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4E66C" w14:textId="77777777" w:rsidR="000A170F" w:rsidRDefault="000A170F" w:rsidP="001748AA">
      <w:pPr>
        <w:pStyle w:val="Caption"/>
        <w:ind w:left="-709"/>
        <w:rPr>
          <w:rFonts w:asciiTheme="minorHAnsi" w:hAnsiTheme="minorHAnsi" w:cstheme="minorHAnsi"/>
          <w:sz w:val="22"/>
          <w:szCs w:val="22"/>
          <w:u w:val="none"/>
        </w:rPr>
      </w:pPr>
    </w:p>
    <w:p w14:paraId="0FD8B7E5" w14:textId="77777777" w:rsidR="000A170F" w:rsidRDefault="000A170F" w:rsidP="000A170F">
      <w:pPr>
        <w:rPr>
          <w:rFonts w:ascii="Arial" w:hAnsi="Arial" w:cs="Arial"/>
          <w:b/>
        </w:rPr>
      </w:pPr>
    </w:p>
    <w:p w14:paraId="08138D02" w14:textId="77777777" w:rsidR="000A170F" w:rsidRDefault="000A170F" w:rsidP="000A170F">
      <w:pPr>
        <w:rPr>
          <w:rFonts w:ascii="Arial" w:hAnsi="Arial" w:cs="Arial"/>
          <w:b/>
        </w:rPr>
      </w:pPr>
    </w:p>
    <w:p w14:paraId="71153DC5" w14:textId="77777777" w:rsidR="000A170F" w:rsidRDefault="000A170F" w:rsidP="000A170F">
      <w:pPr>
        <w:rPr>
          <w:rFonts w:ascii="Arial" w:hAnsi="Arial" w:cs="Arial"/>
          <w:b/>
        </w:rPr>
      </w:pPr>
    </w:p>
    <w:p w14:paraId="56EFA9AC" w14:textId="77777777" w:rsidR="000A170F" w:rsidRDefault="000A170F" w:rsidP="000A170F">
      <w:pPr>
        <w:rPr>
          <w:rFonts w:ascii="Arial" w:hAnsi="Arial" w:cs="Arial"/>
          <w:b/>
        </w:rPr>
      </w:pPr>
    </w:p>
    <w:p w14:paraId="434D161C" w14:textId="77777777" w:rsidR="000A170F" w:rsidRDefault="000A170F" w:rsidP="000A170F">
      <w:pPr>
        <w:rPr>
          <w:rFonts w:ascii="Arial" w:hAnsi="Arial" w:cs="Arial"/>
          <w:b/>
        </w:rPr>
      </w:pPr>
    </w:p>
    <w:p w14:paraId="7F55F5DA" w14:textId="77777777" w:rsidR="000A170F" w:rsidRDefault="000A170F" w:rsidP="000A170F">
      <w:pPr>
        <w:rPr>
          <w:rFonts w:ascii="Arial" w:hAnsi="Arial" w:cs="Arial"/>
          <w:b/>
        </w:rPr>
      </w:pPr>
    </w:p>
    <w:p w14:paraId="1FC5A98D" w14:textId="77777777" w:rsidR="000A170F" w:rsidRDefault="000A170F" w:rsidP="000A170F">
      <w:pPr>
        <w:rPr>
          <w:rFonts w:ascii="Arial" w:hAnsi="Arial" w:cs="Arial"/>
          <w:b/>
        </w:rPr>
      </w:pPr>
    </w:p>
    <w:p w14:paraId="7D065BB6" w14:textId="77777777" w:rsidR="000A170F" w:rsidRDefault="000A170F" w:rsidP="000A170F">
      <w:pPr>
        <w:rPr>
          <w:rFonts w:ascii="Arial" w:hAnsi="Arial" w:cs="Arial"/>
          <w:b/>
        </w:rPr>
      </w:pPr>
    </w:p>
    <w:p w14:paraId="77F95EFB" w14:textId="77777777" w:rsidR="000A170F" w:rsidRDefault="000A170F" w:rsidP="000A170F">
      <w:pPr>
        <w:rPr>
          <w:rFonts w:ascii="Arial" w:hAnsi="Arial" w:cs="Arial"/>
          <w:b/>
        </w:rPr>
      </w:pPr>
    </w:p>
    <w:p w14:paraId="34BDCBC7" w14:textId="77777777" w:rsidR="000A170F" w:rsidRDefault="000A170F" w:rsidP="000A170F">
      <w:pPr>
        <w:jc w:val="center"/>
        <w:rPr>
          <w:rFonts w:ascii="Arial" w:hAnsi="Arial" w:cs="Arial"/>
          <w:b/>
        </w:rPr>
      </w:pPr>
      <w:r>
        <w:rPr>
          <w:rFonts w:ascii="Arial" w:hAnsi="Arial" w:cs="Arial"/>
          <w:b/>
          <w:noProof/>
          <w:lang w:eastAsia="en-GB"/>
        </w:rPr>
        <w:drawing>
          <wp:inline distT="0" distB="0" distL="0" distR="0" wp14:anchorId="6B70F454" wp14:editId="6BE28306">
            <wp:extent cx="3413125" cy="29673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3125" cy="2967355"/>
                    </a:xfrm>
                    <a:prstGeom prst="rect">
                      <a:avLst/>
                    </a:prstGeom>
                    <a:noFill/>
                  </pic:spPr>
                </pic:pic>
              </a:graphicData>
            </a:graphic>
          </wp:inline>
        </w:drawing>
      </w:r>
    </w:p>
    <w:p w14:paraId="703F7039" w14:textId="77777777" w:rsidR="000A170F" w:rsidRDefault="000A170F" w:rsidP="000A170F">
      <w:pPr>
        <w:rPr>
          <w:rFonts w:ascii="Arial" w:hAnsi="Arial" w:cs="Arial"/>
          <w:b/>
        </w:rPr>
      </w:pPr>
    </w:p>
    <w:p w14:paraId="4CC1403B" w14:textId="77777777" w:rsidR="000A170F" w:rsidRDefault="000A170F" w:rsidP="000A170F">
      <w:pPr>
        <w:rPr>
          <w:rFonts w:ascii="Arial" w:hAnsi="Arial" w:cs="Arial"/>
          <w:b/>
        </w:rPr>
      </w:pPr>
    </w:p>
    <w:p w14:paraId="2CC9E549" w14:textId="77777777" w:rsidR="000A170F" w:rsidRDefault="000A170F" w:rsidP="000A170F">
      <w:pPr>
        <w:rPr>
          <w:rFonts w:ascii="Arial" w:hAnsi="Arial" w:cs="Arial"/>
          <w:b/>
        </w:rPr>
      </w:pPr>
    </w:p>
    <w:p w14:paraId="586DF0CB" w14:textId="77777777" w:rsidR="000A170F" w:rsidRDefault="000A170F" w:rsidP="000A170F">
      <w:pPr>
        <w:rPr>
          <w:rFonts w:ascii="Arial" w:hAnsi="Arial" w:cs="Arial"/>
          <w:b/>
        </w:rPr>
      </w:pPr>
    </w:p>
    <w:p w14:paraId="0CBB7C55" w14:textId="77777777" w:rsidR="000A170F" w:rsidRDefault="000A170F" w:rsidP="000A170F">
      <w:pPr>
        <w:rPr>
          <w:rFonts w:ascii="Arial" w:hAnsi="Arial" w:cs="Arial"/>
          <w:b/>
        </w:rPr>
      </w:pPr>
    </w:p>
    <w:p w14:paraId="0F9D8187" w14:textId="77777777" w:rsidR="000A170F" w:rsidRDefault="000A170F" w:rsidP="000A170F">
      <w:pPr>
        <w:rPr>
          <w:rFonts w:ascii="Arial" w:hAnsi="Arial" w:cs="Arial"/>
          <w:b/>
        </w:rPr>
      </w:pPr>
    </w:p>
    <w:p w14:paraId="287ED7CF" w14:textId="77777777" w:rsidR="000A170F" w:rsidRDefault="000A170F" w:rsidP="000A170F">
      <w:pPr>
        <w:jc w:val="center"/>
        <w:rPr>
          <w:rFonts w:ascii="Arial" w:hAnsi="Arial" w:cs="Arial"/>
          <w:b/>
          <w:sz w:val="44"/>
          <w:szCs w:val="44"/>
        </w:rPr>
      </w:pPr>
      <w:r w:rsidRPr="000A170F">
        <w:rPr>
          <w:rFonts w:ascii="Arial" w:hAnsi="Arial" w:cs="Arial"/>
          <w:b/>
          <w:sz w:val="44"/>
          <w:szCs w:val="44"/>
        </w:rPr>
        <w:t>ADMISSIONS POLICY</w:t>
      </w:r>
    </w:p>
    <w:p w14:paraId="2529E9C8" w14:textId="0F66BAAD" w:rsidR="000A170F" w:rsidRPr="000A170F" w:rsidRDefault="006D5DC0" w:rsidP="000A170F">
      <w:pPr>
        <w:jc w:val="center"/>
        <w:rPr>
          <w:rFonts w:ascii="Arial" w:hAnsi="Arial" w:cs="Arial"/>
          <w:b/>
          <w:sz w:val="44"/>
          <w:szCs w:val="44"/>
        </w:rPr>
      </w:pPr>
      <w:r>
        <w:rPr>
          <w:rFonts w:ascii="Arial" w:hAnsi="Arial" w:cs="Arial"/>
          <w:b/>
          <w:sz w:val="44"/>
          <w:szCs w:val="44"/>
        </w:rPr>
        <w:t>202</w:t>
      </w:r>
      <w:r w:rsidR="00F6738C">
        <w:rPr>
          <w:rFonts w:ascii="Arial" w:hAnsi="Arial" w:cs="Arial"/>
          <w:b/>
          <w:sz w:val="44"/>
          <w:szCs w:val="44"/>
        </w:rPr>
        <w:t>1</w:t>
      </w:r>
      <w:r>
        <w:rPr>
          <w:rFonts w:ascii="Arial" w:hAnsi="Arial" w:cs="Arial"/>
          <w:b/>
          <w:sz w:val="44"/>
          <w:szCs w:val="44"/>
        </w:rPr>
        <w:t xml:space="preserve"> – 202</w:t>
      </w:r>
      <w:r w:rsidR="00F6738C">
        <w:rPr>
          <w:rFonts w:ascii="Arial" w:hAnsi="Arial" w:cs="Arial"/>
          <w:b/>
          <w:sz w:val="44"/>
          <w:szCs w:val="44"/>
        </w:rPr>
        <w:t>2</w:t>
      </w:r>
    </w:p>
    <w:p w14:paraId="53FA5F5E" w14:textId="77777777" w:rsidR="000A170F" w:rsidRDefault="000A170F" w:rsidP="000A170F">
      <w:pPr>
        <w:jc w:val="center"/>
        <w:rPr>
          <w:rFonts w:ascii="Arial" w:hAnsi="Arial" w:cs="Arial"/>
          <w:b/>
        </w:rPr>
      </w:pPr>
    </w:p>
    <w:p w14:paraId="47297E74" w14:textId="77777777" w:rsidR="000A170F" w:rsidRDefault="000A170F" w:rsidP="001748AA">
      <w:pPr>
        <w:pStyle w:val="Caption"/>
        <w:ind w:left="-709"/>
        <w:rPr>
          <w:rFonts w:asciiTheme="minorHAnsi" w:hAnsiTheme="minorHAnsi" w:cstheme="minorHAnsi"/>
          <w:sz w:val="22"/>
          <w:szCs w:val="22"/>
          <w:u w:val="none"/>
        </w:rPr>
      </w:pPr>
    </w:p>
    <w:p w14:paraId="1DE4F1CC" w14:textId="77777777" w:rsidR="000A170F" w:rsidRDefault="000A170F" w:rsidP="001748AA">
      <w:pPr>
        <w:pStyle w:val="Caption"/>
        <w:ind w:left="-709"/>
        <w:rPr>
          <w:rFonts w:asciiTheme="minorHAnsi" w:hAnsiTheme="minorHAnsi" w:cstheme="minorHAnsi"/>
          <w:sz w:val="22"/>
          <w:szCs w:val="22"/>
          <w:u w:val="none"/>
        </w:rPr>
      </w:pPr>
    </w:p>
    <w:p w14:paraId="731CE7C9" w14:textId="77777777" w:rsidR="000A170F" w:rsidRDefault="000A170F" w:rsidP="001748AA">
      <w:pPr>
        <w:pStyle w:val="Caption"/>
        <w:ind w:left="-709"/>
        <w:rPr>
          <w:rFonts w:asciiTheme="minorHAnsi" w:hAnsiTheme="minorHAnsi" w:cstheme="minorHAnsi"/>
          <w:sz w:val="22"/>
          <w:szCs w:val="22"/>
          <w:u w:val="none"/>
        </w:rPr>
      </w:pPr>
    </w:p>
    <w:p w14:paraId="36F51191" w14:textId="77777777" w:rsidR="000A170F" w:rsidRDefault="000A170F" w:rsidP="001748AA">
      <w:pPr>
        <w:pStyle w:val="Caption"/>
        <w:ind w:left="-709"/>
        <w:rPr>
          <w:rFonts w:asciiTheme="minorHAnsi" w:hAnsiTheme="minorHAnsi" w:cstheme="minorHAnsi"/>
          <w:sz w:val="22"/>
          <w:szCs w:val="22"/>
          <w:u w:val="none"/>
        </w:rPr>
      </w:pPr>
    </w:p>
    <w:p w14:paraId="72AFB1C7" w14:textId="77777777" w:rsidR="000A170F" w:rsidRDefault="000A170F" w:rsidP="001748AA">
      <w:pPr>
        <w:pStyle w:val="Caption"/>
        <w:ind w:left="-709"/>
        <w:rPr>
          <w:rFonts w:asciiTheme="minorHAnsi" w:hAnsiTheme="minorHAnsi" w:cstheme="minorHAnsi"/>
          <w:sz w:val="22"/>
          <w:szCs w:val="22"/>
          <w:u w:val="none"/>
        </w:rPr>
      </w:pPr>
    </w:p>
    <w:p w14:paraId="594411C8" w14:textId="77777777" w:rsidR="000A170F" w:rsidRDefault="000A170F" w:rsidP="001748AA">
      <w:pPr>
        <w:pStyle w:val="Caption"/>
        <w:ind w:left="-709"/>
        <w:rPr>
          <w:rFonts w:asciiTheme="minorHAnsi" w:hAnsiTheme="minorHAnsi" w:cstheme="minorHAnsi"/>
          <w:sz w:val="22"/>
          <w:szCs w:val="22"/>
          <w:u w:val="none"/>
        </w:rPr>
      </w:pPr>
    </w:p>
    <w:p w14:paraId="236B147A" w14:textId="77777777" w:rsidR="000A170F" w:rsidRDefault="000A170F" w:rsidP="001748AA">
      <w:pPr>
        <w:pStyle w:val="Caption"/>
        <w:ind w:left="-709"/>
        <w:rPr>
          <w:rFonts w:asciiTheme="minorHAnsi" w:hAnsiTheme="minorHAnsi" w:cstheme="minorHAnsi"/>
          <w:sz w:val="22"/>
          <w:szCs w:val="22"/>
          <w:u w:val="none"/>
        </w:rPr>
      </w:pPr>
    </w:p>
    <w:p w14:paraId="5DFD5899" w14:textId="77777777" w:rsidR="000A170F" w:rsidRDefault="000A170F" w:rsidP="001748AA">
      <w:pPr>
        <w:pStyle w:val="Caption"/>
        <w:ind w:left="-709"/>
        <w:rPr>
          <w:rFonts w:asciiTheme="minorHAnsi" w:hAnsiTheme="minorHAnsi" w:cstheme="minorHAnsi"/>
          <w:sz w:val="22"/>
          <w:szCs w:val="22"/>
          <w:u w:val="none"/>
        </w:rPr>
      </w:pPr>
    </w:p>
    <w:p w14:paraId="5B3CBBF9" w14:textId="77777777" w:rsidR="000A170F" w:rsidRDefault="000A170F" w:rsidP="001748AA">
      <w:pPr>
        <w:pStyle w:val="Caption"/>
        <w:ind w:left="-709"/>
        <w:rPr>
          <w:rFonts w:asciiTheme="minorHAnsi" w:hAnsiTheme="minorHAnsi" w:cstheme="minorHAnsi"/>
          <w:sz w:val="22"/>
          <w:szCs w:val="22"/>
          <w:u w:val="none"/>
        </w:rPr>
      </w:pPr>
    </w:p>
    <w:p w14:paraId="440429DB" w14:textId="77777777" w:rsidR="000A170F" w:rsidRDefault="000A170F" w:rsidP="001748AA">
      <w:pPr>
        <w:pStyle w:val="Caption"/>
        <w:ind w:left="-709"/>
        <w:rPr>
          <w:rFonts w:asciiTheme="minorHAnsi" w:hAnsiTheme="minorHAnsi" w:cstheme="minorHAnsi"/>
          <w:sz w:val="22"/>
          <w:szCs w:val="22"/>
          <w:u w:val="none"/>
        </w:rPr>
      </w:pPr>
    </w:p>
    <w:p w14:paraId="6EC68DB3" w14:textId="77777777" w:rsidR="000A170F" w:rsidRDefault="000A170F" w:rsidP="001748AA">
      <w:pPr>
        <w:pStyle w:val="Caption"/>
        <w:ind w:left="-709"/>
        <w:rPr>
          <w:rFonts w:asciiTheme="minorHAnsi" w:hAnsiTheme="minorHAnsi" w:cstheme="minorHAnsi"/>
          <w:sz w:val="22"/>
          <w:szCs w:val="22"/>
          <w:u w:val="none"/>
        </w:rPr>
      </w:pPr>
    </w:p>
    <w:p w14:paraId="5236EF62" w14:textId="77777777" w:rsidR="000A170F" w:rsidRDefault="000A170F" w:rsidP="000A170F"/>
    <w:p w14:paraId="208A570C" w14:textId="77777777" w:rsidR="000A170F" w:rsidRDefault="000A170F" w:rsidP="000A170F"/>
    <w:p w14:paraId="763A3608" w14:textId="77777777" w:rsidR="000A170F" w:rsidRDefault="000A170F" w:rsidP="000A170F"/>
    <w:p w14:paraId="3237C678" w14:textId="77777777" w:rsidR="000A170F" w:rsidRPr="000A170F" w:rsidRDefault="000A170F" w:rsidP="000A170F"/>
    <w:p w14:paraId="20C5C349" w14:textId="77777777" w:rsidR="000A170F" w:rsidRDefault="000A170F" w:rsidP="001748AA">
      <w:pPr>
        <w:pStyle w:val="Caption"/>
        <w:ind w:left="-709"/>
        <w:rPr>
          <w:rFonts w:asciiTheme="minorHAnsi" w:hAnsiTheme="minorHAnsi" w:cstheme="minorHAnsi"/>
          <w:sz w:val="22"/>
          <w:szCs w:val="22"/>
          <w:u w:val="none"/>
        </w:rPr>
      </w:pPr>
    </w:p>
    <w:p w14:paraId="5DE18B41" w14:textId="77777777" w:rsidR="000A170F" w:rsidRDefault="000A170F" w:rsidP="001748AA">
      <w:pPr>
        <w:pStyle w:val="Caption"/>
        <w:ind w:left="-709"/>
        <w:rPr>
          <w:rFonts w:asciiTheme="minorHAnsi" w:hAnsiTheme="minorHAnsi" w:cstheme="minorHAnsi"/>
          <w:sz w:val="22"/>
          <w:szCs w:val="22"/>
          <w:u w:val="none"/>
        </w:rPr>
      </w:pPr>
    </w:p>
    <w:p w14:paraId="30A81E3F" w14:textId="77777777" w:rsidR="000A170F" w:rsidRDefault="000A170F" w:rsidP="001748AA">
      <w:pPr>
        <w:pStyle w:val="Caption"/>
        <w:ind w:left="-709"/>
        <w:rPr>
          <w:rFonts w:asciiTheme="minorHAnsi" w:hAnsiTheme="minorHAnsi" w:cstheme="minorHAnsi"/>
          <w:sz w:val="22"/>
          <w:szCs w:val="22"/>
          <w:u w:val="none"/>
        </w:rPr>
      </w:pPr>
    </w:p>
    <w:p w14:paraId="3C9D245D" w14:textId="77777777" w:rsidR="00F752EF" w:rsidRPr="000B2604" w:rsidRDefault="00F752EF" w:rsidP="001748AA">
      <w:pPr>
        <w:pStyle w:val="Caption"/>
        <w:ind w:left="-709"/>
        <w:rPr>
          <w:rFonts w:asciiTheme="minorHAnsi" w:hAnsiTheme="minorHAnsi" w:cstheme="minorHAnsi"/>
          <w:sz w:val="22"/>
          <w:szCs w:val="22"/>
          <w:u w:val="none"/>
        </w:rPr>
      </w:pPr>
      <w:r w:rsidRPr="000B2604">
        <w:rPr>
          <w:rFonts w:asciiTheme="minorHAnsi" w:hAnsiTheme="minorHAnsi" w:cstheme="minorHAnsi"/>
          <w:sz w:val="22"/>
          <w:szCs w:val="22"/>
          <w:u w:val="none"/>
        </w:rPr>
        <w:t>SIR WILLIAM STANIER COMMUNITY SCHOOL</w:t>
      </w:r>
    </w:p>
    <w:p w14:paraId="7388D694" w14:textId="77777777" w:rsidR="00F752EF" w:rsidRPr="000B2604" w:rsidRDefault="00F752EF" w:rsidP="001748AA">
      <w:pPr>
        <w:pStyle w:val="Caption"/>
        <w:ind w:left="-1260" w:right="-1054"/>
        <w:rPr>
          <w:rFonts w:asciiTheme="minorHAnsi" w:hAnsiTheme="minorHAnsi" w:cstheme="minorHAnsi"/>
          <w:sz w:val="22"/>
          <w:szCs w:val="22"/>
          <w:u w:val="none"/>
        </w:rPr>
      </w:pPr>
    </w:p>
    <w:p w14:paraId="639CE0F4" w14:textId="77777777" w:rsidR="00F752EF" w:rsidRPr="000B2604" w:rsidRDefault="00F752EF" w:rsidP="001748AA">
      <w:pPr>
        <w:pStyle w:val="Heading7"/>
        <w:ind w:left="-1260" w:right="-1054"/>
        <w:jc w:val="center"/>
        <w:rPr>
          <w:rFonts w:asciiTheme="minorHAnsi" w:hAnsiTheme="minorHAnsi" w:cstheme="minorHAnsi"/>
          <w:sz w:val="22"/>
          <w:szCs w:val="22"/>
          <w:u w:val="single"/>
        </w:rPr>
      </w:pPr>
    </w:p>
    <w:p w14:paraId="146ECDC8" w14:textId="1B1F3DA3" w:rsidR="00F752EF" w:rsidRPr="000B2604" w:rsidRDefault="007C680F" w:rsidP="001748AA">
      <w:pPr>
        <w:pStyle w:val="Heading7"/>
        <w:ind w:left="-1260" w:right="-1054"/>
        <w:jc w:val="center"/>
        <w:rPr>
          <w:rFonts w:asciiTheme="minorHAnsi" w:hAnsiTheme="minorHAnsi" w:cstheme="minorHAnsi"/>
          <w:sz w:val="22"/>
          <w:szCs w:val="22"/>
        </w:rPr>
      </w:pPr>
      <w:r w:rsidRPr="000B2604">
        <w:rPr>
          <w:rFonts w:asciiTheme="minorHAnsi" w:hAnsiTheme="minorHAnsi" w:cstheme="minorHAnsi"/>
          <w:sz w:val="22"/>
          <w:szCs w:val="22"/>
        </w:rPr>
        <w:t>Admissions Policy 20</w:t>
      </w:r>
      <w:r w:rsidR="006D5DC0">
        <w:rPr>
          <w:rFonts w:asciiTheme="minorHAnsi" w:hAnsiTheme="minorHAnsi" w:cstheme="minorHAnsi"/>
          <w:sz w:val="22"/>
          <w:szCs w:val="22"/>
        </w:rPr>
        <w:t>2</w:t>
      </w:r>
      <w:r w:rsidR="00F6738C">
        <w:rPr>
          <w:rFonts w:asciiTheme="minorHAnsi" w:hAnsiTheme="minorHAnsi" w:cstheme="minorHAnsi"/>
          <w:sz w:val="22"/>
          <w:szCs w:val="22"/>
        </w:rPr>
        <w:t>1</w:t>
      </w:r>
      <w:r w:rsidR="00CA1D6C">
        <w:rPr>
          <w:rFonts w:asciiTheme="minorHAnsi" w:hAnsiTheme="minorHAnsi" w:cstheme="minorHAnsi"/>
          <w:sz w:val="22"/>
          <w:szCs w:val="22"/>
        </w:rPr>
        <w:t>-20</w:t>
      </w:r>
      <w:r w:rsidR="006D5DC0">
        <w:rPr>
          <w:rFonts w:asciiTheme="minorHAnsi" w:hAnsiTheme="minorHAnsi" w:cstheme="minorHAnsi"/>
          <w:sz w:val="22"/>
          <w:szCs w:val="22"/>
        </w:rPr>
        <w:t>2</w:t>
      </w:r>
      <w:r w:rsidR="00F6738C">
        <w:rPr>
          <w:rFonts w:asciiTheme="minorHAnsi" w:hAnsiTheme="minorHAnsi" w:cstheme="minorHAnsi"/>
          <w:sz w:val="22"/>
          <w:szCs w:val="22"/>
        </w:rPr>
        <w:t>2</w:t>
      </w:r>
      <w:bookmarkStart w:id="0" w:name="_GoBack"/>
      <w:bookmarkEnd w:id="0"/>
    </w:p>
    <w:p w14:paraId="79D91CA9" w14:textId="77777777" w:rsidR="00F752EF" w:rsidRPr="000B2604" w:rsidRDefault="00F752EF" w:rsidP="00F752EF">
      <w:pPr>
        <w:ind w:left="-1260" w:right="-1054"/>
        <w:jc w:val="center"/>
        <w:rPr>
          <w:rFonts w:asciiTheme="minorHAnsi" w:hAnsiTheme="minorHAnsi" w:cstheme="minorHAnsi"/>
          <w:sz w:val="22"/>
          <w:szCs w:val="22"/>
        </w:rPr>
      </w:pPr>
    </w:p>
    <w:p w14:paraId="192D89A4" w14:textId="77777777" w:rsidR="00F752EF" w:rsidRDefault="00F752EF" w:rsidP="00F752EF">
      <w:pPr>
        <w:ind w:left="-1080" w:right="-1054"/>
        <w:rPr>
          <w:rFonts w:asciiTheme="minorHAnsi" w:hAnsiTheme="minorHAnsi" w:cstheme="minorHAnsi"/>
          <w:sz w:val="22"/>
          <w:szCs w:val="22"/>
        </w:rPr>
      </w:pPr>
      <w:r w:rsidRPr="000B2604">
        <w:rPr>
          <w:rFonts w:asciiTheme="minorHAnsi" w:hAnsiTheme="minorHAnsi" w:cstheme="minorHAnsi"/>
          <w:sz w:val="22"/>
          <w:szCs w:val="22"/>
        </w:rPr>
        <w:t>This policy will provide a co-ordinated and structured programme to ensure that all Sir William Stanier school places are offered and allocated in an open and fair manner.</w:t>
      </w:r>
    </w:p>
    <w:p w14:paraId="03061101" w14:textId="77777777" w:rsidR="00CE04FD" w:rsidRDefault="00CE04FD" w:rsidP="00F752EF">
      <w:pPr>
        <w:ind w:left="-1080" w:right="-1054"/>
        <w:rPr>
          <w:rFonts w:asciiTheme="minorHAnsi" w:hAnsiTheme="minorHAnsi" w:cstheme="minorHAnsi"/>
          <w:sz w:val="22"/>
          <w:szCs w:val="22"/>
        </w:rPr>
      </w:pPr>
    </w:p>
    <w:p w14:paraId="1AC6FE3A" w14:textId="77777777" w:rsidR="00CE04FD" w:rsidRPr="00CE04FD" w:rsidRDefault="00CE04FD" w:rsidP="00CE04FD">
      <w:pPr>
        <w:ind w:left="-1080" w:right="-1054"/>
        <w:rPr>
          <w:rFonts w:asciiTheme="minorHAnsi" w:hAnsiTheme="minorHAnsi" w:cstheme="minorHAnsi"/>
          <w:sz w:val="22"/>
          <w:szCs w:val="22"/>
        </w:rPr>
      </w:pPr>
      <w:r w:rsidRPr="00CE04FD">
        <w:rPr>
          <w:rFonts w:asciiTheme="minorHAnsi" w:hAnsiTheme="minorHAnsi" w:cstheme="minorHAnsi"/>
          <w:sz w:val="22"/>
          <w:szCs w:val="22"/>
        </w:rPr>
        <w:t>This admissions policy may be amended in writing at any time by agreement between the Secretary</w:t>
      </w:r>
    </w:p>
    <w:p w14:paraId="5F13A6A7" w14:textId="77777777" w:rsidR="00CE04FD" w:rsidRPr="000B2604" w:rsidRDefault="002B3139" w:rsidP="00CE04FD">
      <w:pPr>
        <w:ind w:left="-1080" w:right="-1054"/>
        <w:rPr>
          <w:rFonts w:asciiTheme="minorHAnsi" w:hAnsiTheme="minorHAnsi" w:cstheme="minorHAnsi"/>
          <w:sz w:val="22"/>
          <w:szCs w:val="22"/>
        </w:rPr>
      </w:pPr>
      <w:r>
        <w:rPr>
          <w:rFonts w:asciiTheme="minorHAnsi" w:hAnsiTheme="minorHAnsi" w:cstheme="minorHAnsi"/>
          <w:sz w:val="22"/>
          <w:szCs w:val="22"/>
        </w:rPr>
        <w:t>of State and Knutsford Multi Academy Trust</w:t>
      </w:r>
      <w:r w:rsidR="00CE04FD" w:rsidRPr="00CE04FD">
        <w:rPr>
          <w:rFonts w:asciiTheme="minorHAnsi" w:hAnsiTheme="minorHAnsi" w:cstheme="minorHAnsi"/>
          <w:sz w:val="22"/>
          <w:szCs w:val="22"/>
        </w:rPr>
        <w:t>.</w:t>
      </w:r>
    </w:p>
    <w:p w14:paraId="0FED2C43" w14:textId="77777777" w:rsidR="005F492F" w:rsidRDefault="005F492F" w:rsidP="00F752EF">
      <w:pPr>
        <w:ind w:left="-1080" w:right="-1054"/>
        <w:rPr>
          <w:rFonts w:asciiTheme="minorHAnsi" w:hAnsiTheme="minorHAnsi" w:cstheme="minorHAnsi"/>
          <w:sz w:val="22"/>
          <w:szCs w:val="22"/>
        </w:rPr>
      </w:pPr>
    </w:p>
    <w:p w14:paraId="18C7C6C8" w14:textId="77777777" w:rsidR="00F752EF" w:rsidRPr="000B2604" w:rsidRDefault="00680773" w:rsidP="00F752EF">
      <w:pPr>
        <w:ind w:left="-1080" w:right="-1054"/>
        <w:rPr>
          <w:rFonts w:asciiTheme="minorHAnsi" w:hAnsiTheme="minorHAnsi" w:cstheme="minorHAnsi"/>
          <w:sz w:val="22"/>
          <w:szCs w:val="22"/>
        </w:rPr>
      </w:pPr>
      <w:r w:rsidRPr="000B2604">
        <w:rPr>
          <w:rFonts w:asciiTheme="minorHAnsi" w:hAnsiTheme="minorHAnsi" w:cstheme="minorHAnsi"/>
          <w:sz w:val="22"/>
          <w:szCs w:val="22"/>
        </w:rPr>
        <w:t>Sir William Stanier School</w:t>
      </w:r>
      <w:r w:rsidR="00F752EF" w:rsidRPr="000B2604">
        <w:rPr>
          <w:rFonts w:asciiTheme="minorHAnsi" w:hAnsiTheme="minorHAnsi" w:cstheme="minorHAnsi"/>
          <w:sz w:val="22"/>
          <w:szCs w:val="22"/>
        </w:rPr>
        <w:t xml:space="preserve"> follows the Cheshire East Local Authority agreed scheme for Admissions.</w:t>
      </w:r>
    </w:p>
    <w:p w14:paraId="4321A239" w14:textId="77777777" w:rsidR="00F752EF" w:rsidRPr="000B2604" w:rsidRDefault="00F752EF" w:rsidP="00F752EF">
      <w:pPr>
        <w:ind w:left="-1080" w:right="-1054"/>
        <w:rPr>
          <w:rFonts w:asciiTheme="minorHAnsi" w:hAnsiTheme="minorHAnsi" w:cstheme="minorHAnsi"/>
          <w:sz w:val="22"/>
          <w:szCs w:val="22"/>
          <w:u w:val="single"/>
        </w:rPr>
      </w:pPr>
    </w:p>
    <w:p w14:paraId="7C594E0E" w14:textId="77777777" w:rsidR="00F752EF" w:rsidRPr="000B2604" w:rsidRDefault="00F752EF" w:rsidP="00F752EF">
      <w:pPr>
        <w:ind w:left="-1080" w:right="-1054"/>
        <w:rPr>
          <w:rFonts w:asciiTheme="minorHAnsi" w:hAnsiTheme="minorHAnsi" w:cstheme="minorHAnsi"/>
          <w:sz w:val="22"/>
          <w:szCs w:val="22"/>
          <w:u w:val="single"/>
        </w:rPr>
      </w:pPr>
      <w:r w:rsidRPr="000B2604">
        <w:rPr>
          <w:rFonts w:asciiTheme="minorHAnsi" w:hAnsiTheme="minorHAnsi" w:cstheme="minorHAnsi"/>
          <w:b/>
          <w:sz w:val="22"/>
          <w:szCs w:val="22"/>
          <w:u w:val="single"/>
        </w:rPr>
        <w:t xml:space="preserve">Admissions to the </w:t>
      </w:r>
      <w:r w:rsidR="001748AA" w:rsidRPr="000B2604">
        <w:rPr>
          <w:rFonts w:asciiTheme="minorHAnsi" w:hAnsiTheme="minorHAnsi" w:cstheme="minorHAnsi"/>
          <w:b/>
          <w:sz w:val="22"/>
          <w:szCs w:val="22"/>
          <w:u w:val="single"/>
        </w:rPr>
        <w:t xml:space="preserve">Sir William Stanier School </w:t>
      </w:r>
      <w:r w:rsidRPr="000B2604">
        <w:rPr>
          <w:rFonts w:asciiTheme="minorHAnsi" w:hAnsiTheme="minorHAnsi" w:cstheme="minorHAnsi"/>
          <w:b/>
          <w:sz w:val="22"/>
          <w:szCs w:val="22"/>
          <w:u w:val="single"/>
        </w:rPr>
        <w:t>– transfer of students, KS2 – KS3</w:t>
      </w:r>
      <w:r w:rsidRPr="000B2604">
        <w:rPr>
          <w:rFonts w:asciiTheme="minorHAnsi" w:hAnsiTheme="minorHAnsi" w:cstheme="minorHAnsi"/>
          <w:sz w:val="22"/>
          <w:szCs w:val="22"/>
          <w:u w:val="single"/>
        </w:rPr>
        <w:t>.</w:t>
      </w:r>
    </w:p>
    <w:p w14:paraId="091457C4" w14:textId="77777777" w:rsidR="00F752EF" w:rsidRPr="000B2604" w:rsidRDefault="00F752EF" w:rsidP="00F752EF">
      <w:pPr>
        <w:ind w:left="-1080" w:right="-1054"/>
        <w:rPr>
          <w:rFonts w:asciiTheme="minorHAnsi" w:hAnsiTheme="minorHAnsi" w:cstheme="minorHAnsi"/>
          <w:sz w:val="22"/>
          <w:szCs w:val="22"/>
        </w:rPr>
      </w:pPr>
    </w:p>
    <w:p w14:paraId="6C77A43C" w14:textId="77777777" w:rsidR="00F752EF" w:rsidRPr="000B2604" w:rsidRDefault="00F752EF" w:rsidP="00F752EF">
      <w:pPr>
        <w:ind w:left="-1080" w:right="-1054"/>
        <w:rPr>
          <w:rFonts w:asciiTheme="minorHAnsi" w:hAnsiTheme="minorHAnsi" w:cstheme="minorHAnsi"/>
          <w:sz w:val="22"/>
          <w:szCs w:val="22"/>
        </w:rPr>
      </w:pPr>
      <w:r w:rsidRPr="000B2604">
        <w:rPr>
          <w:rFonts w:asciiTheme="minorHAnsi" w:hAnsiTheme="minorHAnsi" w:cstheme="minorHAnsi"/>
          <w:sz w:val="22"/>
          <w:szCs w:val="22"/>
        </w:rPr>
        <w:t xml:space="preserve">1. Come to see our School, attend an open evening or arrange a visit. </w:t>
      </w:r>
      <w:r w:rsidR="00680773" w:rsidRPr="000B2604">
        <w:rPr>
          <w:rFonts w:asciiTheme="minorHAnsi" w:hAnsiTheme="minorHAnsi" w:cstheme="minorHAnsi"/>
          <w:sz w:val="22"/>
          <w:szCs w:val="22"/>
        </w:rPr>
        <w:t>01270 6</w:t>
      </w:r>
      <w:r w:rsidR="00C045F3">
        <w:rPr>
          <w:rFonts w:asciiTheme="minorHAnsi" w:hAnsiTheme="minorHAnsi" w:cstheme="minorHAnsi"/>
          <w:sz w:val="22"/>
          <w:szCs w:val="22"/>
        </w:rPr>
        <w:t>60880</w:t>
      </w:r>
    </w:p>
    <w:p w14:paraId="44E48E2E" w14:textId="77777777" w:rsidR="00F752EF" w:rsidRPr="000B2604" w:rsidRDefault="00F752EF" w:rsidP="00F752EF">
      <w:pPr>
        <w:ind w:left="-1080" w:right="-1054"/>
        <w:rPr>
          <w:rFonts w:asciiTheme="minorHAnsi" w:hAnsiTheme="minorHAnsi" w:cstheme="minorHAnsi"/>
          <w:sz w:val="22"/>
          <w:szCs w:val="22"/>
        </w:rPr>
      </w:pPr>
      <w:r w:rsidRPr="000B2604">
        <w:rPr>
          <w:rFonts w:asciiTheme="minorHAnsi" w:hAnsiTheme="minorHAnsi" w:cstheme="minorHAnsi"/>
          <w:sz w:val="22"/>
          <w:szCs w:val="22"/>
        </w:rPr>
        <w:t xml:space="preserve">2. Complete the </w:t>
      </w:r>
      <w:r w:rsidRPr="000B2604">
        <w:rPr>
          <w:rFonts w:asciiTheme="minorHAnsi" w:hAnsiTheme="minorHAnsi" w:cstheme="minorHAnsi"/>
          <w:sz w:val="22"/>
          <w:szCs w:val="22"/>
          <w:u w:val="single"/>
        </w:rPr>
        <w:t>Admissions form</w:t>
      </w:r>
      <w:r w:rsidRPr="000B2604">
        <w:rPr>
          <w:rFonts w:asciiTheme="minorHAnsi" w:hAnsiTheme="minorHAnsi" w:cstheme="minorHAnsi"/>
          <w:sz w:val="22"/>
          <w:szCs w:val="22"/>
        </w:rPr>
        <w:t xml:space="preserve"> on-line or complete the form and return to the address provided.</w:t>
      </w:r>
    </w:p>
    <w:p w14:paraId="0F2F4245" w14:textId="77777777" w:rsidR="00F752EF" w:rsidRPr="000B2604" w:rsidRDefault="00F752EF" w:rsidP="00F752EF">
      <w:pPr>
        <w:ind w:left="-1080" w:right="-1054"/>
        <w:rPr>
          <w:rFonts w:asciiTheme="minorHAnsi" w:hAnsiTheme="minorHAnsi" w:cstheme="minorHAnsi"/>
          <w:sz w:val="22"/>
          <w:szCs w:val="22"/>
        </w:rPr>
      </w:pPr>
    </w:p>
    <w:p w14:paraId="230E1674" w14:textId="77777777" w:rsidR="00F752EF" w:rsidRPr="000B2604" w:rsidRDefault="00F752EF" w:rsidP="00F752EF">
      <w:pPr>
        <w:ind w:left="-1080" w:right="-1054"/>
        <w:rPr>
          <w:rFonts w:asciiTheme="minorHAnsi" w:hAnsiTheme="minorHAnsi" w:cstheme="minorHAnsi"/>
          <w:sz w:val="22"/>
          <w:szCs w:val="22"/>
        </w:rPr>
      </w:pPr>
      <w:r w:rsidRPr="000B2604">
        <w:rPr>
          <w:rFonts w:asciiTheme="minorHAnsi" w:hAnsiTheme="minorHAnsi" w:cstheme="minorHAnsi"/>
          <w:sz w:val="22"/>
          <w:szCs w:val="22"/>
        </w:rPr>
        <w:t>See the Document ‘Ad</w:t>
      </w:r>
      <w:r w:rsidR="006D5DC0">
        <w:rPr>
          <w:rFonts w:asciiTheme="minorHAnsi" w:hAnsiTheme="minorHAnsi" w:cstheme="minorHAnsi"/>
          <w:sz w:val="22"/>
          <w:szCs w:val="22"/>
        </w:rPr>
        <w:t>mission to Secondary School 2020</w:t>
      </w:r>
      <w:r w:rsidRPr="000B2604">
        <w:rPr>
          <w:rFonts w:asciiTheme="minorHAnsi" w:hAnsiTheme="minorHAnsi" w:cstheme="minorHAnsi"/>
          <w:sz w:val="22"/>
          <w:szCs w:val="22"/>
        </w:rPr>
        <w:t>’ at:</w:t>
      </w:r>
    </w:p>
    <w:p w14:paraId="6E801B42" w14:textId="77777777" w:rsidR="00F752EF" w:rsidRPr="000B2604" w:rsidRDefault="00F6738C" w:rsidP="00F752EF">
      <w:pPr>
        <w:ind w:left="-1080" w:right="-1054"/>
        <w:rPr>
          <w:rFonts w:asciiTheme="minorHAnsi" w:hAnsiTheme="minorHAnsi" w:cstheme="minorHAnsi"/>
          <w:sz w:val="22"/>
          <w:szCs w:val="22"/>
        </w:rPr>
      </w:pPr>
      <w:hyperlink r:id="rId9" w:history="1">
        <w:r w:rsidR="007C680F" w:rsidRPr="000B2604">
          <w:rPr>
            <w:rStyle w:val="Hyperlink"/>
            <w:rFonts w:asciiTheme="minorHAnsi" w:hAnsiTheme="minorHAnsi" w:cstheme="minorHAnsi"/>
            <w:sz w:val="22"/>
            <w:szCs w:val="22"/>
          </w:rPr>
          <w:t>http://www.cheshireeast.gov.uk/schools/admissions/admissions.aspx</w:t>
        </w:r>
      </w:hyperlink>
    </w:p>
    <w:p w14:paraId="43A298E1" w14:textId="77777777" w:rsidR="00F752EF" w:rsidRPr="000B2604" w:rsidRDefault="00F752EF" w:rsidP="00F752EF">
      <w:pPr>
        <w:rPr>
          <w:rFonts w:asciiTheme="minorHAnsi" w:hAnsiTheme="minorHAnsi" w:cstheme="minorHAnsi"/>
          <w:sz w:val="22"/>
          <w:szCs w:val="22"/>
        </w:rPr>
      </w:pPr>
    </w:p>
    <w:p w14:paraId="4FCFCAC7" w14:textId="77777777" w:rsidR="00F752EF" w:rsidRPr="000B2604" w:rsidRDefault="00F752EF" w:rsidP="00F752EF">
      <w:pPr>
        <w:ind w:left="-1080"/>
        <w:rPr>
          <w:rFonts w:asciiTheme="minorHAnsi" w:hAnsiTheme="minorHAnsi" w:cstheme="minorHAnsi"/>
          <w:b/>
          <w:sz w:val="22"/>
          <w:szCs w:val="22"/>
          <w:u w:val="single"/>
        </w:rPr>
      </w:pPr>
      <w:r w:rsidRPr="000B2604">
        <w:rPr>
          <w:rFonts w:asciiTheme="minorHAnsi" w:hAnsiTheme="minorHAnsi" w:cstheme="minorHAnsi"/>
          <w:b/>
          <w:sz w:val="22"/>
          <w:szCs w:val="22"/>
          <w:u w:val="single"/>
        </w:rPr>
        <w:t>In-Year applications and transfers</w:t>
      </w:r>
    </w:p>
    <w:p w14:paraId="71A3025E" w14:textId="77777777" w:rsidR="00F752EF" w:rsidRPr="000B2604" w:rsidRDefault="00F752EF" w:rsidP="00F752EF">
      <w:pPr>
        <w:ind w:left="-1080"/>
        <w:rPr>
          <w:rFonts w:asciiTheme="minorHAnsi" w:hAnsiTheme="minorHAnsi" w:cstheme="minorHAnsi"/>
          <w:sz w:val="22"/>
          <w:szCs w:val="22"/>
          <w:u w:val="single"/>
        </w:rPr>
      </w:pPr>
    </w:p>
    <w:p w14:paraId="159EB455" w14:textId="77777777" w:rsidR="00F752EF" w:rsidRPr="000B2604" w:rsidRDefault="00F752EF" w:rsidP="00F752EF">
      <w:pPr>
        <w:numPr>
          <w:ilvl w:val="0"/>
          <w:numId w:val="1"/>
        </w:numPr>
        <w:ind w:right="-1054"/>
        <w:rPr>
          <w:rFonts w:asciiTheme="minorHAnsi" w:hAnsiTheme="minorHAnsi" w:cstheme="minorHAnsi"/>
          <w:sz w:val="22"/>
          <w:szCs w:val="22"/>
        </w:rPr>
      </w:pPr>
      <w:r w:rsidRPr="000B2604">
        <w:rPr>
          <w:rFonts w:asciiTheme="minorHAnsi" w:hAnsiTheme="minorHAnsi" w:cstheme="minorHAnsi"/>
          <w:sz w:val="22"/>
          <w:szCs w:val="22"/>
        </w:rPr>
        <w:t>Come to see our Schoo</w:t>
      </w:r>
      <w:r w:rsidR="00C045F3">
        <w:rPr>
          <w:rFonts w:asciiTheme="minorHAnsi" w:hAnsiTheme="minorHAnsi" w:cstheme="minorHAnsi"/>
          <w:sz w:val="22"/>
          <w:szCs w:val="22"/>
        </w:rPr>
        <w:t>l, arrange a visit. 01270 660880</w:t>
      </w:r>
      <w:r w:rsidRPr="000B2604">
        <w:rPr>
          <w:rFonts w:asciiTheme="minorHAnsi" w:hAnsiTheme="minorHAnsi" w:cstheme="minorHAnsi"/>
          <w:sz w:val="22"/>
          <w:szCs w:val="22"/>
        </w:rPr>
        <w:t>.</w:t>
      </w:r>
    </w:p>
    <w:p w14:paraId="0478CED0" w14:textId="77777777" w:rsidR="00F752EF" w:rsidRPr="000B2604" w:rsidRDefault="00F752EF" w:rsidP="00F752EF">
      <w:pPr>
        <w:numPr>
          <w:ilvl w:val="0"/>
          <w:numId w:val="1"/>
        </w:numPr>
        <w:ind w:right="-1054"/>
        <w:rPr>
          <w:rFonts w:asciiTheme="minorHAnsi" w:hAnsiTheme="minorHAnsi" w:cstheme="minorHAnsi"/>
          <w:sz w:val="22"/>
          <w:szCs w:val="22"/>
        </w:rPr>
      </w:pPr>
      <w:r w:rsidRPr="000B2604">
        <w:rPr>
          <w:rFonts w:asciiTheme="minorHAnsi" w:hAnsiTheme="minorHAnsi" w:cstheme="minorHAnsi"/>
          <w:sz w:val="22"/>
          <w:szCs w:val="22"/>
        </w:rPr>
        <w:t xml:space="preserve">Complete the </w:t>
      </w:r>
      <w:r w:rsidRPr="000B2604">
        <w:rPr>
          <w:rFonts w:asciiTheme="minorHAnsi" w:hAnsiTheme="minorHAnsi" w:cstheme="minorHAnsi"/>
          <w:sz w:val="22"/>
          <w:szCs w:val="22"/>
          <w:u w:val="single"/>
        </w:rPr>
        <w:t>Admissions form</w:t>
      </w:r>
      <w:r w:rsidRPr="000B2604">
        <w:rPr>
          <w:rFonts w:asciiTheme="minorHAnsi" w:hAnsiTheme="minorHAnsi" w:cstheme="minorHAnsi"/>
          <w:sz w:val="22"/>
          <w:szCs w:val="22"/>
        </w:rPr>
        <w:t xml:space="preserve"> on-line or complete the form and return to the School.</w:t>
      </w:r>
    </w:p>
    <w:p w14:paraId="29A2C24D" w14:textId="77777777" w:rsidR="00F752EF" w:rsidRPr="000B2604" w:rsidRDefault="00F752EF" w:rsidP="00F752EF">
      <w:pPr>
        <w:numPr>
          <w:ilvl w:val="0"/>
          <w:numId w:val="1"/>
        </w:numPr>
        <w:ind w:right="-1054"/>
        <w:rPr>
          <w:rFonts w:asciiTheme="minorHAnsi" w:hAnsiTheme="minorHAnsi" w:cstheme="minorHAnsi"/>
          <w:sz w:val="22"/>
          <w:szCs w:val="22"/>
        </w:rPr>
      </w:pPr>
      <w:r w:rsidRPr="000B2604">
        <w:rPr>
          <w:rFonts w:asciiTheme="minorHAnsi" w:hAnsiTheme="minorHAnsi" w:cstheme="minorHAnsi"/>
          <w:sz w:val="22"/>
          <w:szCs w:val="22"/>
        </w:rPr>
        <w:t>You will be offered a place if there is one available in the year group requested, subject to the conditions of FAIR ACCESS set out by Cheshire East.</w:t>
      </w:r>
    </w:p>
    <w:p w14:paraId="6404DB69" w14:textId="77777777" w:rsidR="00F752EF" w:rsidRPr="000B2604" w:rsidRDefault="00F752EF" w:rsidP="00F752EF">
      <w:pPr>
        <w:ind w:left="-1080" w:right="-1054"/>
        <w:rPr>
          <w:rFonts w:asciiTheme="minorHAnsi" w:hAnsiTheme="minorHAnsi" w:cstheme="minorHAnsi"/>
          <w:sz w:val="22"/>
          <w:szCs w:val="22"/>
        </w:rPr>
      </w:pPr>
    </w:p>
    <w:p w14:paraId="29624A60" w14:textId="77777777" w:rsidR="00F752EF" w:rsidRPr="000B2604" w:rsidRDefault="00F752EF" w:rsidP="00F752EF">
      <w:pPr>
        <w:ind w:left="-1080" w:right="-1054"/>
        <w:rPr>
          <w:rFonts w:asciiTheme="minorHAnsi" w:hAnsiTheme="minorHAnsi" w:cstheme="minorHAnsi"/>
          <w:sz w:val="22"/>
          <w:szCs w:val="22"/>
        </w:rPr>
      </w:pPr>
      <w:r w:rsidRPr="000B2604">
        <w:rPr>
          <w:rFonts w:asciiTheme="minorHAnsi" w:hAnsiTheme="minorHAnsi" w:cstheme="minorHAnsi"/>
          <w:sz w:val="22"/>
          <w:szCs w:val="22"/>
        </w:rPr>
        <w:t>See the Document ‘Ad</w:t>
      </w:r>
      <w:r w:rsidR="007C680F" w:rsidRPr="000B2604">
        <w:rPr>
          <w:rFonts w:asciiTheme="minorHAnsi" w:hAnsiTheme="minorHAnsi" w:cstheme="minorHAnsi"/>
          <w:sz w:val="22"/>
          <w:szCs w:val="22"/>
        </w:rPr>
        <w:t>mission to Sec</w:t>
      </w:r>
      <w:r w:rsidR="006D5DC0">
        <w:rPr>
          <w:rFonts w:asciiTheme="minorHAnsi" w:hAnsiTheme="minorHAnsi" w:cstheme="minorHAnsi"/>
          <w:sz w:val="22"/>
          <w:szCs w:val="22"/>
        </w:rPr>
        <w:t>ondary School 2020</w:t>
      </w:r>
      <w:r w:rsidRPr="000B2604">
        <w:rPr>
          <w:rFonts w:asciiTheme="minorHAnsi" w:hAnsiTheme="minorHAnsi" w:cstheme="minorHAnsi"/>
          <w:sz w:val="22"/>
          <w:szCs w:val="22"/>
        </w:rPr>
        <w:t>’ at:</w:t>
      </w:r>
    </w:p>
    <w:p w14:paraId="3ACC08B0" w14:textId="77777777" w:rsidR="00F752EF" w:rsidRPr="000B2604" w:rsidRDefault="00F6738C" w:rsidP="00F752EF">
      <w:pPr>
        <w:ind w:left="-1080" w:right="-1054"/>
        <w:rPr>
          <w:rFonts w:asciiTheme="minorHAnsi" w:hAnsiTheme="minorHAnsi" w:cstheme="minorHAnsi"/>
          <w:sz w:val="22"/>
          <w:szCs w:val="22"/>
        </w:rPr>
      </w:pPr>
      <w:hyperlink r:id="rId10" w:history="1">
        <w:r w:rsidR="007C680F" w:rsidRPr="000B2604">
          <w:rPr>
            <w:rStyle w:val="Hyperlink"/>
            <w:rFonts w:asciiTheme="minorHAnsi" w:hAnsiTheme="minorHAnsi" w:cstheme="minorHAnsi"/>
            <w:sz w:val="22"/>
            <w:szCs w:val="22"/>
          </w:rPr>
          <w:t>http://www.cheshireeast.gov.uk/schools/admissions/admissions.aspx</w:t>
        </w:r>
      </w:hyperlink>
    </w:p>
    <w:p w14:paraId="40760A2D" w14:textId="77777777" w:rsidR="007C680F" w:rsidRPr="000B2604" w:rsidRDefault="007C680F" w:rsidP="00F752EF">
      <w:pPr>
        <w:ind w:left="-1080" w:right="-1054"/>
        <w:rPr>
          <w:rFonts w:asciiTheme="minorHAnsi" w:hAnsiTheme="minorHAnsi" w:cstheme="minorHAnsi"/>
          <w:sz w:val="22"/>
          <w:szCs w:val="22"/>
        </w:rPr>
      </w:pPr>
    </w:p>
    <w:p w14:paraId="0B7129B5" w14:textId="77777777" w:rsidR="00F752EF" w:rsidRPr="000B2604" w:rsidRDefault="00F752EF" w:rsidP="00F752EF">
      <w:pPr>
        <w:ind w:left="-1080" w:right="-1054"/>
        <w:rPr>
          <w:rFonts w:asciiTheme="minorHAnsi" w:hAnsiTheme="minorHAnsi" w:cstheme="minorHAnsi"/>
          <w:b/>
          <w:sz w:val="22"/>
          <w:szCs w:val="22"/>
          <w:u w:val="single"/>
        </w:rPr>
      </w:pPr>
      <w:r w:rsidRPr="000B2604">
        <w:rPr>
          <w:rFonts w:asciiTheme="minorHAnsi" w:hAnsiTheme="minorHAnsi" w:cstheme="minorHAnsi"/>
          <w:b/>
          <w:sz w:val="22"/>
          <w:szCs w:val="22"/>
          <w:u w:val="single"/>
        </w:rPr>
        <w:t>Right of appeal</w:t>
      </w:r>
    </w:p>
    <w:p w14:paraId="0F59B190" w14:textId="77777777" w:rsidR="00F752EF" w:rsidRPr="000B2604" w:rsidRDefault="00F752EF" w:rsidP="00F752EF">
      <w:pPr>
        <w:ind w:left="-1080" w:right="-1054"/>
        <w:rPr>
          <w:rFonts w:asciiTheme="minorHAnsi" w:hAnsiTheme="minorHAnsi" w:cstheme="minorHAnsi"/>
          <w:sz w:val="22"/>
          <w:szCs w:val="22"/>
        </w:rPr>
      </w:pPr>
    </w:p>
    <w:p w14:paraId="7EFDAC9D" w14:textId="77777777" w:rsidR="00F752EF" w:rsidRPr="000B2604" w:rsidRDefault="00F752EF" w:rsidP="00F752EF">
      <w:pPr>
        <w:ind w:left="-1080" w:right="-1054"/>
        <w:rPr>
          <w:rFonts w:asciiTheme="minorHAnsi" w:hAnsiTheme="minorHAnsi" w:cstheme="minorHAnsi"/>
          <w:sz w:val="22"/>
          <w:szCs w:val="22"/>
        </w:rPr>
      </w:pPr>
      <w:r w:rsidRPr="000B2604">
        <w:rPr>
          <w:rFonts w:asciiTheme="minorHAnsi" w:hAnsiTheme="minorHAnsi" w:cstheme="minorHAnsi"/>
          <w:sz w:val="22"/>
          <w:szCs w:val="22"/>
        </w:rPr>
        <w:t>If you are not offered a place at a Secondary school, you have the right to appeal.</w:t>
      </w:r>
      <w:r w:rsidR="008E48CC">
        <w:rPr>
          <w:rFonts w:asciiTheme="minorHAnsi" w:hAnsiTheme="minorHAnsi" w:cstheme="minorHAnsi"/>
          <w:sz w:val="22"/>
          <w:szCs w:val="22"/>
        </w:rPr>
        <w:t xml:space="preserve">  Any appeal should be directed to the Chair of Governors within 20 days of receiving notification that an offer of a place has been declined.  The Governing Body of the school will consider this and an independent panel will be set up to process the appeal.</w:t>
      </w:r>
    </w:p>
    <w:p w14:paraId="64D3F1ED" w14:textId="77777777" w:rsidR="00F752EF" w:rsidRPr="000B2604" w:rsidRDefault="00F752EF" w:rsidP="00F752EF">
      <w:pPr>
        <w:ind w:left="-1080" w:right="-1054"/>
        <w:rPr>
          <w:rFonts w:asciiTheme="minorHAnsi" w:hAnsiTheme="minorHAnsi" w:cstheme="minorHAnsi"/>
          <w:sz w:val="22"/>
          <w:szCs w:val="22"/>
        </w:rPr>
      </w:pPr>
    </w:p>
    <w:p w14:paraId="31F50AB5" w14:textId="77777777" w:rsidR="00CE04FD" w:rsidRPr="00CE04FD" w:rsidRDefault="002B3139" w:rsidP="00CE04FD">
      <w:pPr>
        <w:ind w:left="-1080"/>
        <w:rPr>
          <w:rFonts w:asciiTheme="minorHAnsi" w:hAnsiTheme="minorHAnsi" w:cstheme="minorHAnsi"/>
          <w:sz w:val="22"/>
          <w:szCs w:val="22"/>
        </w:rPr>
      </w:pPr>
      <w:r>
        <w:rPr>
          <w:rFonts w:asciiTheme="minorHAnsi" w:hAnsiTheme="minorHAnsi" w:cstheme="minorHAnsi"/>
          <w:sz w:val="22"/>
          <w:szCs w:val="22"/>
        </w:rPr>
        <w:t>Knutsford Multi Academy Trust</w:t>
      </w:r>
      <w:r w:rsidR="00CE04FD">
        <w:rPr>
          <w:rFonts w:asciiTheme="minorHAnsi" w:hAnsiTheme="minorHAnsi" w:cstheme="minorHAnsi"/>
          <w:sz w:val="22"/>
          <w:szCs w:val="22"/>
        </w:rPr>
        <w:t xml:space="preserve"> </w:t>
      </w:r>
      <w:r w:rsidR="00CE04FD" w:rsidRPr="00CE04FD">
        <w:rPr>
          <w:rFonts w:asciiTheme="minorHAnsi" w:hAnsiTheme="minorHAnsi" w:cstheme="minorHAnsi"/>
          <w:sz w:val="22"/>
          <w:szCs w:val="22"/>
        </w:rPr>
        <w:t>will act in accordance with, and will ensure that</w:t>
      </w:r>
      <w:r w:rsidR="00CE04FD">
        <w:rPr>
          <w:rFonts w:asciiTheme="minorHAnsi" w:hAnsiTheme="minorHAnsi" w:cstheme="minorHAnsi"/>
          <w:sz w:val="22"/>
          <w:szCs w:val="22"/>
        </w:rPr>
        <w:t xml:space="preserve"> an Independent Appeal Panel is </w:t>
      </w:r>
      <w:r w:rsidR="00CE04FD" w:rsidRPr="00CE04FD">
        <w:rPr>
          <w:rFonts w:asciiTheme="minorHAnsi" w:hAnsiTheme="minorHAnsi" w:cstheme="minorHAnsi"/>
          <w:sz w:val="22"/>
          <w:szCs w:val="22"/>
        </w:rPr>
        <w:t>trained to act in accordance with, all relevant provisions of the School Admissions Code and the</w:t>
      </w:r>
    </w:p>
    <w:p w14:paraId="20A89407" w14:textId="77777777" w:rsidR="00680773" w:rsidRDefault="00CE04FD" w:rsidP="00CE04FD">
      <w:pPr>
        <w:ind w:left="-1080"/>
        <w:rPr>
          <w:rFonts w:asciiTheme="minorHAnsi" w:hAnsiTheme="minorHAnsi" w:cstheme="minorHAnsi"/>
          <w:sz w:val="22"/>
          <w:szCs w:val="22"/>
        </w:rPr>
      </w:pPr>
      <w:r w:rsidRPr="00CE04FD">
        <w:rPr>
          <w:rFonts w:asciiTheme="minorHAnsi" w:hAnsiTheme="minorHAnsi" w:cstheme="minorHAnsi"/>
          <w:sz w:val="22"/>
          <w:szCs w:val="22"/>
        </w:rPr>
        <w:t>School Admission Appeals Code published by the Department f</w:t>
      </w:r>
      <w:r w:rsidR="00FF7433">
        <w:rPr>
          <w:rFonts w:asciiTheme="minorHAnsi" w:hAnsiTheme="minorHAnsi" w:cstheme="minorHAnsi"/>
          <w:sz w:val="22"/>
          <w:szCs w:val="22"/>
        </w:rPr>
        <w:t>or Education</w:t>
      </w:r>
      <w:r>
        <w:rPr>
          <w:rFonts w:asciiTheme="minorHAnsi" w:hAnsiTheme="minorHAnsi" w:cstheme="minorHAnsi"/>
          <w:sz w:val="22"/>
          <w:szCs w:val="22"/>
        </w:rPr>
        <w:t>.</w:t>
      </w:r>
    </w:p>
    <w:p w14:paraId="7E4394F3" w14:textId="77777777" w:rsidR="00FF7433" w:rsidRDefault="00FF7433" w:rsidP="00CE04FD">
      <w:pPr>
        <w:ind w:left="-1080"/>
        <w:rPr>
          <w:rFonts w:asciiTheme="minorHAnsi" w:hAnsiTheme="minorHAnsi" w:cstheme="minorHAnsi"/>
          <w:sz w:val="22"/>
          <w:szCs w:val="22"/>
        </w:rPr>
      </w:pPr>
    </w:p>
    <w:p w14:paraId="01B62844" w14:textId="77777777" w:rsidR="001047BE" w:rsidRDefault="001047BE" w:rsidP="00CE04FD">
      <w:pPr>
        <w:ind w:left="-1080"/>
        <w:rPr>
          <w:rFonts w:asciiTheme="minorHAnsi" w:hAnsiTheme="minorHAnsi" w:cstheme="minorHAnsi"/>
          <w:b/>
          <w:sz w:val="22"/>
          <w:szCs w:val="22"/>
          <w:u w:val="single"/>
        </w:rPr>
      </w:pPr>
    </w:p>
    <w:p w14:paraId="44336117" w14:textId="77777777" w:rsidR="00FF7433" w:rsidRPr="00FF7433" w:rsidRDefault="00FF7433" w:rsidP="00CE04FD">
      <w:pPr>
        <w:ind w:left="-1080"/>
        <w:rPr>
          <w:rFonts w:asciiTheme="minorHAnsi" w:hAnsiTheme="minorHAnsi" w:cstheme="minorHAnsi"/>
          <w:b/>
          <w:sz w:val="22"/>
          <w:szCs w:val="22"/>
          <w:u w:val="single"/>
        </w:rPr>
      </w:pPr>
      <w:r w:rsidRPr="00FF7433">
        <w:rPr>
          <w:rFonts w:asciiTheme="minorHAnsi" w:hAnsiTheme="minorHAnsi" w:cstheme="minorHAnsi"/>
          <w:b/>
          <w:sz w:val="22"/>
          <w:szCs w:val="22"/>
          <w:u w:val="single"/>
        </w:rPr>
        <w:t xml:space="preserve">Admission Numbers </w:t>
      </w:r>
    </w:p>
    <w:p w14:paraId="02208588" w14:textId="77777777" w:rsidR="00FF7433" w:rsidRPr="000B2604" w:rsidRDefault="00FF7433" w:rsidP="00CE04FD">
      <w:pPr>
        <w:ind w:left="-1080"/>
        <w:rPr>
          <w:rFonts w:asciiTheme="minorHAnsi" w:hAnsiTheme="minorHAnsi" w:cstheme="minorHAnsi"/>
          <w:sz w:val="22"/>
          <w:szCs w:val="22"/>
        </w:rPr>
      </w:pPr>
      <w:r>
        <w:rPr>
          <w:rFonts w:asciiTheme="minorHAnsi" w:hAnsiTheme="minorHAnsi" w:cstheme="minorHAnsi"/>
          <w:sz w:val="22"/>
          <w:szCs w:val="22"/>
        </w:rPr>
        <w:t>The published admission number for S</w:t>
      </w:r>
      <w:r w:rsidR="006D5DC0">
        <w:rPr>
          <w:rFonts w:asciiTheme="minorHAnsi" w:hAnsiTheme="minorHAnsi" w:cstheme="minorHAnsi"/>
          <w:sz w:val="22"/>
          <w:szCs w:val="22"/>
        </w:rPr>
        <w:t>ir William Stanier School is 150</w:t>
      </w:r>
      <w:r>
        <w:rPr>
          <w:rFonts w:asciiTheme="minorHAnsi" w:hAnsiTheme="minorHAnsi" w:cstheme="minorHAnsi"/>
          <w:sz w:val="22"/>
          <w:szCs w:val="22"/>
        </w:rPr>
        <w:t xml:space="preserve"> pupils per year in Years 7-11.</w:t>
      </w:r>
    </w:p>
    <w:p w14:paraId="34AF522D" w14:textId="77777777" w:rsidR="00680773" w:rsidRPr="000B2604" w:rsidRDefault="00680773" w:rsidP="00F752EF">
      <w:pPr>
        <w:ind w:left="-1080"/>
        <w:rPr>
          <w:rFonts w:asciiTheme="minorHAnsi" w:hAnsiTheme="minorHAnsi" w:cstheme="minorHAnsi"/>
          <w:sz w:val="22"/>
          <w:szCs w:val="22"/>
        </w:rPr>
      </w:pPr>
    </w:p>
    <w:p w14:paraId="44F062CA" w14:textId="77777777" w:rsidR="00680773" w:rsidRPr="000B2604" w:rsidRDefault="00680773" w:rsidP="00F752EF">
      <w:pPr>
        <w:ind w:left="-1080"/>
        <w:rPr>
          <w:rFonts w:asciiTheme="minorHAnsi" w:hAnsiTheme="minorHAnsi" w:cstheme="minorHAnsi"/>
          <w:sz w:val="22"/>
          <w:szCs w:val="22"/>
        </w:rPr>
      </w:pPr>
    </w:p>
    <w:p w14:paraId="550AB314" w14:textId="77777777" w:rsidR="00680773" w:rsidRPr="000B2604" w:rsidRDefault="00680773" w:rsidP="00F752EF">
      <w:pPr>
        <w:ind w:left="-1080"/>
        <w:rPr>
          <w:rFonts w:asciiTheme="minorHAnsi" w:hAnsiTheme="minorHAnsi" w:cstheme="minorHAnsi"/>
          <w:sz w:val="22"/>
          <w:szCs w:val="22"/>
        </w:rPr>
      </w:pPr>
    </w:p>
    <w:p w14:paraId="1684DBFD" w14:textId="77777777" w:rsidR="00680773" w:rsidRPr="000B2604" w:rsidRDefault="00680773" w:rsidP="00F752EF">
      <w:pPr>
        <w:ind w:left="-1080"/>
        <w:rPr>
          <w:rFonts w:asciiTheme="minorHAnsi" w:hAnsiTheme="minorHAnsi" w:cstheme="minorHAnsi"/>
          <w:sz w:val="22"/>
          <w:szCs w:val="22"/>
        </w:rPr>
      </w:pPr>
    </w:p>
    <w:p w14:paraId="01F82499" w14:textId="77777777" w:rsidR="00680773" w:rsidRPr="000B2604" w:rsidRDefault="00680773" w:rsidP="00F752EF">
      <w:pPr>
        <w:ind w:left="-1080"/>
        <w:rPr>
          <w:rFonts w:asciiTheme="minorHAnsi" w:hAnsiTheme="minorHAnsi" w:cstheme="minorHAnsi"/>
          <w:sz w:val="22"/>
          <w:szCs w:val="22"/>
        </w:rPr>
      </w:pPr>
    </w:p>
    <w:p w14:paraId="27A0B117" w14:textId="77777777" w:rsidR="00680773" w:rsidRPr="000B2604" w:rsidRDefault="00680773" w:rsidP="00F752EF">
      <w:pPr>
        <w:ind w:left="-1080"/>
        <w:rPr>
          <w:rFonts w:asciiTheme="minorHAnsi" w:hAnsiTheme="minorHAnsi" w:cstheme="minorHAnsi"/>
          <w:sz w:val="22"/>
          <w:szCs w:val="22"/>
        </w:rPr>
      </w:pPr>
    </w:p>
    <w:p w14:paraId="5AB678FA" w14:textId="77777777" w:rsidR="00680773" w:rsidRPr="000B2604" w:rsidRDefault="00680773" w:rsidP="00F752EF">
      <w:pPr>
        <w:ind w:left="-1080"/>
        <w:rPr>
          <w:rFonts w:asciiTheme="minorHAnsi" w:hAnsiTheme="minorHAnsi" w:cstheme="minorHAnsi"/>
          <w:sz w:val="22"/>
          <w:szCs w:val="22"/>
        </w:rPr>
      </w:pPr>
    </w:p>
    <w:p w14:paraId="254BF373" w14:textId="77777777" w:rsidR="002224EE" w:rsidRPr="000B2604" w:rsidRDefault="002224EE" w:rsidP="00F752EF">
      <w:pPr>
        <w:ind w:left="-1080"/>
        <w:rPr>
          <w:rFonts w:asciiTheme="minorHAnsi" w:hAnsiTheme="minorHAnsi" w:cstheme="minorHAnsi"/>
          <w:sz w:val="22"/>
          <w:szCs w:val="22"/>
        </w:rPr>
      </w:pPr>
    </w:p>
    <w:p w14:paraId="6DC75A71" w14:textId="77777777" w:rsidR="002224EE" w:rsidRPr="000B2604" w:rsidRDefault="002224EE" w:rsidP="00F752EF">
      <w:pPr>
        <w:ind w:left="-1080"/>
        <w:rPr>
          <w:rFonts w:asciiTheme="minorHAnsi" w:hAnsiTheme="minorHAnsi" w:cstheme="minorHAnsi"/>
          <w:sz w:val="22"/>
          <w:szCs w:val="22"/>
        </w:rPr>
      </w:pPr>
    </w:p>
    <w:p w14:paraId="13E58ED3" w14:textId="77777777" w:rsidR="000B2604" w:rsidRDefault="000B2604" w:rsidP="0083069F">
      <w:pPr>
        <w:rPr>
          <w:rFonts w:asciiTheme="minorHAnsi" w:hAnsiTheme="minorHAnsi" w:cstheme="minorHAnsi"/>
          <w:b/>
          <w:sz w:val="22"/>
          <w:szCs w:val="22"/>
        </w:rPr>
      </w:pPr>
    </w:p>
    <w:p w14:paraId="68A4EC2C" w14:textId="77777777" w:rsidR="000B2604" w:rsidRDefault="000B2604" w:rsidP="00F752EF">
      <w:pPr>
        <w:ind w:left="-1080"/>
        <w:rPr>
          <w:rFonts w:asciiTheme="minorHAnsi" w:hAnsiTheme="minorHAnsi" w:cstheme="minorHAnsi"/>
          <w:b/>
          <w:sz w:val="22"/>
          <w:szCs w:val="22"/>
        </w:rPr>
      </w:pPr>
    </w:p>
    <w:p w14:paraId="1A0544AE" w14:textId="77777777" w:rsidR="00680773" w:rsidRPr="001047BE" w:rsidRDefault="00680773" w:rsidP="00F752EF">
      <w:pPr>
        <w:ind w:left="-1080"/>
        <w:rPr>
          <w:rFonts w:asciiTheme="minorHAnsi" w:hAnsiTheme="minorHAnsi" w:cstheme="minorHAnsi"/>
          <w:b/>
          <w:sz w:val="22"/>
          <w:szCs w:val="22"/>
          <w:u w:val="single"/>
        </w:rPr>
      </w:pPr>
      <w:r w:rsidRPr="001047BE">
        <w:rPr>
          <w:rFonts w:asciiTheme="minorHAnsi" w:hAnsiTheme="minorHAnsi" w:cstheme="minorHAnsi"/>
          <w:b/>
          <w:sz w:val="22"/>
          <w:szCs w:val="22"/>
          <w:u w:val="single"/>
        </w:rPr>
        <w:t>In Year Application of Transfers</w:t>
      </w:r>
    </w:p>
    <w:p w14:paraId="572881E1" w14:textId="77777777" w:rsidR="00680773" w:rsidRPr="000B2604" w:rsidRDefault="00680773" w:rsidP="00F752EF">
      <w:pPr>
        <w:ind w:left="-1080"/>
        <w:rPr>
          <w:rFonts w:asciiTheme="minorHAnsi" w:hAnsiTheme="minorHAnsi" w:cstheme="minorHAnsi"/>
          <w:sz w:val="22"/>
          <w:szCs w:val="22"/>
        </w:rPr>
      </w:pPr>
    </w:p>
    <w:p w14:paraId="480B7732" w14:textId="77777777" w:rsidR="00680773" w:rsidRPr="000B2604" w:rsidRDefault="00680773" w:rsidP="00680773">
      <w:pPr>
        <w:numPr>
          <w:ilvl w:val="0"/>
          <w:numId w:val="4"/>
        </w:numPr>
        <w:rPr>
          <w:rFonts w:asciiTheme="minorHAnsi" w:hAnsiTheme="minorHAnsi" w:cstheme="minorHAnsi"/>
          <w:sz w:val="22"/>
          <w:szCs w:val="22"/>
        </w:rPr>
      </w:pPr>
      <w:r w:rsidRPr="000B2604">
        <w:rPr>
          <w:rFonts w:asciiTheme="minorHAnsi" w:hAnsiTheme="minorHAnsi" w:cstheme="minorHAnsi"/>
          <w:sz w:val="22"/>
          <w:szCs w:val="22"/>
        </w:rPr>
        <w:t xml:space="preserve">The Principal, Assistant Principal or appropriate Director of Progress conducts </w:t>
      </w:r>
      <w:r w:rsidR="0010728D">
        <w:rPr>
          <w:rFonts w:asciiTheme="minorHAnsi" w:hAnsiTheme="minorHAnsi" w:cstheme="minorHAnsi"/>
          <w:sz w:val="22"/>
          <w:szCs w:val="22"/>
        </w:rPr>
        <w:t>the initial admissions meeting</w:t>
      </w:r>
      <w:r w:rsidRPr="000B2604">
        <w:rPr>
          <w:rFonts w:asciiTheme="minorHAnsi" w:hAnsiTheme="minorHAnsi" w:cstheme="minorHAnsi"/>
          <w:sz w:val="22"/>
          <w:szCs w:val="22"/>
        </w:rPr>
        <w:t xml:space="preserve"> and tour of the school. </w:t>
      </w:r>
    </w:p>
    <w:p w14:paraId="7AE88690" w14:textId="77777777" w:rsidR="00680773" w:rsidRPr="000B2604" w:rsidRDefault="00680773" w:rsidP="00680773">
      <w:pPr>
        <w:rPr>
          <w:rFonts w:asciiTheme="minorHAnsi" w:hAnsiTheme="minorHAnsi" w:cstheme="minorHAnsi"/>
          <w:sz w:val="22"/>
          <w:szCs w:val="22"/>
        </w:rPr>
      </w:pPr>
    </w:p>
    <w:p w14:paraId="457F3481" w14:textId="77777777" w:rsidR="00680773" w:rsidRPr="000B2604" w:rsidRDefault="00081584" w:rsidP="00680773">
      <w:pPr>
        <w:numPr>
          <w:ilvl w:val="0"/>
          <w:numId w:val="4"/>
        </w:numPr>
        <w:rPr>
          <w:rFonts w:asciiTheme="minorHAnsi" w:hAnsiTheme="minorHAnsi" w:cstheme="minorHAnsi"/>
          <w:sz w:val="22"/>
          <w:szCs w:val="22"/>
        </w:rPr>
      </w:pPr>
      <w:r>
        <w:rPr>
          <w:rFonts w:asciiTheme="minorHAnsi" w:hAnsiTheme="minorHAnsi" w:cstheme="minorHAnsi"/>
          <w:sz w:val="22"/>
          <w:szCs w:val="22"/>
        </w:rPr>
        <w:t>Prior to the meeting</w:t>
      </w:r>
      <w:r w:rsidR="00680773" w:rsidRPr="000B2604">
        <w:rPr>
          <w:rFonts w:asciiTheme="minorHAnsi" w:hAnsiTheme="minorHAnsi" w:cstheme="minorHAnsi"/>
          <w:sz w:val="22"/>
          <w:szCs w:val="22"/>
        </w:rPr>
        <w:t>, information will have been requested from the previous school as outlined on the Admissions information sheet.</w:t>
      </w:r>
    </w:p>
    <w:p w14:paraId="3C0E0BCF" w14:textId="77777777" w:rsidR="00680773" w:rsidRPr="000B2604" w:rsidRDefault="00680773" w:rsidP="00680773">
      <w:pPr>
        <w:numPr>
          <w:ilvl w:val="12"/>
          <w:numId w:val="0"/>
        </w:numPr>
        <w:rPr>
          <w:rFonts w:asciiTheme="minorHAnsi" w:hAnsiTheme="minorHAnsi" w:cstheme="minorHAnsi"/>
          <w:sz w:val="22"/>
          <w:szCs w:val="22"/>
        </w:rPr>
      </w:pPr>
    </w:p>
    <w:p w14:paraId="01E7E0F7" w14:textId="77777777" w:rsidR="00680773" w:rsidRPr="000B2604" w:rsidRDefault="00680773" w:rsidP="00680773">
      <w:pPr>
        <w:numPr>
          <w:ilvl w:val="0"/>
          <w:numId w:val="4"/>
        </w:numPr>
        <w:rPr>
          <w:rFonts w:asciiTheme="minorHAnsi" w:hAnsiTheme="minorHAnsi" w:cstheme="minorHAnsi"/>
          <w:sz w:val="22"/>
          <w:szCs w:val="22"/>
        </w:rPr>
      </w:pPr>
      <w:r w:rsidRPr="000B2604">
        <w:rPr>
          <w:rFonts w:asciiTheme="minorHAnsi" w:hAnsiTheme="minorHAnsi" w:cstheme="minorHAnsi"/>
          <w:sz w:val="22"/>
          <w:szCs w:val="22"/>
        </w:rPr>
        <w:t>Once the admission date has been agreed:</w:t>
      </w:r>
    </w:p>
    <w:p w14:paraId="37AE1243" w14:textId="77777777" w:rsidR="00680773" w:rsidRPr="000B2604" w:rsidRDefault="000B2604" w:rsidP="00680773">
      <w:pPr>
        <w:numPr>
          <w:ilvl w:val="0"/>
          <w:numId w:val="3"/>
        </w:numPr>
        <w:rPr>
          <w:rFonts w:asciiTheme="minorHAnsi" w:hAnsiTheme="minorHAnsi" w:cstheme="minorHAnsi"/>
          <w:sz w:val="22"/>
          <w:szCs w:val="22"/>
        </w:rPr>
      </w:pPr>
      <w:r w:rsidRPr="000B2604">
        <w:rPr>
          <w:rFonts w:asciiTheme="minorHAnsi" w:hAnsiTheme="minorHAnsi" w:cstheme="minorHAnsi"/>
          <w:sz w:val="22"/>
          <w:szCs w:val="22"/>
        </w:rPr>
        <w:t>The Year Admin s</w:t>
      </w:r>
      <w:r w:rsidR="00680773" w:rsidRPr="000B2604">
        <w:rPr>
          <w:rFonts w:asciiTheme="minorHAnsi" w:hAnsiTheme="minorHAnsi" w:cstheme="minorHAnsi"/>
          <w:sz w:val="22"/>
          <w:szCs w:val="22"/>
        </w:rPr>
        <w:t>taff will contact the previous school and request the pupil file and NC records / Common Transfer Form (CTF)</w:t>
      </w:r>
    </w:p>
    <w:p w14:paraId="2BFF6677" w14:textId="77777777" w:rsidR="00680773" w:rsidRPr="000B2604" w:rsidRDefault="00680773" w:rsidP="00680773">
      <w:pPr>
        <w:numPr>
          <w:ilvl w:val="0"/>
          <w:numId w:val="3"/>
        </w:numPr>
        <w:rPr>
          <w:rFonts w:asciiTheme="minorHAnsi" w:hAnsiTheme="minorHAnsi" w:cstheme="minorHAnsi"/>
          <w:sz w:val="22"/>
          <w:szCs w:val="22"/>
        </w:rPr>
      </w:pPr>
      <w:r w:rsidRPr="000B2604">
        <w:rPr>
          <w:rFonts w:asciiTheme="minorHAnsi" w:hAnsiTheme="minorHAnsi" w:cstheme="minorHAnsi"/>
          <w:sz w:val="22"/>
          <w:szCs w:val="22"/>
        </w:rPr>
        <w:t>Director of Progress will:</w:t>
      </w:r>
    </w:p>
    <w:p w14:paraId="000AB0B6" w14:textId="77777777" w:rsidR="00680773" w:rsidRPr="000B2604" w:rsidRDefault="00680773" w:rsidP="00680773">
      <w:pPr>
        <w:numPr>
          <w:ilvl w:val="0"/>
          <w:numId w:val="3"/>
        </w:numPr>
        <w:ind w:left="1723"/>
        <w:rPr>
          <w:rFonts w:asciiTheme="minorHAnsi" w:hAnsiTheme="minorHAnsi" w:cstheme="minorHAnsi"/>
          <w:sz w:val="22"/>
          <w:szCs w:val="22"/>
        </w:rPr>
      </w:pPr>
      <w:r w:rsidRPr="000B2604">
        <w:rPr>
          <w:rFonts w:asciiTheme="minorHAnsi" w:hAnsiTheme="minorHAnsi" w:cstheme="minorHAnsi"/>
          <w:sz w:val="22"/>
          <w:szCs w:val="22"/>
        </w:rPr>
        <w:t>allocate the student to a Tutor Group</w:t>
      </w:r>
    </w:p>
    <w:p w14:paraId="3529E28D" w14:textId="77777777" w:rsidR="00680773" w:rsidRPr="000B2604" w:rsidRDefault="00680773" w:rsidP="00680773">
      <w:pPr>
        <w:numPr>
          <w:ilvl w:val="0"/>
          <w:numId w:val="3"/>
        </w:numPr>
        <w:ind w:left="1723"/>
        <w:rPr>
          <w:rFonts w:asciiTheme="minorHAnsi" w:hAnsiTheme="minorHAnsi" w:cstheme="minorHAnsi"/>
          <w:sz w:val="22"/>
          <w:szCs w:val="22"/>
        </w:rPr>
      </w:pPr>
      <w:r w:rsidRPr="000B2604">
        <w:rPr>
          <w:rFonts w:asciiTheme="minorHAnsi" w:hAnsiTheme="minorHAnsi" w:cstheme="minorHAnsi"/>
          <w:sz w:val="22"/>
          <w:szCs w:val="22"/>
        </w:rPr>
        <w:t>inform Directors of Faculty of known subject information</w:t>
      </w:r>
    </w:p>
    <w:p w14:paraId="22E50A0D" w14:textId="77777777" w:rsidR="00680773" w:rsidRPr="000B2604" w:rsidRDefault="00680773" w:rsidP="00680773">
      <w:pPr>
        <w:numPr>
          <w:ilvl w:val="0"/>
          <w:numId w:val="3"/>
        </w:numPr>
        <w:ind w:left="1723"/>
        <w:rPr>
          <w:rFonts w:asciiTheme="minorHAnsi" w:hAnsiTheme="minorHAnsi" w:cstheme="minorHAnsi"/>
          <w:sz w:val="22"/>
          <w:szCs w:val="22"/>
        </w:rPr>
      </w:pPr>
      <w:r w:rsidRPr="000B2604">
        <w:rPr>
          <w:rFonts w:asciiTheme="minorHAnsi" w:hAnsiTheme="minorHAnsi" w:cstheme="minorHAnsi"/>
          <w:sz w:val="22"/>
          <w:szCs w:val="22"/>
        </w:rPr>
        <w:t>inform the relevant tutor, who appoints 1 or 2 students to look after the new student (including break and lunchtime)</w:t>
      </w:r>
    </w:p>
    <w:p w14:paraId="47BF5922" w14:textId="77777777" w:rsidR="00680773" w:rsidRPr="000B2604" w:rsidRDefault="00680773" w:rsidP="00680773">
      <w:pPr>
        <w:numPr>
          <w:ilvl w:val="0"/>
          <w:numId w:val="3"/>
        </w:numPr>
        <w:ind w:left="1723"/>
        <w:rPr>
          <w:rFonts w:asciiTheme="minorHAnsi" w:hAnsiTheme="minorHAnsi" w:cstheme="minorHAnsi"/>
          <w:sz w:val="22"/>
          <w:szCs w:val="22"/>
        </w:rPr>
      </w:pPr>
      <w:r w:rsidRPr="000B2604">
        <w:rPr>
          <w:rFonts w:asciiTheme="minorHAnsi" w:hAnsiTheme="minorHAnsi" w:cstheme="minorHAnsi"/>
          <w:sz w:val="22"/>
          <w:szCs w:val="22"/>
        </w:rPr>
        <w:t>meet the student on arrival and arrange for the student to be given a timetable, Planner/Organiser.</w:t>
      </w:r>
      <w:r w:rsidRPr="000B2604">
        <w:rPr>
          <w:rFonts w:asciiTheme="minorHAnsi" w:hAnsiTheme="minorHAnsi" w:cstheme="minorHAnsi"/>
          <w:sz w:val="22"/>
          <w:szCs w:val="22"/>
        </w:rPr>
        <w:tab/>
      </w:r>
      <w:r w:rsidRPr="000B2604">
        <w:rPr>
          <w:rFonts w:asciiTheme="minorHAnsi" w:hAnsiTheme="minorHAnsi" w:cstheme="minorHAnsi"/>
          <w:sz w:val="22"/>
          <w:szCs w:val="22"/>
        </w:rPr>
        <w:tab/>
      </w:r>
    </w:p>
    <w:p w14:paraId="12CB40FA" w14:textId="77777777" w:rsidR="00680773" w:rsidRPr="000B2604" w:rsidRDefault="00680773" w:rsidP="00680773">
      <w:pPr>
        <w:numPr>
          <w:ilvl w:val="0"/>
          <w:numId w:val="3"/>
        </w:numPr>
        <w:ind w:left="1723"/>
        <w:rPr>
          <w:rFonts w:asciiTheme="minorHAnsi" w:hAnsiTheme="minorHAnsi" w:cstheme="minorHAnsi"/>
          <w:sz w:val="22"/>
          <w:szCs w:val="22"/>
        </w:rPr>
      </w:pPr>
      <w:r w:rsidRPr="000B2604">
        <w:rPr>
          <w:rFonts w:asciiTheme="minorHAnsi" w:hAnsiTheme="minorHAnsi" w:cstheme="minorHAnsi"/>
          <w:sz w:val="22"/>
          <w:szCs w:val="22"/>
        </w:rPr>
        <w:t>arrange for Learning Mentor to track pupil and / or provide support for at least two days</w:t>
      </w:r>
    </w:p>
    <w:p w14:paraId="1A885F36" w14:textId="77777777" w:rsidR="00680773" w:rsidRPr="000B2604" w:rsidRDefault="00680773" w:rsidP="00680773">
      <w:pPr>
        <w:ind w:left="1440"/>
        <w:rPr>
          <w:rFonts w:asciiTheme="minorHAnsi" w:hAnsiTheme="minorHAnsi" w:cstheme="minorHAnsi"/>
          <w:sz w:val="22"/>
          <w:szCs w:val="22"/>
        </w:rPr>
      </w:pPr>
      <w:r w:rsidRPr="000B2604">
        <w:rPr>
          <w:rFonts w:asciiTheme="minorHAnsi" w:hAnsiTheme="minorHAnsi" w:cstheme="minorHAnsi"/>
          <w:sz w:val="22"/>
          <w:szCs w:val="22"/>
        </w:rPr>
        <w:tab/>
      </w:r>
      <w:r w:rsidRPr="000B2604">
        <w:rPr>
          <w:rFonts w:asciiTheme="minorHAnsi" w:hAnsiTheme="minorHAnsi" w:cstheme="minorHAnsi"/>
          <w:sz w:val="22"/>
          <w:szCs w:val="22"/>
        </w:rPr>
        <w:tab/>
      </w:r>
      <w:r w:rsidRPr="000B2604">
        <w:rPr>
          <w:rFonts w:asciiTheme="minorHAnsi" w:hAnsiTheme="minorHAnsi" w:cstheme="minorHAnsi"/>
          <w:sz w:val="22"/>
          <w:szCs w:val="22"/>
        </w:rPr>
        <w:tab/>
      </w:r>
      <w:r w:rsidRPr="000B2604">
        <w:rPr>
          <w:rFonts w:asciiTheme="minorHAnsi" w:hAnsiTheme="minorHAnsi" w:cstheme="minorHAnsi"/>
          <w:sz w:val="22"/>
          <w:szCs w:val="22"/>
        </w:rPr>
        <w:tab/>
      </w:r>
      <w:r w:rsidRPr="000B2604">
        <w:rPr>
          <w:rFonts w:asciiTheme="minorHAnsi" w:hAnsiTheme="minorHAnsi" w:cstheme="minorHAnsi"/>
          <w:sz w:val="22"/>
          <w:szCs w:val="22"/>
        </w:rPr>
        <w:tab/>
      </w:r>
    </w:p>
    <w:p w14:paraId="7CB94A6B" w14:textId="77777777" w:rsidR="00680773" w:rsidRPr="000B2604" w:rsidRDefault="00680773" w:rsidP="00680773">
      <w:pPr>
        <w:numPr>
          <w:ilvl w:val="0"/>
          <w:numId w:val="4"/>
        </w:numPr>
        <w:rPr>
          <w:rFonts w:asciiTheme="minorHAnsi" w:hAnsiTheme="minorHAnsi" w:cstheme="minorHAnsi"/>
          <w:sz w:val="22"/>
          <w:szCs w:val="22"/>
        </w:rPr>
      </w:pPr>
      <w:r w:rsidRPr="000B2604">
        <w:rPr>
          <w:rFonts w:asciiTheme="minorHAnsi" w:hAnsiTheme="minorHAnsi" w:cstheme="minorHAnsi"/>
          <w:sz w:val="22"/>
          <w:szCs w:val="22"/>
        </w:rPr>
        <w:t>After approximately 6 weeks, the Director of Progress will initiate an Interim Report from all Subject Teachers.  The aim is to check if the student is settling in and is in the appropriate academic set. On completion, this will be collated by the Year Admin. Staff to enable the Director of Progress to discuss the Interim Report with the student.  Parents are informed of the Interim Report either b</w:t>
      </w:r>
      <w:r w:rsidR="00081584">
        <w:rPr>
          <w:rFonts w:asciiTheme="minorHAnsi" w:hAnsiTheme="minorHAnsi" w:cstheme="minorHAnsi"/>
          <w:sz w:val="22"/>
          <w:szCs w:val="22"/>
        </w:rPr>
        <w:t>y meeting</w:t>
      </w:r>
      <w:r w:rsidRPr="000B2604">
        <w:rPr>
          <w:rFonts w:asciiTheme="minorHAnsi" w:hAnsiTheme="minorHAnsi" w:cstheme="minorHAnsi"/>
          <w:sz w:val="22"/>
          <w:szCs w:val="22"/>
        </w:rPr>
        <w:t xml:space="preserve"> or letter.  The aim is to provide an opportunity for any problems to be highlighted and attempts made to resolve them.</w:t>
      </w:r>
    </w:p>
    <w:p w14:paraId="6B68E6BA" w14:textId="77777777" w:rsidR="00680773" w:rsidRPr="000B2604" w:rsidRDefault="00680773" w:rsidP="00680773">
      <w:pPr>
        <w:rPr>
          <w:rFonts w:asciiTheme="minorHAnsi" w:hAnsiTheme="minorHAnsi" w:cstheme="minorHAnsi"/>
          <w:sz w:val="22"/>
          <w:szCs w:val="22"/>
        </w:rPr>
      </w:pPr>
    </w:p>
    <w:p w14:paraId="32685127" w14:textId="77777777" w:rsidR="000B2604" w:rsidRPr="001047BE" w:rsidRDefault="000B2604" w:rsidP="000B2604">
      <w:pPr>
        <w:rPr>
          <w:rFonts w:asciiTheme="minorHAnsi" w:hAnsiTheme="minorHAnsi" w:cstheme="minorHAnsi"/>
          <w:b/>
          <w:sz w:val="22"/>
          <w:szCs w:val="22"/>
          <w:u w:val="single"/>
        </w:rPr>
      </w:pPr>
      <w:r w:rsidRPr="001047BE">
        <w:rPr>
          <w:rFonts w:asciiTheme="minorHAnsi" w:hAnsiTheme="minorHAnsi" w:cstheme="minorHAnsi"/>
          <w:b/>
          <w:sz w:val="22"/>
          <w:szCs w:val="22"/>
          <w:u w:val="single"/>
        </w:rPr>
        <w:t xml:space="preserve">Oversubscription Criteria </w:t>
      </w:r>
    </w:p>
    <w:p w14:paraId="66FE0814" w14:textId="77777777" w:rsidR="000B2604" w:rsidRPr="000B2604" w:rsidRDefault="000B2604" w:rsidP="000B2604">
      <w:pPr>
        <w:rPr>
          <w:rFonts w:asciiTheme="minorHAnsi" w:hAnsiTheme="minorHAnsi" w:cstheme="minorHAnsi"/>
          <w:sz w:val="22"/>
          <w:szCs w:val="22"/>
        </w:rPr>
      </w:pPr>
    </w:p>
    <w:p w14:paraId="3A88C8F9" w14:textId="77777777" w:rsidR="000B2604" w:rsidRPr="000B2604" w:rsidRDefault="000B2604" w:rsidP="000B2604">
      <w:pPr>
        <w:rPr>
          <w:rFonts w:asciiTheme="minorHAnsi" w:hAnsiTheme="minorHAnsi" w:cstheme="minorHAnsi"/>
          <w:sz w:val="22"/>
          <w:szCs w:val="22"/>
        </w:rPr>
      </w:pPr>
      <w:r w:rsidRPr="000B2604">
        <w:rPr>
          <w:rFonts w:asciiTheme="minorHAnsi" w:hAnsiTheme="minorHAnsi" w:cstheme="minorHAnsi"/>
          <w:sz w:val="22"/>
          <w:szCs w:val="22"/>
        </w:rPr>
        <w:t xml:space="preserve">Where more applications are received than there are places available, after the admission of pupils with a statement of special educational need naming </w:t>
      </w:r>
      <w:r>
        <w:rPr>
          <w:rFonts w:asciiTheme="minorHAnsi" w:hAnsiTheme="minorHAnsi" w:cstheme="minorHAnsi"/>
          <w:sz w:val="22"/>
          <w:szCs w:val="22"/>
        </w:rPr>
        <w:t>Sir William Stanier School</w:t>
      </w:r>
      <w:r w:rsidRPr="000B2604">
        <w:rPr>
          <w:rFonts w:asciiTheme="minorHAnsi" w:hAnsiTheme="minorHAnsi" w:cstheme="minorHAnsi"/>
          <w:sz w:val="22"/>
          <w:szCs w:val="22"/>
        </w:rPr>
        <w:t xml:space="preserve">, applications will be considered in accordance with the Academy’s published oversubscription criteria: </w:t>
      </w:r>
    </w:p>
    <w:p w14:paraId="2C92CCE7" w14:textId="77777777" w:rsidR="0010728D" w:rsidRDefault="0010728D" w:rsidP="0010728D">
      <w:pPr>
        <w:rPr>
          <w:rFonts w:asciiTheme="minorHAnsi" w:hAnsiTheme="minorHAnsi"/>
        </w:rPr>
      </w:pPr>
    </w:p>
    <w:p w14:paraId="16CB8898" w14:textId="77777777" w:rsidR="000A4CC5" w:rsidRPr="0010728D" w:rsidRDefault="0010728D" w:rsidP="0010728D">
      <w:pPr>
        <w:rPr>
          <w:rFonts w:asciiTheme="minorHAnsi" w:hAnsiTheme="minorHAnsi"/>
          <w:sz w:val="22"/>
          <w:szCs w:val="22"/>
        </w:rPr>
      </w:pPr>
      <w:r w:rsidRPr="0010728D">
        <w:rPr>
          <w:rFonts w:asciiTheme="minorHAnsi" w:hAnsiTheme="minorHAnsi"/>
          <w:sz w:val="22"/>
          <w:szCs w:val="22"/>
        </w:rPr>
        <w:t>1.</w:t>
      </w:r>
      <w:r w:rsidR="000A4CC5" w:rsidRPr="0010728D">
        <w:rPr>
          <w:rFonts w:asciiTheme="minorHAnsi" w:hAnsiTheme="minorHAnsi"/>
          <w:sz w:val="22"/>
          <w:szCs w:val="22"/>
        </w:rPr>
        <w:t>‘Looked after Children’ and ‘Previously Looked after Children’ - A ‘looked after child’ is a child who is in the care of a local authority or provided with accommodation by that authority (as defined in section 22 of the Children Act 1989) at the time of application and who the local authority has confirmed will still be looked after at the time of admission to the school. Previously looked after children are children who were looked after, but ceased to be so because they were adopted (or became</w:t>
      </w:r>
      <w:r w:rsidR="002B3139">
        <w:rPr>
          <w:rFonts w:asciiTheme="minorHAnsi" w:hAnsiTheme="minorHAnsi"/>
          <w:sz w:val="22"/>
          <w:szCs w:val="22"/>
        </w:rPr>
        <w:t xml:space="preserve"> subject to a child arrangement</w:t>
      </w:r>
      <w:r w:rsidR="000A4CC5" w:rsidRPr="0010728D">
        <w:rPr>
          <w:rFonts w:asciiTheme="minorHAnsi" w:hAnsiTheme="minorHAnsi"/>
          <w:sz w:val="22"/>
          <w:szCs w:val="22"/>
        </w:rPr>
        <w:t xml:space="preserve"> order or special guardianship order). </w:t>
      </w:r>
    </w:p>
    <w:p w14:paraId="1943FE6C" w14:textId="77777777" w:rsidR="000A4CC5" w:rsidRPr="0010728D" w:rsidRDefault="000A4CC5" w:rsidP="000A4CC5">
      <w:pPr>
        <w:ind w:left="360"/>
        <w:rPr>
          <w:rFonts w:asciiTheme="minorHAnsi" w:hAnsiTheme="minorHAnsi"/>
          <w:sz w:val="22"/>
          <w:szCs w:val="22"/>
        </w:rPr>
      </w:pPr>
    </w:p>
    <w:p w14:paraId="6084287C" w14:textId="77777777" w:rsidR="000A4CC5" w:rsidRPr="0010728D" w:rsidRDefault="000A4CC5" w:rsidP="000A4CC5">
      <w:pPr>
        <w:rPr>
          <w:rFonts w:asciiTheme="minorHAnsi" w:hAnsiTheme="minorHAnsi"/>
          <w:sz w:val="22"/>
          <w:szCs w:val="22"/>
        </w:rPr>
      </w:pPr>
      <w:r w:rsidRPr="0010728D">
        <w:rPr>
          <w:rFonts w:asciiTheme="minorHAnsi" w:hAnsiTheme="minorHAnsi"/>
          <w:sz w:val="22"/>
          <w:szCs w:val="22"/>
        </w:rPr>
        <w:t xml:space="preserve">2. Siblings. Pupils with elder brothers or sisters, step-brothers or step-sisters, foster brothers or foster sisters, half-brothers or half-sisters, adopted brothers or adopted sisters living together as part of one household, already attending the school (in years 7 through to Year 10) and expected to continue at the school in the following school year (i.e. at the time of admission). </w:t>
      </w:r>
    </w:p>
    <w:p w14:paraId="4912002D" w14:textId="77777777" w:rsidR="000A4CC5" w:rsidRDefault="000A4CC5" w:rsidP="000A4CC5">
      <w:pPr>
        <w:rPr>
          <w:rFonts w:asciiTheme="minorHAnsi" w:hAnsiTheme="minorHAnsi"/>
          <w:sz w:val="22"/>
          <w:szCs w:val="22"/>
        </w:rPr>
      </w:pPr>
      <w:r w:rsidRPr="0010728D">
        <w:rPr>
          <w:rFonts w:asciiTheme="minorHAnsi" w:hAnsiTheme="minorHAnsi"/>
          <w:sz w:val="22"/>
          <w:szCs w:val="22"/>
        </w:rPr>
        <w:lastRenderedPageBreak/>
        <w:t xml:space="preserve">3. Children resident within the designated catchment zone of the school. Children will be classed within this category if they and their parents/carers are resident within the area served by the school on the closing date for applications. </w:t>
      </w:r>
    </w:p>
    <w:p w14:paraId="529DA419" w14:textId="77777777" w:rsidR="0010728D" w:rsidRPr="0010728D" w:rsidRDefault="0010728D" w:rsidP="000A4CC5">
      <w:pPr>
        <w:rPr>
          <w:rFonts w:asciiTheme="minorHAnsi" w:hAnsiTheme="minorHAnsi"/>
          <w:sz w:val="22"/>
          <w:szCs w:val="22"/>
        </w:rPr>
      </w:pPr>
    </w:p>
    <w:p w14:paraId="04AD468D" w14:textId="77777777" w:rsidR="0010728D" w:rsidRDefault="000A4CC5" w:rsidP="0010728D">
      <w:pPr>
        <w:pStyle w:val="ListParagraph"/>
        <w:numPr>
          <w:ilvl w:val="0"/>
          <w:numId w:val="4"/>
        </w:numPr>
        <w:rPr>
          <w:rFonts w:asciiTheme="minorHAnsi" w:hAnsiTheme="minorHAnsi"/>
          <w:sz w:val="22"/>
          <w:szCs w:val="22"/>
        </w:rPr>
      </w:pPr>
      <w:r w:rsidRPr="0010728D">
        <w:rPr>
          <w:rFonts w:asciiTheme="minorHAnsi" w:hAnsiTheme="minorHAnsi"/>
          <w:sz w:val="22"/>
          <w:szCs w:val="22"/>
        </w:rPr>
        <w:t>Children not resident within the school’s designated catchment area but attending a school nominated as a feeder/partner primary school for admissions purposes, as out-of</w:t>
      </w:r>
      <w:r w:rsidR="002B3139">
        <w:rPr>
          <w:rFonts w:asciiTheme="minorHAnsi" w:hAnsiTheme="minorHAnsi"/>
          <w:sz w:val="22"/>
          <w:szCs w:val="22"/>
        </w:rPr>
        <w:t>-</w:t>
      </w:r>
      <w:r w:rsidRPr="0010728D">
        <w:rPr>
          <w:rFonts w:asciiTheme="minorHAnsi" w:hAnsiTheme="minorHAnsi"/>
          <w:sz w:val="22"/>
          <w:szCs w:val="22"/>
        </w:rPr>
        <w:t xml:space="preserve">zone pupils. The agreed feeder/partner primary schools are: </w:t>
      </w:r>
    </w:p>
    <w:p w14:paraId="06783F2E" w14:textId="77777777" w:rsidR="0010728D" w:rsidRPr="0010728D" w:rsidRDefault="0010728D" w:rsidP="0010728D">
      <w:pPr>
        <w:rPr>
          <w:rFonts w:asciiTheme="minorHAnsi" w:hAnsiTheme="minorHAnsi"/>
          <w:sz w:val="22"/>
          <w:szCs w:val="22"/>
        </w:rPr>
      </w:pPr>
    </w:p>
    <w:p w14:paraId="4E1C84C7" w14:textId="77777777" w:rsidR="0010728D" w:rsidRDefault="000A4CC5" w:rsidP="0010728D">
      <w:pPr>
        <w:ind w:firstLine="283"/>
        <w:rPr>
          <w:rFonts w:asciiTheme="minorHAnsi" w:hAnsiTheme="minorHAnsi"/>
          <w:sz w:val="22"/>
          <w:szCs w:val="22"/>
        </w:rPr>
      </w:pPr>
      <w:r w:rsidRPr="0010728D">
        <w:rPr>
          <w:rFonts w:asciiTheme="minorHAnsi" w:hAnsiTheme="minorHAnsi"/>
          <w:sz w:val="22"/>
          <w:szCs w:val="22"/>
        </w:rPr>
        <w:t xml:space="preserve">• Monks </w:t>
      </w:r>
      <w:proofErr w:type="spellStart"/>
      <w:r w:rsidRPr="0010728D">
        <w:rPr>
          <w:rFonts w:asciiTheme="minorHAnsi" w:hAnsiTheme="minorHAnsi"/>
          <w:sz w:val="22"/>
          <w:szCs w:val="22"/>
        </w:rPr>
        <w:t>Coppenhall</w:t>
      </w:r>
      <w:proofErr w:type="spellEnd"/>
      <w:r w:rsidRPr="0010728D">
        <w:rPr>
          <w:rFonts w:asciiTheme="minorHAnsi" w:hAnsiTheme="minorHAnsi"/>
          <w:sz w:val="22"/>
          <w:szCs w:val="22"/>
        </w:rPr>
        <w:t xml:space="preserve"> </w:t>
      </w:r>
    </w:p>
    <w:p w14:paraId="371EA18E" w14:textId="77777777" w:rsidR="0010728D" w:rsidRDefault="000A4CC5" w:rsidP="0010728D">
      <w:pPr>
        <w:ind w:firstLine="283"/>
        <w:rPr>
          <w:rFonts w:asciiTheme="minorHAnsi" w:hAnsiTheme="minorHAnsi"/>
          <w:sz w:val="22"/>
          <w:szCs w:val="22"/>
        </w:rPr>
      </w:pPr>
      <w:r w:rsidRPr="0010728D">
        <w:rPr>
          <w:rFonts w:asciiTheme="minorHAnsi" w:hAnsiTheme="minorHAnsi"/>
          <w:sz w:val="22"/>
          <w:szCs w:val="22"/>
        </w:rPr>
        <w:t xml:space="preserve">• Brierley Primary School </w:t>
      </w:r>
    </w:p>
    <w:p w14:paraId="2D28A791" w14:textId="77777777" w:rsidR="0010728D" w:rsidRDefault="000A4CC5" w:rsidP="0010728D">
      <w:pPr>
        <w:ind w:firstLine="283"/>
        <w:rPr>
          <w:rFonts w:asciiTheme="minorHAnsi" w:hAnsiTheme="minorHAnsi"/>
          <w:sz w:val="22"/>
          <w:szCs w:val="22"/>
        </w:rPr>
      </w:pPr>
      <w:r w:rsidRPr="0010728D">
        <w:rPr>
          <w:rFonts w:asciiTheme="minorHAnsi" w:hAnsiTheme="minorHAnsi"/>
          <w:sz w:val="22"/>
          <w:szCs w:val="22"/>
        </w:rPr>
        <w:t xml:space="preserve">• </w:t>
      </w:r>
      <w:proofErr w:type="spellStart"/>
      <w:r w:rsidRPr="0010728D">
        <w:rPr>
          <w:rFonts w:asciiTheme="minorHAnsi" w:hAnsiTheme="minorHAnsi"/>
          <w:sz w:val="22"/>
          <w:szCs w:val="22"/>
        </w:rPr>
        <w:t>Mablins</w:t>
      </w:r>
      <w:proofErr w:type="spellEnd"/>
      <w:r w:rsidRPr="0010728D">
        <w:rPr>
          <w:rFonts w:asciiTheme="minorHAnsi" w:hAnsiTheme="minorHAnsi"/>
          <w:sz w:val="22"/>
          <w:szCs w:val="22"/>
        </w:rPr>
        <w:t xml:space="preserve"> Lane </w:t>
      </w:r>
    </w:p>
    <w:p w14:paraId="0BB13D7F" w14:textId="77777777" w:rsidR="0010728D" w:rsidRDefault="000A4CC5" w:rsidP="0010728D">
      <w:pPr>
        <w:ind w:firstLine="283"/>
        <w:rPr>
          <w:rFonts w:asciiTheme="minorHAnsi" w:hAnsiTheme="minorHAnsi"/>
          <w:sz w:val="22"/>
          <w:szCs w:val="22"/>
        </w:rPr>
      </w:pPr>
      <w:r w:rsidRPr="0010728D">
        <w:rPr>
          <w:rFonts w:asciiTheme="minorHAnsi" w:hAnsiTheme="minorHAnsi"/>
          <w:sz w:val="22"/>
          <w:szCs w:val="22"/>
        </w:rPr>
        <w:t xml:space="preserve">• Hungerford </w:t>
      </w:r>
    </w:p>
    <w:p w14:paraId="2990E01E" w14:textId="77777777" w:rsidR="0010728D" w:rsidRDefault="000A4CC5" w:rsidP="0010728D">
      <w:pPr>
        <w:ind w:firstLine="283"/>
        <w:rPr>
          <w:rFonts w:asciiTheme="minorHAnsi" w:hAnsiTheme="minorHAnsi"/>
          <w:sz w:val="22"/>
          <w:szCs w:val="22"/>
        </w:rPr>
      </w:pPr>
      <w:r w:rsidRPr="0010728D">
        <w:rPr>
          <w:rFonts w:asciiTheme="minorHAnsi" w:hAnsiTheme="minorHAnsi"/>
          <w:sz w:val="22"/>
          <w:szCs w:val="22"/>
        </w:rPr>
        <w:t xml:space="preserve">• Beechwood </w:t>
      </w:r>
    </w:p>
    <w:p w14:paraId="35F2B478" w14:textId="77777777" w:rsidR="0010728D" w:rsidRDefault="000A4CC5" w:rsidP="0010728D">
      <w:pPr>
        <w:ind w:firstLine="283"/>
        <w:rPr>
          <w:rFonts w:asciiTheme="minorHAnsi" w:hAnsiTheme="minorHAnsi"/>
          <w:sz w:val="22"/>
          <w:szCs w:val="22"/>
        </w:rPr>
      </w:pPr>
      <w:r w:rsidRPr="0010728D">
        <w:rPr>
          <w:rFonts w:asciiTheme="minorHAnsi" w:hAnsiTheme="minorHAnsi"/>
          <w:sz w:val="22"/>
          <w:szCs w:val="22"/>
        </w:rPr>
        <w:t xml:space="preserve">• Leighton </w:t>
      </w:r>
    </w:p>
    <w:p w14:paraId="3B0223B4" w14:textId="77777777" w:rsidR="0010728D" w:rsidRDefault="000A4CC5" w:rsidP="0010728D">
      <w:pPr>
        <w:ind w:firstLine="283"/>
        <w:rPr>
          <w:rFonts w:asciiTheme="minorHAnsi" w:hAnsiTheme="minorHAnsi"/>
          <w:sz w:val="22"/>
          <w:szCs w:val="22"/>
        </w:rPr>
      </w:pPr>
      <w:r w:rsidRPr="0010728D">
        <w:rPr>
          <w:rFonts w:asciiTheme="minorHAnsi" w:hAnsiTheme="minorHAnsi"/>
          <w:sz w:val="22"/>
          <w:szCs w:val="22"/>
        </w:rPr>
        <w:t xml:space="preserve">• St Michael’s </w:t>
      </w:r>
    </w:p>
    <w:p w14:paraId="5C208E80" w14:textId="77777777" w:rsidR="000A4CC5" w:rsidRDefault="000A4CC5" w:rsidP="0010728D">
      <w:pPr>
        <w:ind w:firstLine="283"/>
        <w:rPr>
          <w:rFonts w:asciiTheme="minorHAnsi" w:hAnsiTheme="minorHAnsi"/>
          <w:sz w:val="22"/>
          <w:szCs w:val="22"/>
        </w:rPr>
      </w:pPr>
      <w:r w:rsidRPr="0010728D">
        <w:rPr>
          <w:rFonts w:asciiTheme="minorHAnsi" w:hAnsiTheme="minorHAnsi"/>
          <w:sz w:val="22"/>
          <w:szCs w:val="22"/>
        </w:rPr>
        <w:t xml:space="preserve">• </w:t>
      </w:r>
      <w:proofErr w:type="spellStart"/>
      <w:r w:rsidRPr="0010728D">
        <w:rPr>
          <w:rFonts w:asciiTheme="minorHAnsi" w:hAnsiTheme="minorHAnsi"/>
          <w:sz w:val="22"/>
          <w:szCs w:val="22"/>
        </w:rPr>
        <w:t>Warmingham</w:t>
      </w:r>
      <w:proofErr w:type="spellEnd"/>
      <w:r w:rsidRPr="0010728D">
        <w:rPr>
          <w:rFonts w:asciiTheme="minorHAnsi" w:hAnsiTheme="minorHAnsi"/>
          <w:sz w:val="22"/>
          <w:szCs w:val="22"/>
        </w:rPr>
        <w:t xml:space="preserve"> </w:t>
      </w:r>
    </w:p>
    <w:p w14:paraId="6807A3BB" w14:textId="77777777" w:rsidR="0010728D" w:rsidRPr="0010728D" w:rsidRDefault="0010728D" w:rsidP="0010728D">
      <w:pPr>
        <w:ind w:firstLine="283"/>
        <w:rPr>
          <w:rFonts w:asciiTheme="minorHAnsi" w:hAnsiTheme="minorHAnsi"/>
          <w:sz w:val="22"/>
          <w:szCs w:val="22"/>
        </w:rPr>
      </w:pPr>
    </w:p>
    <w:p w14:paraId="082137F8" w14:textId="77777777" w:rsidR="000A4CC5" w:rsidRPr="00E56CAE" w:rsidRDefault="0010728D" w:rsidP="000A4CC5">
      <w:pPr>
        <w:rPr>
          <w:rFonts w:asciiTheme="minorHAnsi" w:hAnsiTheme="minorHAnsi"/>
          <w:sz w:val="22"/>
          <w:szCs w:val="22"/>
        </w:rPr>
      </w:pPr>
      <w:r w:rsidRPr="00E56CAE">
        <w:rPr>
          <w:rFonts w:asciiTheme="minorHAnsi" w:hAnsiTheme="minorHAnsi"/>
          <w:sz w:val="22"/>
          <w:szCs w:val="22"/>
        </w:rPr>
        <w:t>6</w:t>
      </w:r>
      <w:r w:rsidR="000A4CC5" w:rsidRPr="00E56CAE">
        <w:rPr>
          <w:rFonts w:asciiTheme="minorHAnsi" w:hAnsiTheme="minorHAnsi"/>
          <w:sz w:val="22"/>
          <w:szCs w:val="22"/>
        </w:rPr>
        <w:t>.</w:t>
      </w:r>
      <w:r w:rsidR="00E56CAE" w:rsidRPr="00E56CAE">
        <w:rPr>
          <w:sz w:val="22"/>
          <w:szCs w:val="22"/>
        </w:rPr>
        <w:t xml:space="preserve"> </w:t>
      </w:r>
      <w:r w:rsidR="00E56CAE" w:rsidRPr="00E56CAE">
        <w:rPr>
          <w:rFonts w:asciiTheme="minorHAnsi" w:hAnsiTheme="minorHAnsi"/>
          <w:sz w:val="22"/>
          <w:szCs w:val="22"/>
        </w:rPr>
        <w:t>“</w:t>
      </w:r>
      <w:r w:rsidR="00E56CAE" w:rsidRPr="00E56CAE">
        <w:rPr>
          <w:rFonts w:asciiTheme="minorHAnsi" w:hAnsiTheme="minorHAnsi"/>
          <w:bCs/>
          <w:sz w:val="22"/>
          <w:szCs w:val="22"/>
        </w:rPr>
        <w:t>Pupils living nearest to the school measured using the National Land and Property Gazetteer (NLPG) which measures straight line distances in miles from the school’s coordinate point to the point of residence’s coordinate point</w:t>
      </w:r>
      <w:r w:rsidR="00E56CAE" w:rsidRPr="00E56CAE">
        <w:rPr>
          <w:rFonts w:asciiTheme="minorHAnsi" w:hAnsiTheme="minorHAnsi"/>
          <w:sz w:val="22"/>
          <w:szCs w:val="22"/>
        </w:rPr>
        <w:t>” </w:t>
      </w:r>
      <w:r w:rsidR="00E56CAE" w:rsidRPr="00E56CAE">
        <w:rPr>
          <w:sz w:val="22"/>
          <w:szCs w:val="22"/>
        </w:rPr>
        <w:t xml:space="preserve"> </w:t>
      </w:r>
      <w:r w:rsidR="000A4CC5" w:rsidRPr="00E56CAE">
        <w:rPr>
          <w:rFonts w:asciiTheme="minorHAnsi" w:hAnsiTheme="minorHAnsi"/>
          <w:sz w:val="22"/>
          <w:szCs w:val="22"/>
        </w:rPr>
        <w:t xml:space="preserve"> [This criterion will be used </w:t>
      </w:r>
      <w:r w:rsidR="00E56CAE" w:rsidRPr="00E56CAE">
        <w:rPr>
          <w:rFonts w:asciiTheme="minorHAnsi" w:hAnsiTheme="minorHAnsi"/>
          <w:sz w:val="22"/>
          <w:szCs w:val="22"/>
        </w:rPr>
        <w:t>as a tie-break in criteria (3) to (5</w:t>
      </w:r>
      <w:r w:rsidR="000A4CC5" w:rsidRPr="00E56CAE">
        <w:rPr>
          <w:rFonts w:asciiTheme="minorHAnsi" w:hAnsiTheme="minorHAnsi"/>
          <w:sz w:val="22"/>
          <w:szCs w:val="22"/>
        </w:rPr>
        <w:t>) above.]</w:t>
      </w:r>
    </w:p>
    <w:p w14:paraId="7D6CE24F" w14:textId="77777777" w:rsidR="000B2604" w:rsidRPr="000A4CC5" w:rsidRDefault="000B2604" w:rsidP="000A4CC5">
      <w:pPr>
        <w:rPr>
          <w:rFonts w:asciiTheme="minorHAnsi" w:hAnsiTheme="minorHAnsi" w:cstheme="minorHAnsi"/>
          <w:sz w:val="22"/>
          <w:szCs w:val="22"/>
        </w:rPr>
      </w:pPr>
    </w:p>
    <w:p w14:paraId="5532D9E6" w14:textId="77777777" w:rsidR="000B2604" w:rsidRPr="000B2604" w:rsidRDefault="0010728D" w:rsidP="000B2604">
      <w:pPr>
        <w:rPr>
          <w:rFonts w:asciiTheme="minorHAnsi" w:hAnsiTheme="minorHAnsi" w:cstheme="minorHAnsi"/>
          <w:sz w:val="22"/>
          <w:szCs w:val="22"/>
        </w:rPr>
      </w:pPr>
      <w:r>
        <w:rPr>
          <w:rFonts w:asciiTheme="minorHAnsi" w:hAnsiTheme="minorHAnsi" w:cstheme="minorHAnsi"/>
          <w:sz w:val="22"/>
          <w:szCs w:val="22"/>
        </w:rPr>
        <w:t>7.</w:t>
      </w:r>
      <w:r w:rsidR="008E48CC">
        <w:rPr>
          <w:rFonts w:asciiTheme="minorHAnsi" w:hAnsiTheme="minorHAnsi" w:cstheme="minorHAnsi"/>
          <w:sz w:val="22"/>
          <w:szCs w:val="22"/>
        </w:rPr>
        <w:t xml:space="preserve"> If the school</w:t>
      </w:r>
      <w:r w:rsidR="000B2604" w:rsidRPr="000B2604">
        <w:rPr>
          <w:rFonts w:asciiTheme="minorHAnsi" w:hAnsiTheme="minorHAnsi" w:cstheme="minorHAnsi"/>
          <w:sz w:val="22"/>
          <w:szCs w:val="22"/>
        </w:rPr>
        <w:t xml:space="preserve"> cannot differentiate between the applications using criterion vi a random allocation </w:t>
      </w:r>
      <w:proofErr w:type="gramStart"/>
      <w:r w:rsidR="000B2604" w:rsidRPr="000B2604">
        <w:rPr>
          <w:rFonts w:asciiTheme="minorHAnsi" w:hAnsiTheme="minorHAnsi" w:cstheme="minorHAnsi"/>
          <w:sz w:val="22"/>
          <w:szCs w:val="22"/>
        </w:rPr>
        <w:t>tie-breaker</w:t>
      </w:r>
      <w:proofErr w:type="gramEnd"/>
      <w:r w:rsidR="000B2604" w:rsidRPr="000B2604">
        <w:rPr>
          <w:rFonts w:asciiTheme="minorHAnsi" w:hAnsiTheme="minorHAnsi" w:cstheme="minorHAnsi"/>
          <w:sz w:val="22"/>
          <w:szCs w:val="22"/>
        </w:rPr>
        <w:t xml:space="preserve"> will be applied. This may be required for example, where applicants reside in the same block of flats or are children of a multiple birth living at the same address.</w:t>
      </w:r>
    </w:p>
    <w:p w14:paraId="1ADE274C" w14:textId="77777777" w:rsidR="000B2604" w:rsidRPr="000B2604" w:rsidRDefault="000B2604" w:rsidP="000B2604">
      <w:pPr>
        <w:rPr>
          <w:rFonts w:asciiTheme="minorHAnsi" w:hAnsiTheme="minorHAnsi" w:cstheme="minorHAnsi"/>
          <w:sz w:val="22"/>
          <w:szCs w:val="22"/>
        </w:rPr>
      </w:pPr>
    </w:p>
    <w:p w14:paraId="579640CF" w14:textId="77777777" w:rsidR="000B2604" w:rsidRPr="001047BE" w:rsidRDefault="000B2604" w:rsidP="000B2604">
      <w:pPr>
        <w:rPr>
          <w:rFonts w:asciiTheme="minorHAnsi" w:hAnsiTheme="minorHAnsi" w:cstheme="minorHAnsi"/>
          <w:b/>
          <w:sz w:val="22"/>
          <w:szCs w:val="22"/>
        </w:rPr>
      </w:pPr>
      <w:r w:rsidRPr="001047BE">
        <w:rPr>
          <w:rFonts w:asciiTheme="minorHAnsi" w:hAnsiTheme="minorHAnsi" w:cstheme="minorHAnsi"/>
          <w:b/>
          <w:sz w:val="22"/>
          <w:szCs w:val="22"/>
        </w:rPr>
        <w:t>Children of Multiple Births</w:t>
      </w:r>
    </w:p>
    <w:p w14:paraId="3A4139DD" w14:textId="77777777" w:rsidR="000B2604" w:rsidRPr="000B2604" w:rsidRDefault="000B2604" w:rsidP="000B2604">
      <w:pPr>
        <w:rPr>
          <w:rFonts w:asciiTheme="minorHAnsi" w:hAnsiTheme="minorHAnsi" w:cstheme="minorHAnsi"/>
          <w:sz w:val="22"/>
          <w:szCs w:val="22"/>
        </w:rPr>
      </w:pPr>
    </w:p>
    <w:p w14:paraId="7355A601" w14:textId="77777777" w:rsidR="000B2604" w:rsidRPr="000B2604" w:rsidRDefault="000B2604" w:rsidP="000B2604">
      <w:pPr>
        <w:rPr>
          <w:rFonts w:asciiTheme="minorHAnsi" w:hAnsiTheme="minorHAnsi" w:cstheme="minorHAnsi"/>
          <w:sz w:val="22"/>
          <w:szCs w:val="22"/>
        </w:rPr>
      </w:pPr>
      <w:r w:rsidRPr="000B2604">
        <w:rPr>
          <w:rFonts w:asciiTheme="minorHAnsi" w:hAnsiTheme="minorHAnsi" w:cstheme="minorHAnsi"/>
          <w:sz w:val="22"/>
          <w:szCs w:val="22"/>
        </w:rPr>
        <w:t>In relation to children of multiple births, exceptionally it may be necessary to offer places over the published admission number. This is to ensure that, as far as possible, siblings (i.e. twins, triplets or children from other multiple births) can attend</w:t>
      </w:r>
      <w:r w:rsidR="002B3139">
        <w:rPr>
          <w:rFonts w:asciiTheme="minorHAnsi" w:hAnsiTheme="minorHAnsi" w:cstheme="minorHAnsi"/>
          <w:sz w:val="22"/>
          <w:szCs w:val="22"/>
        </w:rPr>
        <w:t xml:space="preserve"> the same school. </w:t>
      </w:r>
    </w:p>
    <w:p w14:paraId="37CE6295" w14:textId="77777777" w:rsidR="000B2604" w:rsidRPr="000B2604" w:rsidRDefault="000B2604" w:rsidP="000B2604">
      <w:pPr>
        <w:rPr>
          <w:rFonts w:asciiTheme="minorHAnsi" w:hAnsiTheme="minorHAnsi" w:cstheme="minorHAnsi"/>
          <w:sz w:val="22"/>
          <w:szCs w:val="22"/>
        </w:rPr>
      </w:pPr>
    </w:p>
    <w:p w14:paraId="03A8CF77" w14:textId="77777777" w:rsidR="000B2604" w:rsidRPr="001047BE" w:rsidRDefault="000B2604" w:rsidP="000B2604">
      <w:pPr>
        <w:rPr>
          <w:rFonts w:asciiTheme="minorHAnsi" w:hAnsiTheme="minorHAnsi" w:cstheme="minorHAnsi"/>
          <w:b/>
          <w:sz w:val="22"/>
          <w:szCs w:val="22"/>
        </w:rPr>
      </w:pPr>
      <w:r w:rsidRPr="001047BE">
        <w:rPr>
          <w:rFonts w:asciiTheme="minorHAnsi" w:hAnsiTheme="minorHAnsi" w:cstheme="minorHAnsi"/>
          <w:b/>
          <w:sz w:val="22"/>
          <w:szCs w:val="22"/>
        </w:rPr>
        <w:t xml:space="preserve">Parents and Carers with Shared Responsibility for a Child </w:t>
      </w:r>
    </w:p>
    <w:p w14:paraId="7E2BB9D4" w14:textId="77777777" w:rsidR="000B2604" w:rsidRPr="000B2604" w:rsidRDefault="000B2604" w:rsidP="000B2604">
      <w:pPr>
        <w:rPr>
          <w:rFonts w:asciiTheme="minorHAnsi" w:hAnsiTheme="minorHAnsi" w:cstheme="minorHAnsi"/>
          <w:sz w:val="22"/>
          <w:szCs w:val="22"/>
        </w:rPr>
      </w:pPr>
    </w:p>
    <w:p w14:paraId="6E8503A8" w14:textId="77777777" w:rsidR="000B2604" w:rsidRPr="000B2604" w:rsidRDefault="000B2604" w:rsidP="000B2604">
      <w:pPr>
        <w:rPr>
          <w:rFonts w:asciiTheme="minorHAnsi" w:hAnsiTheme="minorHAnsi" w:cstheme="minorHAnsi"/>
          <w:sz w:val="22"/>
          <w:szCs w:val="22"/>
        </w:rPr>
      </w:pPr>
      <w:r w:rsidRPr="000B2604">
        <w:rPr>
          <w:rFonts w:asciiTheme="minorHAnsi" w:hAnsiTheme="minorHAnsi" w:cstheme="minorHAnsi"/>
          <w:sz w:val="22"/>
          <w:szCs w:val="22"/>
        </w:rPr>
        <w:t xml:space="preserve">Where parents or carers have shared responsibility for a child the place of residency will be determined as the address where the child lives for </w:t>
      </w:r>
      <w:proofErr w:type="gramStart"/>
      <w:r w:rsidRPr="000B2604">
        <w:rPr>
          <w:rFonts w:asciiTheme="minorHAnsi" w:hAnsiTheme="minorHAnsi" w:cstheme="minorHAnsi"/>
          <w:sz w:val="22"/>
          <w:szCs w:val="22"/>
        </w:rPr>
        <w:t>the majority of</w:t>
      </w:r>
      <w:proofErr w:type="gramEnd"/>
      <w:r w:rsidRPr="000B2604">
        <w:rPr>
          <w:rFonts w:asciiTheme="minorHAnsi" w:hAnsiTheme="minorHAnsi" w:cstheme="minorHAnsi"/>
          <w:sz w:val="22"/>
          <w:szCs w:val="22"/>
        </w:rPr>
        <w:t xml:space="preserve"> the week (e.g. where the child wakes up between Monday to Friday). Full details must be submitted in writing to enable the Academy to determine which address will be used for the purpose of admission.</w:t>
      </w:r>
    </w:p>
    <w:p w14:paraId="7FEA37CB" w14:textId="77777777" w:rsidR="000B2604" w:rsidRPr="000B2604" w:rsidRDefault="000B2604" w:rsidP="000B2604">
      <w:pPr>
        <w:rPr>
          <w:rFonts w:asciiTheme="minorHAnsi" w:hAnsiTheme="minorHAnsi" w:cstheme="minorHAnsi"/>
          <w:sz w:val="22"/>
          <w:szCs w:val="22"/>
        </w:rPr>
      </w:pPr>
    </w:p>
    <w:p w14:paraId="576B5903" w14:textId="77777777" w:rsidR="001047BE" w:rsidRDefault="001047BE" w:rsidP="000B2604">
      <w:pPr>
        <w:rPr>
          <w:rFonts w:asciiTheme="minorHAnsi" w:hAnsiTheme="minorHAnsi" w:cstheme="minorHAnsi"/>
          <w:b/>
          <w:sz w:val="22"/>
          <w:szCs w:val="22"/>
        </w:rPr>
      </w:pPr>
    </w:p>
    <w:p w14:paraId="4C42A214" w14:textId="77777777" w:rsidR="001047BE" w:rsidRDefault="001047BE" w:rsidP="000B2604">
      <w:pPr>
        <w:rPr>
          <w:rFonts w:asciiTheme="minorHAnsi" w:hAnsiTheme="minorHAnsi" w:cstheme="minorHAnsi"/>
          <w:b/>
          <w:sz w:val="22"/>
          <w:szCs w:val="22"/>
        </w:rPr>
      </w:pPr>
    </w:p>
    <w:p w14:paraId="3350B8E0" w14:textId="77777777" w:rsidR="000B2604" w:rsidRPr="001047BE" w:rsidRDefault="000B2604" w:rsidP="000B2604">
      <w:pPr>
        <w:rPr>
          <w:rFonts w:asciiTheme="minorHAnsi" w:hAnsiTheme="minorHAnsi" w:cstheme="minorHAnsi"/>
          <w:b/>
          <w:sz w:val="22"/>
          <w:szCs w:val="22"/>
          <w:u w:val="single"/>
        </w:rPr>
      </w:pPr>
      <w:r w:rsidRPr="001047BE">
        <w:rPr>
          <w:rFonts w:asciiTheme="minorHAnsi" w:hAnsiTheme="minorHAnsi" w:cstheme="minorHAnsi"/>
          <w:b/>
          <w:sz w:val="22"/>
          <w:szCs w:val="22"/>
          <w:u w:val="single"/>
        </w:rPr>
        <w:t>Waiting Lists</w:t>
      </w:r>
    </w:p>
    <w:p w14:paraId="3AD13A86" w14:textId="77777777" w:rsidR="000B2604" w:rsidRPr="000B2604" w:rsidRDefault="000B2604" w:rsidP="000B2604">
      <w:pPr>
        <w:rPr>
          <w:rFonts w:asciiTheme="minorHAnsi" w:hAnsiTheme="minorHAnsi" w:cstheme="minorHAnsi"/>
          <w:sz w:val="22"/>
          <w:szCs w:val="22"/>
        </w:rPr>
      </w:pPr>
    </w:p>
    <w:p w14:paraId="07BEF5A8" w14:textId="77777777" w:rsidR="000B2604" w:rsidRPr="000B2604" w:rsidRDefault="000B2604" w:rsidP="000B2604">
      <w:pPr>
        <w:rPr>
          <w:rFonts w:asciiTheme="minorHAnsi" w:hAnsiTheme="minorHAnsi" w:cstheme="minorHAnsi"/>
          <w:sz w:val="22"/>
          <w:szCs w:val="22"/>
        </w:rPr>
      </w:pPr>
      <w:r w:rsidRPr="000B2604">
        <w:rPr>
          <w:rFonts w:asciiTheme="minorHAnsi" w:hAnsiTheme="minorHAnsi" w:cstheme="minorHAnsi"/>
          <w:sz w:val="22"/>
          <w:szCs w:val="22"/>
        </w:rPr>
        <w:t>Those pupils refused a place will be placed on a waiting list if their parents indicate in writing that they wish them to be so.</w:t>
      </w:r>
    </w:p>
    <w:p w14:paraId="43E2F2BE" w14:textId="77777777" w:rsidR="000B2604" w:rsidRPr="000B2604" w:rsidRDefault="000B2604" w:rsidP="000B2604">
      <w:pPr>
        <w:rPr>
          <w:rFonts w:asciiTheme="minorHAnsi" w:hAnsiTheme="minorHAnsi" w:cstheme="minorHAnsi"/>
          <w:sz w:val="22"/>
          <w:szCs w:val="22"/>
        </w:rPr>
      </w:pPr>
    </w:p>
    <w:p w14:paraId="74872C27" w14:textId="77777777" w:rsidR="000B2604" w:rsidRPr="000B2604" w:rsidRDefault="000B2604" w:rsidP="000B2604">
      <w:pPr>
        <w:rPr>
          <w:rFonts w:asciiTheme="minorHAnsi" w:hAnsiTheme="minorHAnsi" w:cstheme="minorHAnsi"/>
          <w:sz w:val="22"/>
          <w:szCs w:val="22"/>
        </w:rPr>
      </w:pPr>
      <w:r w:rsidRPr="000B2604">
        <w:rPr>
          <w:rFonts w:asciiTheme="minorHAnsi" w:hAnsiTheme="minorHAnsi" w:cstheme="minorHAnsi"/>
          <w:sz w:val="22"/>
          <w:szCs w:val="22"/>
        </w:rPr>
        <w:t xml:space="preserve">Waiting lists will be held in criteria order and not on a ‘first come, first served’ basis. Placing a child’s name on a waiting list does not affect the statutory right of appeal. </w:t>
      </w:r>
    </w:p>
    <w:p w14:paraId="00B5B8CD" w14:textId="77777777" w:rsidR="000B2604" w:rsidRPr="000B2604" w:rsidRDefault="000B2604" w:rsidP="000B2604">
      <w:pPr>
        <w:rPr>
          <w:rFonts w:asciiTheme="minorHAnsi" w:hAnsiTheme="minorHAnsi" w:cstheme="minorHAnsi"/>
          <w:sz w:val="22"/>
          <w:szCs w:val="22"/>
        </w:rPr>
      </w:pPr>
    </w:p>
    <w:p w14:paraId="567F41D9" w14:textId="77777777" w:rsidR="00680773" w:rsidRDefault="000B2604" w:rsidP="000B2604">
      <w:pPr>
        <w:rPr>
          <w:rFonts w:asciiTheme="minorHAnsi" w:hAnsiTheme="minorHAnsi" w:cstheme="minorHAnsi"/>
          <w:sz w:val="22"/>
          <w:szCs w:val="22"/>
        </w:rPr>
      </w:pPr>
      <w:r w:rsidRPr="000B2604">
        <w:rPr>
          <w:rFonts w:asciiTheme="minorHAnsi" w:hAnsiTheme="minorHAnsi" w:cstheme="minorHAnsi"/>
          <w:sz w:val="22"/>
          <w:szCs w:val="22"/>
        </w:rPr>
        <w:t>Waiting lists will be held until the end of the autumn term in the normal year of admission.</w:t>
      </w:r>
    </w:p>
    <w:p w14:paraId="6B0E1692" w14:textId="77777777" w:rsidR="008E48CC" w:rsidRDefault="008E48CC" w:rsidP="000B2604">
      <w:pPr>
        <w:rPr>
          <w:rFonts w:asciiTheme="minorHAnsi" w:hAnsiTheme="minorHAnsi" w:cstheme="minorHAnsi"/>
          <w:sz w:val="22"/>
          <w:szCs w:val="22"/>
        </w:rPr>
      </w:pPr>
    </w:p>
    <w:p w14:paraId="1684C432" w14:textId="77777777" w:rsidR="002B3139" w:rsidRDefault="002B3139" w:rsidP="000B2604">
      <w:pPr>
        <w:rPr>
          <w:rFonts w:asciiTheme="minorHAnsi" w:hAnsiTheme="minorHAnsi" w:cstheme="minorHAnsi"/>
          <w:b/>
          <w:sz w:val="22"/>
          <w:szCs w:val="22"/>
          <w:u w:val="single"/>
        </w:rPr>
      </w:pPr>
    </w:p>
    <w:p w14:paraId="7E676E07" w14:textId="77777777" w:rsidR="002B3139" w:rsidRDefault="002B3139" w:rsidP="000B2604">
      <w:pPr>
        <w:rPr>
          <w:rFonts w:asciiTheme="minorHAnsi" w:hAnsiTheme="minorHAnsi" w:cstheme="minorHAnsi"/>
          <w:b/>
          <w:sz w:val="22"/>
          <w:szCs w:val="22"/>
          <w:u w:val="single"/>
        </w:rPr>
      </w:pPr>
    </w:p>
    <w:p w14:paraId="60F507C4" w14:textId="77777777" w:rsidR="002B3139" w:rsidRDefault="002B3139" w:rsidP="000B2604">
      <w:pPr>
        <w:rPr>
          <w:rFonts w:asciiTheme="minorHAnsi" w:hAnsiTheme="minorHAnsi" w:cstheme="minorHAnsi"/>
          <w:b/>
          <w:sz w:val="22"/>
          <w:szCs w:val="22"/>
          <w:u w:val="single"/>
        </w:rPr>
      </w:pPr>
    </w:p>
    <w:p w14:paraId="3337C28B" w14:textId="77777777" w:rsidR="008E48CC" w:rsidRPr="001047BE" w:rsidRDefault="008E48CC" w:rsidP="000B2604">
      <w:pPr>
        <w:rPr>
          <w:rFonts w:asciiTheme="minorHAnsi" w:hAnsiTheme="minorHAnsi" w:cstheme="minorHAnsi"/>
          <w:b/>
          <w:sz w:val="22"/>
          <w:szCs w:val="22"/>
          <w:u w:val="single"/>
        </w:rPr>
      </w:pPr>
      <w:r w:rsidRPr="001047BE">
        <w:rPr>
          <w:rFonts w:asciiTheme="minorHAnsi" w:hAnsiTheme="minorHAnsi" w:cstheme="minorHAnsi"/>
          <w:b/>
          <w:sz w:val="22"/>
          <w:szCs w:val="22"/>
          <w:u w:val="single"/>
        </w:rPr>
        <w:lastRenderedPageBreak/>
        <w:t>Late Applications</w:t>
      </w:r>
    </w:p>
    <w:p w14:paraId="7D2F2E40" w14:textId="77777777" w:rsidR="008E48CC" w:rsidRDefault="008E48CC" w:rsidP="000B2604">
      <w:pPr>
        <w:rPr>
          <w:rFonts w:asciiTheme="minorHAnsi" w:hAnsiTheme="minorHAnsi" w:cstheme="minorHAnsi"/>
          <w:b/>
          <w:sz w:val="22"/>
          <w:szCs w:val="22"/>
        </w:rPr>
      </w:pPr>
    </w:p>
    <w:p w14:paraId="160E52B3" w14:textId="77777777" w:rsidR="008E48CC" w:rsidRDefault="008E48CC" w:rsidP="008E48CC">
      <w:pPr>
        <w:rPr>
          <w:rFonts w:asciiTheme="minorHAnsi" w:hAnsiTheme="minorHAnsi" w:cstheme="minorHAnsi"/>
          <w:sz w:val="22"/>
          <w:szCs w:val="22"/>
        </w:rPr>
      </w:pPr>
      <w:r w:rsidRPr="00CA325A">
        <w:rPr>
          <w:rFonts w:asciiTheme="minorHAnsi" w:hAnsiTheme="minorHAnsi" w:cstheme="minorHAnsi"/>
          <w:sz w:val="22"/>
          <w:szCs w:val="22"/>
        </w:rPr>
        <w:t>It is really important that you submit your application on-time to avoid any unnecessary disappointment with your school preferences. There is no guarantee that a late applicant will receive an offer of a school place on the published offer day.</w:t>
      </w:r>
    </w:p>
    <w:p w14:paraId="3E8763D6" w14:textId="77777777" w:rsidR="00217BB4" w:rsidRPr="00CA325A" w:rsidRDefault="00217BB4" w:rsidP="008E48CC">
      <w:pPr>
        <w:rPr>
          <w:rFonts w:asciiTheme="minorHAnsi" w:hAnsiTheme="minorHAnsi" w:cstheme="minorHAnsi"/>
          <w:sz w:val="22"/>
          <w:szCs w:val="22"/>
        </w:rPr>
      </w:pPr>
    </w:p>
    <w:p w14:paraId="6B0DD52B" w14:textId="77777777" w:rsidR="00CA325A" w:rsidRDefault="008E48CC" w:rsidP="008E48CC">
      <w:pPr>
        <w:rPr>
          <w:rFonts w:asciiTheme="minorHAnsi" w:hAnsiTheme="minorHAnsi" w:cstheme="minorHAnsi"/>
          <w:sz w:val="22"/>
          <w:szCs w:val="22"/>
        </w:rPr>
      </w:pPr>
      <w:r w:rsidRPr="00CA325A">
        <w:rPr>
          <w:rFonts w:asciiTheme="minorHAnsi" w:hAnsiTheme="minorHAnsi" w:cstheme="minorHAnsi"/>
          <w:sz w:val="22"/>
          <w:szCs w:val="22"/>
        </w:rPr>
        <w:t xml:space="preserve">If your application is received after the published closing date, it will be recorded as ‘late’ and considered after all on-time applications. This could mean that your application is unsuccessful. The exception to this will be where the Local Authority has received from you an explanation for the late submission along with supporting information and is satisfied that the reason given justifies the application being considered alongside on-time applications. </w:t>
      </w:r>
    </w:p>
    <w:p w14:paraId="0CB7B6F4" w14:textId="77777777" w:rsidR="00CA325A" w:rsidRDefault="00CA325A" w:rsidP="008E48CC">
      <w:pPr>
        <w:rPr>
          <w:rFonts w:asciiTheme="minorHAnsi" w:hAnsiTheme="minorHAnsi" w:cstheme="minorHAnsi"/>
          <w:sz w:val="22"/>
          <w:szCs w:val="22"/>
        </w:rPr>
      </w:pPr>
    </w:p>
    <w:p w14:paraId="7EF26A81" w14:textId="77777777" w:rsidR="00CA325A" w:rsidRDefault="008E48CC" w:rsidP="008E48CC">
      <w:pPr>
        <w:rPr>
          <w:rFonts w:asciiTheme="minorHAnsi" w:hAnsiTheme="minorHAnsi" w:cstheme="minorHAnsi"/>
          <w:sz w:val="22"/>
          <w:szCs w:val="22"/>
        </w:rPr>
      </w:pPr>
      <w:r w:rsidRPr="00CA325A">
        <w:rPr>
          <w:rFonts w:asciiTheme="minorHAnsi" w:hAnsiTheme="minorHAnsi" w:cstheme="minorHAnsi"/>
          <w:sz w:val="22"/>
          <w:szCs w:val="22"/>
        </w:rPr>
        <w:t xml:space="preserve">Reasons that may be accepted include exceptional medical reasons preventing an earlier application or late removal into the area. Your reasons must be presented at the time of application and supporting documentation must be provided to the </w:t>
      </w:r>
      <w:r w:rsidR="00CA325A">
        <w:rPr>
          <w:rFonts w:asciiTheme="minorHAnsi" w:hAnsiTheme="minorHAnsi" w:cstheme="minorHAnsi"/>
          <w:sz w:val="22"/>
          <w:szCs w:val="22"/>
        </w:rPr>
        <w:t>Local Authority.</w:t>
      </w:r>
    </w:p>
    <w:p w14:paraId="34ECDC16" w14:textId="77777777" w:rsidR="00CA325A" w:rsidRDefault="00CA325A" w:rsidP="008E48CC">
      <w:pPr>
        <w:rPr>
          <w:rFonts w:asciiTheme="minorHAnsi" w:hAnsiTheme="minorHAnsi" w:cstheme="minorHAnsi"/>
          <w:sz w:val="22"/>
          <w:szCs w:val="22"/>
        </w:rPr>
      </w:pPr>
    </w:p>
    <w:p w14:paraId="7DC41054" w14:textId="77777777" w:rsidR="008E48CC" w:rsidRDefault="008E48CC" w:rsidP="00CA325A">
      <w:pPr>
        <w:rPr>
          <w:rFonts w:asciiTheme="minorHAnsi" w:hAnsiTheme="minorHAnsi" w:cstheme="minorHAnsi"/>
          <w:sz w:val="22"/>
          <w:szCs w:val="22"/>
        </w:rPr>
      </w:pPr>
      <w:r w:rsidRPr="00CA325A">
        <w:rPr>
          <w:rFonts w:asciiTheme="minorHAnsi" w:hAnsiTheme="minorHAnsi" w:cstheme="minorHAnsi"/>
          <w:sz w:val="22"/>
          <w:szCs w:val="22"/>
        </w:rPr>
        <w:t>In the case of a recent house move, we will re</w:t>
      </w:r>
      <w:r w:rsidR="00CA325A" w:rsidRPr="00CA325A">
        <w:rPr>
          <w:rFonts w:asciiTheme="minorHAnsi" w:hAnsiTheme="minorHAnsi" w:cstheme="minorHAnsi"/>
          <w:sz w:val="22"/>
          <w:szCs w:val="22"/>
        </w:rPr>
        <w:t xml:space="preserve">quire </w:t>
      </w:r>
      <w:r w:rsidRPr="00CA325A">
        <w:rPr>
          <w:rFonts w:asciiTheme="minorHAnsi" w:hAnsiTheme="minorHAnsi" w:cstheme="minorHAnsi"/>
          <w:sz w:val="22"/>
          <w:szCs w:val="22"/>
        </w:rPr>
        <w:t>supporting evidence to s</w:t>
      </w:r>
      <w:r w:rsidR="00CA325A" w:rsidRPr="00CA325A">
        <w:rPr>
          <w:rFonts w:asciiTheme="minorHAnsi" w:hAnsiTheme="minorHAnsi" w:cstheme="minorHAnsi"/>
          <w:sz w:val="22"/>
          <w:szCs w:val="22"/>
        </w:rPr>
        <w:t xml:space="preserve">how that the place of residency </w:t>
      </w:r>
      <w:r w:rsidRPr="00CA325A">
        <w:rPr>
          <w:rFonts w:asciiTheme="minorHAnsi" w:hAnsiTheme="minorHAnsi" w:cstheme="minorHAnsi"/>
          <w:sz w:val="22"/>
          <w:szCs w:val="22"/>
        </w:rPr>
        <w:t>has changed. This will incl</w:t>
      </w:r>
      <w:r w:rsidR="00CA325A" w:rsidRPr="00CA325A">
        <w:rPr>
          <w:rFonts w:asciiTheme="minorHAnsi" w:hAnsiTheme="minorHAnsi" w:cstheme="minorHAnsi"/>
          <w:sz w:val="22"/>
          <w:szCs w:val="22"/>
        </w:rPr>
        <w:t xml:space="preserve">ude a letter from the solicitor </w:t>
      </w:r>
      <w:r w:rsidRPr="00CA325A">
        <w:rPr>
          <w:rFonts w:asciiTheme="minorHAnsi" w:hAnsiTheme="minorHAnsi" w:cstheme="minorHAnsi"/>
          <w:sz w:val="22"/>
          <w:szCs w:val="22"/>
        </w:rPr>
        <w:t>confirming the completion</w:t>
      </w:r>
      <w:r w:rsidR="00CA325A" w:rsidRPr="00CA325A">
        <w:rPr>
          <w:rFonts w:asciiTheme="minorHAnsi" w:hAnsiTheme="minorHAnsi" w:cstheme="minorHAnsi"/>
          <w:sz w:val="22"/>
          <w:szCs w:val="22"/>
        </w:rPr>
        <w:t xml:space="preserve"> date, or if relevant, a signed </w:t>
      </w:r>
      <w:r w:rsidRPr="00CA325A">
        <w:rPr>
          <w:rFonts w:asciiTheme="minorHAnsi" w:hAnsiTheme="minorHAnsi" w:cstheme="minorHAnsi"/>
          <w:sz w:val="22"/>
          <w:szCs w:val="22"/>
        </w:rPr>
        <w:t>rental agreement showing</w:t>
      </w:r>
      <w:r w:rsidR="00CA325A" w:rsidRPr="00CA325A">
        <w:rPr>
          <w:rFonts w:asciiTheme="minorHAnsi" w:hAnsiTheme="minorHAnsi" w:cstheme="minorHAnsi"/>
          <w:sz w:val="22"/>
          <w:szCs w:val="22"/>
        </w:rPr>
        <w:t xml:space="preserve"> the start date of the tenancy. </w:t>
      </w:r>
      <w:r w:rsidRPr="00CA325A">
        <w:rPr>
          <w:rFonts w:asciiTheme="minorHAnsi" w:hAnsiTheme="minorHAnsi" w:cstheme="minorHAnsi"/>
          <w:sz w:val="22"/>
          <w:szCs w:val="22"/>
        </w:rPr>
        <w:t>The document must incl</w:t>
      </w:r>
      <w:r w:rsidR="00CA325A" w:rsidRPr="00CA325A">
        <w:rPr>
          <w:rFonts w:asciiTheme="minorHAnsi" w:hAnsiTheme="minorHAnsi" w:cstheme="minorHAnsi"/>
          <w:sz w:val="22"/>
          <w:szCs w:val="22"/>
        </w:rPr>
        <w:t xml:space="preserve">ude residency on the date </w:t>
      </w:r>
      <w:r w:rsidRPr="00CA325A">
        <w:rPr>
          <w:rFonts w:asciiTheme="minorHAnsi" w:hAnsiTheme="minorHAnsi" w:cstheme="minorHAnsi"/>
          <w:sz w:val="22"/>
          <w:szCs w:val="22"/>
        </w:rPr>
        <w:t>published as the dea</w:t>
      </w:r>
      <w:r w:rsidR="00CA325A" w:rsidRPr="00CA325A">
        <w:rPr>
          <w:rFonts w:asciiTheme="minorHAnsi" w:hAnsiTheme="minorHAnsi" w:cstheme="minorHAnsi"/>
          <w:sz w:val="22"/>
          <w:szCs w:val="22"/>
        </w:rPr>
        <w:t xml:space="preserve">dline for receipt of supporting </w:t>
      </w:r>
      <w:r w:rsidRPr="00CA325A">
        <w:rPr>
          <w:rFonts w:asciiTheme="minorHAnsi" w:hAnsiTheme="minorHAnsi" w:cstheme="minorHAnsi"/>
          <w:sz w:val="22"/>
          <w:szCs w:val="22"/>
        </w:rPr>
        <w:t xml:space="preserve">information. </w:t>
      </w:r>
    </w:p>
    <w:p w14:paraId="65B36CA3" w14:textId="77777777" w:rsidR="00CA325A" w:rsidRPr="00CA325A" w:rsidRDefault="00CA325A" w:rsidP="00CA325A">
      <w:pPr>
        <w:rPr>
          <w:rFonts w:asciiTheme="minorHAnsi" w:hAnsiTheme="minorHAnsi" w:cstheme="minorHAnsi"/>
          <w:sz w:val="22"/>
          <w:szCs w:val="22"/>
        </w:rPr>
      </w:pPr>
    </w:p>
    <w:p w14:paraId="2F5B8873" w14:textId="77777777" w:rsidR="008E48CC" w:rsidRDefault="008E48CC" w:rsidP="008E48CC">
      <w:pPr>
        <w:rPr>
          <w:rFonts w:asciiTheme="minorHAnsi" w:hAnsiTheme="minorHAnsi" w:cstheme="minorHAnsi"/>
          <w:sz w:val="22"/>
          <w:szCs w:val="22"/>
        </w:rPr>
      </w:pPr>
      <w:r w:rsidRPr="00CA325A">
        <w:rPr>
          <w:rFonts w:asciiTheme="minorHAnsi" w:hAnsiTheme="minorHAnsi" w:cstheme="minorHAnsi"/>
          <w:sz w:val="22"/>
          <w:szCs w:val="22"/>
        </w:rPr>
        <w:t>Any late applications rece</w:t>
      </w:r>
      <w:r w:rsidR="00CA325A" w:rsidRPr="00CA325A">
        <w:rPr>
          <w:rFonts w:asciiTheme="minorHAnsi" w:hAnsiTheme="minorHAnsi" w:cstheme="minorHAnsi"/>
          <w:sz w:val="22"/>
          <w:szCs w:val="22"/>
        </w:rPr>
        <w:t xml:space="preserve">ived after the deadline for the </w:t>
      </w:r>
      <w:r w:rsidRPr="00CA325A">
        <w:rPr>
          <w:rFonts w:asciiTheme="minorHAnsi" w:hAnsiTheme="minorHAnsi" w:cstheme="minorHAnsi"/>
          <w:sz w:val="22"/>
          <w:szCs w:val="22"/>
        </w:rPr>
        <w:t>receipt of supporting i</w:t>
      </w:r>
      <w:r w:rsidR="00CA325A" w:rsidRPr="00CA325A">
        <w:rPr>
          <w:rFonts w:asciiTheme="minorHAnsi" w:hAnsiTheme="minorHAnsi" w:cstheme="minorHAnsi"/>
          <w:sz w:val="22"/>
          <w:szCs w:val="22"/>
        </w:rPr>
        <w:t xml:space="preserve">nformation will be processed as </w:t>
      </w:r>
      <w:r w:rsidRPr="00CA325A">
        <w:rPr>
          <w:rFonts w:asciiTheme="minorHAnsi" w:hAnsiTheme="minorHAnsi" w:cstheme="minorHAnsi"/>
          <w:sz w:val="22"/>
          <w:szCs w:val="22"/>
        </w:rPr>
        <w:t>late applications even if there i</w:t>
      </w:r>
      <w:r w:rsidR="00CA325A" w:rsidRPr="00CA325A">
        <w:rPr>
          <w:rFonts w:asciiTheme="minorHAnsi" w:hAnsiTheme="minorHAnsi" w:cstheme="minorHAnsi"/>
          <w:sz w:val="22"/>
          <w:szCs w:val="22"/>
        </w:rPr>
        <w:t xml:space="preserve">s a good reason for the </w:t>
      </w:r>
      <w:r w:rsidRPr="00CA325A">
        <w:rPr>
          <w:rFonts w:asciiTheme="minorHAnsi" w:hAnsiTheme="minorHAnsi" w:cstheme="minorHAnsi"/>
          <w:sz w:val="22"/>
          <w:szCs w:val="22"/>
        </w:rPr>
        <w:t>late submission.</w:t>
      </w:r>
    </w:p>
    <w:p w14:paraId="658E7872" w14:textId="77777777" w:rsidR="000B2604" w:rsidRDefault="000B2604" w:rsidP="00680773">
      <w:pPr>
        <w:rPr>
          <w:rFonts w:asciiTheme="minorHAnsi" w:hAnsiTheme="minorHAnsi" w:cstheme="minorHAnsi"/>
          <w:b/>
          <w:sz w:val="22"/>
          <w:szCs w:val="22"/>
        </w:rPr>
      </w:pPr>
    </w:p>
    <w:p w14:paraId="25AF90FF" w14:textId="77777777" w:rsidR="000B2604" w:rsidRDefault="000B2604" w:rsidP="00680773">
      <w:pPr>
        <w:rPr>
          <w:rFonts w:asciiTheme="minorHAnsi" w:hAnsiTheme="minorHAnsi" w:cstheme="minorHAnsi"/>
          <w:b/>
          <w:sz w:val="22"/>
          <w:szCs w:val="22"/>
        </w:rPr>
      </w:pPr>
    </w:p>
    <w:p w14:paraId="5B5A4979" w14:textId="77777777" w:rsidR="00680773" w:rsidRDefault="00680773" w:rsidP="00F752EF">
      <w:pPr>
        <w:ind w:left="-1080"/>
        <w:rPr>
          <w:rFonts w:ascii="Arial" w:hAnsi="Arial" w:cs="Arial"/>
        </w:rPr>
      </w:pPr>
    </w:p>
    <w:p w14:paraId="31C181B2" w14:textId="77777777" w:rsidR="00680773" w:rsidRDefault="00680773" w:rsidP="00F752EF">
      <w:pPr>
        <w:ind w:left="-1080"/>
        <w:rPr>
          <w:rFonts w:ascii="Arial" w:hAnsi="Arial" w:cs="Arial"/>
        </w:rPr>
      </w:pPr>
    </w:p>
    <w:p w14:paraId="6799623A" w14:textId="77777777" w:rsidR="00680773" w:rsidRDefault="00680773" w:rsidP="00F752EF">
      <w:pPr>
        <w:ind w:left="-1080"/>
        <w:rPr>
          <w:rFonts w:ascii="Arial" w:hAnsi="Arial" w:cs="Arial"/>
        </w:rPr>
      </w:pPr>
    </w:p>
    <w:sectPr w:rsidR="00680773" w:rsidSect="007C680F">
      <w:headerReference w:type="default" r:id="rId11"/>
      <w:pgSz w:w="11906" w:h="16838"/>
      <w:pgMar w:top="1440" w:right="1800" w:bottom="851"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5D652" w14:textId="77777777" w:rsidR="008A7A1D" w:rsidRDefault="008A7A1D" w:rsidP="00024C1A">
      <w:r>
        <w:separator/>
      </w:r>
    </w:p>
  </w:endnote>
  <w:endnote w:type="continuationSeparator" w:id="0">
    <w:p w14:paraId="7ABBC9A6" w14:textId="77777777" w:rsidR="008A7A1D" w:rsidRDefault="008A7A1D" w:rsidP="00024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2AA1AE" w14:textId="77777777" w:rsidR="008A7A1D" w:rsidRDefault="008A7A1D" w:rsidP="00024C1A">
      <w:r>
        <w:separator/>
      </w:r>
    </w:p>
  </w:footnote>
  <w:footnote w:type="continuationSeparator" w:id="0">
    <w:p w14:paraId="43893BBF" w14:textId="77777777" w:rsidR="008A7A1D" w:rsidRDefault="008A7A1D" w:rsidP="00024C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BE204" w14:textId="77777777" w:rsidR="00024C1A" w:rsidRDefault="00024C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04016E"/>
    <w:multiLevelType w:val="hybridMultilevel"/>
    <w:tmpl w:val="A0A43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0B4CAF"/>
    <w:multiLevelType w:val="singleLevel"/>
    <w:tmpl w:val="4B38F61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CBA1478"/>
    <w:multiLevelType w:val="hybridMultilevel"/>
    <w:tmpl w:val="288E4B5C"/>
    <w:lvl w:ilvl="0" w:tplc="E8B61FF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0"/>
        </w:tabs>
        <w:ind w:left="0" w:hanging="360"/>
      </w:pPr>
    </w:lvl>
    <w:lvl w:ilvl="2" w:tplc="0809001B" w:tentative="1">
      <w:start w:val="1"/>
      <w:numFmt w:val="lowerRoman"/>
      <w:lvlText w:val="%3."/>
      <w:lvlJc w:val="right"/>
      <w:pPr>
        <w:tabs>
          <w:tab w:val="num" w:pos="720"/>
        </w:tabs>
        <w:ind w:left="720" w:hanging="180"/>
      </w:pPr>
    </w:lvl>
    <w:lvl w:ilvl="3" w:tplc="0809000F" w:tentative="1">
      <w:start w:val="1"/>
      <w:numFmt w:val="decimal"/>
      <w:lvlText w:val="%4."/>
      <w:lvlJc w:val="left"/>
      <w:pPr>
        <w:tabs>
          <w:tab w:val="num" w:pos="1440"/>
        </w:tabs>
        <w:ind w:left="1440" w:hanging="360"/>
      </w:pPr>
    </w:lvl>
    <w:lvl w:ilvl="4" w:tplc="08090019" w:tentative="1">
      <w:start w:val="1"/>
      <w:numFmt w:val="lowerLetter"/>
      <w:lvlText w:val="%5."/>
      <w:lvlJc w:val="left"/>
      <w:pPr>
        <w:tabs>
          <w:tab w:val="num" w:pos="2160"/>
        </w:tabs>
        <w:ind w:left="2160" w:hanging="360"/>
      </w:pPr>
    </w:lvl>
    <w:lvl w:ilvl="5" w:tplc="0809001B" w:tentative="1">
      <w:start w:val="1"/>
      <w:numFmt w:val="lowerRoman"/>
      <w:lvlText w:val="%6."/>
      <w:lvlJc w:val="right"/>
      <w:pPr>
        <w:tabs>
          <w:tab w:val="num" w:pos="2880"/>
        </w:tabs>
        <w:ind w:left="2880" w:hanging="180"/>
      </w:pPr>
    </w:lvl>
    <w:lvl w:ilvl="6" w:tplc="0809000F" w:tentative="1">
      <w:start w:val="1"/>
      <w:numFmt w:val="decimal"/>
      <w:lvlText w:val="%7."/>
      <w:lvlJc w:val="left"/>
      <w:pPr>
        <w:tabs>
          <w:tab w:val="num" w:pos="3600"/>
        </w:tabs>
        <w:ind w:left="3600" w:hanging="360"/>
      </w:pPr>
    </w:lvl>
    <w:lvl w:ilvl="7" w:tplc="08090019" w:tentative="1">
      <w:start w:val="1"/>
      <w:numFmt w:val="lowerLetter"/>
      <w:lvlText w:val="%8."/>
      <w:lvlJc w:val="left"/>
      <w:pPr>
        <w:tabs>
          <w:tab w:val="num" w:pos="4320"/>
        </w:tabs>
        <w:ind w:left="4320" w:hanging="360"/>
      </w:pPr>
    </w:lvl>
    <w:lvl w:ilvl="8" w:tplc="0809001B" w:tentative="1">
      <w:start w:val="1"/>
      <w:numFmt w:val="lowerRoman"/>
      <w:lvlText w:val="%9."/>
      <w:lvlJc w:val="right"/>
      <w:pPr>
        <w:tabs>
          <w:tab w:val="num" w:pos="5040"/>
        </w:tabs>
        <w:ind w:left="5040" w:hanging="180"/>
      </w:pPr>
    </w:lvl>
  </w:abstractNum>
  <w:abstractNum w:abstractNumId="4" w15:restartNumberingAfterBreak="0">
    <w:nsid w:val="44D852B5"/>
    <w:multiLevelType w:val="hybridMultilevel"/>
    <w:tmpl w:val="2D104920"/>
    <w:lvl w:ilvl="0" w:tplc="23FAADC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480A74"/>
    <w:multiLevelType w:val="hybridMultilevel"/>
    <w:tmpl w:val="4C04B886"/>
    <w:lvl w:ilvl="0" w:tplc="2DF45A58">
      <w:start w:val="1"/>
      <w:numFmt w:val="decimal"/>
      <w:lvlText w:val="%1."/>
      <w:lvlJc w:val="left"/>
      <w:pPr>
        <w:ind w:left="-720" w:hanging="360"/>
      </w:pPr>
      <w:rPr>
        <w:rFonts w:hint="default"/>
      </w:rPr>
    </w:lvl>
    <w:lvl w:ilvl="1" w:tplc="08090019" w:tentative="1">
      <w:start w:val="1"/>
      <w:numFmt w:val="lowerLetter"/>
      <w:lvlText w:val="%2."/>
      <w:lvlJc w:val="left"/>
      <w:pPr>
        <w:ind w:left="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6" w15:restartNumberingAfterBreak="0">
    <w:nsid w:val="5A454981"/>
    <w:multiLevelType w:val="hybridMultilevel"/>
    <w:tmpl w:val="466E5F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0C54378"/>
    <w:multiLevelType w:val="singleLevel"/>
    <w:tmpl w:val="649403D0"/>
    <w:lvl w:ilvl="0">
      <w:start w:val="1"/>
      <w:numFmt w:val="decimal"/>
      <w:lvlText w:val="%1."/>
      <w:legacy w:legacy="1" w:legacySpace="0" w:legacyIndent="283"/>
      <w:lvlJc w:val="left"/>
      <w:pPr>
        <w:ind w:left="283" w:hanging="283"/>
      </w:pPr>
    </w:lvl>
  </w:abstractNum>
  <w:num w:numId="1">
    <w:abstractNumId w:val="3"/>
  </w:num>
  <w:num w:numId="2">
    <w:abstractNumId w:val="5"/>
  </w:num>
  <w:num w:numId="3">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4">
    <w:abstractNumId w:val="7"/>
  </w:num>
  <w:num w:numId="5">
    <w:abstractNumId w:val="2"/>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2EF"/>
    <w:rsid w:val="0000701E"/>
    <w:rsid w:val="00024C1A"/>
    <w:rsid w:val="00033C13"/>
    <w:rsid w:val="00081584"/>
    <w:rsid w:val="000A170F"/>
    <w:rsid w:val="000A4CC5"/>
    <w:rsid w:val="000B2604"/>
    <w:rsid w:val="001047BE"/>
    <w:rsid w:val="0010728D"/>
    <w:rsid w:val="001748AA"/>
    <w:rsid w:val="00217BB4"/>
    <w:rsid w:val="002224EE"/>
    <w:rsid w:val="00296FBE"/>
    <w:rsid w:val="002B3139"/>
    <w:rsid w:val="002D788B"/>
    <w:rsid w:val="00330D07"/>
    <w:rsid w:val="00343DD9"/>
    <w:rsid w:val="00433E69"/>
    <w:rsid w:val="00502079"/>
    <w:rsid w:val="005A2455"/>
    <w:rsid w:val="005F492F"/>
    <w:rsid w:val="005F4FA3"/>
    <w:rsid w:val="00680773"/>
    <w:rsid w:val="006D5DC0"/>
    <w:rsid w:val="007C680F"/>
    <w:rsid w:val="0083069F"/>
    <w:rsid w:val="00846886"/>
    <w:rsid w:val="008A7A1D"/>
    <w:rsid w:val="008E48CC"/>
    <w:rsid w:val="00AF08BE"/>
    <w:rsid w:val="00B07D0A"/>
    <w:rsid w:val="00C045F3"/>
    <w:rsid w:val="00C34D01"/>
    <w:rsid w:val="00C4769E"/>
    <w:rsid w:val="00CA0688"/>
    <w:rsid w:val="00CA1D6C"/>
    <w:rsid w:val="00CA325A"/>
    <w:rsid w:val="00CD55BC"/>
    <w:rsid w:val="00CE04FD"/>
    <w:rsid w:val="00D90265"/>
    <w:rsid w:val="00DE0A93"/>
    <w:rsid w:val="00E56CAE"/>
    <w:rsid w:val="00F60F26"/>
    <w:rsid w:val="00F6738C"/>
    <w:rsid w:val="00F752EF"/>
    <w:rsid w:val="00FB0397"/>
    <w:rsid w:val="00FF74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E000C6"/>
  <w15:docId w15:val="{DE724F68-86D0-4AC5-9618-F31D26B1A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2E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0B260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qFormat/>
    <w:rsid w:val="00F752EF"/>
    <w:pPr>
      <w:keepNext/>
      <w:ind w:left="-900" w:right="-180"/>
      <w:outlineLvl w:val="6"/>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F752EF"/>
    <w:rPr>
      <w:rFonts w:ascii="Arial" w:eastAsia="Times New Roman" w:hAnsi="Arial" w:cs="Arial"/>
      <w:b/>
      <w:bCs/>
      <w:sz w:val="32"/>
      <w:szCs w:val="24"/>
    </w:rPr>
  </w:style>
  <w:style w:type="paragraph" w:styleId="Caption">
    <w:name w:val="caption"/>
    <w:basedOn w:val="Normal"/>
    <w:next w:val="Normal"/>
    <w:qFormat/>
    <w:rsid w:val="00F752EF"/>
    <w:pPr>
      <w:jc w:val="center"/>
    </w:pPr>
    <w:rPr>
      <w:b/>
      <w:bCs/>
      <w:sz w:val="28"/>
      <w:u w:val="single"/>
    </w:rPr>
  </w:style>
  <w:style w:type="character" w:styleId="Hyperlink">
    <w:name w:val="Hyperlink"/>
    <w:basedOn w:val="DefaultParagraphFont"/>
    <w:rsid w:val="00F752EF"/>
    <w:rPr>
      <w:color w:val="0000FF"/>
      <w:u w:val="single"/>
    </w:rPr>
  </w:style>
  <w:style w:type="paragraph" w:styleId="BalloonText">
    <w:name w:val="Balloon Text"/>
    <w:basedOn w:val="Normal"/>
    <w:link w:val="BalloonTextChar"/>
    <w:uiPriority w:val="99"/>
    <w:semiHidden/>
    <w:unhideWhenUsed/>
    <w:rsid w:val="002224EE"/>
    <w:rPr>
      <w:rFonts w:ascii="Tahoma" w:hAnsi="Tahoma" w:cs="Tahoma"/>
      <w:sz w:val="16"/>
      <w:szCs w:val="16"/>
    </w:rPr>
  </w:style>
  <w:style w:type="character" w:customStyle="1" w:styleId="BalloonTextChar">
    <w:name w:val="Balloon Text Char"/>
    <w:basedOn w:val="DefaultParagraphFont"/>
    <w:link w:val="BalloonText"/>
    <w:uiPriority w:val="99"/>
    <w:semiHidden/>
    <w:rsid w:val="002224EE"/>
    <w:rPr>
      <w:rFonts w:ascii="Tahoma" w:eastAsia="Times New Roman" w:hAnsi="Tahoma" w:cs="Tahoma"/>
      <w:sz w:val="16"/>
      <w:szCs w:val="16"/>
    </w:rPr>
  </w:style>
  <w:style w:type="character" w:customStyle="1" w:styleId="Heading2Char">
    <w:name w:val="Heading 2 Char"/>
    <w:basedOn w:val="DefaultParagraphFont"/>
    <w:link w:val="Heading2"/>
    <w:uiPriority w:val="9"/>
    <w:semiHidden/>
    <w:rsid w:val="000B26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E48CC"/>
    <w:pPr>
      <w:ind w:left="720"/>
      <w:contextualSpacing/>
    </w:pPr>
  </w:style>
  <w:style w:type="character" w:styleId="FollowedHyperlink">
    <w:name w:val="FollowedHyperlink"/>
    <w:basedOn w:val="DefaultParagraphFont"/>
    <w:uiPriority w:val="99"/>
    <w:semiHidden/>
    <w:unhideWhenUsed/>
    <w:rsid w:val="00CE04FD"/>
    <w:rPr>
      <w:color w:val="800080" w:themeColor="followedHyperlink"/>
      <w:u w:val="single"/>
    </w:rPr>
  </w:style>
  <w:style w:type="paragraph" w:styleId="Header">
    <w:name w:val="header"/>
    <w:basedOn w:val="Normal"/>
    <w:link w:val="HeaderChar"/>
    <w:uiPriority w:val="99"/>
    <w:unhideWhenUsed/>
    <w:rsid w:val="00024C1A"/>
    <w:pPr>
      <w:tabs>
        <w:tab w:val="center" w:pos="4513"/>
        <w:tab w:val="right" w:pos="9026"/>
      </w:tabs>
    </w:pPr>
  </w:style>
  <w:style w:type="character" w:customStyle="1" w:styleId="HeaderChar">
    <w:name w:val="Header Char"/>
    <w:basedOn w:val="DefaultParagraphFont"/>
    <w:link w:val="Header"/>
    <w:uiPriority w:val="99"/>
    <w:rsid w:val="00024C1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4C1A"/>
    <w:pPr>
      <w:tabs>
        <w:tab w:val="center" w:pos="4513"/>
        <w:tab w:val="right" w:pos="9026"/>
      </w:tabs>
    </w:pPr>
  </w:style>
  <w:style w:type="character" w:customStyle="1" w:styleId="FooterChar">
    <w:name w:val="Footer Char"/>
    <w:basedOn w:val="DefaultParagraphFont"/>
    <w:link w:val="Footer"/>
    <w:uiPriority w:val="99"/>
    <w:rsid w:val="00024C1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106617">
      <w:bodyDiv w:val="1"/>
      <w:marLeft w:val="0"/>
      <w:marRight w:val="0"/>
      <w:marTop w:val="0"/>
      <w:marBottom w:val="0"/>
      <w:divBdr>
        <w:top w:val="none" w:sz="0" w:space="0" w:color="auto"/>
        <w:left w:val="none" w:sz="0" w:space="0" w:color="auto"/>
        <w:bottom w:val="none" w:sz="0" w:space="0" w:color="auto"/>
        <w:right w:val="none" w:sz="0" w:space="0" w:color="auto"/>
      </w:divBdr>
      <w:divsChild>
        <w:div w:id="180709624">
          <w:marLeft w:val="0"/>
          <w:marRight w:val="0"/>
          <w:marTop w:val="0"/>
          <w:marBottom w:val="0"/>
          <w:divBdr>
            <w:top w:val="single" w:sz="6" w:space="9" w:color="999999"/>
            <w:left w:val="single" w:sz="6" w:space="16" w:color="999999"/>
            <w:bottom w:val="none" w:sz="0" w:space="18" w:color="999999"/>
            <w:right w:val="single" w:sz="6" w:space="16" w:color="999999"/>
          </w:divBdr>
          <w:divsChild>
            <w:div w:id="577639863">
              <w:marLeft w:val="0"/>
              <w:marRight w:val="0"/>
              <w:marTop w:val="0"/>
              <w:marBottom w:val="0"/>
              <w:divBdr>
                <w:top w:val="none" w:sz="0" w:space="0" w:color="auto"/>
                <w:left w:val="none" w:sz="0" w:space="0" w:color="auto"/>
                <w:bottom w:val="none" w:sz="0" w:space="0" w:color="auto"/>
                <w:right w:val="none" w:sz="0" w:space="0" w:color="auto"/>
              </w:divBdr>
              <w:divsChild>
                <w:div w:id="1954051555">
                  <w:marLeft w:val="0"/>
                  <w:marRight w:val="3840"/>
                  <w:marTop w:val="0"/>
                  <w:marBottom w:val="0"/>
                  <w:divBdr>
                    <w:top w:val="none" w:sz="0" w:space="0" w:color="auto"/>
                    <w:left w:val="none" w:sz="0" w:space="0" w:color="auto"/>
                    <w:bottom w:val="none" w:sz="0" w:space="0" w:color="auto"/>
                    <w:right w:val="none" w:sz="0" w:space="0" w:color="auto"/>
                  </w:divBdr>
                  <w:divsChild>
                    <w:div w:id="1332831322">
                      <w:marLeft w:val="0"/>
                      <w:marRight w:val="0"/>
                      <w:marTop w:val="0"/>
                      <w:marBottom w:val="0"/>
                      <w:divBdr>
                        <w:top w:val="none" w:sz="0" w:space="0" w:color="auto"/>
                        <w:left w:val="none" w:sz="0" w:space="0" w:color="auto"/>
                        <w:bottom w:val="none" w:sz="0" w:space="0" w:color="auto"/>
                        <w:right w:val="none" w:sz="0" w:space="0" w:color="auto"/>
                      </w:divBdr>
                      <w:divsChild>
                        <w:div w:id="87805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heshireeast.gov.uk/schools/admissions/admissions.aspx" TargetMode="External"/><Relationship Id="rId4" Type="http://schemas.openxmlformats.org/officeDocument/2006/relationships/settings" Target="settings.xml"/><Relationship Id="rId9" Type="http://schemas.openxmlformats.org/officeDocument/2006/relationships/hyperlink" Target="http://www.cheshireeast.gov.uk/schools/admissions/admissio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93E3D-6BDC-4F3D-ACBE-963E7BD67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1339</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SWS</Company>
  <LinksUpToDate>false</LinksUpToDate>
  <CharactersWithSpaces>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helen.robinson</dc:creator>
  <cp:lastModifiedBy>Mr J Routs</cp:lastModifiedBy>
  <cp:revision>3</cp:revision>
  <cp:lastPrinted>2014-09-22T11:33:00Z</cp:lastPrinted>
  <dcterms:created xsi:type="dcterms:W3CDTF">2020-09-24T15:11:00Z</dcterms:created>
  <dcterms:modified xsi:type="dcterms:W3CDTF">2020-09-24T15:12:00Z</dcterms:modified>
</cp:coreProperties>
</file>