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DB53" w14:textId="399EA616" w:rsidR="00A52006" w:rsidRDefault="009548D4" w:rsidP="00A52006">
      <w:pPr>
        <w:rPr>
          <w:rFonts w:ascii="Letter-join Print Plus 2" w:hAnsi="Letter-join Print Plus 2"/>
          <w:sz w:val="28"/>
          <w:szCs w:val="28"/>
          <w:lang w:val="en-US"/>
        </w:rPr>
      </w:pP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179255D" wp14:editId="68407E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31310" cy="4114800"/>
                <wp:effectExtent l="0" t="0" r="215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31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01B444" w14:textId="77777777" w:rsidR="009548D4" w:rsidRDefault="00A52006" w:rsidP="00A5200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46500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Implementation</w:t>
                            </w:r>
                          </w:p>
                          <w:p w14:paraId="0DEFDCBC" w14:textId="673F0E42" w:rsidR="00833F5D" w:rsidRDefault="009548D4" w:rsidP="00833F5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curriculum</w:t>
                            </w:r>
                            <w:r w:rsidR="005966F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teaching 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music takes a holistic approach to music in which the individual strands below are woven together to create engaging and enriching learning experiences: • Performing 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• Listening • Composing 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• The history of music 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• The inter-related dimensions of music </w:t>
                            </w:r>
                          </w:p>
                          <w:p w14:paraId="6A7B760F" w14:textId="77777777" w:rsidR="00EF6457" w:rsidRDefault="009548D4" w:rsidP="00833F5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unit</w:t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unit combines these strands within a cross</w:t>
                            </w:r>
                            <w:r w:rsidR="00833F5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curricular themed design to capture pupils’ imagination and to encourage them to explore music enthusiastically. </w:t>
                            </w:r>
                          </w:p>
                          <w:p w14:paraId="31290546" w14:textId="5CA1F75F" w:rsidR="00A52006" w:rsidRPr="009548D4" w:rsidRDefault="009548D4" w:rsidP="00833F5D">
                            <w:pPr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Over the course of the </w:t>
                            </w:r>
                            <w:r w:rsidR="00EF645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unit</w:t>
                            </w:r>
                            <w:r w:rsidRPr="009548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, children will be taught to play tuned and untuned instruments accurately and with control. They will learn to recognise and name the interrelated dimensions of music – pitch, duration, tempo, timbre, structure, texture and dynamics – and use these expressively in their own improvisations and compositions.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92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1pt;margin-top:0;width:325.3pt;height:324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" fillcolor="white [3201]" strokecolor="#92d050" strokeweight="1.5pt">
                <v:textbox>
                  <w:txbxContent>
                    <w:p w14:paraId="3C01B444" w14:textId="77777777" w:rsidR="009548D4" w:rsidRDefault="00A52006" w:rsidP="00A52006">
                      <w:pPr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E46500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Implementation</w:t>
                      </w:r>
                    </w:p>
                    <w:p w14:paraId="0DEFDCBC" w14:textId="673F0E42" w:rsidR="00833F5D" w:rsidRDefault="009548D4" w:rsidP="00833F5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Our curriculum</w:t>
                      </w:r>
                      <w:r w:rsidR="005966F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teaching 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music takes a holistic approach to music in which the individual strands below are woven together to create engaging and enriching learning experiences: • Performing 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• Listening • Composing 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• The history of music 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• The inter-related dimensions of music </w:t>
                      </w:r>
                    </w:p>
                    <w:p w14:paraId="6A7B760F" w14:textId="77777777" w:rsidR="00EF6457" w:rsidRDefault="009548D4" w:rsidP="00833F5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Each 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unit</w:t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unit combines these strands within a cross</w:t>
                      </w:r>
                      <w:r w:rsidR="00833F5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curricular themed design to capture pupils’ imagination and to encourage them to explore music enthusiastically. </w:t>
                      </w:r>
                    </w:p>
                    <w:p w14:paraId="31290546" w14:textId="5CA1F75F" w:rsidR="00A52006" w:rsidRPr="009548D4" w:rsidRDefault="009548D4" w:rsidP="00833F5D">
                      <w:pPr>
                        <w:rPr>
                          <w:rFonts w:ascii="SassoonPrimaryInfant" w:hAnsi="SassoonPrimaryInfant"/>
                          <w:sz w:val="48"/>
                          <w:szCs w:val="48"/>
                          <w:lang w:val="en-US"/>
                        </w:rPr>
                      </w:pP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Over the course of the </w:t>
                      </w:r>
                      <w:r w:rsidR="00EF645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unit</w:t>
                      </w:r>
                      <w:r w:rsidRPr="009548D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, children will be taught to play tuned and untuned instruments accurately and with control. They will learn to recognise and name the interrelated dimensions of music – pitch, duration, tempo, timbre, structure, texture and dynamics – and use these expressively in their own improvisations and compositions.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1D3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8E861D" wp14:editId="3C84AA76">
                <wp:simplePos x="0" y="0"/>
                <wp:positionH relativeFrom="column">
                  <wp:posOffset>57150</wp:posOffset>
                </wp:positionH>
                <wp:positionV relativeFrom="paragraph">
                  <wp:posOffset>47626</wp:posOffset>
                </wp:positionV>
                <wp:extent cx="4206240" cy="308610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E88EB42" w14:textId="493ED816" w:rsidR="00A52006" w:rsidRPr="00F16DD2" w:rsidRDefault="00A52006" w:rsidP="00A5200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16DD2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Intent</w:t>
                            </w:r>
                          </w:p>
                          <w:p w14:paraId="4251F1D5" w14:textId="77777777" w:rsidR="0006434A" w:rsidRDefault="0006434A" w:rsidP="001F1413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6434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Southbroom Infants</w:t>
                            </w:r>
                            <w:r w:rsidRPr="0006434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we intend for all children to feel that they are musical and to develop a life-long love of music. We focus on developing the skills, knowledge and understanding that children need in order to became confident performers, composers and listeners. </w:t>
                            </w:r>
                          </w:p>
                          <w:p w14:paraId="0AF49930" w14:textId="791C0F97" w:rsidR="001F1413" w:rsidRPr="0006434A" w:rsidRDefault="0006434A" w:rsidP="001F1413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434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curriculum introduces children to music from all around the world and across generations, teaching children to respect and appreciate the music of all traditions and communities. </w:t>
                            </w:r>
                            <w:r w:rsidR="004D2AF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have a progressive curriculum throughout the Early Years Foundation Stage and Key Stage One </w:t>
                            </w:r>
                            <w:r w:rsidR="00D111D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which enables pupils to meet the end of key stage attainment targets.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861D" id="Text Box 1" o:spid="_x0000_s1027" type="#_x0000_t202" style="position:absolute;margin-left:4.5pt;margin-top:3.75pt;width:331.2pt;height:24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" fillcolor="white [3201]" strokecolor="#92d050" strokeweight="1.5pt">
                <v:textbox>
                  <w:txbxContent>
                    <w:p w14:paraId="7E88EB42" w14:textId="493ED816" w:rsidR="00A52006" w:rsidRPr="00F16DD2" w:rsidRDefault="00A52006" w:rsidP="00A52006">
                      <w:pPr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F16DD2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Intent</w:t>
                      </w:r>
                    </w:p>
                    <w:p w14:paraId="4251F1D5" w14:textId="77777777" w:rsidR="0006434A" w:rsidRDefault="0006434A" w:rsidP="001F1413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6434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At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Southbroom Infants</w:t>
                      </w:r>
                      <w:r w:rsidRPr="0006434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we intend for all children to feel that they are musical and to develop a life-long love of music. We focus on developing the skills, knowledge and understanding that children need in order to became confident performers, composers and listeners. </w:t>
                      </w:r>
                    </w:p>
                    <w:p w14:paraId="0AF49930" w14:textId="791C0F97" w:rsidR="001F1413" w:rsidRPr="0006434A" w:rsidRDefault="0006434A" w:rsidP="001F1413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  <w:r w:rsidRPr="0006434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curriculum introduces children to music from all around the world and across generations, teaching children to respect and appreciate the music of all traditions and communities. </w:t>
                      </w:r>
                      <w:r w:rsidR="004D2AF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have a progressive curriculum throughout the Early Years Foundation Stage and Key Stage One </w:t>
                      </w:r>
                      <w:r w:rsidR="00D111D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which enables pupils to meet the end of key stage attainment targets.</w:t>
                      </w:r>
                    </w:p>
                  </w:txbxContent>
                </v:textbox>
              </v:shape>
            </w:pict>
          </mc:Fallback>
        </mc:AlternateContent>
      </w:r>
      <w:r w:rsidR="00A52006" w:rsidRPr="006802D2">
        <w:rPr>
          <w:rFonts w:ascii="Arial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42368" behindDoc="0" locked="0" layoutInCell="1" allowOverlap="1" wp14:anchorId="4BAB3DAE" wp14:editId="7258EA0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17550" cy="804654"/>
            <wp:effectExtent l="0" t="0" r="6350" b="0"/>
            <wp:wrapNone/>
            <wp:docPr id="128" name="Picture 12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200CC" w14:textId="6D429096" w:rsidR="00A52006" w:rsidRDefault="00A52006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</w:p>
    <w:p w14:paraId="19464DD1" w14:textId="04E2DF43" w:rsidR="00A52006" w:rsidRDefault="00A52006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</w:p>
    <w:p w14:paraId="7725BB69" w14:textId="363A1A85" w:rsidR="00CC60FE" w:rsidRPr="00FC1660" w:rsidRDefault="00413F9D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>
        <w:rPr>
          <w:rFonts w:ascii="SassoonPrimaryInfant" w:hAnsi="SassoonPrimaryInfant"/>
          <w:sz w:val="28"/>
          <w:szCs w:val="28"/>
          <w:lang w:val="en-US"/>
        </w:rPr>
        <w:t>Music</w:t>
      </w:r>
    </w:p>
    <w:p w14:paraId="32B32789" w14:textId="77777777" w:rsidR="00CC65F4" w:rsidRPr="00FC1660" w:rsidRDefault="00A52006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 w:rsidRPr="00FC1660">
        <w:rPr>
          <w:rFonts w:ascii="SassoonPrimaryInfant" w:hAnsi="SassoonPrimaryInfant"/>
          <w:sz w:val="28"/>
          <w:szCs w:val="28"/>
          <w:lang w:val="en-US"/>
        </w:rPr>
        <w:t>in a Nutshell</w:t>
      </w:r>
    </w:p>
    <w:p w14:paraId="56379AFB" w14:textId="7A08A0BD" w:rsidR="00920DB3" w:rsidRPr="00FC1660" w:rsidRDefault="0067718C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D907BE3" wp14:editId="01D9A0BD">
            <wp:simplePos x="0" y="0"/>
            <wp:positionH relativeFrom="column">
              <wp:posOffset>4314825</wp:posOffset>
            </wp:positionH>
            <wp:positionV relativeFrom="paragraph">
              <wp:posOffset>290830</wp:posOffset>
            </wp:positionV>
            <wp:extent cx="1251997" cy="80962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99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06" w:rsidRPr="00FC1660">
        <w:rPr>
          <w:rFonts w:ascii="SassoonPrimaryInfant" w:hAnsi="SassoonPrimaryInfant"/>
          <w:sz w:val="28"/>
          <w:szCs w:val="28"/>
          <w:lang w:val="en-US"/>
        </w:rPr>
        <w:t xml:space="preserve"> </w:t>
      </w:r>
    </w:p>
    <w:p w14:paraId="44C6CC4B" w14:textId="06753967" w:rsidR="000F59D5" w:rsidRDefault="00E46500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F26998" wp14:editId="50F246B0">
                <wp:simplePos x="0" y="0"/>
                <wp:positionH relativeFrom="margin">
                  <wp:posOffset>66675</wp:posOffset>
                </wp:positionH>
                <wp:positionV relativeFrom="paragraph">
                  <wp:posOffset>1268094</wp:posOffset>
                </wp:positionV>
                <wp:extent cx="5295900" cy="3381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7D817FC" w14:textId="2132DF5C" w:rsidR="00A52006" w:rsidRPr="00584186" w:rsidRDefault="00A52006" w:rsidP="00584186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84186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Impact</w:t>
                            </w:r>
                          </w:p>
                          <w:p w14:paraId="68BBF2B2" w14:textId="77777777" w:rsidR="006A5C6C" w:rsidRDefault="00093EB9" w:rsidP="001F1413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After the implementation of our music teaching pupils will leave our school equipped with a range of skills to be able to enjoy and appreciate music throughout their lives. </w:t>
                            </w:r>
                          </w:p>
                          <w:p w14:paraId="37AF8A04" w14:textId="32E8F707" w:rsidR="001F1413" w:rsidRPr="00093EB9" w:rsidRDefault="00093EB9" w:rsidP="001F1413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Children will</w:t>
                            </w:r>
                            <w:r w:rsidR="006A5C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• Be confident performers, composers and listeners and will be able to express themselves musically at and beyond school.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• Show an appreciation and respect for a wide range of musical styles from around the world and will understand how music is influenced by the wider cultural, social and historical contexts in which it is developed.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 Understand the ways in which music can be written down to support performing and composing activities</w:t>
                            </w:r>
                            <w:r w:rsidR="00F76ED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br/>
                            </w:r>
                            <w:r w:rsidRPr="00093EB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 Demonstrate and articulate an enthusiasm for music and be able to identify their own personal musical preferences.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6998" id="Text Box 3" o:spid="_x0000_s1028" type="#_x0000_t202" style="position:absolute;left:0;text-align:left;margin-left:5.25pt;margin-top:99.85pt;width:417pt;height:266.2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" fillcolor="white [3201]" strokecolor="#92d050" strokeweight="1.5pt">
                <v:textbox>
                  <w:txbxContent>
                    <w:p w14:paraId="57D817FC" w14:textId="2132DF5C" w:rsidR="00A52006" w:rsidRPr="00584186" w:rsidRDefault="00A52006" w:rsidP="00584186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  <w:r w:rsidRPr="00584186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Impact</w:t>
                      </w:r>
                    </w:p>
                    <w:p w14:paraId="68BBF2B2" w14:textId="77777777" w:rsidR="006A5C6C" w:rsidRDefault="00093EB9" w:rsidP="001F1413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After the implementation of our music teaching pupils will leave our school equipped with a range of skills to be able to enjoy and appreciate music throughout their lives. </w:t>
                      </w:r>
                    </w:p>
                    <w:p w14:paraId="37AF8A04" w14:textId="32E8F707" w:rsidR="001F1413" w:rsidRPr="00093EB9" w:rsidRDefault="00093EB9" w:rsidP="001F1413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Children will</w:t>
                      </w:r>
                      <w:r w:rsidR="006A5C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• Be confident performers, composers and listeners and will be able to express themselves musically at and beyond school.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• Show an appreciation and respect for a wide range of musical styles from around the world and will understand how music is influenced by the wider cultural, social and historical contexts in which it is developed.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 Understand the ways in which music can be written down to support performing and composing activities</w:t>
                      </w:r>
                      <w:r w:rsidR="00F76ED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br/>
                      </w:r>
                      <w:r w:rsidRPr="00093EB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 Demonstrate and articulate an enthusiasm for music and be able to identify their own personal musical preferences.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F8FA7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469D8D22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10F2C13C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302CE6EA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28749021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5621AB1E" w14:textId="77777777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17143E3A" w14:textId="61672644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CE0CD51" wp14:editId="74794E94">
            <wp:simplePos x="0" y="0"/>
            <wp:positionH relativeFrom="column">
              <wp:posOffset>5724525</wp:posOffset>
            </wp:positionH>
            <wp:positionV relativeFrom="paragraph">
              <wp:posOffset>12700</wp:posOffset>
            </wp:positionV>
            <wp:extent cx="1638300" cy="12287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86E32" w14:textId="238D25DD" w:rsidR="001F500C" w:rsidRPr="001F500C" w:rsidRDefault="001F500C" w:rsidP="001F500C">
      <w:pPr>
        <w:rPr>
          <w:rFonts w:ascii="Letter-join Print Plus 2" w:hAnsi="Letter-join Print Plus 2"/>
          <w:sz w:val="28"/>
          <w:szCs w:val="28"/>
          <w:lang w:val="en-US"/>
        </w:rPr>
      </w:pPr>
    </w:p>
    <w:p w14:paraId="78888319" w14:textId="560A3A30" w:rsidR="001F500C" w:rsidRDefault="001F500C" w:rsidP="001F500C">
      <w:pPr>
        <w:tabs>
          <w:tab w:val="left" w:pos="10830"/>
        </w:tabs>
        <w:rPr>
          <w:rFonts w:ascii="Letter-join Print Plus 2" w:hAnsi="Letter-join Print Plus 2"/>
          <w:sz w:val="28"/>
          <w:szCs w:val="28"/>
          <w:lang w:val="en-US"/>
        </w:rPr>
      </w:pPr>
      <w:r>
        <w:rPr>
          <w:rFonts w:ascii="Letter-join Print Plus 2" w:hAnsi="Letter-join Print Plus 2"/>
          <w:sz w:val="28"/>
          <w:szCs w:val="28"/>
          <w:lang w:val="en-US"/>
        </w:rPr>
        <w:tab/>
      </w:r>
    </w:p>
    <w:p w14:paraId="62D2CDD0" w14:textId="08BA343A" w:rsidR="0083724A" w:rsidRDefault="0083724A" w:rsidP="0083724A">
      <w:pPr>
        <w:rPr>
          <w:rFonts w:ascii="Letter-join Print Plus 2" w:hAnsi="Letter-join Print Plus 2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F3D5601" wp14:editId="2760C885">
            <wp:simplePos x="0" y="0"/>
            <wp:positionH relativeFrom="column">
              <wp:posOffset>7648575</wp:posOffset>
            </wp:positionH>
            <wp:positionV relativeFrom="paragraph">
              <wp:posOffset>4445</wp:posOffset>
            </wp:positionV>
            <wp:extent cx="1646726" cy="8286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26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17A4E" w14:textId="34F727AF" w:rsidR="0083724A" w:rsidRPr="0083724A" w:rsidRDefault="0083724A" w:rsidP="0083724A">
      <w:pPr>
        <w:tabs>
          <w:tab w:val="left" w:pos="12750"/>
        </w:tabs>
        <w:rPr>
          <w:rFonts w:ascii="Letter-join Print Plus 2" w:hAnsi="Letter-join Print Plus 2"/>
          <w:sz w:val="28"/>
          <w:szCs w:val="28"/>
          <w:lang w:val="en-US"/>
        </w:rPr>
      </w:pPr>
      <w:r>
        <w:rPr>
          <w:rFonts w:ascii="Letter-join Print Plus 2" w:hAnsi="Letter-join Print Plus 2"/>
          <w:sz w:val="28"/>
          <w:szCs w:val="28"/>
          <w:lang w:val="en-US"/>
        </w:rPr>
        <w:tab/>
      </w:r>
    </w:p>
    <w:sectPr w:rsidR="0083724A" w:rsidRPr="0083724A" w:rsidSect="00A5200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2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6"/>
    <w:rsid w:val="00003085"/>
    <w:rsid w:val="0006434A"/>
    <w:rsid w:val="00066DD6"/>
    <w:rsid w:val="00067B0D"/>
    <w:rsid w:val="00093EB9"/>
    <w:rsid w:val="000A432F"/>
    <w:rsid w:val="000F59D5"/>
    <w:rsid w:val="0014159E"/>
    <w:rsid w:val="00157D01"/>
    <w:rsid w:val="0018450E"/>
    <w:rsid w:val="001C00B6"/>
    <w:rsid w:val="001F1413"/>
    <w:rsid w:val="001F500C"/>
    <w:rsid w:val="00226CF9"/>
    <w:rsid w:val="00280B89"/>
    <w:rsid w:val="002949FC"/>
    <w:rsid w:val="002C0A69"/>
    <w:rsid w:val="003171DE"/>
    <w:rsid w:val="00332467"/>
    <w:rsid w:val="003B204F"/>
    <w:rsid w:val="00413F9D"/>
    <w:rsid w:val="00493A5C"/>
    <w:rsid w:val="004C66F5"/>
    <w:rsid w:val="004D2AFF"/>
    <w:rsid w:val="005336D8"/>
    <w:rsid w:val="0055568F"/>
    <w:rsid w:val="005634FD"/>
    <w:rsid w:val="00584186"/>
    <w:rsid w:val="005966F4"/>
    <w:rsid w:val="005A02C1"/>
    <w:rsid w:val="005A3C5C"/>
    <w:rsid w:val="006616C7"/>
    <w:rsid w:val="0067580A"/>
    <w:rsid w:val="0067718C"/>
    <w:rsid w:val="00694EE1"/>
    <w:rsid w:val="006A5C6C"/>
    <w:rsid w:val="006A69BD"/>
    <w:rsid w:val="006E12C6"/>
    <w:rsid w:val="006F3A28"/>
    <w:rsid w:val="00771690"/>
    <w:rsid w:val="00787840"/>
    <w:rsid w:val="00792388"/>
    <w:rsid w:val="007B0207"/>
    <w:rsid w:val="00833F5D"/>
    <w:rsid w:val="0083724A"/>
    <w:rsid w:val="00866825"/>
    <w:rsid w:val="00877EDE"/>
    <w:rsid w:val="00887ADC"/>
    <w:rsid w:val="008B2B7E"/>
    <w:rsid w:val="008C4E3E"/>
    <w:rsid w:val="008E3EBB"/>
    <w:rsid w:val="00920DB3"/>
    <w:rsid w:val="00925A1F"/>
    <w:rsid w:val="00942F7A"/>
    <w:rsid w:val="009548D4"/>
    <w:rsid w:val="00994C82"/>
    <w:rsid w:val="00997B55"/>
    <w:rsid w:val="009C32F1"/>
    <w:rsid w:val="00A11757"/>
    <w:rsid w:val="00A16B67"/>
    <w:rsid w:val="00A20D7F"/>
    <w:rsid w:val="00A21980"/>
    <w:rsid w:val="00A248E9"/>
    <w:rsid w:val="00A52006"/>
    <w:rsid w:val="00A73F58"/>
    <w:rsid w:val="00A852E1"/>
    <w:rsid w:val="00A85ECC"/>
    <w:rsid w:val="00B41C5A"/>
    <w:rsid w:val="00BB0575"/>
    <w:rsid w:val="00BC0896"/>
    <w:rsid w:val="00BD1799"/>
    <w:rsid w:val="00BD4111"/>
    <w:rsid w:val="00BE58CF"/>
    <w:rsid w:val="00C60382"/>
    <w:rsid w:val="00C77C5F"/>
    <w:rsid w:val="00C85693"/>
    <w:rsid w:val="00C87B47"/>
    <w:rsid w:val="00C948C3"/>
    <w:rsid w:val="00CC60FE"/>
    <w:rsid w:val="00CC65F4"/>
    <w:rsid w:val="00D111D3"/>
    <w:rsid w:val="00DB15E0"/>
    <w:rsid w:val="00E255FB"/>
    <w:rsid w:val="00E353F9"/>
    <w:rsid w:val="00E45DA5"/>
    <w:rsid w:val="00E46500"/>
    <w:rsid w:val="00E623CD"/>
    <w:rsid w:val="00E94A67"/>
    <w:rsid w:val="00EF6457"/>
    <w:rsid w:val="00F16DD2"/>
    <w:rsid w:val="00F21F85"/>
    <w:rsid w:val="00F318EF"/>
    <w:rsid w:val="00F76EDF"/>
    <w:rsid w:val="00FC1660"/>
    <w:rsid w:val="00FE5F95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D145"/>
  <w15:chartTrackingRefBased/>
  <w15:docId w15:val="{D339FEC4-45FA-4D5C-8071-4F39F025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0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19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b393a40d54dfd5e06d85d5d691f222b4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86277beb25d1b217241ff9a3a8837e4c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7837D-E278-4434-9FC9-D14BB4BD5C61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2.xml><?xml version="1.0" encoding="utf-8"?>
<ds:datastoreItem xmlns:ds="http://schemas.openxmlformats.org/officeDocument/2006/customXml" ds:itemID="{876D6AD1-E344-4A5A-AF73-9E7360EF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F75D5-FFB8-4830-A139-23557D063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Tiff Butcher</cp:lastModifiedBy>
  <cp:revision>33</cp:revision>
  <dcterms:created xsi:type="dcterms:W3CDTF">2022-12-11T20:34:00Z</dcterms:created>
  <dcterms:modified xsi:type="dcterms:W3CDTF">2025-11-05T11:31:00Z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