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5BCEC191" w:rsidR="00E66558" w:rsidRDefault="00C11EB4" w:rsidP="00262A88">
      <w:pPr>
        <w:pStyle w:val="Heading1"/>
        <w:jc w:val="center"/>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0"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1"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5"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left:0;text-align:left;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" fillcolor="#f2f2f2" strokeweight=".26467mm">
                <v:textbo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2"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3"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6"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7" w:name="_Toc338167830"/>
      <w:bookmarkStart w:id="8" w:name="_Toc361136403"/>
      <w:bookmarkStart w:id="9" w:name="_Toc364235708"/>
      <w:bookmarkStart w:id="10" w:name="_Toc364235752"/>
      <w:bookmarkStart w:id="11" w:name="_Toc364235834"/>
      <w:bookmarkStart w:id="12" w:name="_Toc364840099"/>
      <w:bookmarkStart w:id="13" w:name="_Toc364864309"/>
      <w:bookmarkStart w:id="14" w:name="_Toc400361364"/>
      <w:bookmarkStart w:id="15" w:name="_Toc443397154"/>
      <w:bookmarkEnd w:id="0"/>
      <w:bookmarkEnd w:id="1"/>
      <w:r w:rsidR="00226317">
        <w:t xml:space="preserve"> </w:t>
      </w:r>
      <w:r w:rsidR="00262A88">
        <w:t>- Southbroom Infant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6BD9B420" w:rsidR="002940F3" w:rsidRDefault="00877763" w:rsidP="00C31636">
            <w:pPr>
              <w:pStyle w:val="TableRow"/>
              <w:ind w:left="0" w:right="0"/>
            </w:pPr>
            <w:r>
              <w:t>56</w:t>
            </w:r>
            <w:r w:rsidR="001C65D7">
              <w:t xml:space="preserve"> (</w:t>
            </w:r>
            <w:proofErr w:type="spellStart"/>
            <w:r w:rsidR="001C65D7">
              <w:t>exc</w:t>
            </w:r>
            <w:proofErr w:type="spellEnd"/>
            <w:r w:rsidR="001C65D7">
              <w:t xml:space="preserve"> nursery)</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29784C3" w:rsidR="002940F3" w:rsidRDefault="00DE761E" w:rsidP="00C31636">
            <w:pPr>
              <w:pStyle w:val="TableRow"/>
              <w:ind w:left="0" w:right="0"/>
            </w:pPr>
            <w:r>
              <w:t>39</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B9D14A6" w:rsidR="002940F3" w:rsidRDefault="00262A88" w:rsidP="00C31636">
            <w:pPr>
              <w:pStyle w:val="TableRow"/>
              <w:ind w:left="0" w:right="0"/>
            </w:pPr>
            <w:r>
              <w:rPr>
                <w:rStyle w:val="normaltextrun"/>
                <w:rFonts w:cs="Arial"/>
                <w:shd w:val="clear" w:color="auto" w:fill="FFFFFF"/>
              </w:rPr>
              <w:t>2024/2025 to 2026/2027</w:t>
            </w:r>
            <w:r>
              <w:rPr>
                <w:rStyle w:val="eop"/>
                <w:rFonts w:cs="Arial"/>
                <w:shd w:val="clear" w:color="auto" w:fill="FFFFFF"/>
              </w:rPr>
              <w:t> </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7461A4B" w:rsidR="002940F3" w:rsidRDefault="00262A88" w:rsidP="00C31636">
            <w:pPr>
              <w:pStyle w:val="TableRow"/>
              <w:ind w:left="0" w:right="0"/>
            </w:pPr>
            <w:r>
              <w:t>December 2024</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F32573C" w:rsidR="002940F3" w:rsidRDefault="00262A88" w:rsidP="00C31636">
            <w:pPr>
              <w:pStyle w:val="TableRow"/>
              <w:ind w:left="0" w:right="0"/>
            </w:pPr>
            <w:r>
              <w:t>June 2025</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6D2E92B8" w:rsidR="002940F3" w:rsidRDefault="00DE761E" w:rsidP="00C31636">
            <w:pPr>
              <w:pStyle w:val="TableRow"/>
              <w:ind w:left="0" w:right="0"/>
            </w:pPr>
            <w:r>
              <w:t>Tiffany Butcher</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8C437E0" w:rsidR="002940F3" w:rsidRDefault="00DE761E" w:rsidP="00C31636">
            <w:pPr>
              <w:pStyle w:val="TableRow"/>
              <w:ind w:left="0" w:right="0"/>
            </w:pPr>
            <w:r>
              <w:t>Tiffany Butcher</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32BEFAA4" w:rsidR="002940F3" w:rsidRDefault="00DE761E" w:rsidP="00C31636">
            <w:pPr>
              <w:pStyle w:val="TableRow"/>
              <w:ind w:left="0" w:right="0"/>
            </w:pPr>
            <w:r>
              <w:t>Moira Laffe</w:t>
            </w:r>
            <w:r w:rsidR="003C152D">
              <w:t>y</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D7353EB" w:rsidR="00E66558" w:rsidRDefault="009D71E8" w:rsidP="00C31636">
            <w:pPr>
              <w:pStyle w:val="TableRow"/>
              <w:ind w:left="0" w:right="0"/>
            </w:pPr>
            <w:r>
              <w:t>£</w:t>
            </w:r>
            <w:r w:rsidR="003C152D">
              <w:t>30,300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190BD2A" w:rsidR="00E66558" w:rsidRDefault="009D71E8" w:rsidP="00C31636">
            <w:pPr>
              <w:pStyle w:val="TableRow"/>
              <w:ind w:left="0" w:right="0"/>
            </w:pPr>
            <w:r>
              <w:t>£</w:t>
            </w:r>
            <w:r w:rsidR="00262A88">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49FB87DA" w:rsidR="00E66558" w:rsidRDefault="009D71E8" w:rsidP="00C31636">
            <w:pPr>
              <w:pStyle w:val="TableRow"/>
              <w:ind w:left="0" w:right="0"/>
            </w:pPr>
            <w:r>
              <w:t>£</w:t>
            </w:r>
            <w:r w:rsidR="003C152D">
              <w:t>30,300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6" w:name="_Toc357771640"/>
      <w:bookmarkStart w:id="17"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DC99E" w14:textId="64A4FE5F" w:rsidR="001C65D7" w:rsidRPr="001C65D7" w:rsidRDefault="001C65D7" w:rsidP="00FE4CE7">
            <w:pPr>
              <w:spacing w:after="60"/>
              <w:rPr>
                <w:i/>
                <w:iCs/>
                <w:sz w:val="20"/>
                <w:szCs w:val="20"/>
              </w:rPr>
            </w:pPr>
            <w:r w:rsidRPr="001C65D7">
              <w:rPr>
                <w:color w:val="000000"/>
                <w:sz w:val="22"/>
                <w:szCs w:val="22"/>
              </w:rPr>
              <w:t xml:space="preserve">Our intent for our pupil premium funding is to provide the children with </w:t>
            </w:r>
            <w:r>
              <w:rPr>
                <w:color w:val="000000"/>
                <w:sz w:val="22"/>
                <w:szCs w:val="22"/>
              </w:rPr>
              <w:t xml:space="preserve">high </w:t>
            </w:r>
            <w:r w:rsidRPr="001C65D7">
              <w:rPr>
                <w:color w:val="000000"/>
                <w:sz w:val="22"/>
                <w:szCs w:val="22"/>
              </w:rPr>
              <w:t xml:space="preserve">quality teaching </w:t>
            </w:r>
            <w:r>
              <w:rPr>
                <w:color w:val="000000"/>
                <w:sz w:val="22"/>
                <w:szCs w:val="22"/>
              </w:rPr>
              <w:t xml:space="preserve">and learning </w:t>
            </w:r>
            <w:r w:rsidRPr="001C65D7">
              <w:rPr>
                <w:color w:val="000000"/>
                <w:sz w:val="22"/>
                <w:szCs w:val="22"/>
              </w:rPr>
              <w:t xml:space="preserve">that builds upon prior learning and secures knowledge and skills so that children </w:t>
            </w:r>
            <w:r>
              <w:rPr>
                <w:color w:val="000000"/>
                <w:sz w:val="22"/>
                <w:szCs w:val="22"/>
              </w:rPr>
              <w:t xml:space="preserve">are able to know more and </w:t>
            </w:r>
            <w:r w:rsidRPr="001C65D7">
              <w:rPr>
                <w:color w:val="000000"/>
                <w:sz w:val="22"/>
                <w:szCs w:val="22"/>
              </w:rPr>
              <w:t xml:space="preserve">remember more, supporting them in becoming lifelong learners. We aim to inspire all children to have </w:t>
            </w:r>
            <w:r>
              <w:rPr>
                <w:color w:val="000000"/>
                <w:sz w:val="22"/>
                <w:szCs w:val="22"/>
              </w:rPr>
              <w:t xml:space="preserve">high </w:t>
            </w:r>
            <w:r w:rsidRPr="001C65D7">
              <w:rPr>
                <w:color w:val="000000"/>
                <w:sz w:val="22"/>
                <w:szCs w:val="22"/>
              </w:rPr>
              <w:t>a</w:t>
            </w:r>
            <w:r>
              <w:rPr>
                <w:color w:val="000000"/>
                <w:sz w:val="22"/>
                <w:szCs w:val="22"/>
              </w:rPr>
              <w:t>spirations</w:t>
            </w:r>
            <w:r w:rsidRPr="001C65D7">
              <w:rPr>
                <w:color w:val="000000"/>
                <w:sz w:val="22"/>
                <w:szCs w:val="22"/>
              </w:rPr>
              <w:t xml:space="preserve"> and high expectations of themselves through a</w:t>
            </w:r>
            <w:r>
              <w:rPr>
                <w:color w:val="000000"/>
                <w:sz w:val="22"/>
                <w:szCs w:val="22"/>
              </w:rPr>
              <w:t>n ambitious</w:t>
            </w:r>
            <w:r w:rsidRPr="001C65D7">
              <w:rPr>
                <w:color w:val="000000"/>
                <w:sz w:val="22"/>
                <w:szCs w:val="22"/>
              </w:rPr>
              <w:t xml:space="preserve"> curriculum that is delivered by highly </w:t>
            </w:r>
            <w:r>
              <w:rPr>
                <w:color w:val="000000"/>
                <w:sz w:val="22"/>
                <w:szCs w:val="22"/>
              </w:rPr>
              <w:t>skilled</w:t>
            </w:r>
            <w:r w:rsidRPr="001C65D7">
              <w:rPr>
                <w:color w:val="000000"/>
                <w:sz w:val="22"/>
                <w:szCs w:val="22"/>
              </w:rPr>
              <w:t xml:space="preserve"> </w:t>
            </w:r>
            <w:r>
              <w:rPr>
                <w:color w:val="000000"/>
                <w:sz w:val="22"/>
                <w:szCs w:val="22"/>
              </w:rPr>
              <w:t>educators</w:t>
            </w:r>
            <w:r w:rsidRPr="001C65D7">
              <w:rPr>
                <w:color w:val="000000"/>
                <w:sz w:val="22"/>
                <w:szCs w:val="22"/>
              </w:rPr>
              <w:t xml:space="preserve">. We </w:t>
            </w:r>
            <w:r>
              <w:rPr>
                <w:color w:val="000000"/>
                <w:sz w:val="22"/>
                <w:szCs w:val="22"/>
              </w:rPr>
              <w:t>aim</w:t>
            </w:r>
            <w:r w:rsidRPr="001C65D7">
              <w:rPr>
                <w:color w:val="000000"/>
                <w:sz w:val="22"/>
                <w:szCs w:val="22"/>
              </w:rPr>
              <w:t xml:space="preserve"> to build an environment where</w:t>
            </w:r>
            <w:r>
              <w:rPr>
                <w:color w:val="000000"/>
                <w:sz w:val="22"/>
                <w:szCs w:val="22"/>
              </w:rPr>
              <w:t>by</w:t>
            </w:r>
            <w:r w:rsidRPr="001C65D7">
              <w:rPr>
                <w:color w:val="000000"/>
                <w:sz w:val="22"/>
                <w:szCs w:val="22"/>
              </w:rPr>
              <w:t xml:space="preserve"> all chi</w:t>
            </w:r>
            <w:r>
              <w:rPr>
                <w:color w:val="000000"/>
                <w:sz w:val="22"/>
                <w:szCs w:val="22"/>
              </w:rPr>
              <w:t>ldren</w:t>
            </w:r>
            <w:r w:rsidRPr="001C65D7">
              <w:rPr>
                <w:color w:val="000000"/>
                <w:sz w:val="22"/>
                <w:szCs w:val="22"/>
              </w:rPr>
              <w:t xml:space="preserve"> </w:t>
            </w:r>
            <w:r>
              <w:rPr>
                <w:color w:val="000000"/>
                <w:sz w:val="22"/>
                <w:szCs w:val="22"/>
              </w:rPr>
              <w:t xml:space="preserve">have a strong </w:t>
            </w:r>
            <w:r w:rsidRPr="001C65D7">
              <w:rPr>
                <w:color w:val="000000"/>
                <w:sz w:val="22"/>
                <w:szCs w:val="22"/>
              </w:rPr>
              <w:t>sense of belonging</w:t>
            </w:r>
            <w:r>
              <w:rPr>
                <w:color w:val="000000"/>
                <w:sz w:val="22"/>
                <w:szCs w:val="22"/>
              </w:rPr>
              <w:t>, embrace our core</w:t>
            </w:r>
            <w:r w:rsidRPr="001C65D7">
              <w:rPr>
                <w:color w:val="000000"/>
                <w:sz w:val="22"/>
                <w:szCs w:val="22"/>
              </w:rPr>
              <w:t xml:space="preserve"> values</w:t>
            </w:r>
            <w:r>
              <w:rPr>
                <w:color w:val="000000"/>
                <w:sz w:val="22"/>
                <w:szCs w:val="22"/>
              </w:rPr>
              <w:t xml:space="preserve"> and develop the </w:t>
            </w:r>
            <w:r w:rsidRPr="001C65D7">
              <w:rPr>
                <w:color w:val="000000"/>
                <w:sz w:val="22"/>
                <w:szCs w:val="22"/>
              </w:rPr>
              <w:t>confidence and skills to make decisions</w:t>
            </w:r>
            <w:r>
              <w:rPr>
                <w:color w:val="000000"/>
                <w:sz w:val="22"/>
                <w:szCs w:val="22"/>
              </w:rPr>
              <w:t>.</w:t>
            </w:r>
            <w:r w:rsidRPr="001C65D7">
              <w:rPr>
                <w:color w:val="000000"/>
                <w:sz w:val="22"/>
                <w:szCs w:val="22"/>
              </w:rPr>
              <w:t xml:space="preserve"> </w:t>
            </w:r>
          </w:p>
          <w:p w14:paraId="7CAADC8A" w14:textId="77777777" w:rsidR="00FE4CE7" w:rsidRPr="00FE4CE7" w:rsidRDefault="00FE4CE7" w:rsidP="00FE4CE7">
            <w:pPr>
              <w:pStyle w:val="paragraph"/>
              <w:spacing w:before="0" w:beforeAutospacing="0" w:after="60" w:afterAutospacing="0"/>
              <w:textAlignment w:val="baseline"/>
              <w:rPr>
                <w:rFonts w:ascii="Arial" w:hAnsi="Arial" w:cs="Arial"/>
                <w:color w:val="0D0D0D"/>
                <w:sz w:val="22"/>
                <w:szCs w:val="22"/>
              </w:rPr>
            </w:pPr>
            <w:r w:rsidRPr="00FE4CE7">
              <w:rPr>
                <w:rStyle w:val="normaltextrun"/>
                <w:rFonts w:ascii="Arial" w:hAnsi="Arial" w:cs="Arial"/>
                <w:sz w:val="22"/>
                <w:szCs w:val="22"/>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r w:rsidRPr="00FE4CE7">
              <w:rPr>
                <w:rStyle w:val="eop"/>
                <w:rFonts w:cs="Arial"/>
                <w:sz w:val="22"/>
                <w:szCs w:val="22"/>
              </w:rPr>
              <w:t> </w:t>
            </w:r>
          </w:p>
          <w:p w14:paraId="41DB885A" w14:textId="77777777" w:rsidR="00FE4CE7" w:rsidRPr="00FE4CE7" w:rsidRDefault="00FE4CE7" w:rsidP="00FE4CE7">
            <w:pPr>
              <w:pStyle w:val="paragraph"/>
              <w:numPr>
                <w:ilvl w:val="0"/>
                <w:numId w:val="18"/>
              </w:numPr>
              <w:spacing w:before="0" w:beforeAutospacing="0" w:after="60" w:afterAutospacing="0"/>
              <w:ind w:left="284" w:firstLine="0"/>
              <w:textAlignment w:val="baseline"/>
              <w:rPr>
                <w:rFonts w:ascii="Arial" w:hAnsi="Arial" w:cs="Arial"/>
                <w:color w:val="0D0D0D"/>
                <w:sz w:val="22"/>
                <w:szCs w:val="22"/>
              </w:rPr>
            </w:pPr>
            <w:r w:rsidRPr="00FE4CE7">
              <w:rPr>
                <w:rStyle w:val="normaltextrun"/>
                <w:rFonts w:ascii="Arial" w:hAnsi="Arial" w:cs="Arial"/>
                <w:sz w:val="22"/>
                <w:szCs w:val="22"/>
                <w:lang w:val="en-US"/>
              </w:rPr>
              <w:t>ensure disadvantaged pupils are challenged in the work that they’re set</w:t>
            </w:r>
            <w:r w:rsidRPr="00FE4CE7">
              <w:rPr>
                <w:rStyle w:val="eop"/>
                <w:rFonts w:cs="Arial"/>
                <w:sz w:val="22"/>
                <w:szCs w:val="22"/>
              </w:rPr>
              <w:t> </w:t>
            </w:r>
          </w:p>
          <w:p w14:paraId="1E0AC608" w14:textId="716B1DD0" w:rsidR="00FE4CE7" w:rsidRPr="00FE4CE7" w:rsidRDefault="00FE4CE7" w:rsidP="00FE4CE7">
            <w:pPr>
              <w:pStyle w:val="paragraph"/>
              <w:numPr>
                <w:ilvl w:val="0"/>
                <w:numId w:val="19"/>
              </w:numPr>
              <w:spacing w:before="0" w:beforeAutospacing="0" w:after="60" w:afterAutospacing="0"/>
              <w:ind w:left="284" w:firstLine="0"/>
              <w:textAlignment w:val="baseline"/>
              <w:rPr>
                <w:rFonts w:ascii="Arial" w:hAnsi="Arial" w:cs="Arial"/>
                <w:color w:val="0D0D0D"/>
                <w:sz w:val="22"/>
                <w:szCs w:val="22"/>
              </w:rPr>
            </w:pPr>
            <w:r w:rsidRPr="00FE4CE7">
              <w:rPr>
                <w:rStyle w:val="normaltextrun"/>
                <w:rFonts w:ascii="Arial" w:hAnsi="Arial" w:cs="Arial"/>
                <w:sz w:val="22"/>
                <w:szCs w:val="22"/>
              </w:rPr>
              <w:t>act early to intervene at the point in which</w:t>
            </w:r>
            <w:r>
              <w:rPr>
                <w:rStyle w:val="normaltextrun"/>
                <w:rFonts w:cs="Arial"/>
              </w:rPr>
              <w:t xml:space="preserve"> </w:t>
            </w:r>
            <w:r w:rsidRPr="00FE4CE7">
              <w:rPr>
                <w:rStyle w:val="normaltextrun"/>
                <w:rFonts w:ascii="Arial" w:hAnsi="Arial" w:cs="Arial"/>
                <w:sz w:val="22"/>
                <w:szCs w:val="22"/>
              </w:rPr>
              <w:t>need is identified</w:t>
            </w:r>
            <w:r w:rsidRPr="00FE4CE7">
              <w:rPr>
                <w:rStyle w:val="eop"/>
                <w:rFonts w:cs="Arial"/>
                <w:sz w:val="22"/>
                <w:szCs w:val="22"/>
              </w:rPr>
              <w:t> </w:t>
            </w:r>
          </w:p>
          <w:p w14:paraId="5ACC8381" w14:textId="4AD11365" w:rsidR="00FE4CE7" w:rsidRPr="00FE4CE7" w:rsidRDefault="00FE4CE7" w:rsidP="00FE4CE7">
            <w:pPr>
              <w:pStyle w:val="paragraph"/>
              <w:numPr>
                <w:ilvl w:val="0"/>
                <w:numId w:val="20"/>
              </w:numPr>
              <w:spacing w:before="0" w:beforeAutospacing="0" w:after="60" w:afterAutospacing="0"/>
              <w:ind w:left="284" w:firstLine="0"/>
              <w:textAlignment w:val="baseline"/>
              <w:rPr>
                <w:rStyle w:val="normaltextrun"/>
                <w:rFonts w:ascii="Arial" w:hAnsi="Arial" w:cs="Arial"/>
                <w:color w:val="0D0D0D"/>
                <w:sz w:val="22"/>
                <w:szCs w:val="22"/>
              </w:rPr>
            </w:pPr>
            <w:r w:rsidRPr="00FE4CE7">
              <w:rPr>
                <w:rStyle w:val="normaltextrun"/>
                <w:rFonts w:ascii="Arial" w:hAnsi="Arial" w:cs="Arial"/>
                <w:sz w:val="22"/>
                <w:szCs w:val="22"/>
              </w:rPr>
              <w:t>adopt a whole school approach in which all staff take responsibility for disadvantaged pupils’ outcomes and raise expectations/aspirations of what they can achieve.</w:t>
            </w:r>
          </w:p>
          <w:p w14:paraId="51E1EF98" w14:textId="77777777" w:rsidR="00FE4CE7" w:rsidRPr="00FE4CE7" w:rsidRDefault="00FE4CE7" w:rsidP="00FE4CE7">
            <w:pPr>
              <w:pStyle w:val="paragraph"/>
              <w:spacing w:before="0" w:beforeAutospacing="0" w:after="60" w:afterAutospacing="0"/>
              <w:ind w:left="284"/>
              <w:textAlignment w:val="baseline"/>
              <w:rPr>
                <w:rFonts w:ascii="Arial" w:hAnsi="Arial" w:cs="Arial"/>
                <w:color w:val="0D0D0D"/>
                <w:sz w:val="22"/>
                <w:szCs w:val="22"/>
              </w:rPr>
            </w:pPr>
          </w:p>
          <w:p w14:paraId="6C1B3C1A" w14:textId="4EB941A5" w:rsidR="001C65D7" w:rsidRPr="001C65D7" w:rsidRDefault="001C65D7" w:rsidP="00FE4CE7">
            <w:pPr>
              <w:spacing w:after="60"/>
              <w:rPr>
                <w:color w:val="000000"/>
                <w:sz w:val="22"/>
                <w:szCs w:val="22"/>
              </w:rPr>
            </w:pPr>
            <w:r w:rsidRPr="001C65D7">
              <w:rPr>
                <w:color w:val="000000"/>
                <w:sz w:val="22"/>
                <w:szCs w:val="22"/>
              </w:rPr>
              <w:t xml:space="preserve">Our Pupil Premium Funding/strategy allows us to provide our children with; The quality first teaching that all children deserve, relevant and up-to-date CPD opportunities for teachers and support staff, academic interventions where required and social, emotional (including ELSA) and behavioural support for children and families through our Family Support Advisor. It also enables us to provide </w:t>
            </w:r>
            <w:r w:rsidR="00FE4CE7" w:rsidRPr="00FE4CE7">
              <w:rPr>
                <w:color w:val="000000"/>
                <w:sz w:val="22"/>
                <w:szCs w:val="22"/>
              </w:rPr>
              <w:t>equity through</w:t>
            </w:r>
            <w:r w:rsidR="00FE4CE7">
              <w:rPr>
                <w:color w:val="000000"/>
              </w:rPr>
              <w:t xml:space="preserve"> </w:t>
            </w:r>
            <w:r w:rsidRPr="001C65D7">
              <w:rPr>
                <w:color w:val="000000"/>
                <w:sz w:val="22"/>
                <w:szCs w:val="22"/>
              </w:rPr>
              <w:t xml:space="preserve">a variety of </w:t>
            </w:r>
            <w:r w:rsidR="00FE4CE7" w:rsidRPr="001C65D7">
              <w:rPr>
                <w:color w:val="000000"/>
                <w:sz w:val="22"/>
                <w:szCs w:val="22"/>
              </w:rPr>
              <w:t>high-quality</w:t>
            </w:r>
            <w:r w:rsidRPr="001C65D7">
              <w:rPr>
                <w:color w:val="000000"/>
                <w:sz w:val="22"/>
                <w:szCs w:val="22"/>
              </w:rPr>
              <w:t xml:space="preserve"> experiences for children who may not otherwise engage in such opportunities which is in line with our curriculum golden threads. </w:t>
            </w:r>
          </w:p>
          <w:p w14:paraId="2A7D54E9" w14:textId="21595FE1" w:rsidR="00E66558" w:rsidRPr="001C65D7" w:rsidRDefault="00FE4CE7" w:rsidP="00FE4CE7">
            <w:pPr>
              <w:spacing w:after="60"/>
              <w:rPr>
                <w:i/>
                <w:iCs/>
              </w:rPr>
            </w:pPr>
            <w:r>
              <w:rPr>
                <w:color w:val="000000"/>
                <w:sz w:val="22"/>
                <w:szCs w:val="22"/>
              </w:rPr>
              <w:t>W</w:t>
            </w:r>
            <w:r w:rsidR="001C65D7" w:rsidRPr="001C65D7">
              <w:rPr>
                <w:color w:val="000000"/>
                <w:sz w:val="22"/>
                <w:szCs w:val="22"/>
              </w:rPr>
              <w:t>e strive to support each child through quality first teaching and strong relationships with both children and parents to triangulate approaches and support. A huge part of this support will come from a highly effective pastoral team including a Family Support Advisor and an ELSA (Emotional Literacy Support Assistant).</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452F" w14:textId="77777777" w:rsidR="00E66558" w:rsidRDefault="00FE4CE7" w:rsidP="0037777D">
            <w:pPr>
              <w:pStyle w:val="TableRowCentered"/>
              <w:spacing w:before="120" w:after="120"/>
              <w:ind w:left="0" w:right="0"/>
              <w:jc w:val="left"/>
              <w:rPr>
                <w:b/>
                <w:bCs/>
                <w:sz w:val="22"/>
                <w:szCs w:val="18"/>
              </w:rPr>
            </w:pPr>
            <w:r w:rsidRPr="000A7540">
              <w:rPr>
                <w:b/>
                <w:bCs/>
                <w:sz w:val="22"/>
                <w:szCs w:val="18"/>
              </w:rPr>
              <w:t>Attendance/persistent absence</w:t>
            </w:r>
          </w:p>
          <w:p w14:paraId="43E02A08" w14:textId="101810CA" w:rsidR="00441366" w:rsidRDefault="00723767" w:rsidP="0037777D">
            <w:pPr>
              <w:pStyle w:val="TableRowCentered"/>
              <w:spacing w:before="120" w:after="120"/>
              <w:ind w:left="0" w:right="0"/>
              <w:jc w:val="left"/>
              <w:rPr>
                <w:sz w:val="22"/>
                <w:szCs w:val="18"/>
              </w:rPr>
            </w:pPr>
            <w:r>
              <w:rPr>
                <w:sz w:val="22"/>
                <w:szCs w:val="18"/>
              </w:rPr>
              <w:t xml:space="preserve">Regular attendance monitoring </w:t>
            </w:r>
            <w:r w:rsidR="00867ED9">
              <w:rPr>
                <w:sz w:val="22"/>
                <w:szCs w:val="18"/>
              </w:rPr>
              <w:t>identified that i</w:t>
            </w:r>
            <w:r w:rsidR="007D04D5">
              <w:rPr>
                <w:sz w:val="22"/>
                <w:szCs w:val="18"/>
              </w:rPr>
              <w:t>n 202</w:t>
            </w:r>
            <w:r w:rsidR="00FB6A68">
              <w:rPr>
                <w:sz w:val="22"/>
                <w:szCs w:val="18"/>
              </w:rPr>
              <w:t>4</w:t>
            </w:r>
            <w:r w:rsidR="007D04D5">
              <w:rPr>
                <w:sz w:val="22"/>
                <w:szCs w:val="18"/>
              </w:rPr>
              <w:t>-2</w:t>
            </w:r>
            <w:r w:rsidR="00FB6A68">
              <w:rPr>
                <w:sz w:val="22"/>
                <w:szCs w:val="18"/>
              </w:rPr>
              <w:t>5</w:t>
            </w:r>
            <w:r w:rsidR="007D04D5">
              <w:rPr>
                <w:sz w:val="22"/>
                <w:szCs w:val="18"/>
              </w:rPr>
              <w:t xml:space="preserve"> </w:t>
            </w:r>
            <w:r w:rsidR="00056520">
              <w:rPr>
                <w:sz w:val="22"/>
                <w:szCs w:val="18"/>
              </w:rPr>
              <w:t>the attendance of disadvantaged pupils was</w:t>
            </w:r>
            <w:r w:rsidR="00867ED9">
              <w:rPr>
                <w:sz w:val="22"/>
                <w:szCs w:val="18"/>
              </w:rPr>
              <w:t xml:space="preserve"> lower compared to that of non-disadvantaged pupils. </w:t>
            </w:r>
            <w:r w:rsidR="00867ED9" w:rsidRPr="009B68B6">
              <w:rPr>
                <w:sz w:val="22"/>
                <w:szCs w:val="18"/>
              </w:rPr>
              <w:t>In 202</w:t>
            </w:r>
            <w:r w:rsidR="00705C46" w:rsidRPr="009B68B6">
              <w:rPr>
                <w:sz w:val="22"/>
                <w:szCs w:val="18"/>
              </w:rPr>
              <w:t>4</w:t>
            </w:r>
            <w:r w:rsidR="00867ED9" w:rsidRPr="009B68B6">
              <w:rPr>
                <w:sz w:val="22"/>
                <w:szCs w:val="18"/>
              </w:rPr>
              <w:t>-2</w:t>
            </w:r>
            <w:r w:rsidR="00705C46" w:rsidRPr="009B68B6">
              <w:rPr>
                <w:sz w:val="22"/>
                <w:szCs w:val="18"/>
              </w:rPr>
              <w:t>5</w:t>
            </w:r>
            <w:r w:rsidR="00FE1EBA" w:rsidRPr="009B68B6">
              <w:rPr>
                <w:sz w:val="22"/>
                <w:szCs w:val="18"/>
              </w:rPr>
              <w:t>, pupils identified as disadvantaged had attendance of</w:t>
            </w:r>
            <w:r w:rsidR="00056520" w:rsidRPr="009B68B6">
              <w:rPr>
                <w:sz w:val="22"/>
                <w:szCs w:val="18"/>
              </w:rPr>
              <w:t xml:space="preserve"> </w:t>
            </w:r>
            <w:r w:rsidR="00262A40" w:rsidRPr="009B68B6">
              <w:rPr>
                <w:sz w:val="22"/>
                <w:szCs w:val="18"/>
              </w:rPr>
              <w:t>9</w:t>
            </w:r>
            <w:r w:rsidR="00693A21" w:rsidRPr="009B68B6">
              <w:rPr>
                <w:sz w:val="22"/>
                <w:szCs w:val="18"/>
              </w:rPr>
              <w:t>0.61</w:t>
            </w:r>
            <w:r w:rsidR="0037777D" w:rsidRPr="009B68B6">
              <w:rPr>
                <w:sz w:val="22"/>
                <w:szCs w:val="18"/>
              </w:rPr>
              <w:t>% compared to non-disadvantaged which was 9</w:t>
            </w:r>
            <w:r w:rsidR="009B68B6" w:rsidRPr="009B68B6">
              <w:rPr>
                <w:sz w:val="22"/>
                <w:szCs w:val="18"/>
              </w:rPr>
              <w:t>2.2</w:t>
            </w:r>
            <w:r w:rsidR="00DF544D" w:rsidRPr="009B68B6">
              <w:rPr>
                <w:sz w:val="22"/>
                <w:szCs w:val="18"/>
              </w:rPr>
              <w:t>%.</w:t>
            </w:r>
          </w:p>
          <w:p w14:paraId="2A7D54F1" w14:textId="7058C028" w:rsidR="00FE1EBA" w:rsidRPr="00FE1EBA" w:rsidRDefault="00FE1EBA" w:rsidP="0037777D">
            <w:pPr>
              <w:pStyle w:val="TableRowCentered"/>
              <w:spacing w:before="120" w:after="120"/>
              <w:ind w:left="0" w:right="0"/>
              <w:jc w:val="left"/>
              <w:rPr>
                <w:sz w:val="22"/>
                <w:szCs w:val="18"/>
              </w:rPr>
            </w:pPr>
            <w:r>
              <w:rPr>
                <w:sz w:val="22"/>
                <w:szCs w:val="18"/>
              </w:rPr>
              <w:t>Evidence shows that</w:t>
            </w:r>
            <w:r w:rsidR="00A87BE5">
              <w:rPr>
                <w:sz w:val="22"/>
                <w:szCs w:val="18"/>
              </w:rPr>
              <w:t xml:space="preserve"> good attendance has a positive impact on </w:t>
            </w:r>
            <w:proofErr w:type="gramStart"/>
            <w:r w:rsidR="00A87BE5">
              <w:rPr>
                <w:sz w:val="22"/>
                <w:szCs w:val="18"/>
              </w:rPr>
              <w:t>pupils</w:t>
            </w:r>
            <w:proofErr w:type="gramEnd"/>
            <w:r w:rsidR="00A87BE5">
              <w:rPr>
                <w:sz w:val="22"/>
                <w:szCs w:val="18"/>
              </w:rPr>
              <w:t xml:space="preserve"> attainment in school.</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47804" w14:textId="77777777" w:rsidR="00E66558" w:rsidRDefault="00FE4CE7" w:rsidP="0037777D">
            <w:pPr>
              <w:pStyle w:val="TableRowCentered"/>
              <w:spacing w:before="120" w:after="120"/>
              <w:ind w:left="0" w:right="0"/>
              <w:jc w:val="left"/>
              <w:rPr>
                <w:b/>
                <w:bCs/>
                <w:sz w:val="22"/>
                <w:szCs w:val="22"/>
              </w:rPr>
            </w:pPr>
            <w:r w:rsidRPr="000A7540">
              <w:rPr>
                <w:b/>
                <w:bCs/>
                <w:sz w:val="22"/>
                <w:szCs w:val="22"/>
              </w:rPr>
              <w:t>Oracy skills</w:t>
            </w:r>
          </w:p>
          <w:p w14:paraId="2A7D54F4" w14:textId="6989241A" w:rsidR="00A87BE5" w:rsidRPr="00A87BE5" w:rsidRDefault="00FB73E0" w:rsidP="0037777D">
            <w:pPr>
              <w:pStyle w:val="TableRowCentered"/>
              <w:spacing w:before="120" w:after="120"/>
              <w:ind w:left="0" w:right="0"/>
              <w:jc w:val="left"/>
              <w:rPr>
                <w:sz w:val="22"/>
                <w:szCs w:val="22"/>
              </w:rPr>
            </w:pPr>
            <w:r>
              <w:rPr>
                <w:color w:val="000000"/>
                <w:sz w:val="22"/>
                <w:szCs w:val="22"/>
              </w:rPr>
              <w:t>Ou</w:t>
            </w:r>
            <w:r w:rsidR="00921921">
              <w:rPr>
                <w:color w:val="000000"/>
                <w:sz w:val="22"/>
                <w:szCs w:val="22"/>
              </w:rPr>
              <w:t xml:space="preserve">r baseline assessments identify that </w:t>
            </w:r>
            <w:r w:rsidR="00F55903">
              <w:rPr>
                <w:color w:val="000000"/>
                <w:sz w:val="22"/>
                <w:szCs w:val="22"/>
              </w:rPr>
              <w:t xml:space="preserve">those </w:t>
            </w:r>
            <w:r w:rsidR="00921921">
              <w:rPr>
                <w:color w:val="000000"/>
                <w:sz w:val="22"/>
                <w:szCs w:val="22"/>
              </w:rPr>
              <w:t>c</w:t>
            </w:r>
            <w:r w:rsidRPr="00FB73E0">
              <w:rPr>
                <w:color w:val="000000"/>
                <w:sz w:val="22"/>
                <w:szCs w:val="22"/>
              </w:rPr>
              <w:t xml:space="preserve">hildren from disadvantaged backgrounds are entering with lower </w:t>
            </w:r>
            <w:r w:rsidR="00921921">
              <w:rPr>
                <w:color w:val="000000"/>
                <w:sz w:val="22"/>
                <w:szCs w:val="22"/>
              </w:rPr>
              <w:t xml:space="preserve">oracy </w:t>
            </w:r>
            <w:r w:rsidRPr="00FB73E0">
              <w:rPr>
                <w:color w:val="000000"/>
                <w:sz w:val="22"/>
                <w:szCs w:val="22"/>
              </w:rPr>
              <w:t xml:space="preserve">skills and with more speech language and communication needs. Amongst disadvantaged children, fluency in reading is a barrier with assessments and discussions with teachers </w:t>
            </w:r>
            <w:r w:rsidR="00F55903">
              <w:rPr>
                <w:color w:val="000000"/>
                <w:sz w:val="22"/>
                <w:szCs w:val="22"/>
              </w:rPr>
              <w:t xml:space="preserve">evidencing that </w:t>
            </w:r>
            <w:r w:rsidRPr="00FB73E0">
              <w:rPr>
                <w:color w:val="000000"/>
                <w:sz w:val="22"/>
                <w:szCs w:val="22"/>
              </w:rPr>
              <w:t xml:space="preserve">disadvantaged pupils have greater difficulties with phonics than their peers.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BF533" w14:textId="77777777" w:rsidR="00E66558" w:rsidRDefault="00FE4CE7" w:rsidP="0037777D">
            <w:pPr>
              <w:pStyle w:val="TableRowCentered"/>
              <w:spacing w:before="120" w:after="120"/>
              <w:ind w:left="0" w:right="0"/>
              <w:jc w:val="left"/>
              <w:rPr>
                <w:b/>
                <w:bCs/>
                <w:sz w:val="22"/>
                <w:szCs w:val="22"/>
              </w:rPr>
            </w:pPr>
            <w:r w:rsidRPr="000A7540">
              <w:rPr>
                <w:b/>
                <w:bCs/>
                <w:sz w:val="22"/>
                <w:szCs w:val="22"/>
              </w:rPr>
              <w:t>Attainment</w:t>
            </w:r>
          </w:p>
          <w:p w14:paraId="67D0FA96" w14:textId="3054A3AA" w:rsidR="007832F7" w:rsidRPr="007832F7" w:rsidRDefault="007832F7" w:rsidP="007832F7">
            <w:pPr>
              <w:suppressAutoHyphens w:val="0"/>
              <w:autoSpaceDN/>
              <w:spacing w:after="0" w:line="240" w:lineRule="auto"/>
              <w:textAlignment w:val="baseline"/>
              <w:rPr>
                <w:rFonts w:ascii="Segoe UI" w:hAnsi="Segoe UI" w:cs="Segoe UI"/>
                <w:sz w:val="16"/>
                <w:szCs w:val="16"/>
              </w:rPr>
            </w:pPr>
            <w:r>
              <w:rPr>
                <w:rFonts w:cs="Arial"/>
                <w:color w:val="auto"/>
                <w:sz w:val="22"/>
                <w:szCs w:val="22"/>
                <w:lang w:val="en-US"/>
              </w:rPr>
              <w:t>Assessment</w:t>
            </w:r>
            <w:r w:rsidR="00225A8B">
              <w:rPr>
                <w:rFonts w:cs="Arial"/>
                <w:color w:val="auto"/>
                <w:sz w:val="22"/>
                <w:szCs w:val="22"/>
                <w:lang w:val="en-US"/>
              </w:rPr>
              <w:t xml:space="preserve"> data</w:t>
            </w:r>
            <w:r w:rsidRPr="007832F7">
              <w:rPr>
                <w:rFonts w:cs="Arial"/>
                <w:color w:val="auto"/>
                <w:sz w:val="22"/>
                <w:szCs w:val="22"/>
                <w:lang w:val="en-US"/>
              </w:rPr>
              <w:t xml:space="preserve"> indicate</w:t>
            </w:r>
            <w:r w:rsidR="00225A8B">
              <w:rPr>
                <w:rFonts w:cs="Arial"/>
                <w:color w:val="auto"/>
                <w:sz w:val="22"/>
                <w:szCs w:val="22"/>
                <w:lang w:val="en-US"/>
              </w:rPr>
              <w:t>s</w:t>
            </w:r>
            <w:r w:rsidRPr="007832F7">
              <w:rPr>
                <w:rFonts w:cs="Arial"/>
                <w:color w:val="auto"/>
                <w:sz w:val="22"/>
                <w:szCs w:val="22"/>
                <w:lang w:val="en-US"/>
              </w:rPr>
              <w:t xml:space="preserve"> that </w:t>
            </w:r>
            <w:r w:rsidR="00225A8B">
              <w:rPr>
                <w:rFonts w:cs="Arial"/>
                <w:color w:val="auto"/>
                <w:sz w:val="22"/>
                <w:szCs w:val="22"/>
                <w:lang w:val="en-US"/>
              </w:rPr>
              <w:t>r</w:t>
            </w:r>
            <w:r w:rsidR="0042524A">
              <w:rPr>
                <w:rFonts w:cs="Arial"/>
                <w:color w:val="auto"/>
                <w:sz w:val="22"/>
                <w:szCs w:val="22"/>
                <w:lang w:val="en-US"/>
              </w:rPr>
              <w:t>eading, writing</w:t>
            </w:r>
            <w:r w:rsidR="00225A8B">
              <w:rPr>
                <w:rFonts w:cs="Arial"/>
                <w:color w:val="auto"/>
                <w:sz w:val="22"/>
                <w:szCs w:val="22"/>
                <w:lang w:val="en-US"/>
              </w:rPr>
              <w:t xml:space="preserve">, </w:t>
            </w:r>
            <w:proofErr w:type="spellStart"/>
            <w:r w:rsidR="00225A8B">
              <w:rPr>
                <w:rFonts w:cs="Arial"/>
                <w:color w:val="auto"/>
                <w:sz w:val="22"/>
                <w:szCs w:val="22"/>
                <w:lang w:val="en-US"/>
              </w:rPr>
              <w:t>maths</w:t>
            </w:r>
            <w:proofErr w:type="spellEnd"/>
            <w:r w:rsidR="00225A8B">
              <w:rPr>
                <w:rFonts w:cs="Arial"/>
                <w:color w:val="auto"/>
                <w:sz w:val="22"/>
                <w:szCs w:val="22"/>
                <w:lang w:val="en-US"/>
              </w:rPr>
              <w:t xml:space="preserve"> and phonics</w:t>
            </w:r>
            <w:r w:rsidRPr="007832F7">
              <w:rPr>
                <w:rFonts w:cs="Arial"/>
                <w:color w:val="auto"/>
                <w:sz w:val="22"/>
                <w:szCs w:val="22"/>
                <w:lang w:val="en-US"/>
              </w:rPr>
              <w:t xml:space="preserve"> attainment among disadvantaged pupils is significantly below that of non-disadvantaged pupils. </w:t>
            </w:r>
            <w:r w:rsidRPr="007832F7">
              <w:rPr>
                <w:rFonts w:cs="Arial"/>
                <w:color w:val="auto"/>
                <w:sz w:val="22"/>
                <w:szCs w:val="22"/>
              </w:rPr>
              <w:t> </w:t>
            </w:r>
          </w:p>
          <w:p w14:paraId="7FA1864B" w14:textId="28228B13" w:rsidR="00F55903" w:rsidRDefault="007832F7" w:rsidP="00225A8B">
            <w:pPr>
              <w:suppressAutoHyphens w:val="0"/>
              <w:autoSpaceDN/>
              <w:spacing w:after="0" w:line="240" w:lineRule="auto"/>
              <w:textAlignment w:val="baseline"/>
              <w:rPr>
                <w:rFonts w:cs="Arial"/>
                <w:color w:val="auto"/>
                <w:sz w:val="22"/>
                <w:szCs w:val="22"/>
              </w:rPr>
            </w:pPr>
            <w:r w:rsidRPr="007832F7">
              <w:rPr>
                <w:rFonts w:cs="Arial"/>
                <w:color w:val="auto"/>
                <w:sz w:val="22"/>
                <w:szCs w:val="22"/>
                <w:lang w:val="en-US"/>
              </w:rPr>
              <w:t xml:space="preserve">On entry to Reception class </w:t>
            </w:r>
            <w:r w:rsidR="00225A8B">
              <w:rPr>
                <w:rFonts w:cs="Arial"/>
                <w:color w:val="auto"/>
                <w:sz w:val="22"/>
                <w:szCs w:val="22"/>
                <w:lang w:val="en-US"/>
              </w:rPr>
              <w:t>baseline data for 2024-25 identifies that</w:t>
            </w:r>
            <w:r w:rsidRPr="007832F7">
              <w:rPr>
                <w:rFonts w:cs="Arial"/>
                <w:color w:val="auto"/>
                <w:sz w:val="22"/>
                <w:szCs w:val="22"/>
                <w:lang w:val="en-US"/>
              </w:rPr>
              <w:t>, our disadvantaged pupils arrive below age-related expectations</w:t>
            </w:r>
            <w:r w:rsidR="00225A8B">
              <w:rPr>
                <w:rFonts w:cs="Arial"/>
                <w:color w:val="auto"/>
                <w:sz w:val="22"/>
                <w:szCs w:val="22"/>
                <w:lang w:val="en-US"/>
              </w:rPr>
              <w:t xml:space="preserve"> with 57% of pupils predicted to reach GLD</w:t>
            </w:r>
            <w:r w:rsidRPr="007832F7">
              <w:rPr>
                <w:rFonts w:cs="Arial"/>
                <w:color w:val="auto"/>
                <w:sz w:val="22"/>
                <w:szCs w:val="22"/>
                <w:lang w:val="en-US"/>
              </w:rPr>
              <w:t xml:space="preserve"> compared to </w:t>
            </w:r>
            <w:r w:rsidR="00225A8B">
              <w:rPr>
                <w:rFonts w:cs="Arial"/>
                <w:color w:val="auto"/>
                <w:sz w:val="22"/>
                <w:szCs w:val="22"/>
                <w:lang w:val="en-US"/>
              </w:rPr>
              <w:t>89%</w:t>
            </w:r>
            <w:r w:rsidRPr="007832F7">
              <w:rPr>
                <w:rFonts w:cs="Arial"/>
                <w:color w:val="auto"/>
                <w:sz w:val="22"/>
                <w:szCs w:val="22"/>
                <w:lang w:val="en-US"/>
              </w:rPr>
              <w:t xml:space="preserve"> of </w:t>
            </w:r>
            <w:r w:rsidR="00225A8B">
              <w:rPr>
                <w:rFonts w:cs="Arial"/>
                <w:color w:val="auto"/>
                <w:sz w:val="22"/>
                <w:szCs w:val="22"/>
                <w:lang w:val="en-US"/>
              </w:rPr>
              <w:t>non-disadvantaged</w:t>
            </w:r>
            <w:r w:rsidRPr="007832F7">
              <w:rPr>
                <w:rFonts w:cs="Arial"/>
                <w:color w:val="auto"/>
                <w:sz w:val="22"/>
                <w:szCs w:val="22"/>
                <w:lang w:val="en-US"/>
              </w:rPr>
              <w:t xml:space="preserve"> pupils. This gap remains steady to the end of KS</w:t>
            </w:r>
            <w:r w:rsidR="00225A8B">
              <w:rPr>
                <w:rFonts w:cs="Arial"/>
                <w:color w:val="auto"/>
                <w:sz w:val="22"/>
                <w:szCs w:val="22"/>
                <w:lang w:val="en-US"/>
              </w:rPr>
              <w:t>1 which is evident through previous years attainment data.</w:t>
            </w:r>
          </w:p>
          <w:p w14:paraId="2A7D54F7" w14:textId="743A6780" w:rsidR="00225A8B" w:rsidRPr="00225A8B" w:rsidRDefault="00225A8B" w:rsidP="00225A8B">
            <w:pPr>
              <w:suppressAutoHyphens w:val="0"/>
              <w:autoSpaceDN/>
              <w:spacing w:after="0" w:line="240" w:lineRule="auto"/>
              <w:textAlignment w:val="baseline"/>
              <w:rPr>
                <w:rFonts w:ascii="Segoe UI" w:hAnsi="Segoe UI" w:cs="Segoe UI"/>
                <w:sz w:val="16"/>
                <w:szCs w:val="16"/>
              </w:rPr>
            </w:pP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BC9DF" w14:textId="77777777" w:rsidR="00E66558" w:rsidRDefault="00FE4CE7" w:rsidP="0037777D">
            <w:pPr>
              <w:pStyle w:val="TableRowCentered"/>
              <w:spacing w:before="120" w:after="120"/>
              <w:ind w:left="0" w:right="0"/>
              <w:jc w:val="left"/>
              <w:rPr>
                <w:b/>
                <w:bCs/>
                <w:iCs/>
                <w:sz w:val="22"/>
              </w:rPr>
            </w:pPr>
            <w:r w:rsidRPr="000A7540">
              <w:rPr>
                <w:b/>
                <w:bCs/>
                <w:iCs/>
                <w:sz w:val="22"/>
              </w:rPr>
              <w:t>Parental engagement and aspirations</w:t>
            </w:r>
          </w:p>
          <w:p w14:paraId="2A7D54FA" w14:textId="4756D6EA" w:rsidR="00225A8B" w:rsidRPr="00225A8B" w:rsidRDefault="00225A8B" w:rsidP="0037777D">
            <w:pPr>
              <w:pStyle w:val="TableRowCentered"/>
              <w:spacing w:before="120" w:after="120"/>
              <w:ind w:left="0" w:right="0"/>
              <w:jc w:val="left"/>
              <w:rPr>
                <w:iCs/>
                <w:sz w:val="22"/>
              </w:rPr>
            </w:pPr>
            <w:r>
              <w:rPr>
                <w:iCs/>
                <w:sz w:val="22"/>
              </w:rPr>
              <w:t xml:space="preserve">From experience and evidence from parent events in school, homework uptake and communication with school, </w:t>
            </w:r>
            <w:r w:rsidR="00F43BF1">
              <w:rPr>
                <w:iCs/>
                <w:sz w:val="22"/>
              </w:rPr>
              <w:t xml:space="preserve">parental engagement isn’t as positive as those from non-disadvantaged backgrounds. Aspirations of </w:t>
            </w:r>
            <w:r w:rsidR="00326278">
              <w:rPr>
                <w:iCs/>
                <w:sz w:val="22"/>
              </w:rPr>
              <w:t>pupil’s</w:t>
            </w:r>
            <w:r w:rsidR="00F43BF1">
              <w:rPr>
                <w:iCs/>
                <w:sz w:val="22"/>
              </w:rPr>
              <w:t xml:space="preserve"> abilities is also lower. </w:t>
            </w:r>
            <w:r>
              <w:rPr>
                <w:iCs/>
                <w:sz w:val="22"/>
              </w:rPr>
              <w:t xml:space="preserve">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8"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6E631" w14:textId="77777777" w:rsidR="00E66558" w:rsidRDefault="00FE4CE7" w:rsidP="00F43BF1">
            <w:pPr>
              <w:pStyle w:val="TableRowCentered"/>
              <w:spacing w:before="120" w:after="120"/>
              <w:ind w:left="0" w:right="0"/>
              <w:jc w:val="left"/>
              <w:rPr>
                <w:b/>
                <w:bCs/>
                <w:iCs/>
                <w:sz w:val="22"/>
              </w:rPr>
            </w:pPr>
            <w:r w:rsidRPr="000A7540">
              <w:rPr>
                <w:b/>
                <w:bCs/>
                <w:iCs/>
                <w:sz w:val="22"/>
              </w:rPr>
              <w:t xml:space="preserve">Emotional vulnerability </w:t>
            </w:r>
          </w:p>
          <w:p w14:paraId="2A7D54FD" w14:textId="62244CE5" w:rsidR="00F43BF1" w:rsidRPr="000A7540" w:rsidRDefault="00F43BF1" w:rsidP="00F43BF1">
            <w:pPr>
              <w:suppressAutoHyphens w:val="0"/>
              <w:autoSpaceDN/>
              <w:spacing w:before="120" w:after="120" w:line="240" w:lineRule="auto"/>
              <w:textAlignment w:val="baseline"/>
              <w:rPr>
                <w:b/>
                <w:bCs/>
                <w:iCs/>
                <w:sz w:val="22"/>
              </w:rPr>
            </w:pPr>
            <w:r w:rsidRPr="00F43BF1">
              <w:rPr>
                <w:rFonts w:cs="Arial"/>
                <w:color w:val="auto"/>
                <w:sz w:val="22"/>
                <w:szCs w:val="22"/>
                <w:lang w:val="en-US"/>
              </w:rPr>
              <w:t>Our assessments</w:t>
            </w:r>
            <w:r>
              <w:rPr>
                <w:rFonts w:cs="Arial"/>
                <w:color w:val="auto"/>
                <w:sz w:val="22"/>
                <w:szCs w:val="22"/>
                <w:lang w:val="en-US"/>
              </w:rPr>
              <w:t>,</w:t>
            </w:r>
            <w:r w:rsidRPr="00F43BF1">
              <w:rPr>
                <w:rFonts w:cs="Arial"/>
                <w:color w:val="auto"/>
                <w:sz w:val="22"/>
                <w:szCs w:val="22"/>
                <w:lang w:val="en-US"/>
              </w:rPr>
              <w:t xml:space="preserve"> observations and discussions with pupils and families have identified social and emotional issues for many pupils, notably due to </w:t>
            </w:r>
            <w:r>
              <w:rPr>
                <w:rFonts w:cs="Arial"/>
                <w:color w:val="auto"/>
                <w:sz w:val="22"/>
                <w:szCs w:val="22"/>
                <w:lang w:val="en-US"/>
              </w:rPr>
              <w:t xml:space="preserve">poor parental mental health and lack of experiences outside of school. Referrals from teachers for ELSA support remains high, with more disadvantaged pupils being referred than pupils who are non-disadvantaged. </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14:paraId="2A7D5503" w14:textId="77777777" w:rsidTr="007A3599">
        <w:tc>
          <w:tcPr>
            <w:tcW w:w="283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665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rsidTr="007A3599">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4B371CB" w:rsidR="00E66558" w:rsidRDefault="007A3599" w:rsidP="00550C07">
            <w:pPr>
              <w:pStyle w:val="TableRow"/>
              <w:spacing w:before="120" w:after="120"/>
              <w:ind w:left="0" w:right="0"/>
            </w:pPr>
            <w:r w:rsidRPr="007A3599">
              <w:rPr>
                <w:rStyle w:val="normaltextrun"/>
                <w:rFonts w:cs="Arial"/>
                <w:sz w:val="22"/>
                <w:szCs w:val="22"/>
                <w:shd w:val="clear" w:color="auto" w:fill="FFFFFF"/>
              </w:rPr>
              <w:t xml:space="preserve">To </w:t>
            </w:r>
            <w:r>
              <w:rPr>
                <w:rStyle w:val="normaltextrun"/>
                <w:rFonts w:cs="Arial"/>
                <w:sz w:val="22"/>
                <w:szCs w:val="22"/>
                <w:shd w:val="clear" w:color="auto" w:fill="FFFFFF"/>
              </w:rPr>
              <w:t>increase/improve attendance and reduce the number of persistent absences from school,</w:t>
            </w:r>
            <w:r w:rsidRPr="007A3599">
              <w:rPr>
                <w:rStyle w:val="normaltextrun"/>
                <w:rFonts w:cs="Arial"/>
                <w:sz w:val="22"/>
                <w:szCs w:val="22"/>
                <w:shd w:val="clear" w:color="auto" w:fill="FFFFFF"/>
              </w:rPr>
              <w:t xml:space="preserve"> particularly </w:t>
            </w:r>
            <w:r>
              <w:rPr>
                <w:rStyle w:val="normaltextrun"/>
                <w:rFonts w:cs="Arial"/>
                <w:sz w:val="22"/>
                <w:szCs w:val="22"/>
                <w:shd w:val="clear" w:color="auto" w:fill="FFFFFF"/>
              </w:rPr>
              <w:t xml:space="preserve">with </w:t>
            </w:r>
            <w:r w:rsidRPr="007A3599">
              <w:rPr>
                <w:rStyle w:val="normaltextrun"/>
                <w:rFonts w:cs="Arial"/>
                <w:sz w:val="22"/>
                <w:szCs w:val="22"/>
                <w:shd w:val="clear" w:color="auto" w:fill="FFFFFF"/>
              </w:rPr>
              <w:t>our disadvantaged pupils.</w:t>
            </w:r>
            <w:r w:rsidRPr="007A3599">
              <w:rPr>
                <w:rStyle w:val="eop"/>
                <w:rFonts w:cs="Arial"/>
                <w:sz w:val="22"/>
                <w:szCs w:val="22"/>
                <w:shd w:val="clear" w:color="auto" w:fill="FFFFFF"/>
              </w:rPr>
              <w:t> </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FBD8E" w14:textId="471353AA" w:rsidR="00F43BF1" w:rsidRDefault="00F43BF1" w:rsidP="00F43BF1">
            <w:pPr>
              <w:pStyle w:val="paragraph"/>
              <w:spacing w:before="0" w:beforeAutospacing="0" w:after="0" w:afterAutospacing="0"/>
              <w:textAlignment w:val="baseline"/>
              <w:rPr>
                <w:rStyle w:val="eop"/>
                <w:rFonts w:cs="Arial"/>
                <w:sz w:val="22"/>
                <w:szCs w:val="22"/>
              </w:rPr>
            </w:pPr>
            <w:r w:rsidRPr="00F43BF1">
              <w:rPr>
                <w:rStyle w:val="normaltextrun"/>
                <w:rFonts w:ascii="Arial" w:hAnsi="Arial" w:cs="Arial"/>
                <w:sz w:val="22"/>
                <w:szCs w:val="22"/>
              </w:rPr>
              <w:t>Sustained high attendance by 2026/27 demonstrated by:</w:t>
            </w:r>
            <w:r w:rsidRPr="00F43BF1">
              <w:rPr>
                <w:rStyle w:val="eop"/>
                <w:rFonts w:cs="Arial"/>
                <w:sz w:val="22"/>
                <w:szCs w:val="22"/>
              </w:rPr>
              <w:t> </w:t>
            </w:r>
          </w:p>
          <w:p w14:paraId="4B7D82C3" w14:textId="77777777" w:rsidR="00F43BF1" w:rsidRPr="00F43BF1" w:rsidRDefault="00F43BF1" w:rsidP="00F43BF1">
            <w:pPr>
              <w:pStyle w:val="paragraph"/>
              <w:spacing w:before="0" w:beforeAutospacing="0" w:after="0" w:afterAutospacing="0"/>
              <w:textAlignment w:val="baseline"/>
              <w:rPr>
                <w:rFonts w:ascii="Segoe UI" w:hAnsi="Segoe UI" w:cs="Segoe UI"/>
                <w:color w:val="0D0D0D"/>
                <w:sz w:val="16"/>
                <w:szCs w:val="16"/>
              </w:rPr>
            </w:pPr>
          </w:p>
          <w:p w14:paraId="2847C6FB" w14:textId="37FE59D1" w:rsidR="00F43BF1" w:rsidRDefault="001F15FA" w:rsidP="00F43BF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w:t>
            </w:r>
            <w:r w:rsidR="00F43BF1" w:rsidRPr="00F43BF1">
              <w:rPr>
                <w:rStyle w:val="normaltextrun"/>
                <w:rFonts w:ascii="Arial" w:hAnsi="Arial" w:cs="Arial"/>
                <w:sz w:val="22"/>
                <w:szCs w:val="22"/>
              </w:rPr>
              <w:t xml:space="preserve">he attendance gap between disadvantaged pupils and their non-disadvantaged peers </w:t>
            </w:r>
            <w:r>
              <w:rPr>
                <w:rStyle w:val="normaltextrun"/>
                <w:rFonts w:ascii="Arial" w:hAnsi="Arial" w:cs="Arial"/>
                <w:sz w:val="22"/>
                <w:szCs w:val="22"/>
              </w:rPr>
              <w:t>will be</w:t>
            </w:r>
            <w:r w:rsidR="00F43BF1" w:rsidRPr="00F43BF1">
              <w:rPr>
                <w:rStyle w:val="normaltextrun"/>
                <w:rFonts w:ascii="Arial" w:hAnsi="Arial" w:cs="Arial"/>
                <w:sz w:val="22"/>
                <w:szCs w:val="22"/>
              </w:rPr>
              <w:t xml:space="preserve"> reduced</w:t>
            </w:r>
            <w:r>
              <w:rPr>
                <w:rStyle w:val="normaltextrun"/>
                <w:rFonts w:ascii="Arial" w:hAnsi="Arial" w:cs="Arial"/>
                <w:sz w:val="22"/>
                <w:szCs w:val="22"/>
              </w:rPr>
              <w:t xml:space="preserve"> so that disadvantaged and non-disadvantaged attendance in broadly inline.</w:t>
            </w:r>
          </w:p>
          <w:p w14:paraId="33C88410" w14:textId="77777777" w:rsidR="001F15FA" w:rsidRPr="00F43BF1" w:rsidRDefault="001F15FA" w:rsidP="00F43BF1">
            <w:pPr>
              <w:pStyle w:val="paragraph"/>
              <w:spacing w:before="0" w:beforeAutospacing="0" w:after="0" w:afterAutospacing="0"/>
              <w:textAlignment w:val="baseline"/>
              <w:rPr>
                <w:rFonts w:ascii="Arial" w:hAnsi="Arial" w:cs="Arial"/>
                <w:color w:val="0D0D0D"/>
                <w:sz w:val="22"/>
                <w:szCs w:val="22"/>
              </w:rPr>
            </w:pPr>
          </w:p>
          <w:p w14:paraId="2A7D5505" w14:textId="5EF75F7B" w:rsidR="00E66558" w:rsidRPr="00F43BF1" w:rsidRDefault="001F15FA" w:rsidP="001F15FA">
            <w:pPr>
              <w:pStyle w:val="paragraph"/>
              <w:spacing w:before="0" w:beforeAutospacing="0" w:after="0" w:afterAutospacing="0"/>
              <w:textAlignment w:val="baseline"/>
              <w:rPr>
                <w:sz w:val="22"/>
                <w:szCs w:val="22"/>
              </w:rPr>
            </w:pPr>
            <w:r>
              <w:rPr>
                <w:rStyle w:val="normaltextrun"/>
                <w:rFonts w:ascii="Arial" w:hAnsi="Arial" w:cs="Arial"/>
                <w:sz w:val="22"/>
                <w:szCs w:val="22"/>
              </w:rPr>
              <w:t>T</w:t>
            </w:r>
            <w:r w:rsidR="00F43BF1" w:rsidRPr="00F43BF1">
              <w:rPr>
                <w:rStyle w:val="normaltextrun"/>
                <w:rFonts w:ascii="Arial" w:hAnsi="Arial" w:cs="Arial"/>
                <w:sz w:val="22"/>
                <w:szCs w:val="22"/>
              </w:rPr>
              <w:t xml:space="preserve">he percentage of all pupils who are persistently absent being below </w:t>
            </w:r>
            <w:r>
              <w:rPr>
                <w:rStyle w:val="normaltextrun"/>
                <w:rFonts w:ascii="Arial" w:hAnsi="Arial" w:cs="Arial"/>
                <w:sz w:val="22"/>
                <w:szCs w:val="22"/>
              </w:rPr>
              <w:t>15% (broadly in line with national average)</w:t>
            </w:r>
          </w:p>
        </w:tc>
      </w:tr>
      <w:tr w:rsidR="00E66558" w14:paraId="2A7D5509" w14:textId="77777777" w:rsidTr="007A3599">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A99039D" w:rsidR="00E66558" w:rsidRDefault="007A3599" w:rsidP="00550C07">
            <w:pPr>
              <w:pStyle w:val="TableRow"/>
              <w:spacing w:before="120" w:after="120"/>
              <w:ind w:left="0" w:right="0"/>
              <w:rPr>
                <w:sz w:val="22"/>
                <w:szCs w:val="22"/>
              </w:rPr>
            </w:pPr>
            <w:r w:rsidRPr="007A3599">
              <w:rPr>
                <w:rStyle w:val="normaltextrun"/>
                <w:rFonts w:cs="Arial"/>
                <w:sz w:val="22"/>
                <w:szCs w:val="22"/>
                <w:shd w:val="clear" w:color="auto" w:fill="FFFFFF"/>
              </w:rPr>
              <w:t>Improved oral language skills and vocabulary among disadvantaged pupils. </w:t>
            </w:r>
            <w:r w:rsidRPr="007A3599">
              <w:rPr>
                <w:rStyle w:val="eop"/>
                <w:rFonts w:cs="Arial"/>
                <w:sz w:val="22"/>
                <w:szCs w:val="22"/>
                <w:shd w:val="clear" w:color="auto" w:fill="FFFFFF"/>
              </w:rPr>
              <w:t> </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1DA495E4" w:rsidR="00E66558" w:rsidRPr="00F43BF1" w:rsidRDefault="00F43BF1" w:rsidP="00550C07">
            <w:pPr>
              <w:pStyle w:val="TableRowCentered"/>
              <w:spacing w:before="120" w:after="120"/>
              <w:ind w:left="0" w:right="0"/>
              <w:jc w:val="left"/>
              <w:rPr>
                <w:sz w:val="22"/>
                <w:szCs w:val="22"/>
              </w:rPr>
            </w:pPr>
            <w:r w:rsidRPr="00F43BF1">
              <w:rPr>
                <w:rStyle w:val="normaltextrun"/>
                <w:rFonts w:cs="Arial"/>
                <w:sz w:val="22"/>
                <w:szCs w:val="22"/>
                <w:shd w:val="clear" w:color="auto" w:fill="FFFFFF"/>
              </w:rPr>
              <w:t>Assessments and observations indicate significantly improved oral language a</w:t>
            </w:r>
            <w:r w:rsidRPr="00F43BF1">
              <w:rPr>
                <w:rStyle w:val="normaltextrun"/>
                <w:sz w:val="22"/>
                <w:szCs w:val="22"/>
                <w:shd w:val="clear" w:color="auto" w:fill="FFFFFF"/>
              </w:rPr>
              <w:t xml:space="preserve">nd use of vocabulary </w:t>
            </w:r>
            <w:r w:rsidRPr="00F43BF1">
              <w:rPr>
                <w:rStyle w:val="normaltextrun"/>
                <w:rFonts w:cs="Arial"/>
                <w:sz w:val="22"/>
                <w:szCs w:val="22"/>
                <w:shd w:val="clear" w:color="auto" w:fill="FFFFFF"/>
              </w:rPr>
              <w:t>amongs</w:t>
            </w:r>
            <w:r w:rsidRPr="00F43BF1">
              <w:rPr>
                <w:rStyle w:val="normaltextrun"/>
                <w:sz w:val="22"/>
                <w:szCs w:val="22"/>
                <w:shd w:val="clear" w:color="auto" w:fill="FFFFFF"/>
              </w:rPr>
              <w:t>t</w:t>
            </w:r>
            <w:r w:rsidRPr="00F43BF1">
              <w:rPr>
                <w:rStyle w:val="normaltextrun"/>
                <w:rFonts w:cs="Arial"/>
                <w:sz w:val="22"/>
                <w:szCs w:val="22"/>
                <w:shd w:val="clear" w:color="auto" w:fill="FFFFFF"/>
              </w:rPr>
              <w:t xml:space="preserve"> disadvantaged pupils. This is evident when triangulated with other sources of evidence, including engagement in lessons, </w:t>
            </w:r>
            <w:r w:rsidRPr="00F43BF1">
              <w:rPr>
                <w:rStyle w:val="normaltextrun"/>
                <w:sz w:val="22"/>
                <w:szCs w:val="22"/>
                <w:shd w:val="clear" w:color="auto" w:fill="FFFFFF"/>
              </w:rPr>
              <w:t>observations,</w:t>
            </w:r>
            <w:r w:rsidRPr="00F43BF1">
              <w:rPr>
                <w:rStyle w:val="normaltextrun"/>
                <w:rFonts w:cs="Arial"/>
                <w:sz w:val="22"/>
                <w:szCs w:val="22"/>
                <w:shd w:val="clear" w:color="auto" w:fill="FFFFFF"/>
              </w:rPr>
              <w:t xml:space="preserve"> book </w:t>
            </w:r>
            <w:proofErr w:type="spellStart"/>
            <w:r w:rsidRPr="00F43BF1">
              <w:rPr>
                <w:rStyle w:val="normaltextrun"/>
                <w:rFonts w:cs="Arial"/>
                <w:sz w:val="22"/>
                <w:szCs w:val="22"/>
                <w:shd w:val="clear" w:color="auto" w:fill="FFFFFF"/>
              </w:rPr>
              <w:t>scrutini</w:t>
            </w:r>
            <w:r w:rsidRPr="00F43BF1">
              <w:rPr>
                <w:rStyle w:val="normaltextrun"/>
                <w:sz w:val="22"/>
                <w:szCs w:val="22"/>
                <w:shd w:val="clear" w:color="auto" w:fill="FFFFFF"/>
              </w:rPr>
              <w:t>es</w:t>
            </w:r>
            <w:proofErr w:type="spellEnd"/>
            <w:r w:rsidRPr="00F43BF1">
              <w:rPr>
                <w:rStyle w:val="normaltextrun"/>
                <w:rFonts w:cs="Arial"/>
                <w:sz w:val="22"/>
                <w:szCs w:val="22"/>
                <w:shd w:val="clear" w:color="auto" w:fill="FFFFFF"/>
              </w:rPr>
              <w:t xml:space="preserve"> and ongoing assessments.</w:t>
            </w:r>
            <w:r w:rsidRPr="00F43BF1">
              <w:rPr>
                <w:rStyle w:val="eop"/>
                <w:rFonts w:cs="Arial"/>
                <w:sz w:val="22"/>
                <w:szCs w:val="22"/>
                <w:shd w:val="clear" w:color="auto" w:fill="FFFFFF"/>
              </w:rPr>
              <w:t> </w:t>
            </w:r>
          </w:p>
        </w:tc>
      </w:tr>
      <w:tr w:rsidR="00E66558" w14:paraId="2A7D550C" w14:textId="77777777" w:rsidTr="007A3599">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5725F98" w:rsidR="00E66558" w:rsidRDefault="007A3599" w:rsidP="00550C07">
            <w:pPr>
              <w:pStyle w:val="TableRow"/>
              <w:spacing w:before="120" w:after="120"/>
              <w:ind w:left="0" w:right="0"/>
              <w:rPr>
                <w:sz w:val="22"/>
                <w:szCs w:val="22"/>
              </w:rPr>
            </w:pPr>
            <w:r>
              <w:rPr>
                <w:sz w:val="22"/>
                <w:szCs w:val="22"/>
              </w:rPr>
              <w:lastRenderedPageBreak/>
              <w:t xml:space="preserve">To improve attainment in reading and writing, </w:t>
            </w:r>
            <w:r w:rsidRPr="007A3599">
              <w:rPr>
                <w:rStyle w:val="normaltextrun"/>
                <w:rFonts w:cs="Arial"/>
                <w:sz w:val="22"/>
                <w:szCs w:val="22"/>
                <w:shd w:val="clear" w:color="auto" w:fill="FFFFFF"/>
              </w:rPr>
              <w:t xml:space="preserve">particularly </w:t>
            </w:r>
            <w:r>
              <w:rPr>
                <w:rStyle w:val="normaltextrun"/>
                <w:rFonts w:cs="Arial"/>
                <w:sz w:val="22"/>
                <w:szCs w:val="22"/>
                <w:shd w:val="clear" w:color="auto" w:fill="FFFFFF"/>
              </w:rPr>
              <w:t xml:space="preserve">with </w:t>
            </w:r>
            <w:r w:rsidRPr="007A3599">
              <w:rPr>
                <w:rStyle w:val="normaltextrun"/>
                <w:rFonts w:cs="Arial"/>
                <w:sz w:val="22"/>
                <w:szCs w:val="22"/>
                <w:shd w:val="clear" w:color="auto" w:fill="FFFFFF"/>
              </w:rPr>
              <w:t>our disadvantaged pupils.</w:t>
            </w:r>
            <w:r w:rsidRPr="007A3599">
              <w:rPr>
                <w:rStyle w:val="eop"/>
                <w:rFonts w:cs="Arial"/>
                <w:sz w:val="22"/>
                <w:szCs w:val="22"/>
                <w:shd w:val="clear" w:color="auto" w:fill="FFFFFF"/>
              </w:rPr>
              <w:t> </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5242D931" w:rsidR="00E66558" w:rsidRPr="009A3A5C" w:rsidRDefault="009A3A5C" w:rsidP="00550C07">
            <w:pPr>
              <w:pStyle w:val="TableRowCentered"/>
              <w:spacing w:before="120" w:after="120"/>
              <w:ind w:left="0" w:right="0"/>
              <w:jc w:val="left"/>
              <w:rPr>
                <w:sz w:val="22"/>
                <w:szCs w:val="22"/>
              </w:rPr>
            </w:pPr>
            <w:r>
              <w:rPr>
                <w:sz w:val="22"/>
                <w:szCs w:val="22"/>
              </w:rPr>
              <w:t>Reading, writing and phonic assessments will show that the gap between non-disadvantaged and disadvantaged pupils has closed by at least 15%.</w:t>
            </w:r>
          </w:p>
        </w:tc>
      </w:tr>
      <w:tr w:rsidR="00E66558" w14:paraId="2A7D550F" w14:textId="77777777" w:rsidTr="007A3599">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6A8444A" w:rsidR="00E66558" w:rsidRPr="007A3599" w:rsidRDefault="007A3599" w:rsidP="00550C07">
            <w:pPr>
              <w:pStyle w:val="TableRow"/>
              <w:spacing w:before="120" w:after="120"/>
              <w:ind w:left="0" w:right="0"/>
              <w:rPr>
                <w:sz w:val="22"/>
                <w:szCs w:val="22"/>
              </w:rPr>
            </w:pPr>
            <w:r>
              <w:rPr>
                <w:sz w:val="22"/>
                <w:szCs w:val="22"/>
              </w:rPr>
              <w:t xml:space="preserve">To increase parental engagement in children’s learning and education and raise aspirations </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0D5FC" w14:textId="77777777" w:rsidR="001F15FA" w:rsidRPr="001F15FA" w:rsidRDefault="001F15FA" w:rsidP="00550C07">
            <w:pPr>
              <w:pStyle w:val="TableRowCentered"/>
              <w:spacing w:before="120" w:after="120"/>
              <w:ind w:left="0" w:right="0"/>
              <w:jc w:val="left"/>
              <w:rPr>
                <w:sz w:val="22"/>
                <w:szCs w:val="22"/>
              </w:rPr>
            </w:pPr>
            <w:r w:rsidRPr="001F15FA">
              <w:rPr>
                <w:sz w:val="22"/>
                <w:szCs w:val="22"/>
              </w:rPr>
              <w:t>Sustained high levels of parental engagement demonstrated by:</w:t>
            </w:r>
          </w:p>
          <w:p w14:paraId="2DC8682B" w14:textId="281EAD61" w:rsidR="001F15FA" w:rsidRDefault="001F15FA" w:rsidP="009A3A5C">
            <w:pPr>
              <w:pStyle w:val="TableRowCentered"/>
              <w:numPr>
                <w:ilvl w:val="0"/>
                <w:numId w:val="27"/>
              </w:numPr>
              <w:spacing w:before="120" w:after="120"/>
              <w:ind w:left="357" w:right="0" w:hanging="357"/>
              <w:jc w:val="left"/>
              <w:rPr>
                <w:sz w:val="22"/>
                <w:szCs w:val="22"/>
              </w:rPr>
            </w:pPr>
            <w:r w:rsidRPr="001F15FA">
              <w:rPr>
                <w:sz w:val="22"/>
                <w:szCs w:val="22"/>
              </w:rPr>
              <w:t>A higher percentage of parents attending family learning events, parent evenings and other parent events in school</w:t>
            </w:r>
          </w:p>
          <w:p w14:paraId="672A28E8" w14:textId="77777777" w:rsidR="00E66558" w:rsidRDefault="009A3A5C" w:rsidP="009A3A5C">
            <w:pPr>
              <w:pStyle w:val="TableRowCentered"/>
              <w:numPr>
                <w:ilvl w:val="0"/>
                <w:numId w:val="27"/>
              </w:numPr>
              <w:spacing w:before="120" w:after="120"/>
              <w:ind w:left="357" w:right="0" w:hanging="357"/>
              <w:jc w:val="left"/>
              <w:rPr>
                <w:sz w:val="22"/>
                <w:szCs w:val="22"/>
              </w:rPr>
            </w:pPr>
            <w:r>
              <w:rPr>
                <w:sz w:val="22"/>
                <w:szCs w:val="22"/>
              </w:rPr>
              <w:t>Parents/carers will have higher aspirations of their children, including in attainment, attendance and engagement in school</w:t>
            </w:r>
          </w:p>
          <w:p w14:paraId="2A7D550E" w14:textId="2C0552CB" w:rsidR="009A3A5C" w:rsidRPr="009A3A5C" w:rsidRDefault="009A3A5C" w:rsidP="009A3A5C">
            <w:pPr>
              <w:pStyle w:val="TableRowCentered"/>
              <w:numPr>
                <w:ilvl w:val="0"/>
                <w:numId w:val="27"/>
              </w:numPr>
              <w:spacing w:before="120" w:after="120"/>
              <w:ind w:left="357" w:right="0" w:hanging="357"/>
              <w:jc w:val="left"/>
              <w:rPr>
                <w:sz w:val="22"/>
                <w:szCs w:val="22"/>
              </w:rPr>
            </w:pPr>
            <w:r>
              <w:rPr>
                <w:sz w:val="22"/>
                <w:szCs w:val="22"/>
              </w:rPr>
              <w:t>Increase in parents engaging with class teachers, asking questions about their children’s education and supporting with home learning</w:t>
            </w:r>
          </w:p>
        </w:tc>
      </w:tr>
      <w:tr w:rsidR="007A3599" w14:paraId="7BD1AF35" w14:textId="77777777" w:rsidTr="007A3599">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39887" w14:textId="46B986C0" w:rsidR="007A3599" w:rsidRDefault="007A3599" w:rsidP="00550C07">
            <w:pPr>
              <w:pStyle w:val="TableRow"/>
              <w:spacing w:before="120" w:after="120"/>
              <w:ind w:left="0" w:right="0"/>
              <w:rPr>
                <w:sz w:val="22"/>
                <w:szCs w:val="22"/>
              </w:rPr>
            </w:pPr>
            <w:r w:rsidRPr="007A3599">
              <w:rPr>
                <w:rStyle w:val="normaltextrun"/>
                <w:rFonts w:cs="Arial"/>
                <w:sz w:val="22"/>
                <w:szCs w:val="22"/>
                <w:shd w:val="clear" w:color="auto" w:fill="FFFFFF"/>
              </w:rPr>
              <w:t>To achieve and sustain improved wellbeing for all pupils in our school, particularly our disadvantaged pupils.</w:t>
            </w:r>
            <w:r w:rsidRPr="007A3599">
              <w:rPr>
                <w:rStyle w:val="eop"/>
                <w:rFonts w:cs="Arial"/>
                <w:sz w:val="22"/>
                <w:szCs w:val="22"/>
                <w:shd w:val="clear" w:color="auto" w:fill="FFFFFF"/>
              </w:rPr>
              <w:t> </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B91A9" w14:textId="77777777" w:rsidR="001F15FA" w:rsidRDefault="001F15FA" w:rsidP="001F15FA">
            <w:pPr>
              <w:pStyle w:val="paragraph"/>
              <w:spacing w:before="0" w:beforeAutospacing="0" w:after="0" w:afterAutospacing="0"/>
              <w:textAlignment w:val="baseline"/>
              <w:rPr>
                <w:rStyle w:val="normaltextrun"/>
                <w:rFonts w:ascii="Arial" w:hAnsi="Arial" w:cs="Arial"/>
                <w:sz w:val="22"/>
                <w:szCs w:val="22"/>
              </w:rPr>
            </w:pPr>
            <w:r w:rsidRPr="001F15FA">
              <w:rPr>
                <w:rStyle w:val="normaltextrun"/>
                <w:rFonts w:ascii="Arial" w:hAnsi="Arial" w:cs="Arial"/>
                <w:sz w:val="22"/>
                <w:szCs w:val="22"/>
              </w:rPr>
              <w:t>Sustained high levels of wellbeing by 2026/27 demonstrated by:</w:t>
            </w:r>
          </w:p>
          <w:p w14:paraId="730806C0" w14:textId="3C033380" w:rsidR="001F15FA" w:rsidRPr="001F15FA" w:rsidRDefault="001F15FA" w:rsidP="001F15FA">
            <w:pPr>
              <w:pStyle w:val="paragraph"/>
              <w:spacing w:before="0" w:beforeAutospacing="0" w:after="0" w:afterAutospacing="0"/>
              <w:textAlignment w:val="baseline"/>
              <w:rPr>
                <w:rFonts w:ascii="Segoe UI" w:hAnsi="Segoe UI" w:cs="Segoe UI"/>
                <w:color w:val="0D0D0D"/>
                <w:sz w:val="16"/>
                <w:szCs w:val="16"/>
              </w:rPr>
            </w:pPr>
            <w:r w:rsidRPr="001F15FA">
              <w:rPr>
                <w:rStyle w:val="eop"/>
                <w:rFonts w:cs="Arial"/>
                <w:sz w:val="22"/>
                <w:szCs w:val="22"/>
              </w:rPr>
              <w:t> </w:t>
            </w:r>
          </w:p>
          <w:p w14:paraId="15F7E305" w14:textId="437B25CB" w:rsidR="001F15FA" w:rsidRPr="001F15FA" w:rsidRDefault="001F15FA" w:rsidP="001F15FA">
            <w:pPr>
              <w:pStyle w:val="paragraph"/>
              <w:numPr>
                <w:ilvl w:val="0"/>
                <w:numId w:val="26"/>
              </w:numPr>
              <w:spacing w:before="0" w:beforeAutospacing="0" w:after="0" w:afterAutospacing="0"/>
              <w:ind w:left="357" w:hanging="357"/>
              <w:textAlignment w:val="baseline"/>
              <w:rPr>
                <w:rFonts w:ascii="Arial" w:hAnsi="Arial" w:cs="Arial"/>
                <w:color w:val="0D0D0D"/>
                <w:sz w:val="22"/>
                <w:szCs w:val="22"/>
              </w:rPr>
            </w:pPr>
            <w:r>
              <w:rPr>
                <w:rStyle w:val="normaltextrun"/>
                <w:rFonts w:ascii="Arial" w:hAnsi="Arial" w:cs="Arial"/>
                <w:sz w:val="22"/>
                <w:szCs w:val="22"/>
              </w:rPr>
              <w:t>Q</w:t>
            </w:r>
            <w:r w:rsidRPr="001F15FA">
              <w:rPr>
                <w:rStyle w:val="normaltextrun"/>
                <w:rFonts w:ascii="Arial" w:hAnsi="Arial" w:cs="Arial"/>
                <w:sz w:val="22"/>
                <w:szCs w:val="22"/>
              </w:rPr>
              <w:t>ualitative data from student voice, student and parent surveys and teacher observations</w:t>
            </w:r>
            <w:r w:rsidRPr="001F15FA">
              <w:rPr>
                <w:rStyle w:val="eop"/>
                <w:rFonts w:cs="Arial"/>
                <w:sz w:val="22"/>
                <w:szCs w:val="22"/>
              </w:rPr>
              <w:t> </w:t>
            </w:r>
          </w:p>
          <w:p w14:paraId="4CA0D928" w14:textId="77777777" w:rsidR="001F15FA" w:rsidRPr="001F15FA" w:rsidRDefault="001F15FA" w:rsidP="001F15FA">
            <w:pPr>
              <w:pStyle w:val="paragraph"/>
              <w:numPr>
                <w:ilvl w:val="0"/>
                <w:numId w:val="26"/>
              </w:numPr>
              <w:spacing w:before="0" w:beforeAutospacing="0" w:after="0" w:afterAutospacing="0"/>
              <w:ind w:left="357" w:hanging="357"/>
              <w:textAlignment w:val="baseline"/>
              <w:rPr>
                <w:rStyle w:val="normaltextrun"/>
                <w:rFonts w:ascii="Arial" w:hAnsi="Arial" w:cs="Arial"/>
                <w:color w:val="0D0D0D"/>
                <w:sz w:val="22"/>
                <w:szCs w:val="22"/>
              </w:rPr>
            </w:pPr>
            <w:r>
              <w:rPr>
                <w:rStyle w:val="normaltextrun"/>
                <w:rFonts w:ascii="Arial" w:hAnsi="Arial" w:cs="Arial"/>
                <w:sz w:val="22"/>
                <w:szCs w:val="22"/>
              </w:rPr>
              <w:t>A</w:t>
            </w:r>
            <w:r w:rsidRPr="001F15FA">
              <w:rPr>
                <w:rStyle w:val="normaltextrun"/>
                <w:rFonts w:ascii="Arial" w:hAnsi="Arial" w:cs="Arial"/>
                <w:sz w:val="22"/>
                <w:szCs w:val="22"/>
              </w:rPr>
              <w:t xml:space="preserve"> significant increase in participation in enrichment activities, particularly among disadvantaged pupils.   </w:t>
            </w:r>
          </w:p>
          <w:p w14:paraId="2E6F385A" w14:textId="5D105B73" w:rsidR="007A3599" w:rsidRPr="001F15FA" w:rsidRDefault="001F15FA" w:rsidP="001F15FA">
            <w:pPr>
              <w:pStyle w:val="paragraph"/>
              <w:numPr>
                <w:ilvl w:val="0"/>
                <w:numId w:val="26"/>
              </w:numPr>
              <w:spacing w:before="0" w:beforeAutospacing="0" w:after="0" w:afterAutospacing="0"/>
              <w:ind w:left="357" w:hanging="357"/>
              <w:textAlignment w:val="baseline"/>
              <w:rPr>
                <w:rFonts w:ascii="Arial" w:hAnsi="Arial" w:cs="Arial"/>
                <w:color w:val="0D0D0D"/>
                <w:sz w:val="22"/>
                <w:szCs w:val="22"/>
              </w:rPr>
            </w:pPr>
            <w:r>
              <w:rPr>
                <w:rStyle w:val="normaltextrun"/>
                <w:rFonts w:ascii="Arial" w:hAnsi="Arial" w:cs="Arial"/>
                <w:sz w:val="22"/>
                <w:szCs w:val="22"/>
              </w:rPr>
              <w:t>An increase in pupils being able to regulate their behaviours and emotions, using techniques taught through targeted ELSA sessions.</w:t>
            </w:r>
            <w:r w:rsidRPr="001F15FA">
              <w:rPr>
                <w:rStyle w:val="eop"/>
                <w:rFonts w:cs="Arial"/>
                <w:sz w:val="22"/>
                <w:szCs w:val="22"/>
              </w:rPr>
              <w:t> </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E383960" w:rsidR="00E66558" w:rsidRDefault="009D71E8">
      <w:r>
        <w:t xml:space="preserve">Budgeted cost: £ </w:t>
      </w:r>
      <w:r w:rsidR="00790D42">
        <w:rPr>
          <w:i/>
          <w:iCs/>
        </w:rPr>
        <w:t>1</w:t>
      </w:r>
      <w:r w:rsidR="003F23DC">
        <w:rPr>
          <w:i/>
          <w:iCs/>
        </w:rPr>
        <w:t>0</w:t>
      </w:r>
      <w:r w:rsidR="00790D42">
        <w:rPr>
          <w:i/>
          <w:iCs/>
        </w:rPr>
        <w:t>,500</w:t>
      </w:r>
    </w:p>
    <w:tbl>
      <w:tblPr>
        <w:tblW w:w="5000" w:type="pct"/>
        <w:tblCellMar>
          <w:left w:w="10" w:type="dxa"/>
          <w:right w:w="10" w:type="dxa"/>
        </w:tblCellMar>
        <w:tblLook w:val="04A0" w:firstRow="1" w:lastRow="0" w:firstColumn="1" w:lastColumn="0" w:noHBand="0" w:noVBand="1"/>
      </w:tblPr>
      <w:tblGrid>
        <w:gridCol w:w="2830"/>
        <w:gridCol w:w="4112"/>
        <w:gridCol w:w="2544"/>
      </w:tblGrid>
      <w:tr w:rsidR="00E66558" w14:paraId="2A7D5519" w14:textId="77777777" w:rsidTr="002D7972">
        <w:tc>
          <w:tcPr>
            <w:tcW w:w="283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11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rsidTr="002D7972">
        <w:trPr>
          <w:trHeight w:val="379"/>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C1201" w14:textId="77777777" w:rsidR="00E66558" w:rsidRDefault="002D7972" w:rsidP="00C31636">
            <w:pPr>
              <w:pStyle w:val="TableRow"/>
              <w:ind w:left="0" w:right="0"/>
              <w:rPr>
                <w:rStyle w:val="normaltextrun"/>
                <w:shd w:val="clear" w:color="auto" w:fill="FFFFFF"/>
              </w:rPr>
            </w:pPr>
            <w:r>
              <w:rPr>
                <w:rStyle w:val="normaltextrun"/>
                <w:rFonts w:cs="Arial"/>
                <w:color w:val="000000"/>
                <w:shd w:val="clear" w:color="auto" w:fill="FFFFFF"/>
              </w:rPr>
              <w:t xml:space="preserve">Purchase of standardised diagnostic assessments. </w:t>
            </w:r>
          </w:p>
          <w:p w14:paraId="2A7D551A" w14:textId="60B86D87" w:rsidR="002D7972" w:rsidRDefault="002D7972" w:rsidP="00C31636">
            <w:pPr>
              <w:pStyle w:val="TableRow"/>
              <w:ind w:left="0" w:right="0"/>
            </w:pPr>
            <w:r>
              <w:rPr>
                <w:rStyle w:val="normaltextrun"/>
                <w:rFonts w:cs="Arial"/>
                <w:shd w:val="clear" w:color="auto" w:fill="FFFFFF"/>
              </w:rPr>
              <w:t>Training for staff to ensure assessments are interpreted and administered correctly.</w:t>
            </w:r>
            <w:r>
              <w:rPr>
                <w:rStyle w:val="eop"/>
                <w:rFonts w:cs="Arial"/>
                <w:shd w:val="clear" w:color="auto" w:fill="FFFFFF"/>
              </w:rPr>
              <w:t> </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4A03D" w14:textId="77777777" w:rsidR="002D7972" w:rsidRPr="002D7972" w:rsidRDefault="002D7972" w:rsidP="002D7972">
            <w:pPr>
              <w:suppressAutoHyphens w:val="0"/>
              <w:autoSpaceDN/>
              <w:spacing w:after="0" w:line="240" w:lineRule="auto"/>
              <w:textAlignment w:val="baseline"/>
              <w:rPr>
                <w:rFonts w:ascii="Segoe UI" w:hAnsi="Segoe UI" w:cs="Segoe UI"/>
                <w:sz w:val="18"/>
                <w:szCs w:val="18"/>
              </w:rPr>
            </w:pPr>
            <w:r w:rsidRPr="002D7972">
              <w:rPr>
                <w:rFonts w:cs="Arial"/>
                <w:color w:val="auto"/>
              </w:rPr>
              <w:t>When used effectively, diagnostic assessments can indicate areas for development for individual pupils, or across classes and year groups: </w:t>
            </w:r>
          </w:p>
          <w:p w14:paraId="474416BB" w14:textId="77777777" w:rsidR="002D7972" w:rsidRPr="002D7972" w:rsidRDefault="00B100A6" w:rsidP="002D7972">
            <w:pPr>
              <w:suppressAutoHyphens w:val="0"/>
              <w:autoSpaceDN/>
              <w:spacing w:after="0" w:line="240" w:lineRule="auto"/>
              <w:textAlignment w:val="baseline"/>
              <w:rPr>
                <w:rFonts w:ascii="Segoe UI" w:hAnsi="Segoe UI" w:cs="Segoe UI"/>
                <w:sz w:val="18"/>
                <w:szCs w:val="18"/>
              </w:rPr>
            </w:pPr>
            <w:hyperlink r:id="rId14" w:tgtFrame="_blank" w:history="1">
              <w:r w:rsidR="002D7972" w:rsidRPr="002D7972">
                <w:rPr>
                  <w:rFonts w:cs="Arial"/>
                  <w:color w:val="0000FF"/>
                  <w:u w:val="single"/>
                  <w:lang w:val="en-US"/>
                </w:rPr>
                <w:t>Diagnostic assessment | EEF</w:t>
              </w:r>
            </w:hyperlink>
            <w:r w:rsidR="002D7972" w:rsidRPr="002D7972">
              <w:rPr>
                <w:rFonts w:cs="Arial"/>
                <w:color w:val="0070C0"/>
                <w:u w:val="single"/>
              </w:rPr>
              <w:t> </w:t>
            </w:r>
            <w:r w:rsidR="002D7972" w:rsidRPr="002D7972">
              <w:rPr>
                <w:rFonts w:cs="Arial"/>
                <w:color w:val="0070C0"/>
              </w:rPr>
              <w:t> </w:t>
            </w:r>
          </w:p>
          <w:p w14:paraId="2A7D551B"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37B3C51" w:rsidR="00E66558" w:rsidRDefault="002D7972" w:rsidP="00C31636">
            <w:pPr>
              <w:pStyle w:val="TableRowCentered"/>
              <w:ind w:left="0" w:right="0"/>
              <w:jc w:val="left"/>
              <w:rPr>
                <w:sz w:val="22"/>
              </w:rPr>
            </w:pPr>
            <w:r>
              <w:rPr>
                <w:sz w:val="22"/>
              </w:rPr>
              <w:t>2, 3</w:t>
            </w:r>
          </w:p>
        </w:tc>
      </w:tr>
      <w:tr w:rsidR="00E66558" w14:paraId="2A7D5521" w14:textId="77777777" w:rsidTr="002D797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3850E50" w:rsidR="00E66558" w:rsidRDefault="002D7972" w:rsidP="00C31636">
            <w:pPr>
              <w:pStyle w:val="TableRow"/>
              <w:ind w:left="0" w:right="0"/>
              <w:rPr>
                <w:i/>
                <w:sz w:val="22"/>
              </w:rPr>
            </w:pPr>
            <w:r>
              <w:rPr>
                <w:rStyle w:val="normaltextrun"/>
                <w:rFonts w:cs="Arial"/>
                <w:shd w:val="clear" w:color="auto" w:fill="FFFFFF"/>
                <w:lang w:val="en-US"/>
              </w:rPr>
              <w:t xml:space="preserve">Embedding dialogic activities across the school curriculum </w:t>
            </w:r>
            <w:r>
              <w:rPr>
                <w:rStyle w:val="normaltextrun"/>
                <w:shd w:val="clear" w:color="auto" w:fill="FFFFFF"/>
                <w:lang w:val="en-US"/>
              </w:rPr>
              <w:t xml:space="preserve">with a </w:t>
            </w:r>
            <w:r>
              <w:rPr>
                <w:rStyle w:val="normaltextrun"/>
                <w:shd w:val="clear" w:color="auto" w:fill="FFFFFF"/>
                <w:lang w:val="en-US"/>
              </w:rPr>
              <w:lastRenderedPageBreak/>
              <w:t>focus on high quality oracy skills</w:t>
            </w:r>
            <w:r>
              <w:rPr>
                <w:rStyle w:val="normaltextrun"/>
                <w:rFonts w:cs="Arial"/>
                <w:shd w:val="clear" w:color="auto" w:fill="FFFFFF"/>
                <w:lang w:val="en-US"/>
              </w:rPr>
              <w:t xml:space="preserve">. These can support pupils to articulate key ideas, consolidate understanding and extend vocabulary. </w:t>
            </w:r>
            <w:r>
              <w:rPr>
                <w:rStyle w:val="normaltextrun"/>
                <w:rFonts w:cs="Arial"/>
                <w:shd w:val="clear" w:color="auto" w:fill="FFFFFF"/>
              </w:rPr>
              <w:t>We will purchase resources and fund ongoing teacher training and release time.</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D7BB" w14:textId="77777777" w:rsidR="002D7972" w:rsidRPr="002D7972" w:rsidRDefault="002D7972" w:rsidP="002D7972">
            <w:pPr>
              <w:suppressAutoHyphens w:val="0"/>
              <w:autoSpaceDN/>
              <w:spacing w:after="0" w:line="240" w:lineRule="auto"/>
              <w:textAlignment w:val="baseline"/>
              <w:rPr>
                <w:rFonts w:ascii="Segoe UI" w:hAnsi="Segoe UI" w:cs="Segoe UI"/>
                <w:sz w:val="18"/>
                <w:szCs w:val="18"/>
              </w:rPr>
            </w:pPr>
            <w:r w:rsidRPr="002D7972">
              <w:rPr>
                <w:rFonts w:cs="Arial"/>
                <w:color w:val="auto"/>
              </w:rPr>
              <w:lastRenderedPageBreak/>
              <w:t xml:space="preserve">There is a strong evidence base that suggests oral language interventions, including dialogic activities </w:t>
            </w:r>
            <w:r w:rsidRPr="002D7972">
              <w:rPr>
                <w:rFonts w:cs="Arial"/>
                <w:color w:val="auto"/>
              </w:rPr>
              <w:lastRenderedPageBreak/>
              <w:t>such as high-quality classroom discussion, are inexpensive to implement with high impacts on reading: </w:t>
            </w:r>
          </w:p>
          <w:p w14:paraId="0DDFCDBE" w14:textId="77777777" w:rsidR="002D7972" w:rsidRPr="002D7972" w:rsidRDefault="00B100A6" w:rsidP="002D7972">
            <w:pPr>
              <w:suppressAutoHyphens w:val="0"/>
              <w:autoSpaceDN/>
              <w:spacing w:after="0" w:line="240" w:lineRule="auto"/>
              <w:textAlignment w:val="baseline"/>
              <w:rPr>
                <w:rFonts w:ascii="Segoe UI" w:hAnsi="Segoe UI" w:cs="Segoe UI"/>
                <w:sz w:val="18"/>
                <w:szCs w:val="18"/>
              </w:rPr>
            </w:pPr>
            <w:hyperlink r:id="rId15" w:tgtFrame="_blank" w:history="1">
              <w:r w:rsidR="002D7972" w:rsidRPr="002D7972">
                <w:rPr>
                  <w:rFonts w:cs="Arial"/>
                  <w:color w:val="0000FF"/>
                  <w:u w:val="single"/>
                  <w:lang w:val="en-US"/>
                </w:rPr>
                <w:t>Oral language interventions | Teaching and Learning Toolkit | EEF</w:t>
              </w:r>
            </w:hyperlink>
            <w:r w:rsidR="002D7972" w:rsidRPr="002D7972">
              <w:rPr>
                <w:rFonts w:cs="Arial"/>
                <w:color w:val="auto"/>
              </w:rPr>
              <w:t> </w:t>
            </w:r>
          </w:p>
          <w:p w14:paraId="2A7D551F"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8E24398" w:rsidR="00E66558" w:rsidRDefault="002D7972" w:rsidP="00C31636">
            <w:pPr>
              <w:pStyle w:val="TableRowCentered"/>
              <w:ind w:left="0" w:right="0"/>
              <w:jc w:val="left"/>
              <w:rPr>
                <w:sz w:val="22"/>
              </w:rPr>
            </w:pPr>
            <w:r>
              <w:rPr>
                <w:sz w:val="22"/>
              </w:rPr>
              <w:lastRenderedPageBreak/>
              <w:t>2</w:t>
            </w:r>
            <w:r w:rsidR="00E52B56">
              <w:rPr>
                <w:sz w:val="22"/>
              </w:rPr>
              <w:t>, 3</w:t>
            </w:r>
          </w:p>
        </w:tc>
      </w:tr>
      <w:tr w:rsidR="002D7972" w14:paraId="0A2BFE53" w14:textId="77777777" w:rsidTr="002D797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BC27A" w14:textId="78341952" w:rsidR="002D7972" w:rsidRDefault="002D7972" w:rsidP="00C31636">
            <w:pPr>
              <w:pStyle w:val="TableRow"/>
              <w:ind w:left="0" w:right="0"/>
              <w:rPr>
                <w:rStyle w:val="normaltextrun"/>
                <w:rFonts w:cs="Arial"/>
                <w:shd w:val="clear" w:color="auto" w:fill="FFFFFF"/>
                <w:lang w:val="en-US"/>
              </w:rPr>
            </w:pPr>
            <w:r>
              <w:rPr>
                <w:rStyle w:val="normaltextrun"/>
                <w:rFonts w:cs="Arial"/>
                <w:shd w:val="clear" w:color="auto" w:fill="FFFFFF"/>
              </w:rPr>
              <w:t xml:space="preserve">Continued investment of a </w:t>
            </w:r>
            <w:hyperlink r:id="rId16" w:tgtFrame="_blank" w:history="1">
              <w:r>
                <w:rPr>
                  <w:rStyle w:val="normaltextrun"/>
                  <w:rFonts w:cs="Arial"/>
                  <w:color w:val="0000FF"/>
                  <w:u w:val="single"/>
                  <w:shd w:val="clear" w:color="auto" w:fill="FFFFFF"/>
                  <w:lang w:val="en-US"/>
                </w:rPr>
                <w:t xml:space="preserve">DfE validated Systematic Synthetic Phonics </w:t>
              </w:r>
              <w:proofErr w:type="spellStart"/>
              <w:r>
                <w:rPr>
                  <w:rStyle w:val="normaltextrun"/>
                  <w:rFonts w:cs="Arial"/>
                  <w:color w:val="0000FF"/>
                  <w:u w:val="single"/>
                  <w:shd w:val="clear" w:color="auto" w:fill="FFFFFF"/>
                  <w:lang w:val="en-US"/>
                </w:rPr>
                <w:t>programme</w:t>
              </w:r>
              <w:proofErr w:type="spellEnd"/>
            </w:hyperlink>
            <w:r>
              <w:rPr>
                <w:rStyle w:val="normaltextrun"/>
                <w:rFonts w:cs="Arial"/>
                <w:shd w:val="clear" w:color="auto" w:fill="FFFFFF"/>
              </w:rPr>
              <w:t xml:space="preserve"> to secure stronger phonics outcomes for all pupils.</w:t>
            </w:r>
            <w:r>
              <w:rPr>
                <w:rStyle w:val="eop"/>
                <w:rFonts w:cs="Arial"/>
                <w:shd w:val="clear" w:color="auto" w:fill="FFFFFF"/>
              </w:rPr>
              <w:t> </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05AE3" w14:textId="77777777" w:rsidR="002D7972" w:rsidRPr="002D7972" w:rsidRDefault="002D7972" w:rsidP="002D7972">
            <w:pPr>
              <w:suppressAutoHyphens w:val="0"/>
              <w:autoSpaceDN/>
              <w:spacing w:after="0" w:line="240" w:lineRule="auto"/>
              <w:textAlignment w:val="baseline"/>
              <w:rPr>
                <w:rFonts w:ascii="Segoe UI" w:hAnsi="Segoe UI" w:cs="Segoe UI"/>
                <w:sz w:val="18"/>
                <w:szCs w:val="18"/>
              </w:rPr>
            </w:pPr>
            <w:r w:rsidRPr="002D7972">
              <w:rPr>
                <w:rFonts w:cs="Arial"/>
                <w:color w:val="auto"/>
              </w:rPr>
              <w:t>Phonics approaches have a strong evidence base that indicates a positive impact on the accuracy of word reading, particularly for disadvantaged pupils:  </w:t>
            </w:r>
          </w:p>
          <w:p w14:paraId="465B9027" w14:textId="77777777" w:rsidR="002D7972" w:rsidRPr="002D7972" w:rsidRDefault="00B100A6" w:rsidP="002D7972">
            <w:pPr>
              <w:suppressAutoHyphens w:val="0"/>
              <w:autoSpaceDN/>
              <w:spacing w:after="0" w:line="240" w:lineRule="auto"/>
              <w:textAlignment w:val="baseline"/>
              <w:rPr>
                <w:rFonts w:ascii="Segoe UI" w:hAnsi="Segoe UI" w:cs="Segoe UI"/>
                <w:sz w:val="18"/>
                <w:szCs w:val="18"/>
              </w:rPr>
            </w:pPr>
            <w:hyperlink r:id="rId17" w:tgtFrame="_blank" w:history="1">
              <w:r w:rsidR="002D7972" w:rsidRPr="002D7972">
                <w:rPr>
                  <w:rFonts w:cs="Arial"/>
                  <w:color w:val="0000FF"/>
                  <w:u w:val="single"/>
                  <w:lang w:val="en-US"/>
                </w:rPr>
                <w:t>Phonics | Teaching and Learning Toolkit | EEF</w:t>
              </w:r>
            </w:hyperlink>
            <w:r w:rsidR="002D7972" w:rsidRPr="002D7972">
              <w:rPr>
                <w:rFonts w:cs="Arial"/>
                <w:color w:val="auto"/>
              </w:rPr>
              <w:t> </w:t>
            </w:r>
          </w:p>
          <w:p w14:paraId="4E60A6F3" w14:textId="77777777" w:rsidR="002D7972" w:rsidRPr="002D7972" w:rsidRDefault="002D7972" w:rsidP="002D7972">
            <w:pPr>
              <w:suppressAutoHyphens w:val="0"/>
              <w:autoSpaceDN/>
              <w:spacing w:after="0" w:line="240" w:lineRule="auto"/>
              <w:textAlignment w:val="baseline"/>
              <w:rPr>
                <w:rFonts w:cs="Arial"/>
                <w:color w:val="auto"/>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8FF1" w14:textId="317E8187" w:rsidR="002D7972" w:rsidRDefault="00E52B56" w:rsidP="00C31636">
            <w:pPr>
              <w:pStyle w:val="TableRowCentered"/>
              <w:ind w:left="0" w:right="0"/>
              <w:jc w:val="left"/>
              <w:rPr>
                <w:sz w:val="22"/>
              </w:rPr>
            </w:pPr>
            <w:r>
              <w:rPr>
                <w:sz w:val="22"/>
              </w:rPr>
              <w:t>2, 3</w:t>
            </w:r>
          </w:p>
        </w:tc>
      </w:tr>
      <w:tr w:rsidR="002D7972" w14:paraId="1540AB34" w14:textId="77777777" w:rsidTr="002D797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C955" w14:textId="77777777" w:rsidR="002D7972" w:rsidRPr="002D7972" w:rsidRDefault="002D7972" w:rsidP="002D7972">
            <w:pPr>
              <w:suppressAutoHyphens w:val="0"/>
              <w:autoSpaceDN/>
              <w:spacing w:after="0" w:line="240" w:lineRule="auto"/>
              <w:textAlignment w:val="baseline"/>
              <w:rPr>
                <w:rFonts w:ascii="Segoe UI" w:hAnsi="Segoe UI" w:cs="Segoe UI"/>
                <w:sz w:val="18"/>
                <w:szCs w:val="18"/>
              </w:rPr>
            </w:pPr>
            <w:r w:rsidRPr="002D7972">
              <w:rPr>
                <w:rFonts w:cs="Arial"/>
                <w:color w:val="auto"/>
                <w:lang w:val="en-US"/>
              </w:rPr>
              <w:t>Improve the quality of social and emotional (SEL) learning.</w:t>
            </w:r>
            <w:r w:rsidRPr="002D7972">
              <w:rPr>
                <w:rFonts w:cs="Arial"/>
                <w:color w:val="auto"/>
              </w:rPr>
              <w:t> </w:t>
            </w:r>
          </w:p>
          <w:p w14:paraId="049CC6BB" w14:textId="77777777" w:rsidR="002D7972" w:rsidRPr="002D7972" w:rsidRDefault="002D7972" w:rsidP="002D7972">
            <w:pPr>
              <w:suppressAutoHyphens w:val="0"/>
              <w:autoSpaceDN/>
              <w:spacing w:after="0" w:line="240" w:lineRule="auto"/>
              <w:textAlignment w:val="baseline"/>
              <w:rPr>
                <w:rFonts w:ascii="Segoe UI" w:hAnsi="Segoe UI" w:cs="Segoe UI"/>
                <w:sz w:val="18"/>
                <w:szCs w:val="18"/>
              </w:rPr>
            </w:pPr>
            <w:r w:rsidRPr="002D7972">
              <w:rPr>
                <w:rFonts w:cs="Arial"/>
                <w:color w:val="auto"/>
              </w:rPr>
              <w:t> </w:t>
            </w:r>
          </w:p>
          <w:p w14:paraId="0D80A95C" w14:textId="364851FF" w:rsidR="002D7972" w:rsidRPr="002D7972" w:rsidRDefault="002D7972" w:rsidP="002D7972">
            <w:pPr>
              <w:suppressAutoHyphens w:val="0"/>
              <w:autoSpaceDN/>
              <w:spacing w:after="0" w:line="240" w:lineRule="auto"/>
              <w:textAlignment w:val="baseline"/>
              <w:rPr>
                <w:rFonts w:ascii="Segoe UI" w:hAnsi="Segoe UI" w:cs="Segoe UI"/>
                <w:sz w:val="18"/>
                <w:szCs w:val="18"/>
              </w:rPr>
            </w:pPr>
            <w:r w:rsidRPr="002D7972">
              <w:rPr>
                <w:rFonts w:cs="Arial"/>
                <w:color w:val="auto"/>
                <w:lang w:val="en-US"/>
              </w:rPr>
              <w:t>SEL approaches will be embedded into routine educational practices and supported by professional development and training for staff</w:t>
            </w:r>
            <w:r>
              <w:rPr>
                <w:rFonts w:cs="Arial"/>
                <w:color w:val="auto"/>
                <w:lang w:val="en-US"/>
              </w:rPr>
              <w:t xml:space="preserve"> including ‘Kind Minds’ curriculum and ELSA support</w:t>
            </w:r>
            <w:r w:rsidRPr="002D7972">
              <w:rPr>
                <w:rFonts w:cs="Arial"/>
                <w:color w:val="auto"/>
              </w:rPr>
              <w:t> </w:t>
            </w:r>
          </w:p>
          <w:p w14:paraId="67F51D90" w14:textId="77777777" w:rsidR="002D7972" w:rsidRDefault="002D7972" w:rsidP="00C31636">
            <w:pPr>
              <w:pStyle w:val="TableRow"/>
              <w:ind w:left="0" w:right="0"/>
              <w:rPr>
                <w:rStyle w:val="normaltextrun"/>
                <w:rFonts w:cs="Arial"/>
                <w:shd w:val="clear" w:color="auto" w:fill="FFFFFF"/>
              </w:rPr>
            </w:pP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E5F57" w14:textId="77777777" w:rsidR="002D7972" w:rsidRPr="002D7972" w:rsidRDefault="002D7972" w:rsidP="002D7972">
            <w:pPr>
              <w:suppressAutoHyphens w:val="0"/>
              <w:autoSpaceDN/>
              <w:spacing w:after="0" w:line="240" w:lineRule="auto"/>
              <w:textAlignment w:val="baseline"/>
              <w:rPr>
                <w:rFonts w:ascii="Segoe UI" w:hAnsi="Segoe UI" w:cs="Segoe UI"/>
                <w:sz w:val="18"/>
                <w:szCs w:val="18"/>
              </w:rPr>
            </w:pPr>
            <w:r w:rsidRPr="002D7972">
              <w:rPr>
                <w:rFonts w:cs="Arial"/>
                <w:color w:val="auto"/>
              </w:rPr>
              <w:t>There is extensive evidence associating childhood social and emotional skills with improved outcomes at school and in later life (e.g., improved academic performance, attitudes, behaviour and relationships with peers): </w:t>
            </w:r>
          </w:p>
          <w:p w14:paraId="758C43F9" w14:textId="77777777" w:rsidR="002D7972" w:rsidRPr="002D7972" w:rsidRDefault="00B100A6" w:rsidP="002D7972">
            <w:pPr>
              <w:suppressAutoHyphens w:val="0"/>
              <w:autoSpaceDN/>
              <w:spacing w:after="0" w:line="240" w:lineRule="auto"/>
              <w:textAlignment w:val="baseline"/>
              <w:rPr>
                <w:rFonts w:ascii="Segoe UI" w:hAnsi="Segoe UI" w:cs="Segoe UI"/>
                <w:sz w:val="18"/>
                <w:szCs w:val="18"/>
              </w:rPr>
            </w:pPr>
            <w:hyperlink r:id="rId18" w:tgtFrame="_blank" w:history="1">
              <w:proofErr w:type="spellStart"/>
              <w:r w:rsidR="002D7972" w:rsidRPr="002D7972">
                <w:rPr>
                  <w:rFonts w:cs="Arial"/>
                  <w:color w:val="0000FF"/>
                  <w:u w:val="single"/>
                  <w:lang w:val="en-US"/>
                </w:rPr>
                <w:t>Improving_Social_and_Emotional</w:t>
              </w:r>
              <w:proofErr w:type="spellEnd"/>
              <w:r w:rsidR="002D7972" w:rsidRPr="002D7972">
                <w:rPr>
                  <w:rFonts w:cs="Arial"/>
                  <w:color w:val="0000FF"/>
                  <w:u w:val="single"/>
                  <w:lang w:val="en-US"/>
                </w:rPr>
                <w:t>_ Learning</w:t>
              </w:r>
            </w:hyperlink>
            <w:r w:rsidR="002D7972" w:rsidRPr="002D7972">
              <w:rPr>
                <w:rFonts w:cs="Arial"/>
                <w:color w:val="0000FF"/>
                <w:u w:val="single"/>
                <w:lang w:val="en-US"/>
              </w:rPr>
              <w:t xml:space="preserve"> in Primary Schools | EEF</w:t>
            </w:r>
            <w:r w:rsidR="002D7972" w:rsidRPr="002D7972">
              <w:rPr>
                <w:rFonts w:cs="Arial"/>
                <w:color w:val="0000FF"/>
              </w:rPr>
              <w:t> </w:t>
            </w:r>
          </w:p>
          <w:p w14:paraId="417C199E" w14:textId="77777777" w:rsidR="002D7972" w:rsidRPr="002D7972" w:rsidRDefault="002D7972" w:rsidP="002D7972">
            <w:pPr>
              <w:suppressAutoHyphens w:val="0"/>
              <w:autoSpaceDN/>
              <w:spacing w:after="0" w:line="240" w:lineRule="auto"/>
              <w:textAlignment w:val="baseline"/>
              <w:rPr>
                <w:rFonts w:cs="Arial"/>
                <w:color w:val="auto"/>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FA959" w14:textId="19E0EE8D" w:rsidR="002D7972" w:rsidRDefault="00E52B56" w:rsidP="00C31636">
            <w:pPr>
              <w:pStyle w:val="TableRowCentered"/>
              <w:ind w:left="0" w:right="0"/>
              <w:jc w:val="left"/>
              <w:rPr>
                <w:sz w:val="22"/>
              </w:rPr>
            </w:pPr>
            <w:r>
              <w:rPr>
                <w:sz w:val="22"/>
              </w:rPr>
              <w:t xml:space="preserve">4, 5 </w:t>
            </w:r>
          </w:p>
        </w:tc>
      </w:tr>
      <w:tr w:rsidR="002D7972" w14:paraId="324BA1AA" w14:textId="77777777" w:rsidTr="002D797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2D265" w14:textId="1625F2C0" w:rsidR="002D7972" w:rsidRPr="002D7972" w:rsidRDefault="002D7972" w:rsidP="002D7972">
            <w:pPr>
              <w:suppressAutoHyphens w:val="0"/>
              <w:autoSpaceDN/>
              <w:spacing w:after="0" w:line="240" w:lineRule="auto"/>
              <w:textAlignment w:val="baseline"/>
              <w:rPr>
                <w:rFonts w:cs="Arial"/>
                <w:color w:val="auto"/>
                <w:lang w:val="en-US"/>
              </w:rPr>
            </w:pPr>
            <w:r>
              <w:rPr>
                <w:rFonts w:cs="Arial"/>
                <w:color w:val="auto"/>
                <w:lang w:val="en-US"/>
              </w:rPr>
              <w:t xml:space="preserve">Continue to invest in high-quality </w:t>
            </w:r>
            <w:r w:rsidR="00E52B56">
              <w:rPr>
                <w:rFonts w:cs="Arial"/>
                <w:color w:val="auto"/>
                <w:lang w:val="en-US"/>
              </w:rPr>
              <w:t>family support through parenting courses, parenting advise, support with attendance, financial advice, parental mental health advice and general family support</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97907" w14:textId="77777777" w:rsidR="00E52B56" w:rsidRPr="002D7972" w:rsidRDefault="00E52B56" w:rsidP="00E52B56">
            <w:pPr>
              <w:suppressAutoHyphens w:val="0"/>
              <w:autoSpaceDN/>
              <w:spacing w:after="0" w:line="240" w:lineRule="auto"/>
              <w:textAlignment w:val="baseline"/>
              <w:rPr>
                <w:rFonts w:ascii="Segoe UI" w:hAnsi="Segoe UI" w:cs="Segoe UI"/>
                <w:sz w:val="18"/>
                <w:szCs w:val="18"/>
              </w:rPr>
            </w:pPr>
            <w:r w:rsidRPr="002D7972">
              <w:rPr>
                <w:rFonts w:cs="Arial"/>
                <w:color w:val="auto"/>
              </w:rPr>
              <w:t>There is extensive evidence associating childhood social and emotional skills with improved outcomes at school and in later life (e.g., improved academic performance, attitudes, behaviour and relationships with peers): </w:t>
            </w:r>
          </w:p>
          <w:p w14:paraId="60BE41C5" w14:textId="7A0C1E1E" w:rsidR="002D7972" w:rsidRPr="00E52B56" w:rsidRDefault="00B100A6" w:rsidP="002D7972">
            <w:pPr>
              <w:suppressAutoHyphens w:val="0"/>
              <w:autoSpaceDN/>
              <w:spacing w:after="0" w:line="240" w:lineRule="auto"/>
              <w:textAlignment w:val="baseline"/>
              <w:rPr>
                <w:rFonts w:ascii="Segoe UI" w:hAnsi="Segoe UI" w:cs="Segoe UI"/>
                <w:sz w:val="18"/>
                <w:szCs w:val="18"/>
              </w:rPr>
            </w:pPr>
            <w:hyperlink r:id="rId19" w:tgtFrame="_blank" w:history="1">
              <w:proofErr w:type="spellStart"/>
              <w:r w:rsidR="00E52B56" w:rsidRPr="002D7972">
                <w:rPr>
                  <w:rFonts w:cs="Arial"/>
                  <w:color w:val="0000FF"/>
                  <w:u w:val="single"/>
                  <w:lang w:val="en-US"/>
                </w:rPr>
                <w:t>Improving_Social_and_Emotional</w:t>
              </w:r>
              <w:proofErr w:type="spellEnd"/>
              <w:r w:rsidR="00E52B56" w:rsidRPr="002D7972">
                <w:rPr>
                  <w:rFonts w:cs="Arial"/>
                  <w:color w:val="0000FF"/>
                  <w:u w:val="single"/>
                  <w:lang w:val="en-US"/>
                </w:rPr>
                <w:t>_ Learning</w:t>
              </w:r>
            </w:hyperlink>
            <w:r w:rsidR="00E52B56" w:rsidRPr="002D7972">
              <w:rPr>
                <w:rFonts w:cs="Arial"/>
                <w:color w:val="0000FF"/>
                <w:u w:val="single"/>
                <w:lang w:val="en-US"/>
              </w:rPr>
              <w:t xml:space="preserve"> in Primary Schools | EEF</w:t>
            </w:r>
            <w:r w:rsidR="00E52B56" w:rsidRPr="002D7972">
              <w:rPr>
                <w:rFonts w:cs="Arial"/>
                <w:color w:val="0000FF"/>
              </w:rPr>
              <w: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E1940" w14:textId="1EF2F699" w:rsidR="002D7972" w:rsidRDefault="00E52B56" w:rsidP="00C31636">
            <w:pPr>
              <w:pStyle w:val="TableRowCentered"/>
              <w:ind w:left="0" w:right="0"/>
              <w:jc w:val="left"/>
              <w:rPr>
                <w:sz w:val="22"/>
              </w:rPr>
            </w:pPr>
            <w:r>
              <w:rPr>
                <w:sz w:val="22"/>
              </w:rPr>
              <w:t>1, 4, 5</w:t>
            </w:r>
          </w:p>
        </w:tc>
      </w:tr>
    </w:tbl>
    <w:p w14:paraId="2A7D5522" w14:textId="77777777" w:rsidR="00E66558" w:rsidRDefault="00E66558" w:rsidP="00ED5108"/>
    <w:p w14:paraId="38BF31EC" w14:textId="77777777" w:rsidR="00790D42" w:rsidRDefault="00790D42" w:rsidP="00AA355B">
      <w:pPr>
        <w:pStyle w:val="Heading3"/>
      </w:pPr>
    </w:p>
    <w:p w14:paraId="696E7DD0" w14:textId="77777777" w:rsidR="00790D42" w:rsidRDefault="00790D42" w:rsidP="00AA355B">
      <w:pPr>
        <w:pStyle w:val="Heading3"/>
      </w:pPr>
    </w:p>
    <w:p w14:paraId="2A7D5523" w14:textId="19EB0D6B"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5BA9087F" w:rsidR="00E66558" w:rsidRDefault="009D71E8">
      <w:r>
        <w:t xml:space="preserve">Budgeted cost: £ </w:t>
      </w:r>
      <w:r w:rsidR="004A5229">
        <w:rPr>
          <w:i/>
          <w:iCs/>
        </w:rPr>
        <w:t>8,</w:t>
      </w:r>
      <w:r w:rsidR="00BC570C">
        <w:rPr>
          <w:i/>
          <w:iCs/>
        </w:rPr>
        <w:t>970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CCD85B4" w:rsidR="00E66558" w:rsidRDefault="00E52B56" w:rsidP="00C31636">
            <w:pPr>
              <w:pStyle w:val="TableRow"/>
              <w:ind w:left="0" w:right="0"/>
            </w:pPr>
            <w:r>
              <w:rPr>
                <w:rStyle w:val="normaltextrun"/>
                <w:rFonts w:cs="Arial"/>
                <w:color w:val="000000"/>
                <w:shd w:val="clear" w:color="auto" w:fill="FFFFFF"/>
              </w:rPr>
              <w:t>Additional phonics sessions targeted at disadvantaged pupils who require further phonics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00C2B" w14:textId="4BDB059D" w:rsidR="00E52B56" w:rsidRPr="00E52B56" w:rsidRDefault="00E52B56" w:rsidP="00E52B56">
            <w:pPr>
              <w:suppressAutoHyphens w:val="0"/>
              <w:autoSpaceDN/>
              <w:spacing w:after="0" w:line="240" w:lineRule="auto"/>
              <w:textAlignment w:val="baseline"/>
              <w:rPr>
                <w:rFonts w:ascii="Segoe UI" w:hAnsi="Segoe UI" w:cs="Segoe UI"/>
                <w:sz w:val="18"/>
                <w:szCs w:val="18"/>
              </w:rPr>
            </w:pPr>
            <w:r>
              <w:rPr>
                <w:rFonts w:cs="Arial"/>
                <w:color w:val="auto"/>
              </w:rPr>
              <w:t>Intervention</w:t>
            </w:r>
            <w:r w:rsidRPr="00E52B56">
              <w:rPr>
                <w:rFonts w:cs="Arial"/>
                <w:color w:val="auto"/>
              </w:rPr>
              <w:t xml:space="preserve"> targeted at specific needs and knowledge gaps can be an effective method to support low attaining pupils or those falling behind:  </w:t>
            </w:r>
          </w:p>
          <w:p w14:paraId="0BAF8E96" w14:textId="77777777" w:rsidR="00E52B56" w:rsidRPr="00E52B56" w:rsidRDefault="00B100A6" w:rsidP="00E52B56">
            <w:pPr>
              <w:suppressAutoHyphens w:val="0"/>
              <w:autoSpaceDN/>
              <w:spacing w:after="0" w:line="240" w:lineRule="auto"/>
              <w:textAlignment w:val="baseline"/>
              <w:rPr>
                <w:rFonts w:ascii="Segoe UI" w:hAnsi="Segoe UI" w:cs="Segoe UI"/>
                <w:sz w:val="18"/>
                <w:szCs w:val="18"/>
              </w:rPr>
            </w:pPr>
            <w:hyperlink r:id="rId20" w:tgtFrame="_blank" w:history="1">
              <w:r w:rsidR="00E52B56" w:rsidRPr="00E52B56">
                <w:rPr>
                  <w:rFonts w:cs="Arial"/>
                  <w:color w:val="0000FF"/>
                  <w:u w:val="single"/>
                </w:rPr>
                <w:t>One to one tuition | Teaching and Learning Toolkit | EEF</w:t>
              </w:r>
            </w:hyperlink>
            <w:r w:rsidR="00E52B56" w:rsidRPr="00E52B56">
              <w:rPr>
                <w:rFonts w:cs="Arial"/>
                <w:color w:val="0000FF"/>
              </w:rPr>
              <w:t> </w:t>
            </w:r>
          </w:p>
          <w:p w14:paraId="68FDD679" w14:textId="77777777" w:rsidR="00E52B56" w:rsidRPr="00E52B56" w:rsidRDefault="00B100A6" w:rsidP="00E52B56">
            <w:pPr>
              <w:suppressAutoHyphens w:val="0"/>
              <w:autoSpaceDN/>
              <w:spacing w:after="0" w:line="240" w:lineRule="auto"/>
              <w:textAlignment w:val="baseline"/>
              <w:rPr>
                <w:rFonts w:ascii="Segoe UI" w:hAnsi="Segoe UI" w:cs="Segoe UI"/>
                <w:sz w:val="18"/>
                <w:szCs w:val="18"/>
              </w:rPr>
            </w:pPr>
            <w:hyperlink r:id="rId21" w:tgtFrame="_blank" w:history="1">
              <w:r w:rsidR="00E52B56" w:rsidRPr="00E52B56">
                <w:rPr>
                  <w:rFonts w:cs="Arial"/>
                  <w:color w:val="0000FF"/>
                  <w:u w:val="single"/>
                </w:rPr>
                <w:t>Small group tuition | Teaching and Learning Toolkit | EEF</w:t>
              </w:r>
            </w:hyperlink>
            <w:r w:rsidR="00E52B56" w:rsidRPr="00E52B56">
              <w:rPr>
                <w:rFonts w:cs="Arial"/>
                <w:color w:val="0000FF"/>
              </w:rPr>
              <w:t> </w:t>
            </w:r>
          </w:p>
          <w:p w14:paraId="2A7D552A"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C73365F" w:rsidR="00E66558" w:rsidRDefault="00E52B56" w:rsidP="00C31636">
            <w:pPr>
              <w:pStyle w:val="TableRowCentered"/>
              <w:ind w:left="0" w:right="0"/>
              <w:jc w:val="left"/>
              <w:rPr>
                <w:sz w:val="22"/>
              </w:rPr>
            </w:pPr>
            <w:r>
              <w:rPr>
                <w:sz w:val="22"/>
              </w:rPr>
              <w:t>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5DDC" w14:textId="77777777" w:rsidR="00E52B56" w:rsidRPr="00E52B56" w:rsidRDefault="00E52B56" w:rsidP="00E52B56">
            <w:pPr>
              <w:suppressAutoHyphens w:val="0"/>
              <w:autoSpaceDN/>
              <w:spacing w:after="0" w:line="240" w:lineRule="auto"/>
              <w:textAlignment w:val="baseline"/>
              <w:rPr>
                <w:rFonts w:ascii="Segoe UI" w:hAnsi="Segoe UI" w:cs="Segoe UI"/>
                <w:sz w:val="18"/>
                <w:szCs w:val="18"/>
              </w:rPr>
            </w:pPr>
            <w:r w:rsidRPr="00E52B56">
              <w:rPr>
                <w:rFonts w:cs="Arial"/>
                <w:color w:val="auto"/>
                <w:lang w:val="en-US"/>
              </w:rPr>
              <w:t>One to one and small group tuition for pupils in need of additional support, delivered in addition to, and linked with, normal lessons. </w:t>
            </w:r>
            <w:r w:rsidRPr="00E52B56">
              <w:rPr>
                <w:rFonts w:cs="Arial"/>
                <w:color w:val="auto"/>
              </w:rPr>
              <w:t> </w:t>
            </w:r>
          </w:p>
          <w:p w14:paraId="62979EA8" w14:textId="77777777" w:rsidR="00E52B56" w:rsidRPr="00E52B56" w:rsidRDefault="00E52B56" w:rsidP="00E52B56">
            <w:pPr>
              <w:suppressAutoHyphens w:val="0"/>
              <w:autoSpaceDN/>
              <w:spacing w:after="0" w:line="240" w:lineRule="auto"/>
              <w:textAlignment w:val="baseline"/>
              <w:rPr>
                <w:rFonts w:ascii="Segoe UI" w:hAnsi="Segoe UI" w:cs="Segoe UI"/>
                <w:sz w:val="18"/>
                <w:szCs w:val="18"/>
              </w:rPr>
            </w:pPr>
            <w:r w:rsidRPr="00E52B56">
              <w:rPr>
                <w:rFonts w:cs="Arial"/>
                <w:color w:val="auto"/>
                <w:lang w:val="en-US"/>
              </w:rPr>
              <w:t>Tutoring will be implemented with the help of DfE’s guide: </w:t>
            </w:r>
            <w:r w:rsidRPr="00E52B56">
              <w:rPr>
                <w:rFonts w:cs="Arial"/>
                <w:color w:val="auto"/>
              </w:rPr>
              <w:t> </w:t>
            </w:r>
          </w:p>
          <w:p w14:paraId="6DAE75C9" w14:textId="77777777" w:rsidR="00E52B56" w:rsidRPr="00E52B56" w:rsidRDefault="00B100A6" w:rsidP="00E52B56">
            <w:pPr>
              <w:suppressAutoHyphens w:val="0"/>
              <w:autoSpaceDN/>
              <w:spacing w:after="0" w:line="240" w:lineRule="auto"/>
              <w:textAlignment w:val="baseline"/>
              <w:rPr>
                <w:rFonts w:ascii="Segoe UI" w:hAnsi="Segoe UI" w:cs="Segoe UI"/>
                <w:sz w:val="18"/>
                <w:szCs w:val="18"/>
              </w:rPr>
            </w:pPr>
            <w:hyperlink r:id="rId22" w:tgtFrame="_blank" w:history="1">
              <w:r w:rsidR="00E52B56" w:rsidRPr="00E52B56">
                <w:rPr>
                  <w:rFonts w:cs="Arial"/>
                  <w:color w:val="0000FF"/>
                  <w:u w:val="single"/>
                </w:rPr>
                <w:t>Tutoring: guidance for education settings</w:t>
              </w:r>
            </w:hyperlink>
            <w:r w:rsidR="00E52B56" w:rsidRPr="00E52B56">
              <w:rPr>
                <w:rFonts w:cs="Arial"/>
                <w:color w:val="auto"/>
              </w:rPr>
              <w:t> </w:t>
            </w:r>
          </w:p>
          <w:p w14:paraId="2A7D552D" w14:textId="77777777" w:rsidR="00E66558" w:rsidRDefault="00E66558" w:rsidP="00C31636">
            <w:pPr>
              <w:pStyle w:val="TableRow"/>
              <w:ind w:left="0" w:righ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C2FF3" w14:textId="77777777" w:rsidR="00E52B56" w:rsidRPr="00E52B56" w:rsidRDefault="00E52B56" w:rsidP="00E52B56">
            <w:pPr>
              <w:suppressAutoHyphens w:val="0"/>
              <w:autoSpaceDN/>
              <w:spacing w:after="0" w:line="240" w:lineRule="auto"/>
              <w:textAlignment w:val="baseline"/>
              <w:rPr>
                <w:rFonts w:ascii="Segoe UI" w:hAnsi="Segoe UI" w:cs="Segoe UI"/>
                <w:sz w:val="18"/>
                <w:szCs w:val="18"/>
              </w:rPr>
            </w:pPr>
            <w:r w:rsidRPr="00E52B56">
              <w:rPr>
                <w:rFonts w:cs="Arial"/>
                <w:color w:val="auto"/>
              </w:rPr>
              <w:t>Tuition targeted at specific needs and knowledge gaps can be an effective method to support low attaining pupils or those falling behind:  </w:t>
            </w:r>
          </w:p>
          <w:p w14:paraId="2C986CC6" w14:textId="77777777" w:rsidR="00E52B56" w:rsidRPr="00E52B56" w:rsidRDefault="00B100A6" w:rsidP="00E52B56">
            <w:pPr>
              <w:suppressAutoHyphens w:val="0"/>
              <w:autoSpaceDN/>
              <w:spacing w:after="0" w:line="240" w:lineRule="auto"/>
              <w:textAlignment w:val="baseline"/>
              <w:rPr>
                <w:rFonts w:ascii="Segoe UI" w:hAnsi="Segoe UI" w:cs="Segoe UI"/>
                <w:sz w:val="18"/>
                <w:szCs w:val="18"/>
              </w:rPr>
            </w:pPr>
            <w:hyperlink r:id="rId23" w:tgtFrame="_blank" w:history="1">
              <w:r w:rsidR="00E52B56" w:rsidRPr="00E52B56">
                <w:rPr>
                  <w:rFonts w:cs="Arial"/>
                  <w:color w:val="0000FF"/>
                  <w:u w:val="single"/>
                </w:rPr>
                <w:t>One to one tuition | Teaching and Learning Toolkit | EEF</w:t>
              </w:r>
            </w:hyperlink>
            <w:r w:rsidR="00E52B56" w:rsidRPr="00E52B56">
              <w:rPr>
                <w:rFonts w:cs="Arial"/>
                <w:color w:val="0000FF"/>
              </w:rPr>
              <w:t> </w:t>
            </w:r>
          </w:p>
          <w:p w14:paraId="6E91A631" w14:textId="77777777" w:rsidR="00E52B56" w:rsidRPr="00E52B56" w:rsidRDefault="00B100A6" w:rsidP="00E52B56">
            <w:pPr>
              <w:suppressAutoHyphens w:val="0"/>
              <w:autoSpaceDN/>
              <w:spacing w:after="0" w:line="240" w:lineRule="auto"/>
              <w:textAlignment w:val="baseline"/>
              <w:rPr>
                <w:rFonts w:ascii="Segoe UI" w:hAnsi="Segoe UI" w:cs="Segoe UI"/>
                <w:sz w:val="18"/>
                <w:szCs w:val="18"/>
              </w:rPr>
            </w:pPr>
            <w:hyperlink r:id="rId24" w:tgtFrame="_blank" w:history="1">
              <w:r w:rsidR="00E52B56" w:rsidRPr="00E52B56">
                <w:rPr>
                  <w:rFonts w:cs="Arial"/>
                  <w:color w:val="0000FF"/>
                  <w:u w:val="single"/>
                </w:rPr>
                <w:t>Small group tuition | Teaching and Learning Toolkit | EEF</w:t>
              </w:r>
            </w:hyperlink>
            <w:r w:rsidR="00E52B56" w:rsidRPr="00E52B56">
              <w:rPr>
                <w:rFonts w:cs="Arial"/>
                <w:color w:val="0000FF"/>
              </w:rPr>
              <w:t> </w:t>
            </w:r>
          </w:p>
          <w:p w14:paraId="2A7D552E"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10AAE1B" w:rsidR="00E66558" w:rsidRDefault="00E52B56" w:rsidP="00C31636">
            <w:pPr>
              <w:pStyle w:val="TableRowCentered"/>
              <w:ind w:left="0" w:right="0"/>
              <w:jc w:val="left"/>
              <w:rPr>
                <w:sz w:val="22"/>
              </w:rPr>
            </w:pPr>
            <w:r>
              <w:rPr>
                <w:sz w:val="22"/>
              </w:rPr>
              <w:t>2, 3</w:t>
            </w:r>
          </w:p>
        </w:tc>
      </w:tr>
      <w:tr w:rsidR="00E52B56" w14:paraId="49F2A9E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6ADC7" w14:textId="77777777" w:rsidR="00E52B56" w:rsidRDefault="00E52B56" w:rsidP="00E52B56">
            <w:pPr>
              <w:pStyle w:val="TableRow"/>
              <w:ind w:left="0" w:right="0"/>
              <w:rPr>
                <w:rStyle w:val="normaltextrun"/>
                <w:shd w:val="clear" w:color="auto" w:fill="FFFFFF"/>
                <w:lang w:val="en-US"/>
              </w:rPr>
            </w:pPr>
            <w:r>
              <w:rPr>
                <w:rStyle w:val="normaltextrun"/>
                <w:rFonts w:cs="Arial"/>
                <w:shd w:val="clear" w:color="auto" w:fill="FFFFFF"/>
                <w:lang w:val="en-US"/>
              </w:rPr>
              <w:t>P</w:t>
            </w:r>
            <w:r>
              <w:rPr>
                <w:rStyle w:val="normaltextrun"/>
                <w:shd w:val="clear" w:color="auto" w:fill="FFFFFF"/>
                <w:lang w:val="en-US"/>
              </w:rPr>
              <w:t xml:space="preserve">urchase and embed </w:t>
            </w:r>
            <w:proofErr w:type="spellStart"/>
            <w:r>
              <w:rPr>
                <w:rStyle w:val="normaltextrun"/>
                <w:shd w:val="clear" w:color="auto" w:fill="FFFFFF"/>
                <w:lang w:val="en-US"/>
              </w:rPr>
              <w:t>Welcomm</w:t>
            </w:r>
            <w:proofErr w:type="spellEnd"/>
            <w:r>
              <w:rPr>
                <w:rStyle w:val="normaltextrun"/>
                <w:shd w:val="clear" w:color="auto" w:fill="FFFFFF"/>
                <w:lang w:val="en-US"/>
              </w:rPr>
              <w:t xml:space="preserve"> speech and language assessments + interventions</w:t>
            </w:r>
          </w:p>
          <w:p w14:paraId="62B705B5" w14:textId="53A580DC" w:rsidR="00E52B56" w:rsidRPr="00E52B56" w:rsidRDefault="00E52B56" w:rsidP="00E52B56">
            <w:pPr>
              <w:suppressAutoHyphens w:val="0"/>
              <w:autoSpaceDN/>
              <w:spacing w:after="0" w:line="240" w:lineRule="auto"/>
              <w:textAlignment w:val="baseline"/>
              <w:rPr>
                <w:rFonts w:cs="Arial"/>
                <w:color w:val="auto"/>
                <w:lang w:val="en-US"/>
              </w:rPr>
            </w:pPr>
            <w:r>
              <w:rPr>
                <w:rStyle w:val="normaltextrun"/>
                <w:rFonts w:cs="Arial"/>
                <w:shd w:val="clear" w:color="auto" w:fill="FFFFFF"/>
              </w:rPr>
              <w:t>We will purchase resources and fund ongoing teacher training and release time.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6266" w14:textId="77777777" w:rsidR="00E52B56" w:rsidRPr="002D7972" w:rsidRDefault="00E52B56" w:rsidP="00E52B56">
            <w:pPr>
              <w:suppressAutoHyphens w:val="0"/>
              <w:autoSpaceDN/>
              <w:spacing w:after="0" w:line="240" w:lineRule="auto"/>
              <w:textAlignment w:val="baseline"/>
              <w:rPr>
                <w:rFonts w:ascii="Segoe UI" w:hAnsi="Segoe UI" w:cs="Segoe UI"/>
                <w:sz w:val="18"/>
                <w:szCs w:val="18"/>
              </w:rPr>
            </w:pPr>
            <w:r w:rsidRPr="002D7972">
              <w:rPr>
                <w:rFonts w:cs="Arial"/>
                <w:color w:val="auto"/>
              </w:rPr>
              <w:t>There is a strong evidence base that suggests oral language interventions, including dialogic activities such as high-quality classroom discussion, are inexpensive to implement with high impacts on reading: </w:t>
            </w:r>
          </w:p>
          <w:p w14:paraId="26C49ACE" w14:textId="77777777" w:rsidR="00E52B56" w:rsidRPr="002D7972" w:rsidRDefault="00B100A6" w:rsidP="00E52B56">
            <w:pPr>
              <w:suppressAutoHyphens w:val="0"/>
              <w:autoSpaceDN/>
              <w:spacing w:after="0" w:line="240" w:lineRule="auto"/>
              <w:textAlignment w:val="baseline"/>
              <w:rPr>
                <w:rFonts w:ascii="Segoe UI" w:hAnsi="Segoe UI" w:cs="Segoe UI"/>
                <w:sz w:val="18"/>
                <w:szCs w:val="18"/>
              </w:rPr>
            </w:pPr>
            <w:hyperlink r:id="rId25" w:tgtFrame="_blank" w:history="1">
              <w:r w:rsidR="00E52B56" w:rsidRPr="002D7972">
                <w:rPr>
                  <w:rFonts w:cs="Arial"/>
                  <w:color w:val="0000FF"/>
                  <w:u w:val="single"/>
                  <w:lang w:val="en-US"/>
                </w:rPr>
                <w:t>Oral language interventions | Teaching and Learning Toolkit | EEF</w:t>
              </w:r>
            </w:hyperlink>
            <w:r w:rsidR="00E52B56" w:rsidRPr="002D7972">
              <w:rPr>
                <w:rFonts w:cs="Arial"/>
                <w:color w:val="auto"/>
              </w:rPr>
              <w:t> </w:t>
            </w:r>
          </w:p>
          <w:p w14:paraId="2262EBB7" w14:textId="77777777" w:rsidR="00E52B56" w:rsidRPr="00E52B56" w:rsidRDefault="00E52B56" w:rsidP="00E52B56">
            <w:pPr>
              <w:suppressAutoHyphens w:val="0"/>
              <w:autoSpaceDN/>
              <w:spacing w:after="0" w:line="240" w:lineRule="auto"/>
              <w:textAlignment w:val="baseline"/>
              <w:rPr>
                <w:rFonts w:cs="Arial"/>
                <w:color w:val="auto"/>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81BA" w14:textId="5F7389B4" w:rsidR="00E52B56" w:rsidRDefault="00E52B56" w:rsidP="00E52B56">
            <w:pPr>
              <w:pStyle w:val="TableRowCentered"/>
              <w:ind w:left="0" w:right="0"/>
              <w:jc w:val="left"/>
              <w:rPr>
                <w:sz w:val="22"/>
              </w:rPr>
            </w:pPr>
            <w:r>
              <w:rPr>
                <w:sz w:val="22"/>
              </w:rPr>
              <w:t>2, 3</w:t>
            </w:r>
          </w:p>
        </w:tc>
      </w:tr>
    </w:tbl>
    <w:p w14:paraId="2A7D5531" w14:textId="77777777" w:rsidR="00E66558" w:rsidRDefault="00E66558" w:rsidP="00AA355B"/>
    <w:p w14:paraId="21AD2266" w14:textId="77777777" w:rsidR="00790D42" w:rsidRDefault="00790D42" w:rsidP="00AA355B">
      <w:pPr>
        <w:pStyle w:val="Heading3"/>
      </w:pPr>
    </w:p>
    <w:p w14:paraId="2A7D5532" w14:textId="0A0D7541" w:rsidR="00E66558" w:rsidRPr="00AA355B" w:rsidRDefault="009D71E8" w:rsidP="00AA355B">
      <w:pPr>
        <w:pStyle w:val="Heading3"/>
      </w:pPr>
      <w:r>
        <w:t>Wider strategies (for example, related to attendance, behaviour, wellbeing)</w:t>
      </w:r>
    </w:p>
    <w:p w14:paraId="2A7D5533" w14:textId="6E6A0F5B" w:rsidR="00E66558" w:rsidRDefault="009D71E8">
      <w:pPr>
        <w:spacing w:before="240" w:after="120"/>
      </w:pPr>
      <w:r>
        <w:t xml:space="preserve">Budgeted cost: £ </w:t>
      </w:r>
      <w:r w:rsidR="00790D42">
        <w:rPr>
          <w:i/>
          <w:iCs/>
        </w:rPr>
        <w:t>10,</w:t>
      </w:r>
      <w:r w:rsidR="00BC570C">
        <w:rPr>
          <w:i/>
          <w:iCs/>
        </w:rPr>
        <w:t>8</w:t>
      </w:r>
      <w:r w:rsidR="00790D42">
        <w:rPr>
          <w:i/>
          <w:iCs/>
        </w:rPr>
        <w:t>30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6F176" w14:textId="77777777" w:rsidR="00E52B56" w:rsidRPr="00E52B56" w:rsidRDefault="00E52B56" w:rsidP="00E52B56">
            <w:pPr>
              <w:suppressAutoHyphens w:val="0"/>
              <w:autoSpaceDN/>
              <w:spacing w:after="0" w:line="240" w:lineRule="auto"/>
              <w:textAlignment w:val="baseline"/>
              <w:rPr>
                <w:rFonts w:ascii="Segoe UI" w:hAnsi="Segoe UI" w:cs="Segoe UI"/>
                <w:sz w:val="18"/>
                <w:szCs w:val="18"/>
              </w:rPr>
            </w:pPr>
            <w:r w:rsidRPr="00E52B56">
              <w:rPr>
                <w:rFonts w:cs="Arial"/>
                <w:color w:val="auto"/>
                <w:lang w:val="en-US"/>
              </w:rPr>
              <w:t xml:space="preserve">Embedding principles of good practice set out in the DfE’s guidance on </w:t>
            </w:r>
            <w:hyperlink r:id="rId26" w:tgtFrame="_blank" w:history="1">
              <w:r w:rsidRPr="00E52B56">
                <w:rPr>
                  <w:rFonts w:cs="Arial"/>
                  <w:color w:val="0000FF"/>
                  <w:u w:val="single"/>
                  <w:lang w:val="en-US"/>
                </w:rPr>
                <w:t>working together to improve school attendance</w:t>
              </w:r>
            </w:hyperlink>
            <w:r w:rsidRPr="00E52B56">
              <w:rPr>
                <w:rFonts w:cs="Arial"/>
                <w:color w:val="0070C0"/>
                <w:u w:val="single"/>
                <w:lang w:val="en-US"/>
              </w:rPr>
              <w:t>.</w:t>
            </w:r>
            <w:r w:rsidRPr="00E52B56">
              <w:rPr>
                <w:rFonts w:cs="Arial"/>
                <w:color w:val="0070C0"/>
              </w:rPr>
              <w:t> </w:t>
            </w:r>
          </w:p>
          <w:p w14:paraId="05FA18EF" w14:textId="77777777" w:rsidR="00E52B56" w:rsidRPr="00E52B56" w:rsidRDefault="00E52B56" w:rsidP="00E52B56">
            <w:pPr>
              <w:suppressAutoHyphens w:val="0"/>
              <w:autoSpaceDN/>
              <w:spacing w:after="0" w:line="240" w:lineRule="auto"/>
              <w:textAlignment w:val="baseline"/>
              <w:rPr>
                <w:rFonts w:ascii="Segoe UI" w:hAnsi="Segoe UI" w:cs="Segoe UI"/>
                <w:sz w:val="18"/>
                <w:szCs w:val="18"/>
              </w:rPr>
            </w:pPr>
            <w:r w:rsidRPr="00E52B56">
              <w:rPr>
                <w:rFonts w:cs="Arial"/>
                <w:color w:val="auto"/>
                <w:lang w:val="en-US"/>
              </w:rPr>
              <w:t>This will involve training and release time for staff to develop and implement new procedures and appointing attendance/support officers to improve attendance. </w:t>
            </w:r>
            <w:r w:rsidRPr="00E52B56">
              <w:rPr>
                <w:rFonts w:cs="Arial"/>
                <w:color w:val="auto"/>
              </w:rPr>
              <w:t> </w:t>
            </w:r>
          </w:p>
          <w:p w14:paraId="2A7D5538" w14:textId="3DEC5E82" w:rsidR="00E66558" w:rsidRDefault="00E66558" w:rsidP="00C31636">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692A6A0C" w:rsidR="00E66558" w:rsidRDefault="00E52B56" w:rsidP="00C31636">
            <w:pPr>
              <w:pStyle w:val="TableRowCentered"/>
              <w:ind w:left="0" w:right="0"/>
              <w:jc w:val="left"/>
              <w:rPr>
                <w:sz w:val="22"/>
              </w:rPr>
            </w:pPr>
            <w:r>
              <w:rPr>
                <w:rStyle w:val="normaltextrun"/>
                <w:rFonts w:cs="Arial"/>
                <w:shd w:val="clear" w:color="auto" w:fill="FFFFFF"/>
              </w:rPr>
              <w:t>The DfE guidance has been informed by engagement with schools that have significantly reduced levels of absence and persistent absence. </w:t>
            </w:r>
            <w:r>
              <w:rPr>
                <w:rStyle w:val="eop"/>
                <w:rFonts w:cs="Arial"/>
                <w:shd w:val="clear" w:color="auto" w:fill="FFFFFF"/>
              </w:rPr>
              <w: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B49CD82" w:rsidR="00E66558" w:rsidRDefault="00E52B56" w:rsidP="00C31636">
            <w:pPr>
              <w:pStyle w:val="TableRowCentered"/>
              <w:ind w:left="0" w:right="0"/>
              <w:jc w:val="left"/>
              <w:rPr>
                <w:sz w:val="22"/>
              </w:rPr>
            </w:pPr>
            <w:r>
              <w:rPr>
                <w:sz w:val="22"/>
              </w:rPr>
              <w:t>1</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3190B77" w:rsidR="00E66558" w:rsidRDefault="00E52B56" w:rsidP="00C31636">
            <w:pPr>
              <w:pStyle w:val="TableRow"/>
              <w:ind w:left="0" w:right="0"/>
              <w:rPr>
                <w:i/>
                <w:sz w:val="22"/>
              </w:rPr>
            </w:pPr>
            <w:r>
              <w:rPr>
                <w:rStyle w:val="normaltextrun"/>
                <w:rFonts w:cs="Arial"/>
                <w:shd w:val="clear" w:color="auto" w:fill="FFFFFF"/>
                <w:lang w:val="en-US"/>
              </w:rPr>
              <w:t>Contingency fund for acute issues.</w:t>
            </w:r>
            <w:r>
              <w:rPr>
                <w:rStyle w:val="eop"/>
                <w:rFonts w:cs="Arial"/>
                <w:shd w:val="clear" w:color="auto" w:fill="FFFFFF"/>
              </w:rPr>
              <w: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2AAB68EC" w:rsidR="00E66558" w:rsidRDefault="00E52B56" w:rsidP="00C31636">
            <w:pPr>
              <w:pStyle w:val="TableRowCentered"/>
              <w:ind w:left="0" w:right="0"/>
              <w:jc w:val="left"/>
              <w:rPr>
                <w:sz w:val="22"/>
              </w:rPr>
            </w:pPr>
            <w:r>
              <w:rPr>
                <w:rStyle w:val="normaltextrun"/>
                <w:rFonts w:cs="Arial"/>
                <w:shd w:val="clear" w:color="auto" w:fill="FFFFFF"/>
              </w:rPr>
              <w:t>Based on our experiences and those of similar schools to ours, we have identified a need to set a small amount of funding aside to respond quickly to needs that have not yet been identified.</w:t>
            </w:r>
            <w:r>
              <w:rPr>
                <w:rStyle w:val="eop"/>
                <w:rFonts w:cs="Arial"/>
                <w:shd w:val="clear" w:color="auto" w:fill="FFFFFF"/>
              </w:rPr>
              <w: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FEF714C" w:rsidR="00E66558" w:rsidRDefault="00E52B56" w:rsidP="00C31636">
            <w:pPr>
              <w:pStyle w:val="TableRowCentered"/>
              <w:ind w:left="0" w:right="0"/>
              <w:jc w:val="left"/>
              <w:rPr>
                <w:sz w:val="22"/>
              </w:rPr>
            </w:pPr>
            <w:r>
              <w:rPr>
                <w:sz w:val="22"/>
              </w:rPr>
              <w:t>All</w:t>
            </w:r>
          </w:p>
        </w:tc>
      </w:tr>
    </w:tbl>
    <w:p w14:paraId="2A7D5540" w14:textId="77777777" w:rsidR="00E66558" w:rsidRDefault="00E66558">
      <w:pPr>
        <w:spacing w:before="240" w:after="0"/>
        <w:rPr>
          <w:b/>
          <w:bCs/>
          <w:color w:val="104F75"/>
          <w:sz w:val="28"/>
          <w:szCs w:val="28"/>
        </w:rPr>
      </w:pPr>
    </w:p>
    <w:p w14:paraId="2A7D5541" w14:textId="269EBBFA" w:rsidR="00E66558" w:rsidRDefault="009D71E8" w:rsidP="00120AB1">
      <w:r>
        <w:rPr>
          <w:b/>
          <w:bCs/>
          <w:color w:val="104F75"/>
          <w:sz w:val="28"/>
          <w:szCs w:val="28"/>
        </w:rPr>
        <w:t xml:space="preserve">Total budgeted cost: </w:t>
      </w:r>
      <w:r w:rsidR="00E52B56">
        <w:t>£</w:t>
      </w:r>
      <w:r w:rsidR="00BC570C">
        <w:t>30,300</w:t>
      </w:r>
    </w:p>
    <w:p w14:paraId="2A7D5542" w14:textId="18352EC3" w:rsidR="00E66558" w:rsidRPr="00064366" w:rsidRDefault="009D71E8" w:rsidP="00064366">
      <w:pPr>
        <w:pStyle w:val="Heading1"/>
      </w:pPr>
      <w:r w:rsidRPr="004C4A3C">
        <w:lastRenderedPageBreak/>
        <w:t>Part B:</w:t>
      </w:r>
      <w:r w:rsidRPr="00064366">
        <w:t xml:space="preserve">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4160BF" w14:textId="77777777" w:rsidR="009A3A5C" w:rsidRPr="009A3A5C" w:rsidRDefault="009A3A5C" w:rsidP="009A3A5C">
            <w:pPr>
              <w:suppressAutoHyphens w:val="0"/>
              <w:autoSpaceDN/>
              <w:spacing w:after="0" w:afterAutospacing="1" w:line="240" w:lineRule="auto"/>
              <w:textAlignment w:val="baseline"/>
              <w:rPr>
                <w:rFonts w:ascii="Segoe UI" w:hAnsi="Segoe UI" w:cs="Segoe UI"/>
                <w:color w:val="auto"/>
                <w:sz w:val="16"/>
                <w:szCs w:val="16"/>
              </w:rPr>
            </w:pPr>
            <w:r w:rsidRPr="009A3A5C">
              <w:rPr>
                <w:rFonts w:cs="Arial"/>
                <w:color w:val="000000"/>
                <w:sz w:val="22"/>
                <w:szCs w:val="22"/>
              </w:rPr>
              <w:t>We have analysed the performance of our school’s disadvantaged pupils during the previous academic year, drawing on national assessment data and our own internal summative and formative assessments. </w:t>
            </w:r>
          </w:p>
          <w:p w14:paraId="341A63EF" w14:textId="77777777" w:rsidR="00484D60" w:rsidRDefault="009A3A5C" w:rsidP="009A3A5C">
            <w:pPr>
              <w:suppressAutoHyphens w:val="0"/>
              <w:autoSpaceDN/>
              <w:spacing w:beforeAutospacing="1" w:after="0" w:afterAutospacing="1" w:line="240" w:lineRule="auto"/>
              <w:textAlignment w:val="baseline"/>
              <w:rPr>
                <w:rFonts w:cs="Arial"/>
                <w:color w:val="000000"/>
                <w:sz w:val="22"/>
                <w:szCs w:val="22"/>
              </w:rPr>
            </w:pPr>
            <w:r w:rsidRPr="009A3A5C">
              <w:rPr>
                <w:rFonts w:cs="Arial"/>
                <w:color w:val="000000"/>
                <w:sz w:val="22"/>
                <w:szCs w:val="22"/>
              </w:rPr>
              <w:t xml:space="preserve">The data demonstrated that </w:t>
            </w:r>
            <w:r w:rsidR="00291EB2">
              <w:rPr>
                <w:rFonts w:cs="Arial"/>
                <w:color w:val="000000"/>
                <w:sz w:val="22"/>
                <w:szCs w:val="22"/>
              </w:rPr>
              <w:t>non-disadvantaged pupils outperform</w:t>
            </w:r>
            <w:r w:rsidR="00E23AE9">
              <w:rPr>
                <w:rFonts w:cs="Arial"/>
                <w:color w:val="000000"/>
                <w:sz w:val="22"/>
                <w:szCs w:val="22"/>
              </w:rPr>
              <w:t>ed</w:t>
            </w:r>
            <w:r w:rsidR="00291EB2">
              <w:rPr>
                <w:rFonts w:cs="Arial"/>
                <w:color w:val="000000"/>
                <w:sz w:val="22"/>
                <w:szCs w:val="22"/>
              </w:rPr>
              <w:t xml:space="preserve"> disadvantaged pupils at the end of key stage 1 in reading, writing and maths with the largest gap </w:t>
            </w:r>
            <w:r w:rsidR="00BF65A2">
              <w:rPr>
                <w:rFonts w:cs="Arial"/>
                <w:color w:val="000000"/>
                <w:sz w:val="22"/>
                <w:szCs w:val="22"/>
              </w:rPr>
              <w:t xml:space="preserve">of 38% in writing. </w:t>
            </w:r>
            <w:r w:rsidR="00914B97">
              <w:rPr>
                <w:rFonts w:cs="Arial"/>
                <w:color w:val="000000"/>
                <w:sz w:val="22"/>
                <w:szCs w:val="22"/>
              </w:rPr>
              <w:t xml:space="preserve">In reading there was a gap of </w:t>
            </w:r>
            <w:r w:rsidR="00E23AE9">
              <w:rPr>
                <w:rFonts w:cs="Arial"/>
                <w:color w:val="000000"/>
                <w:sz w:val="22"/>
                <w:szCs w:val="22"/>
              </w:rPr>
              <w:t>16% and maths a gap of 24%.</w:t>
            </w:r>
            <w:r w:rsidR="00223EB6">
              <w:rPr>
                <w:rFonts w:cs="Arial"/>
                <w:color w:val="000000"/>
                <w:sz w:val="22"/>
                <w:szCs w:val="22"/>
              </w:rPr>
              <w:t xml:space="preserve"> </w:t>
            </w:r>
          </w:p>
          <w:p w14:paraId="3BCE1C49" w14:textId="316A47C8" w:rsidR="000B7327" w:rsidRDefault="00223EB6" w:rsidP="009A3A5C">
            <w:pPr>
              <w:suppressAutoHyphens w:val="0"/>
              <w:autoSpaceDN/>
              <w:spacing w:beforeAutospacing="1" w:after="0" w:afterAutospacing="1" w:line="240" w:lineRule="auto"/>
              <w:textAlignment w:val="baseline"/>
              <w:rPr>
                <w:rFonts w:cs="Arial"/>
                <w:color w:val="000000"/>
                <w:sz w:val="22"/>
                <w:szCs w:val="22"/>
              </w:rPr>
            </w:pPr>
            <w:r w:rsidRPr="00B100A6">
              <w:rPr>
                <w:rFonts w:cs="Arial"/>
                <w:color w:val="000000"/>
                <w:sz w:val="22"/>
                <w:szCs w:val="22"/>
              </w:rPr>
              <w:t>In the academic</w:t>
            </w:r>
            <w:r>
              <w:rPr>
                <w:rFonts w:cs="Arial"/>
                <w:color w:val="000000"/>
                <w:sz w:val="22"/>
                <w:szCs w:val="22"/>
              </w:rPr>
              <w:t xml:space="preserve"> year 2024</w:t>
            </w:r>
            <w:r w:rsidR="00044634">
              <w:rPr>
                <w:rFonts w:cs="Arial"/>
                <w:color w:val="000000"/>
                <w:sz w:val="22"/>
                <w:szCs w:val="22"/>
              </w:rPr>
              <w:t xml:space="preserve">/25 </w:t>
            </w:r>
            <w:r w:rsidR="002D6CB8">
              <w:rPr>
                <w:rFonts w:cs="Arial"/>
                <w:color w:val="000000"/>
                <w:sz w:val="22"/>
                <w:szCs w:val="22"/>
              </w:rPr>
              <w:t>t</w:t>
            </w:r>
            <w:r w:rsidR="001C0611">
              <w:rPr>
                <w:rFonts w:cs="Arial"/>
                <w:color w:val="000000"/>
                <w:sz w:val="22"/>
                <w:szCs w:val="22"/>
              </w:rPr>
              <w:t xml:space="preserve">he data </w:t>
            </w:r>
            <w:r w:rsidR="00ED3B67">
              <w:rPr>
                <w:rFonts w:cs="Arial"/>
                <w:color w:val="000000"/>
                <w:sz w:val="22"/>
                <w:szCs w:val="22"/>
              </w:rPr>
              <w:t>demonstrates</w:t>
            </w:r>
            <w:r w:rsidR="00061FE1">
              <w:rPr>
                <w:rFonts w:cs="Arial"/>
                <w:color w:val="000000"/>
                <w:sz w:val="22"/>
                <w:szCs w:val="22"/>
              </w:rPr>
              <w:t xml:space="preserve"> that</w:t>
            </w:r>
            <w:r w:rsidR="002D6CB8">
              <w:rPr>
                <w:rFonts w:cs="Arial"/>
                <w:color w:val="000000"/>
                <w:sz w:val="22"/>
                <w:szCs w:val="22"/>
              </w:rPr>
              <w:t xml:space="preserve"> </w:t>
            </w:r>
            <w:r w:rsidR="00484D60">
              <w:rPr>
                <w:rFonts w:cs="Arial"/>
                <w:color w:val="000000"/>
                <w:sz w:val="22"/>
                <w:szCs w:val="22"/>
              </w:rPr>
              <w:t xml:space="preserve">non-disadvantaged pupils outperformed disadvantaged pupils at the end of key stage 1 in reading, writing and maths with the largest gap of </w:t>
            </w:r>
            <w:r w:rsidR="00484D60">
              <w:rPr>
                <w:rFonts w:cs="Arial"/>
                <w:color w:val="000000"/>
                <w:sz w:val="22"/>
                <w:szCs w:val="22"/>
              </w:rPr>
              <w:t>17</w:t>
            </w:r>
            <w:r w:rsidR="00484D60">
              <w:rPr>
                <w:rFonts w:cs="Arial"/>
                <w:color w:val="000000"/>
                <w:sz w:val="22"/>
                <w:szCs w:val="22"/>
              </w:rPr>
              <w:t xml:space="preserve">% in </w:t>
            </w:r>
            <w:r w:rsidR="00484D60">
              <w:rPr>
                <w:rFonts w:cs="Arial"/>
                <w:color w:val="000000"/>
                <w:sz w:val="22"/>
                <w:szCs w:val="22"/>
              </w:rPr>
              <w:t>maths.</w:t>
            </w:r>
            <w:r w:rsidR="00484D60">
              <w:rPr>
                <w:rFonts w:cs="Arial"/>
                <w:color w:val="000000"/>
                <w:sz w:val="22"/>
                <w:szCs w:val="22"/>
              </w:rPr>
              <w:t xml:space="preserve"> In reading there was a gap of </w:t>
            </w:r>
            <w:r w:rsidR="00B100A6">
              <w:rPr>
                <w:rFonts w:cs="Arial"/>
                <w:color w:val="000000"/>
                <w:sz w:val="22"/>
                <w:szCs w:val="22"/>
              </w:rPr>
              <w:t>4</w:t>
            </w:r>
            <w:r w:rsidR="00484D60">
              <w:rPr>
                <w:rFonts w:cs="Arial"/>
                <w:color w:val="000000"/>
                <w:sz w:val="22"/>
                <w:szCs w:val="22"/>
              </w:rPr>
              <w:t xml:space="preserve">% and maths a gap of </w:t>
            </w:r>
            <w:r w:rsidR="00B100A6">
              <w:rPr>
                <w:rFonts w:cs="Arial"/>
                <w:color w:val="000000"/>
                <w:sz w:val="22"/>
                <w:szCs w:val="22"/>
              </w:rPr>
              <w:t>4</w:t>
            </w:r>
            <w:r w:rsidR="00484D60">
              <w:rPr>
                <w:rFonts w:cs="Arial"/>
                <w:color w:val="000000"/>
                <w:sz w:val="22"/>
                <w:szCs w:val="22"/>
              </w:rPr>
              <w:t>%.</w:t>
            </w:r>
          </w:p>
          <w:p w14:paraId="0882B9F0" w14:textId="345041ED" w:rsidR="00E23AE9" w:rsidRDefault="00E23AE9" w:rsidP="009A3A5C">
            <w:pPr>
              <w:suppressAutoHyphens w:val="0"/>
              <w:autoSpaceDN/>
              <w:spacing w:beforeAutospacing="1" w:after="0" w:afterAutospacing="1" w:line="240" w:lineRule="auto"/>
              <w:textAlignment w:val="baseline"/>
              <w:rPr>
                <w:rFonts w:cs="Arial"/>
                <w:color w:val="auto"/>
                <w:sz w:val="22"/>
                <w:szCs w:val="22"/>
              </w:rPr>
            </w:pPr>
            <w:r>
              <w:rPr>
                <w:rFonts w:cs="Arial"/>
                <w:color w:val="auto"/>
                <w:sz w:val="22"/>
                <w:szCs w:val="22"/>
              </w:rPr>
              <w:t xml:space="preserve">In the year 1 Phonic Screening Check data </w:t>
            </w:r>
            <w:r w:rsidRPr="009A3A5C">
              <w:rPr>
                <w:rFonts w:cs="Arial"/>
                <w:color w:val="000000"/>
                <w:sz w:val="22"/>
                <w:szCs w:val="22"/>
              </w:rPr>
              <w:t xml:space="preserve">demonstrated that </w:t>
            </w:r>
            <w:r>
              <w:rPr>
                <w:rFonts w:cs="Arial"/>
                <w:color w:val="000000"/>
                <w:sz w:val="22"/>
                <w:szCs w:val="22"/>
              </w:rPr>
              <w:t>non-disadvantaged pupils outperformed disadvantaged pupils</w:t>
            </w:r>
            <w:r w:rsidR="008F2F9D">
              <w:rPr>
                <w:rFonts w:cs="Arial"/>
                <w:color w:val="000000"/>
                <w:sz w:val="22"/>
                <w:szCs w:val="22"/>
              </w:rPr>
              <w:t xml:space="preserve"> with a difference of 10%. </w:t>
            </w:r>
            <w:r w:rsidR="001A5E9A">
              <w:rPr>
                <w:rFonts w:cs="Arial"/>
                <w:color w:val="000000"/>
                <w:sz w:val="22"/>
                <w:szCs w:val="22"/>
              </w:rPr>
              <w:t xml:space="preserve">In 2025 </w:t>
            </w:r>
            <w:r w:rsidR="00174C53">
              <w:rPr>
                <w:rFonts w:cs="Arial"/>
                <w:color w:val="000000"/>
                <w:sz w:val="22"/>
                <w:szCs w:val="22"/>
              </w:rPr>
              <w:t>100% of non-disadvantaged passed the Phonics Screening Check compared to 6</w:t>
            </w:r>
            <w:r w:rsidR="008D6EC1">
              <w:rPr>
                <w:rFonts w:cs="Arial"/>
                <w:color w:val="000000"/>
                <w:sz w:val="22"/>
                <w:szCs w:val="22"/>
              </w:rPr>
              <w:t>7</w:t>
            </w:r>
            <w:r w:rsidR="00174C53">
              <w:rPr>
                <w:rFonts w:cs="Arial"/>
                <w:color w:val="000000"/>
                <w:sz w:val="22"/>
                <w:szCs w:val="22"/>
              </w:rPr>
              <w:t xml:space="preserve">% of disadvantaged pupils. </w:t>
            </w:r>
          </w:p>
          <w:p w14:paraId="4B9DEB8F" w14:textId="28A9D0EE" w:rsidR="00B36A89" w:rsidRPr="009A3A5C" w:rsidRDefault="00B36A89" w:rsidP="009A3A5C">
            <w:pPr>
              <w:suppressAutoHyphens w:val="0"/>
              <w:autoSpaceDN/>
              <w:spacing w:beforeAutospacing="1" w:after="0" w:afterAutospacing="1" w:line="240" w:lineRule="auto"/>
              <w:textAlignment w:val="baseline"/>
              <w:rPr>
                <w:rFonts w:cs="Arial"/>
                <w:color w:val="auto"/>
                <w:sz w:val="22"/>
                <w:szCs w:val="22"/>
              </w:rPr>
            </w:pPr>
            <w:r>
              <w:rPr>
                <w:rFonts w:cs="Arial"/>
                <w:color w:val="auto"/>
                <w:sz w:val="22"/>
                <w:szCs w:val="22"/>
              </w:rPr>
              <w:t>At the end of the reception year</w:t>
            </w:r>
            <w:r w:rsidRPr="009A3A5C">
              <w:rPr>
                <w:rFonts w:cs="Arial"/>
                <w:color w:val="000000"/>
                <w:sz w:val="22"/>
                <w:szCs w:val="22"/>
              </w:rPr>
              <w:t xml:space="preserve"> data demonstrated that </w:t>
            </w:r>
            <w:r>
              <w:rPr>
                <w:rFonts w:cs="Arial"/>
                <w:color w:val="000000"/>
                <w:sz w:val="22"/>
                <w:szCs w:val="22"/>
              </w:rPr>
              <w:t xml:space="preserve">non-disadvantaged pupils </w:t>
            </w:r>
            <w:r w:rsidR="00DE7EBF">
              <w:rPr>
                <w:rFonts w:cs="Arial"/>
                <w:color w:val="000000"/>
                <w:sz w:val="22"/>
                <w:szCs w:val="22"/>
              </w:rPr>
              <w:t xml:space="preserve">significantly </w:t>
            </w:r>
            <w:r>
              <w:rPr>
                <w:rFonts w:cs="Arial"/>
                <w:color w:val="000000"/>
                <w:sz w:val="22"/>
                <w:szCs w:val="22"/>
              </w:rPr>
              <w:t>outperformed disadvantaged pupils</w:t>
            </w:r>
            <w:r w:rsidR="006F0E40">
              <w:rPr>
                <w:rFonts w:cs="Arial"/>
                <w:color w:val="000000"/>
                <w:sz w:val="22"/>
                <w:szCs w:val="22"/>
              </w:rPr>
              <w:t xml:space="preserve">. 72.7% of non-disadvantaged pupils achieved a ‘Good Level of Development’ (GLD) at the end of the year compared to </w:t>
            </w:r>
            <w:r w:rsidR="004C7AB6">
              <w:rPr>
                <w:rFonts w:cs="Arial"/>
                <w:color w:val="000000"/>
                <w:sz w:val="22"/>
                <w:szCs w:val="22"/>
              </w:rPr>
              <w:t xml:space="preserve">41.7% of disadvantaged pupils. This highlights a difference of </w:t>
            </w:r>
            <w:r w:rsidR="001E4766">
              <w:rPr>
                <w:rFonts w:cs="Arial"/>
                <w:color w:val="000000"/>
                <w:sz w:val="22"/>
                <w:szCs w:val="22"/>
              </w:rPr>
              <w:t>31%</w:t>
            </w:r>
            <w:r w:rsidR="003B1474">
              <w:rPr>
                <w:rFonts w:cs="Arial"/>
                <w:color w:val="000000"/>
                <w:sz w:val="22"/>
                <w:szCs w:val="22"/>
              </w:rPr>
              <w:t>. In 2024</w:t>
            </w:r>
            <w:r w:rsidR="00CA0B17">
              <w:rPr>
                <w:rFonts w:cs="Arial"/>
                <w:color w:val="000000"/>
                <w:sz w:val="22"/>
                <w:szCs w:val="22"/>
              </w:rPr>
              <w:t xml:space="preserve">/25 </w:t>
            </w:r>
            <w:r w:rsidR="00E85AF6">
              <w:rPr>
                <w:rFonts w:cs="Arial"/>
                <w:color w:val="000000"/>
                <w:sz w:val="22"/>
                <w:szCs w:val="22"/>
              </w:rPr>
              <w:t xml:space="preserve">75% of disadvantaged pupils achieved a GLD compared to </w:t>
            </w:r>
            <w:r w:rsidR="002444BB">
              <w:rPr>
                <w:rFonts w:cs="Arial"/>
                <w:color w:val="000000"/>
                <w:sz w:val="22"/>
                <w:szCs w:val="22"/>
              </w:rPr>
              <w:t xml:space="preserve">71% </w:t>
            </w:r>
            <w:r w:rsidR="00FC4026">
              <w:rPr>
                <w:rFonts w:cs="Arial"/>
                <w:color w:val="000000"/>
                <w:sz w:val="22"/>
                <w:szCs w:val="22"/>
              </w:rPr>
              <w:t xml:space="preserve">of non-disadvantage pupils. </w:t>
            </w:r>
          </w:p>
          <w:p w14:paraId="2DEDC023" w14:textId="1B61FCBB" w:rsidR="009A3A5C" w:rsidRDefault="009A3A5C" w:rsidP="009A3A5C">
            <w:pPr>
              <w:suppressAutoHyphens w:val="0"/>
              <w:autoSpaceDN/>
              <w:spacing w:beforeAutospacing="1" w:after="0" w:afterAutospacing="1" w:line="240" w:lineRule="auto"/>
              <w:textAlignment w:val="baseline"/>
              <w:rPr>
                <w:rFonts w:cs="Arial"/>
                <w:color w:val="000000"/>
                <w:sz w:val="22"/>
                <w:szCs w:val="22"/>
              </w:rPr>
            </w:pPr>
            <w:r w:rsidRPr="009A3A5C">
              <w:rPr>
                <w:rFonts w:cs="Arial"/>
                <w:color w:val="000000"/>
                <w:sz w:val="22"/>
                <w:szCs w:val="22"/>
              </w:rPr>
              <w:t>To help us gauge the performance of our disadvantaged pupils we compared their</w:t>
            </w:r>
            <w:r w:rsidR="002B4A41" w:rsidRPr="00291EB2">
              <w:rPr>
                <w:rFonts w:cs="Arial"/>
                <w:color w:val="000000"/>
                <w:sz w:val="22"/>
                <w:szCs w:val="22"/>
              </w:rPr>
              <w:t xml:space="preserve"> </w:t>
            </w:r>
            <w:r w:rsidRPr="009A3A5C">
              <w:rPr>
                <w:rFonts w:cs="Arial"/>
                <w:color w:val="000000"/>
                <w:sz w:val="22"/>
                <w:szCs w:val="22"/>
              </w:rPr>
              <w:t>results to those for disadvantaged and non-disadvantaged pupils at national and local level and to results achieved by our non-disadvantaged pupils</w:t>
            </w:r>
            <w:r w:rsidR="002B4A41" w:rsidRPr="00291EB2">
              <w:rPr>
                <w:rFonts w:cs="Arial"/>
                <w:color w:val="000000"/>
                <w:sz w:val="22"/>
                <w:szCs w:val="22"/>
              </w:rPr>
              <w:t>.</w:t>
            </w:r>
          </w:p>
          <w:p w14:paraId="450C79CA" w14:textId="6C9FA26C" w:rsidR="00B442FA" w:rsidRPr="009A3A5C" w:rsidRDefault="00B442FA" w:rsidP="009A3A5C">
            <w:pPr>
              <w:suppressAutoHyphens w:val="0"/>
              <w:autoSpaceDN/>
              <w:spacing w:beforeAutospacing="1" w:after="0" w:afterAutospacing="1" w:line="240" w:lineRule="auto"/>
              <w:textAlignment w:val="baseline"/>
              <w:rPr>
                <w:rFonts w:cs="Arial"/>
                <w:color w:val="auto"/>
                <w:sz w:val="22"/>
                <w:szCs w:val="22"/>
              </w:rPr>
            </w:pPr>
            <w:r w:rsidRPr="00B442FA">
              <w:rPr>
                <w:rFonts w:cs="Arial"/>
                <w:color w:val="auto"/>
                <w:sz w:val="22"/>
                <w:szCs w:val="22"/>
              </w:rPr>
              <w:t xml:space="preserve">The </w:t>
            </w:r>
            <w:r>
              <w:rPr>
                <w:rFonts w:cs="Arial"/>
                <w:color w:val="auto"/>
                <w:sz w:val="22"/>
                <w:szCs w:val="22"/>
              </w:rPr>
              <w:t xml:space="preserve">data demonstrates that </w:t>
            </w:r>
          </w:p>
          <w:p w14:paraId="14F0BF28" w14:textId="66300F56" w:rsidR="009A3A5C" w:rsidRPr="009A3A5C" w:rsidRDefault="009A3A5C" w:rsidP="009A3A5C">
            <w:pPr>
              <w:suppressAutoHyphens w:val="0"/>
              <w:autoSpaceDN/>
              <w:spacing w:beforeAutospacing="1" w:after="0" w:afterAutospacing="1" w:line="240" w:lineRule="auto"/>
              <w:textAlignment w:val="baseline"/>
              <w:rPr>
                <w:rFonts w:ascii="Segoe UI" w:hAnsi="Segoe UI" w:cs="Segoe UI"/>
                <w:color w:val="auto"/>
                <w:sz w:val="16"/>
                <w:szCs w:val="16"/>
              </w:rPr>
            </w:pPr>
            <w:r w:rsidRPr="009A3A5C">
              <w:rPr>
                <w:rFonts w:cs="Arial"/>
                <w:color w:val="000000"/>
                <w:sz w:val="22"/>
                <w:szCs w:val="22"/>
              </w:rPr>
              <w:t xml:space="preserve">The data demonstrates that </w:t>
            </w:r>
            <w:r w:rsidR="009376D5">
              <w:rPr>
                <w:rFonts w:cs="Arial"/>
                <w:color w:val="000000"/>
                <w:sz w:val="22"/>
                <w:szCs w:val="22"/>
              </w:rPr>
              <w:t xml:space="preserve">disadvantaged pupils at </w:t>
            </w:r>
            <w:r w:rsidR="00B442FA">
              <w:rPr>
                <w:rFonts w:cs="Arial"/>
                <w:color w:val="000000"/>
                <w:sz w:val="22"/>
                <w:szCs w:val="22"/>
              </w:rPr>
              <w:t>Southbroom</w:t>
            </w:r>
            <w:r w:rsidR="009376D5">
              <w:rPr>
                <w:rFonts w:cs="Arial"/>
                <w:color w:val="000000"/>
                <w:sz w:val="22"/>
                <w:szCs w:val="22"/>
              </w:rPr>
              <w:t xml:space="preserve"> </w:t>
            </w:r>
            <w:r w:rsidR="008D6EC1">
              <w:rPr>
                <w:rFonts w:cs="Arial"/>
                <w:color w:val="000000"/>
                <w:sz w:val="22"/>
                <w:szCs w:val="22"/>
              </w:rPr>
              <w:t xml:space="preserve">performed </w:t>
            </w:r>
            <w:proofErr w:type="spellStart"/>
            <w:r w:rsidR="008D6EC1">
              <w:rPr>
                <w:rFonts w:cs="Arial"/>
                <w:color w:val="000000"/>
                <w:sz w:val="22"/>
                <w:szCs w:val="22"/>
              </w:rPr>
              <w:t>inline</w:t>
            </w:r>
            <w:proofErr w:type="spellEnd"/>
            <w:r w:rsidR="008D6EC1">
              <w:rPr>
                <w:rFonts w:cs="Arial"/>
                <w:color w:val="000000"/>
                <w:sz w:val="22"/>
                <w:szCs w:val="22"/>
              </w:rPr>
              <w:t xml:space="preserve"> with</w:t>
            </w:r>
            <w:r w:rsidR="009376D5">
              <w:rPr>
                <w:rFonts w:cs="Arial"/>
                <w:color w:val="000000"/>
                <w:sz w:val="22"/>
                <w:szCs w:val="22"/>
              </w:rPr>
              <w:t xml:space="preserve"> the National Average for disadvantaged learners in the Year 1 Phonic Screening Check at the end of Year 1</w:t>
            </w:r>
            <w:r w:rsidR="008D6EC1">
              <w:rPr>
                <w:rFonts w:cs="Arial"/>
                <w:color w:val="000000"/>
                <w:sz w:val="22"/>
                <w:szCs w:val="22"/>
              </w:rPr>
              <w:t xml:space="preserve"> at 67%.</w:t>
            </w:r>
          </w:p>
          <w:p w14:paraId="72E21D19" w14:textId="77777777" w:rsidR="009A3A5C" w:rsidRPr="009A3A5C" w:rsidRDefault="009A3A5C" w:rsidP="009A3A5C">
            <w:pPr>
              <w:suppressAutoHyphens w:val="0"/>
              <w:autoSpaceDN/>
              <w:spacing w:after="0" w:line="240" w:lineRule="auto"/>
              <w:textAlignment w:val="baseline"/>
              <w:rPr>
                <w:rFonts w:ascii="Segoe UI" w:hAnsi="Segoe UI" w:cs="Segoe UI"/>
                <w:sz w:val="16"/>
                <w:szCs w:val="16"/>
              </w:rPr>
            </w:pPr>
            <w:r w:rsidRPr="009A3A5C">
              <w:rPr>
                <w:rFonts w:cs="Arial"/>
                <w:color w:val="000000"/>
                <w:sz w:val="22"/>
                <w:szCs w:val="22"/>
              </w:rPr>
              <w:t>We have also drawn on school data and observations to assess wider issues impacting disadvantaged pupils' performance, including attendance, behaviour and wellbeing. </w:t>
            </w:r>
          </w:p>
          <w:p w14:paraId="6783316E" w14:textId="50339620" w:rsidR="009A3A5C" w:rsidRPr="009A3A5C" w:rsidRDefault="009A3A5C" w:rsidP="009A3A5C">
            <w:pPr>
              <w:suppressAutoHyphens w:val="0"/>
              <w:autoSpaceDN/>
              <w:spacing w:beforeAutospacing="1" w:after="0" w:afterAutospacing="1" w:line="240" w:lineRule="auto"/>
              <w:textAlignment w:val="baseline"/>
              <w:rPr>
                <w:rFonts w:ascii="Segoe UI" w:hAnsi="Segoe UI" w:cs="Segoe UI"/>
                <w:color w:val="auto"/>
                <w:sz w:val="16"/>
                <w:szCs w:val="16"/>
              </w:rPr>
            </w:pPr>
            <w:r w:rsidRPr="009A3A5C">
              <w:rPr>
                <w:rFonts w:cs="Arial"/>
                <w:color w:val="000000"/>
                <w:sz w:val="22"/>
                <w:szCs w:val="22"/>
              </w:rPr>
              <w:t xml:space="preserve">The data demonstrated that </w:t>
            </w:r>
            <w:r w:rsidR="00762D76">
              <w:rPr>
                <w:rFonts w:cs="Arial"/>
                <w:color w:val="000000"/>
                <w:sz w:val="22"/>
                <w:szCs w:val="22"/>
              </w:rPr>
              <w:t xml:space="preserve">the early identification of disadvantaged pupils who are at risk of falling behind against our phonic programme is proactive and effective. </w:t>
            </w:r>
            <w:r w:rsidR="00125742">
              <w:rPr>
                <w:rFonts w:cs="Arial"/>
                <w:color w:val="000000"/>
                <w:sz w:val="22"/>
                <w:szCs w:val="22"/>
              </w:rPr>
              <w:t xml:space="preserve">This has such had a positive impact on our phonic results at the end of Year 1. </w:t>
            </w:r>
          </w:p>
          <w:p w14:paraId="2F0C31C9" w14:textId="4259009A" w:rsidR="009A3A5C" w:rsidRDefault="009A3A5C" w:rsidP="009A3A5C">
            <w:pPr>
              <w:suppressAutoHyphens w:val="0"/>
              <w:autoSpaceDN/>
              <w:spacing w:after="0" w:line="240" w:lineRule="auto"/>
              <w:textAlignment w:val="baseline"/>
              <w:rPr>
                <w:rFonts w:cs="Arial"/>
                <w:color w:val="000000"/>
                <w:sz w:val="22"/>
                <w:szCs w:val="22"/>
              </w:rPr>
            </w:pPr>
            <w:r w:rsidRPr="009A3A5C">
              <w:rPr>
                <w:rFonts w:cs="Arial"/>
                <w:color w:val="000000"/>
                <w:sz w:val="22"/>
                <w:szCs w:val="22"/>
              </w:rPr>
              <w:t>Based on all the information above, the performance of our disadvantaged pupils</w:t>
            </w:r>
            <w:r w:rsidR="00DD7B17">
              <w:rPr>
                <w:rFonts w:cs="Arial"/>
                <w:color w:val="000000"/>
                <w:sz w:val="22"/>
                <w:szCs w:val="22"/>
              </w:rPr>
              <w:t xml:space="preserve"> met the expectations </w:t>
            </w:r>
            <w:r w:rsidR="00CB656C">
              <w:rPr>
                <w:rFonts w:cs="Arial"/>
                <w:color w:val="000000"/>
                <w:sz w:val="22"/>
                <w:szCs w:val="22"/>
              </w:rPr>
              <w:t>at the end of year 1 phonic screening check, however</w:t>
            </w:r>
            <w:r w:rsidRPr="009A3A5C">
              <w:rPr>
                <w:rFonts w:cs="Arial"/>
                <w:color w:val="000000"/>
                <w:sz w:val="22"/>
                <w:szCs w:val="22"/>
              </w:rPr>
              <w:t xml:space="preserve"> did not meet expectations</w:t>
            </w:r>
            <w:r w:rsidR="00CB656C">
              <w:rPr>
                <w:rFonts w:cs="Arial"/>
                <w:color w:val="000000"/>
                <w:sz w:val="22"/>
                <w:szCs w:val="22"/>
              </w:rPr>
              <w:t xml:space="preserve"> at the end of key stage 1 in reading, writing and maths</w:t>
            </w:r>
            <w:r w:rsidRPr="009A3A5C">
              <w:rPr>
                <w:rFonts w:cs="Arial"/>
                <w:color w:val="000000"/>
                <w:sz w:val="22"/>
                <w:szCs w:val="22"/>
              </w:rPr>
              <w:t>, and we are at present on course</w:t>
            </w:r>
            <w:r w:rsidR="008422EE">
              <w:rPr>
                <w:rFonts w:cs="Arial"/>
                <w:i/>
                <w:iCs/>
                <w:color w:val="000000"/>
                <w:sz w:val="22"/>
                <w:szCs w:val="22"/>
              </w:rPr>
              <w:t xml:space="preserve"> </w:t>
            </w:r>
            <w:r w:rsidRPr="009A3A5C">
              <w:rPr>
                <w:rFonts w:cs="Arial"/>
                <w:color w:val="000000"/>
                <w:sz w:val="22"/>
                <w:szCs w:val="22"/>
              </w:rPr>
              <w:t>to achieve the outcomes we set out to achieve by 2026/27, as stated in the Intended Outcomes section above.  </w:t>
            </w:r>
          </w:p>
          <w:p w14:paraId="202C21AA" w14:textId="77777777" w:rsidR="00762D76" w:rsidRPr="009A3A5C" w:rsidRDefault="00762D76" w:rsidP="009A3A5C">
            <w:pPr>
              <w:suppressAutoHyphens w:val="0"/>
              <w:autoSpaceDN/>
              <w:spacing w:after="0" w:line="240" w:lineRule="auto"/>
              <w:textAlignment w:val="baseline"/>
              <w:rPr>
                <w:rFonts w:ascii="Segoe UI" w:hAnsi="Segoe UI" w:cs="Segoe UI"/>
                <w:sz w:val="16"/>
                <w:szCs w:val="16"/>
              </w:rPr>
            </w:pPr>
          </w:p>
          <w:p w14:paraId="01DECA49" w14:textId="5814425C" w:rsidR="009A3A5C" w:rsidRDefault="009A3A5C" w:rsidP="009A3A5C">
            <w:pPr>
              <w:suppressAutoHyphens w:val="0"/>
              <w:autoSpaceDN/>
              <w:spacing w:after="0" w:line="240" w:lineRule="auto"/>
              <w:textAlignment w:val="baseline"/>
              <w:rPr>
                <w:rFonts w:cs="Arial"/>
                <w:color w:val="000000"/>
                <w:sz w:val="22"/>
                <w:szCs w:val="22"/>
              </w:rPr>
            </w:pPr>
            <w:r w:rsidRPr="009A3A5C">
              <w:rPr>
                <w:rFonts w:cs="Arial"/>
                <w:color w:val="000000"/>
                <w:sz w:val="22"/>
                <w:szCs w:val="22"/>
              </w:rPr>
              <w:t>Our evaluation of the approaches delivered last academic year indicates that school would highlight aspects of their strategy that their analysis found to be particularly less effective during the previous academic year.  </w:t>
            </w:r>
          </w:p>
          <w:p w14:paraId="1C42A7D4" w14:textId="77777777" w:rsidR="00762D76" w:rsidRPr="009A3A5C" w:rsidRDefault="00762D76" w:rsidP="009A3A5C">
            <w:pPr>
              <w:suppressAutoHyphens w:val="0"/>
              <w:autoSpaceDN/>
              <w:spacing w:after="0" w:line="240" w:lineRule="auto"/>
              <w:textAlignment w:val="baseline"/>
              <w:rPr>
                <w:rFonts w:ascii="Segoe UI" w:hAnsi="Segoe UI" w:cs="Segoe UI"/>
                <w:sz w:val="16"/>
                <w:szCs w:val="16"/>
              </w:rPr>
            </w:pPr>
          </w:p>
          <w:p w14:paraId="5023926C" w14:textId="2CBE56B7" w:rsidR="0064167B" w:rsidRPr="008422EE" w:rsidRDefault="009A3A5C" w:rsidP="008422EE">
            <w:pPr>
              <w:suppressAutoHyphens w:val="0"/>
              <w:autoSpaceDN/>
              <w:spacing w:after="0" w:line="240" w:lineRule="auto"/>
              <w:textAlignment w:val="baseline"/>
              <w:rPr>
                <w:rFonts w:ascii="Segoe UI" w:hAnsi="Segoe UI" w:cs="Segoe UI"/>
                <w:sz w:val="16"/>
                <w:szCs w:val="16"/>
              </w:rPr>
            </w:pPr>
            <w:r w:rsidRPr="009A3A5C">
              <w:rPr>
                <w:rFonts w:cs="Arial"/>
                <w:color w:val="000000"/>
                <w:sz w:val="22"/>
                <w:szCs w:val="22"/>
              </w:rPr>
              <w:lastRenderedPageBreak/>
              <w:t>We have reviewed our strategy plan and made changes to how we intend to use some of our budget this academic year. The Further Information section below provides more details about our planning, implementation, and evaluation processes. </w:t>
            </w:r>
          </w:p>
        </w:tc>
      </w:tr>
    </w:tbl>
    <w:p w14:paraId="1501D011" w14:textId="77777777" w:rsidR="00762D76" w:rsidRDefault="00762D76" w:rsidP="00A82A98">
      <w:pPr>
        <w:pStyle w:val="Heading2"/>
      </w:pPr>
    </w:p>
    <w:p w14:paraId="2A7D5548" w14:textId="442D32C7"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rsidP="00F54FCB">
            <w:pPr>
              <w:pStyle w:val="TableRowCentered"/>
              <w:ind w:left="0" w:right="0"/>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2A7D5553" w14:textId="193B71B2" w:rsidR="00E66558" w:rsidRDefault="00E66558"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0CFD111F" w:rsidR="00ED5108" w:rsidRDefault="00262A88" w:rsidP="00F54FCB">
            <w:r>
              <w:rPr>
                <w:rStyle w:val="normaltextrun"/>
                <w:rFonts w:cs="Arial"/>
                <w:shd w:val="clear" w:color="auto" w:fill="FFFFFF"/>
              </w:rPr>
              <w:t xml:space="preserve">ELSA support has been provided to support the emotional needs of service children and their families. Induction programmes have been developed to ensure a smooth transition and to address service children’s learning gaps. </w:t>
            </w:r>
          </w:p>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5B992B19" w:rsidR="00ED5108" w:rsidRDefault="00262A88" w:rsidP="00F54FCB">
            <w:r>
              <w:rPr>
                <w:rStyle w:val="normaltextrun"/>
                <w:rFonts w:cs="Arial"/>
                <w:shd w:val="clear" w:color="auto" w:fill="FFFFFF"/>
              </w:rPr>
              <w:t>Teachers and parents have identified improvements in the emotional wellbeing of service children, enabling them to thrive and focus on learning. </w:t>
            </w:r>
            <w:r>
              <w:rPr>
                <w:rStyle w:val="eop"/>
                <w:rFonts w:cs="Arial"/>
                <w:shd w:val="clear" w:color="auto" w:fill="FFFFFF"/>
              </w:rPr>
              <w:t> </w:t>
            </w:r>
          </w:p>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6"/>
      <w:bookmarkEnd w:id="17"/>
      <w:bookmarkEnd w:id="18"/>
    </w:tbl>
    <w:p w14:paraId="2A7D5564" w14:textId="77777777" w:rsidR="00E66558" w:rsidRDefault="00E66558"/>
    <w:sectPr w:rsidR="00E66558">
      <w:headerReference w:type="default" r:id="rId27"/>
      <w:footerReference w:type="default" r:id="rId2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B37A" w14:textId="77777777" w:rsidR="0072653A" w:rsidRDefault="0072653A">
      <w:pPr>
        <w:spacing w:after="0" w:line="240" w:lineRule="auto"/>
      </w:pPr>
      <w:r>
        <w:separator/>
      </w:r>
    </w:p>
  </w:endnote>
  <w:endnote w:type="continuationSeparator" w:id="0">
    <w:p w14:paraId="2BC635CE" w14:textId="77777777" w:rsidR="0072653A" w:rsidRDefault="0072653A">
      <w:pPr>
        <w:spacing w:after="0" w:line="240" w:lineRule="auto"/>
      </w:pPr>
      <w:r>
        <w:continuationSeparator/>
      </w:r>
    </w:p>
  </w:endnote>
  <w:endnote w:type="continuationNotice" w:id="1">
    <w:p w14:paraId="33EB8C9C" w14:textId="77777777" w:rsidR="0072653A" w:rsidRDefault="00726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D747" w14:textId="77777777" w:rsidR="0072653A" w:rsidRDefault="0072653A">
      <w:pPr>
        <w:spacing w:after="0" w:line="240" w:lineRule="auto"/>
      </w:pPr>
      <w:r>
        <w:separator/>
      </w:r>
    </w:p>
  </w:footnote>
  <w:footnote w:type="continuationSeparator" w:id="0">
    <w:p w14:paraId="7E0059D5" w14:textId="77777777" w:rsidR="0072653A" w:rsidRDefault="0072653A">
      <w:pPr>
        <w:spacing w:after="0" w:line="240" w:lineRule="auto"/>
      </w:pPr>
      <w:r>
        <w:continuationSeparator/>
      </w:r>
    </w:p>
  </w:footnote>
  <w:footnote w:type="continuationNotice" w:id="1">
    <w:p w14:paraId="3AB9383E" w14:textId="77777777" w:rsidR="0072653A" w:rsidRDefault="007265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480"/>
    <w:multiLevelType w:val="multilevel"/>
    <w:tmpl w:val="319A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74BFF"/>
    <w:multiLevelType w:val="multilevel"/>
    <w:tmpl w:val="74DE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5" w15:restartNumberingAfterBreak="0">
    <w:nsid w:val="1E765857"/>
    <w:multiLevelType w:val="multilevel"/>
    <w:tmpl w:val="7498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BCE3894"/>
    <w:multiLevelType w:val="multilevel"/>
    <w:tmpl w:val="9380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47D52F4"/>
    <w:multiLevelType w:val="hybridMultilevel"/>
    <w:tmpl w:val="3B72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0E6B77"/>
    <w:multiLevelType w:val="multilevel"/>
    <w:tmpl w:val="DFCC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73A64ED"/>
    <w:multiLevelType w:val="multilevel"/>
    <w:tmpl w:val="2FC6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8C31D3B"/>
    <w:multiLevelType w:val="multilevel"/>
    <w:tmpl w:val="29C2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BC7DA7"/>
    <w:multiLevelType w:val="multilevel"/>
    <w:tmpl w:val="9400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665270"/>
    <w:multiLevelType w:val="hybridMultilevel"/>
    <w:tmpl w:val="A7281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11"/>
  </w:num>
  <w:num w:numId="5">
    <w:abstractNumId w:val="2"/>
  </w:num>
  <w:num w:numId="6">
    <w:abstractNumId w:val="13"/>
  </w:num>
  <w:num w:numId="7">
    <w:abstractNumId w:val="19"/>
  </w:num>
  <w:num w:numId="8">
    <w:abstractNumId w:val="23"/>
  </w:num>
  <w:num w:numId="9">
    <w:abstractNumId w:val="21"/>
  </w:num>
  <w:num w:numId="10">
    <w:abstractNumId w:val="20"/>
  </w:num>
  <w:num w:numId="11">
    <w:abstractNumId w:val="7"/>
  </w:num>
  <w:num w:numId="12">
    <w:abstractNumId w:val="22"/>
  </w:num>
  <w:num w:numId="13">
    <w:abstractNumId w:val="17"/>
  </w:num>
  <w:num w:numId="14">
    <w:abstractNumId w:val="14"/>
  </w:num>
  <w:num w:numId="15">
    <w:abstractNumId w:val="4"/>
  </w:num>
  <w:num w:numId="16">
    <w:abstractNumId w:val="3"/>
  </w:num>
  <w:num w:numId="17">
    <w:abstractNumId w:val="15"/>
  </w:num>
  <w:num w:numId="18">
    <w:abstractNumId w:val="16"/>
  </w:num>
  <w:num w:numId="19">
    <w:abstractNumId w:val="0"/>
  </w:num>
  <w:num w:numId="20">
    <w:abstractNumId w:val="10"/>
  </w:num>
  <w:num w:numId="21">
    <w:abstractNumId w:val="24"/>
  </w:num>
  <w:num w:numId="22">
    <w:abstractNumId w:val="18"/>
  </w:num>
  <w:num w:numId="23">
    <w:abstractNumId w:val="1"/>
  </w:num>
  <w:num w:numId="24">
    <w:abstractNumId w:val="25"/>
  </w:num>
  <w:num w:numId="25">
    <w:abstractNumId w:val="5"/>
  </w:num>
  <w:num w:numId="26">
    <w:abstractNumId w:val="2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4634"/>
    <w:rsid w:val="000452EB"/>
    <w:rsid w:val="00045603"/>
    <w:rsid w:val="000463AE"/>
    <w:rsid w:val="000507A3"/>
    <w:rsid w:val="00056520"/>
    <w:rsid w:val="00060A62"/>
    <w:rsid w:val="00061FE1"/>
    <w:rsid w:val="00064366"/>
    <w:rsid w:val="00066B73"/>
    <w:rsid w:val="00071481"/>
    <w:rsid w:val="00071D77"/>
    <w:rsid w:val="00075FAE"/>
    <w:rsid w:val="00082F38"/>
    <w:rsid w:val="000837DB"/>
    <w:rsid w:val="0008384B"/>
    <w:rsid w:val="000929EC"/>
    <w:rsid w:val="00093CDE"/>
    <w:rsid w:val="000A5C58"/>
    <w:rsid w:val="000A6379"/>
    <w:rsid w:val="000A7540"/>
    <w:rsid w:val="000B0D49"/>
    <w:rsid w:val="000B203E"/>
    <w:rsid w:val="000B7327"/>
    <w:rsid w:val="000D22B0"/>
    <w:rsid w:val="000D318D"/>
    <w:rsid w:val="000D35C9"/>
    <w:rsid w:val="000D520C"/>
    <w:rsid w:val="000D6596"/>
    <w:rsid w:val="000D6779"/>
    <w:rsid w:val="000E6DF0"/>
    <w:rsid w:val="0010221D"/>
    <w:rsid w:val="001037CB"/>
    <w:rsid w:val="0010629E"/>
    <w:rsid w:val="00114288"/>
    <w:rsid w:val="00115538"/>
    <w:rsid w:val="00116FA8"/>
    <w:rsid w:val="00120AB1"/>
    <w:rsid w:val="00123A7F"/>
    <w:rsid w:val="00125742"/>
    <w:rsid w:val="001278D0"/>
    <w:rsid w:val="00127F72"/>
    <w:rsid w:val="00140646"/>
    <w:rsid w:val="00141CDF"/>
    <w:rsid w:val="0014409B"/>
    <w:rsid w:val="00147A4B"/>
    <w:rsid w:val="00152554"/>
    <w:rsid w:val="00155944"/>
    <w:rsid w:val="001559D7"/>
    <w:rsid w:val="0016416E"/>
    <w:rsid w:val="0016523C"/>
    <w:rsid w:val="001671ED"/>
    <w:rsid w:val="00170714"/>
    <w:rsid w:val="00171D79"/>
    <w:rsid w:val="0017264D"/>
    <w:rsid w:val="001727FA"/>
    <w:rsid w:val="00172B0F"/>
    <w:rsid w:val="00173D4C"/>
    <w:rsid w:val="00174C53"/>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A5E9A"/>
    <w:rsid w:val="001C0611"/>
    <w:rsid w:val="001C1C51"/>
    <w:rsid w:val="001C65D7"/>
    <w:rsid w:val="001D4FC9"/>
    <w:rsid w:val="001D6A38"/>
    <w:rsid w:val="001E0ECA"/>
    <w:rsid w:val="001E206F"/>
    <w:rsid w:val="001E4766"/>
    <w:rsid w:val="001E5750"/>
    <w:rsid w:val="001E66BA"/>
    <w:rsid w:val="001E7739"/>
    <w:rsid w:val="001F15FA"/>
    <w:rsid w:val="001F3DB4"/>
    <w:rsid w:val="001F7564"/>
    <w:rsid w:val="00203DB9"/>
    <w:rsid w:val="00204F40"/>
    <w:rsid w:val="00205DEF"/>
    <w:rsid w:val="002112C3"/>
    <w:rsid w:val="002131E5"/>
    <w:rsid w:val="00216C8A"/>
    <w:rsid w:val="00223EB6"/>
    <w:rsid w:val="00225A8B"/>
    <w:rsid w:val="00226317"/>
    <w:rsid w:val="00231539"/>
    <w:rsid w:val="00242093"/>
    <w:rsid w:val="00243F22"/>
    <w:rsid w:val="002444BB"/>
    <w:rsid w:val="002523E3"/>
    <w:rsid w:val="00252AD6"/>
    <w:rsid w:val="002542CE"/>
    <w:rsid w:val="00257A4E"/>
    <w:rsid w:val="00262A40"/>
    <w:rsid w:val="00262A88"/>
    <w:rsid w:val="00266FA5"/>
    <w:rsid w:val="00276FBA"/>
    <w:rsid w:val="00277665"/>
    <w:rsid w:val="002837AE"/>
    <w:rsid w:val="00287FA8"/>
    <w:rsid w:val="00291EB2"/>
    <w:rsid w:val="002920F4"/>
    <w:rsid w:val="002940F3"/>
    <w:rsid w:val="00295842"/>
    <w:rsid w:val="002B3574"/>
    <w:rsid w:val="002B4A41"/>
    <w:rsid w:val="002B6B74"/>
    <w:rsid w:val="002C6AE7"/>
    <w:rsid w:val="002D2D4B"/>
    <w:rsid w:val="002D3805"/>
    <w:rsid w:val="002D6CB8"/>
    <w:rsid w:val="002D7972"/>
    <w:rsid w:val="002E66AE"/>
    <w:rsid w:val="002E7763"/>
    <w:rsid w:val="002F4C6F"/>
    <w:rsid w:val="002F5011"/>
    <w:rsid w:val="002F5842"/>
    <w:rsid w:val="002F7847"/>
    <w:rsid w:val="00301991"/>
    <w:rsid w:val="00306CB7"/>
    <w:rsid w:val="00307ABF"/>
    <w:rsid w:val="003111F5"/>
    <w:rsid w:val="00317664"/>
    <w:rsid w:val="00326278"/>
    <w:rsid w:val="00336200"/>
    <w:rsid w:val="00337418"/>
    <w:rsid w:val="00351D83"/>
    <w:rsid w:val="00352197"/>
    <w:rsid w:val="00353E46"/>
    <w:rsid w:val="003576C4"/>
    <w:rsid w:val="0036277A"/>
    <w:rsid w:val="00366AB0"/>
    <w:rsid w:val="003700E8"/>
    <w:rsid w:val="0037437C"/>
    <w:rsid w:val="0037777D"/>
    <w:rsid w:val="00381127"/>
    <w:rsid w:val="0038146B"/>
    <w:rsid w:val="0038340F"/>
    <w:rsid w:val="00384457"/>
    <w:rsid w:val="00384F24"/>
    <w:rsid w:val="003A32B2"/>
    <w:rsid w:val="003A47DD"/>
    <w:rsid w:val="003A5F67"/>
    <w:rsid w:val="003A634F"/>
    <w:rsid w:val="003B1474"/>
    <w:rsid w:val="003B14C1"/>
    <w:rsid w:val="003B2884"/>
    <w:rsid w:val="003B588A"/>
    <w:rsid w:val="003B621D"/>
    <w:rsid w:val="003C152D"/>
    <w:rsid w:val="003C170A"/>
    <w:rsid w:val="003C4388"/>
    <w:rsid w:val="003C4C27"/>
    <w:rsid w:val="003C7F7B"/>
    <w:rsid w:val="003D0CD6"/>
    <w:rsid w:val="003D2EAA"/>
    <w:rsid w:val="003D448C"/>
    <w:rsid w:val="003D7F4C"/>
    <w:rsid w:val="003E054C"/>
    <w:rsid w:val="003E1EC5"/>
    <w:rsid w:val="003E27A0"/>
    <w:rsid w:val="003E3872"/>
    <w:rsid w:val="003F23DC"/>
    <w:rsid w:val="0040118D"/>
    <w:rsid w:val="004044AA"/>
    <w:rsid w:val="004044C8"/>
    <w:rsid w:val="00404F3F"/>
    <w:rsid w:val="00410B5D"/>
    <w:rsid w:val="00413BEC"/>
    <w:rsid w:val="0042265E"/>
    <w:rsid w:val="00424ED7"/>
    <w:rsid w:val="0042524A"/>
    <w:rsid w:val="00425258"/>
    <w:rsid w:val="00426217"/>
    <w:rsid w:val="00431A80"/>
    <w:rsid w:val="00433641"/>
    <w:rsid w:val="004347ED"/>
    <w:rsid w:val="00435A89"/>
    <w:rsid w:val="00441366"/>
    <w:rsid w:val="00452267"/>
    <w:rsid w:val="00453307"/>
    <w:rsid w:val="00454EE1"/>
    <w:rsid w:val="00455A02"/>
    <w:rsid w:val="00457E36"/>
    <w:rsid w:val="00460BD3"/>
    <w:rsid w:val="00462F8F"/>
    <w:rsid w:val="004708F2"/>
    <w:rsid w:val="004724DE"/>
    <w:rsid w:val="004770FE"/>
    <w:rsid w:val="0048157F"/>
    <w:rsid w:val="00481D56"/>
    <w:rsid w:val="00484D60"/>
    <w:rsid w:val="00490408"/>
    <w:rsid w:val="004A4C45"/>
    <w:rsid w:val="004A5229"/>
    <w:rsid w:val="004A55C4"/>
    <w:rsid w:val="004B0485"/>
    <w:rsid w:val="004B0ED7"/>
    <w:rsid w:val="004B1F58"/>
    <w:rsid w:val="004B428E"/>
    <w:rsid w:val="004B4D0A"/>
    <w:rsid w:val="004B4D37"/>
    <w:rsid w:val="004C42F0"/>
    <w:rsid w:val="004C4A3C"/>
    <w:rsid w:val="004C7AB6"/>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0C07"/>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93A21"/>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0E40"/>
    <w:rsid w:val="006F2604"/>
    <w:rsid w:val="006F5319"/>
    <w:rsid w:val="006F55FD"/>
    <w:rsid w:val="006F5D21"/>
    <w:rsid w:val="00705C46"/>
    <w:rsid w:val="007061DA"/>
    <w:rsid w:val="007109F6"/>
    <w:rsid w:val="00711BE3"/>
    <w:rsid w:val="00721B51"/>
    <w:rsid w:val="00722CB3"/>
    <w:rsid w:val="00723767"/>
    <w:rsid w:val="00724594"/>
    <w:rsid w:val="00724FA7"/>
    <w:rsid w:val="00725415"/>
    <w:rsid w:val="007262CC"/>
    <w:rsid w:val="0072653A"/>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2D76"/>
    <w:rsid w:val="00764551"/>
    <w:rsid w:val="0076556F"/>
    <w:rsid w:val="007677B8"/>
    <w:rsid w:val="00771631"/>
    <w:rsid w:val="00781713"/>
    <w:rsid w:val="007832F7"/>
    <w:rsid w:val="00785285"/>
    <w:rsid w:val="0078529D"/>
    <w:rsid w:val="00785E77"/>
    <w:rsid w:val="0078720B"/>
    <w:rsid w:val="00787DC1"/>
    <w:rsid w:val="00790D42"/>
    <w:rsid w:val="00794070"/>
    <w:rsid w:val="007A3599"/>
    <w:rsid w:val="007A63CA"/>
    <w:rsid w:val="007A713B"/>
    <w:rsid w:val="007A7DA0"/>
    <w:rsid w:val="007B64E5"/>
    <w:rsid w:val="007C2F04"/>
    <w:rsid w:val="007D04D5"/>
    <w:rsid w:val="007F06E5"/>
    <w:rsid w:val="007F5B8B"/>
    <w:rsid w:val="00805BC0"/>
    <w:rsid w:val="00814FB9"/>
    <w:rsid w:val="00817E9A"/>
    <w:rsid w:val="00827786"/>
    <w:rsid w:val="00827BDA"/>
    <w:rsid w:val="00830D57"/>
    <w:rsid w:val="00831F00"/>
    <w:rsid w:val="008422EE"/>
    <w:rsid w:val="00850CA0"/>
    <w:rsid w:val="00852A2F"/>
    <w:rsid w:val="008608EE"/>
    <w:rsid w:val="00860B07"/>
    <w:rsid w:val="008616F6"/>
    <w:rsid w:val="0086259C"/>
    <w:rsid w:val="008674ED"/>
    <w:rsid w:val="00867ED9"/>
    <w:rsid w:val="0087074C"/>
    <w:rsid w:val="00874913"/>
    <w:rsid w:val="00877763"/>
    <w:rsid w:val="00883F24"/>
    <w:rsid w:val="008954A1"/>
    <w:rsid w:val="00897E1F"/>
    <w:rsid w:val="008A3E8E"/>
    <w:rsid w:val="008B2CB4"/>
    <w:rsid w:val="008B3D82"/>
    <w:rsid w:val="008B5503"/>
    <w:rsid w:val="008B6404"/>
    <w:rsid w:val="008C2C21"/>
    <w:rsid w:val="008C7DD3"/>
    <w:rsid w:val="008D054C"/>
    <w:rsid w:val="008D6EC1"/>
    <w:rsid w:val="008E000B"/>
    <w:rsid w:val="008E2926"/>
    <w:rsid w:val="008E35C6"/>
    <w:rsid w:val="008E3F49"/>
    <w:rsid w:val="008E7FBC"/>
    <w:rsid w:val="008F243B"/>
    <w:rsid w:val="008F2F9D"/>
    <w:rsid w:val="008F4675"/>
    <w:rsid w:val="008F50FE"/>
    <w:rsid w:val="008F69CD"/>
    <w:rsid w:val="008F6E88"/>
    <w:rsid w:val="00901359"/>
    <w:rsid w:val="00901E60"/>
    <w:rsid w:val="00904A66"/>
    <w:rsid w:val="00905029"/>
    <w:rsid w:val="00914B97"/>
    <w:rsid w:val="00921921"/>
    <w:rsid w:val="00921A3A"/>
    <w:rsid w:val="0092287F"/>
    <w:rsid w:val="0092495B"/>
    <w:rsid w:val="0092660E"/>
    <w:rsid w:val="00936519"/>
    <w:rsid w:val="009376D5"/>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3875"/>
    <w:rsid w:val="009A3A5C"/>
    <w:rsid w:val="009A5EEA"/>
    <w:rsid w:val="009B0906"/>
    <w:rsid w:val="009B38F2"/>
    <w:rsid w:val="009B68B6"/>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87BE5"/>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00A6"/>
    <w:rsid w:val="00B11DE8"/>
    <w:rsid w:val="00B179ED"/>
    <w:rsid w:val="00B20E18"/>
    <w:rsid w:val="00B24FE9"/>
    <w:rsid w:val="00B331E1"/>
    <w:rsid w:val="00B36A89"/>
    <w:rsid w:val="00B442FA"/>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570C"/>
    <w:rsid w:val="00BC67F6"/>
    <w:rsid w:val="00BD2004"/>
    <w:rsid w:val="00BD4B12"/>
    <w:rsid w:val="00BD700D"/>
    <w:rsid w:val="00BE2F92"/>
    <w:rsid w:val="00BE44AC"/>
    <w:rsid w:val="00BF0D5F"/>
    <w:rsid w:val="00BF30FC"/>
    <w:rsid w:val="00BF59B3"/>
    <w:rsid w:val="00BF65A2"/>
    <w:rsid w:val="00BF6F95"/>
    <w:rsid w:val="00C10320"/>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0B17"/>
    <w:rsid w:val="00CA4421"/>
    <w:rsid w:val="00CA5363"/>
    <w:rsid w:val="00CA7D07"/>
    <w:rsid w:val="00CB24A4"/>
    <w:rsid w:val="00CB5B17"/>
    <w:rsid w:val="00CB656C"/>
    <w:rsid w:val="00CB6AA0"/>
    <w:rsid w:val="00CB7EAE"/>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D7B17"/>
    <w:rsid w:val="00DE15AC"/>
    <w:rsid w:val="00DE761E"/>
    <w:rsid w:val="00DE7EBF"/>
    <w:rsid w:val="00DF2015"/>
    <w:rsid w:val="00DF544D"/>
    <w:rsid w:val="00E013B8"/>
    <w:rsid w:val="00E061EC"/>
    <w:rsid w:val="00E0696B"/>
    <w:rsid w:val="00E10E81"/>
    <w:rsid w:val="00E13E51"/>
    <w:rsid w:val="00E21F56"/>
    <w:rsid w:val="00E23AE9"/>
    <w:rsid w:val="00E3014F"/>
    <w:rsid w:val="00E4286E"/>
    <w:rsid w:val="00E43EAD"/>
    <w:rsid w:val="00E52B56"/>
    <w:rsid w:val="00E62DCB"/>
    <w:rsid w:val="00E651DD"/>
    <w:rsid w:val="00E66558"/>
    <w:rsid w:val="00E70D81"/>
    <w:rsid w:val="00E726A6"/>
    <w:rsid w:val="00E73418"/>
    <w:rsid w:val="00E8109E"/>
    <w:rsid w:val="00E85AF6"/>
    <w:rsid w:val="00E85C23"/>
    <w:rsid w:val="00E86F05"/>
    <w:rsid w:val="00EA3A2A"/>
    <w:rsid w:val="00EA6B46"/>
    <w:rsid w:val="00EB4556"/>
    <w:rsid w:val="00EB4A11"/>
    <w:rsid w:val="00EB64C8"/>
    <w:rsid w:val="00ED3B67"/>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43BF1"/>
    <w:rsid w:val="00F54FCB"/>
    <w:rsid w:val="00F55903"/>
    <w:rsid w:val="00F62587"/>
    <w:rsid w:val="00F631A6"/>
    <w:rsid w:val="00F63E9E"/>
    <w:rsid w:val="00F63FEA"/>
    <w:rsid w:val="00F66AA7"/>
    <w:rsid w:val="00F75603"/>
    <w:rsid w:val="00F76843"/>
    <w:rsid w:val="00F776E1"/>
    <w:rsid w:val="00F77E8D"/>
    <w:rsid w:val="00F925EB"/>
    <w:rsid w:val="00F97033"/>
    <w:rsid w:val="00FA6DD0"/>
    <w:rsid w:val="00FB6A68"/>
    <w:rsid w:val="00FB73E0"/>
    <w:rsid w:val="00FC28DF"/>
    <w:rsid w:val="00FC4026"/>
    <w:rsid w:val="00FD1780"/>
    <w:rsid w:val="00FD2297"/>
    <w:rsid w:val="00FD406D"/>
    <w:rsid w:val="00FD6AC6"/>
    <w:rsid w:val="00FE1EBA"/>
    <w:rsid w:val="00FE3136"/>
    <w:rsid w:val="00FE4CE7"/>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character" w:customStyle="1" w:styleId="normaltextrun">
    <w:name w:val="normaltextrun"/>
    <w:basedOn w:val="DefaultParagraphFont"/>
    <w:rsid w:val="00262A88"/>
  </w:style>
  <w:style w:type="character" w:customStyle="1" w:styleId="eop">
    <w:name w:val="eop"/>
    <w:basedOn w:val="DefaultParagraphFont"/>
    <w:rsid w:val="00262A88"/>
  </w:style>
  <w:style w:type="paragraph" w:customStyle="1" w:styleId="paragraph">
    <w:name w:val="paragraph"/>
    <w:basedOn w:val="Normal"/>
    <w:rsid w:val="00FE4CE7"/>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87891167">
      <w:bodyDiv w:val="1"/>
      <w:marLeft w:val="0"/>
      <w:marRight w:val="0"/>
      <w:marTop w:val="0"/>
      <w:marBottom w:val="0"/>
      <w:divBdr>
        <w:top w:val="none" w:sz="0" w:space="0" w:color="auto"/>
        <w:left w:val="none" w:sz="0" w:space="0" w:color="auto"/>
        <w:bottom w:val="none" w:sz="0" w:space="0" w:color="auto"/>
        <w:right w:val="none" w:sz="0" w:space="0" w:color="auto"/>
      </w:divBdr>
      <w:divsChild>
        <w:div w:id="482233081">
          <w:marLeft w:val="0"/>
          <w:marRight w:val="0"/>
          <w:marTop w:val="0"/>
          <w:marBottom w:val="0"/>
          <w:divBdr>
            <w:top w:val="none" w:sz="0" w:space="0" w:color="auto"/>
            <w:left w:val="none" w:sz="0" w:space="0" w:color="auto"/>
            <w:bottom w:val="none" w:sz="0" w:space="0" w:color="auto"/>
            <w:right w:val="none" w:sz="0" w:space="0" w:color="auto"/>
          </w:divBdr>
        </w:div>
        <w:div w:id="1633897814">
          <w:marLeft w:val="0"/>
          <w:marRight w:val="0"/>
          <w:marTop w:val="0"/>
          <w:marBottom w:val="0"/>
          <w:divBdr>
            <w:top w:val="none" w:sz="0" w:space="0" w:color="auto"/>
            <w:left w:val="none" w:sz="0" w:space="0" w:color="auto"/>
            <w:bottom w:val="none" w:sz="0" w:space="0" w:color="auto"/>
            <w:right w:val="none" w:sz="0" w:space="0" w:color="auto"/>
          </w:divBdr>
        </w:div>
      </w:divsChild>
    </w:div>
    <w:div w:id="92753620">
      <w:bodyDiv w:val="1"/>
      <w:marLeft w:val="0"/>
      <w:marRight w:val="0"/>
      <w:marTop w:val="0"/>
      <w:marBottom w:val="0"/>
      <w:divBdr>
        <w:top w:val="none" w:sz="0" w:space="0" w:color="auto"/>
        <w:left w:val="none" w:sz="0" w:space="0" w:color="auto"/>
        <w:bottom w:val="none" w:sz="0" w:space="0" w:color="auto"/>
        <w:right w:val="none" w:sz="0" w:space="0" w:color="auto"/>
      </w:divBdr>
      <w:divsChild>
        <w:div w:id="1576083003">
          <w:marLeft w:val="0"/>
          <w:marRight w:val="0"/>
          <w:marTop w:val="0"/>
          <w:marBottom w:val="0"/>
          <w:divBdr>
            <w:top w:val="none" w:sz="0" w:space="0" w:color="auto"/>
            <w:left w:val="none" w:sz="0" w:space="0" w:color="auto"/>
            <w:bottom w:val="none" w:sz="0" w:space="0" w:color="auto"/>
            <w:right w:val="none" w:sz="0" w:space="0" w:color="auto"/>
          </w:divBdr>
        </w:div>
        <w:div w:id="1083530977">
          <w:marLeft w:val="0"/>
          <w:marRight w:val="0"/>
          <w:marTop w:val="0"/>
          <w:marBottom w:val="0"/>
          <w:divBdr>
            <w:top w:val="none" w:sz="0" w:space="0" w:color="auto"/>
            <w:left w:val="none" w:sz="0" w:space="0" w:color="auto"/>
            <w:bottom w:val="none" w:sz="0" w:space="0" w:color="auto"/>
            <w:right w:val="none" w:sz="0" w:space="0" w:color="auto"/>
          </w:divBdr>
        </w:div>
      </w:divsChild>
    </w:div>
    <w:div w:id="102118190">
      <w:bodyDiv w:val="1"/>
      <w:marLeft w:val="0"/>
      <w:marRight w:val="0"/>
      <w:marTop w:val="0"/>
      <w:marBottom w:val="0"/>
      <w:divBdr>
        <w:top w:val="none" w:sz="0" w:space="0" w:color="auto"/>
        <w:left w:val="none" w:sz="0" w:space="0" w:color="auto"/>
        <w:bottom w:val="none" w:sz="0" w:space="0" w:color="auto"/>
        <w:right w:val="none" w:sz="0" w:space="0" w:color="auto"/>
      </w:divBdr>
    </w:div>
    <w:div w:id="485168879">
      <w:bodyDiv w:val="1"/>
      <w:marLeft w:val="0"/>
      <w:marRight w:val="0"/>
      <w:marTop w:val="0"/>
      <w:marBottom w:val="0"/>
      <w:divBdr>
        <w:top w:val="none" w:sz="0" w:space="0" w:color="auto"/>
        <w:left w:val="none" w:sz="0" w:space="0" w:color="auto"/>
        <w:bottom w:val="none" w:sz="0" w:space="0" w:color="auto"/>
        <w:right w:val="none" w:sz="0" w:space="0" w:color="auto"/>
      </w:divBdr>
      <w:divsChild>
        <w:div w:id="1698046686">
          <w:marLeft w:val="0"/>
          <w:marRight w:val="0"/>
          <w:marTop w:val="0"/>
          <w:marBottom w:val="0"/>
          <w:divBdr>
            <w:top w:val="none" w:sz="0" w:space="0" w:color="auto"/>
            <w:left w:val="none" w:sz="0" w:space="0" w:color="auto"/>
            <w:bottom w:val="none" w:sz="0" w:space="0" w:color="auto"/>
            <w:right w:val="none" w:sz="0" w:space="0" w:color="auto"/>
          </w:divBdr>
        </w:div>
        <w:div w:id="570622476">
          <w:marLeft w:val="0"/>
          <w:marRight w:val="0"/>
          <w:marTop w:val="0"/>
          <w:marBottom w:val="0"/>
          <w:divBdr>
            <w:top w:val="none" w:sz="0" w:space="0" w:color="auto"/>
            <w:left w:val="none" w:sz="0" w:space="0" w:color="auto"/>
            <w:bottom w:val="none" w:sz="0" w:space="0" w:color="auto"/>
            <w:right w:val="none" w:sz="0" w:space="0" w:color="auto"/>
          </w:divBdr>
        </w:div>
      </w:divsChild>
    </w:div>
    <w:div w:id="557596711">
      <w:bodyDiv w:val="1"/>
      <w:marLeft w:val="0"/>
      <w:marRight w:val="0"/>
      <w:marTop w:val="0"/>
      <w:marBottom w:val="0"/>
      <w:divBdr>
        <w:top w:val="none" w:sz="0" w:space="0" w:color="auto"/>
        <w:left w:val="none" w:sz="0" w:space="0" w:color="auto"/>
        <w:bottom w:val="none" w:sz="0" w:space="0" w:color="auto"/>
        <w:right w:val="none" w:sz="0" w:space="0" w:color="auto"/>
      </w:divBdr>
      <w:divsChild>
        <w:div w:id="708840016">
          <w:marLeft w:val="0"/>
          <w:marRight w:val="0"/>
          <w:marTop w:val="0"/>
          <w:marBottom w:val="0"/>
          <w:divBdr>
            <w:top w:val="none" w:sz="0" w:space="0" w:color="auto"/>
            <w:left w:val="none" w:sz="0" w:space="0" w:color="auto"/>
            <w:bottom w:val="none" w:sz="0" w:space="0" w:color="auto"/>
            <w:right w:val="none" w:sz="0" w:space="0" w:color="auto"/>
          </w:divBdr>
        </w:div>
        <w:div w:id="397674861">
          <w:marLeft w:val="0"/>
          <w:marRight w:val="0"/>
          <w:marTop w:val="0"/>
          <w:marBottom w:val="0"/>
          <w:divBdr>
            <w:top w:val="none" w:sz="0" w:space="0" w:color="auto"/>
            <w:left w:val="none" w:sz="0" w:space="0" w:color="auto"/>
            <w:bottom w:val="none" w:sz="0" w:space="0" w:color="auto"/>
            <w:right w:val="none" w:sz="0" w:space="0" w:color="auto"/>
          </w:divBdr>
        </w:div>
        <w:div w:id="810945601">
          <w:marLeft w:val="0"/>
          <w:marRight w:val="0"/>
          <w:marTop w:val="0"/>
          <w:marBottom w:val="0"/>
          <w:divBdr>
            <w:top w:val="none" w:sz="0" w:space="0" w:color="auto"/>
            <w:left w:val="none" w:sz="0" w:space="0" w:color="auto"/>
            <w:bottom w:val="none" w:sz="0" w:space="0" w:color="auto"/>
            <w:right w:val="none" w:sz="0" w:space="0" w:color="auto"/>
          </w:divBdr>
        </w:div>
      </w:divsChild>
    </w:div>
    <w:div w:id="582380167">
      <w:bodyDiv w:val="1"/>
      <w:marLeft w:val="0"/>
      <w:marRight w:val="0"/>
      <w:marTop w:val="0"/>
      <w:marBottom w:val="0"/>
      <w:divBdr>
        <w:top w:val="none" w:sz="0" w:space="0" w:color="auto"/>
        <w:left w:val="none" w:sz="0" w:space="0" w:color="auto"/>
        <w:bottom w:val="none" w:sz="0" w:space="0" w:color="auto"/>
        <w:right w:val="none" w:sz="0" w:space="0" w:color="auto"/>
      </w:divBdr>
      <w:divsChild>
        <w:div w:id="350649635">
          <w:marLeft w:val="0"/>
          <w:marRight w:val="0"/>
          <w:marTop w:val="0"/>
          <w:marBottom w:val="0"/>
          <w:divBdr>
            <w:top w:val="none" w:sz="0" w:space="0" w:color="auto"/>
            <w:left w:val="none" w:sz="0" w:space="0" w:color="auto"/>
            <w:bottom w:val="none" w:sz="0" w:space="0" w:color="auto"/>
            <w:right w:val="none" w:sz="0" w:space="0" w:color="auto"/>
          </w:divBdr>
        </w:div>
        <w:div w:id="1524129238">
          <w:marLeft w:val="0"/>
          <w:marRight w:val="0"/>
          <w:marTop w:val="0"/>
          <w:marBottom w:val="0"/>
          <w:divBdr>
            <w:top w:val="none" w:sz="0" w:space="0" w:color="auto"/>
            <w:left w:val="none" w:sz="0" w:space="0" w:color="auto"/>
            <w:bottom w:val="none" w:sz="0" w:space="0" w:color="auto"/>
            <w:right w:val="none" w:sz="0" w:space="0" w:color="auto"/>
          </w:divBdr>
        </w:div>
        <w:div w:id="1937251781">
          <w:marLeft w:val="0"/>
          <w:marRight w:val="0"/>
          <w:marTop w:val="0"/>
          <w:marBottom w:val="0"/>
          <w:divBdr>
            <w:top w:val="none" w:sz="0" w:space="0" w:color="auto"/>
            <w:left w:val="none" w:sz="0" w:space="0" w:color="auto"/>
            <w:bottom w:val="none" w:sz="0" w:space="0" w:color="auto"/>
            <w:right w:val="none" w:sz="0" w:space="0" w:color="auto"/>
          </w:divBdr>
        </w:div>
      </w:divsChild>
    </w:div>
    <w:div w:id="793910007">
      <w:bodyDiv w:val="1"/>
      <w:marLeft w:val="0"/>
      <w:marRight w:val="0"/>
      <w:marTop w:val="0"/>
      <w:marBottom w:val="0"/>
      <w:divBdr>
        <w:top w:val="none" w:sz="0" w:space="0" w:color="auto"/>
        <w:left w:val="none" w:sz="0" w:space="0" w:color="auto"/>
        <w:bottom w:val="none" w:sz="0" w:space="0" w:color="auto"/>
        <w:right w:val="none" w:sz="0" w:space="0" w:color="auto"/>
      </w:divBdr>
      <w:divsChild>
        <w:div w:id="89545871">
          <w:marLeft w:val="0"/>
          <w:marRight w:val="0"/>
          <w:marTop w:val="0"/>
          <w:marBottom w:val="0"/>
          <w:divBdr>
            <w:top w:val="none" w:sz="0" w:space="0" w:color="auto"/>
            <w:left w:val="none" w:sz="0" w:space="0" w:color="auto"/>
            <w:bottom w:val="none" w:sz="0" w:space="0" w:color="auto"/>
            <w:right w:val="none" w:sz="0" w:space="0" w:color="auto"/>
          </w:divBdr>
        </w:div>
        <w:div w:id="1618949540">
          <w:marLeft w:val="0"/>
          <w:marRight w:val="0"/>
          <w:marTop w:val="0"/>
          <w:marBottom w:val="0"/>
          <w:divBdr>
            <w:top w:val="none" w:sz="0" w:space="0" w:color="auto"/>
            <w:left w:val="none" w:sz="0" w:space="0" w:color="auto"/>
            <w:bottom w:val="none" w:sz="0" w:space="0" w:color="auto"/>
            <w:right w:val="none" w:sz="0" w:space="0" w:color="auto"/>
          </w:divBdr>
        </w:div>
        <w:div w:id="94329846">
          <w:marLeft w:val="0"/>
          <w:marRight w:val="0"/>
          <w:marTop w:val="0"/>
          <w:marBottom w:val="0"/>
          <w:divBdr>
            <w:top w:val="none" w:sz="0" w:space="0" w:color="auto"/>
            <w:left w:val="none" w:sz="0" w:space="0" w:color="auto"/>
            <w:bottom w:val="none" w:sz="0" w:space="0" w:color="auto"/>
            <w:right w:val="none" w:sz="0" w:space="0" w:color="auto"/>
          </w:divBdr>
        </w:div>
        <w:div w:id="774711987">
          <w:marLeft w:val="0"/>
          <w:marRight w:val="0"/>
          <w:marTop w:val="0"/>
          <w:marBottom w:val="0"/>
          <w:divBdr>
            <w:top w:val="none" w:sz="0" w:space="0" w:color="auto"/>
            <w:left w:val="none" w:sz="0" w:space="0" w:color="auto"/>
            <w:bottom w:val="none" w:sz="0" w:space="0" w:color="auto"/>
            <w:right w:val="none" w:sz="0" w:space="0" w:color="auto"/>
          </w:divBdr>
        </w:div>
      </w:divsChild>
    </w:div>
    <w:div w:id="895550401">
      <w:bodyDiv w:val="1"/>
      <w:marLeft w:val="0"/>
      <w:marRight w:val="0"/>
      <w:marTop w:val="0"/>
      <w:marBottom w:val="0"/>
      <w:divBdr>
        <w:top w:val="none" w:sz="0" w:space="0" w:color="auto"/>
        <w:left w:val="none" w:sz="0" w:space="0" w:color="auto"/>
        <w:bottom w:val="none" w:sz="0" w:space="0" w:color="auto"/>
        <w:right w:val="none" w:sz="0" w:space="0" w:color="auto"/>
      </w:divBdr>
      <w:divsChild>
        <w:div w:id="1597011738">
          <w:marLeft w:val="0"/>
          <w:marRight w:val="0"/>
          <w:marTop w:val="0"/>
          <w:marBottom w:val="0"/>
          <w:divBdr>
            <w:top w:val="none" w:sz="0" w:space="0" w:color="auto"/>
            <w:left w:val="none" w:sz="0" w:space="0" w:color="auto"/>
            <w:bottom w:val="none" w:sz="0" w:space="0" w:color="auto"/>
            <w:right w:val="none" w:sz="0" w:space="0" w:color="auto"/>
          </w:divBdr>
        </w:div>
        <w:div w:id="1273439559">
          <w:marLeft w:val="0"/>
          <w:marRight w:val="0"/>
          <w:marTop w:val="0"/>
          <w:marBottom w:val="0"/>
          <w:divBdr>
            <w:top w:val="none" w:sz="0" w:space="0" w:color="auto"/>
            <w:left w:val="none" w:sz="0" w:space="0" w:color="auto"/>
            <w:bottom w:val="none" w:sz="0" w:space="0" w:color="auto"/>
            <w:right w:val="none" w:sz="0" w:space="0" w:color="auto"/>
          </w:divBdr>
        </w:div>
      </w:divsChild>
    </w:div>
    <w:div w:id="995458038">
      <w:bodyDiv w:val="1"/>
      <w:marLeft w:val="0"/>
      <w:marRight w:val="0"/>
      <w:marTop w:val="0"/>
      <w:marBottom w:val="0"/>
      <w:divBdr>
        <w:top w:val="none" w:sz="0" w:space="0" w:color="auto"/>
        <w:left w:val="none" w:sz="0" w:space="0" w:color="auto"/>
        <w:bottom w:val="none" w:sz="0" w:space="0" w:color="auto"/>
        <w:right w:val="none" w:sz="0" w:space="0" w:color="auto"/>
      </w:divBdr>
      <w:divsChild>
        <w:div w:id="2094281910">
          <w:marLeft w:val="0"/>
          <w:marRight w:val="0"/>
          <w:marTop w:val="0"/>
          <w:marBottom w:val="0"/>
          <w:divBdr>
            <w:top w:val="none" w:sz="0" w:space="0" w:color="auto"/>
            <w:left w:val="none" w:sz="0" w:space="0" w:color="auto"/>
            <w:bottom w:val="none" w:sz="0" w:space="0" w:color="auto"/>
            <w:right w:val="none" w:sz="0" w:space="0" w:color="auto"/>
          </w:divBdr>
        </w:div>
        <w:div w:id="1208640811">
          <w:marLeft w:val="0"/>
          <w:marRight w:val="0"/>
          <w:marTop w:val="0"/>
          <w:marBottom w:val="0"/>
          <w:divBdr>
            <w:top w:val="none" w:sz="0" w:space="0" w:color="auto"/>
            <w:left w:val="none" w:sz="0" w:space="0" w:color="auto"/>
            <w:bottom w:val="none" w:sz="0" w:space="0" w:color="auto"/>
            <w:right w:val="none" w:sz="0" w:space="0" w:color="auto"/>
          </w:divBdr>
        </w:div>
        <w:div w:id="1488206310">
          <w:marLeft w:val="0"/>
          <w:marRight w:val="0"/>
          <w:marTop w:val="0"/>
          <w:marBottom w:val="0"/>
          <w:divBdr>
            <w:top w:val="none" w:sz="0" w:space="0" w:color="auto"/>
            <w:left w:val="none" w:sz="0" w:space="0" w:color="auto"/>
            <w:bottom w:val="none" w:sz="0" w:space="0" w:color="auto"/>
            <w:right w:val="none" w:sz="0" w:space="0" w:color="auto"/>
          </w:divBdr>
        </w:div>
      </w:divsChild>
    </w:div>
    <w:div w:id="1171215321">
      <w:bodyDiv w:val="1"/>
      <w:marLeft w:val="0"/>
      <w:marRight w:val="0"/>
      <w:marTop w:val="0"/>
      <w:marBottom w:val="0"/>
      <w:divBdr>
        <w:top w:val="none" w:sz="0" w:space="0" w:color="auto"/>
        <w:left w:val="none" w:sz="0" w:space="0" w:color="auto"/>
        <w:bottom w:val="none" w:sz="0" w:space="0" w:color="auto"/>
        <w:right w:val="none" w:sz="0" w:space="0" w:color="auto"/>
      </w:divBdr>
      <w:divsChild>
        <w:div w:id="1678192557">
          <w:marLeft w:val="0"/>
          <w:marRight w:val="0"/>
          <w:marTop w:val="0"/>
          <w:marBottom w:val="0"/>
          <w:divBdr>
            <w:top w:val="none" w:sz="0" w:space="0" w:color="auto"/>
            <w:left w:val="none" w:sz="0" w:space="0" w:color="auto"/>
            <w:bottom w:val="none" w:sz="0" w:space="0" w:color="auto"/>
            <w:right w:val="none" w:sz="0" w:space="0" w:color="auto"/>
          </w:divBdr>
          <w:divsChild>
            <w:div w:id="2096658273">
              <w:marLeft w:val="0"/>
              <w:marRight w:val="0"/>
              <w:marTop w:val="0"/>
              <w:marBottom w:val="0"/>
              <w:divBdr>
                <w:top w:val="none" w:sz="0" w:space="0" w:color="auto"/>
                <w:left w:val="none" w:sz="0" w:space="0" w:color="auto"/>
                <w:bottom w:val="none" w:sz="0" w:space="0" w:color="auto"/>
                <w:right w:val="none" w:sz="0" w:space="0" w:color="auto"/>
              </w:divBdr>
            </w:div>
          </w:divsChild>
        </w:div>
        <w:div w:id="1405298881">
          <w:marLeft w:val="0"/>
          <w:marRight w:val="0"/>
          <w:marTop w:val="0"/>
          <w:marBottom w:val="0"/>
          <w:divBdr>
            <w:top w:val="none" w:sz="0" w:space="0" w:color="auto"/>
            <w:left w:val="none" w:sz="0" w:space="0" w:color="auto"/>
            <w:bottom w:val="none" w:sz="0" w:space="0" w:color="auto"/>
            <w:right w:val="none" w:sz="0" w:space="0" w:color="auto"/>
          </w:divBdr>
          <w:divsChild>
            <w:div w:id="5398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5594">
      <w:bodyDiv w:val="1"/>
      <w:marLeft w:val="0"/>
      <w:marRight w:val="0"/>
      <w:marTop w:val="0"/>
      <w:marBottom w:val="0"/>
      <w:divBdr>
        <w:top w:val="none" w:sz="0" w:space="0" w:color="auto"/>
        <w:left w:val="none" w:sz="0" w:space="0" w:color="auto"/>
        <w:bottom w:val="none" w:sz="0" w:space="0" w:color="auto"/>
        <w:right w:val="none" w:sz="0" w:space="0" w:color="auto"/>
      </w:divBdr>
      <w:divsChild>
        <w:div w:id="502747415">
          <w:marLeft w:val="0"/>
          <w:marRight w:val="0"/>
          <w:marTop w:val="0"/>
          <w:marBottom w:val="0"/>
          <w:divBdr>
            <w:top w:val="none" w:sz="0" w:space="0" w:color="auto"/>
            <w:left w:val="none" w:sz="0" w:space="0" w:color="auto"/>
            <w:bottom w:val="none" w:sz="0" w:space="0" w:color="auto"/>
            <w:right w:val="none" w:sz="0" w:space="0" w:color="auto"/>
          </w:divBdr>
        </w:div>
        <w:div w:id="662121541">
          <w:marLeft w:val="0"/>
          <w:marRight w:val="0"/>
          <w:marTop w:val="0"/>
          <w:marBottom w:val="0"/>
          <w:divBdr>
            <w:top w:val="none" w:sz="0" w:space="0" w:color="auto"/>
            <w:left w:val="none" w:sz="0" w:space="0" w:color="auto"/>
            <w:bottom w:val="none" w:sz="0" w:space="0" w:color="auto"/>
            <w:right w:val="none" w:sz="0" w:space="0" w:color="auto"/>
          </w:divBdr>
        </w:div>
        <w:div w:id="655694365">
          <w:marLeft w:val="0"/>
          <w:marRight w:val="0"/>
          <w:marTop w:val="0"/>
          <w:marBottom w:val="0"/>
          <w:divBdr>
            <w:top w:val="none" w:sz="0" w:space="0" w:color="auto"/>
            <w:left w:val="none" w:sz="0" w:space="0" w:color="auto"/>
            <w:bottom w:val="none" w:sz="0" w:space="0" w:color="auto"/>
            <w:right w:val="none" w:sz="0" w:space="0" w:color="auto"/>
          </w:divBdr>
        </w:div>
      </w:divsChild>
    </w:div>
    <w:div w:id="1484588355">
      <w:bodyDiv w:val="1"/>
      <w:marLeft w:val="0"/>
      <w:marRight w:val="0"/>
      <w:marTop w:val="0"/>
      <w:marBottom w:val="0"/>
      <w:divBdr>
        <w:top w:val="none" w:sz="0" w:space="0" w:color="auto"/>
        <w:left w:val="none" w:sz="0" w:space="0" w:color="auto"/>
        <w:bottom w:val="none" w:sz="0" w:space="0" w:color="auto"/>
        <w:right w:val="none" w:sz="0" w:space="0" w:color="auto"/>
      </w:divBdr>
      <w:divsChild>
        <w:div w:id="36661627">
          <w:marLeft w:val="0"/>
          <w:marRight w:val="0"/>
          <w:marTop w:val="0"/>
          <w:marBottom w:val="0"/>
          <w:divBdr>
            <w:top w:val="none" w:sz="0" w:space="0" w:color="auto"/>
            <w:left w:val="none" w:sz="0" w:space="0" w:color="auto"/>
            <w:bottom w:val="none" w:sz="0" w:space="0" w:color="auto"/>
            <w:right w:val="none" w:sz="0" w:space="0" w:color="auto"/>
          </w:divBdr>
        </w:div>
        <w:div w:id="922228546">
          <w:marLeft w:val="0"/>
          <w:marRight w:val="0"/>
          <w:marTop w:val="0"/>
          <w:marBottom w:val="0"/>
          <w:divBdr>
            <w:top w:val="none" w:sz="0" w:space="0" w:color="auto"/>
            <w:left w:val="none" w:sz="0" w:space="0" w:color="auto"/>
            <w:bottom w:val="none" w:sz="0" w:space="0" w:color="auto"/>
            <w:right w:val="none" w:sz="0" w:space="0" w:color="auto"/>
          </w:divBdr>
        </w:div>
      </w:divsChild>
    </w:div>
    <w:div w:id="1598247785">
      <w:bodyDiv w:val="1"/>
      <w:marLeft w:val="0"/>
      <w:marRight w:val="0"/>
      <w:marTop w:val="0"/>
      <w:marBottom w:val="0"/>
      <w:divBdr>
        <w:top w:val="none" w:sz="0" w:space="0" w:color="auto"/>
        <w:left w:val="none" w:sz="0" w:space="0" w:color="auto"/>
        <w:bottom w:val="none" w:sz="0" w:space="0" w:color="auto"/>
        <w:right w:val="none" w:sz="0" w:space="0" w:color="auto"/>
      </w:divBdr>
      <w:divsChild>
        <w:div w:id="31616589">
          <w:marLeft w:val="0"/>
          <w:marRight w:val="0"/>
          <w:marTop w:val="0"/>
          <w:marBottom w:val="0"/>
          <w:divBdr>
            <w:top w:val="none" w:sz="0" w:space="0" w:color="auto"/>
            <w:left w:val="none" w:sz="0" w:space="0" w:color="auto"/>
            <w:bottom w:val="none" w:sz="0" w:space="0" w:color="auto"/>
            <w:right w:val="none" w:sz="0" w:space="0" w:color="auto"/>
          </w:divBdr>
        </w:div>
        <w:div w:id="458303354">
          <w:marLeft w:val="0"/>
          <w:marRight w:val="0"/>
          <w:marTop w:val="0"/>
          <w:marBottom w:val="0"/>
          <w:divBdr>
            <w:top w:val="none" w:sz="0" w:space="0" w:color="auto"/>
            <w:left w:val="none" w:sz="0" w:space="0" w:color="auto"/>
            <w:bottom w:val="none" w:sz="0" w:space="0" w:color="auto"/>
            <w:right w:val="none" w:sz="0" w:space="0" w:color="auto"/>
          </w:divBdr>
        </w:div>
        <w:div w:id="109009532">
          <w:marLeft w:val="0"/>
          <w:marRight w:val="0"/>
          <w:marTop w:val="0"/>
          <w:marBottom w:val="0"/>
          <w:divBdr>
            <w:top w:val="none" w:sz="0" w:space="0" w:color="auto"/>
            <w:left w:val="none" w:sz="0" w:space="0" w:color="auto"/>
            <w:bottom w:val="none" w:sz="0" w:space="0" w:color="auto"/>
            <w:right w:val="none" w:sz="0" w:space="0" w:color="auto"/>
          </w:divBdr>
        </w:div>
      </w:divsChild>
    </w:div>
    <w:div w:id="1702245143">
      <w:bodyDiv w:val="1"/>
      <w:marLeft w:val="0"/>
      <w:marRight w:val="0"/>
      <w:marTop w:val="0"/>
      <w:marBottom w:val="0"/>
      <w:divBdr>
        <w:top w:val="none" w:sz="0" w:space="0" w:color="auto"/>
        <w:left w:val="none" w:sz="0" w:space="0" w:color="auto"/>
        <w:bottom w:val="none" w:sz="0" w:space="0" w:color="auto"/>
        <w:right w:val="none" w:sz="0" w:space="0" w:color="auto"/>
      </w:divBdr>
      <w:divsChild>
        <w:div w:id="1544563727">
          <w:marLeft w:val="0"/>
          <w:marRight w:val="0"/>
          <w:marTop w:val="0"/>
          <w:marBottom w:val="0"/>
          <w:divBdr>
            <w:top w:val="none" w:sz="0" w:space="0" w:color="auto"/>
            <w:left w:val="none" w:sz="0" w:space="0" w:color="auto"/>
            <w:bottom w:val="none" w:sz="0" w:space="0" w:color="auto"/>
            <w:right w:val="none" w:sz="0" w:space="0" w:color="auto"/>
          </w:divBdr>
        </w:div>
        <w:div w:id="1551772080">
          <w:marLeft w:val="0"/>
          <w:marRight w:val="0"/>
          <w:marTop w:val="0"/>
          <w:marBottom w:val="0"/>
          <w:divBdr>
            <w:top w:val="none" w:sz="0" w:space="0" w:color="auto"/>
            <w:left w:val="none" w:sz="0" w:space="0" w:color="auto"/>
            <w:bottom w:val="none" w:sz="0" w:space="0" w:color="auto"/>
            <w:right w:val="none" w:sz="0" w:space="0" w:color="auto"/>
          </w:divBdr>
        </w:div>
      </w:divsChild>
    </w:div>
    <w:div w:id="1755858496">
      <w:bodyDiv w:val="1"/>
      <w:marLeft w:val="0"/>
      <w:marRight w:val="0"/>
      <w:marTop w:val="0"/>
      <w:marBottom w:val="0"/>
      <w:divBdr>
        <w:top w:val="none" w:sz="0" w:space="0" w:color="auto"/>
        <w:left w:val="none" w:sz="0" w:space="0" w:color="auto"/>
        <w:bottom w:val="none" w:sz="0" w:space="0" w:color="auto"/>
        <w:right w:val="none" w:sz="0" w:space="0" w:color="auto"/>
      </w:divBdr>
      <w:divsChild>
        <w:div w:id="1381858915">
          <w:marLeft w:val="0"/>
          <w:marRight w:val="0"/>
          <w:marTop w:val="0"/>
          <w:marBottom w:val="0"/>
          <w:divBdr>
            <w:top w:val="none" w:sz="0" w:space="0" w:color="auto"/>
            <w:left w:val="none" w:sz="0" w:space="0" w:color="auto"/>
            <w:bottom w:val="none" w:sz="0" w:space="0" w:color="auto"/>
            <w:right w:val="none" w:sz="0" w:space="0" w:color="auto"/>
          </w:divBdr>
          <w:divsChild>
            <w:div w:id="765073057">
              <w:marLeft w:val="0"/>
              <w:marRight w:val="0"/>
              <w:marTop w:val="0"/>
              <w:marBottom w:val="0"/>
              <w:divBdr>
                <w:top w:val="none" w:sz="0" w:space="0" w:color="auto"/>
                <w:left w:val="none" w:sz="0" w:space="0" w:color="auto"/>
                <w:bottom w:val="none" w:sz="0" w:space="0" w:color="auto"/>
                <w:right w:val="none" w:sz="0" w:space="0" w:color="auto"/>
              </w:divBdr>
            </w:div>
            <w:div w:id="926234573">
              <w:marLeft w:val="0"/>
              <w:marRight w:val="0"/>
              <w:marTop w:val="0"/>
              <w:marBottom w:val="0"/>
              <w:divBdr>
                <w:top w:val="none" w:sz="0" w:space="0" w:color="auto"/>
                <w:left w:val="none" w:sz="0" w:space="0" w:color="auto"/>
                <w:bottom w:val="none" w:sz="0" w:space="0" w:color="auto"/>
                <w:right w:val="none" w:sz="0" w:space="0" w:color="auto"/>
              </w:divBdr>
            </w:div>
          </w:divsChild>
        </w:div>
        <w:div w:id="1215846053">
          <w:marLeft w:val="0"/>
          <w:marRight w:val="0"/>
          <w:marTop w:val="0"/>
          <w:marBottom w:val="0"/>
          <w:divBdr>
            <w:top w:val="none" w:sz="0" w:space="0" w:color="auto"/>
            <w:left w:val="none" w:sz="0" w:space="0" w:color="auto"/>
            <w:bottom w:val="none" w:sz="0" w:space="0" w:color="auto"/>
            <w:right w:val="none" w:sz="0" w:space="0" w:color="auto"/>
          </w:divBdr>
          <w:divsChild>
            <w:div w:id="980959835">
              <w:marLeft w:val="0"/>
              <w:marRight w:val="0"/>
              <w:marTop w:val="0"/>
              <w:marBottom w:val="0"/>
              <w:divBdr>
                <w:top w:val="none" w:sz="0" w:space="0" w:color="auto"/>
                <w:left w:val="none" w:sz="0" w:space="0" w:color="auto"/>
                <w:bottom w:val="none" w:sz="0" w:space="0" w:color="auto"/>
                <w:right w:val="none" w:sz="0" w:space="0" w:color="auto"/>
              </w:divBdr>
            </w:div>
          </w:divsChild>
        </w:div>
        <w:div w:id="1018965754">
          <w:marLeft w:val="0"/>
          <w:marRight w:val="0"/>
          <w:marTop w:val="0"/>
          <w:marBottom w:val="0"/>
          <w:divBdr>
            <w:top w:val="none" w:sz="0" w:space="0" w:color="auto"/>
            <w:left w:val="none" w:sz="0" w:space="0" w:color="auto"/>
            <w:bottom w:val="none" w:sz="0" w:space="0" w:color="auto"/>
            <w:right w:val="none" w:sz="0" w:space="0" w:color="auto"/>
          </w:divBdr>
          <w:divsChild>
            <w:div w:id="27984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39931">
      <w:bodyDiv w:val="1"/>
      <w:marLeft w:val="0"/>
      <w:marRight w:val="0"/>
      <w:marTop w:val="0"/>
      <w:marBottom w:val="0"/>
      <w:divBdr>
        <w:top w:val="none" w:sz="0" w:space="0" w:color="auto"/>
        <w:left w:val="none" w:sz="0" w:space="0" w:color="auto"/>
        <w:bottom w:val="none" w:sz="0" w:space="0" w:color="auto"/>
        <w:right w:val="none" w:sz="0" w:space="0" w:color="auto"/>
      </w:divBdr>
      <w:divsChild>
        <w:div w:id="2031950106">
          <w:marLeft w:val="0"/>
          <w:marRight w:val="0"/>
          <w:marTop w:val="0"/>
          <w:marBottom w:val="0"/>
          <w:divBdr>
            <w:top w:val="none" w:sz="0" w:space="0" w:color="auto"/>
            <w:left w:val="none" w:sz="0" w:space="0" w:color="auto"/>
            <w:bottom w:val="none" w:sz="0" w:space="0" w:color="auto"/>
            <w:right w:val="none" w:sz="0" w:space="0" w:color="auto"/>
          </w:divBdr>
        </w:div>
        <w:div w:id="125972449">
          <w:marLeft w:val="0"/>
          <w:marRight w:val="0"/>
          <w:marTop w:val="0"/>
          <w:marBottom w:val="0"/>
          <w:divBdr>
            <w:top w:val="none" w:sz="0" w:space="0" w:color="auto"/>
            <w:left w:val="none" w:sz="0" w:space="0" w:color="auto"/>
            <w:bottom w:val="none" w:sz="0" w:space="0" w:color="auto"/>
            <w:right w:val="none" w:sz="0" w:space="0" w:color="auto"/>
          </w:divBdr>
        </w:div>
      </w:divsChild>
    </w:div>
    <w:div w:id="1955596642">
      <w:bodyDiv w:val="1"/>
      <w:marLeft w:val="0"/>
      <w:marRight w:val="0"/>
      <w:marTop w:val="0"/>
      <w:marBottom w:val="0"/>
      <w:divBdr>
        <w:top w:val="none" w:sz="0" w:space="0" w:color="auto"/>
        <w:left w:val="none" w:sz="0" w:space="0" w:color="auto"/>
        <w:bottom w:val="none" w:sz="0" w:space="0" w:color="auto"/>
        <w:right w:val="none" w:sz="0" w:space="0" w:color="auto"/>
      </w:divBdr>
      <w:divsChild>
        <w:div w:id="1093936250">
          <w:marLeft w:val="0"/>
          <w:marRight w:val="0"/>
          <w:marTop w:val="0"/>
          <w:marBottom w:val="0"/>
          <w:divBdr>
            <w:top w:val="none" w:sz="0" w:space="0" w:color="auto"/>
            <w:left w:val="none" w:sz="0" w:space="0" w:color="auto"/>
            <w:bottom w:val="none" w:sz="0" w:space="0" w:color="auto"/>
            <w:right w:val="none" w:sz="0" w:space="0" w:color="auto"/>
          </w:divBdr>
        </w:div>
        <w:div w:id="1882589596">
          <w:marLeft w:val="0"/>
          <w:marRight w:val="0"/>
          <w:marTop w:val="0"/>
          <w:marBottom w:val="0"/>
          <w:divBdr>
            <w:top w:val="none" w:sz="0" w:space="0" w:color="auto"/>
            <w:left w:val="none" w:sz="0" w:space="0" w:color="auto"/>
            <w:bottom w:val="none" w:sz="0" w:space="0" w:color="auto"/>
            <w:right w:val="none" w:sz="0" w:space="0" w:color="auto"/>
          </w:divBdr>
        </w:div>
        <w:div w:id="1076392985">
          <w:marLeft w:val="0"/>
          <w:marRight w:val="0"/>
          <w:marTop w:val="0"/>
          <w:marBottom w:val="0"/>
          <w:divBdr>
            <w:top w:val="none" w:sz="0" w:space="0" w:color="auto"/>
            <w:left w:val="none" w:sz="0" w:space="0" w:color="auto"/>
            <w:bottom w:val="none" w:sz="0" w:space="0" w:color="auto"/>
            <w:right w:val="none" w:sz="0" w:space="0" w:color="auto"/>
          </w:divBdr>
        </w:div>
        <w:div w:id="412169163">
          <w:marLeft w:val="0"/>
          <w:marRight w:val="0"/>
          <w:marTop w:val="0"/>
          <w:marBottom w:val="0"/>
          <w:divBdr>
            <w:top w:val="none" w:sz="0" w:space="0" w:color="auto"/>
            <w:left w:val="none" w:sz="0" w:space="0" w:color="auto"/>
            <w:bottom w:val="none" w:sz="0" w:space="0" w:color="auto"/>
            <w:right w:val="none" w:sz="0" w:space="0" w:color="auto"/>
          </w:divBdr>
        </w:div>
        <w:div w:id="128668218">
          <w:marLeft w:val="0"/>
          <w:marRight w:val="0"/>
          <w:marTop w:val="0"/>
          <w:marBottom w:val="0"/>
          <w:divBdr>
            <w:top w:val="none" w:sz="0" w:space="0" w:color="auto"/>
            <w:left w:val="none" w:sz="0" w:space="0" w:color="auto"/>
            <w:bottom w:val="none" w:sz="0" w:space="0" w:color="auto"/>
            <w:right w:val="none" w:sz="0" w:space="0" w:color="auto"/>
          </w:divBdr>
        </w:div>
        <w:div w:id="391781970">
          <w:marLeft w:val="0"/>
          <w:marRight w:val="0"/>
          <w:marTop w:val="0"/>
          <w:marBottom w:val="0"/>
          <w:divBdr>
            <w:top w:val="none" w:sz="0" w:space="0" w:color="auto"/>
            <w:left w:val="none" w:sz="0" w:space="0" w:color="auto"/>
            <w:bottom w:val="none" w:sz="0" w:space="0" w:color="auto"/>
            <w:right w:val="none" w:sz="0" w:space="0" w:color="auto"/>
          </w:divBdr>
        </w:div>
        <w:div w:id="991056742">
          <w:marLeft w:val="0"/>
          <w:marRight w:val="0"/>
          <w:marTop w:val="0"/>
          <w:marBottom w:val="0"/>
          <w:divBdr>
            <w:top w:val="none" w:sz="0" w:space="0" w:color="auto"/>
            <w:left w:val="none" w:sz="0" w:space="0" w:color="auto"/>
            <w:bottom w:val="none" w:sz="0" w:space="0" w:color="auto"/>
            <w:right w:val="none" w:sz="0" w:space="0" w:color="auto"/>
          </w:divBdr>
        </w:div>
        <w:div w:id="60714336">
          <w:marLeft w:val="0"/>
          <w:marRight w:val="0"/>
          <w:marTop w:val="0"/>
          <w:marBottom w:val="0"/>
          <w:divBdr>
            <w:top w:val="none" w:sz="0" w:space="0" w:color="auto"/>
            <w:left w:val="none" w:sz="0" w:space="0" w:color="auto"/>
            <w:bottom w:val="none" w:sz="0" w:space="0" w:color="auto"/>
            <w:right w:val="none" w:sz="0" w:space="0" w:color="auto"/>
          </w:divBdr>
        </w:div>
        <w:div w:id="927931400">
          <w:marLeft w:val="0"/>
          <w:marRight w:val="0"/>
          <w:marTop w:val="0"/>
          <w:marBottom w:val="0"/>
          <w:divBdr>
            <w:top w:val="none" w:sz="0" w:space="0" w:color="auto"/>
            <w:left w:val="none" w:sz="0" w:space="0" w:color="auto"/>
            <w:bottom w:val="none" w:sz="0" w:space="0" w:color="auto"/>
            <w:right w:val="none" w:sz="0" w:space="0" w:color="auto"/>
          </w:divBdr>
        </w:div>
      </w:divsChild>
    </w:div>
    <w:div w:id="2046561332">
      <w:bodyDiv w:val="1"/>
      <w:marLeft w:val="0"/>
      <w:marRight w:val="0"/>
      <w:marTop w:val="0"/>
      <w:marBottom w:val="0"/>
      <w:divBdr>
        <w:top w:val="none" w:sz="0" w:space="0" w:color="auto"/>
        <w:left w:val="none" w:sz="0" w:space="0" w:color="auto"/>
        <w:bottom w:val="none" w:sz="0" w:space="0" w:color="auto"/>
        <w:right w:val="none" w:sz="0" w:space="0" w:color="auto"/>
      </w:divBdr>
      <w:divsChild>
        <w:div w:id="124741502">
          <w:marLeft w:val="0"/>
          <w:marRight w:val="0"/>
          <w:marTop w:val="0"/>
          <w:marBottom w:val="0"/>
          <w:divBdr>
            <w:top w:val="none" w:sz="0" w:space="0" w:color="auto"/>
            <w:left w:val="none" w:sz="0" w:space="0" w:color="auto"/>
            <w:bottom w:val="none" w:sz="0" w:space="0" w:color="auto"/>
            <w:right w:val="none" w:sz="0" w:space="0" w:color="auto"/>
          </w:divBdr>
          <w:divsChild>
            <w:div w:id="2321868">
              <w:marLeft w:val="0"/>
              <w:marRight w:val="0"/>
              <w:marTop w:val="0"/>
              <w:marBottom w:val="0"/>
              <w:divBdr>
                <w:top w:val="none" w:sz="0" w:space="0" w:color="auto"/>
                <w:left w:val="none" w:sz="0" w:space="0" w:color="auto"/>
                <w:bottom w:val="none" w:sz="0" w:space="0" w:color="auto"/>
                <w:right w:val="none" w:sz="0" w:space="0" w:color="auto"/>
              </w:divBdr>
            </w:div>
            <w:div w:id="1153523091">
              <w:marLeft w:val="0"/>
              <w:marRight w:val="0"/>
              <w:marTop w:val="0"/>
              <w:marBottom w:val="0"/>
              <w:divBdr>
                <w:top w:val="none" w:sz="0" w:space="0" w:color="auto"/>
                <w:left w:val="none" w:sz="0" w:space="0" w:color="auto"/>
                <w:bottom w:val="none" w:sz="0" w:space="0" w:color="auto"/>
                <w:right w:val="none" w:sz="0" w:space="0" w:color="auto"/>
              </w:divBdr>
            </w:div>
          </w:divsChild>
        </w:div>
        <w:div w:id="819616310">
          <w:marLeft w:val="0"/>
          <w:marRight w:val="0"/>
          <w:marTop w:val="0"/>
          <w:marBottom w:val="0"/>
          <w:divBdr>
            <w:top w:val="none" w:sz="0" w:space="0" w:color="auto"/>
            <w:left w:val="none" w:sz="0" w:space="0" w:color="auto"/>
            <w:bottom w:val="none" w:sz="0" w:space="0" w:color="auto"/>
            <w:right w:val="none" w:sz="0" w:space="0" w:color="auto"/>
          </w:divBdr>
          <w:divsChild>
            <w:div w:id="1924218612">
              <w:marLeft w:val="0"/>
              <w:marRight w:val="0"/>
              <w:marTop w:val="0"/>
              <w:marBottom w:val="0"/>
              <w:divBdr>
                <w:top w:val="none" w:sz="0" w:space="0" w:color="auto"/>
                <w:left w:val="none" w:sz="0" w:space="0" w:color="auto"/>
                <w:bottom w:val="none" w:sz="0" w:space="0" w:color="auto"/>
                <w:right w:val="none" w:sz="0" w:space="0" w:color="auto"/>
              </w:divBdr>
            </w:div>
            <w:div w:id="638848562">
              <w:marLeft w:val="0"/>
              <w:marRight w:val="0"/>
              <w:marTop w:val="0"/>
              <w:marBottom w:val="0"/>
              <w:divBdr>
                <w:top w:val="none" w:sz="0" w:space="0" w:color="auto"/>
                <w:left w:val="none" w:sz="0" w:space="0" w:color="auto"/>
                <w:bottom w:val="none" w:sz="0" w:space="0" w:color="auto"/>
                <w:right w:val="none" w:sz="0" w:space="0" w:color="auto"/>
              </w:divBdr>
            </w:div>
          </w:divsChild>
        </w:div>
        <w:div w:id="592393248">
          <w:marLeft w:val="0"/>
          <w:marRight w:val="0"/>
          <w:marTop w:val="0"/>
          <w:marBottom w:val="0"/>
          <w:divBdr>
            <w:top w:val="none" w:sz="0" w:space="0" w:color="auto"/>
            <w:left w:val="none" w:sz="0" w:space="0" w:color="auto"/>
            <w:bottom w:val="none" w:sz="0" w:space="0" w:color="auto"/>
            <w:right w:val="none" w:sz="0" w:space="0" w:color="auto"/>
          </w:divBdr>
          <w:divsChild>
            <w:div w:id="1883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media/65cf69384239310011b7b91f/Using_Pupil_Premium_-_Guidance_for_School_Leaders.pdf" TargetMode="External"/><Relationship Id="rId18" Type="http://schemas.openxmlformats.org/officeDocument/2006/relationships/hyperlink" Target="https://educationendowmentfoundation.org.uk/education-evidence/guidance-reports/primary-sel" TargetMode="External"/><Relationship Id="rId26"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21" Type="http://schemas.openxmlformats.org/officeDocument/2006/relationships/hyperlink" Target="https://educationendowmentfoundation.org.uk/evidence-summaries/teaching-learning-toolkit/small-group-tuition/" TargetMode="External"/><Relationship Id="rId7" Type="http://schemas.openxmlformats.org/officeDocument/2006/relationships/webSettings" Target="webSettings.xml"/><Relationship Id="rId12" Type="http://schemas.openxmlformats.org/officeDocument/2006/relationships/hyperlink" Target="https://educationendowmentfoundation.org.uk/education-evidence/using-pupil-premium" TargetMode="External"/><Relationship Id="rId17" Type="http://schemas.openxmlformats.org/officeDocument/2006/relationships/hyperlink" Target="https://educationendowmentfoundation.org.uk/evidence-summaries/teaching-learning-toolkit/phonics/" TargetMode="External"/><Relationship Id="rId25" Type="http://schemas.openxmlformats.org/officeDocument/2006/relationships/hyperlink" Target="https://educationendowmentfoundation.org.uk/evidence-summaries/teaching-learning-toolkit/oral-language-interventions/" TargetMode="External"/><Relationship Id="rId2" Type="http://schemas.openxmlformats.org/officeDocument/2006/relationships/customXml" Target="../customXml/item2.xml"/><Relationship Id="rId16" Type="http://schemas.openxmlformats.org/officeDocument/2006/relationships/hyperlink" Target="https://www.gov.uk/government/publications/choosing-a-phonics-teaching-programme" TargetMode="External"/><Relationship Id="rId20" Type="http://schemas.openxmlformats.org/officeDocument/2006/relationships/hyperlink" Target="https://educationendowmentfoundation.org.uk/education-evidence/teaching-learning-toolkit/one-to-one-tui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5cf69384239310011b7b91f/Using_Pupil_Premium_-_Guidance_for_School_Leaders.pdf" TargetMode="External"/><Relationship Id="rId24" Type="http://schemas.openxmlformats.org/officeDocument/2006/relationships/hyperlink" Target="https://educationendowmentfoundation.org.uk/evidence-summaries/teaching-learning-toolkit/small-group-tuition/" TargetMode="External"/><Relationship Id="rId5" Type="http://schemas.openxmlformats.org/officeDocument/2006/relationships/styles" Target="styles.xml"/><Relationship Id="rId15" Type="http://schemas.openxmlformats.org/officeDocument/2006/relationships/hyperlink" Target="https://educationendowmentfoundation.org.uk/evidence-summaries/teaching-learning-toolkit/oral-language-interventions/" TargetMode="External"/><Relationship Id="rId23" Type="http://schemas.openxmlformats.org/officeDocument/2006/relationships/hyperlink" Target="https://educationendowmentfoundation.org.uk/education-evidence/teaching-learning-toolkit/one-to-one-tuition" TargetMode="External"/><Relationship Id="rId28" Type="http://schemas.openxmlformats.org/officeDocument/2006/relationships/footer" Target="footer1.xml"/><Relationship Id="rId10" Type="http://schemas.openxmlformats.org/officeDocument/2006/relationships/hyperlink" Target="https://educationendowmentfoundation.org.uk/education-evidence/using-pupil-premium" TargetMode="External"/><Relationship Id="rId19" Type="http://schemas.openxmlformats.org/officeDocument/2006/relationships/hyperlink" Target="https://educationendowmentfoundation.org.uk/education-evidence/guidance-reports/primary-s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2tic4wvo1iusb.cloudfront.net/production/documents/news/Diagnostic_Assessment_Tool.pdf?v=1697619973" TargetMode="External"/><Relationship Id="rId22" Type="http://schemas.openxmlformats.org/officeDocument/2006/relationships/hyperlink" Target="https://assets.publishing.service.gov.uk/media/6644ac3dbd01f5ed32793bea/Tutoring_guidance.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2" ma:contentTypeDescription="Create a new document." ma:contentTypeScope="" ma:versionID="16d4b536254776b18aaaac41f2c636f3">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14f96de3bf557e3b1390509e1263d2bb"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2b44f4-3ac0-4f2b-8bc6-ab551d1709d0}"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documentManagement>
</p:properties>
</file>

<file path=customXml/itemProps1.xml><?xml version="1.0" encoding="utf-8"?>
<ds:datastoreItem xmlns:ds="http://schemas.openxmlformats.org/officeDocument/2006/customXml" ds:itemID="{40646B44-1A27-461A-8841-5FBDF8E87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D48B6-6BD6-48C9-B409-FE6C74EA31AE}">
  <ds:schemaRefs>
    <ds:schemaRef ds:uri="http://schemas.microsoft.com/sharepoint/v3/contenttype/forms"/>
  </ds:schemaRefs>
</ds:datastoreItem>
</file>

<file path=customXml/itemProps3.xml><?xml version="1.0" encoding="utf-8"?>
<ds:datastoreItem xmlns:ds="http://schemas.openxmlformats.org/officeDocument/2006/customXml" ds:itemID="{CDC942CA-E030-4A45-A32B-7A6D7950CB0F}">
  <ds:schemaRefs>
    <ds:schemaRef ds:uri="http://schemas.microsoft.com/office/2006/metadata/properties"/>
    <ds:schemaRef ds:uri="http://schemas.microsoft.com/office/infopath/2007/PartnerControls"/>
    <ds:schemaRef ds:uri="b7795d5c-e5de-4609-8e5b-3865ccaf7f24"/>
    <ds:schemaRef ds:uri="00506c65-54e1-4fc5-adcc-000753df8ad0"/>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11</Pages>
  <Words>2793</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Tiff Butcher</cp:lastModifiedBy>
  <cp:revision>62</cp:revision>
  <cp:lastPrinted>2014-09-18T05:26:00Z</cp:lastPrinted>
  <dcterms:created xsi:type="dcterms:W3CDTF">2024-12-19T11:12:00Z</dcterms:created>
  <dcterms:modified xsi:type="dcterms:W3CDTF">2025-12-04T14:36:00Z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0x01010061202D490CA26C4393761B0D0AD56E2F</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