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4AB9" w14:textId="77777777" w:rsidR="00D75C27" w:rsidRPr="00EE4A17" w:rsidRDefault="00D75C27" w:rsidP="001062D3">
      <w:pPr>
        <w:jc w:val="right"/>
        <w:rPr>
          <w:b/>
          <w:color w:val="000000" w:themeColor="text1"/>
          <w:u w:val="single"/>
        </w:rPr>
      </w:pPr>
      <w:r w:rsidRPr="00EE4A17">
        <w:rPr>
          <w:b/>
          <w:noProof/>
          <w:color w:val="000000" w:themeColor="text1"/>
          <w:lang w:eastAsia="en-GB"/>
        </w:rPr>
        <w:drawing>
          <wp:inline distT="0" distB="0" distL="0" distR="0" wp14:anchorId="1248DF7A" wp14:editId="10B20013">
            <wp:extent cx="2415355" cy="859971"/>
            <wp:effectExtent l="0" t="0" r="4445" b="0"/>
            <wp:docPr id="12" name="Picture 12" descr="T:\Logos\letterhead logo large with e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letterhead logo large with e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1500" cy="879961"/>
                    </a:xfrm>
                    <a:prstGeom prst="rect">
                      <a:avLst/>
                    </a:prstGeom>
                    <a:noFill/>
                    <a:ln>
                      <a:noFill/>
                    </a:ln>
                  </pic:spPr>
                </pic:pic>
              </a:graphicData>
            </a:graphic>
          </wp:inline>
        </w:drawing>
      </w:r>
    </w:p>
    <w:p w14:paraId="4121757F" w14:textId="77777777" w:rsidR="001062D3" w:rsidRPr="00EE4A17" w:rsidRDefault="001062D3" w:rsidP="00D75C27">
      <w:pPr>
        <w:rPr>
          <w:b/>
          <w:color w:val="000000" w:themeColor="text1"/>
          <w:u w:val="single"/>
        </w:rPr>
      </w:pPr>
    </w:p>
    <w:p w14:paraId="3BA55E41" w14:textId="77777777" w:rsidR="00BE3FED" w:rsidRPr="00EE4A17" w:rsidRDefault="00BE3FED" w:rsidP="00D75C27">
      <w:pPr>
        <w:rPr>
          <w:b/>
          <w:color w:val="000000" w:themeColor="text1"/>
          <w:u w:val="single"/>
        </w:rPr>
      </w:pPr>
    </w:p>
    <w:p w14:paraId="521DCAA4" w14:textId="77777777" w:rsidR="001062D3" w:rsidRPr="00EE4A17" w:rsidRDefault="001062D3" w:rsidP="001062D3">
      <w:pPr>
        <w:jc w:val="center"/>
        <w:rPr>
          <w:b/>
          <w:color w:val="000000" w:themeColor="text1"/>
          <w:u w:val="single"/>
        </w:rPr>
      </w:pPr>
    </w:p>
    <w:p w14:paraId="5BF3C60D" w14:textId="77777777" w:rsidR="001062D3" w:rsidRPr="00EE4A17" w:rsidRDefault="001062D3" w:rsidP="001062D3">
      <w:pPr>
        <w:jc w:val="center"/>
        <w:rPr>
          <w:b/>
          <w:color w:val="000000" w:themeColor="text1"/>
          <w:u w:val="single"/>
        </w:rPr>
      </w:pPr>
    </w:p>
    <w:p w14:paraId="3201BDB6" w14:textId="77777777" w:rsidR="00A249FD" w:rsidRDefault="0068449B" w:rsidP="001062D3">
      <w:pPr>
        <w:jc w:val="center"/>
        <w:rPr>
          <w:color w:val="000000" w:themeColor="text1"/>
          <w:sz w:val="56"/>
        </w:rPr>
      </w:pPr>
      <w:r>
        <w:rPr>
          <w:color w:val="000000" w:themeColor="text1"/>
          <w:sz w:val="56"/>
        </w:rPr>
        <w:t>Computing</w:t>
      </w:r>
      <w:r w:rsidR="001062D3" w:rsidRPr="00EE4A17">
        <w:rPr>
          <w:color w:val="000000" w:themeColor="text1"/>
          <w:sz w:val="56"/>
        </w:rPr>
        <w:t xml:space="preserve"> Policy</w:t>
      </w:r>
    </w:p>
    <w:p w14:paraId="07D7B28E" w14:textId="77777777" w:rsidR="00A249FD" w:rsidRPr="00A249FD" w:rsidRDefault="00A249FD" w:rsidP="001062D3">
      <w:pPr>
        <w:jc w:val="center"/>
        <w:rPr>
          <w:color w:val="000000" w:themeColor="text1"/>
          <w:sz w:val="14"/>
        </w:rPr>
      </w:pPr>
    </w:p>
    <w:tbl>
      <w:tblPr>
        <w:tblStyle w:val="TableGrid"/>
        <w:tblW w:w="0" w:type="auto"/>
        <w:jc w:val="center"/>
        <w:tblLook w:val="04A0" w:firstRow="1" w:lastRow="0" w:firstColumn="1" w:lastColumn="0" w:noHBand="0" w:noVBand="1"/>
      </w:tblPr>
      <w:tblGrid>
        <w:gridCol w:w="2504"/>
        <w:gridCol w:w="2504"/>
        <w:gridCol w:w="2505"/>
      </w:tblGrid>
      <w:tr w:rsidR="00A249FD" w:rsidRPr="00A249FD" w14:paraId="2CA42621" w14:textId="77777777" w:rsidTr="00A249FD">
        <w:trPr>
          <w:trHeight w:val="437"/>
          <w:jc w:val="center"/>
        </w:trPr>
        <w:tc>
          <w:tcPr>
            <w:tcW w:w="2504" w:type="dxa"/>
            <w:shd w:val="clear" w:color="auto" w:fill="660033"/>
            <w:vAlign w:val="center"/>
          </w:tcPr>
          <w:p w14:paraId="78E9B757" w14:textId="77777777" w:rsidR="00A249FD" w:rsidRPr="00A249FD" w:rsidRDefault="00A249FD" w:rsidP="00A249FD">
            <w:pPr>
              <w:jc w:val="center"/>
              <w:rPr>
                <w:color w:val="FFFFFF" w:themeColor="background1"/>
              </w:rPr>
            </w:pPr>
            <w:r w:rsidRPr="00A249FD">
              <w:rPr>
                <w:color w:val="FFFFFF" w:themeColor="background1"/>
              </w:rPr>
              <w:t>Date</w:t>
            </w:r>
          </w:p>
        </w:tc>
        <w:tc>
          <w:tcPr>
            <w:tcW w:w="2504" w:type="dxa"/>
            <w:shd w:val="clear" w:color="auto" w:fill="660033"/>
            <w:vAlign w:val="center"/>
          </w:tcPr>
          <w:p w14:paraId="392B88EE" w14:textId="77777777" w:rsidR="00A249FD" w:rsidRPr="00A249FD" w:rsidRDefault="00A249FD" w:rsidP="00A249FD">
            <w:pPr>
              <w:jc w:val="center"/>
              <w:rPr>
                <w:color w:val="FFFFFF" w:themeColor="background1"/>
              </w:rPr>
            </w:pPr>
            <w:r w:rsidRPr="00A249FD">
              <w:rPr>
                <w:color w:val="FFFFFF" w:themeColor="background1"/>
              </w:rPr>
              <w:t>Author</w:t>
            </w:r>
          </w:p>
        </w:tc>
        <w:tc>
          <w:tcPr>
            <w:tcW w:w="2505" w:type="dxa"/>
            <w:shd w:val="clear" w:color="auto" w:fill="660033"/>
            <w:vAlign w:val="center"/>
          </w:tcPr>
          <w:p w14:paraId="5630E3E8" w14:textId="77777777" w:rsidR="00A249FD" w:rsidRPr="00A249FD" w:rsidRDefault="00A249FD" w:rsidP="00A249FD">
            <w:pPr>
              <w:jc w:val="center"/>
              <w:rPr>
                <w:color w:val="FFFFFF" w:themeColor="background1"/>
              </w:rPr>
            </w:pPr>
            <w:r w:rsidRPr="00A249FD">
              <w:rPr>
                <w:color w:val="FFFFFF" w:themeColor="background1"/>
              </w:rPr>
              <w:t>Comment</w:t>
            </w:r>
          </w:p>
        </w:tc>
      </w:tr>
      <w:tr w:rsidR="00A249FD" w14:paraId="12C7FEC6" w14:textId="77777777" w:rsidTr="00A249FD">
        <w:trPr>
          <w:trHeight w:val="437"/>
          <w:jc w:val="center"/>
        </w:trPr>
        <w:tc>
          <w:tcPr>
            <w:tcW w:w="2504" w:type="dxa"/>
            <w:vAlign w:val="center"/>
          </w:tcPr>
          <w:p w14:paraId="30579A94" w14:textId="5C97A99C" w:rsidR="00A249FD" w:rsidRPr="007037DF" w:rsidRDefault="007F6DFE" w:rsidP="00A249FD">
            <w:pPr>
              <w:jc w:val="center"/>
              <w:rPr>
                <w:color w:val="000000" w:themeColor="text1"/>
              </w:rPr>
            </w:pPr>
            <w:r>
              <w:rPr>
                <w:color w:val="000000" w:themeColor="text1"/>
              </w:rPr>
              <w:t>October 2022</w:t>
            </w:r>
          </w:p>
        </w:tc>
        <w:tc>
          <w:tcPr>
            <w:tcW w:w="2504" w:type="dxa"/>
            <w:vAlign w:val="center"/>
          </w:tcPr>
          <w:p w14:paraId="2BD1EA65" w14:textId="734E2B92" w:rsidR="00A249FD" w:rsidRPr="007037DF" w:rsidRDefault="00E43E06" w:rsidP="00A249FD">
            <w:pPr>
              <w:jc w:val="center"/>
              <w:rPr>
                <w:color w:val="000000" w:themeColor="text1"/>
              </w:rPr>
            </w:pPr>
            <w:r w:rsidRPr="007037DF">
              <w:rPr>
                <w:color w:val="000000" w:themeColor="text1"/>
              </w:rPr>
              <w:t>Mr G Kendrick</w:t>
            </w:r>
          </w:p>
        </w:tc>
        <w:tc>
          <w:tcPr>
            <w:tcW w:w="2505" w:type="dxa"/>
            <w:vAlign w:val="center"/>
          </w:tcPr>
          <w:p w14:paraId="2F19FB3C" w14:textId="7547FF64" w:rsidR="00A249FD" w:rsidRPr="00CA4884" w:rsidRDefault="00595869" w:rsidP="00A249FD">
            <w:pPr>
              <w:jc w:val="center"/>
              <w:rPr>
                <w:color w:val="000000" w:themeColor="text1"/>
                <w:highlight w:val="yellow"/>
              </w:rPr>
            </w:pPr>
            <w:r w:rsidRPr="00595869">
              <w:rPr>
                <w:color w:val="000000" w:themeColor="text1"/>
              </w:rPr>
              <w:t>Created</w:t>
            </w:r>
          </w:p>
        </w:tc>
      </w:tr>
    </w:tbl>
    <w:p w14:paraId="1D859A78" w14:textId="77777777" w:rsidR="00CA4884" w:rsidRDefault="00CA4884" w:rsidP="001062D3">
      <w:pPr>
        <w:jc w:val="center"/>
        <w:rPr>
          <w:color w:val="000000" w:themeColor="text1"/>
        </w:rPr>
      </w:pPr>
    </w:p>
    <w:p w14:paraId="2983AB56" w14:textId="77777777" w:rsidR="00CA4884" w:rsidRDefault="00CA4884" w:rsidP="001062D3">
      <w:pPr>
        <w:jc w:val="center"/>
        <w:rPr>
          <w:color w:val="000000" w:themeColor="text1"/>
        </w:rPr>
      </w:pPr>
    </w:p>
    <w:p w14:paraId="3B50CF7E" w14:textId="77777777" w:rsidR="00D75C27" w:rsidRPr="00EE4A17" w:rsidRDefault="00D75C27" w:rsidP="001062D3">
      <w:pPr>
        <w:jc w:val="center"/>
        <w:rPr>
          <w:color w:val="000000" w:themeColor="text1"/>
        </w:rPr>
      </w:pPr>
      <w:r w:rsidRPr="00EE4A17">
        <w:rPr>
          <w:color w:val="000000" w:themeColor="text1"/>
        </w:rPr>
        <w:br w:type="textWrapping" w:clear="all"/>
      </w:r>
    </w:p>
    <w:p w14:paraId="2634F908" w14:textId="77777777" w:rsidR="006E6EF0" w:rsidRDefault="006E6EF0" w:rsidP="00BE3FED">
      <w:pPr>
        <w:jc w:val="center"/>
        <w:rPr>
          <w:color w:val="000000" w:themeColor="text1"/>
        </w:rPr>
      </w:pPr>
    </w:p>
    <w:p w14:paraId="59425CBB" w14:textId="77777777" w:rsidR="00D75C27" w:rsidRPr="00EE4A17" w:rsidRDefault="00D75C27" w:rsidP="00BE3FED">
      <w:pPr>
        <w:jc w:val="center"/>
        <w:rPr>
          <w:b/>
          <w:color w:val="000000" w:themeColor="text1"/>
          <w:u w:val="single"/>
        </w:rPr>
      </w:pPr>
    </w:p>
    <w:p w14:paraId="61EC4DF2" w14:textId="77777777" w:rsidR="00D75C27" w:rsidRPr="00EE4A17" w:rsidRDefault="00D75C27" w:rsidP="007F65E1">
      <w:pPr>
        <w:jc w:val="center"/>
        <w:rPr>
          <w:b/>
          <w:color w:val="000000" w:themeColor="text1"/>
          <w:u w:val="single"/>
        </w:rPr>
      </w:pPr>
    </w:p>
    <w:p w14:paraId="417718DA" w14:textId="77777777" w:rsidR="00D75C27" w:rsidRPr="00EE4A17" w:rsidRDefault="00D75C27" w:rsidP="007F65E1">
      <w:pPr>
        <w:jc w:val="center"/>
        <w:rPr>
          <w:b/>
          <w:color w:val="000000" w:themeColor="text1"/>
          <w:u w:val="single"/>
        </w:rPr>
      </w:pPr>
    </w:p>
    <w:p w14:paraId="1101382B" w14:textId="77777777" w:rsidR="00D75C27" w:rsidRPr="00EE4A17" w:rsidRDefault="00D75C27" w:rsidP="007F65E1">
      <w:pPr>
        <w:jc w:val="center"/>
        <w:rPr>
          <w:b/>
          <w:color w:val="000000" w:themeColor="text1"/>
          <w:u w:val="single"/>
        </w:rPr>
      </w:pPr>
    </w:p>
    <w:p w14:paraId="76D47C58" w14:textId="77777777" w:rsidR="00D75C27" w:rsidRPr="00EE4A17" w:rsidRDefault="00D75C27" w:rsidP="007F65E1">
      <w:pPr>
        <w:jc w:val="center"/>
        <w:rPr>
          <w:b/>
          <w:color w:val="000000" w:themeColor="text1"/>
          <w:u w:val="single"/>
        </w:rPr>
      </w:pPr>
    </w:p>
    <w:p w14:paraId="50B33B0C" w14:textId="77777777" w:rsidR="00BE3FED" w:rsidRPr="00EE4A17" w:rsidRDefault="00BE3FED" w:rsidP="007F65E1">
      <w:pPr>
        <w:jc w:val="center"/>
        <w:rPr>
          <w:b/>
          <w:color w:val="000000" w:themeColor="text1"/>
          <w:u w:val="single"/>
        </w:rPr>
      </w:pPr>
    </w:p>
    <w:p w14:paraId="06ED179A" w14:textId="77777777" w:rsidR="00D75C27" w:rsidRPr="00EE4A17" w:rsidRDefault="00D75C27" w:rsidP="007F65E1">
      <w:pPr>
        <w:jc w:val="center"/>
        <w:rPr>
          <w:b/>
          <w:color w:val="000000" w:themeColor="text1"/>
          <w:u w:val="single"/>
        </w:rPr>
      </w:pPr>
    </w:p>
    <w:p w14:paraId="50AF130F" w14:textId="77777777" w:rsidR="00D75C27" w:rsidRPr="00EE4A17" w:rsidRDefault="00D75C27" w:rsidP="007F65E1">
      <w:pPr>
        <w:jc w:val="center"/>
        <w:rPr>
          <w:b/>
          <w:color w:val="000000" w:themeColor="text1"/>
          <w:u w:val="single"/>
        </w:rPr>
      </w:pPr>
    </w:p>
    <w:p w14:paraId="677B156A" w14:textId="77777777" w:rsidR="00D75C27" w:rsidRPr="00EE4A17" w:rsidRDefault="00D75C27" w:rsidP="007F65E1">
      <w:pPr>
        <w:jc w:val="center"/>
        <w:rPr>
          <w:b/>
          <w:color w:val="000000" w:themeColor="text1"/>
          <w:u w:val="single"/>
        </w:rPr>
      </w:pPr>
    </w:p>
    <w:p w14:paraId="77F18415" w14:textId="77777777" w:rsidR="00D75C27" w:rsidRDefault="00D75C27" w:rsidP="00A249FD">
      <w:pPr>
        <w:rPr>
          <w:b/>
          <w:color w:val="000000" w:themeColor="text1"/>
          <w:u w:val="single"/>
        </w:rPr>
      </w:pPr>
    </w:p>
    <w:p w14:paraId="07650E25" w14:textId="77777777" w:rsidR="00A249FD" w:rsidRPr="00EE4A17" w:rsidRDefault="00A249FD" w:rsidP="00A249FD">
      <w:pPr>
        <w:rPr>
          <w:b/>
          <w:color w:val="000000" w:themeColor="text1"/>
          <w:u w:val="single"/>
        </w:rPr>
      </w:pPr>
    </w:p>
    <w:p w14:paraId="4ADC664D" w14:textId="77777777" w:rsidR="007F65E1" w:rsidRPr="00EE4A17" w:rsidRDefault="00402DB0" w:rsidP="007F65E1">
      <w:pPr>
        <w:jc w:val="center"/>
        <w:rPr>
          <w:b/>
          <w:color w:val="000000" w:themeColor="text1"/>
          <w:u w:val="single"/>
        </w:rPr>
      </w:pPr>
      <w:r>
        <w:rPr>
          <w:b/>
          <w:color w:val="000000" w:themeColor="text1"/>
          <w:u w:val="single"/>
        </w:rPr>
        <w:lastRenderedPageBreak/>
        <w:t>Computing</w:t>
      </w:r>
      <w:r w:rsidR="007F65E1" w:rsidRPr="00EE4A17">
        <w:rPr>
          <w:b/>
          <w:color w:val="000000" w:themeColor="text1"/>
          <w:u w:val="single"/>
        </w:rPr>
        <w:t xml:space="preserve"> Policy</w:t>
      </w:r>
    </w:p>
    <w:p w14:paraId="044D6F0B" w14:textId="77777777" w:rsidR="007143DB" w:rsidRPr="00EE4A17" w:rsidRDefault="007143DB" w:rsidP="007F65E1">
      <w:pPr>
        <w:jc w:val="center"/>
        <w:rPr>
          <w:color w:val="000000" w:themeColor="text1"/>
        </w:rPr>
      </w:pPr>
      <w:r w:rsidRPr="00EE4A17">
        <w:rPr>
          <w:color w:val="000000" w:themeColor="text1"/>
        </w:rPr>
        <w:t xml:space="preserve">This policy outlines the structures in place to ensure that Southcoates Primary Academy delivers a high quality </w:t>
      </w:r>
      <w:r w:rsidR="00402DB0">
        <w:rPr>
          <w:color w:val="000000" w:themeColor="text1"/>
        </w:rPr>
        <w:t>computing</w:t>
      </w:r>
      <w:r w:rsidRPr="00EE4A17">
        <w:rPr>
          <w:color w:val="000000" w:themeColor="text1"/>
        </w:rPr>
        <w:t xml:space="preserve"> curriculum for all learners. </w:t>
      </w:r>
    </w:p>
    <w:tbl>
      <w:tblPr>
        <w:tblStyle w:val="TableGrid"/>
        <w:tblW w:w="5000" w:type="pct"/>
        <w:tblLook w:val="04A0" w:firstRow="1" w:lastRow="0" w:firstColumn="1" w:lastColumn="0" w:noHBand="0" w:noVBand="1"/>
      </w:tblPr>
      <w:tblGrid>
        <w:gridCol w:w="1488"/>
        <w:gridCol w:w="7528"/>
      </w:tblGrid>
      <w:tr w:rsidR="00C76B8C" w:rsidRPr="00EE4A17" w14:paraId="01035D2A" w14:textId="77777777" w:rsidTr="00A249FD">
        <w:trPr>
          <w:trHeight w:val="841"/>
        </w:trPr>
        <w:tc>
          <w:tcPr>
            <w:tcW w:w="825" w:type="pct"/>
            <w:vMerge w:val="restart"/>
            <w:shd w:val="clear" w:color="auto" w:fill="660033"/>
            <w:vAlign w:val="center"/>
          </w:tcPr>
          <w:p w14:paraId="29A9AF05" w14:textId="77777777" w:rsidR="00C76B8C" w:rsidRPr="00EE4A17" w:rsidRDefault="00C76B8C" w:rsidP="00C76B8C">
            <w:pPr>
              <w:jc w:val="center"/>
              <w:rPr>
                <w:color w:val="000000" w:themeColor="text1"/>
              </w:rPr>
            </w:pPr>
            <w:r w:rsidRPr="00EE4A17">
              <w:rPr>
                <w:color w:val="FFFFFF" w:themeColor="background1"/>
              </w:rPr>
              <w:t>Curriculum</w:t>
            </w:r>
          </w:p>
        </w:tc>
        <w:tc>
          <w:tcPr>
            <w:tcW w:w="4175" w:type="pct"/>
            <w:vAlign w:val="center"/>
          </w:tcPr>
          <w:p w14:paraId="6DAC2B3B" w14:textId="77777777" w:rsidR="00C76B8C" w:rsidRPr="00EE4A17" w:rsidRDefault="00C76B8C" w:rsidP="00C76B8C">
            <w:pPr>
              <w:jc w:val="center"/>
              <w:rPr>
                <w:color w:val="000000" w:themeColor="text1"/>
              </w:rPr>
            </w:pPr>
            <w:r w:rsidRPr="00EE4A17">
              <w:rPr>
                <w:color w:val="000000" w:themeColor="text1"/>
              </w:rPr>
              <w:t>Intent</w:t>
            </w:r>
          </w:p>
        </w:tc>
      </w:tr>
      <w:tr w:rsidR="00C76B8C" w:rsidRPr="00EE4A17" w14:paraId="0932D547" w14:textId="77777777" w:rsidTr="00281A84">
        <w:trPr>
          <w:trHeight w:val="841"/>
        </w:trPr>
        <w:tc>
          <w:tcPr>
            <w:tcW w:w="825" w:type="pct"/>
            <w:vMerge/>
            <w:shd w:val="clear" w:color="auto" w:fill="660033"/>
            <w:vAlign w:val="center"/>
          </w:tcPr>
          <w:p w14:paraId="7919C8EE" w14:textId="77777777" w:rsidR="00C76B8C" w:rsidRPr="00EE4A17" w:rsidRDefault="00C76B8C" w:rsidP="00C76B8C">
            <w:pPr>
              <w:jc w:val="center"/>
              <w:rPr>
                <w:color w:val="000000" w:themeColor="text1"/>
              </w:rPr>
            </w:pPr>
          </w:p>
        </w:tc>
        <w:tc>
          <w:tcPr>
            <w:tcW w:w="4175" w:type="pct"/>
            <w:vAlign w:val="center"/>
          </w:tcPr>
          <w:p w14:paraId="6D3E46E6" w14:textId="77777777" w:rsidR="00C76B8C" w:rsidRPr="00EE4A17" w:rsidRDefault="00C76B8C" w:rsidP="00C76B8C">
            <w:pPr>
              <w:jc w:val="center"/>
              <w:rPr>
                <w:color w:val="000000" w:themeColor="text1"/>
              </w:rPr>
            </w:pPr>
            <w:r w:rsidRPr="00EE4A17">
              <w:rPr>
                <w:color w:val="000000" w:themeColor="text1"/>
              </w:rPr>
              <w:t>Implementation</w:t>
            </w:r>
          </w:p>
        </w:tc>
      </w:tr>
      <w:tr w:rsidR="00C76B8C" w:rsidRPr="00EE4A17" w14:paraId="5742C5D2" w14:textId="77777777" w:rsidTr="00A249FD">
        <w:trPr>
          <w:trHeight w:val="841"/>
        </w:trPr>
        <w:tc>
          <w:tcPr>
            <w:tcW w:w="825" w:type="pct"/>
            <w:vMerge/>
            <w:tcBorders>
              <w:bottom w:val="single" w:sz="4" w:space="0" w:color="auto"/>
            </w:tcBorders>
            <w:shd w:val="clear" w:color="auto" w:fill="660033"/>
            <w:vAlign w:val="center"/>
          </w:tcPr>
          <w:p w14:paraId="7E2CB1AC" w14:textId="77777777" w:rsidR="00C76B8C" w:rsidRPr="00EE4A17" w:rsidRDefault="00C76B8C" w:rsidP="00C76B8C">
            <w:pPr>
              <w:jc w:val="center"/>
              <w:rPr>
                <w:color w:val="000000" w:themeColor="text1"/>
              </w:rPr>
            </w:pPr>
          </w:p>
        </w:tc>
        <w:tc>
          <w:tcPr>
            <w:tcW w:w="4175" w:type="pct"/>
            <w:tcBorders>
              <w:bottom w:val="single" w:sz="4" w:space="0" w:color="auto"/>
            </w:tcBorders>
            <w:vAlign w:val="center"/>
          </w:tcPr>
          <w:p w14:paraId="13A90C1F" w14:textId="77777777" w:rsidR="00C76B8C" w:rsidRPr="00EE4A17" w:rsidRDefault="00C76B8C" w:rsidP="00C76B8C">
            <w:pPr>
              <w:jc w:val="center"/>
              <w:rPr>
                <w:color w:val="000000" w:themeColor="text1"/>
              </w:rPr>
            </w:pPr>
            <w:r w:rsidRPr="00EE4A17">
              <w:rPr>
                <w:color w:val="000000" w:themeColor="text1"/>
              </w:rPr>
              <w:t>Impact</w:t>
            </w:r>
          </w:p>
        </w:tc>
      </w:tr>
      <w:tr w:rsidR="00EE4A17" w:rsidRPr="00EE4A17" w14:paraId="595D4D57" w14:textId="77777777" w:rsidTr="00BE3FED">
        <w:trPr>
          <w:trHeight w:val="123"/>
        </w:trPr>
        <w:tc>
          <w:tcPr>
            <w:tcW w:w="5000" w:type="pct"/>
            <w:gridSpan w:val="2"/>
            <w:tcBorders>
              <w:left w:val="nil"/>
              <w:right w:val="nil"/>
            </w:tcBorders>
            <w:vAlign w:val="center"/>
          </w:tcPr>
          <w:p w14:paraId="37ABEAD9" w14:textId="77777777" w:rsidR="00AC5037" w:rsidRPr="00EE4A17" w:rsidRDefault="00AC5037" w:rsidP="00AC5037">
            <w:pPr>
              <w:rPr>
                <w:color w:val="000000" w:themeColor="text1"/>
                <w:sz w:val="10"/>
                <w:szCs w:val="10"/>
              </w:rPr>
            </w:pPr>
          </w:p>
        </w:tc>
      </w:tr>
      <w:tr w:rsidR="00C76B8C" w:rsidRPr="00EE4A17" w14:paraId="7361AAB8" w14:textId="77777777" w:rsidTr="00A249FD">
        <w:trPr>
          <w:trHeight w:val="841"/>
        </w:trPr>
        <w:tc>
          <w:tcPr>
            <w:tcW w:w="825" w:type="pct"/>
            <w:vMerge w:val="restart"/>
            <w:shd w:val="clear" w:color="auto" w:fill="660033"/>
            <w:vAlign w:val="center"/>
          </w:tcPr>
          <w:p w14:paraId="6B6CD985" w14:textId="77777777" w:rsidR="00C76B8C" w:rsidRPr="00EE4A17" w:rsidRDefault="00C76B8C" w:rsidP="00C76B8C">
            <w:pPr>
              <w:jc w:val="center"/>
              <w:rPr>
                <w:color w:val="FFFFFF" w:themeColor="background1"/>
              </w:rPr>
            </w:pPr>
            <w:r w:rsidRPr="00EE4A17">
              <w:rPr>
                <w:color w:val="FFFFFF" w:themeColor="background1"/>
              </w:rPr>
              <w:t>Pedagogy</w:t>
            </w:r>
          </w:p>
        </w:tc>
        <w:tc>
          <w:tcPr>
            <w:tcW w:w="4175" w:type="pct"/>
            <w:vAlign w:val="center"/>
          </w:tcPr>
          <w:p w14:paraId="49E1B821" w14:textId="77777777" w:rsidR="00C76B8C" w:rsidRPr="00EE4A17" w:rsidRDefault="00C76B8C" w:rsidP="00C76B8C">
            <w:pPr>
              <w:jc w:val="center"/>
              <w:rPr>
                <w:color w:val="000000" w:themeColor="text1"/>
              </w:rPr>
            </w:pPr>
            <w:r w:rsidRPr="00EE4A17">
              <w:rPr>
                <w:color w:val="000000" w:themeColor="text1"/>
              </w:rPr>
              <w:t>Rationale</w:t>
            </w:r>
          </w:p>
        </w:tc>
      </w:tr>
      <w:tr w:rsidR="00C76B8C" w:rsidRPr="00EE4A17" w14:paraId="0641A124" w14:textId="77777777" w:rsidTr="00A249FD">
        <w:trPr>
          <w:trHeight w:val="841"/>
        </w:trPr>
        <w:tc>
          <w:tcPr>
            <w:tcW w:w="825" w:type="pct"/>
            <w:vMerge/>
            <w:shd w:val="clear" w:color="auto" w:fill="660033"/>
            <w:vAlign w:val="center"/>
          </w:tcPr>
          <w:p w14:paraId="04DF41CB" w14:textId="77777777" w:rsidR="00C76B8C" w:rsidRPr="00EE4A17" w:rsidRDefault="00C76B8C" w:rsidP="00C76B8C">
            <w:pPr>
              <w:jc w:val="center"/>
              <w:rPr>
                <w:color w:val="FFFFFF" w:themeColor="background1"/>
              </w:rPr>
            </w:pPr>
          </w:p>
        </w:tc>
        <w:tc>
          <w:tcPr>
            <w:tcW w:w="4175" w:type="pct"/>
            <w:vAlign w:val="center"/>
          </w:tcPr>
          <w:p w14:paraId="03EBC06C" w14:textId="77777777" w:rsidR="00C76B8C" w:rsidRPr="00EE4A17" w:rsidRDefault="00C76B8C" w:rsidP="00C76B8C">
            <w:pPr>
              <w:jc w:val="center"/>
              <w:rPr>
                <w:color w:val="000000" w:themeColor="text1"/>
              </w:rPr>
            </w:pPr>
            <w:r w:rsidRPr="00EE4A17">
              <w:rPr>
                <w:color w:val="000000" w:themeColor="text1"/>
              </w:rPr>
              <w:t>Resources</w:t>
            </w:r>
          </w:p>
        </w:tc>
      </w:tr>
      <w:tr w:rsidR="00C76B8C" w:rsidRPr="00EE4A17" w14:paraId="1B5304E6" w14:textId="77777777" w:rsidTr="00A249FD">
        <w:trPr>
          <w:trHeight w:val="841"/>
        </w:trPr>
        <w:tc>
          <w:tcPr>
            <w:tcW w:w="825" w:type="pct"/>
            <w:vMerge/>
            <w:tcBorders>
              <w:bottom w:val="single" w:sz="4" w:space="0" w:color="auto"/>
            </w:tcBorders>
            <w:shd w:val="clear" w:color="auto" w:fill="660033"/>
            <w:vAlign w:val="center"/>
          </w:tcPr>
          <w:p w14:paraId="1ECF9482" w14:textId="77777777" w:rsidR="00C76B8C" w:rsidRPr="00EE4A17" w:rsidRDefault="00C76B8C" w:rsidP="00C76B8C">
            <w:pPr>
              <w:jc w:val="center"/>
              <w:rPr>
                <w:color w:val="FFFFFF" w:themeColor="background1"/>
              </w:rPr>
            </w:pPr>
          </w:p>
        </w:tc>
        <w:tc>
          <w:tcPr>
            <w:tcW w:w="4175" w:type="pct"/>
            <w:tcBorders>
              <w:bottom w:val="single" w:sz="4" w:space="0" w:color="auto"/>
            </w:tcBorders>
            <w:vAlign w:val="center"/>
          </w:tcPr>
          <w:p w14:paraId="1C80FC12" w14:textId="77777777" w:rsidR="00C76B8C" w:rsidRPr="00EE4A17" w:rsidRDefault="00C76B8C" w:rsidP="00C76B8C">
            <w:pPr>
              <w:jc w:val="center"/>
              <w:rPr>
                <w:color w:val="000000" w:themeColor="text1"/>
              </w:rPr>
            </w:pPr>
            <w:r w:rsidRPr="00EE4A17">
              <w:rPr>
                <w:color w:val="000000" w:themeColor="text1"/>
              </w:rPr>
              <w:t>Opportunities to Revise, Repeat and Build on Prior Learning</w:t>
            </w:r>
          </w:p>
        </w:tc>
      </w:tr>
      <w:tr w:rsidR="00EE4A17" w:rsidRPr="00EE4A17" w14:paraId="38EDC276" w14:textId="77777777" w:rsidTr="00BE3FED">
        <w:trPr>
          <w:trHeight w:val="123"/>
        </w:trPr>
        <w:tc>
          <w:tcPr>
            <w:tcW w:w="5000" w:type="pct"/>
            <w:gridSpan w:val="2"/>
            <w:tcBorders>
              <w:left w:val="nil"/>
              <w:right w:val="nil"/>
            </w:tcBorders>
            <w:vAlign w:val="center"/>
          </w:tcPr>
          <w:p w14:paraId="5AEFB489" w14:textId="77777777" w:rsidR="00AC5037" w:rsidRPr="00EE4A17" w:rsidRDefault="00AC5037" w:rsidP="00AC5037">
            <w:pPr>
              <w:jc w:val="center"/>
              <w:rPr>
                <w:color w:val="FFFFFF" w:themeColor="background1"/>
                <w:sz w:val="10"/>
                <w:szCs w:val="10"/>
              </w:rPr>
            </w:pPr>
          </w:p>
        </w:tc>
      </w:tr>
      <w:tr w:rsidR="00C76B8C" w:rsidRPr="00EE4A17" w14:paraId="5A42CF21" w14:textId="77777777" w:rsidTr="00A249FD">
        <w:trPr>
          <w:trHeight w:val="841"/>
        </w:trPr>
        <w:tc>
          <w:tcPr>
            <w:tcW w:w="825" w:type="pct"/>
            <w:vMerge w:val="restart"/>
            <w:shd w:val="clear" w:color="auto" w:fill="660033"/>
            <w:vAlign w:val="center"/>
          </w:tcPr>
          <w:p w14:paraId="144A08C7" w14:textId="77777777" w:rsidR="00C76B8C" w:rsidRPr="00EE4A17" w:rsidRDefault="00C76B8C" w:rsidP="00C76B8C">
            <w:pPr>
              <w:jc w:val="center"/>
              <w:rPr>
                <w:color w:val="FFFFFF" w:themeColor="background1"/>
              </w:rPr>
            </w:pPr>
            <w:r w:rsidRPr="00EE4A17">
              <w:rPr>
                <w:color w:val="FFFFFF" w:themeColor="background1"/>
              </w:rPr>
              <w:t>Assessment</w:t>
            </w:r>
          </w:p>
        </w:tc>
        <w:tc>
          <w:tcPr>
            <w:tcW w:w="4175" w:type="pct"/>
            <w:vAlign w:val="center"/>
          </w:tcPr>
          <w:p w14:paraId="773F80F3" w14:textId="77777777" w:rsidR="00C76B8C" w:rsidRPr="00EE4A17" w:rsidRDefault="00C76B8C" w:rsidP="00C76B8C">
            <w:pPr>
              <w:jc w:val="center"/>
              <w:rPr>
                <w:color w:val="000000" w:themeColor="text1"/>
              </w:rPr>
            </w:pPr>
            <w:r w:rsidRPr="00EE4A17">
              <w:rPr>
                <w:color w:val="000000" w:themeColor="text1"/>
              </w:rPr>
              <w:t>Assessment for Learning</w:t>
            </w:r>
          </w:p>
        </w:tc>
      </w:tr>
      <w:tr w:rsidR="00C76B8C" w:rsidRPr="00EE4A17" w14:paraId="10CB61C7" w14:textId="77777777" w:rsidTr="00A249FD">
        <w:trPr>
          <w:trHeight w:val="841"/>
        </w:trPr>
        <w:tc>
          <w:tcPr>
            <w:tcW w:w="825" w:type="pct"/>
            <w:vMerge/>
            <w:tcBorders>
              <w:bottom w:val="single" w:sz="4" w:space="0" w:color="auto"/>
            </w:tcBorders>
            <w:shd w:val="clear" w:color="auto" w:fill="660033"/>
            <w:vAlign w:val="center"/>
          </w:tcPr>
          <w:p w14:paraId="501111B5" w14:textId="77777777" w:rsidR="00C76B8C" w:rsidRPr="00EE4A17" w:rsidRDefault="00C76B8C" w:rsidP="00C76B8C">
            <w:pPr>
              <w:jc w:val="center"/>
              <w:rPr>
                <w:color w:val="FFFFFF" w:themeColor="background1"/>
              </w:rPr>
            </w:pPr>
          </w:p>
        </w:tc>
        <w:tc>
          <w:tcPr>
            <w:tcW w:w="4175" w:type="pct"/>
            <w:tcBorders>
              <w:bottom w:val="single" w:sz="4" w:space="0" w:color="auto"/>
            </w:tcBorders>
            <w:vAlign w:val="center"/>
          </w:tcPr>
          <w:p w14:paraId="39E13C19" w14:textId="77777777" w:rsidR="00C76B8C" w:rsidRPr="00EE4A17" w:rsidRDefault="00C76B8C" w:rsidP="00C76B8C">
            <w:pPr>
              <w:jc w:val="center"/>
              <w:rPr>
                <w:color w:val="000000" w:themeColor="text1"/>
              </w:rPr>
            </w:pPr>
            <w:r w:rsidRPr="00EE4A17">
              <w:rPr>
                <w:color w:val="000000" w:themeColor="text1"/>
              </w:rPr>
              <w:t>Formative and Summative Assessment</w:t>
            </w:r>
          </w:p>
        </w:tc>
      </w:tr>
      <w:tr w:rsidR="00EE4A17" w:rsidRPr="00EE4A17" w14:paraId="7F8FA6C2" w14:textId="77777777" w:rsidTr="00BE3FED">
        <w:trPr>
          <w:trHeight w:val="153"/>
        </w:trPr>
        <w:tc>
          <w:tcPr>
            <w:tcW w:w="5000" w:type="pct"/>
            <w:gridSpan w:val="2"/>
            <w:tcBorders>
              <w:left w:val="nil"/>
              <w:right w:val="nil"/>
            </w:tcBorders>
            <w:vAlign w:val="center"/>
          </w:tcPr>
          <w:p w14:paraId="6572C8D6" w14:textId="77777777" w:rsidR="00AC5037" w:rsidRPr="00EE4A17" w:rsidRDefault="00AC5037" w:rsidP="00AC5037">
            <w:pPr>
              <w:jc w:val="center"/>
              <w:rPr>
                <w:color w:val="FFFFFF" w:themeColor="background1"/>
                <w:sz w:val="10"/>
                <w:szCs w:val="10"/>
              </w:rPr>
            </w:pPr>
          </w:p>
        </w:tc>
      </w:tr>
      <w:tr w:rsidR="00A249FD" w:rsidRPr="00EE4A17" w14:paraId="6B6C7928" w14:textId="77777777" w:rsidTr="00A249FD">
        <w:trPr>
          <w:trHeight w:val="841"/>
        </w:trPr>
        <w:tc>
          <w:tcPr>
            <w:tcW w:w="825" w:type="pct"/>
            <w:vMerge w:val="restart"/>
            <w:shd w:val="clear" w:color="auto" w:fill="660033"/>
            <w:vAlign w:val="center"/>
          </w:tcPr>
          <w:p w14:paraId="44FD6BB2" w14:textId="77777777" w:rsidR="00A249FD" w:rsidRPr="00EE4A17" w:rsidRDefault="00A249FD" w:rsidP="00AC5037">
            <w:pPr>
              <w:jc w:val="center"/>
              <w:rPr>
                <w:color w:val="FFFFFF" w:themeColor="background1"/>
              </w:rPr>
            </w:pPr>
            <w:r w:rsidRPr="00EE4A17">
              <w:rPr>
                <w:color w:val="FFFFFF" w:themeColor="background1"/>
              </w:rPr>
              <w:t>Culture</w:t>
            </w:r>
          </w:p>
        </w:tc>
        <w:tc>
          <w:tcPr>
            <w:tcW w:w="4175" w:type="pct"/>
            <w:vAlign w:val="center"/>
          </w:tcPr>
          <w:p w14:paraId="49195206" w14:textId="77777777" w:rsidR="00A249FD" w:rsidRPr="00EE4A17" w:rsidRDefault="00A249FD" w:rsidP="00AC5037">
            <w:pPr>
              <w:jc w:val="center"/>
              <w:rPr>
                <w:color w:val="000000" w:themeColor="text1"/>
              </w:rPr>
            </w:pPr>
            <w:r w:rsidRPr="00EE4A17">
              <w:rPr>
                <w:color w:val="000000" w:themeColor="text1"/>
              </w:rPr>
              <w:t>Opportunities for All</w:t>
            </w:r>
          </w:p>
        </w:tc>
      </w:tr>
      <w:tr w:rsidR="00A249FD" w:rsidRPr="00EE4A17" w14:paraId="532F37F2" w14:textId="77777777" w:rsidTr="00A249FD">
        <w:trPr>
          <w:trHeight w:val="841"/>
        </w:trPr>
        <w:tc>
          <w:tcPr>
            <w:tcW w:w="825" w:type="pct"/>
            <w:vMerge/>
            <w:tcBorders>
              <w:bottom w:val="single" w:sz="4" w:space="0" w:color="auto"/>
            </w:tcBorders>
            <w:shd w:val="clear" w:color="auto" w:fill="660033"/>
            <w:vAlign w:val="center"/>
          </w:tcPr>
          <w:p w14:paraId="3B70F096" w14:textId="77777777" w:rsidR="00A249FD" w:rsidRPr="00EE4A17" w:rsidRDefault="00A249FD" w:rsidP="00AC5037">
            <w:pPr>
              <w:jc w:val="center"/>
              <w:rPr>
                <w:color w:val="000000" w:themeColor="text1"/>
              </w:rPr>
            </w:pPr>
          </w:p>
        </w:tc>
        <w:tc>
          <w:tcPr>
            <w:tcW w:w="4175" w:type="pct"/>
            <w:tcBorders>
              <w:bottom w:val="single" w:sz="4" w:space="0" w:color="auto"/>
            </w:tcBorders>
            <w:vAlign w:val="center"/>
          </w:tcPr>
          <w:p w14:paraId="76CA8A79" w14:textId="77777777" w:rsidR="00A249FD" w:rsidRPr="00EE4A17" w:rsidRDefault="00A249FD" w:rsidP="00AC5037">
            <w:pPr>
              <w:jc w:val="center"/>
              <w:rPr>
                <w:color w:val="000000" w:themeColor="text1"/>
              </w:rPr>
            </w:pPr>
            <w:r w:rsidRPr="00EE4A17">
              <w:rPr>
                <w:color w:val="000000" w:themeColor="text1"/>
              </w:rPr>
              <w:t>Fostering a Love of the Subject</w:t>
            </w:r>
          </w:p>
        </w:tc>
      </w:tr>
      <w:tr w:rsidR="00EE4A17" w:rsidRPr="00EE4A17" w14:paraId="7C04E9E2" w14:textId="77777777" w:rsidTr="00BE3FED">
        <w:trPr>
          <w:trHeight w:val="123"/>
        </w:trPr>
        <w:tc>
          <w:tcPr>
            <w:tcW w:w="5000" w:type="pct"/>
            <w:gridSpan w:val="2"/>
            <w:tcBorders>
              <w:left w:val="nil"/>
            </w:tcBorders>
            <w:vAlign w:val="center"/>
          </w:tcPr>
          <w:p w14:paraId="55821FA5" w14:textId="77777777" w:rsidR="00AC5037" w:rsidRPr="00EE4A17" w:rsidRDefault="00AC5037" w:rsidP="00AC5037">
            <w:pPr>
              <w:jc w:val="center"/>
              <w:rPr>
                <w:color w:val="000000" w:themeColor="text1"/>
                <w:sz w:val="10"/>
                <w:szCs w:val="10"/>
              </w:rPr>
            </w:pPr>
          </w:p>
        </w:tc>
      </w:tr>
      <w:tr w:rsidR="00A249FD" w:rsidRPr="00EE4A17" w14:paraId="39F07115" w14:textId="77777777" w:rsidTr="00A249FD">
        <w:trPr>
          <w:trHeight w:val="841"/>
        </w:trPr>
        <w:tc>
          <w:tcPr>
            <w:tcW w:w="825" w:type="pct"/>
            <w:vMerge w:val="restart"/>
            <w:shd w:val="clear" w:color="auto" w:fill="660033"/>
            <w:vAlign w:val="center"/>
          </w:tcPr>
          <w:p w14:paraId="638D8759" w14:textId="77777777" w:rsidR="00A249FD" w:rsidRPr="00EE4A17" w:rsidRDefault="00A249FD" w:rsidP="00AC5037">
            <w:pPr>
              <w:jc w:val="center"/>
              <w:rPr>
                <w:color w:val="000000" w:themeColor="text1"/>
              </w:rPr>
            </w:pPr>
            <w:r w:rsidRPr="00EE4A17">
              <w:rPr>
                <w:color w:val="FFFFFF" w:themeColor="background1"/>
              </w:rPr>
              <w:t>Subject Monitoring and Improvement</w:t>
            </w:r>
          </w:p>
        </w:tc>
        <w:tc>
          <w:tcPr>
            <w:tcW w:w="4175" w:type="pct"/>
            <w:vAlign w:val="center"/>
          </w:tcPr>
          <w:p w14:paraId="478E5219" w14:textId="77777777" w:rsidR="00A249FD" w:rsidRPr="00EE4A17" w:rsidRDefault="00A249FD" w:rsidP="00AC5037">
            <w:pPr>
              <w:jc w:val="center"/>
              <w:rPr>
                <w:color w:val="000000" w:themeColor="text1"/>
              </w:rPr>
            </w:pPr>
            <w:r w:rsidRPr="00EE4A17">
              <w:rPr>
                <w:color w:val="000000" w:themeColor="text1"/>
              </w:rPr>
              <w:t>Subject Leadership</w:t>
            </w:r>
          </w:p>
        </w:tc>
      </w:tr>
      <w:tr w:rsidR="00A249FD" w:rsidRPr="00EE4A17" w14:paraId="4D02C088" w14:textId="77777777" w:rsidTr="00A249FD">
        <w:trPr>
          <w:trHeight w:val="841"/>
        </w:trPr>
        <w:tc>
          <w:tcPr>
            <w:tcW w:w="825" w:type="pct"/>
            <w:vMerge/>
            <w:shd w:val="clear" w:color="auto" w:fill="660033"/>
            <w:vAlign w:val="center"/>
          </w:tcPr>
          <w:p w14:paraId="582F10F6" w14:textId="77777777" w:rsidR="00A249FD" w:rsidRPr="00EE4A17" w:rsidRDefault="00A249FD" w:rsidP="00AC5037">
            <w:pPr>
              <w:jc w:val="center"/>
              <w:rPr>
                <w:color w:val="000000" w:themeColor="text1"/>
              </w:rPr>
            </w:pPr>
          </w:p>
        </w:tc>
        <w:tc>
          <w:tcPr>
            <w:tcW w:w="4175" w:type="pct"/>
            <w:vAlign w:val="center"/>
          </w:tcPr>
          <w:p w14:paraId="20AAA182" w14:textId="77777777" w:rsidR="00A249FD" w:rsidRPr="00EE4A17" w:rsidRDefault="00A249FD" w:rsidP="00AC5037">
            <w:pPr>
              <w:jc w:val="center"/>
              <w:rPr>
                <w:color w:val="000000" w:themeColor="text1"/>
              </w:rPr>
            </w:pPr>
            <w:r w:rsidRPr="00EE4A17">
              <w:rPr>
                <w:color w:val="000000" w:themeColor="text1"/>
              </w:rPr>
              <w:t>Subject Triangulation</w:t>
            </w:r>
          </w:p>
        </w:tc>
      </w:tr>
      <w:tr w:rsidR="00A249FD" w:rsidRPr="00EE4A17" w14:paraId="779A4E8F" w14:textId="77777777" w:rsidTr="00A249FD">
        <w:trPr>
          <w:trHeight w:val="841"/>
        </w:trPr>
        <w:tc>
          <w:tcPr>
            <w:tcW w:w="825" w:type="pct"/>
            <w:vMerge/>
            <w:shd w:val="clear" w:color="auto" w:fill="660033"/>
            <w:vAlign w:val="center"/>
          </w:tcPr>
          <w:p w14:paraId="7DA1061B" w14:textId="77777777" w:rsidR="00A249FD" w:rsidRPr="00EE4A17" w:rsidRDefault="00A249FD" w:rsidP="00AC5037">
            <w:pPr>
              <w:jc w:val="center"/>
              <w:rPr>
                <w:color w:val="000000" w:themeColor="text1"/>
              </w:rPr>
            </w:pPr>
          </w:p>
        </w:tc>
        <w:tc>
          <w:tcPr>
            <w:tcW w:w="4175" w:type="pct"/>
            <w:vAlign w:val="center"/>
          </w:tcPr>
          <w:p w14:paraId="25743ECF" w14:textId="77777777" w:rsidR="00A249FD" w:rsidRPr="00EE4A17" w:rsidRDefault="00A249FD" w:rsidP="00AC5037">
            <w:pPr>
              <w:jc w:val="center"/>
              <w:rPr>
                <w:color w:val="000000" w:themeColor="text1"/>
              </w:rPr>
            </w:pPr>
            <w:r w:rsidRPr="00EE4A17">
              <w:rPr>
                <w:color w:val="000000" w:themeColor="text1"/>
              </w:rPr>
              <w:t>Subject Improvement</w:t>
            </w:r>
          </w:p>
        </w:tc>
      </w:tr>
      <w:tr w:rsidR="00A249FD" w:rsidRPr="00EE4A17" w14:paraId="2CF6C7C9" w14:textId="77777777" w:rsidTr="00A249FD">
        <w:trPr>
          <w:trHeight w:val="841"/>
        </w:trPr>
        <w:tc>
          <w:tcPr>
            <w:tcW w:w="825" w:type="pct"/>
            <w:vMerge/>
            <w:shd w:val="clear" w:color="auto" w:fill="660033"/>
            <w:vAlign w:val="center"/>
          </w:tcPr>
          <w:p w14:paraId="75C4A919" w14:textId="77777777" w:rsidR="00A249FD" w:rsidRPr="00EE4A17" w:rsidRDefault="00A249FD" w:rsidP="00AC5037">
            <w:pPr>
              <w:jc w:val="center"/>
              <w:rPr>
                <w:color w:val="000000" w:themeColor="text1"/>
              </w:rPr>
            </w:pPr>
          </w:p>
        </w:tc>
        <w:tc>
          <w:tcPr>
            <w:tcW w:w="4175" w:type="pct"/>
            <w:vAlign w:val="center"/>
          </w:tcPr>
          <w:p w14:paraId="14982CAE" w14:textId="77777777" w:rsidR="00A249FD" w:rsidRPr="00EE4A17" w:rsidRDefault="00A249FD" w:rsidP="00AC5037">
            <w:pPr>
              <w:jc w:val="center"/>
              <w:rPr>
                <w:color w:val="000000" w:themeColor="text1"/>
              </w:rPr>
            </w:pPr>
            <w:r w:rsidRPr="00EE4A17">
              <w:rPr>
                <w:color w:val="000000" w:themeColor="text1"/>
              </w:rPr>
              <w:t>CPD</w:t>
            </w:r>
          </w:p>
        </w:tc>
      </w:tr>
      <w:tr w:rsidR="00EE4A17" w:rsidRPr="00EE4A17" w14:paraId="4D5379A0" w14:textId="77777777" w:rsidTr="00BE3FED">
        <w:tblPrEx>
          <w:shd w:val="clear" w:color="auto" w:fill="660033"/>
        </w:tblPrEx>
        <w:trPr>
          <w:trHeight w:val="509"/>
        </w:trPr>
        <w:tc>
          <w:tcPr>
            <w:tcW w:w="5000" w:type="pct"/>
            <w:gridSpan w:val="2"/>
            <w:shd w:val="clear" w:color="auto" w:fill="660033"/>
            <w:vAlign w:val="center"/>
          </w:tcPr>
          <w:p w14:paraId="125B22D1" w14:textId="77777777" w:rsidR="00C92A9D" w:rsidRPr="00EE4A17" w:rsidRDefault="00C92A9D" w:rsidP="00C92A9D">
            <w:pPr>
              <w:jc w:val="center"/>
              <w:rPr>
                <w:b/>
                <w:color w:val="000000" w:themeColor="text1"/>
              </w:rPr>
            </w:pPr>
            <w:r w:rsidRPr="00EE4A17">
              <w:rPr>
                <w:b/>
                <w:color w:val="FFFFFF" w:themeColor="background1"/>
              </w:rPr>
              <w:lastRenderedPageBreak/>
              <w:t>Curriculum</w:t>
            </w:r>
          </w:p>
        </w:tc>
      </w:tr>
    </w:tbl>
    <w:p w14:paraId="166DD6D4" w14:textId="77777777" w:rsidR="003F032C" w:rsidRPr="00EE4A17" w:rsidRDefault="003F032C" w:rsidP="00003085">
      <w:pPr>
        <w:spacing w:before="240"/>
        <w:rPr>
          <w:b/>
          <w:color w:val="000000" w:themeColor="text1"/>
          <w:u w:val="single"/>
        </w:rPr>
      </w:pPr>
      <w:r w:rsidRPr="00EE4A17">
        <w:rPr>
          <w:b/>
          <w:color w:val="000000" w:themeColor="text1"/>
          <w:u w:val="single"/>
        </w:rPr>
        <w:t>Intent</w:t>
      </w:r>
    </w:p>
    <w:p w14:paraId="0ED7457B" w14:textId="77777777" w:rsidR="003F032C" w:rsidRPr="00EE4A17" w:rsidRDefault="003F032C" w:rsidP="003F032C">
      <w:pPr>
        <w:rPr>
          <w:b/>
          <w:color w:val="000000" w:themeColor="text1"/>
        </w:rPr>
      </w:pPr>
      <w:r w:rsidRPr="00EE4A17">
        <w:rPr>
          <w:b/>
          <w:color w:val="000000" w:themeColor="text1"/>
        </w:rPr>
        <w:t xml:space="preserve">Purpose of </w:t>
      </w:r>
      <w:r w:rsidR="00744D56" w:rsidRPr="00EE4A17">
        <w:rPr>
          <w:b/>
          <w:color w:val="000000" w:themeColor="text1"/>
        </w:rPr>
        <w:t>S</w:t>
      </w:r>
      <w:r w:rsidRPr="00EE4A17">
        <w:rPr>
          <w:b/>
          <w:color w:val="000000" w:themeColor="text1"/>
        </w:rPr>
        <w:t>tudy</w:t>
      </w:r>
    </w:p>
    <w:p w14:paraId="73913794" w14:textId="3D89DADE" w:rsidR="00B64861" w:rsidRPr="00402DB0" w:rsidRDefault="00CF5A1D" w:rsidP="00B64861">
      <w:pPr>
        <w:shd w:val="clear" w:color="auto" w:fill="FFFFFF"/>
        <w:spacing w:after="336" w:line="240" w:lineRule="auto"/>
        <w:jc w:val="both"/>
        <w:rPr>
          <w:rFonts w:eastAsia="Times New Roman" w:cstheme="minorHAnsi"/>
          <w:color w:val="000000" w:themeColor="text1"/>
          <w:lang w:eastAsia="en-GB"/>
        </w:rPr>
      </w:pPr>
      <w:proofErr w:type="spellStart"/>
      <w:r>
        <w:rPr>
          <w:rFonts w:eastAsia="Times New Roman" w:cstheme="minorHAnsi"/>
          <w:color w:val="000000" w:themeColor="text1"/>
          <w:lang w:eastAsia="en-GB"/>
        </w:rPr>
        <w:t>Southcoates</w:t>
      </w:r>
      <w:proofErr w:type="spellEnd"/>
      <w:r>
        <w:rPr>
          <w:rFonts w:eastAsia="Times New Roman" w:cstheme="minorHAnsi"/>
          <w:color w:val="000000" w:themeColor="text1"/>
          <w:lang w:eastAsia="en-GB"/>
        </w:rPr>
        <w:t xml:space="preserve"> Primary Academy follow the ELT Computing Curriculum, a </w:t>
      </w:r>
      <w:r w:rsidR="00A462E2">
        <w:rPr>
          <w:rFonts w:eastAsia="Times New Roman" w:cstheme="minorHAnsi"/>
          <w:color w:val="000000" w:themeColor="text1"/>
          <w:lang w:eastAsia="en-GB"/>
        </w:rPr>
        <w:t>t</w:t>
      </w:r>
      <w:bookmarkStart w:id="0" w:name="_GoBack"/>
      <w:bookmarkEnd w:id="0"/>
      <w:r>
        <w:rPr>
          <w:rFonts w:eastAsia="Times New Roman" w:cstheme="minorHAnsi"/>
          <w:color w:val="000000" w:themeColor="text1"/>
          <w:lang w:eastAsia="en-GB"/>
        </w:rPr>
        <w:t xml:space="preserve">rust-wide computing scheme developed by The Enquire Learning Trust. </w:t>
      </w:r>
      <w:r w:rsidR="00B64861" w:rsidRPr="00402DB0">
        <w:rPr>
          <w:rFonts w:eastAsia="Times New Roman" w:cstheme="minorHAnsi"/>
          <w:color w:val="000000" w:themeColor="text1"/>
          <w:lang w:eastAsia="en-GB"/>
        </w:rPr>
        <w:t xml:space="preserve">At </w:t>
      </w:r>
      <w:proofErr w:type="spellStart"/>
      <w:r>
        <w:rPr>
          <w:rFonts w:eastAsia="Times New Roman" w:cstheme="minorHAnsi"/>
          <w:color w:val="000000" w:themeColor="text1"/>
          <w:lang w:eastAsia="en-GB"/>
        </w:rPr>
        <w:t>Southcoates</w:t>
      </w:r>
      <w:proofErr w:type="spellEnd"/>
      <w:r>
        <w:rPr>
          <w:rFonts w:eastAsia="Times New Roman" w:cstheme="minorHAnsi"/>
          <w:color w:val="000000" w:themeColor="text1"/>
          <w:lang w:eastAsia="en-GB"/>
        </w:rPr>
        <w:t xml:space="preserve"> Primary Academy</w:t>
      </w:r>
      <w:r w:rsidR="00B64861" w:rsidRPr="00402DB0">
        <w:rPr>
          <w:rFonts w:eastAsia="Times New Roman" w:cstheme="minorHAnsi"/>
          <w:color w:val="000000" w:themeColor="text1"/>
          <w:lang w:eastAsia="en-GB"/>
        </w:rPr>
        <w:t>, we believe that it is vital for all our pupils to learn from and about Computing, so that they can understand the world around them. Through teaching our computing curriculum, we aim to equip our children to participate in a rapidly changing world where work and leisure activities are increasingly transformed by technology. It is our intention to enable children to find, explore, analyse, exchange and present information as well as having the skills to manipulate, develop and interpret different forms of technology in an ever-changing world.</w:t>
      </w:r>
    </w:p>
    <w:p w14:paraId="250E15F0" w14:textId="77777777" w:rsidR="00B64861" w:rsidRPr="00402DB0" w:rsidRDefault="00B64861" w:rsidP="00B64861">
      <w:pPr>
        <w:shd w:val="clear" w:color="auto" w:fill="FFFFFF"/>
        <w:spacing w:after="336" w:line="240" w:lineRule="auto"/>
        <w:jc w:val="both"/>
        <w:rPr>
          <w:rFonts w:eastAsia="Times New Roman" w:cstheme="minorHAnsi"/>
          <w:color w:val="000000" w:themeColor="text1"/>
          <w:lang w:eastAsia="en-GB"/>
        </w:rPr>
      </w:pPr>
      <w:r w:rsidRPr="00402DB0">
        <w:rPr>
          <w:rFonts w:eastAsia="Times New Roman" w:cstheme="minorHAnsi"/>
          <w:color w:val="000000" w:themeColor="text1"/>
          <w:lang w:eastAsia="en-GB"/>
        </w:rPr>
        <w:t>In such a fast-moving curriculum, we are constantly looking at new ways of delivering relevant and exciting activities, while still delivering the fundamental skills needed for computing. Using technology safely and responsibly is a main priority and ensuring all pupils are able to use the internet and equipment appropriately is of paramount importance. We encourage our pupils to make links across the curriculum, the world and our local community, to reflect on their own experiences, which are designed in our curriculum, allowing horizontal and vertical links with previous year groups.</w:t>
      </w:r>
    </w:p>
    <w:p w14:paraId="286C64B1" w14:textId="77777777" w:rsidR="00B64861" w:rsidRPr="00402DB0" w:rsidRDefault="00B64861" w:rsidP="00B64861">
      <w:pPr>
        <w:shd w:val="clear" w:color="auto" w:fill="FFFFFF"/>
        <w:spacing w:after="336" w:line="240" w:lineRule="auto"/>
        <w:jc w:val="both"/>
        <w:rPr>
          <w:rFonts w:eastAsia="Times New Roman" w:cstheme="minorHAnsi"/>
          <w:color w:val="000000" w:themeColor="text1"/>
          <w:lang w:eastAsia="en-GB"/>
        </w:rPr>
      </w:pPr>
      <w:r w:rsidRPr="00402DB0">
        <w:rPr>
          <w:rFonts w:eastAsia="Times New Roman" w:cstheme="minorHAnsi"/>
          <w:color w:val="000000" w:themeColor="text1"/>
          <w:lang w:eastAsia="en-GB"/>
        </w:rPr>
        <w:t>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 </w:t>
      </w:r>
    </w:p>
    <w:p w14:paraId="615F9F3C" w14:textId="77777777" w:rsidR="00B64861" w:rsidRPr="00402DB0" w:rsidRDefault="00B64861" w:rsidP="00B64861">
      <w:pPr>
        <w:shd w:val="clear" w:color="auto" w:fill="FFFFFF"/>
        <w:spacing w:after="336" w:line="240" w:lineRule="auto"/>
        <w:jc w:val="both"/>
        <w:rPr>
          <w:rFonts w:eastAsia="Times New Roman" w:cstheme="minorHAnsi"/>
          <w:color w:val="000000" w:themeColor="text1"/>
          <w:lang w:eastAsia="en-GB"/>
        </w:rPr>
      </w:pPr>
      <w:r w:rsidRPr="00402DB0">
        <w:rPr>
          <w:rFonts w:eastAsia="Times New Roman" w:cstheme="minorHAnsi"/>
          <w:color w:val="000000" w:themeColor="text1"/>
          <w:lang w:eastAsia="en-GB"/>
        </w:rPr>
        <w:t>Our ambitious computing curriculum is now structured in 3 areas that allow all pupils from EY to year 6 to progress through different categories of knowledge. These are: Digital Literacy, Information Technology and Computer Science.</w:t>
      </w:r>
    </w:p>
    <w:p w14:paraId="2C6C9ED5" w14:textId="77777777" w:rsidR="00B64861" w:rsidRDefault="00B64861" w:rsidP="00B64861">
      <w:pPr>
        <w:rPr>
          <w:rFonts w:eastAsia="Times New Roman" w:cstheme="minorHAnsi"/>
          <w:color w:val="000000" w:themeColor="text1"/>
          <w:lang w:eastAsia="en-GB"/>
        </w:rPr>
      </w:pPr>
      <w:r w:rsidRPr="00402DB0">
        <w:rPr>
          <w:rFonts w:eastAsia="Times New Roman" w:cstheme="minorHAnsi"/>
          <w:color w:val="000000" w:themeColor="text1"/>
          <w:lang w:eastAsia="en-GB"/>
        </w:rPr>
        <w:t>Each area of the curriculum gives pupils time to practice and rehearse the knowledge needed to be proficient at computing and be ready for the next age of learning. </w:t>
      </w:r>
    </w:p>
    <w:p w14:paraId="5E1629A5" w14:textId="77777777" w:rsidR="00B64861" w:rsidRDefault="00B64861" w:rsidP="00B64861">
      <w:pPr>
        <w:rPr>
          <w:rFonts w:eastAsia="Times New Roman" w:cstheme="minorHAnsi"/>
          <w:color w:val="000000" w:themeColor="text1"/>
          <w:lang w:eastAsia="en-GB"/>
        </w:rPr>
      </w:pPr>
    </w:p>
    <w:p w14:paraId="134877BC" w14:textId="77777777" w:rsidR="007F65E1" w:rsidRPr="00EE4A17" w:rsidRDefault="007F65E1" w:rsidP="00B64861">
      <w:pPr>
        <w:rPr>
          <w:b/>
          <w:color w:val="000000" w:themeColor="text1"/>
        </w:rPr>
      </w:pPr>
      <w:r w:rsidRPr="00EE4A17">
        <w:rPr>
          <w:b/>
          <w:color w:val="000000" w:themeColor="text1"/>
        </w:rPr>
        <w:t>Aims</w:t>
      </w:r>
    </w:p>
    <w:p w14:paraId="5E262423" w14:textId="77777777" w:rsidR="00B64861" w:rsidRPr="00223DDC" w:rsidRDefault="00B64861" w:rsidP="00B64861">
      <w:pPr>
        <w:spacing w:after="0" w:line="240" w:lineRule="auto"/>
        <w:rPr>
          <w:color w:val="000000" w:themeColor="text1"/>
        </w:rPr>
      </w:pPr>
      <w:r w:rsidRPr="00223DDC">
        <w:rPr>
          <w:color w:val="000000" w:themeColor="text1"/>
        </w:rPr>
        <w:t xml:space="preserve">The curriculum for computing aims to ensure that all pupils: </w:t>
      </w:r>
    </w:p>
    <w:p w14:paraId="78453F6F" w14:textId="212EE6CA" w:rsidR="00B64861" w:rsidRPr="00223DDC" w:rsidRDefault="00B64861" w:rsidP="00B64861">
      <w:pPr>
        <w:pStyle w:val="ListParagraph"/>
        <w:numPr>
          <w:ilvl w:val="0"/>
          <w:numId w:val="17"/>
        </w:numPr>
        <w:spacing w:after="0" w:line="240" w:lineRule="auto"/>
        <w:ind w:left="381"/>
        <w:rPr>
          <w:color w:val="000000" w:themeColor="text1"/>
        </w:rPr>
      </w:pPr>
      <w:r w:rsidRPr="00223DDC">
        <w:rPr>
          <w:color w:val="000000" w:themeColor="text1"/>
        </w:rPr>
        <w:t>Can understand and apply the fundamental principles and concepts of computer science, including abstraction, logic, algorithms and data representation</w:t>
      </w:r>
      <w:r w:rsidR="00225C13">
        <w:rPr>
          <w:color w:val="000000" w:themeColor="text1"/>
        </w:rPr>
        <w:t>.</w:t>
      </w:r>
    </w:p>
    <w:p w14:paraId="139F74AC" w14:textId="267626D7" w:rsidR="00B64861" w:rsidRPr="00223DDC" w:rsidRDefault="00B64861" w:rsidP="00B64861">
      <w:pPr>
        <w:pStyle w:val="ListParagraph"/>
        <w:numPr>
          <w:ilvl w:val="0"/>
          <w:numId w:val="17"/>
        </w:numPr>
        <w:spacing w:after="0" w:line="240" w:lineRule="auto"/>
        <w:ind w:left="381"/>
        <w:rPr>
          <w:color w:val="000000" w:themeColor="text1"/>
        </w:rPr>
      </w:pPr>
      <w:r w:rsidRPr="00223DDC">
        <w:rPr>
          <w:color w:val="000000" w:themeColor="text1"/>
        </w:rPr>
        <w:t>Can analyse problems in computational terms, and have repeated practical experience of writing computer programs in order to solve such problems</w:t>
      </w:r>
      <w:r w:rsidR="00225C13">
        <w:rPr>
          <w:color w:val="000000" w:themeColor="text1"/>
        </w:rPr>
        <w:t>.</w:t>
      </w:r>
    </w:p>
    <w:p w14:paraId="674B9AF6" w14:textId="6EF9DA56" w:rsidR="00B64861" w:rsidRDefault="00B64861" w:rsidP="00B64861">
      <w:pPr>
        <w:pStyle w:val="ListParagraph"/>
        <w:numPr>
          <w:ilvl w:val="0"/>
          <w:numId w:val="17"/>
        </w:numPr>
        <w:spacing w:after="0" w:line="240" w:lineRule="auto"/>
        <w:ind w:left="381"/>
        <w:rPr>
          <w:color w:val="000000" w:themeColor="text1"/>
        </w:rPr>
      </w:pPr>
      <w:r w:rsidRPr="00223DDC">
        <w:rPr>
          <w:color w:val="000000" w:themeColor="text1"/>
        </w:rPr>
        <w:t>Can evaluate and apply information technology, including new or unfamiliar technologies, analytically to solve problems</w:t>
      </w:r>
      <w:r w:rsidR="00225C13">
        <w:rPr>
          <w:color w:val="000000" w:themeColor="text1"/>
        </w:rPr>
        <w:t>.</w:t>
      </w:r>
    </w:p>
    <w:p w14:paraId="23E4F94C" w14:textId="120B3B9F" w:rsidR="00B64861" w:rsidRPr="00D02656" w:rsidRDefault="00B64861" w:rsidP="00D02656">
      <w:pPr>
        <w:pStyle w:val="ListParagraph"/>
        <w:numPr>
          <w:ilvl w:val="0"/>
          <w:numId w:val="17"/>
        </w:numPr>
        <w:spacing w:after="0" w:line="240" w:lineRule="auto"/>
        <w:ind w:left="381"/>
        <w:rPr>
          <w:color w:val="000000" w:themeColor="text1"/>
        </w:rPr>
      </w:pPr>
      <w:r w:rsidRPr="00B64861">
        <w:rPr>
          <w:color w:val="000000" w:themeColor="text1"/>
        </w:rPr>
        <w:t>Are responsible, competent, confident and creative users of information and communication technology.</w:t>
      </w:r>
    </w:p>
    <w:p w14:paraId="223C97C7" w14:textId="77777777" w:rsidR="003F032C" w:rsidRPr="00EE4A17" w:rsidRDefault="003F032C" w:rsidP="003F032C">
      <w:pPr>
        <w:rPr>
          <w:b/>
          <w:color w:val="000000" w:themeColor="text1"/>
          <w:u w:val="single"/>
        </w:rPr>
      </w:pPr>
      <w:r w:rsidRPr="00EE4A17">
        <w:rPr>
          <w:rFonts w:cs="Arial"/>
          <w:b/>
          <w:color w:val="000000" w:themeColor="text1"/>
          <w:u w:val="single"/>
        </w:rPr>
        <w:lastRenderedPageBreak/>
        <w:t>Implementation</w:t>
      </w:r>
    </w:p>
    <w:p w14:paraId="0997657E" w14:textId="77777777" w:rsidR="003F032C" w:rsidRPr="007037DF" w:rsidRDefault="003F032C" w:rsidP="00F9345E">
      <w:pPr>
        <w:rPr>
          <w:b/>
          <w:color w:val="000000" w:themeColor="text1"/>
        </w:rPr>
      </w:pPr>
      <w:r w:rsidRPr="007037DF">
        <w:rPr>
          <w:b/>
          <w:color w:val="000000" w:themeColor="text1"/>
        </w:rPr>
        <w:t>Organisation</w:t>
      </w:r>
    </w:p>
    <w:p w14:paraId="101D4F18" w14:textId="77777777" w:rsidR="00782B43" w:rsidRPr="007037DF" w:rsidRDefault="00782B43" w:rsidP="00782B43">
      <w:pPr>
        <w:rPr>
          <w:color w:val="000000" w:themeColor="text1"/>
        </w:rPr>
      </w:pPr>
      <w:r w:rsidRPr="007037DF">
        <w:rPr>
          <w:color w:val="000000" w:themeColor="text1"/>
        </w:rPr>
        <w:t xml:space="preserve">The </w:t>
      </w:r>
      <w:r w:rsidRPr="007037DF">
        <w:rPr>
          <w:b/>
          <w:color w:val="000000" w:themeColor="text1"/>
        </w:rPr>
        <w:t xml:space="preserve">Subject Leader Audit for </w:t>
      </w:r>
      <w:r w:rsidR="00C25E20" w:rsidRPr="007037DF">
        <w:rPr>
          <w:b/>
          <w:color w:val="000000" w:themeColor="text1"/>
        </w:rPr>
        <w:t>Computing</w:t>
      </w:r>
      <w:r w:rsidRPr="007037DF">
        <w:rPr>
          <w:color w:val="000000" w:themeColor="text1"/>
        </w:rPr>
        <w:t xml:space="preserve"> outlines </w:t>
      </w:r>
      <w:r w:rsidR="00865610" w:rsidRPr="007037DF">
        <w:rPr>
          <w:color w:val="000000" w:themeColor="text1"/>
        </w:rPr>
        <w:t>the three pillars of Computing: Digital Literacy; Information Technology; and Computer Science into units of study across each academic year.</w:t>
      </w:r>
    </w:p>
    <w:p w14:paraId="62FEFA67" w14:textId="77777777" w:rsidR="00E43E06" w:rsidRPr="007037DF" w:rsidRDefault="00782B43" w:rsidP="00E43E06">
      <w:pPr>
        <w:rPr>
          <w:color w:val="000000" w:themeColor="text1"/>
        </w:rPr>
      </w:pPr>
      <w:r w:rsidRPr="007037DF">
        <w:rPr>
          <w:color w:val="000000" w:themeColor="text1"/>
        </w:rPr>
        <w:t>T</w:t>
      </w:r>
      <w:r w:rsidR="002642D8" w:rsidRPr="007037DF">
        <w:rPr>
          <w:color w:val="000000" w:themeColor="text1"/>
        </w:rPr>
        <w:t xml:space="preserve">he </w:t>
      </w:r>
      <w:r w:rsidR="002642D8" w:rsidRPr="007037DF">
        <w:rPr>
          <w:b/>
          <w:color w:val="000000" w:themeColor="text1"/>
        </w:rPr>
        <w:t xml:space="preserve">Termly Progression Document for </w:t>
      </w:r>
      <w:r w:rsidR="00865610" w:rsidRPr="007037DF">
        <w:rPr>
          <w:b/>
          <w:color w:val="000000" w:themeColor="text1"/>
        </w:rPr>
        <w:t>Computing</w:t>
      </w:r>
      <w:r w:rsidR="00D15A1D" w:rsidRPr="007037DF">
        <w:rPr>
          <w:color w:val="000000" w:themeColor="text1"/>
        </w:rPr>
        <w:t xml:space="preserve"> details the procedural and declarative knowledge that</w:t>
      </w:r>
      <w:r w:rsidR="002642D8" w:rsidRPr="007037DF">
        <w:rPr>
          <w:color w:val="000000" w:themeColor="text1"/>
        </w:rPr>
        <w:t xml:space="preserve"> will be taught in each phase, each term. </w:t>
      </w:r>
    </w:p>
    <w:p w14:paraId="6AD93DF2" w14:textId="634FEFC7" w:rsidR="00E43E06" w:rsidRPr="007037DF" w:rsidRDefault="00E43E06" w:rsidP="00E43E06">
      <w:pPr>
        <w:pStyle w:val="ListParagraph"/>
        <w:numPr>
          <w:ilvl w:val="0"/>
          <w:numId w:val="13"/>
        </w:numPr>
        <w:rPr>
          <w:color w:val="000000" w:themeColor="text1"/>
        </w:rPr>
      </w:pPr>
      <w:r w:rsidRPr="007037DF">
        <w:rPr>
          <w:color w:val="000000" w:themeColor="text1"/>
        </w:rPr>
        <w:t xml:space="preserve">Early Years objectives have been written in line with the </w:t>
      </w:r>
      <w:r w:rsidRPr="007037DF">
        <w:rPr>
          <w:b/>
          <w:color w:val="000000" w:themeColor="text1"/>
        </w:rPr>
        <w:t>Early Years Framework</w:t>
      </w:r>
      <w:r w:rsidRPr="007037DF">
        <w:rPr>
          <w:color w:val="000000" w:themeColor="text1"/>
        </w:rPr>
        <w:t xml:space="preserve">, with most of the Computing objectives relating to the ‘Understanding the World’ Area of Learning and Development. </w:t>
      </w:r>
    </w:p>
    <w:p w14:paraId="2B2A68C6" w14:textId="77777777" w:rsidR="00E43E06" w:rsidRPr="007037DF" w:rsidRDefault="00E43E06" w:rsidP="00E43E06">
      <w:pPr>
        <w:pStyle w:val="ListParagraph"/>
        <w:numPr>
          <w:ilvl w:val="0"/>
          <w:numId w:val="13"/>
        </w:numPr>
        <w:rPr>
          <w:color w:val="000000" w:themeColor="text1"/>
        </w:rPr>
      </w:pPr>
      <w:r w:rsidRPr="007037DF">
        <w:rPr>
          <w:color w:val="000000" w:themeColor="text1"/>
        </w:rPr>
        <w:t xml:space="preserve">The objectives for Years One to Six cover the expectations of the </w:t>
      </w:r>
      <w:r w:rsidRPr="007037DF">
        <w:rPr>
          <w:b/>
          <w:color w:val="000000" w:themeColor="text1"/>
        </w:rPr>
        <w:t>National Curriculum</w:t>
      </w:r>
      <w:r w:rsidRPr="007037DF">
        <w:rPr>
          <w:color w:val="000000" w:themeColor="text1"/>
        </w:rPr>
        <w:t>.</w:t>
      </w:r>
    </w:p>
    <w:p w14:paraId="15023126" w14:textId="26AE8577" w:rsidR="00E43E06" w:rsidRPr="007037DF" w:rsidRDefault="00E43E06" w:rsidP="00E43E06">
      <w:pPr>
        <w:pStyle w:val="ListParagraph"/>
        <w:numPr>
          <w:ilvl w:val="0"/>
          <w:numId w:val="13"/>
        </w:numPr>
        <w:rPr>
          <w:color w:val="000000" w:themeColor="text1"/>
        </w:rPr>
      </w:pPr>
      <w:r w:rsidRPr="007037DF">
        <w:rPr>
          <w:color w:val="000000" w:themeColor="text1"/>
        </w:rPr>
        <w:t xml:space="preserve">The Computing curriculum at </w:t>
      </w:r>
      <w:proofErr w:type="spellStart"/>
      <w:r w:rsidRPr="007037DF">
        <w:rPr>
          <w:color w:val="000000" w:themeColor="text1"/>
        </w:rPr>
        <w:t>Southcoates</w:t>
      </w:r>
      <w:proofErr w:type="spellEnd"/>
      <w:r w:rsidRPr="007037DF">
        <w:rPr>
          <w:color w:val="000000" w:themeColor="text1"/>
        </w:rPr>
        <w:t xml:space="preserve"> plans for opportunities to embed learning related to our Curriculum Drivers: Safe Behaviours, Positive Role Models and Awareness of the World. </w:t>
      </w:r>
    </w:p>
    <w:p w14:paraId="102441A5" w14:textId="25EF9767" w:rsidR="00E43E06" w:rsidRPr="007037DF" w:rsidRDefault="00E43E06" w:rsidP="00E43E06">
      <w:pPr>
        <w:pStyle w:val="ListParagraph"/>
        <w:numPr>
          <w:ilvl w:val="0"/>
          <w:numId w:val="13"/>
        </w:numPr>
        <w:rPr>
          <w:color w:val="000000" w:themeColor="text1"/>
        </w:rPr>
      </w:pPr>
      <w:r w:rsidRPr="007037DF">
        <w:rPr>
          <w:color w:val="000000" w:themeColor="text1"/>
        </w:rPr>
        <w:t xml:space="preserve">The progression of technical vocabulary relating to Computing is also planned for on the </w:t>
      </w:r>
      <w:r w:rsidRPr="007037DF">
        <w:rPr>
          <w:b/>
          <w:color w:val="000000" w:themeColor="text1"/>
        </w:rPr>
        <w:t>Termly Progression Document</w:t>
      </w:r>
      <w:r w:rsidRPr="007037DF">
        <w:rPr>
          <w:color w:val="000000" w:themeColor="text1"/>
        </w:rPr>
        <w:t xml:space="preserve">. </w:t>
      </w:r>
    </w:p>
    <w:p w14:paraId="59F70B51" w14:textId="051FE9A1" w:rsidR="00E43E06" w:rsidRPr="00EE4A17" w:rsidRDefault="00E43E06" w:rsidP="00E43E06">
      <w:pPr>
        <w:pStyle w:val="ListParagraph"/>
        <w:numPr>
          <w:ilvl w:val="0"/>
          <w:numId w:val="14"/>
        </w:numPr>
        <w:rPr>
          <w:color w:val="000000" w:themeColor="text1"/>
        </w:rPr>
      </w:pPr>
      <w:r w:rsidRPr="00EE4A17">
        <w:rPr>
          <w:color w:val="000000" w:themeColor="text1"/>
        </w:rPr>
        <w:t xml:space="preserve">Using the objectives from the Termly Progression Document for </w:t>
      </w:r>
      <w:r>
        <w:rPr>
          <w:color w:val="000000" w:themeColor="text1"/>
        </w:rPr>
        <w:t>Computing</w:t>
      </w:r>
      <w:r w:rsidRPr="00EE4A17">
        <w:rPr>
          <w:color w:val="000000" w:themeColor="text1"/>
        </w:rPr>
        <w:t xml:space="preserve"> and each phase’s Medium Term Plans, </w:t>
      </w:r>
      <w:r w:rsidRPr="00EE4A17">
        <w:rPr>
          <w:b/>
          <w:color w:val="000000" w:themeColor="text1"/>
        </w:rPr>
        <w:t>Short Term Planning</w:t>
      </w:r>
      <w:r w:rsidRPr="00EE4A17">
        <w:rPr>
          <w:color w:val="000000" w:themeColor="text1"/>
        </w:rPr>
        <w:t xml:space="preserve"> is conducted by teachers to plan the sequence of lessons that will enable the high quality teaching of the objectives.</w:t>
      </w:r>
    </w:p>
    <w:p w14:paraId="05A1AE7E" w14:textId="58BD6128" w:rsidR="002642D8" w:rsidRPr="00CA4884" w:rsidRDefault="00E43E06" w:rsidP="00E43E06">
      <w:pPr>
        <w:rPr>
          <w:color w:val="000000" w:themeColor="text1"/>
          <w:highlight w:val="yellow"/>
        </w:rPr>
      </w:pPr>
      <w:r w:rsidRPr="00EE4A17">
        <w:rPr>
          <w:color w:val="000000" w:themeColor="text1"/>
        </w:rPr>
        <w:t xml:space="preserve">The </w:t>
      </w:r>
      <w:r>
        <w:rPr>
          <w:b/>
          <w:color w:val="000000" w:themeColor="text1"/>
        </w:rPr>
        <w:t>Substantive Knowledge Progression Document</w:t>
      </w:r>
      <w:r w:rsidRPr="00EE4A17">
        <w:rPr>
          <w:b/>
          <w:color w:val="000000" w:themeColor="text1"/>
        </w:rPr>
        <w:t xml:space="preserve"> for </w:t>
      </w:r>
      <w:r>
        <w:rPr>
          <w:b/>
          <w:color w:val="000000" w:themeColor="text1"/>
        </w:rPr>
        <w:t xml:space="preserve">Computing </w:t>
      </w:r>
      <w:r w:rsidRPr="00EE4A17">
        <w:rPr>
          <w:color w:val="000000" w:themeColor="text1"/>
        </w:rPr>
        <w:t xml:space="preserve">outlines how progression is planned for, with opportunities to recap and build on prior learning. </w:t>
      </w:r>
      <w:r w:rsidR="00814450" w:rsidRPr="00CA4884">
        <w:rPr>
          <w:color w:val="000000" w:themeColor="text1"/>
          <w:highlight w:val="yellow"/>
        </w:rPr>
        <w:t xml:space="preserve"> </w:t>
      </w:r>
    </w:p>
    <w:p w14:paraId="26AFD54B" w14:textId="77777777" w:rsidR="00782B43" w:rsidRPr="00EE4A17" w:rsidRDefault="003F032C" w:rsidP="00782B43">
      <w:pPr>
        <w:rPr>
          <w:color w:val="000000" w:themeColor="text1"/>
        </w:rPr>
      </w:pPr>
      <w:r w:rsidRPr="00EE4A17">
        <w:rPr>
          <w:b/>
          <w:color w:val="000000" w:themeColor="text1"/>
          <w:u w:val="single"/>
        </w:rPr>
        <w:t>Impact</w:t>
      </w:r>
      <w:r w:rsidR="00782B43" w:rsidRPr="00EE4A17">
        <w:rPr>
          <w:color w:val="000000" w:themeColor="text1"/>
        </w:rPr>
        <w:t xml:space="preserve"> </w:t>
      </w:r>
    </w:p>
    <w:p w14:paraId="42965698" w14:textId="77777777" w:rsidR="001627A2" w:rsidRDefault="005926B4" w:rsidP="001627A2">
      <w:pPr>
        <w:rPr>
          <w:color w:val="000000" w:themeColor="text1"/>
        </w:rPr>
      </w:pPr>
      <w:r w:rsidRPr="001627A2">
        <w:rPr>
          <w:color w:val="000000" w:themeColor="text1"/>
        </w:rPr>
        <w:t xml:space="preserve">Children will be confident users of technology, able to use it to accomplish a wide variety of goals, both in school and at home. </w:t>
      </w:r>
    </w:p>
    <w:p w14:paraId="1C84CF7A" w14:textId="77777777" w:rsidR="005926B4" w:rsidRDefault="005926B4" w:rsidP="001627A2">
      <w:pPr>
        <w:rPr>
          <w:color w:val="000000" w:themeColor="text1"/>
        </w:rPr>
      </w:pPr>
      <w:r w:rsidRPr="005926B4">
        <w:rPr>
          <w:color w:val="000000" w:themeColor="text1"/>
        </w:rPr>
        <w:t xml:space="preserve">Children will have a secure and comprehensive knowledge of the implications of technology and digital systems which is important in our ever-evolving society. </w:t>
      </w:r>
    </w:p>
    <w:p w14:paraId="2E182F06" w14:textId="77777777" w:rsidR="005926B4" w:rsidRPr="007037DF" w:rsidRDefault="005926B4" w:rsidP="001627A2">
      <w:pPr>
        <w:rPr>
          <w:color w:val="000000" w:themeColor="text1"/>
        </w:rPr>
      </w:pPr>
      <w:r w:rsidRPr="001627A2">
        <w:rPr>
          <w:color w:val="000000" w:themeColor="text1"/>
        </w:rPr>
        <w:t xml:space="preserve">Children will be able to apply the </w:t>
      </w:r>
      <w:r w:rsidRPr="007037DF">
        <w:rPr>
          <w:color w:val="000000" w:themeColor="text1"/>
        </w:rPr>
        <w:t xml:space="preserve">British Values of democracy, tolerance, mutual respect, rule of law and liberty when using digital systems. </w:t>
      </w:r>
    </w:p>
    <w:p w14:paraId="70D0B964" w14:textId="5537B84E" w:rsidR="005926B4" w:rsidRPr="007037DF" w:rsidRDefault="00F51DAC" w:rsidP="001627A2">
      <w:pPr>
        <w:rPr>
          <w:color w:val="000000" w:themeColor="text1"/>
        </w:rPr>
      </w:pPr>
      <w:r w:rsidRPr="007037DF">
        <w:rPr>
          <w:color w:val="000000" w:themeColor="text1"/>
        </w:rPr>
        <w:t>Children will be able to s</w:t>
      </w:r>
      <w:r w:rsidR="005926B4" w:rsidRPr="007037DF">
        <w:rPr>
          <w:color w:val="000000" w:themeColor="text1"/>
        </w:rPr>
        <w:t>olve problems in computational terms, and have repeated practical experience of writing computer programs in order to solve such problems</w:t>
      </w:r>
      <w:r w:rsidR="009D693E">
        <w:rPr>
          <w:color w:val="000000" w:themeColor="text1"/>
        </w:rPr>
        <w:t>.</w:t>
      </w:r>
    </w:p>
    <w:p w14:paraId="126524B9" w14:textId="474B5EBE" w:rsidR="005926B4" w:rsidRPr="007037DF" w:rsidRDefault="00F51DAC" w:rsidP="001627A2">
      <w:pPr>
        <w:rPr>
          <w:b/>
          <w:color w:val="000000" w:themeColor="text1"/>
          <w:u w:val="single"/>
        </w:rPr>
      </w:pPr>
      <w:r w:rsidRPr="007037DF">
        <w:rPr>
          <w:color w:val="000000" w:themeColor="text1"/>
        </w:rPr>
        <w:t xml:space="preserve">Children will be able to </w:t>
      </w:r>
      <w:r w:rsidR="005926B4" w:rsidRPr="007037DF">
        <w:rPr>
          <w:color w:val="000000" w:themeColor="text1"/>
        </w:rPr>
        <w:t xml:space="preserve">evaluate and apply information technology, including new or unfamiliar technologies, analytically to solve problems </w:t>
      </w:r>
    </w:p>
    <w:p w14:paraId="4D3E7631" w14:textId="1651BEB2" w:rsidR="008B6637" w:rsidRPr="001627A2" w:rsidRDefault="00F51DAC" w:rsidP="001627A2">
      <w:pPr>
        <w:rPr>
          <w:b/>
          <w:color w:val="000000" w:themeColor="text1"/>
          <w:u w:val="single"/>
        </w:rPr>
      </w:pPr>
      <w:r w:rsidRPr="007037DF">
        <w:rPr>
          <w:color w:val="000000" w:themeColor="text1"/>
        </w:rPr>
        <w:t xml:space="preserve">Children will learn how to be </w:t>
      </w:r>
      <w:r w:rsidR="005926B4" w:rsidRPr="007037DF">
        <w:rPr>
          <w:color w:val="000000" w:themeColor="text1"/>
        </w:rPr>
        <w:t>responsible, competent, confident and creative users of information and communication technology.</w:t>
      </w:r>
    </w:p>
    <w:p w14:paraId="70491D59" w14:textId="77777777" w:rsidR="00C8240A" w:rsidRPr="00EE4A17" w:rsidRDefault="00C8240A" w:rsidP="003F032C">
      <w:pPr>
        <w:rPr>
          <w:b/>
          <w:color w:val="000000" w:themeColor="text1"/>
          <w:u w:val="single"/>
        </w:rPr>
      </w:pPr>
    </w:p>
    <w:p w14:paraId="3FF7E095" w14:textId="77777777" w:rsidR="00C76B8C" w:rsidRDefault="00C76B8C">
      <w:r>
        <w:br w:type="page"/>
      </w:r>
    </w:p>
    <w:tbl>
      <w:tblPr>
        <w:tblStyle w:val="TableGrid"/>
        <w:tblW w:w="0" w:type="auto"/>
        <w:shd w:val="clear" w:color="auto" w:fill="660033"/>
        <w:tblLook w:val="04A0" w:firstRow="1" w:lastRow="0" w:firstColumn="1" w:lastColumn="0" w:noHBand="0" w:noVBand="1"/>
      </w:tblPr>
      <w:tblGrid>
        <w:gridCol w:w="9016"/>
      </w:tblGrid>
      <w:tr w:rsidR="00EE4A17" w:rsidRPr="00EE4A17" w14:paraId="0B8EDEC9" w14:textId="77777777" w:rsidTr="00D5102C">
        <w:trPr>
          <w:trHeight w:val="509"/>
        </w:trPr>
        <w:tc>
          <w:tcPr>
            <w:tcW w:w="9016" w:type="dxa"/>
            <w:shd w:val="clear" w:color="auto" w:fill="660033"/>
            <w:vAlign w:val="center"/>
          </w:tcPr>
          <w:p w14:paraId="236F9AB5" w14:textId="77777777" w:rsidR="00E91E3C" w:rsidRPr="00EE4A17" w:rsidRDefault="00E91E3C" w:rsidP="00D5102C">
            <w:pPr>
              <w:jc w:val="center"/>
              <w:rPr>
                <w:b/>
                <w:color w:val="000000" w:themeColor="text1"/>
              </w:rPr>
            </w:pPr>
            <w:r w:rsidRPr="00EE4A17">
              <w:rPr>
                <w:b/>
                <w:color w:val="FFFFFF" w:themeColor="background1"/>
              </w:rPr>
              <w:lastRenderedPageBreak/>
              <w:t>Pedagogy</w:t>
            </w:r>
          </w:p>
        </w:tc>
      </w:tr>
    </w:tbl>
    <w:p w14:paraId="03056E02" w14:textId="77777777" w:rsidR="00E91E3C" w:rsidRPr="00EE4A17" w:rsidRDefault="00E91E3C" w:rsidP="00003085">
      <w:pPr>
        <w:spacing w:before="240"/>
        <w:rPr>
          <w:b/>
          <w:color w:val="000000" w:themeColor="text1"/>
        </w:rPr>
      </w:pPr>
      <w:r w:rsidRPr="00EE4A17">
        <w:rPr>
          <w:b/>
          <w:color w:val="000000" w:themeColor="text1"/>
        </w:rPr>
        <w:t>Rationale</w:t>
      </w:r>
    </w:p>
    <w:p w14:paraId="025A03EB" w14:textId="77777777" w:rsidR="00565FE6" w:rsidRPr="00EE4A17" w:rsidRDefault="00565FE6" w:rsidP="00E91E3C">
      <w:pPr>
        <w:rPr>
          <w:color w:val="000000" w:themeColor="text1"/>
        </w:rPr>
      </w:pPr>
      <w:r w:rsidRPr="00EE4A17">
        <w:rPr>
          <w:color w:val="000000" w:themeColor="text1"/>
        </w:rPr>
        <w:t xml:space="preserve">The SPA Curriculum aims to provide our children with teaching, opportunities and experiences that will help them to flourish and grow into successful citizens who will make positive contributions </w:t>
      </w:r>
      <w:r w:rsidR="00003085" w:rsidRPr="00EE4A17">
        <w:rPr>
          <w:color w:val="000000" w:themeColor="text1"/>
        </w:rPr>
        <w:t xml:space="preserve">to the world around them. </w:t>
      </w:r>
      <w:r w:rsidRPr="00EE4A17">
        <w:rPr>
          <w:color w:val="000000" w:themeColor="text1"/>
        </w:rPr>
        <w:t>Underpinning our curriculum are our Curriculum Drivers:</w:t>
      </w:r>
    </w:p>
    <w:tbl>
      <w:tblPr>
        <w:tblStyle w:val="TableGrid"/>
        <w:tblW w:w="0" w:type="auto"/>
        <w:tblLook w:val="04A0" w:firstRow="1" w:lastRow="0" w:firstColumn="1" w:lastColumn="0" w:noHBand="0" w:noVBand="1"/>
      </w:tblPr>
      <w:tblGrid>
        <w:gridCol w:w="2689"/>
        <w:gridCol w:w="6327"/>
      </w:tblGrid>
      <w:tr w:rsidR="00EE4A17" w:rsidRPr="00EE4A17" w14:paraId="66234A03" w14:textId="77777777" w:rsidTr="00003085">
        <w:tc>
          <w:tcPr>
            <w:tcW w:w="2689" w:type="dxa"/>
            <w:shd w:val="clear" w:color="auto" w:fill="660033"/>
            <w:vAlign w:val="center"/>
          </w:tcPr>
          <w:p w14:paraId="525502E6" w14:textId="77777777" w:rsidR="00F712ED" w:rsidRPr="00EE4A17" w:rsidRDefault="00F712ED" w:rsidP="00F712ED">
            <w:pPr>
              <w:rPr>
                <w:color w:val="FFFFFF" w:themeColor="background1"/>
              </w:rPr>
            </w:pPr>
            <w:r w:rsidRPr="00EE4A17">
              <w:rPr>
                <w:color w:val="FFFFFF" w:themeColor="background1"/>
              </w:rPr>
              <w:t>Safe Behaviours</w:t>
            </w:r>
          </w:p>
        </w:tc>
        <w:tc>
          <w:tcPr>
            <w:tcW w:w="6327" w:type="dxa"/>
            <w:vAlign w:val="center"/>
          </w:tcPr>
          <w:p w14:paraId="225D08B2" w14:textId="77777777" w:rsidR="00F712ED" w:rsidRPr="00C8240A" w:rsidRDefault="00A301EA" w:rsidP="00A301EA">
            <w:pPr>
              <w:rPr>
                <w:color w:val="000000" w:themeColor="text1"/>
                <w:highlight w:val="yellow"/>
              </w:rPr>
            </w:pPr>
            <w:r w:rsidRPr="00E54B77">
              <w:rPr>
                <w:color w:val="000000" w:themeColor="text1"/>
              </w:rPr>
              <w:t xml:space="preserve">E-Safety is a fundamental component of </w:t>
            </w:r>
            <w:r w:rsidR="00CA4884">
              <w:rPr>
                <w:color w:val="000000" w:themeColor="text1"/>
              </w:rPr>
              <w:t>o</w:t>
            </w:r>
            <w:r w:rsidRPr="00E54B77">
              <w:rPr>
                <w:color w:val="000000" w:themeColor="text1"/>
              </w:rPr>
              <w:t>ur curriculum and our Computing ethos. Children become safe and responsible internet users and respectful and positive towards other users. Children know the difference between what should and shouldn’t happen and gain sound understandings of how to h</w:t>
            </w:r>
            <w:r w:rsidR="00E54B77" w:rsidRPr="00E54B77">
              <w:rPr>
                <w:color w:val="000000" w:themeColor="text1"/>
              </w:rPr>
              <w:t>andle unsafe incidents.</w:t>
            </w:r>
          </w:p>
        </w:tc>
      </w:tr>
      <w:tr w:rsidR="00EE4A17" w:rsidRPr="00EE4A17" w14:paraId="5D599985" w14:textId="77777777" w:rsidTr="00003085">
        <w:tc>
          <w:tcPr>
            <w:tcW w:w="2689" w:type="dxa"/>
            <w:shd w:val="clear" w:color="auto" w:fill="660033"/>
            <w:vAlign w:val="center"/>
          </w:tcPr>
          <w:p w14:paraId="72DB3B84" w14:textId="77777777" w:rsidR="00F712ED" w:rsidRPr="00EE4A17" w:rsidRDefault="00EE4A17" w:rsidP="00F712ED">
            <w:pPr>
              <w:rPr>
                <w:color w:val="FFFFFF" w:themeColor="background1"/>
              </w:rPr>
            </w:pPr>
            <w:r>
              <w:rPr>
                <w:color w:val="FFFFFF" w:themeColor="background1"/>
              </w:rPr>
              <w:t>Positive Role Models</w:t>
            </w:r>
          </w:p>
        </w:tc>
        <w:tc>
          <w:tcPr>
            <w:tcW w:w="6327" w:type="dxa"/>
            <w:vAlign w:val="center"/>
          </w:tcPr>
          <w:p w14:paraId="5F871C68" w14:textId="77777777" w:rsidR="00F712ED" w:rsidRPr="00C8240A" w:rsidRDefault="00E54B77" w:rsidP="00E54B77">
            <w:pPr>
              <w:rPr>
                <w:color w:val="000000" w:themeColor="text1"/>
                <w:highlight w:val="yellow"/>
              </w:rPr>
            </w:pPr>
            <w:r w:rsidRPr="00EE4A17">
              <w:rPr>
                <w:color w:val="000000" w:themeColor="text1"/>
              </w:rPr>
              <w:t xml:space="preserve">It is very important that the children value their learning. </w:t>
            </w:r>
            <w:r>
              <w:rPr>
                <w:color w:val="000000" w:themeColor="text1"/>
              </w:rPr>
              <w:t>Teachers are committed to providing a positive and impacting experience for children in their studies of Computing. They will gain skills that could potential shape and forge their careers and provide them a modern means to express themselves and communicate effectively.</w:t>
            </w:r>
          </w:p>
        </w:tc>
      </w:tr>
      <w:tr w:rsidR="00EE4A17" w:rsidRPr="00EE4A17" w14:paraId="0635B808" w14:textId="77777777" w:rsidTr="00003085">
        <w:tc>
          <w:tcPr>
            <w:tcW w:w="2689" w:type="dxa"/>
            <w:shd w:val="clear" w:color="auto" w:fill="660033"/>
            <w:vAlign w:val="center"/>
          </w:tcPr>
          <w:p w14:paraId="5163780E" w14:textId="77777777" w:rsidR="00F712ED" w:rsidRPr="00EE4A17" w:rsidRDefault="00F712ED" w:rsidP="00F712ED">
            <w:pPr>
              <w:rPr>
                <w:color w:val="FFFFFF" w:themeColor="background1"/>
              </w:rPr>
            </w:pPr>
            <w:r w:rsidRPr="00EE4A17">
              <w:rPr>
                <w:color w:val="FFFFFF" w:themeColor="background1"/>
              </w:rPr>
              <w:t>Awareness of the World</w:t>
            </w:r>
          </w:p>
        </w:tc>
        <w:tc>
          <w:tcPr>
            <w:tcW w:w="6327" w:type="dxa"/>
            <w:vAlign w:val="center"/>
          </w:tcPr>
          <w:p w14:paraId="70018AC6" w14:textId="77777777" w:rsidR="00F712ED" w:rsidRPr="00C8240A" w:rsidRDefault="00145170" w:rsidP="00F046F5">
            <w:pPr>
              <w:rPr>
                <w:color w:val="000000" w:themeColor="text1"/>
                <w:highlight w:val="yellow"/>
              </w:rPr>
            </w:pPr>
            <w:r>
              <w:rPr>
                <w:color w:val="000000" w:themeColor="text1"/>
              </w:rPr>
              <w:t xml:space="preserve">Computing is a fast-growing industry and an ever-evolving </w:t>
            </w:r>
            <w:r w:rsidR="001C38BE">
              <w:rPr>
                <w:color w:val="000000" w:themeColor="text1"/>
              </w:rPr>
              <w:t xml:space="preserve">element of everyone’s day-to-day lives. It is a key element to many career paths and lines of work in today’s society and our Computing Curriculum aims to </w:t>
            </w:r>
            <w:r w:rsidR="00F046F5">
              <w:rPr>
                <w:color w:val="000000" w:themeColor="text1"/>
              </w:rPr>
              <w:t>provide children with opportunities to develop applicable skills. These skills will help to enrich their lives both privately, socially and professionally.</w:t>
            </w:r>
          </w:p>
        </w:tc>
      </w:tr>
    </w:tbl>
    <w:p w14:paraId="55E1C62C" w14:textId="77777777" w:rsidR="00003085" w:rsidRPr="00EE4A17" w:rsidRDefault="00003085" w:rsidP="00E91E3C">
      <w:pPr>
        <w:rPr>
          <w:b/>
          <w:color w:val="000000" w:themeColor="text1"/>
        </w:rPr>
      </w:pPr>
    </w:p>
    <w:p w14:paraId="517C79D3" w14:textId="77777777" w:rsidR="00E91E3C" w:rsidRDefault="00E91E3C" w:rsidP="00E91E3C">
      <w:pPr>
        <w:rPr>
          <w:b/>
          <w:color w:val="000000" w:themeColor="text1"/>
        </w:rPr>
      </w:pPr>
      <w:r w:rsidRPr="00EE4A17">
        <w:rPr>
          <w:b/>
          <w:color w:val="000000" w:themeColor="text1"/>
        </w:rPr>
        <w:t>Resources</w:t>
      </w:r>
    </w:p>
    <w:p w14:paraId="2F5A6673" w14:textId="77777777" w:rsidR="00C8240A" w:rsidRDefault="00FA6282" w:rsidP="00E91E3C">
      <w:pPr>
        <w:rPr>
          <w:color w:val="000000" w:themeColor="text1"/>
        </w:rPr>
      </w:pPr>
      <w:r>
        <w:rPr>
          <w:color w:val="000000" w:themeColor="text1"/>
        </w:rPr>
        <w:t>Children explore various apps and software suits on both Apple iPads and Windows laptops. They</w:t>
      </w:r>
      <w:r w:rsidR="00C900AB">
        <w:rPr>
          <w:color w:val="000000" w:themeColor="text1"/>
        </w:rPr>
        <w:t xml:space="preserve"> use these in a variety of ways:</w:t>
      </w:r>
    </w:p>
    <w:p w14:paraId="3A19189A" w14:textId="77777777" w:rsidR="00C900AB" w:rsidRDefault="00C900AB" w:rsidP="00C900AB">
      <w:pPr>
        <w:pStyle w:val="ListParagraph"/>
        <w:numPr>
          <w:ilvl w:val="0"/>
          <w:numId w:val="13"/>
        </w:numPr>
        <w:rPr>
          <w:color w:val="000000" w:themeColor="text1"/>
        </w:rPr>
      </w:pPr>
      <w:r>
        <w:rPr>
          <w:color w:val="000000" w:themeColor="text1"/>
        </w:rPr>
        <w:t>Programming games and software</w:t>
      </w:r>
    </w:p>
    <w:p w14:paraId="6FD1A914" w14:textId="77777777" w:rsidR="00C900AB" w:rsidRDefault="00C900AB" w:rsidP="00C900AB">
      <w:pPr>
        <w:pStyle w:val="ListParagraph"/>
        <w:numPr>
          <w:ilvl w:val="0"/>
          <w:numId w:val="13"/>
        </w:numPr>
        <w:rPr>
          <w:color w:val="000000" w:themeColor="text1"/>
        </w:rPr>
      </w:pPr>
      <w:r>
        <w:rPr>
          <w:color w:val="000000" w:themeColor="text1"/>
        </w:rPr>
        <w:t>Image and video editing</w:t>
      </w:r>
    </w:p>
    <w:p w14:paraId="59505C00" w14:textId="77777777" w:rsidR="00C900AB" w:rsidRDefault="00C900AB" w:rsidP="00C900AB">
      <w:pPr>
        <w:pStyle w:val="ListParagraph"/>
        <w:numPr>
          <w:ilvl w:val="0"/>
          <w:numId w:val="13"/>
        </w:numPr>
        <w:rPr>
          <w:color w:val="000000" w:themeColor="text1"/>
        </w:rPr>
      </w:pPr>
      <w:r>
        <w:rPr>
          <w:color w:val="000000" w:themeColor="text1"/>
        </w:rPr>
        <w:t>Publication software</w:t>
      </w:r>
    </w:p>
    <w:p w14:paraId="7AE65007" w14:textId="77777777" w:rsidR="00C900AB" w:rsidRDefault="00C900AB" w:rsidP="00C900AB">
      <w:pPr>
        <w:pStyle w:val="ListParagraph"/>
        <w:numPr>
          <w:ilvl w:val="0"/>
          <w:numId w:val="13"/>
        </w:numPr>
        <w:rPr>
          <w:color w:val="000000" w:themeColor="text1"/>
        </w:rPr>
      </w:pPr>
      <w:r>
        <w:rPr>
          <w:color w:val="000000" w:themeColor="text1"/>
        </w:rPr>
        <w:t>Internet search engines</w:t>
      </w:r>
    </w:p>
    <w:p w14:paraId="70990930" w14:textId="77777777" w:rsidR="00C900AB" w:rsidRDefault="00C900AB" w:rsidP="00C900AB">
      <w:pPr>
        <w:pStyle w:val="ListParagraph"/>
        <w:numPr>
          <w:ilvl w:val="0"/>
          <w:numId w:val="13"/>
        </w:numPr>
        <w:rPr>
          <w:color w:val="000000" w:themeColor="text1"/>
        </w:rPr>
      </w:pPr>
      <w:r>
        <w:rPr>
          <w:color w:val="000000" w:themeColor="text1"/>
        </w:rPr>
        <w:t>Emails</w:t>
      </w:r>
    </w:p>
    <w:p w14:paraId="3A025EF7" w14:textId="77777777" w:rsidR="00C900AB" w:rsidRDefault="00C900AB" w:rsidP="00C900AB">
      <w:pPr>
        <w:pStyle w:val="ListParagraph"/>
        <w:numPr>
          <w:ilvl w:val="0"/>
          <w:numId w:val="13"/>
        </w:numPr>
        <w:rPr>
          <w:color w:val="000000" w:themeColor="text1"/>
        </w:rPr>
      </w:pPr>
      <w:r>
        <w:rPr>
          <w:color w:val="000000" w:themeColor="text1"/>
        </w:rPr>
        <w:t>Digital game development</w:t>
      </w:r>
    </w:p>
    <w:p w14:paraId="0801EC32" w14:textId="77777777" w:rsidR="00C900AB" w:rsidRPr="00C900AB" w:rsidRDefault="00C900AB" w:rsidP="00C900AB">
      <w:pPr>
        <w:pStyle w:val="ListParagraph"/>
        <w:numPr>
          <w:ilvl w:val="0"/>
          <w:numId w:val="13"/>
        </w:numPr>
        <w:rPr>
          <w:color w:val="000000" w:themeColor="text1"/>
        </w:rPr>
      </w:pPr>
      <w:r>
        <w:rPr>
          <w:color w:val="000000" w:themeColor="text1"/>
        </w:rPr>
        <w:t>App development</w:t>
      </w:r>
    </w:p>
    <w:p w14:paraId="4CCEF20F" w14:textId="77777777" w:rsidR="00E91E3C" w:rsidRPr="00EE4A17" w:rsidRDefault="00E91E3C" w:rsidP="003F032C">
      <w:pPr>
        <w:rPr>
          <w:b/>
          <w:color w:val="000000" w:themeColor="text1"/>
        </w:rPr>
      </w:pPr>
      <w:r w:rsidRPr="00EE4A17">
        <w:rPr>
          <w:b/>
          <w:color w:val="000000" w:themeColor="text1"/>
        </w:rPr>
        <w:t>Opportunities to Revise, Repeat and Build on Prior Learning</w:t>
      </w:r>
    </w:p>
    <w:p w14:paraId="3A29169F" w14:textId="77777777" w:rsidR="00492AE1" w:rsidRPr="00EE4A17" w:rsidRDefault="00E91E3C" w:rsidP="003F032C">
      <w:pPr>
        <w:rPr>
          <w:color w:val="000000" w:themeColor="text1"/>
        </w:rPr>
      </w:pPr>
      <w:r w:rsidRPr="00EE4A17">
        <w:rPr>
          <w:color w:val="000000" w:themeColor="text1"/>
        </w:rPr>
        <w:t xml:space="preserve">Our SPA Curriculum has been designed by </w:t>
      </w:r>
      <w:r w:rsidR="00492AE1" w:rsidRPr="00EE4A17">
        <w:rPr>
          <w:color w:val="000000" w:themeColor="text1"/>
        </w:rPr>
        <w:t xml:space="preserve">Southcoates’ teachers to ensure that the objectives progress as the children move through their years at Southcoates. Opportunities to revise, repeat and build on prior learning are built into our Long Term Plans, Medium Term Plans and Short Term Plans. </w:t>
      </w:r>
    </w:p>
    <w:p w14:paraId="55559E30" w14:textId="77777777" w:rsidR="00A61381" w:rsidRPr="00EE4A17" w:rsidRDefault="00A61381" w:rsidP="003F032C">
      <w:pPr>
        <w:rPr>
          <w:color w:val="000000" w:themeColor="text1"/>
        </w:rPr>
      </w:pPr>
      <w:r w:rsidRPr="00EE4A17">
        <w:rPr>
          <w:color w:val="000000" w:themeColor="text1"/>
        </w:rPr>
        <w:t xml:space="preserve">The specific progression of procedural and declarative objectives can be found in the </w:t>
      </w:r>
      <w:r w:rsidR="00CA4884">
        <w:rPr>
          <w:color w:val="000000" w:themeColor="text1"/>
        </w:rPr>
        <w:t>Substantive Knowledge Progression Document</w:t>
      </w:r>
      <w:r w:rsidRPr="00EE4A17">
        <w:rPr>
          <w:color w:val="000000" w:themeColor="text1"/>
        </w:rPr>
        <w:t xml:space="preserve"> for </w:t>
      </w:r>
      <w:r w:rsidR="00C900AB" w:rsidRPr="00C900AB">
        <w:rPr>
          <w:color w:val="000000" w:themeColor="text1"/>
        </w:rPr>
        <w:t>C</w:t>
      </w:r>
      <w:r w:rsidR="00C900AB">
        <w:rPr>
          <w:color w:val="000000" w:themeColor="text1"/>
        </w:rPr>
        <w:t xml:space="preserve">omputing. </w:t>
      </w:r>
    </w:p>
    <w:tbl>
      <w:tblPr>
        <w:tblStyle w:val="TableGrid"/>
        <w:tblW w:w="0" w:type="auto"/>
        <w:shd w:val="clear" w:color="auto" w:fill="660033"/>
        <w:tblLook w:val="04A0" w:firstRow="1" w:lastRow="0" w:firstColumn="1" w:lastColumn="0" w:noHBand="0" w:noVBand="1"/>
      </w:tblPr>
      <w:tblGrid>
        <w:gridCol w:w="9016"/>
      </w:tblGrid>
      <w:tr w:rsidR="00EE4A17" w:rsidRPr="00EE4A17" w14:paraId="0472F05D" w14:textId="77777777" w:rsidTr="00D5102C">
        <w:trPr>
          <w:trHeight w:val="509"/>
        </w:trPr>
        <w:tc>
          <w:tcPr>
            <w:tcW w:w="9016" w:type="dxa"/>
            <w:shd w:val="clear" w:color="auto" w:fill="660033"/>
            <w:vAlign w:val="center"/>
          </w:tcPr>
          <w:p w14:paraId="50A27BC4" w14:textId="77777777" w:rsidR="00A61381" w:rsidRPr="00EE4A17" w:rsidRDefault="00A61381" w:rsidP="00D5102C">
            <w:pPr>
              <w:jc w:val="center"/>
              <w:rPr>
                <w:b/>
                <w:color w:val="000000" w:themeColor="text1"/>
              </w:rPr>
            </w:pPr>
            <w:r w:rsidRPr="00EE4A17">
              <w:rPr>
                <w:b/>
                <w:color w:val="FFFFFF" w:themeColor="background1"/>
              </w:rPr>
              <w:lastRenderedPageBreak/>
              <w:t>Assessment</w:t>
            </w:r>
          </w:p>
        </w:tc>
      </w:tr>
    </w:tbl>
    <w:p w14:paraId="487BD150" w14:textId="77777777" w:rsidR="003F032C" w:rsidRPr="00EE4A17" w:rsidRDefault="003F032C" w:rsidP="00EE4A17">
      <w:pPr>
        <w:spacing w:before="240"/>
        <w:rPr>
          <w:b/>
          <w:color w:val="000000" w:themeColor="text1"/>
        </w:rPr>
      </w:pPr>
      <w:r w:rsidRPr="00EE4A17">
        <w:rPr>
          <w:b/>
          <w:color w:val="000000" w:themeColor="text1"/>
        </w:rPr>
        <w:t>Assessment</w:t>
      </w:r>
      <w:r w:rsidR="00A61381" w:rsidRPr="00EE4A17">
        <w:rPr>
          <w:b/>
          <w:color w:val="000000" w:themeColor="text1"/>
        </w:rPr>
        <w:t xml:space="preserve"> for Learning</w:t>
      </w:r>
    </w:p>
    <w:p w14:paraId="5119C660" w14:textId="77777777" w:rsidR="007F65E1" w:rsidRPr="00EE4A17" w:rsidRDefault="00A61381" w:rsidP="007F65E1">
      <w:pPr>
        <w:rPr>
          <w:color w:val="000000" w:themeColor="text1"/>
        </w:rPr>
      </w:pPr>
      <w:r w:rsidRPr="00EE4A17">
        <w:rPr>
          <w:color w:val="000000" w:themeColor="text1"/>
        </w:rPr>
        <w:t>Ongoing</w:t>
      </w:r>
      <w:r w:rsidR="007F65E1" w:rsidRPr="00EE4A17">
        <w:rPr>
          <w:color w:val="000000" w:themeColor="text1"/>
        </w:rPr>
        <w:t xml:space="preserve"> assessment is carried out within</w:t>
      </w:r>
      <w:r w:rsidRPr="00EE4A17">
        <w:rPr>
          <w:color w:val="000000" w:themeColor="text1"/>
        </w:rPr>
        <w:t xml:space="preserve"> lessons through questioning,</w:t>
      </w:r>
      <w:r w:rsidR="007F65E1" w:rsidRPr="00EE4A17">
        <w:rPr>
          <w:color w:val="000000" w:themeColor="text1"/>
        </w:rPr>
        <w:t xml:space="preserve"> discussion</w:t>
      </w:r>
      <w:r w:rsidRPr="00EE4A17">
        <w:rPr>
          <w:color w:val="000000" w:themeColor="text1"/>
        </w:rPr>
        <w:t xml:space="preserve"> and observation</w:t>
      </w:r>
      <w:r w:rsidR="007F65E1" w:rsidRPr="00EE4A17">
        <w:rPr>
          <w:color w:val="000000" w:themeColor="text1"/>
        </w:rPr>
        <w:t xml:space="preserve"> to check the children’s understanding. Teachers </w:t>
      </w:r>
      <w:r w:rsidRPr="00EE4A17">
        <w:rPr>
          <w:color w:val="000000" w:themeColor="text1"/>
        </w:rPr>
        <w:t>monitor the application of newly learned skills</w:t>
      </w:r>
      <w:r w:rsidR="00150B0E" w:rsidRPr="00EE4A17">
        <w:rPr>
          <w:color w:val="000000" w:themeColor="text1"/>
        </w:rPr>
        <w:t>.</w:t>
      </w:r>
      <w:r w:rsidR="007F65E1" w:rsidRPr="00EE4A17">
        <w:rPr>
          <w:color w:val="000000" w:themeColor="text1"/>
        </w:rPr>
        <w:t xml:space="preserve"> Teachers and pupils engage in focussed discussions about how to m</w:t>
      </w:r>
      <w:r w:rsidRPr="00EE4A17">
        <w:rPr>
          <w:color w:val="000000" w:themeColor="text1"/>
        </w:rPr>
        <w:t xml:space="preserve">ake progress, and ongoing assessment for learning influences the following teaching inputs and lesson design. </w:t>
      </w:r>
    </w:p>
    <w:p w14:paraId="64DC2252" w14:textId="77777777" w:rsidR="00A61381" w:rsidRPr="00EE4A17" w:rsidRDefault="00A61381" w:rsidP="007F65E1">
      <w:pPr>
        <w:rPr>
          <w:b/>
          <w:color w:val="000000" w:themeColor="text1"/>
        </w:rPr>
      </w:pPr>
      <w:r w:rsidRPr="00EE4A17">
        <w:rPr>
          <w:b/>
          <w:color w:val="000000" w:themeColor="text1"/>
        </w:rPr>
        <w:t>Formative and Summative Assessment</w:t>
      </w:r>
    </w:p>
    <w:p w14:paraId="6C1D8EA2" w14:textId="77777777" w:rsidR="008A02C9" w:rsidRPr="00EE4A17" w:rsidRDefault="008A02C9" w:rsidP="007F65E1">
      <w:pPr>
        <w:rPr>
          <w:color w:val="000000" w:themeColor="text1"/>
        </w:rPr>
      </w:pPr>
      <w:r w:rsidRPr="00EE4A17">
        <w:rPr>
          <w:color w:val="000000" w:themeColor="text1"/>
        </w:rPr>
        <w:t xml:space="preserve">Early Years: </w:t>
      </w:r>
    </w:p>
    <w:p w14:paraId="44F5DDCE" w14:textId="77777777" w:rsidR="006470A0" w:rsidRPr="00EE4A17" w:rsidRDefault="006470A0" w:rsidP="007F65E1">
      <w:pPr>
        <w:rPr>
          <w:color w:val="000000" w:themeColor="text1"/>
        </w:rPr>
      </w:pPr>
      <w:r w:rsidRPr="00EE4A17">
        <w:rPr>
          <w:color w:val="000000" w:themeColor="text1"/>
        </w:rPr>
        <w:t>Termly Early Years assessments in relation to the Areas of Learning</w:t>
      </w:r>
      <w:r w:rsidR="00C8240A">
        <w:rPr>
          <w:color w:val="000000" w:themeColor="text1"/>
        </w:rPr>
        <w:t xml:space="preserve"> and Development</w:t>
      </w:r>
      <w:r w:rsidRPr="00EE4A17">
        <w:rPr>
          <w:color w:val="000000" w:themeColor="text1"/>
        </w:rPr>
        <w:t xml:space="preserve"> outlined on the Early Years Framework are inputted on the </w:t>
      </w:r>
      <w:proofErr w:type="spellStart"/>
      <w:r w:rsidRPr="00EE4A17">
        <w:rPr>
          <w:color w:val="000000" w:themeColor="text1"/>
        </w:rPr>
        <w:t>Bromcom</w:t>
      </w:r>
      <w:proofErr w:type="spellEnd"/>
      <w:r w:rsidRPr="00EE4A17">
        <w:rPr>
          <w:color w:val="000000" w:themeColor="text1"/>
        </w:rPr>
        <w:t xml:space="preserve"> system. The code </w:t>
      </w:r>
      <w:r w:rsidR="00254424" w:rsidRPr="00EE4A17">
        <w:rPr>
          <w:color w:val="000000" w:themeColor="text1"/>
        </w:rPr>
        <w:t>Y (Yes) or N (No) is inputted to indicate whether or not each child is on track to achieve the Early Learning Goal by the end of the year.</w:t>
      </w:r>
    </w:p>
    <w:p w14:paraId="274AF28B" w14:textId="77777777" w:rsidR="008A02C9" w:rsidRPr="00EE4A17" w:rsidRDefault="008A02C9" w:rsidP="007F65E1">
      <w:pPr>
        <w:rPr>
          <w:color w:val="000000" w:themeColor="text1"/>
        </w:rPr>
      </w:pPr>
      <w:r w:rsidRPr="00EE4A17">
        <w:rPr>
          <w:color w:val="000000" w:themeColor="text1"/>
        </w:rPr>
        <w:t>Years One to Six:</w:t>
      </w:r>
    </w:p>
    <w:p w14:paraId="014775A6" w14:textId="77777777" w:rsidR="004662BE" w:rsidRPr="00EE4A17" w:rsidRDefault="004662BE" w:rsidP="007F65E1">
      <w:pPr>
        <w:rPr>
          <w:color w:val="000000" w:themeColor="text1"/>
        </w:rPr>
      </w:pPr>
      <w:r w:rsidRPr="00EE4A17">
        <w:rPr>
          <w:color w:val="000000" w:themeColor="text1"/>
        </w:rPr>
        <w:t>Formal</w:t>
      </w:r>
      <w:r w:rsidR="00254424" w:rsidRPr="00EE4A17">
        <w:rPr>
          <w:color w:val="000000" w:themeColor="text1"/>
        </w:rPr>
        <w:t xml:space="preserve"> </w:t>
      </w:r>
      <w:r w:rsidRPr="00EE4A17">
        <w:rPr>
          <w:color w:val="000000" w:themeColor="text1"/>
        </w:rPr>
        <w:t>teacher assessments</w:t>
      </w:r>
      <w:r w:rsidR="006470A0" w:rsidRPr="00EE4A17">
        <w:rPr>
          <w:color w:val="000000" w:themeColor="text1"/>
        </w:rPr>
        <w:t xml:space="preserve"> for </w:t>
      </w:r>
      <w:r w:rsidR="00254424" w:rsidRPr="00EE4A17">
        <w:rPr>
          <w:color w:val="000000" w:themeColor="text1"/>
        </w:rPr>
        <w:t>Years One to Six</w:t>
      </w:r>
      <w:r w:rsidRPr="00EE4A17">
        <w:rPr>
          <w:color w:val="000000" w:themeColor="text1"/>
        </w:rPr>
        <w:t xml:space="preserve"> are conducted biannually at the following assessment points:</w:t>
      </w:r>
    </w:p>
    <w:p w14:paraId="2D7908CB" w14:textId="77777777" w:rsidR="006031EB" w:rsidRPr="00EE4A17" w:rsidRDefault="004662BE" w:rsidP="004662BE">
      <w:pPr>
        <w:pStyle w:val="ListParagraph"/>
        <w:numPr>
          <w:ilvl w:val="0"/>
          <w:numId w:val="13"/>
        </w:numPr>
        <w:rPr>
          <w:color w:val="000000" w:themeColor="text1"/>
        </w:rPr>
      </w:pPr>
      <w:r w:rsidRPr="00EE4A17">
        <w:rPr>
          <w:color w:val="000000" w:themeColor="text1"/>
        </w:rPr>
        <w:t>Mid-year assessment</w:t>
      </w:r>
      <w:r w:rsidR="006031EB" w:rsidRPr="00EE4A17">
        <w:rPr>
          <w:color w:val="000000" w:themeColor="text1"/>
        </w:rPr>
        <w:t xml:space="preserve">: class teachers make an end of year prediction based on whether </w:t>
      </w:r>
      <w:r w:rsidR="000E14EC" w:rsidRPr="00EE4A17">
        <w:rPr>
          <w:color w:val="000000" w:themeColor="text1"/>
        </w:rPr>
        <w:t xml:space="preserve">or not </w:t>
      </w:r>
      <w:r w:rsidR="006031EB" w:rsidRPr="00EE4A17">
        <w:rPr>
          <w:color w:val="000000" w:themeColor="text1"/>
        </w:rPr>
        <w:t>the child is on track to achieve the expected standard by the end of the year.</w:t>
      </w:r>
      <w:r w:rsidR="000E14EC" w:rsidRPr="00EE4A17">
        <w:rPr>
          <w:color w:val="000000" w:themeColor="text1"/>
        </w:rPr>
        <w:t xml:space="preserve"> (Assessments are based on each child’s attainment in relation to the end of phase objectives outlined on the Termly Progression documents and Medium Term Plans.)</w:t>
      </w:r>
    </w:p>
    <w:p w14:paraId="17532306" w14:textId="77777777" w:rsidR="004662BE" w:rsidRPr="00EE4A17" w:rsidRDefault="006031EB" w:rsidP="004662BE">
      <w:pPr>
        <w:pStyle w:val="ListParagraph"/>
        <w:numPr>
          <w:ilvl w:val="0"/>
          <w:numId w:val="13"/>
        </w:numPr>
        <w:rPr>
          <w:color w:val="000000" w:themeColor="text1"/>
        </w:rPr>
      </w:pPr>
      <w:r w:rsidRPr="00EE4A17">
        <w:rPr>
          <w:color w:val="000000" w:themeColor="text1"/>
        </w:rPr>
        <w:t>End of year assessment: class teachers make a final judgement to indicate whether the children are working towards, have achieved, or have exceeded the expected standard. These grades are reported to parents on the mid-year Annual Reports, and the End of Year Reports. The following codes are inputted onto the Foundation Subject Assessment Tracker to record the level at which each child is working:</w:t>
      </w:r>
    </w:p>
    <w:p w14:paraId="6B7362E6" w14:textId="77777777" w:rsidR="00EE4A17" w:rsidRDefault="004662BE" w:rsidP="00EE4A17">
      <w:pPr>
        <w:pStyle w:val="ListParagraph"/>
        <w:rPr>
          <w:color w:val="000000" w:themeColor="text1"/>
        </w:rPr>
      </w:pPr>
      <w:r w:rsidRPr="00EE4A17">
        <w:rPr>
          <w:color w:val="000000" w:themeColor="text1"/>
        </w:rPr>
        <w:t>WTS – Working Towards the Expected Standard</w:t>
      </w:r>
    </w:p>
    <w:p w14:paraId="44A5FF36" w14:textId="77777777" w:rsidR="00EE4A17" w:rsidRDefault="004662BE" w:rsidP="00EE4A17">
      <w:pPr>
        <w:pStyle w:val="ListParagraph"/>
        <w:rPr>
          <w:color w:val="000000" w:themeColor="text1"/>
        </w:rPr>
      </w:pPr>
      <w:r w:rsidRPr="00EE4A17">
        <w:rPr>
          <w:color w:val="000000" w:themeColor="text1"/>
        </w:rPr>
        <w:t>EXS – At the Expected Standard</w:t>
      </w:r>
    </w:p>
    <w:p w14:paraId="2F3CA132" w14:textId="77777777" w:rsidR="004662BE" w:rsidRPr="00EE4A17" w:rsidRDefault="004662BE" w:rsidP="00EE4A17">
      <w:pPr>
        <w:pStyle w:val="ListParagraph"/>
        <w:rPr>
          <w:color w:val="000000" w:themeColor="text1"/>
        </w:rPr>
      </w:pPr>
      <w:r w:rsidRPr="00EE4A17">
        <w:rPr>
          <w:color w:val="000000" w:themeColor="text1"/>
        </w:rPr>
        <w:t>GDS – Greater Depth Standard</w:t>
      </w:r>
    </w:p>
    <w:p w14:paraId="4400C831" w14:textId="5E933C42" w:rsidR="004662BE" w:rsidRDefault="004662BE" w:rsidP="007F65E1">
      <w:pPr>
        <w:rPr>
          <w:color w:val="000000" w:themeColor="text1"/>
        </w:rPr>
      </w:pPr>
      <w:r w:rsidRPr="00EE4A17">
        <w:rPr>
          <w:color w:val="000000" w:themeColor="text1"/>
        </w:rPr>
        <w:t>The children</w:t>
      </w:r>
      <w:r w:rsidR="00501AB9">
        <w:rPr>
          <w:color w:val="000000" w:themeColor="text1"/>
        </w:rPr>
        <w:t>’s learning is</w:t>
      </w:r>
      <w:r w:rsidRPr="00EE4A17">
        <w:rPr>
          <w:color w:val="000000" w:themeColor="text1"/>
        </w:rPr>
        <w:t xml:space="preserve"> assessed against end of </w:t>
      </w:r>
      <w:r w:rsidRPr="00EE4A17">
        <w:rPr>
          <w:b/>
          <w:color w:val="000000" w:themeColor="text1"/>
        </w:rPr>
        <w:t>phase</w:t>
      </w:r>
      <w:r w:rsidRPr="00EE4A17">
        <w:rPr>
          <w:color w:val="000000" w:themeColor="text1"/>
        </w:rPr>
        <w:t xml:space="preserve"> expectations. </w:t>
      </w:r>
      <w:r w:rsidR="00787008" w:rsidRPr="00EE4A17">
        <w:rPr>
          <w:color w:val="000000" w:themeColor="text1"/>
        </w:rPr>
        <w:t>The following assessment grid is used to show the judgements given in Years One, Three and Five in relation to the end of phase expectations:</w:t>
      </w:r>
    </w:p>
    <w:p w14:paraId="517BA936" w14:textId="1017526A" w:rsidR="00CF5A1D" w:rsidRDefault="00CF5A1D" w:rsidP="007F65E1">
      <w:pPr>
        <w:rPr>
          <w:color w:val="000000" w:themeColor="text1"/>
        </w:rPr>
      </w:pPr>
    </w:p>
    <w:p w14:paraId="69C15F28" w14:textId="3A6C79A4" w:rsidR="00CF5A1D" w:rsidRDefault="00CF5A1D" w:rsidP="007F65E1">
      <w:pPr>
        <w:rPr>
          <w:color w:val="000000" w:themeColor="text1"/>
        </w:rPr>
      </w:pPr>
    </w:p>
    <w:p w14:paraId="6E8368EF" w14:textId="425D894B" w:rsidR="00CF5A1D" w:rsidRDefault="00CF5A1D" w:rsidP="007F65E1">
      <w:pPr>
        <w:rPr>
          <w:color w:val="000000" w:themeColor="text1"/>
        </w:rPr>
      </w:pPr>
    </w:p>
    <w:p w14:paraId="1968CE73" w14:textId="77777777" w:rsidR="00CF5A1D" w:rsidRPr="00EE4A17" w:rsidRDefault="00CF5A1D" w:rsidP="007F65E1">
      <w:pPr>
        <w:rPr>
          <w:color w:val="000000" w:themeColor="text1"/>
        </w:rPr>
      </w:pPr>
    </w:p>
    <w:tbl>
      <w:tblPr>
        <w:tblStyle w:val="TableGrid"/>
        <w:tblW w:w="0" w:type="auto"/>
        <w:tblLook w:val="04A0" w:firstRow="1" w:lastRow="0" w:firstColumn="1" w:lastColumn="0" w:noHBand="0" w:noVBand="1"/>
      </w:tblPr>
      <w:tblGrid>
        <w:gridCol w:w="1790"/>
        <w:gridCol w:w="1790"/>
        <w:gridCol w:w="1790"/>
        <w:gridCol w:w="1790"/>
        <w:gridCol w:w="1794"/>
      </w:tblGrid>
      <w:tr w:rsidR="00EE4A17" w:rsidRPr="00EE4A17" w14:paraId="38739A19" w14:textId="77777777" w:rsidTr="00EE4A17">
        <w:trPr>
          <w:trHeight w:val="562"/>
        </w:trPr>
        <w:tc>
          <w:tcPr>
            <w:tcW w:w="1790" w:type="dxa"/>
            <w:vMerge w:val="restart"/>
            <w:tcBorders>
              <w:top w:val="nil"/>
              <w:left w:val="nil"/>
            </w:tcBorders>
            <w:vAlign w:val="center"/>
          </w:tcPr>
          <w:p w14:paraId="6D0CCF26" w14:textId="77777777" w:rsidR="00787008" w:rsidRPr="00EE4A17" w:rsidRDefault="00787008" w:rsidP="00787008">
            <w:pPr>
              <w:jc w:val="center"/>
              <w:rPr>
                <w:color w:val="000000" w:themeColor="text1"/>
              </w:rPr>
            </w:pPr>
          </w:p>
        </w:tc>
        <w:tc>
          <w:tcPr>
            <w:tcW w:w="7164" w:type="dxa"/>
            <w:gridSpan w:val="4"/>
            <w:tcBorders>
              <w:bottom w:val="single" w:sz="4" w:space="0" w:color="auto"/>
            </w:tcBorders>
            <w:shd w:val="clear" w:color="auto" w:fill="660033"/>
            <w:vAlign w:val="center"/>
          </w:tcPr>
          <w:p w14:paraId="1F73CC5C" w14:textId="77777777" w:rsidR="00787008" w:rsidRPr="00EE4A17" w:rsidRDefault="00787008" w:rsidP="00787008">
            <w:pPr>
              <w:jc w:val="center"/>
            </w:pPr>
            <w:r w:rsidRPr="00EE4A17">
              <w:t>End of Phase Standard</w:t>
            </w:r>
          </w:p>
        </w:tc>
      </w:tr>
      <w:tr w:rsidR="00EE4A17" w:rsidRPr="00EE4A17" w14:paraId="0421D92F" w14:textId="77777777" w:rsidTr="00EE4A17">
        <w:trPr>
          <w:trHeight w:val="600"/>
        </w:trPr>
        <w:tc>
          <w:tcPr>
            <w:tcW w:w="1790" w:type="dxa"/>
            <w:vMerge/>
            <w:tcBorders>
              <w:left w:val="nil"/>
            </w:tcBorders>
            <w:vAlign w:val="center"/>
          </w:tcPr>
          <w:p w14:paraId="45EB7F28" w14:textId="77777777" w:rsidR="00787008" w:rsidRPr="00EE4A17" w:rsidRDefault="00787008" w:rsidP="00787008">
            <w:pPr>
              <w:jc w:val="center"/>
              <w:rPr>
                <w:color w:val="000000" w:themeColor="text1"/>
              </w:rPr>
            </w:pPr>
          </w:p>
        </w:tc>
        <w:tc>
          <w:tcPr>
            <w:tcW w:w="1790" w:type="dxa"/>
            <w:tcBorders>
              <w:top w:val="single" w:sz="4" w:space="0" w:color="auto"/>
            </w:tcBorders>
            <w:shd w:val="clear" w:color="auto" w:fill="660033"/>
            <w:vAlign w:val="center"/>
          </w:tcPr>
          <w:p w14:paraId="767A05B5" w14:textId="77777777" w:rsidR="00787008" w:rsidRPr="00EE4A17" w:rsidRDefault="00787008" w:rsidP="00787008">
            <w:pPr>
              <w:jc w:val="center"/>
              <w:rPr>
                <w:color w:val="FFFFFF" w:themeColor="background1"/>
              </w:rPr>
            </w:pPr>
            <w:r w:rsidRPr="00EE4A17">
              <w:rPr>
                <w:color w:val="FFFFFF" w:themeColor="background1"/>
              </w:rPr>
              <w:t>ETS</w:t>
            </w:r>
          </w:p>
        </w:tc>
        <w:tc>
          <w:tcPr>
            <w:tcW w:w="1790" w:type="dxa"/>
            <w:tcBorders>
              <w:top w:val="single" w:sz="4" w:space="0" w:color="auto"/>
            </w:tcBorders>
            <w:shd w:val="clear" w:color="auto" w:fill="660033"/>
            <w:vAlign w:val="center"/>
          </w:tcPr>
          <w:p w14:paraId="4239EB56" w14:textId="77777777" w:rsidR="00787008" w:rsidRPr="00EE4A17" w:rsidRDefault="00787008" w:rsidP="00787008">
            <w:pPr>
              <w:jc w:val="center"/>
              <w:rPr>
                <w:color w:val="FFFFFF" w:themeColor="background1"/>
              </w:rPr>
            </w:pPr>
            <w:r w:rsidRPr="00EE4A17">
              <w:rPr>
                <w:color w:val="FFFFFF" w:themeColor="background1"/>
              </w:rPr>
              <w:t>WTS</w:t>
            </w:r>
          </w:p>
        </w:tc>
        <w:tc>
          <w:tcPr>
            <w:tcW w:w="1790" w:type="dxa"/>
            <w:tcBorders>
              <w:top w:val="single" w:sz="4" w:space="0" w:color="auto"/>
            </w:tcBorders>
            <w:shd w:val="clear" w:color="auto" w:fill="660033"/>
            <w:vAlign w:val="center"/>
          </w:tcPr>
          <w:p w14:paraId="43062260" w14:textId="77777777" w:rsidR="00787008" w:rsidRPr="00EE4A17" w:rsidRDefault="00787008" w:rsidP="00787008">
            <w:pPr>
              <w:jc w:val="center"/>
            </w:pPr>
            <w:r w:rsidRPr="00EE4A17">
              <w:t>EXS</w:t>
            </w:r>
          </w:p>
        </w:tc>
        <w:tc>
          <w:tcPr>
            <w:tcW w:w="1791" w:type="dxa"/>
            <w:tcBorders>
              <w:top w:val="single" w:sz="4" w:space="0" w:color="auto"/>
            </w:tcBorders>
            <w:shd w:val="clear" w:color="auto" w:fill="660033"/>
            <w:vAlign w:val="center"/>
          </w:tcPr>
          <w:p w14:paraId="5D619870" w14:textId="77777777" w:rsidR="00787008" w:rsidRPr="00EE4A17" w:rsidRDefault="00787008" w:rsidP="00787008">
            <w:pPr>
              <w:jc w:val="center"/>
            </w:pPr>
            <w:r w:rsidRPr="00EE4A17">
              <w:t>GDS</w:t>
            </w:r>
          </w:p>
        </w:tc>
      </w:tr>
      <w:tr w:rsidR="00EE4A17" w:rsidRPr="00EE4A17" w14:paraId="65E9606E" w14:textId="77777777" w:rsidTr="00EE4A17">
        <w:trPr>
          <w:trHeight w:val="600"/>
        </w:trPr>
        <w:tc>
          <w:tcPr>
            <w:tcW w:w="1790" w:type="dxa"/>
            <w:shd w:val="clear" w:color="auto" w:fill="660033"/>
            <w:vAlign w:val="center"/>
          </w:tcPr>
          <w:p w14:paraId="2195810B" w14:textId="77777777" w:rsidR="00787008" w:rsidRPr="00EE4A17" w:rsidRDefault="00787008" w:rsidP="00787008">
            <w:pPr>
              <w:jc w:val="center"/>
              <w:rPr>
                <w:color w:val="FFFFFF" w:themeColor="background1"/>
              </w:rPr>
            </w:pPr>
            <w:r w:rsidRPr="00EE4A17">
              <w:rPr>
                <w:color w:val="FFFFFF" w:themeColor="background1"/>
              </w:rPr>
              <w:t>Y1</w:t>
            </w:r>
          </w:p>
        </w:tc>
        <w:tc>
          <w:tcPr>
            <w:tcW w:w="1790" w:type="dxa"/>
            <w:shd w:val="clear" w:color="auto" w:fill="FFFFFF" w:themeFill="background1"/>
            <w:vAlign w:val="center"/>
          </w:tcPr>
          <w:p w14:paraId="7F8459D6" w14:textId="77777777" w:rsidR="00787008" w:rsidRPr="00EE4A17" w:rsidRDefault="00787008" w:rsidP="00787008">
            <w:pPr>
              <w:jc w:val="center"/>
              <w:rPr>
                <w:color w:val="000000" w:themeColor="text1"/>
              </w:rPr>
            </w:pPr>
            <w:r w:rsidRPr="00EE4A17">
              <w:rPr>
                <w:color w:val="000000" w:themeColor="text1"/>
              </w:rPr>
              <w:t>WTS</w:t>
            </w:r>
          </w:p>
        </w:tc>
        <w:tc>
          <w:tcPr>
            <w:tcW w:w="1790" w:type="dxa"/>
            <w:shd w:val="clear" w:color="auto" w:fill="FFFFFF" w:themeFill="background1"/>
            <w:vAlign w:val="center"/>
          </w:tcPr>
          <w:p w14:paraId="13775497" w14:textId="77777777" w:rsidR="00787008" w:rsidRPr="00EE4A17" w:rsidRDefault="00787008" w:rsidP="00787008">
            <w:pPr>
              <w:jc w:val="center"/>
              <w:rPr>
                <w:color w:val="000000" w:themeColor="text1"/>
              </w:rPr>
            </w:pPr>
            <w:r w:rsidRPr="00EE4A17">
              <w:rPr>
                <w:color w:val="000000" w:themeColor="text1"/>
              </w:rPr>
              <w:t>EXS</w:t>
            </w:r>
          </w:p>
        </w:tc>
        <w:tc>
          <w:tcPr>
            <w:tcW w:w="1790" w:type="dxa"/>
            <w:shd w:val="clear" w:color="auto" w:fill="FFFFFF" w:themeFill="background1"/>
            <w:vAlign w:val="center"/>
          </w:tcPr>
          <w:p w14:paraId="63F4E36B" w14:textId="77777777" w:rsidR="00787008" w:rsidRPr="00EE4A17" w:rsidRDefault="00787008" w:rsidP="00787008">
            <w:pPr>
              <w:jc w:val="center"/>
              <w:rPr>
                <w:color w:val="000000" w:themeColor="text1"/>
              </w:rPr>
            </w:pPr>
            <w:r w:rsidRPr="00EE4A17">
              <w:rPr>
                <w:color w:val="000000" w:themeColor="text1"/>
              </w:rPr>
              <w:t>GDS</w:t>
            </w:r>
          </w:p>
        </w:tc>
        <w:tc>
          <w:tcPr>
            <w:tcW w:w="1791" w:type="dxa"/>
            <w:shd w:val="clear" w:color="auto" w:fill="808080" w:themeFill="background1" w:themeFillShade="80"/>
            <w:vAlign w:val="center"/>
          </w:tcPr>
          <w:p w14:paraId="44C57369" w14:textId="77777777" w:rsidR="00787008" w:rsidRPr="00EE4A17" w:rsidRDefault="00787008" w:rsidP="00787008">
            <w:pPr>
              <w:jc w:val="center"/>
              <w:rPr>
                <w:color w:val="000000" w:themeColor="text1"/>
              </w:rPr>
            </w:pPr>
          </w:p>
        </w:tc>
      </w:tr>
      <w:tr w:rsidR="00EE4A17" w:rsidRPr="00EE4A17" w14:paraId="77D063F5" w14:textId="77777777" w:rsidTr="00EE4A17">
        <w:trPr>
          <w:trHeight w:val="562"/>
        </w:trPr>
        <w:tc>
          <w:tcPr>
            <w:tcW w:w="1790" w:type="dxa"/>
            <w:shd w:val="clear" w:color="auto" w:fill="660033"/>
            <w:vAlign w:val="center"/>
          </w:tcPr>
          <w:p w14:paraId="45253B45" w14:textId="77777777" w:rsidR="00787008" w:rsidRPr="00EE4A17" w:rsidRDefault="00787008" w:rsidP="00787008">
            <w:pPr>
              <w:jc w:val="center"/>
              <w:rPr>
                <w:color w:val="FFFFFF" w:themeColor="background1"/>
              </w:rPr>
            </w:pPr>
            <w:r w:rsidRPr="00EE4A17">
              <w:rPr>
                <w:color w:val="FFFFFF" w:themeColor="background1"/>
              </w:rPr>
              <w:t>Y2</w:t>
            </w:r>
          </w:p>
        </w:tc>
        <w:tc>
          <w:tcPr>
            <w:tcW w:w="1790" w:type="dxa"/>
            <w:shd w:val="clear" w:color="auto" w:fill="808080" w:themeFill="background1" w:themeFillShade="80"/>
            <w:vAlign w:val="center"/>
          </w:tcPr>
          <w:p w14:paraId="405FA1B4" w14:textId="77777777" w:rsidR="00787008" w:rsidRPr="00EE4A17" w:rsidRDefault="00787008" w:rsidP="00787008">
            <w:pPr>
              <w:jc w:val="center"/>
              <w:rPr>
                <w:color w:val="000000" w:themeColor="text1"/>
              </w:rPr>
            </w:pPr>
          </w:p>
        </w:tc>
        <w:tc>
          <w:tcPr>
            <w:tcW w:w="1790" w:type="dxa"/>
            <w:vAlign w:val="center"/>
          </w:tcPr>
          <w:p w14:paraId="2FCB55DA" w14:textId="77777777" w:rsidR="00787008" w:rsidRPr="00EE4A17" w:rsidRDefault="00787008" w:rsidP="00787008">
            <w:pPr>
              <w:jc w:val="center"/>
              <w:rPr>
                <w:color w:val="000000" w:themeColor="text1"/>
              </w:rPr>
            </w:pPr>
            <w:r w:rsidRPr="00EE4A17">
              <w:rPr>
                <w:color w:val="000000" w:themeColor="text1"/>
              </w:rPr>
              <w:t>WTS</w:t>
            </w:r>
          </w:p>
        </w:tc>
        <w:tc>
          <w:tcPr>
            <w:tcW w:w="1790" w:type="dxa"/>
            <w:vAlign w:val="center"/>
          </w:tcPr>
          <w:p w14:paraId="26A94F68" w14:textId="77777777" w:rsidR="00787008" w:rsidRPr="00EE4A17" w:rsidRDefault="00787008" w:rsidP="00787008">
            <w:pPr>
              <w:jc w:val="center"/>
              <w:rPr>
                <w:color w:val="000000" w:themeColor="text1"/>
              </w:rPr>
            </w:pPr>
            <w:r w:rsidRPr="00EE4A17">
              <w:rPr>
                <w:color w:val="000000" w:themeColor="text1"/>
              </w:rPr>
              <w:t>EXS</w:t>
            </w:r>
          </w:p>
        </w:tc>
        <w:tc>
          <w:tcPr>
            <w:tcW w:w="1791" w:type="dxa"/>
            <w:vAlign w:val="center"/>
          </w:tcPr>
          <w:p w14:paraId="48581FFF" w14:textId="77777777" w:rsidR="00787008" w:rsidRPr="00EE4A17" w:rsidRDefault="00787008" w:rsidP="00787008">
            <w:pPr>
              <w:jc w:val="center"/>
              <w:rPr>
                <w:color w:val="000000" w:themeColor="text1"/>
              </w:rPr>
            </w:pPr>
            <w:r w:rsidRPr="00EE4A17">
              <w:rPr>
                <w:color w:val="000000" w:themeColor="text1"/>
              </w:rPr>
              <w:t>GDS</w:t>
            </w:r>
          </w:p>
        </w:tc>
      </w:tr>
      <w:tr w:rsidR="00EE4A17" w:rsidRPr="00EE4A17" w14:paraId="0C771FE2" w14:textId="77777777" w:rsidTr="00EE4A17">
        <w:trPr>
          <w:trHeight w:val="562"/>
        </w:trPr>
        <w:tc>
          <w:tcPr>
            <w:tcW w:w="1790" w:type="dxa"/>
            <w:shd w:val="clear" w:color="auto" w:fill="660033"/>
            <w:vAlign w:val="center"/>
          </w:tcPr>
          <w:p w14:paraId="1097A48B" w14:textId="77777777" w:rsidR="00787008" w:rsidRPr="00EE4A17" w:rsidRDefault="00787008" w:rsidP="00787008">
            <w:pPr>
              <w:jc w:val="center"/>
              <w:rPr>
                <w:color w:val="FFFFFF" w:themeColor="background1"/>
              </w:rPr>
            </w:pPr>
            <w:r w:rsidRPr="00EE4A17">
              <w:rPr>
                <w:color w:val="FFFFFF" w:themeColor="background1"/>
              </w:rPr>
              <w:t>Y3</w:t>
            </w:r>
          </w:p>
        </w:tc>
        <w:tc>
          <w:tcPr>
            <w:tcW w:w="1790" w:type="dxa"/>
            <w:shd w:val="clear" w:color="auto" w:fill="FFFFFF" w:themeFill="background1"/>
            <w:vAlign w:val="center"/>
          </w:tcPr>
          <w:p w14:paraId="249029C3" w14:textId="77777777" w:rsidR="00787008" w:rsidRPr="00EE4A17" w:rsidRDefault="00787008" w:rsidP="00787008">
            <w:pPr>
              <w:jc w:val="center"/>
              <w:rPr>
                <w:color w:val="000000" w:themeColor="text1"/>
              </w:rPr>
            </w:pPr>
            <w:r w:rsidRPr="00EE4A17">
              <w:rPr>
                <w:color w:val="000000" w:themeColor="text1"/>
              </w:rPr>
              <w:t>WTS</w:t>
            </w:r>
          </w:p>
        </w:tc>
        <w:tc>
          <w:tcPr>
            <w:tcW w:w="1790" w:type="dxa"/>
            <w:shd w:val="clear" w:color="auto" w:fill="FFFFFF" w:themeFill="background1"/>
            <w:vAlign w:val="center"/>
          </w:tcPr>
          <w:p w14:paraId="499ED955" w14:textId="77777777" w:rsidR="00787008" w:rsidRPr="00EE4A17" w:rsidRDefault="00787008" w:rsidP="00787008">
            <w:pPr>
              <w:jc w:val="center"/>
              <w:rPr>
                <w:color w:val="000000" w:themeColor="text1"/>
              </w:rPr>
            </w:pPr>
            <w:r w:rsidRPr="00EE4A17">
              <w:rPr>
                <w:color w:val="000000" w:themeColor="text1"/>
              </w:rPr>
              <w:t>EXS</w:t>
            </w:r>
          </w:p>
        </w:tc>
        <w:tc>
          <w:tcPr>
            <w:tcW w:w="1790" w:type="dxa"/>
            <w:shd w:val="clear" w:color="auto" w:fill="FFFFFF" w:themeFill="background1"/>
            <w:vAlign w:val="center"/>
          </w:tcPr>
          <w:p w14:paraId="6E047442" w14:textId="77777777" w:rsidR="00787008" w:rsidRPr="00EE4A17" w:rsidRDefault="00787008" w:rsidP="00787008">
            <w:pPr>
              <w:jc w:val="center"/>
              <w:rPr>
                <w:color w:val="000000" w:themeColor="text1"/>
              </w:rPr>
            </w:pPr>
            <w:r w:rsidRPr="00EE4A17">
              <w:rPr>
                <w:color w:val="000000" w:themeColor="text1"/>
              </w:rPr>
              <w:t>GDS</w:t>
            </w:r>
          </w:p>
        </w:tc>
        <w:tc>
          <w:tcPr>
            <w:tcW w:w="1791" w:type="dxa"/>
            <w:shd w:val="clear" w:color="auto" w:fill="808080" w:themeFill="background1" w:themeFillShade="80"/>
            <w:vAlign w:val="center"/>
          </w:tcPr>
          <w:p w14:paraId="3BECF4C6" w14:textId="77777777" w:rsidR="00787008" w:rsidRPr="00EE4A17" w:rsidRDefault="00787008" w:rsidP="00787008">
            <w:pPr>
              <w:jc w:val="center"/>
              <w:rPr>
                <w:color w:val="000000" w:themeColor="text1"/>
              </w:rPr>
            </w:pPr>
          </w:p>
        </w:tc>
      </w:tr>
      <w:tr w:rsidR="00EE4A17" w:rsidRPr="00EE4A17" w14:paraId="6E0C1818" w14:textId="77777777" w:rsidTr="00EE4A17">
        <w:trPr>
          <w:trHeight w:val="562"/>
        </w:trPr>
        <w:tc>
          <w:tcPr>
            <w:tcW w:w="1790" w:type="dxa"/>
            <w:shd w:val="clear" w:color="auto" w:fill="660033"/>
            <w:vAlign w:val="center"/>
          </w:tcPr>
          <w:p w14:paraId="510ECD4F" w14:textId="77777777" w:rsidR="00787008" w:rsidRPr="00EE4A17" w:rsidRDefault="00787008" w:rsidP="00787008">
            <w:pPr>
              <w:jc w:val="center"/>
              <w:rPr>
                <w:color w:val="FFFFFF" w:themeColor="background1"/>
              </w:rPr>
            </w:pPr>
            <w:r w:rsidRPr="00EE4A17">
              <w:rPr>
                <w:color w:val="FFFFFF" w:themeColor="background1"/>
              </w:rPr>
              <w:t>Y4</w:t>
            </w:r>
          </w:p>
        </w:tc>
        <w:tc>
          <w:tcPr>
            <w:tcW w:w="1790" w:type="dxa"/>
            <w:shd w:val="clear" w:color="auto" w:fill="808080" w:themeFill="background1" w:themeFillShade="80"/>
            <w:vAlign w:val="center"/>
          </w:tcPr>
          <w:p w14:paraId="3FE72FFB" w14:textId="77777777" w:rsidR="00787008" w:rsidRPr="00EE4A17" w:rsidRDefault="00787008" w:rsidP="00787008">
            <w:pPr>
              <w:jc w:val="center"/>
              <w:rPr>
                <w:color w:val="000000" w:themeColor="text1"/>
              </w:rPr>
            </w:pPr>
          </w:p>
        </w:tc>
        <w:tc>
          <w:tcPr>
            <w:tcW w:w="1790" w:type="dxa"/>
            <w:vAlign w:val="center"/>
          </w:tcPr>
          <w:p w14:paraId="232899AF" w14:textId="77777777" w:rsidR="00787008" w:rsidRPr="00EE4A17" w:rsidRDefault="00787008" w:rsidP="00787008">
            <w:pPr>
              <w:jc w:val="center"/>
              <w:rPr>
                <w:color w:val="000000" w:themeColor="text1"/>
              </w:rPr>
            </w:pPr>
            <w:r w:rsidRPr="00EE4A17">
              <w:rPr>
                <w:color w:val="000000" w:themeColor="text1"/>
              </w:rPr>
              <w:t>WTS</w:t>
            </w:r>
          </w:p>
        </w:tc>
        <w:tc>
          <w:tcPr>
            <w:tcW w:w="1790" w:type="dxa"/>
            <w:vAlign w:val="center"/>
          </w:tcPr>
          <w:p w14:paraId="679C9ED2" w14:textId="77777777" w:rsidR="00787008" w:rsidRPr="00EE4A17" w:rsidRDefault="00787008" w:rsidP="00787008">
            <w:pPr>
              <w:jc w:val="center"/>
              <w:rPr>
                <w:color w:val="000000" w:themeColor="text1"/>
              </w:rPr>
            </w:pPr>
            <w:r w:rsidRPr="00EE4A17">
              <w:rPr>
                <w:color w:val="000000" w:themeColor="text1"/>
              </w:rPr>
              <w:t>EXS</w:t>
            </w:r>
          </w:p>
        </w:tc>
        <w:tc>
          <w:tcPr>
            <w:tcW w:w="1791" w:type="dxa"/>
            <w:vAlign w:val="center"/>
          </w:tcPr>
          <w:p w14:paraId="7E85CCBB" w14:textId="77777777" w:rsidR="00787008" w:rsidRPr="00EE4A17" w:rsidRDefault="00787008" w:rsidP="00787008">
            <w:pPr>
              <w:jc w:val="center"/>
              <w:rPr>
                <w:color w:val="000000" w:themeColor="text1"/>
              </w:rPr>
            </w:pPr>
            <w:r w:rsidRPr="00EE4A17">
              <w:rPr>
                <w:color w:val="000000" w:themeColor="text1"/>
              </w:rPr>
              <w:t>GDS</w:t>
            </w:r>
          </w:p>
        </w:tc>
      </w:tr>
      <w:tr w:rsidR="00EE4A17" w:rsidRPr="00EE4A17" w14:paraId="491B3330" w14:textId="77777777" w:rsidTr="00EE4A17">
        <w:trPr>
          <w:trHeight w:val="600"/>
        </w:trPr>
        <w:tc>
          <w:tcPr>
            <w:tcW w:w="1790" w:type="dxa"/>
            <w:shd w:val="clear" w:color="auto" w:fill="660033"/>
            <w:vAlign w:val="center"/>
          </w:tcPr>
          <w:p w14:paraId="61053BCA" w14:textId="77777777" w:rsidR="00787008" w:rsidRPr="00EE4A17" w:rsidRDefault="00787008" w:rsidP="00787008">
            <w:pPr>
              <w:jc w:val="center"/>
              <w:rPr>
                <w:color w:val="FFFFFF" w:themeColor="background1"/>
              </w:rPr>
            </w:pPr>
            <w:r w:rsidRPr="00EE4A17">
              <w:rPr>
                <w:color w:val="FFFFFF" w:themeColor="background1"/>
              </w:rPr>
              <w:t>Y5</w:t>
            </w:r>
          </w:p>
        </w:tc>
        <w:tc>
          <w:tcPr>
            <w:tcW w:w="1790" w:type="dxa"/>
            <w:shd w:val="clear" w:color="auto" w:fill="FFFFFF" w:themeFill="background1"/>
            <w:vAlign w:val="center"/>
          </w:tcPr>
          <w:p w14:paraId="20D3A3F4" w14:textId="77777777" w:rsidR="00787008" w:rsidRPr="00EE4A17" w:rsidRDefault="00787008" w:rsidP="00787008">
            <w:pPr>
              <w:jc w:val="center"/>
              <w:rPr>
                <w:color w:val="000000" w:themeColor="text1"/>
              </w:rPr>
            </w:pPr>
            <w:r w:rsidRPr="00EE4A17">
              <w:rPr>
                <w:color w:val="000000" w:themeColor="text1"/>
              </w:rPr>
              <w:t>WTS</w:t>
            </w:r>
          </w:p>
        </w:tc>
        <w:tc>
          <w:tcPr>
            <w:tcW w:w="1790" w:type="dxa"/>
            <w:shd w:val="clear" w:color="auto" w:fill="FFFFFF" w:themeFill="background1"/>
            <w:vAlign w:val="center"/>
          </w:tcPr>
          <w:p w14:paraId="72458CDF" w14:textId="77777777" w:rsidR="00787008" w:rsidRPr="00EE4A17" w:rsidRDefault="00787008" w:rsidP="00787008">
            <w:pPr>
              <w:jc w:val="center"/>
              <w:rPr>
                <w:color w:val="000000" w:themeColor="text1"/>
              </w:rPr>
            </w:pPr>
            <w:r w:rsidRPr="00EE4A17">
              <w:rPr>
                <w:color w:val="000000" w:themeColor="text1"/>
              </w:rPr>
              <w:t>EXS</w:t>
            </w:r>
          </w:p>
        </w:tc>
        <w:tc>
          <w:tcPr>
            <w:tcW w:w="1790" w:type="dxa"/>
            <w:shd w:val="clear" w:color="auto" w:fill="FFFFFF" w:themeFill="background1"/>
            <w:vAlign w:val="center"/>
          </w:tcPr>
          <w:p w14:paraId="713A40EB" w14:textId="77777777" w:rsidR="00787008" w:rsidRPr="00EE4A17" w:rsidRDefault="00787008" w:rsidP="00787008">
            <w:pPr>
              <w:jc w:val="center"/>
              <w:rPr>
                <w:color w:val="000000" w:themeColor="text1"/>
              </w:rPr>
            </w:pPr>
            <w:r w:rsidRPr="00EE4A17">
              <w:rPr>
                <w:color w:val="000000" w:themeColor="text1"/>
              </w:rPr>
              <w:t>GDS</w:t>
            </w:r>
          </w:p>
        </w:tc>
        <w:tc>
          <w:tcPr>
            <w:tcW w:w="1791" w:type="dxa"/>
            <w:shd w:val="clear" w:color="auto" w:fill="808080" w:themeFill="background1" w:themeFillShade="80"/>
            <w:vAlign w:val="center"/>
          </w:tcPr>
          <w:p w14:paraId="62D96597" w14:textId="77777777" w:rsidR="00787008" w:rsidRPr="00EE4A17" w:rsidRDefault="00787008" w:rsidP="00787008">
            <w:pPr>
              <w:jc w:val="center"/>
              <w:rPr>
                <w:color w:val="000000" w:themeColor="text1"/>
              </w:rPr>
            </w:pPr>
          </w:p>
        </w:tc>
      </w:tr>
      <w:tr w:rsidR="00EE4A17" w:rsidRPr="00EE4A17" w14:paraId="028FFC14" w14:textId="77777777" w:rsidTr="00EE4A17">
        <w:trPr>
          <w:trHeight w:val="562"/>
        </w:trPr>
        <w:tc>
          <w:tcPr>
            <w:tcW w:w="1790" w:type="dxa"/>
            <w:shd w:val="clear" w:color="auto" w:fill="660033"/>
            <w:vAlign w:val="center"/>
          </w:tcPr>
          <w:p w14:paraId="33879068" w14:textId="77777777" w:rsidR="00787008" w:rsidRPr="00EE4A17" w:rsidRDefault="00787008" w:rsidP="00787008">
            <w:pPr>
              <w:jc w:val="center"/>
              <w:rPr>
                <w:color w:val="FFFFFF" w:themeColor="background1"/>
              </w:rPr>
            </w:pPr>
            <w:r w:rsidRPr="00EE4A17">
              <w:rPr>
                <w:color w:val="FFFFFF" w:themeColor="background1"/>
              </w:rPr>
              <w:t>Y6</w:t>
            </w:r>
          </w:p>
        </w:tc>
        <w:tc>
          <w:tcPr>
            <w:tcW w:w="1790" w:type="dxa"/>
            <w:shd w:val="clear" w:color="auto" w:fill="808080" w:themeFill="background1" w:themeFillShade="80"/>
            <w:vAlign w:val="center"/>
          </w:tcPr>
          <w:p w14:paraId="72BBA2B2" w14:textId="77777777" w:rsidR="00787008" w:rsidRPr="00EE4A17" w:rsidRDefault="00787008" w:rsidP="00787008">
            <w:pPr>
              <w:jc w:val="center"/>
              <w:rPr>
                <w:color w:val="000000" w:themeColor="text1"/>
              </w:rPr>
            </w:pPr>
          </w:p>
        </w:tc>
        <w:tc>
          <w:tcPr>
            <w:tcW w:w="1790" w:type="dxa"/>
            <w:vAlign w:val="center"/>
          </w:tcPr>
          <w:p w14:paraId="235D7A5B" w14:textId="77777777" w:rsidR="00787008" w:rsidRPr="00EE4A17" w:rsidRDefault="00787008" w:rsidP="00787008">
            <w:pPr>
              <w:jc w:val="center"/>
              <w:rPr>
                <w:color w:val="000000" w:themeColor="text1"/>
              </w:rPr>
            </w:pPr>
            <w:r w:rsidRPr="00EE4A17">
              <w:rPr>
                <w:color w:val="000000" w:themeColor="text1"/>
              </w:rPr>
              <w:t>WTS</w:t>
            </w:r>
          </w:p>
        </w:tc>
        <w:tc>
          <w:tcPr>
            <w:tcW w:w="1790" w:type="dxa"/>
            <w:vAlign w:val="center"/>
          </w:tcPr>
          <w:p w14:paraId="542BB9EB" w14:textId="77777777" w:rsidR="00787008" w:rsidRPr="00EE4A17" w:rsidRDefault="00787008" w:rsidP="00787008">
            <w:pPr>
              <w:jc w:val="center"/>
              <w:rPr>
                <w:color w:val="000000" w:themeColor="text1"/>
              </w:rPr>
            </w:pPr>
            <w:r w:rsidRPr="00EE4A17">
              <w:rPr>
                <w:color w:val="000000" w:themeColor="text1"/>
              </w:rPr>
              <w:t>EXS</w:t>
            </w:r>
          </w:p>
        </w:tc>
        <w:tc>
          <w:tcPr>
            <w:tcW w:w="1791" w:type="dxa"/>
            <w:vAlign w:val="center"/>
          </w:tcPr>
          <w:p w14:paraId="2C884370" w14:textId="77777777" w:rsidR="00787008" w:rsidRPr="00EE4A17" w:rsidRDefault="00787008" w:rsidP="00787008">
            <w:pPr>
              <w:jc w:val="center"/>
              <w:rPr>
                <w:color w:val="000000" w:themeColor="text1"/>
              </w:rPr>
            </w:pPr>
            <w:r w:rsidRPr="00EE4A17">
              <w:rPr>
                <w:color w:val="000000" w:themeColor="text1"/>
              </w:rPr>
              <w:t>GDS</w:t>
            </w:r>
          </w:p>
        </w:tc>
      </w:tr>
    </w:tbl>
    <w:p w14:paraId="68C63D51" w14:textId="77777777" w:rsidR="008A02C9" w:rsidRPr="00EE4A17" w:rsidRDefault="008A02C9" w:rsidP="007F65E1">
      <w:pPr>
        <w:rPr>
          <w:b/>
          <w:color w:val="000000" w:themeColor="text1"/>
        </w:rPr>
      </w:pPr>
    </w:p>
    <w:tbl>
      <w:tblPr>
        <w:tblStyle w:val="TableGrid"/>
        <w:tblW w:w="0" w:type="auto"/>
        <w:shd w:val="clear" w:color="auto" w:fill="660033"/>
        <w:tblLook w:val="04A0" w:firstRow="1" w:lastRow="0" w:firstColumn="1" w:lastColumn="0" w:noHBand="0" w:noVBand="1"/>
      </w:tblPr>
      <w:tblGrid>
        <w:gridCol w:w="9016"/>
      </w:tblGrid>
      <w:tr w:rsidR="00EE4A17" w:rsidRPr="00EE4A17" w14:paraId="4C565122" w14:textId="77777777" w:rsidTr="00D5102C">
        <w:trPr>
          <w:trHeight w:val="509"/>
        </w:trPr>
        <w:tc>
          <w:tcPr>
            <w:tcW w:w="9016" w:type="dxa"/>
            <w:shd w:val="clear" w:color="auto" w:fill="660033"/>
            <w:vAlign w:val="center"/>
          </w:tcPr>
          <w:p w14:paraId="182B3328" w14:textId="77777777" w:rsidR="000E14EC" w:rsidRPr="00EE4A17" w:rsidRDefault="000E14EC" w:rsidP="00D5102C">
            <w:pPr>
              <w:jc w:val="center"/>
              <w:rPr>
                <w:b/>
                <w:color w:val="000000" w:themeColor="text1"/>
              </w:rPr>
            </w:pPr>
            <w:r w:rsidRPr="00EE4A17">
              <w:rPr>
                <w:b/>
                <w:color w:val="FFFFFF" w:themeColor="background1"/>
              </w:rPr>
              <w:t>Culture</w:t>
            </w:r>
          </w:p>
        </w:tc>
      </w:tr>
    </w:tbl>
    <w:p w14:paraId="267369C2" w14:textId="77777777" w:rsidR="007F65E1" w:rsidRPr="00EE4A17" w:rsidRDefault="000E14EC" w:rsidP="00EE4A17">
      <w:pPr>
        <w:spacing w:before="240"/>
        <w:rPr>
          <w:b/>
          <w:color w:val="000000" w:themeColor="text1"/>
        </w:rPr>
      </w:pPr>
      <w:r w:rsidRPr="00EE4A17">
        <w:rPr>
          <w:b/>
          <w:color w:val="000000" w:themeColor="text1"/>
        </w:rPr>
        <w:t>Opportunities for All</w:t>
      </w:r>
    </w:p>
    <w:p w14:paraId="34ACFA3D" w14:textId="77777777" w:rsidR="00051B95" w:rsidRPr="00EE4A17" w:rsidRDefault="00051B95" w:rsidP="007F65E1">
      <w:pPr>
        <w:rPr>
          <w:color w:val="000000" w:themeColor="text1"/>
        </w:rPr>
      </w:pPr>
      <w:r w:rsidRPr="00EE4A17">
        <w:rPr>
          <w:color w:val="000000" w:themeColor="text1"/>
        </w:rPr>
        <w:t xml:space="preserve">Southcoates Primary Academy is committed to the inclusion of all pupils, within the school curriculum and participation in all aspects of school life. </w:t>
      </w:r>
    </w:p>
    <w:p w14:paraId="6B08C9ED" w14:textId="77777777" w:rsidR="00551748" w:rsidRDefault="00551748" w:rsidP="007F65E1">
      <w:pPr>
        <w:rPr>
          <w:color w:val="000000" w:themeColor="text1"/>
        </w:rPr>
      </w:pPr>
      <w:r w:rsidRPr="00EE4A17">
        <w:rPr>
          <w:color w:val="000000" w:themeColor="text1"/>
        </w:rPr>
        <w:t xml:space="preserve">All pupils that are engaging in subject-specific study are taught age appropriate objectives as outlined on the </w:t>
      </w:r>
      <w:r>
        <w:rPr>
          <w:color w:val="000000" w:themeColor="text1"/>
        </w:rPr>
        <w:t>ELT Computing Curriculum Overview</w:t>
      </w:r>
      <w:r w:rsidRPr="00EE4A17">
        <w:rPr>
          <w:color w:val="000000" w:themeColor="text1"/>
        </w:rPr>
        <w:t>. Teachers ensure that these objectives can be accessed by all pupils through the use of scaffolding, personalised teaching and additional support.</w:t>
      </w:r>
      <w:r w:rsidR="00716368">
        <w:rPr>
          <w:color w:val="000000" w:themeColor="text1"/>
        </w:rPr>
        <w:t xml:space="preserve"> </w:t>
      </w:r>
      <w:r>
        <w:rPr>
          <w:rFonts w:ascii="Calibri" w:hAnsi="Calibri" w:cs="Calibri"/>
        </w:rPr>
        <w:t xml:space="preserve"> </w:t>
      </w:r>
      <w:r w:rsidRPr="00EE4A17">
        <w:rPr>
          <w:color w:val="000000" w:themeColor="text1"/>
        </w:rPr>
        <w:t>Teachers adapt teaching methods to suit the needs of individual learners, and to remove barriers where possible, to give every child the opportunity to succeed and achieve.</w:t>
      </w:r>
    </w:p>
    <w:p w14:paraId="4B378C26" w14:textId="77777777" w:rsidR="005648DA" w:rsidRPr="00EE4A17" w:rsidRDefault="00BE08F7" w:rsidP="007F65E1">
      <w:pPr>
        <w:rPr>
          <w:color w:val="000000" w:themeColor="text1"/>
        </w:rPr>
      </w:pPr>
      <w:r w:rsidRPr="00EE4A17">
        <w:rPr>
          <w:color w:val="000000" w:themeColor="text1"/>
        </w:rPr>
        <w:t>C</w:t>
      </w:r>
      <w:r w:rsidR="007F65E1" w:rsidRPr="00EE4A17">
        <w:rPr>
          <w:color w:val="000000" w:themeColor="text1"/>
        </w:rPr>
        <w:t xml:space="preserve">hildren </w:t>
      </w:r>
      <w:r w:rsidRPr="00EE4A17">
        <w:rPr>
          <w:color w:val="000000" w:themeColor="text1"/>
        </w:rPr>
        <w:t>who are</w:t>
      </w:r>
      <w:r w:rsidR="00DC0901" w:rsidRPr="00EE4A17">
        <w:rPr>
          <w:color w:val="000000" w:themeColor="text1"/>
        </w:rPr>
        <w:t xml:space="preserve"> confidently</w:t>
      </w:r>
      <w:r w:rsidRPr="00EE4A17">
        <w:rPr>
          <w:color w:val="000000" w:themeColor="text1"/>
        </w:rPr>
        <w:t xml:space="preserve"> achieving age related expectations </w:t>
      </w:r>
      <w:r w:rsidR="007F65E1" w:rsidRPr="00EE4A17">
        <w:rPr>
          <w:color w:val="000000" w:themeColor="text1"/>
        </w:rPr>
        <w:t>are challenged</w:t>
      </w:r>
      <w:r w:rsidRPr="00EE4A17">
        <w:rPr>
          <w:color w:val="000000" w:themeColor="text1"/>
        </w:rPr>
        <w:t xml:space="preserve"> to deepen their learning</w:t>
      </w:r>
      <w:r w:rsidR="007F65E1" w:rsidRPr="00EE4A17">
        <w:rPr>
          <w:color w:val="000000" w:themeColor="text1"/>
        </w:rPr>
        <w:t xml:space="preserve"> by being </w:t>
      </w:r>
      <w:r w:rsidRPr="00EE4A17">
        <w:rPr>
          <w:color w:val="000000" w:themeColor="text1"/>
        </w:rPr>
        <w:t>given opportunities to</w:t>
      </w:r>
      <w:r w:rsidR="007F65E1" w:rsidRPr="00EE4A17">
        <w:rPr>
          <w:color w:val="000000" w:themeColor="text1"/>
        </w:rPr>
        <w:t xml:space="preserve"> apply their skills in a variety of situations, dependent on the task being undertaken.  </w:t>
      </w:r>
    </w:p>
    <w:p w14:paraId="2D085BCE" w14:textId="77777777" w:rsidR="005648DA" w:rsidRPr="00EE4A17" w:rsidRDefault="005648DA" w:rsidP="007F65E1">
      <w:pPr>
        <w:rPr>
          <w:b/>
          <w:color w:val="000000" w:themeColor="text1"/>
        </w:rPr>
      </w:pPr>
      <w:r w:rsidRPr="00EE4A17">
        <w:rPr>
          <w:b/>
          <w:color w:val="000000" w:themeColor="text1"/>
        </w:rPr>
        <w:t>Fostering a Love of the Subject</w:t>
      </w:r>
    </w:p>
    <w:p w14:paraId="34B6CB0C" w14:textId="77777777" w:rsidR="005648DA" w:rsidRPr="00EE4A17" w:rsidRDefault="005648DA" w:rsidP="007F65E1">
      <w:pPr>
        <w:rPr>
          <w:color w:val="000000" w:themeColor="text1"/>
        </w:rPr>
      </w:pPr>
      <w:r w:rsidRPr="00EE4A17">
        <w:rPr>
          <w:color w:val="000000" w:themeColor="text1"/>
        </w:rPr>
        <w:t>Southcoates Primary Academy highly value</w:t>
      </w:r>
      <w:r w:rsidR="00533499">
        <w:rPr>
          <w:color w:val="000000" w:themeColor="text1"/>
        </w:rPr>
        <w:t>s</w:t>
      </w:r>
      <w:r w:rsidRPr="00EE4A17">
        <w:rPr>
          <w:color w:val="000000" w:themeColor="text1"/>
        </w:rPr>
        <w:t xml:space="preserve"> all subjects, and </w:t>
      </w:r>
      <w:r w:rsidR="00533499">
        <w:rPr>
          <w:color w:val="000000" w:themeColor="text1"/>
        </w:rPr>
        <w:t xml:space="preserve">is </w:t>
      </w:r>
      <w:r w:rsidRPr="00EE4A17">
        <w:rPr>
          <w:color w:val="000000" w:themeColor="text1"/>
        </w:rPr>
        <w:t xml:space="preserve">committed to ensuring that every child has access to high quality experiences as well as an ambitious </w:t>
      </w:r>
      <w:r w:rsidR="002C51C5" w:rsidRPr="00EE4A17">
        <w:rPr>
          <w:color w:val="000000" w:themeColor="text1"/>
        </w:rPr>
        <w:t xml:space="preserve">progressive </w:t>
      </w:r>
      <w:r w:rsidRPr="00EE4A17">
        <w:rPr>
          <w:color w:val="000000" w:themeColor="text1"/>
        </w:rPr>
        <w:t xml:space="preserve">and embedded curriculum. </w:t>
      </w:r>
    </w:p>
    <w:p w14:paraId="639863B3" w14:textId="77777777" w:rsidR="005648DA" w:rsidRDefault="005648DA" w:rsidP="007F65E1">
      <w:pPr>
        <w:rPr>
          <w:color w:val="000000" w:themeColor="text1"/>
        </w:rPr>
      </w:pPr>
      <w:r w:rsidRPr="00EE4A17">
        <w:rPr>
          <w:color w:val="000000" w:themeColor="text1"/>
        </w:rPr>
        <w:t xml:space="preserve">To raise the profile of </w:t>
      </w:r>
      <w:r w:rsidR="00D50115">
        <w:rPr>
          <w:color w:val="000000" w:themeColor="text1"/>
        </w:rPr>
        <w:t>Computing</w:t>
      </w:r>
      <w:r w:rsidRPr="00EE4A17">
        <w:rPr>
          <w:color w:val="000000" w:themeColor="text1"/>
        </w:rPr>
        <w:t xml:space="preserve">, and to ensure that children understand the importance of the subject outside of the </w:t>
      </w:r>
      <w:r w:rsidR="00F51ABC">
        <w:rPr>
          <w:color w:val="000000" w:themeColor="text1"/>
        </w:rPr>
        <w:t>Computing Curriculum</w:t>
      </w:r>
      <w:r w:rsidRPr="00EE4A17">
        <w:rPr>
          <w:color w:val="000000" w:themeColor="text1"/>
        </w:rPr>
        <w:t>, the following oppor</w:t>
      </w:r>
      <w:r w:rsidR="002C51C5" w:rsidRPr="00EE4A17">
        <w:rPr>
          <w:color w:val="000000" w:themeColor="text1"/>
        </w:rPr>
        <w:t>tunities and experiences are organised for our children:</w:t>
      </w:r>
    </w:p>
    <w:p w14:paraId="6835A9C9" w14:textId="77777777" w:rsidR="002140EB" w:rsidRPr="00F51DAC" w:rsidRDefault="001E570F" w:rsidP="00890711">
      <w:pPr>
        <w:pStyle w:val="ListParagraph"/>
        <w:numPr>
          <w:ilvl w:val="0"/>
          <w:numId w:val="14"/>
        </w:numPr>
        <w:rPr>
          <w:rFonts w:cstheme="minorHAnsi"/>
          <w:color w:val="000000" w:themeColor="text1"/>
        </w:rPr>
      </w:pPr>
      <w:r w:rsidRPr="001E570F">
        <w:rPr>
          <w:color w:val="000000" w:themeColor="text1"/>
        </w:rPr>
        <w:t xml:space="preserve">Digital </w:t>
      </w:r>
      <w:r w:rsidRPr="00F51DAC">
        <w:rPr>
          <w:rFonts w:cstheme="minorHAnsi"/>
          <w:color w:val="000000" w:themeColor="text1"/>
        </w:rPr>
        <w:t>Leaders are appointed in every classroom to support with the learning in Computing and to organise quizzes, competitions and to champion excellence in the subject.</w:t>
      </w:r>
    </w:p>
    <w:p w14:paraId="6DBF631A" w14:textId="77777777" w:rsidR="00890711" w:rsidRPr="007037DF" w:rsidRDefault="001E570F" w:rsidP="00890711">
      <w:pPr>
        <w:pStyle w:val="ListParagraph"/>
        <w:numPr>
          <w:ilvl w:val="0"/>
          <w:numId w:val="14"/>
        </w:numPr>
        <w:rPr>
          <w:rFonts w:cstheme="minorHAnsi"/>
          <w:color w:val="000000" w:themeColor="text1"/>
        </w:rPr>
      </w:pPr>
      <w:r w:rsidRPr="00F51DAC">
        <w:rPr>
          <w:rFonts w:cstheme="minorHAnsi"/>
          <w:color w:val="000000" w:themeColor="text1"/>
        </w:rPr>
        <w:t xml:space="preserve">Visits to and visitors from </w:t>
      </w:r>
      <w:r w:rsidRPr="007037DF">
        <w:rPr>
          <w:rFonts w:cstheme="minorHAnsi"/>
          <w:color w:val="000000" w:themeColor="text1"/>
        </w:rPr>
        <w:t>areas of STEM in the workplace to raise aspirations of the children.</w:t>
      </w:r>
    </w:p>
    <w:p w14:paraId="6249C98A" w14:textId="12BD05E8" w:rsidR="00890711" w:rsidRPr="007037DF" w:rsidRDefault="00476369" w:rsidP="00890711">
      <w:pPr>
        <w:pStyle w:val="ListParagraph"/>
        <w:numPr>
          <w:ilvl w:val="0"/>
          <w:numId w:val="14"/>
        </w:numPr>
        <w:rPr>
          <w:rFonts w:cstheme="minorHAnsi"/>
          <w:color w:val="000000" w:themeColor="text1"/>
        </w:rPr>
      </w:pPr>
      <w:r w:rsidRPr="007037DF">
        <w:rPr>
          <w:rFonts w:cstheme="minorHAnsi"/>
          <w:color w:val="000000" w:themeColor="text1"/>
        </w:rPr>
        <w:lastRenderedPageBreak/>
        <w:t xml:space="preserve">‘Un-plugged’ </w:t>
      </w:r>
      <w:r w:rsidR="00F51DAC" w:rsidRPr="007037DF">
        <w:rPr>
          <w:rFonts w:cstheme="minorHAnsi"/>
          <w:color w:val="000000" w:themeColor="text1"/>
        </w:rPr>
        <w:t>c</w:t>
      </w:r>
      <w:r w:rsidRPr="007037DF">
        <w:rPr>
          <w:rFonts w:cstheme="minorHAnsi"/>
          <w:color w:val="000000" w:themeColor="text1"/>
        </w:rPr>
        <w:t xml:space="preserve">omputing sessions </w:t>
      </w:r>
      <w:r w:rsidR="00F51DAC" w:rsidRPr="007037DF">
        <w:rPr>
          <w:rFonts w:cstheme="minorHAnsi"/>
          <w:color w:val="000000" w:themeColor="text1"/>
        </w:rPr>
        <w:t>(</w:t>
      </w:r>
      <w:r w:rsidR="00F51DAC" w:rsidRPr="007037DF">
        <w:rPr>
          <w:rFonts w:cstheme="minorHAnsi"/>
          <w:color w:val="000000" w:themeColor="text1"/>
          <w:shd w:val="clear" w:color="auto" w:fill="F8F9FA"/>
        </w:rPr>
        <w:t xml:space="preserve">teaching Computer Science through engaging physical games and puzzles that use tangible media such as cards, string, crayons and physical movements) </w:t>
      </w:r>
      <w:r w:rsidRPr="007037DF">
        <w:rPr>
          <w:rFonts w:cstheme="minorHAnsi"/>
          <w:color w:val="000000" w:themeColor="text1"/>
        </w:rPr>
        <w:t>and ‘debugging’ challenges.</w:t>
      </w:r>
    </w:p>
    <w:tbl>
      <w:tblPr>
        <w:tblStyle w:val="TableGrid"/>
        <w:tblW w:w="0" w:type="auto"/>
        <w:shd w:val="clear" w:color="auto" w:fill="660033"/>
        <w:tblLook w:val="04A0" w:firstRow="1" w:lastRow="0" w:firstColumn="1" w:lastColumn="0" w:noHBand="0" w:noVBand="1"/>
      </w:tblPr>
      <w:tblGrid>
        <w:gridCol w:w="9016"/>
      </w:tblGrid>
      <w:tr w:rsidR="00EE4A17" w:rsidRPr="00EE4A17" w14:paraId="0F6FDF18" w14:textId="77777777" w:rsidTr="00D5102C">
        <w:trPr>
          <w:trHeight w:val="509"/>
        </w:trPr>
        <w:tc>
          <w:tcPr>
            <w:tcW w:w="9016" w:type="dxa"/>
            <w:shd w:val="clear" w:color="auto" w:fill="660033"/>
            <w:vAlign w:val="center"/>
          </w:tcPr>
          <w:p w14:paraId="43C59EF4" w14:textId="77777777" w:rsidR="002140EB" w:rsidRPr="00EE4A17" w:rsidRDefault="002140EB" w:rsidP="00D5102C">
            <w:pPr>
              <w:jc w:val="center"/>
              <w:rPr>
                <w:b/>
                <w:color w:val="000000" w:themeColor="text1"/>
              </w:rPr>
            </w:pPr>
            <w:r w:rsidRPr="00EE4A17">
              <w:rPr>
                <w:b/>
                <w:color w:val="FFFFFF" w:themeColor="background1"/>
              </w:rPr>
              <w:t>Subject Monitoring and Improvement</w:t>
            </w:r>
          </w:p>
        </w:tc>
      </w:tr>
    </w:tbl>
    <w:p w14:paraId="51CE5723" w14:textId="77777777" w:rsidR="002140EB" w:rsidRPr="00EE4A17" w:rsidRDefault="002140EB" w:rsidP="00EE4A17">
      <w:pPr>
        <w:spacing w:before="240"/>
        <w:rPr>
          <w:b/>
          <w:color w:val="000000" w:themeColor="text1"/>
        </w:rPr>
      </w:pPr>
      <w:r w:rsidRPr="00EE4A17">
        <w:rPr>
          <w:b/>
          <w:color w:val="000000" w:themeColor="text1"/>
        </w:rPr>
        <w:t>Subject Leadership</w:t>
      </w:r>
    </w:p>
    <w:p w14:paraId="73F1B520" w14:textId="77777777" w:rsidR="006C5E75" w:rsidRPr="00EE4A17" w:rsidRDefault="00135712" w:rsidP="006C5E75">
      <w:pPr>
        <w:pStyle w:val="ListParagraph"/>
        <w:numPr>
          <w:ilvl w:val="0"/>
          <w:numId w:val="14"/>
        </w:numPr>
        <w:rPr>
          <w:color w:val="000000" w:themeColor="text1"/>
        </w:rPr>
      </w:pPr>
      <w:r>
        <w:rPr>
          <w:color w:val="000000" w:themeColor="text1"/>
        </w:rPr>
        <w:t>Computing</w:t>
      </w:r>
      <w:r w:rsidR="006C5E75" w:rsidRPr="00EE4A17">
        <w:rPr>
          <w:color w:val="000000" w:themeColor="text1"/>
        </w:rPr>
        <w:t xml:space="preserve"> is overseen by the </w:t>
      </w:r>
      <w:r>
        <w:rPr>
          <w:color w:val="000000" w:themeColor="text1"/>
        </w:rPr>
        <w:t>Assessment and Standards</w:t>
      </w:r>
      <w:r w:rsidR="006C5E75" w:rsidRPr="00EE4A17">
        <w:rPr>
          <w:color w:val="000000" w:themeColor="text1"/>
        </w:rPr>
        <w:t xml:space="preserve"> Faculty. The </w:t>
      </w:r>
      <w:r>
        <w:rPr>
          <w:color w:val="000000" w:themeColor="text1"/>
        </w:rPr>
        <w:t>Assessment and Standards</w:t>
      </w:r>
      <w:r w:rsidRPr="00EE4A17">
        <w:rPr>
          <w:color w:val="000000" w:themeColor="text1"/>
        </w:rPr>
        <w:t xml:space="preserve"> </w:t>
      </w:r>
      <w:r w:rsidR="006C5E75" w:rsidRPr="00EE4A17">
        <w:rPr>
          <w:color w:val="000000" w:themeColor="text1"/>
        </w:rPr>
        <w:t>Faculty meet every other week to discuss:</w:t>
      </w:r>
    </w:p>
    <w:p w14:paraId="1ABE7D8B" w14:textId="77777777" w:rsidR="006C5E75" w:rsidRPr="00EE4A17" w:rsidRDefault="006C5E75" w:rsidP="006C5E75">
      <w:pPr>
        <w:pStyle w:val="ListParagraph"/>
        <w:numPr>
          <w:ilvl w:val="0"/>
          <w:numId w:val="13"/>
        </w:numPr>
        <w:rPr>
          <w:color w:val="000000" w:themeColor="text1"/>
        </w:rPr>
      </w:pPr>
      <w:r w:rsidRPr="00EE4A17">
        <w:rPr>
          <w:color w:val="000000" w:themeColor="text1"/>
        </w:rPr>
        <w:t xml:space="preserve">Outcomes of monitoring. </w:t>
      </w:r>
    </w:p>
    <w:p w14:paraId="18E30D26" w14:textId="77777777" w:rsidR="006C5E75" w:rsidRPr="00EE4A17" w:rsidRDefault="004430A5" w:rsidP="006C5E75">
      <w:pPr>
        <w:pStyle w:val="ListParagraph"/>
        <w:numPr>
          <w:ilvl w:val="0"/>
          <w:numId w:val="13"/>
        </w:numPr>
        <w:rPr>
          <w:color w:val="000000" w:themeColor="text1"/>
        </w:rPr>
      </w:pPr>
      <w:r w:rsidRPr="00EE4A17">
        <w:rPr>
          <w:color w:val="000000" w:themeColor="text1"/>
        </w:rPr>
        <w:t>Additional whole school opportunities and experiences to enrich learning and personal development.</w:t>
      </w:r>
    </w:p>
    <w:p w14:paraId="597C2180" w14:textId="77777777" w:rsidR="004430A5" w:rsidRPr="00EE4A17" w:rsidRDefault="004430A5" w:rsidP="006C5E75">
      <w:pPr>
        <w:pStyle w:val="ListParagraph"/>
        <w:numPr>
          <w:ilvl w:val="0"/>
          <w:numId w:val="13"/>
        </w:numPr>
        <w:rPr>
          <w:color w:val="000000" w:themeColor="text1"/>
        </w:rPr>
      </w:pPr>
      <w:r w:rsidRPr="00EE4A17">
        <w:rPr>
          <w:color w:val="000000" w:themeColor="text1"/>
        </w:rPr>
        <w:t xml:space="preserve">CPD requirements. </w:t>
      </w:r>
    </w:p>
    <w:p w14:paraId="0A1E1C45" w14:textId="77777777" w:rsidR="004430A5" w:rsidRPr="00EE4A17" w:rsidRDefault="004430A5" w:rsidP="006C5E75">
      <w:pPr>
        <w:pStyle w:val="ListParagraph"/>
        <w:numPr>
          <w:ilvl w:val="0"/>
          <w:numId w:val="13"/>
        </w:numPr>
        <w:rPr>
          <w:color w:val="000000" w:themeColor="text1"/>
        </w:rPr>
      </w:pPr>
      <w:r w:rsidRPr="00EE4A17">
        <w:rPr>
          <w:color w:val="000000" w:themeColor="text1"/>
        </w:rPr>
        <w:t xml:space="preserve">Assessment. </w:t>
      </w:r>
    </w:p>
    <w:p w14:paraId="402F44B4" w14:textId="77777777" w:rsidR="004430A5" w:rsidRPr="00EE4A17" w:rsidRDefault="004430A5" w:rsidP="006C5E75">
      <w:pPr>
        <w:pStyle w:val="ListParagraph"/>
        <w:numPr>
          <w:ilvl w:val="0"/>
          <w:numId w:val="13"/>
        </w:numPr>
        <w:rPr>
          <w:color w:val="000000" w:themeColor="text1"/>
        </w:rPr>
      </w:pPr>
      <w:r w:rsidRPr="00EE4A17">
        <w:rPr>
          <w:color w:val="000000" w:themeColor="text1"/>
        </w:rPr>
        <w:t xml:space="preserve">Curriculum development. </w:t>
      </w:r>
    </w:p>
    <w:p w14:paraId="706B8BB9" w14:textId="77777777" w:rsidR="004430A5" w:rsidRPr="00EE4A17" w:rsidRDefault="004430A5" w:rsidP="004430A5">
      <w:pPr>
        <w:pStyle w:val="ListParagraph"/>
        <w:numPr>
          <w:ilvl w:val="0"/>
          <w:numId w:val="14"/>
        </w:numPr>
        <w:rPr>
          <w:color w:val="000000" w:themeColor="text1"/>
        </w:rPr>
      </w:pPr>
      <w:r w:rsidRPr="00EE4A17">
        <w:rPr>
          <w:color w:val="000000" w:themeColor="text1"/>
        </w:rPr>
        <w:t xml:space="preserve">The Subject Leader for </w:t>
      </w:r>
      <w:r w:rsidR="00135712">
        <w:rPr>
          <w:color w:val="000000" w:themeColor="text1"/>
        </w:rPr>
        <w:t>Computing</w:t>
      </w:r>
      <w:r w:rsidRPr="00EE4A17">
        <w:rPr>
          <w:color w:val="000000" w:themeColor="text1"/>
        </w:rPr>
        <w:t xml:space="preserve"> and the Subject Leader for </w:t>
      </w:r>
      <w:r w:rsidR="00135712">
        <w:rPr>
          <w:color w:val="000000" w:themeColor="text1"/>
        </w:rPr>
        <w:t>Science</w:t>
      </w:r>
      <w:r w:rsidRPr="00EE4A17">
        <w:rPr>
          <w:color w:val="000000" w:themeColor="text1"/>
        </w:rPr>
        <w:t xml:space="preserve"> work in partnership to complete the monitoring cycle and to work on curriculum development and improvement for both subjects. </w:t>
      </w:r>
    </w:p>
    <w:p w14:paraId="68DC2C58" w14:textId="77777777" w:rsidR="007F65E1" w:rsidRPr="00EE4A17" w:rsidRDefault="004430A5" w:rsidP="007F65E1">
      <w:pPr>
        <w:rPr>
          <w:b/>
          <w:color w:val="000000" w:themeColor="text1"/>
        </w:rPr>
      </w:pPr>
      <w:r w:rsidRPr="00EE4A17">
        <w:rPr>
          <w:b/>
          <w:color w:val="000000" w:themeColor="text1"/>
        </w:rPr>
        <w:t>Subject Triangulation</w:t>
      </w:r>
    </w:p>
    <w:p w14:paraId="619E1AC9" w14:textId="77777777" w:rsidR="000242AA" w:rsidRPr="00EE4A17" w:rsidRDefault="004430A5" w:rsidP="00D64EA2">
      <w:pPr>
        <w:rPr>
          <w:color w:val="000000" w:themeColor="text1"/>
        </w:rPr>
      </w:pPr>
      <w:r w:rsidRPr="00EE4A17">
        <w:rPr>
          <w:color w:val="000000" w:themeColor="text1"/>
        </w:rPr>
        <w:t xml:space="preserve">The curriculum, teaching and learning and outcomes of </w:t>
      </w:r>
      <w:r w:rsidR="00113F50">
        <w:rPr>
          <w:color w:val="000000" w:themeColor="text1"/>
        </w:rPr>
        <w:t>Computing</w:t>
      </w:r>
      <w:r w:rsidRPr="00EE4A17">
        <w:rPr>
          <w:color w:val="000000" w:themeColor="text1"/>
        </w:rPr>
        <w:t xml:space="preserve"> are</w:t>
      </w:r>
      <w:r w:rsidR="007F65E1" w:rsidRPr="00EE4A17">
        <w:rPr>
          <w:color w:val="000000" w:themeColor="text1"/>
        </w:rPr>
        <w:t xml:space="preserve"> monitored</w:t>
      </w:r>
      <w:r w:rsidRPr="00EE4A17">
        <w:rPr>
          <w:color w:val="000000" w:themeColor="text1"/>
        </w:rPr>
        <w:t>, developed and improved</w:t>
      </w:r>
      <w:r w:rsidR="007F65E1" w:rsidRPr="00EE4A17">
        <w:rPr>
          <w:color w:val="000000" w:themeColor="text1"/>
        </w:rPr>
        <w:t xml:space="preserve"> using an annual cycle of </w:t>
      </w:r>
      <w:r w:rsidR="000242AA" w:rsidRPr="00EE4A17">
        <w:rPr>
          <w:color w:val="000000" w:themeColor="text1"/>
        </w:rPr>
        <w:t xml:space="preserve">monitoring: subject triangulation. </w:t>
      </w:r>
    </w:p>
    <w:p w14:paraId="097683AA" w14:textId="77777777" w:rsidR="000242AA" w:rsidRPr="00EE4A17" w:rsidRDefault="003A5A88" w:rsidP="00D64EA2">
      <w:pPr>
        <w:rPr>
          <w:color w:val="000000" w:themeColor="text1"/>
        </w:rPr>
      </w:pPr>
      <w:r w:rsidRPr="00EE4A17">
        <w:rPr>
          <w:noProof/>
          <w:color w:val="000000" w:themeColor="text1"/>
          <w:lang w:eastAsia="en-GB"/>
        </w:rPr>
        <mc:AlternateContent>
          <mc:Choice Requires="wpg">
            <w:drawing>
              <wp:anchor distT="0" distB="0" distL="114300" distR="114300" simplePos="0" relativeHeight="251665408" behindDoc="0" locked="0" layoutInCell="1" allowOverlap="1" wp14:anchorId="17B98796" wp14:editId="43933F30">
                <wp:simplePos x="0" y="0"/>
                <wp:positionH relativeFrom="column">
                  <wp:posOffset>43180</wp:posOffset>
                </wp:positionH>
                <wp:positionV relativeFrom="paragraph">
                  <wp:posOffset>845185</wp:posOffset>
                </wp:positionV>
                <wp:extent cx="5911850" cy="3487420"/>
                <wp:effectExtent l="19050" t="19050" r="12700" b="0"/>
                <wp:wrapTopAndBottom/>
                <wp:docPr id="10" name="Group 10"/>
                <wp:cNvGraphicFramePr/>
                <a:graphic xmlns:a="http://schemas.openxmlformats.org/drawingml/2006/main">
                  <a:graphicData uri="http://schemas.microsoft.com/office/word/2010/wordprocessingGroup">
                    <wpg:wgp>
                      <wpg:cNvGrpSpPr/>
                      <wpg:grpSpPr>
                        <a:xfrm>
                          <a:off x="0" y="0"/>
                          <a:ext cx="5911850" cy="3487420"/>
                          <a:chOff x="-609574" y="-114051"/>
                          <a:chExt cx="7739538" cy="4271184"/>
                        </a:xfrm>
                      </wpg:grpSpPr>
                      <wpg:grpSp>
                        <wpg:cNvPr id="9" name="Group 9"/>
                        <wpg:cNvGrpSpPr/>
                        <wpg:grpSpPr>
                          <a:xfrm>
                            <a:off x="-609574" y="-114051"/>
                            <a:ext cx="7739538" cy="4158798"/>
                            <a:chOff x="-609574" y="-114051"/>
                            <a:chExt cx="7739538" cy="4158798"/>
                          </a:xfrm>
                        </wpg:grpSpPr>
                        <wps:wsp>
                          <wps:cNvPr id="217" name="Text Box 2"/>
                          <wps:cNvSpPr txBox="1">
                            <a:spLocks noChangeArrowheads="1"/>
                          </wps:cNvSpPr>
                          <wps:spPr bwMode="auto">
                            <a:xfrm>
                              <a:off x="4799571" y="3225393"/>
                              <a:ext cx="2330393" cy="787104"/>
                            </a:xfrm>
                            <a:prstGeom prst="rect">
                              <a:avLst/>
                            </a:prstGeom>
                            <a:solidFill>
                              <a:srgbClr val="FFFFFF"/>
                            </a:solidFill>
                            <a:ln w="28575">
                              <a:solidFill>
                                <a:schemeClr val="accent2">
                                  <a:lumMod val="50000"/>
                                </a:schemeClr>
                              </a:solidFill>
                              <a:miter lim="800000"/>
                              <a:headEnd/>
                              <a:tailEnd/>
                            </a:ln>
                          </wps:spPr>
                          <wps:txbx>
                            <w:txbxContent>
                              <w:p w14:paraId="5B9EF47E" w14:textId="77777777" w:rsidR="00C24F4B" w:rsidRPr="00C24F4B" w:rsidRDefault="00C24F4B" w:rsidP="00C24F4B">
                                <w:pPr>
                                  <w:jc w:val="center"/>
                                  <w:rPr>
                                    <w:sz w:val="20"/>
                                  </w:rPr>
                                </w:pPr>
                                <w:r w:rsidRPr="00C24F4B">
                                  <w:rPr>
                                    <w:sz w:val="20"/>
                                  </w:rPr>
                                  <w:t>Enquiry Review Meeting to feedback findings and discuss areas for improvement.</w:t>
                                </w:r>
                              </w:p>
                            </w:txbxContent>
                          </wps:txbx>
                          <wps:bodyPr rot="0" vert="horz" wrap="square" lIns="91440" tIns="45720" rIns="91440" bIns="45720" anchor="t" anchorCtr="0">
                            <a:noAutofit/>
                          </wps:bodyPr>
                        </wps:wsp>
                        <wps:wsp>
                          <wps:cNvPr id="7" name="Text Box 2"/>
                          <wps:cNvSpPr txBox="1">
                            <a:spLocks noChangeArrowheads="1"/>
                          </wps:cNvSpPr>
                          <wps:spPr bwMode="auto">
                            <a:xfrm>
                              <a:off x="-609574" y="3225393"/>
                              <a:ext cx="2296909" cy="819354"/>
                            </a:xfrm>
                            <a:prstGeom prst="rect">
                              <a:avLst/>
                            </a:prstGeom>
                            <a:solidFill>
                              <a:srgbClr val="FFFFFF"/>
                            </a:solidFill>
                            <a:ln w="28575">
                              <a:solidFill>
                                <a:schemeClr val="accent2">
                                  <a:lumMod val="50000"/>
                                </a:schemeClr>
                              </a:solidFill>
                              <a:miter lim="800000"/>
                              <a:headEnd/>
                              <a:tailEnd/>
                            </a:ln>
                          </wps:spPr>
                          <wps:txbx>
                            <w:txbxContent>
                              <w:p w14:paraId="04D433E1" w14:textId="77777777" w:rsidR="00C24F4B" w:rsidRPr="00C24F4B" w:rsidRDefault="00C24F4B" w:rsidP="00C24F4B">
                                <w:pPr>
                                  <w:jc w:val="center"/>
                                  <w:rPr>
                                    <w:sz w:val="20"/>
                                  </w:rPr>
                                </w:pPr>
                                <w:r w:rsidRPr="00C24F4B">
                                  <w:rPr>
                                    <w:sz w:val="20"/>
                                  </w:rPr>
                                  <w:t>Enquiry Review Meeting to feedback findings and discuss areas for improvement.</w:t>
                                </w:r>
                              </w:p>
                            </w:txbxContent>
                          </wps:txbx>
                          <wps:bodyPr rot="0" vert="horz" wrap="square" lIns="91440" tIns="45720" rIns="91440" bIns="45720" anchor="t" anchorCtr="0">
                            <a:noAutofit/>
                          </wps:bodyPr>
                        </wps:wsp>
                        <wps:wsp>
                          <wps:cNvPr id="8" name="Text Box 2"/>
                          <wps:cNvSpPr txBox="1">
                            <a:spLocks noChangeArrowheads="1"/>
                          </wps:cNvSpPr>
                          <wps:spPr bwMode="auto">
                            <a:xfrm>
                              <a:off x="1820334" y="-114051"/>
                              <a:ext cx="2712316" cy="791384"/>
                            </a:xfrm>
                            <a:prstGeom prst="rect">
                              <a:avLst/>
                            </a:prstGeom>
                            <a:solidFill>
                              <a:srgbClr val="FFFFFF"/>
                            </a:solidFill>
                            <a:ln w="28575">
                              <a:solidFill>
                                <a:schemeClr val="accent2">
                                  <a:lumMod val="50000"/>
                                </a:schemeClr>
                              </a:solidFill>
                              <a:miter lim="800000"/>
                              <a:headEnd/>
                              <a:tailEnd/>
                            </a:ln>
                          </wps:spPr>
                          <wps:txbx>
                            <w:txbxContent>
                              <w:p w14:paraId="5F8CFFDC" w14:textId="77777777" w:rsidR="00C24F4B" w:rsidRPr="00C24F4B" w:rsidRDefault="00C24F4B" w:rsidP="00C24F4B">
                                <w:pPr>
                                  <w:jc w:val="center"/>
                                  <w:rPr>
                                    <w:sz w:val="20"/>
                                  </w:rPr>
                                </w:pPr>
                                <w:r w:rsidRPr="00C24F4B">
                                  <w:rPr>
                                    <w:sz w:val="20"/>
                                  </w:rPr>
                                  <w:t>Enquiry Review Meeting to feedback findings and discuss areas for improvement.</w:t>
                                </w:r>
                              </w:p>
                            </w:txbxContent>
                          </wps:txbx>
                          <wps:bodyPr rot="0" vert="horz" wrap="square" lIns="91440" tIns="45720" rIns="91440" bIns="45720" anchor="t" anchorCtr="0">
                            <a:noAutofit/>
                          </wps:bodyPr>
                        </wps:wsp>
                      </wpg:grpSp>
                      <wpg:graphicFrame>
                        <wpg:cNvPr id="6" name="Diagram 6"/>
                        <wpg:cNvFrPr/>
                        <wpg:xfrm>
                          <a:off x="414867" y="677333"/>
                          <a:ext cx="5638800" cy="3479800"/>
                        </wpg:xfrm>
                        <a:graphic>
                          <a:graphicData uri="http://schemas.openxmlformats.org/drawingml/2006/diagram">
                            <dgm:relIds xmlns:dgm="http://schemas.openxmlformats.org/drawingml/2006/diagram" xmlns:r="http://schemas.openxmlformats.org/officeDocument/2006/relationships" r:dm="rId9" r:lo="rId10" r:qs="rId11" r:cs="rId12"/>
                          </a:graphicData>
                        </a:graphic>
                      </wpg:graphicFrame>
                    </wpg:wgp>
                  </a:graphicData>
                </a:graphic>
                <wp14:sizeRelH relativeFrom="margin">
                  <wp14:pctWidth>0</wp14:pctWidth>
                </wp14:sizeRelH>
                <wp14:sizeRelV relativeFrom="margin">
                  <wp14:pctHeight>0</wp14:pctHeight>
                </wp14:sizeRelV>
              </wp:anchor>
            </w:drawing>
          </mc:Choice>
          <mc:Fallback>
            <w:pict>
              <v:group w14:anchorId="17B98796" id="Group 10" o:spid="_x0000_s1026" style="position:absolute;margin-left:3.4pt;margin-top:66.55pt;width:465.5pt;height:274.6pt;z-index:251665408;mso-width-relative:margin;mso-height-relative:margin" coordorigin="-6095,-1140" coordsize="77395,4271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">
                <v:group id="Group 9" o:spid="_x0000_s1027" style="position:absolute;left:-6095;top:-1140;width:77394;height:41587" coordorigin="-6095,-1140" coordsize="77395,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left:47995;top:32253;width:23304;height:7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" strokecolor="#622423 [1605]" strokeweight="2.25pt">
                    <v:textbox>
                      <w:txbxContent>
                        <w:p w14:paraId="5B9EF47E" w14:textId="77777777" w:rsidR="00C24F4B" w:rsidRPr="00C24F4B" w:rsidRDefault="00C24F4B" w:rsidP="00C24F4B">
                          <w:pPr>
                            <w:jc w:val="center"/>
                            <w:rPr>
                              <w:sz w:val="20"/>
                            </w:rPr>
                          </w:pPr>
                          <w:r w:rsidRPr="00C24F4B">
                            <w:rPr>
                              <w:sz w:val="20"/>
                            </w:rPr>
                            <w:t>Enquiry Review Meeting to feedback findings and discuss areas for improvement.</w:t>
                          </w:r>
                        </w:p>
                      </w:txbxContent>
                    </v:textbox>
                  </v:shape>
                  <v:shape id="Text Box 2" o:spid="_x0000_s1029" type="#_x0000_t202" style="position:absolute;left:-6095;top:32253;width:22968;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" strokecolor="#622423 [1605]" strokeweight="2.25pt">
                    <v:textbox>
                      <w:txbxContent>
                        <w:p w14:paraId="04D433E1" w14:textId="77777777" w:rsidR="00C24F4B" w:rsidRPr="00C24F4B" w:rsidRDefault="00C24F4B" w:rsidP="00C24F4B">
                          <w:pPr>
                            <w:jc w:val="center"/>
                            <w:rPr>
                              <w:sz w:val="20"/>
                            </w:rPr>
                          </w:pPr>
                          <w:r w:rsidRPr="00C24F4B">
                            <w:rPr>
                              <w:sz w:val="20"/>
                            </w:rPr>
                            <w:t>Enquiry Review Meeting to feedback findings and discuss areas for improvement.</w:t>
                          </w:r>
                        </w:p>
                      </w:txbxContent>
                    </v:textbox>
                  </v:shape>
                  <v:shape id="Text Box 2" o:spid="_x0000_s1030" type="#_x0000_t202" style="position:absolute;left:18203;top:-1140;width:27123;height:7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" strokecolor="#622423 [1605]" strokeweight="2.25pt">
                    <v:textbox>
                      <w:txbxContent>
                        <w:p w14:paraId="5F8CFFDC" w14:textId="77777777" w:rsidR="00C24F4B" w:rsidRPr="00C24F4B" w:rsidRDefault="00C24F4B" w:rsidP="00C24F4B">
                          <w:pPr>
                            <w:jc w:val="center"/>
                            <w:rPr>
                              <w:sz w:val="20"/>
                            </w:rPr>
                          </w:pPr>
                          <w:r w:rsidRPr="00C24F4B">
                            <w:rPr>
                              <w:sz w:val="20"/>
                            </w:rPr>
                            <w:t>Enquiry Review Meeting to feedback findings and discuss areas for improvement.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 o:spid="_x0000_s1031" type="#_x0000_t75" style="position:absolute;left:14893;top:7146;width:34955;height:335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">
                  <v:imagedata r:id="rId14" o:title=""/>
                  <o:lock v:ext="edit" aspectratio="f"/>
                </v:shape>
                <w10:wrap type="topAndBottom"/>
              </v:group>
            </w:pict>
          </mc:Fallback>
        </mc:AlternateContent>
      </w:r>
      <w:r w:rsidR="000242AA" w:rsidRPr="00EE4A17">
        <w:rPr>
          <w:color w:val="000000" w:themeColor="text1"/>
        </w:rPr>
        <w:t xml:space="preserve">Each year, a cycle of teaching and learning lesson observations, pupil voice interviews, work </w:t>
      </w:r>
      <w:proofErr w:type="spellStart"/>
      <w:r w:rsidR="000242AA" w:rsidRPr="00EE4A17">
        <w:rPr>
          <w:color w:val="000000" w:themeColor="text1"/>
        </w:rPr>
        <w:t>scrutinies</w:t>
      </w:r>
      <w:proofErr w:type="spellEnd"/>
      <w:r w:rsidR="000242AA" w:rsidRPr="00EE4A17">
        <w:rPr>
          <w:color w:val="000000" w:themeColor="text1"/>
        </w:rPr>
        <w:t>, curriculum coverage/planning reviews and assessment analysis informs the subject leader of the quality of education for design and technology</w:t>
      </w:r>
      <w:r w:rsidR="007F65E1" w:rsidRPr="00EE4A17">
        <w:rPr>
          <w:color w:val="000000" w:themeColor="text1"/>
        </w:rPr>
        <w:t>.</w:t>
      </w:r>
    </w:p>
    <w:p w14:paraId="22A5C0CA" w14:textId="77777777" w:rsidR="000242AA" w:rsidRPr="00EE4A17" w:rsidRDefault="000242AA" w:rsidP="00D64EA2">
      <w:pPr>
        <w:rPr>
          <w:color w:val="000000" w:themeColor="text1"/>
        </w:rPr>
      </w:pPr>
    </w:p>
    <w:p w14:paraId="4BE1C96B" w14:textId="77777777" w:rsidR="00014D57" w:rsidRPr="00EE4A17" w:rsidRDefault="00014D57" w:rsidP="00D64EA2">
      <w:pPr>
        <w:rPr>
          <w:b/>
          <w:color w:val="000000" w:themeColor="text1"/>
        </w:rPr>
      </w:pPr>
      <w:r w:rsidRPr="00EE4A17">
        <w:rPr>
          <w:b/>
          <w:color w:val="000000" w:themeColor="text1"/>
        </w:rPr>
        <w:t>Subject Improvement</w:t>
      </w:r>
    </w:p>
    <w:p w14:paraId="2FF8E504" w14:textId="77777777" w:rsidR="00D64EA2" w:rsidRPr="00EE4A17" w:rsidRDefault="00014D57" w:rsidP="00D64EA2">
      <w:pPr>
        <w:rPr>
          <w:color w:val="000000" w:themeColor="text1"/>
        </w:rPr>
      </w:pPr>
      <w:r w:rsidRPr="00EE4A17">
        <w:rPr>
          <w:color w:val="000000" w:themeColor="text1"/>
        </w:rPr>
        <w:t>Subject leaders</w:t>
      </w:r>
      <w:r w:rsidR="003A5A88" w:rsidRPr="00EE4A17">
        <w:rPr>
          <w:color w:val="000000" w:themeColor="text1"/>
        </w:rPr>
        <w:t xml:space="preserve"> </w:t>
      </w:r>
      <w:proofErr w:type="spellStart"/>
      <w:r w:rsidR="003A5A88" w:rsidRPr="00EE4A17">
        <w:rPr>
          <w:color w:val="000000" w:themeColor="text1"/>
        </w:rPr>
        <w:t>feed</w:t>
      </w:r>
      <w:r w:rsidRPr="00EE4A17">
        <w:rPr>
          <w:color w:val="000000" w:themeColor="text1"/>
        </w:rPr>
        <w:t xml:space="preserve"> </w:t>
      </w:r>
      <w:r w:rsidR="003A5A88" w:rsidRPr="00EE4A17">
        <w:rPr>
          <w:color w:val="000000" w:themeColor="text1"/>
        </w:rPr>
        <w:t>back</w:t>
      </w:r>
      <w:proofErr w:type="spellEnd"/>
      <w:r w:rsidRPr="00EE4A17">
        <w:rPr>
          <w:color w:val="000000" w:themeColor="text1"/>
        </w:rPr>
        <w:t xml:space="preserve"> findings from the Subject Triangulation monitoring cycle</w:t>
      </w:r>
      <w:r w:rsidR="003A5A88" w:rsidRPr="00EE4A17">
        <w:rPr>
          <w:color w:val="000000" w:themeColor="text1"/>
        </w:rPr>
        <w:t xml:space="preserve"> to all teachers at the termly Enquiry Review Meetings. In these meetings, strengths</w:t>
      </w:r>
      <w:r w:rsidRPr="00EE4A17">
        <w:rPr>
          <w:color w:val="000000" w:themeColor="text1"/>
        </w:rPr>
        <w:t>,</w:t>
      </w:r>
      <w:r w:rsidR="003A5A88" w:rsidRPr="00EE4A17">
        <w:rPr>
          <w:color w:val="000000" w:themeColor="text1"/>
        </w:rPr>
        <w:t xml:space="preserve"> areas for improvement</w:t>
      </w:r>
      <w:r w:rsidRPr="00EE4A17">
        <w:rPr>
          <w:color w:val="000000" w:themeColor="text1"/>
        </w:rPr>
        <w:t xml:space="preserve"> and CPD requirements are discussed</w:t>
      </w:r>
      <w:r w:rsidR="007F65E1" w:rsidRPr="00EE4A17">
        <w:rPr>
          <w:color w:val="000000" w:themeColor="text1"/>
        </w:rPr>
        <w:t xml:space="preserve">.  Good practice is shared to help to continually raise the standard of teaching </w:t>
      </w:r>
      <w:r w:rsidR="00890711">
        <w:rPr>
          <w:color w:val="000000" w:themeColor="text1"/>
        </w:rPr>
        <w:t>and learning</w:t>
      </w:r>
      <w:r w:rsidR="003A5A88" w:rsidRPr="00EE4A17">
        <w:rPr>
          <w:color w:val="000000" w:themeColor="text1"/>
        </w:rPr>
        <w:t xml:space="preserve">. </w:t>
      </w:r>
      <w:r w:rsidRPr="00EE4A17">
        <w:rPr>
          <w:color w:val="000000" w:themeColor="text1"/>
        </w:rPr>
        <w:t xml:space="preserve">The Enquiry Review Meetings are attended by all Teachers, Subject Leaders and members of the Senior Leadership Team, enabling constructive and productive conversations that aid continuous reflection, development and improvement of the curriculum. </w:t>
      </w:r>
    </w:p>
    <w:p w14:paraId="7A768771" w14:textId="77777777" w:rsidR="00014D57" w:rsidRPr="00EE4A17" w:rsidRDefault="00014D57" w:rsidP="00D64EA2">
      <w:pPr>
        <w:rPr>
          <w:b/>
          <w:color w:val="000000" w:themeColor="text1"/>
        </w:rPr>
      </w:pPr>
      <w:r w:rsidRPr="00EE4A17">
        <w:rPr>
          <w:b/>
          <w:color w:val="000000" w:themeColor="text1"/>
        </w:rPr>
        <w:t>CPD</w:t>
      </w:r>
    </w:p>
    <w:p w14:paraId="3036F4B6" w14:textId="77777777" w:rsidR="00014D57" w:rsidRPr="00EE4A17" w:rsidRDefault="00014D57" w:rsidP="00014D57">
      <w:pPr>
        <w:pStyle w:val="ListParagraph"/>
        <w:numPr>
          <w:ilvl w:val="0"/>
          <w:numId w:val="14"/>
        </w:numPr>
        <w:rPr>
          <w:color w:val="000000" w:themeColor="text1"/>
        </w:rPr>
      </w:pPr>
      <w:r w:rsidRPr="00EE4A17">
        <w:rPr>
          <w:color w:val="000000" w:themeColor="text1"/>
        </w:rPr>
        <w:t>Subject Leaders are given opportunities to attend CPD events run by The</w:t>
      </w:r>
      <w:r w:rsidR="00D75C27" w:rsidRPr="00EE4A17">
        <w:rPr>
          <w:color w:val="000000" w:themeColor="text1"/>
        </w:rPr>
        <w:t xml:space="preserve"> Enquire Learning Trust.</w:t>
      </w:r>
    </w:p>
    <w:p w14:paraId="4756AAEE" w14:textId="77777777" w:rsidR="00D75C27" w:rsidRPr="00EE4A17" w:rsidRDefault="00D75C27" w:rsidP="00014D57">
      <w:pPr>
        <w:pStyle w:val="ListParagraph"/>
        <w:numPr>
          <w:ilvl w:val="0"/>
          <w:numId w:val="14"/>
        </w:numPr>
        <w:rPr>
          <w:color w:val="000000" w:themeColor="text1"/>
        </w:rPr>
      </w:pPr>
      <w:r w:rsidRPr="00EE4A17">
        <w:rPr>
          <w:color w:val="000000" w:themeColor="text1"/>
        </w:rPr>
        <w:t>Subject Leaders are able to request staff meeting slots to upskill teachers and to deliver updates and training.</w:t>
      </w:r>
    </w:p>
    <w:p w14:paraId="62E84ADE" w14:textId="77777777" w:rsidR="00D75C27" w:rsidRPr="00EE4A17" w:rsidRDefault="00D75C27" w:rsidP="00014D57">
      <w:pPr>
        <w:pStyle w:val="ListParagraph"/>
        <w:numPr>
          <w:ilvl w:val="0"/>
          <w:numId w:val="14"/>
        </w:numPr>
        <w:rPr>
          <w:color w:val="000000" w:themeColor="text1"/>
        </w:rPr>
      </w:pPr>
      <w:r w:rsidRPr="00EE4A17">
        <w:rPr>
          <w:color w:val="000000" w:themeColor="text1"/>
        </w:rPr>
        <w:t xml:space="preserve">Teachers and Subject Leaders are encouraged to work together to discuss areas for improvement, and to identify areas where extra CPD may be required. </w:t>
      </w:r>
    </w:p>
    <w:p w14:paraId="048D21C2" w14:textId="77777777" w:rsidR="00D75C27" w:rsidRPr="00EE4A17" w:rsidRDefault="00D75C27" w:rsidP="00D75C27">
      <w:pPr>
        <w:pStyle w:val="ListParagraph"/>
        <w:numPr>
          <w:ilvl w:val="0"/>
          <w:numId w:val="14"/>
        </w:numPr>
        <w:rPr>
          <w:color w:val="000000" w:themeColor="text1"/>
        </w:rPr>
      </w:pPr>
      <w:r w:rsidRPr="00EE4A17">
        <w:rPr>
          <w:color w:val="000000" w:themeColor="text1"/>
        </w:rPr>
        <w:t xml:space="preserve">Subject Leaders attend local Subject Leader Network Meetings to network with Subject Leaders from local schools. </w:t>
      </w:r>
    </w:p>
    <w:p w14:paraId="3554D3AA" w14:textId="77777777" w:rsidR="003F032C" w:rsidRPr="00EE4A17" w:rsidRDefault="003F032C" w:rsidP="00D75C27">
      <w:pPr>
        <w:rPr>
          <w:color w:val="000000" w:themeColor="text1"/>
        </w:rPr>
      </w:pPr>
      <w:r w:rsidRPr="00EE4A17">
        <w:rPr>
          <w:color w:val="000000" w:themeColor="text1"/>
        </w:rPr>
        <w:t xml:space="preserve"> </w:t>
      </w:r>
    </w:p>
    <w:sectPr w:rsidR="003F032C" w:rsidRPr="00EE4A17" w:rsidSect="00EE4A17">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9864" w14:textId="77777777" w:rsidR="00816418" w:rsidRDefault="00816418" w:rsidP="00B11879">
      <w:pPr>
        <w:spacing w:after="0" w:line="240" w:lineRule="auto"/>
      </w:pPr>
      <w:r>
        <w:separator/>
      </w:r>
    </w:p>
  </w:endnote>
  <w:endnote w:type="continuationSeparator" w:id="0">
    <w:p w14:paraId="3CB32A91" w14:textId="77777777" w:rsidR="00816418" w:rsidRDefault="00816418" w:rsidP="00B1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657741"/>
      <w:docPartObj>
        <w:docPartGallery w:val="Page Numbers (Bottom of Page)"/>
        <w:docPartUnique/>
      </w:docPartObj>
    </w:sdtPr>
    <w:sdtEndPr>
      <w:rPr>
        <w:noProof/>
      </w:rPr>
    </w:sdtEndPr>
    <w:sdtContent>
      <w:p w14:paraId="5CDABD2F" w14:textId="15159215" w:rsidR="00EE4A17" w:rsidRDefault="00EE4A17">
        <w:pPr>
          <w:pStyle w:val="Footer"/>
          <w:jc w:val="right"/>
        </w:pPr>
        <w:r>
          <w:fldChar w:fldCharType="begin"/>
        </w:r>
        <w:r>
          <w:instrText xml:space="preserve"> PAGE   \* MERGEFORMAT </w:instrText>
        </w:r>
        <w:r>
          <w:fldChar w:fldCharType="separate"/>
        </w:r>
        <w:r w:rsidR="007037DF">
          <w:rPr>
            <w:noProof/>
          </w:rPr>
          <w:t>8</w:t>
        </w:r>
        <w:r>
          <w:rPr>
            <w:noProof/>
          </w:rPr>
          <w:fldChar w:fldCharType="end"/>
        </w:r>
      </w:p>
    </w:sdtContent>
  </w:sdt>
  <w:p w14:paraId="4E98A537" w14:textId="77777777" w:rsidR="00EE4A17" w:rsidRDefault="00EE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B5EA" w14:textId="77777777" w:rsidR="00816418" w:rsidRDefault="00816418" w:rsidP="00B11879">
      <w:pPr>
        <w:spacing w:after="0" w:line="240" w:lineRule="auto"/>
      </w:pPr>
      <w:r>
        <w:separator/>
      </w:r>
    </w:p>
  </w:footnote>
  <w:footnote w:type="continuationSeparator" w:id="0">
    <w:p w14:paraId="6F714E13" w14:textId="77777777" w:rsidR="00816418" w:rsidRDefault="00816418" w:rsidP="00B11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31142"/>
    <w:multiLevelType w:val="multilevel"/>
    <w:tmpl w:val="8E1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D658E"/>
    <w:multiLevelType w:val="hybridMultilevel"/>
    <w:tmpl w:val="9AAE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439CF"/>
    <w:multiLevelType w:val="multilevel"/>
    <w:tmpl w:val="0F8A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5AF5"/>
    <w:multiLevelType w:val="hybridMultilevel"/>
    <w:tmpl w:val="4426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1A15"/>
    <w:multiLevelType w:val="hybridMultilevel"/>
    <w:tmpl w:val="7CAC7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C3651"/>
    <w:multiLevelType w:val="hybridMultilevel"/>
    <w:tmpl w:val="49FA7766"/>
    <w:lvl w:ilvl="0" w:tplc="CDA84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D4818"/>
    <w:multiLevelType w:val="hybridMultilevel"/>
    <w:tmpl w:val="213E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A458E"/>
    <w:multiLevelType w:val="hybridMultilevel"/>
    <w:tmpl w:val="19E6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A0E73"/>
    <w:multiLevelType w:val="hybridMultilevel"/>
    <w:tmpl w:val="2946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4157E"/>
    <w:multiLevelType w:val="hybridMultilevel"/>
    <w:tmpl w:val="7ED8C4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972FEC"/>
    <w:multiLevelType w:val="hybridMultilevel"/>
    <w:tmpl w:val="7B76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74FEE"/>
    <w:multiLevelType w:val="hybridMultilevel"/>
    <w:tmpl w:val="42F6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C34DF"/>
    <w:multiLevelType w:val="multilevel"/>
    <w:tmpl w:val="35F2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F9402C"/>
    <w:multiLevelType w:val="hybridMultilevel"/>
    <w:tmpl w:val="1D9C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C35B0"/>
    <w:multiLevelType w:val="hybridMultilevel"/>
    <w:tmpl w:val="C1F6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52E82"/>
    <w:multiLevelType w:val="hybridMultilevel"/>
    <w:tmpl w:val="CFA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C255E"/>
    <w:multiLevelType w:val="hybridMultilevel"/>
    <w:tmpl w:val="BEE26E5C"/>
    <w:lvl w:ilvl="0" w:tplc="EFC852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
  </w:num>
  <w:num w:numId="4">
    <w:abstractNumId w:val="14"/>
  </w:num>
  <w:num w:numId="5">
    <w:abstractNumId w:val="10"/>
  </w:num>
  <w:num w:numId="6">
    <w:abstractNumId w:val="12"/>
  </w:num>
  <w:num w:numId="7">
    <w:abstractNumId w:val="0"/>
  </w:num>
  <w:num w:numId="8">
    <w:abstractNumId w:val="4"/>
  </w:num>
  <w:num w:numId="9">
    <w:abstractNumId w:val="6"/>
  </w:num>
  <w:num w:numId="10">
    <w:abstractNumId w:val="7"/>
  </w:num>
  <w:num w:numId="11">
    <w:abstractNumId w:val="13"/>
  </w:num>
  <w:num w:numId="12">
    <w:abstractNumId w:val="3"/>
  </w:num>
  <w:num w:numId="13">
    <w:abstractNumId w:val="5"/>
  </w:num>
  <w:num w:numId="14">
    <w:abstractNumId w:val="9"/>
  </w:num>
  <w:num w:numId="15">
    <w:abstractNumId w:val="1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CF"/>
    <w:rsid w:val="00003085"/>
    <w:rsid w:val="00014D57"/>
    <w:rsid w:val="00017196"/>
    <w:rsid w:val="000242AA"/>
    <w:rsid w:val="00041055"/>
    <w:rsid w:val="00051B95"/>
    <w:rsid w:val="000672A5"/>
    <w:rsid w:val="000E14EC"/>
    <w:rsid w:val="001061A9"/>
    <w:rsid w:val="001062D3"/>
    <w:rsid w:val="00113F50"/>
    <w:rsid w:val="00123FAA"/>
    <w:rsid w:val="00135712"/>
    <w:rsid w:val="00145170"/>
    <w:rsid w:val="00150B0E"/>
    <w:rsid w:val="001627A2"/>
    <w:rsid w:val="001C38BE"/>
    <w:rsid w:val="001C6430"/>
    <w:rsid w:val="001E570F"/>
    <w:rsid w:val="001E6459"/>
    <w:rsid w:val="002140EB"/>
    <w:rsid w:val="00223DDC"/>
    <w:rsid w:val="00225C13"/>
    <w:rsid w:val="00254424"/>
    <w:rsid w:val="0026293A"/>
    <w:rsid w:val="002642D8"/>
    <w:rsid w:val="00275258"/>
    <w:rsid w:val="0029251C"/>
    <w:rsid w:val="002B3D23"/>
    <w:rsid w:val="002C51C5"/>
    <w:rsid w:val="00310169"/>
    <w:rsid w:val="0031064E"/>
    <w:rsid w:val="00341706"/>
    <w:rsid w:val="00382C5C"/>
    <w:rsid w:val="0039401B"/>
    <w:rsid w:val="003A5A88"/>
    <w:rsid w:val="003B560C"/>
    <w:rsid w:val="003E3001"/>
    <w:rsid w:val="003F032C"/>
    <w:rsid w:val="00402DB0"/>
    <w:rsid w:val="004430A5"/>
    <w:rsid w:val="00455377"/>
    <w:rsid w:val="004662BE"/>
    <w:rsid w:val="0046779B"/>
    <w:rsid w:val="00476369"/>
    <w:rsid w:val="00477A74"/>
    <w:rsid w:val="00492AE1"/>
    <w:rsid w:val="004A2664"/>
    <w:rsid w:val="004F6A58"/>
    <w:rsid w:val="00501AB9"/>
    <w:rsid w:val="00522167"/>
    <w:rsid w:val="00533499"/>
    <w:rsid w:val="00551748"/>
    <w:rsid w:val="005648DA"/>
    <w:rsid w:val="00565FE6"/>
    <w:rsid w:val="005818CD"/>
    <w:rsid w:val="005926B4"/>
    <w:rsid w:val="00595869"/>
    <w:rsid w:val="00597F8C"/>
    <w:rsid w:val="005D35D0"/>
    <w:rsid w:val="005E68D6"/>
    <w:rsid w:val="005F02D9"/>
    <w:rsid w:val="005F5215"/>
    <w:rsid w:val="006031EB"/>
    <w:rsid w:val="00612A7A"/>
    <w:rsid w:val="00645549"/>
    <w:rsid w:val="006470A0"/>
    <w:rsid w:val="0068449B"/>
    <w:rsid w:val="006A0CC9"/>
    <w:rsid w:val="006C5E75"/>
    <w:rsid w:val="006C6C48"/>
    <w:rsid w:val="006C7A63"/>
    <w:rsid w:val="006E37B4"/>
    <w:rsid w:val="006E6EF0"/>
    <w:rsid w:val="0070368F"/>
    <w:rsid w:val="007037DF"/>
    <w:rsid w:val="007143DB"/>
    <w:rsid w:val="00716368"/>
    <w:rsid w:val="00722024"/>
    <w:rsid w:val="00744D56"/>
    <w:rsid w:val="00782B43"/>
    <w:rsid w:val="00787008"/>
    <w:rsid w:val="00787C42"/>
    <w:rsid w:val="00797CCF"/>
    <w:rsid w:val="007A5CB3"/>
    <w:rsid w:val="007A5FE1"/>
    <w:rsid w:val="007B3C6D"/>
    <w:rsid w:val="007D7ACC"/>
    <w:rsid w:val="007E523F"/>
    <w:rsid w:val="007F65E1"/>
    <w:rsid w:val="007F6DFE"/>
    <w:rsid w:val="00801D35"/>
    <w:rsid w:val="00814450"/>
    <w:rsid w:val="00816418"/>
    <w:rsid w:val="00853693"/>
    <w:rsid w:val="00865610"/>
    <w:rsid w:val="008815FD"/>
    <w:rsid w:val="00890711"/>
    <w:rsid w:val="00890792"/>
    <w:rsid w:val="008A02C9"/>
    <w:rsid w:val="008A5A58"/>
    <w:rsid w:val="008B6637"/>
    <w:rsid w:val="00912C64"/>
    <w:rsid w:val="009144CA"/>
    <w:rsid w:val="009A0109"/>
    <w:rsid w:val="009D0BF2"/>
    <w:rsid w:val="009D693E"/>
    <w:rsid w:val="009E6079"/>
    <w:rsid w:val="00A249FD"/>
    <w:rsid w:val="00A27B8D"/>
    <w:rsid w:val="00A301EA"/>
    <w:rsid w:val="00A409E4"/>
    <w:rsid w:val="00A462E2"/>
    <w:rsid w:val="00A61381"/>
    <w:rsid w:val="00AB6EC7"/>
    <w:rsid w:val="00AC5037"/>
    <w:rsid w:val="00AF2BF1"/>
    <w:rsid w:val="00B0577A"/>
    <w:rsid w:val="00B11879"/>
    <w:rsid w:val="00B11CDE"/>
    <w:rsid w:val="00B64861"/>
    <w:rsid w:val="00BA17FC"/>
    <w:rsid w:val="00BE08F7"/>
    <w:rsid w:val="00BE3FED"/>
    <w:rsid w:val="00C04218"/>
    <w:rsid w:val="00C24F4B"/>
    <w:rsid w:val="00C25E20"/>
    <w:rsid w:val="00C3112F"/>
    <w:rsid w:val="00C5389E"/>
    <w:rsid w:val="00C76B8C"/>
    <w:rsid w:val="00C8240A"/>
    <w:rsid w:val="00C900AB"/>
    <w:rsid w:val="00C92A9D"/>
    <w:rsid w:val="00CA4884"/>
    <w:rsid w:val="00CF5A1D"/>
    <w:rsid w:val="00D02656"/>
    <w:rsid w:val="00D15A1D"/>
    <w:rsid w:val="00D40E7B"/>
    <w:rsid w:val="00D50115"/>
    <w:rsid w:val="00D64EA2"/>
    <w:rsid w:val="00D75C27"/>
    <w:rsid w:val="00DA173E"/>
    <w:rsid w:val="00DB51BA"/>
    <w:rsid w:val="00DC0901"/>
    <w:rsid w:val="00DF293B"/>
    <w:rsid w:val="00E35796"/>
    <w:rsid w:val="00E43E06"/>
    <w:rsid w:val="00E467A3"/>
    <w:rsid w:val="00E54B77"/>
    <w:rsid w:val="00E74692"/>
    <w:rsid w:val="00E846ED"/>
    <w:rsid w:val="00E91E3C"/>
    <w:rsid w:val="00EA6166"/>
    <w:rsid w:val="00EE4A17"/>
    <w:rsid w:val="00F046F5"/>
    <w:rsid w:val="00F069D7"/>
    <w:rsid w:val="00F234F1"/>
    <w:rsid w:val="00F32715"/>
    <w:rsid w:val="00F4503F"/>
    <w:rsid w:val="00F51ABC"/>
    <w:rsid w:val="00F51DAC"/>
    <w:rsid w:val="00F712ED"/>
    <w:rsid w:val="00F9345E"/>
    <w:rsid w:val="00FA6282"/>
    <w:rsid w:val="00FD5227"/>
    <w:rsid w:val="00FF1759"/>
    <w:rsid w:val="00FF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F490AB"/>
  <w15:docId w15:val="{7A874485-3DC3-4A87-8B24-4C5AA5F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D52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35"/>
    <w:pPr>
      <w:ind w:left="720"/>
      <w:contextualSpacing/>
    </w:pPr>
  </w:style>
  <w:style w:type="paragraph" w:styleId="Header">
    <w:name w:val="header"/>
    <w:basedOn w:val="Normal"/>
    <w:link w:val="HeaderChar"/>
    <w:uiPriority w:val="99"/>
    <w:unhideWhenUsed/>
    <w:rsid w:val="00B11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79"/>
  </w:style>
  <w:style w:type="paragraph" w:styleId="Footer">
    <w:name w:val="footer"/>
    <w:basedOn w:val="Normal"/>
    <w:link w:val="FooterChar"/>
    <w:uiPriority w:val="99"/>
    <w:unhideWhenUsed/>
    <w:rsid w:val="00B11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879"/>
  </w:style>
  <w:style w:type="character" w:customStyle="1" w:styleId="Heading3Char">
    <w:name w:val="Heading 3 Char"/>
    <w:basedOn w:val="DefaultParagraphFont"/>
    <w:link w:val="Heading3"/>
    <w:uiPriority w:val="9"/>
    <w:rsid w:val="00FD522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D5227"/>
    <w:rPr>
      <w:color w:val="0000FF"/>
      <w:u w:val="single"/>
    </w:rPr>
  </w:style>
  <w:style w:type="paragraph" w:styleId="NormalWeb">
    <w:name w:val="Normal (Web)"/>
    <w:basedOn w:val="Normal"/>
    <w:uiPriority w:val="99"/>
    <w:semiHidden/>
    <w:unhideWhenUsed/>
    <w:rsid w:val="00FD52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D7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ACC"/>
    <w:rPr>
      <w:rFonts w:ascii="Segoe UI" w:hAnsi="Segoe UI" w:cs="Segoe UI"/>
      <w:sz w:val="18"/>
      <w:szCs w:val="18"/>
    </w:rPr>
  </w:style>
  <w:style w:type="paragraph" w:customStyle="1" w:styleId="Default">
    <w:name w:val="Default"/>
    <w:rsid w:val="00A409E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87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medium">
    <w:name w:val="fontsizemedium"/>
    <w:basedOn w:val="DefaultParagraphFont"/>
    <w:rsid w:val="00402DB0"/>
  </w:style>
  <w:style w:type="character" w:styleId="CommentReference">
    <w:name w:val="annotation reference"/>
    <w:basedOn w:val="DefaultParagraphFont"/>
    <w:uiPriority w:val="99"/>
    <w:semiHidden/>
    <w:unhideWhenUsed/>
    <w:rsid w:val="00CA4884"/>
    <w:rPr>
      <w:sz w:val="16"/>
      <w:szCs w:val="16"/>
    </w:rPr>
  </w:style>
  <w:style w:type="paragraph" w:styleId="CommentText">
    <w:name w:val="annotation text"/>
    <w:basedOn w:val="Normal"/>
    <w:link w:val="CommentTextChar"/>
    <w:uiPriority w:val="99"/>
    <w:semiHidden/>
    <w:unhideWhenUsed/>
    <w:rsid w:val="00CA4884"/>
    <w:pPr>
      <w:spacing w:line="240" w:lineRule="auto"/>
    </w:pPr>
    <w:rPr>
      <w:sz w:val="20"/>
      <w:szCs w:val="20"/>
    </w:rPr>
  </w:style>
  <w:style w:type="character" w:customStyle="1" w:styleId="CommentTextChar">
    <w:name w:val="Comment Text Char"/>
    <w:basedOn w:val="DefaultParagraphFont"/>
    <w:link w:val="CommentText"/>
    <w:uiPriority w:val="99"/>
    <w:semiHidden/>
    <w:rsid w:val="00CA4884"/>
    <w:rPr>
      <w:sz w:val="20"/>
      <w:szCs w:val="20"/>
    </w:rPr>
  </w:style>
  <w:style w:type="paragraph" w:styleId="CommentSubject">
    <w:name w:val="annotation subject"/>
    <w:basedOn w:val="CommentText"/>
    <w:next w:val="CommentText"/>
    <w:link w:val="CommentSubjectChar"/>
    <w:uiPriority w:val="99"/>
    <w:semiHidden/>
    <w:unhideWhenUsed/>
    <w:rsid w:val="00CA4884"/>
    <w:rPr>
      <w:b/>
      <w:bCs/>
    </w:rPr>
  </w:style>
  <w:style w:type="character" w:customStyle="1" w:styleId="CommentSubjectChar">
    <w:name w:val="Comment Subject Char"/>
    <w:basedOn w:val="CommentTextChar"/>
    <w:link w:val="CommentSubject"/>
    <w:uiPriority w:val="99"/>
    <w:semiHidden/>
    <w:rsid w:val="00CA48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80936">
      <w:bodyDiv w:val="1"/>
      <w:marLeft w:val="0"/>
      <w:marRight w:val="0"/>
      <w:marTop w:val="0"/>
      <w:marBottom w:val="0"/>
      <w:divBdr>
        <w:top w:val="none" w:sz="0" w:space="0" w:color="auto"/>
        <w:left w:val="none" w:sz="0" w:space="0" w:color="auto"/>
        <w:bottom w:val="none" w:sz="0" w:space="0" w:color="auto"/>
        <w:right w:val="none" w:sz="0" w:space="0" w:color="auto"/>
      </w:divBdr>
    </w:div>
    <w:div w:id="570163260">
      <w:bodyDiv w:val="1"/>
      <w:marLeft w:val="0"/>
      <w:marRight w:val="0"/>
      <w:marTop w:val="0"/>
      <w:marBottom w:val="0"/>
      <w:divBdr>
        <w:top w:val="none" w:sz="0" w:space="0" w:color="auto"/>
        <w:left w:val="none" w:sz="0" w:space="0" w:color="auto"/>
        <w:bottom w:val="none" w:sz="0" w:space="0" w:color="auto"/>
        <w:right w:val="none" w:sz="0" w:space="0" w:color="auto"/>
      </w:divBdr>
    </w:div>
    <w:div w:id="619846808">
      <w:bodyDiv w:val="1"/>
      <w:marLeft w:val="0"/>
      <w:marRight w:val="0"/>
      <w:marTop w:val="0"/>
      <w:marBottom w:val="0"/>
      <w:divBdr>
        <w:top w:val="none" w:sz="0" w:space="0" w:color="auto"/>
        <w:left w:val="none" w:sz="0" w:space="0" w:color="auto"/>
        <w:bottom w:val="none" w:sz="0" w:space="0" w:color="auto"/>
        <w:right w:val="none" w:sz="0" w:space="0" w:color="auto"/>
      </w:divBdr>
    </w:div>
    <w:div w:id="1244340052">
      <w:bodyDiv w:val="1"/>
      <w:marLeft w:val="0"/>
      <w:marRight w:val="0"/>
      <w:marTop w:val="0"/>
      <w:marBottom w:val="0"/>
      <w:divBdr>
        <w:top w:val="none" w:sz="0" w:space="0" w:color="auto"/>
        <w:left w:val="none" w:sz="0" w:space="0" w:color="auto"/>
        <w:bottom w:val="none" w:sz="0" w:space="0" w:color="auto"/>
        <w:right w:val="none" w:sz="0" w:space="0" w:color="auto"/>
      </w:divBdr>
    </w:div>
    <w:div w:id="1390423708">
      <w:bodyDiv w:val="1"/>
      <w:marLeft w:val="0"/>
      <w:marRight w:val="0"/>
      <w:marTop w:val="0"/>
      <w:marBottom w:val="0"/>
      <w:divBdr>
        <w:top w:val="none" w:sz="0" w:space="0" w:color="auto"/>
        <w:left w:val="none" w:sz="0" w:space="0" w:color="auto"/>
        <w:bottom w:val="none" w:sz="0" w:space="0" w:color="auto"/>
        <w:right w:val="none" w:sz="0" w:space="0" w:color="auto"/>
      </w:divBdr>
      <w:divsChild>
        <w:div w:id="341011616">
          <w:marLeft w:val="0"/>
          <w:marRight w:val="0"/>
          <w:marTop w:val="0"/>
          <w:marBottom w:val="336"/>
          <w:divBdr>
            <w:top w:val="none" w:sz="0" w:space="0" w:color="auto"/>
            <w:left w:val="none" w:sz="0" w:space="0" w:color="auto"/>
            <w:bottom w:val="none" w:sz="0" w:space="0" w:color="auto"/>
            <w:right w:val="none" w:sz="0" w:space="0" w:color="auto"/>
          </w:divBdr>
          <w:divsChild>
            <w:div w:id="1644314442">
              <w:marLeft w:val="0"/>
              <w:marRight w:val="0"/>
              <w:marTop w:val="0"/>
              <w:marBottom w:val="0"/>
              <w:divBdr>
                <w:top w:val="none" w:sz="0" w:space="0" w:color="auto"/>
                <w:left w:val="none" w:sz="0" w:space="0" w:color="auto"/>
                <w:bottom w:val="none" w:sz="0" w:space="0" w:color="auto"/>
                <w:right w:val="none" w:sz="0" w:space="0" w:color="auto"/>
              </w:divBdr>
              <w:divsChild>
                <w:div w:id="957755815">
                  <w:marLeft w:val="0"/>
                  <w:marRight w:val="0"/>
                  <w:marTop w:val="0"/>
                  <w:marBottom w:val="0"/>
                  <w:divBdr>
                    <w:top w:val="none" w:sz="0" w:space="0" w:color="auto"/>
                    <w:left w:val="none" w:sz="0" w:space="0" w:color="auto"/>
                    <w:bottom w:val="none" w:sz="0" w:space="0" w:color="auto"/>
                    <w:right w:val="none" w:sz="0" w:space="0" w:color="auto"/>
                  </w:divBdr>
                  <w:divsChild>
                    <w:div w:id="1883326874">
                      <w:marLeft w:val="0"/>
                      <w:marRight w:val="0"/>
                      <w:marTop w:val="0"/>
                      <w:marBottom w:val="336"/>
                      <w:divBdr>
                        <w:top w:val="none" w:sz="0" w:space="0" w:color="auto"/>
                        <w:left w:val="none" w:sz="0" w:space="0" w:color="auto"/>
                        <w:bottom w:val="none" w:sz="0" w:space="0" w:color="auto"/>
                        <w:right w:val="none" w:sz="0" w:space="0" w:color="auto"/>
                      </w:divBdr>
                      <w:divsChild>
                        <w:div w:id="2060543309">
                          <w:marLeft w:val="0"/>
                          <w:marRight w:val="0"/>
                          <w:marTop w:val="0"/>
                          <w:marBottom w:val="0"/>
                          <w:divBdr>
                            <w:top w:val="none" w:sz="0" w:space="0" w:color="auto"/>
                            <w:left w:val="none" w:sz="0" w:space="0" w:color="auto"/>
                            <w:bottom w:val="none" w:sz="0" w:space="0" w:color="auto"/>
                            <w:right w:val="none" w:sz="0" w:space="0" w:color="auto"/>
                          </w:divBdr>
                          <w:divsChild>
                            <w:div w:id="1916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68512">
      <w:bodyDiv w:val="1"/>
      <w:marLeft w:val="0"/>
      <w:marRight w:val="0"/>
      <w:marTop w:val="0"/>
      <w:marBottom w:val="0"/>
      <w:divBdr>
        <w:top w:val="none" w:sz="0" w:space="0" w:color="auto"/>
        <w:left w:val="none" w:sz="0" w:space="0" w:color="auto"/>
        <w:bottom w:val="none" w:sz="0" w:space="0" w:color="auto"/>
        <w:right w:val="none" w:sz="0" w:space="0" w:color="auto"/>
      </w:divBdr>
      <w:divsChild>
        <w:div w:id="1150559698">
          <w:marLeft w:val="0"/>
          <w:marRight w:val="0"/>
          <w:marTop w:val="0"/>
          <w:marBottom w:val="336"/>
          <w:divBdr>
            <w:top w:val="none" w:sz="0" w:space="0" w:color="auto"/>
            <w:left w:val="none" w:sz="0" w:space="0" w:color="auto"/>
            <w:bottom w:val="none" w:sz="0" w:space="0" w:color="auto"/>
            <w:right w:val="none" w:sz="0" w:space="0" w:color="auto"/>
          </w:divBdr>
          <w:divsChild>
            <w:div w:id="826700997">
              <w:marLeft w:val="0"/>
              <w:marRight w:val="0"/>
              <w:marTop w:val="0"/>
              <w:marBottom w:val="0"/>
              <w:divBdr>
                <w:top w:val="none" w:sz="0" w:space="0" w:color="auto"/>
                <w:left w:val="none" w:sz="0" w:space="0" w:color="auto"/>
                <w:bottom w:val="none" w:sz="0" w:space="0" w:color="auto"/>
                <w:right w:val="none" w:sz="0" w:space="0" w:color="auto"/>
              </w:divBdr>
              <w:divsChild>
                <w:div w:id="1822388193">
                  <w:marLeft w:val="0"/>
                  <w:marRight w:val="0"/>
                  <w:marTop w:val="0"/>
                  <w:marBottom w:val="0"/>
                  <w:divBdr>
                    <w:top w:val="none" w:sz="0" w:space="0" w:color="auto"/>
                    <w:left w:val="none" w:sz="0" w:space="0" w:color="auto"/>
                    <w:bottom w:val="none" w:sz="0" w:space="0" w:color="auto"/>
                    <w:right w:val="none" w:sz="0" w:space="0" w:color="auto"/>
                  </w:divBdr>
                  <w:divsChild>
                    <w:div w:id="1585527518">
                      <w:marLeft w:val="0"/>
                      <w:marRight w:val="0"/>
                      <w:marTop w:val="0"/>
                      <w:marBottom w:val="336"/>
                      <w:divBdr>
                        <w:top w:val="none" w:sz="0" w:space="0" w:color="auto"/>
                        <w:left w:val="none" w:sz="0" w:space="0" w:color="auto"/>
                        <w:bottom w:val="none" w:sz="0" w:space="0" w:color="auto"/>
                        <w:right w:val="none" w:sz="0" w:space="0" w:color="auto"/>
                      </w:divBdr>
                      <w:divsChild>
                        <w:div w:id="766193016">
                          <w:marLeft w:val="0"/>
                          <w:marRight w:val="0"/>
                          <w:marTop w:val="0"/>
                          <w:marBottom w:val="0"/>
                          <w:divBdr>
                            <w:top w:val="none" w:sz="0" w:space="0" w:color="auto"/>
                            <w:left w:val="none" w:sz="0" w:space="0" w:color="auto"/>
                            <w:bottom w:val="none" w:sz="0" w:space="0" w:color="auto"/>
                            <w:right w:val="none" w:sz="0" w:space="0" w:color="auto"/>
                          </w:divBdr>
                          <w:divsChild>
                            <w:div w:id="17930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20028">
      <w:bodyDiv w:val="1"/>
      <w:marLeft w:val="0"/>
      <w:marRight w:val="0"/>
      <w:marTop w:val="0"/>
      <w:marBottom w:val="0"/>
      <w:divBdr>
        <w:top w:val="none" w:sz="0" w:space="0" w:color="auto"/>
        <w:left w:val="none" w:sz="0" w:space="0" w:color="auto"/>
        <w:bottom w:val="none" w:sz="0" w:space="0" w:color="auto"/>
        <w:right w:val="none" w:sz="0" w:space="0" w:color="auto"/>
      </w:divBdr>
      <w:divsChild>
        <w:div w:id="276183281">
          <w:marLeft w:val="0"/>
          <w:marRight w:val="0"/>
          <w:marTop w:val="0"/>
          <w:marBottom w:val="0"/>
          <w:divBdr>
            <w:top w:val="none" w:sz="0" w:space="0" w:color="auto"/>
            <w:left w:val="none" w:sz="0" w:space="0" w:color="auto"/>
            <w:bottom w:val="none" w:sz="0" w:space="0" w:color="auto"/>
            <w:right w:val="none" w:sz="0" w:space="0" w:color="auto"/>
          </w:divBdr>
        </w:div>
        <w:div w:id="1836411114">
          <w:marLeft w:val="0"/>
          <w:marRight w:val="0"/>
          <w:marTop w:val="0"/>
          <w:marBottom w:val="0"/>
          <w:divBdr>
            <w:top w:val="none" w:sz="0" w:space="0" w:color="auto"/>
            <w:left w:val="none" w:sz="0" w:space="0" w:color="auto"/>
            <w:bottom w:val="none" w:sz="0" w:space="0" w:color="auto"/>
            <w:right w:val="none" w:sz="0" w:space="0" w:color="auto"/>
          </w:divBdr>
          <w:divsChild>
            <w:div w:id="1550844881">
              <w:marLeft w:val="0"/>
              <w:marRight w:val="0"/>
              <w:marTop w:val="0"/>
              <w:marBottom w:val="0"/>
              <w:divBdr>
                <w:top w:val="none" w:sz="0" w:space="0" w:color="auto"/>
                <w:left w:val="none" w:sz="0" w:space="0" w:color="auto"/>
                <w:bottom w:val="none" w:sz="0" w:space="0" w:color="auto"/>
                <w:right w:val="none" w:sz="0" w:space="0" w:color="auto"/>
              </w:divBdr>
              <w:divsChild>
                <w:div w:id="4510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02ADFF-5510-49AC-B679-FE5F64E8EAA7}" type="doc">
      <dgm:prSet loTypeId="urn:microsoft.com/office/officeart/2005/8/layout/cycle8" loCatId="cycle" qsTypeId="urn:microsoft.com/office/officeart/2005/8/quickstyle/simple4" qsCatId="simple" csTypeId="urn:microsoft.com/office/officeart/2005/8/colors/accent2_2" csCatId="accent2" phldr="1"/>
      <dgm:spPr/>
    </dgm:pt>
    <dgm:pt modelId="{D44FB829-3298-4DE2-A74C-89F5C0DF5475}">
      <dgm:prSet phldrT="[Text]"/>
      <dgm:spPr>
        <a:solidFill>
          <a:srgbClr val="660033"/>
        </a:solidFill>
      </dgm:spPr>
      <dgm:t>
        <a:bodyPr/>
        <a:lstStyle/>
        <a:p>
          <a:r>
            <a:rPr lang="en-US"/>
            <a:t>Curriculum Coverage and Planning Review</a:t>
          </a:r>
        </a:p>
      </dgm:t>
    </dgm:pt>
    <dgm:pt modelId="{65014B21-CA2E-4079-97FB-CFF8C6D8B4C9}" type="parTrans" cxnId="{504E71FB-2ADC-4A03-823F-8F06FB54AE18}">
      <dgm:prSet/>
      <dgm:spPr/>
      <dgm:t>
        <a:bodyPr/>
        <a:lstStyle/>
        <a:p>
          <a:endParaRPr lang="en-US"/>
        </a:p>
      </dgm:t>
    </dgm:pt>
    <dgm:pt modelId="{21449373-6309-40F1-B42B-385AB5C1EB6F}" type="sibTrans" cxnId="{504E71FB-2ADC-4A03-823F-8F06FB54AE18}">
      <dgm:prSet/>
      <dgm:spPr/>
      <dgm:t>
        <a:bodyPr/>
        <a:lstStyle/>
        <a:p>
          <a:endParaRPr lang="en-US"/>
        </a:p>
      </dgm:t>
    </dgm:pt>
    <dgm:pt modelId="{0D64BBA3-63C6-4557-85F5-E5CC6338E500}">
      <dgm:prSet phldrT="[Text]"/>
      <dgm:spPr>
        <a:solidFill>
          <a:srgbClr val="660033"/>
        </a:solidFill>
      </dgm:spPr>
      <dgm:t>
        <a:bodyPr/>
        <a:lstStyle/>
        <a:p>
          <a:r>
            <a:rPr lang="en-US"/>
            <a:t>Teaching and Learning Lesson Obervations and Pupil Voice Interviews</a:t>
          </a:r>
        </a:p>
      </dgm:t>
    </dgm:pt>
    <dgm:pt modelId="{003CBA79-A2EB-4ACA-9547-B7AC7F27C0EF}" type="parTrans" cxnId="{BD5FDAC9-6663-4DED-AC74-3ACCDB54EBBF}">
      <dgm:prSet/>
      <dgm:spPr/>
      <dgm:t>
        <a:bodyPr/>
        <a:lstStyle/>
        <a:p>
          <a:endParaRPr lang="en-US"/>
        </a:p>
      </dgm:t>
    </dgm:pt>
    <dgm:pt modelId="{AB1C156E-D15E-4B8D-95E5-4C71C5AC03E6}" type="sibTrans" cxnId="{BD5FDAC9-6663-4DED-AC74-3ACCDB54EBBF}">
      <dgm:prSet/>
      <dgm:spPr/>
      <dgm:t>
        <a:bodyPr/>
        <a:lstStyle/>
        <a:p>
          <a:endParaRPr lang="en-US"/>
        </a:p>
      </dgm:t>
    </dgm:pt>
    <dgm:pt modelId="{EFF40D60-7E8E-4478-A4F8-E036F3F0FA3D}">
      <dgm:prSet phldrT="[Text]"/>
      <dgm:spPr>
        <a:solidFill>
          <a:srgbClr val="660033"/>
        </a:solidFill>
      </dgm:spPr>
      <dgm:t>
        <a:bodyPr/>
        <a:lstStyle/>
        <a:p>
          <a:r>
            <a:rPr lang="en-US"/>
            <a:t>Assessment Analysis and Work Scrutiny</a:t>
          </a:r>
        </a:p>
        <a:p>
          <a:endParaRPr lang="en-US"/>
        </a:p>
      </dgm:t>
    </dgm:pt>
    <dgm:pt modelId="{0D440C53-6F5F-4E83-BA7A-18B93A564B1F}" type="parTrans" cxnId="{66A2EAEE-794A-4ACE-90CD-6C83017AD772}">
      <dgm:prSet/>
      <dgm:spPr/>
      <dgm:t>
        <a:bodyPr/>
        <a:lstStyle/>
        <a:p>
          <a:endParaRPr lang="en-US"/>
        </a:p>
      </dgm:t>
    </dgm:pt>
    <dgm:pt modelId="{88991F04-EB51-40B3-8A26-5D03B961169D}" type="sibTrans" cxnId="{66A2EAEE-794A-4ACE-90CD-6C83017AD772}">
      <dgm:prSet/>
      <dgm:spPr/>
      <dgm:t>
        <a:bodyPr/>
        <a:lstStyle/>
        <a:p>
          <a:endParaRPr lang="en-US"/>
        </a:p>
      </dgm:t>
    </dgm:pt>
    <dgm:pt modelId="{7F632E34-FA55-4C55-9BA4-EA1F5F199247}" type="pres">
      <dgm:prSet presAssocID="{D502ADFF-5510-49AC-B679-FE5F64E8EAA7}" presName="compositeShape" presStyleCnt="0">
        <dgm:presLayoutVars>
          <dgm:chMax val="7"/>
          <dgm:dir/>
          <dgm:resizeHandles val="exact"/>
        </dgm:presLayoutVars>
      </dgm:prSet>
      <dgm:spPr/>
    </dgm:pt>
    <dgm:pt modelId="{79B504D7-1B97-4C48-A34F-26A64090252D}" type="pres">
      <dgm:prSet presAssocID="{D502ADFF-5510-49AC-B679-FE5F64E8EAA7}" presName="wedge1" presStyleLbl="node1" presStyleIdx="0" presStyleCnt="3"/>
      <dgm:spPr/>
    </dgm:pt>
    <dgm:pt modelId="{74E8F4B8-4090-4E81-8A8A-7ED8EDAE50E6}" type="pres">
      <dgm:prSet presAssocID="{D502ADFF-5510-49AC-B679-FE5F64E8EAA7}" presName="dummy1a" presStyleCnt="0"/>
      <dgm:spPr/>
    </dgm:pt>
    <dgm:pt modelId="{AAA33798-59AD-49FB-AF06-3D26B936A49C}" type="pres">
      <dgm:prSet presAssocID="{D502ADFF-5510-49AC-B679-FE5F64E8EAA7}" presName="dummy1b" presStyleCnt="0"/>
      <dgm:spPr/>
    </dgm:pt>
    <dgm:pt modelId="{163AA745-572B-4A86-9512-475CB571DBAE}" type="pres">
      <dgm:prSet presAssocID="{D502ADFF-5510-49AC-B679-FE5F64E8EAA7}" presName="wedge1Tx" presStyleLbl="node1" presStyleIdx="0" presStyleCnt="3">
        <dgm:presLayoutVars>
          <dgm:chMax val="0"/>
          <dgm:chPref val="0"/>
          <dgm:bulletEnabled val="1"/>
        </dgm:presLayoutVars>
      </dgm:prSet>
      <dgm:spPr/>
    </dgm:pt>
    <dgm:pt modelId="{D96583FA-9C52-4A47-8E16-45E6B7E4C6EA}" type="pres">
      <dgm:prSet presAssocID="{D502ADFF-5510-49AC-B679-FE5F64E8EAA7}" presName="wedge2" presStyleLbl="node1" presStyleIdx="1" presStyleCnt="3"/>
      <dgm:spPr/>
    </dgm:pt>
    <dgm:pt modelId="{AC90756F-1285-4439-9903-FF4D79FEA359}" type="pres">
      <dgm:prSet presAssocID="{D502ADFF-5510-49AC-B679-FE5F64E8EAA7}" presName="dummy2a" presStyleCnt="0"/>
      <dgm:spPr/>
    </dgm:pt>
    <dgm:pt modelId="{A19EB102-56D8-4B30-9A35-95350DE0FE52}" type="pres">
      <dgm:prSet presAssocID="{D502ADFF-5510-49AC-B679-FE5F64E8EAA7}" presName="dummy2b" presStyleCnt="0"/>
      <dgm:spPr/>
    </dgm:pt>
    <dgm:pt modelId="{DD6030F2-26CF-4592-88A8-E2D13C0B7F33}" type="pres">
      <dgm:prSet presAssocID="{D502ADFF-5510-49AC-B679-FE5F64E8EAA7}" presName="wedge2Tx" presStyleLbl="node1" presStyleIdx="1" presStyleCnt="3">
        <dgm:presLayoutVars>
          <dgm:chMax val="0"/>
          <dgm:chPref val="0"/>
          <dgm:bulletEnabled val="1"/>
        </dgm:presLayoutVars>
      </dgm:prSet>
      <dgm:spPr/>
    </dgm:pt>
    <dgm:pt modelId="{933BDA99-6FE1-4BA6-A0C2-150F02D7E730}" type="pres">
      <dgm:prSet presAssocID="{D502ADFF-5510-49AC-B679-FE5F64E8EAA7}" presName="wedge3" presStyleLbl="node1" presStyleIdx="2" presStyleCnt="3"/>
      <dgm:spPr/>
    </dgm:pt>
    <dgm:pt modelId="{85954699-ABA9-41AE-A16C-BD75BECA3407}" type="pres">
      <dgm:prSet presAssocID="{D502ADFF-5510-49AC-B679-FE5F64E8EAA7}" presName="dummy3a" presStyleCnt="0"/>
      <dgm:spPr/>
    </dgm:pt>
    <dgm:pt modelId="{E5D8F54D-1489-4448-A2DA-3297672E5A37}" type="pres">
      <dgm:prSet presAssocID="{D502ADFF-5510-49AC-B679-FE5F64E8EAA7}" presName="dummy3b" presStyleCnt="0"/>
      <dgm:spPr/>
    </dgm:pt>
    <dgm:pt modelId="{88853521-8D55-45EE-A2EE-3A8595A4875D}" type="pres">
      <dgm:prSet presAssocID="{D502ADFF-5510-49AC-B679-FE5F64E8EAA7}" presName="wedge3Tx" presStyleLbl="node1" presStyleIdx="2" presStyleCnt="3">
        <dgm:presLayoutVars>
          <dgm:chMax val="0"/>
          <dgm:chPref val="0"/>
          <dgm:bulletEnabled val="1"/>
        </dgm:presLayoutVars>
      </dgm:prSet>
      <dgm:spPr/>
    </dgm:pt>
    <dgm:pt modelId="{8F46706A-BC6F-41C9-B5FF-8904142CB2B2}" type="pres">
      <dgm:prSet presAssocID="{21449373-6309-40F1-B42B-385AB5C1EB6F}" presName="arrowWedge1" presStyleLbl="fgSibTrans2D1" presStyleIdx="0" presStyleCnt="3"/>
      <dgm:spPr/>
    </dgm:pt>
    <dgm:pt modelId="{A9BF67EA-C6BC-4838-8E5B-60D3F456B3B8}" type="pres">
      <dgm:prSet presAssocID="{AB1C156E-D15E-4B8D-95E5-4C71C5AC03E6}" presName="arrowWedge2" presStyleLbl="fgSibTrans2D1" presStyleIdx="1" presStyleCnt="3"/>
      <dgm:spPr/>
    </dgm:pt>
    <dgm:pt modelId="{B2B2D2C8-F648-4C4F-8866-BBE119EB35DF}" type="pres">
      <dgm:prSet presAssocID="{88991F04-EB51-40B3-8A26-5D03B961169D}" presName="arrowWedge3" presStyleLbl="fgSibTrans2D1" presStyleIdx="2" presStyleCnt="3"/>
      <dgm:spPr/>
    </dgm:pt>
  </dgm:ptLst>
  <dgm:cxnLst>
    <dgm:cxn modelId="{B5EB8A21-4BD0-4EF4-B87C-88A236928EBB}" type="presOf" srcId="{0D64BBA3-63C6-4557-85F5-E5CC6338E500}" destId="{DD6030F2-26CF-4592-88A8-E2D13C0B7F33}" srcOrd="1" destOrd="0" presId="urn:microsoft.com/office/officeart/2005/8/layout/cycle8"/>
    <dgm:cxn modelId="{5586CB57-F471-427B-A5EB-B5B84F207A3D}" type="presOf" srcId="{EFF40D60-7E8E-4478-A4F8-E036F3F0FA3D}" destId="{933BDA99-6FE1-4BA6-A0C2-150F02D7E730}" srcOrd="0" destOrd="0" presId="urn:microsoft.com/office/officeart/2005/8/layout/cycle8"/>
    <dgm:cxn modelId="{CE3CE65A-D033-4570-B715-7B0BC6FE8BEC}" type="presOf" srcId="{D44FB829-3298-4DE2-A74C-89F5C0DF5475}" destId="{163AA745-572B-4A86-9512-475CB571DBAE}" srcOrd="1" destOrd="0" presId="urn:microsoft.com/office/officeart/2005/8/layout/cycle8"/>
    <dgm:cxn modelId="{7DDCB58D-034E-42DA-A792-72DB1984A5CB}" type="presOf" srcId="{D44FB829-3298-4DE2-A74C-89F5C0DF5475}" destId="{79B504D7-1B97-4C48-A34F-26A64090252D}" srcOrd="0" destOrd="0" presId="urn:microsoft.com/office/officeart/2005/8/layout/cycle8"/>
    <dgm:cxn modelId="{3700DEA7-2650-441D-AFFB-943DAE974C1B}" type="presOf" srcId="{0D64BBA3-63C6-4557-85F5-E5CC6338E500}" destId="{D96583FA-9C52-4A47-8E16-45E6B7E4C6EA}" srcOrd="0" destOrd="0" presId="urn:microsoft.com/office/officeart/2005/8/layout/cycle8"/>
    <dgm:cxn modelId="{BD5FDAC9-6663-4DED-AC74-3ACCDB54EBBF}" srcId="{D502ADFF-5510-49AC-B679-FE5F64E8EAA7}" destId="{0D64BBA3-63C6-4557-85F5-E5CC6338E500}" srcOrd="1" destOrd="0" parTransId="{003CBA79-A2EB-4ACA-9547-B7AC7F27C0EF}" sibTransId="{AB1C156E-D15E-4B8D-95E5-4C71C5AC03E6}"/>
    <dgm:cxn modelId="{2FC06FDF-0084-4FB7-920A-E2C1C63497AB}" type="presOf" srcId="{D502ADFF-5510-49AC-B679-FE5F64E8EAA7}" destId="{7F632E34-FA55-4C55-9BA4-EA1F5F199247}" srcOrd="0" destOrd="0" presId="urn:microsoft.com/office/officeart/2005/8/layout/cycle8"/>
    <dgm:cxn modelId="{66A2EAEE-794A-4ACE-90CD-6C83017AD772}" srcId="{D502ADFF-5510-49AC-B679-FE5F64E8EAA7}" destId="{EFF40D60-7E8E-4478-A4F8-E036F3F0FA3D}" srcOrd="2" destOrd="0" parTransId="{0D440C53-6F5F-4E83-BA7A-18B93A564B1F}" sibTransId="{88991F04-EB51-40B3-8A26-5D03B961169D}"/>
    <dgm:cxn modelId="{D516DDF6-C15E-4D62-953C-BB6CC198FA94}" type="presOf" srcId="{EFF40D60-7E8E-4478-A4F8-E036F3F0FA3D}" destId="{88853521-8D55-45EE-A2EE-3A8595A4875D}" srcOrd="1" destOrd="0" presId="urn:microsoft.com/office/officeart/2005/8/layout/cycle8"/>
    <dgm:cxn modelId="{504E71FB-2ADC-4A03-823F-8F06FB54AE18}" srcId="{D502ADFF-5510-49AC-B679-FE5F64E8EAA7}" destId="{D44FB829-3298-4DE2-A74C-89F5C0DF5475}" srcOrd="0" destOrd="0" parTransId="{65014B21-CA2E-4079-97FB-CFF8C6D8B4C9}" sibTransId="{21449373-6309-40F1-B42B-385AB5C1EB6F}"/>
    <dgm:cxn modelId="{ADC19AE2-9095-427C-B009-048F66E8F7BC}" type="presParOf" srcId="{7F632E34-FA55-4C55-9BA4-EA1F5F199247}" destId="{79B504D7-1B97-4C48-A34F-26A64090252D}" srcOrd="0" destOrd="0" presId="urn:microsoft.com/office/officeart/2005/8/layout/cycle8"/>
    <dgm:cxn modelId="{DACC273F-D851-4E5E-AB2E-06033F6675E7}" type="presParOf" srcId="{7F632E34-FA55-4C55-9BA4-EA1F5F199247}" destId="{74E8F4B8-4090-4E81-8A8A-7ED8EDAE50E6}" srcOrd="1" destOrd="0" presId="urn:microsoft.com/office/officeart/2005/8/layout/cycle8"/>
    <dgm:cxn modelId="{55FC3734-8F56-4F24-A44D-C8F1796C3F1D}" type="presParOf" srcId="{7F632E34-FA55-4C55-9BA4-EA1F5F199247}" destId="{AAA33798-59AD-49FB-AF06-3D26B936A49C}" srcOrd="2" destOrd="0" presId="urn:microsoft.com/office/officeart/2005/8/layout/cycle8"/>
    <dgm:cxn modelId="{A5E2FD18-A174-4A20-BD41-5B16208BBD79}" type="presParOf" srcId="{7F632E34-FA55-4C55-9BA4-EA1F5F199247}" destId="{163AA745-572B-4A86-9512-475CB571DBAE}" srcOrd="3" destOrd="0" presId="urn:microsoft.com/office/officeart/2005/8/layout/cycle8"/>
    <dgm:cxn modelId="{E2D95E16-B5A4-4324-89A0-C64C8FF30609}" type="presParOf" srcId="{7F632E34-FA55-4C55-9BA4-EA1F5F199247}" destId="{D96583FA-9C52-4A47-8E16-45E6B7E4C6EA}" srcOrd="4" destOrd="0" presId="urn:microsoft.com/office/officeart/2005/8/layout/cycle8"/>
    <dgm:cxn modelId="{8CEC0CFF-AF4E-4AE4-BD22-3D08F797F99C}" type="presParOf" srcId="{7F632E34-FA55-4C55-9BA4-EA1F5F199247}" destId="{AC90756F-1285-4439-9903-FF4D79FEA359}" srcOrd="5" destOrd="0" presId="urn:microsoft.com/office/officeart/2005/8/layout/cycle8"/>
    <dgm:cxn modelId="{0848C611-01BB-42A2-A1E4-24549031728F}" type="presParOf" srcId="{7F632E34-FA55-4C55-9BA4-EA1F5F199247}" destId="{A19EB102-56D8-4B30-9A35-95350DE0FE52}" srcOrd="6" destOrd="0" presId="urn:microsoft.com/office/officeart/2005/8/layout/cycle8"/>
    <dgm:cxn modelId="{BE9783DD-4EF8-4474-952C-29ACA8313E9B}" type="presParOf" srcId="{7F632E34-FA55-4C55-9BA4-EA1F5F199247}" destId="{DD6030F2-26CF-4592-88A8-E2D13C0B7F33}" srcOrd="7" destOrd="0" presId="urn:microsoft.com/office/officeart/2005/8/layout/cycle8"/>
    <dgm:cxn modelId="{BA0F41BF-1870-4E2A-BE5E-FC7E2E1F55B8}" type="presParOf" srcId="{7F632E34-FA55-4C55-9BA4-EA1F5F199247}" destId="{933BDA99-6FE1-4BA6-A0C2-150F02D7E730}" srcOrd="8" destOrd="0" presId="urn:microsoft.com/office/officeart/2005/8/layout/cycle8"/>
    <dgm:cxn modelId="{5886F861-FCDF-47F9-B709-42B065189760}" type="presParOf" srcId="{7F632E34-FA55-4C55-9BA4-EA1F5F199247}" destId="{85954699-ABA9-41AE-A16C-BD75BECA3407}" srcOrd="9" destOrd="0" presId="urn:microsoft.com/office/officeart/2005/8/layout/cycle8"/>
    <dgm:cxn modelId="{D65E5127-14BE-4FFC-8C49-AA345DAACA04}" type="presParOf" srcId="{7F632E34-FA55-4C55-9BA4-EA1F5F199247}" destId="{E5D8F54D-1489-4448-A2DA-3297672E5A37}" srcOrd="10" destOrd="0" presId="urn:microsoft.com/office/officeart/2005/8/layout/cycle8"/>
    <dgm:cxn modelId="{37C664D7-3064-4CA2-930E-97D93E97915A}" type="presParOf" srcId="{7F632E34-FA55-4C55-9BA4-EA1F5F199247}" destId="{88853521-8D55-45EE-A2EE-3A8595A4875D}" srcOrd="11" destOrd="0" presId="urn:microsoft.com/office/officeart/2005/8/layout/cycle8"/>
    <dgm:cxn modelId="{53775F36-7DC7-45E5-8B23-3B936DDDCB4B}" type="presParOf" srcId="{7F632E34-FA55-4C55-9BA4-EA1F5F199247}" destId="{8F46706A-BC6F-41C9-B5FF-8904142CB2B2}" srcOrd="12" destOrd="0" presId="urn:microsoft.com/office/officeart/2005/8/layout/cycle8"/>
    <dgm:cxn modelId="{0D399F13-0F5C-4A26-B675-7BF87CC35E5A}" type="presParOf" srcId="{7F632E34-FA55-4C55-9BA4-EA1F5F199247}" destId="{A9BF67EA-C6BC-4838-8E5B-60D3F456B3B8}" srcOrd="13" destOrd="0" presId="urn:microsoft.com/office/officeart/2005/8/layout/cycle8"/>
    <dgm:cxn modelId="{A50F5B62-F852-48F2-B3DB-49AC435EC486}" type="presParOf" srcId="{7F632E34-FA55-4C55-9BA4-EA1F5F199247}" destId="{B2B2D2C8-F648-4C4F-8866-BBE119EB35DF}" srcOrd="14" destOrd="0" presId="urn:microsoft.com/office/officeart/2005/8/layout/cycle8"/>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B504D7-1B97-4C48-A34F-26A64090252D}">
      <dsp:nvSpPr>
        <dsp:cNvPr id="0" name=""/>
        <dsp:cNvSpPr/>
      </dsp:nvSpPr>
      <dsp:spPr>
        <a:xfrm>
          <a:off x="1009426" y="184681"/>
          <a:ext cx="2386654" cy="2386654"/>
        </a:xfrm>
        <a:prstGeom prst="pie">
          <a:avLst>
            <a:gd name="adj1" fmla="val 16200000"/>
            <a:gd name="adj2" fmla="val 1800000"/>
          </a:avLst>
        </a:prstGeom>
        <a:solidFill>
          <a:srgbClr val="660033"/>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Curriculum Coverage and Planning Review</a:t>
          </a:r>
        </a:p>
      </dsp:txBody>
      <dsp:txXfrm>
        <a:off x="2267250" y="690424"/>
        <a:ext cx="852376" cy="710313"/>
      </dsp:txXfrm>
    </dsp:sp>
    <dsp:sp modelId="{D96583FA-9C52-4A47-8E16-45E6B7E4C6EA}">
      <dsp:nvSpPr>
        <dsp:cNvPr id="0" name=""/>
        <dsp:cNvSpPr/>
      </dsp:nvSpPr>
      <dsp:spPr>
        <a:xfrm>
          <a:off x="960272" y="269919"/>
          <a:ext cx="2386654" cy="2386654"/>
        </a:xfrm>
        <a:prstGeom prst="pie">
          <a:avLst>
            <a:gd name="adj1" fmla="val 1800000"/>
            <a:gd name="adj2" fmla="val 9000000"/>
          </a:avLst>
        </a:prstGeom>
        <a:solidFill>
          <a:srgbClr val="660033"/>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Teaching and Learning Lesson Obervations and Pupil Voice Interviews</a:t>
          </a:r>
        </a:p>
      </dsp:txBody>
      <dsp:txXfrm>
        <a:off x="1528523" y="1818403"/>
        <a:ext cx="1278564" cy="625076"/>
      </dsp:txXfrm>
    </dsp:sp>
    <dsp:sp modelId="{933BDA99-6FE1-4BA6-A0C2-150F02D7E730}">
      <dsp:nvSpPr>
        <dsp:cNvPr id="0" name=""/>
        <dsp:cNvSpPr/>
      </dsp:nvSpPr>
      <dsp:spPr>
        <a:xfrm>
          <a:off x="911119" y="184681"/>
          <a:ext cx="2386654" cy="2386654"/>
        </a:xfrm>
        <a:prstGeom prst="pie">
          <a:avLst>
            <a:gd name="adj1" fmla="val 9000000"/>
            <a:gd name="adj2" fmla="val 16200000"/>
          </a:avLst>
        </a:prstGeom>
        <a:solidFill>
          <a:srgbClr val="660033"/>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Assessment Analysis and Work Scrutiny</a:t>
          </a:r>
        </a:p>
        <a:p>
          <a:pPr marL="0" lvl="0" indent="0" algn="ctr" defTabSz="444500">
            <a:lnSpc>
              <a:spcPct val="90000"/>
            </a:lnSpc>
            <a:spcBef>
              <a:spcPct val="0"/>
            </a:spcBef>
            <a:spcAft>
              <a:spcPct val="35000"/>
            </a:spcAft>
            <a:buNone/>
          </a:pPr>
          <a:endParaRPr lang="en-US" sz="1000" kern="1200"/>
        </a:p>
      </dsp:txBody>
      <dsp:txXfrm>
        <a:off x="1187573" y="690424"/>
        <a:ext cx="852376" cy="710313"/>
      </dsp:txXfrm>
    </dsp:sp>
    <dsp:sp modelId="{8F46706A-BC6F-41C9-B5FF-8904142CB2B2}">
      <dsp:nvSpPr>
        <dsp:cNvPr id="0" name=""/>
        <dsp:cNvSpPr/>
      </dsp:nvSpPr>
      <dsp:spPr>
        <a:xfrm>
          <a:off x="861878" y="36936"/>
          <a:ext cx="2682144" cy="2682144"/>
        </a:xfrm>
        <a:prstGeom prst="circularArrow">
          <a:avLst>
            <a:gd name="adj1" fmla="val 5085"/>
            <a:gd name="adj2" fmla="val 327528"/>
            <a:gd name="adj3" fmla="val 1472472"/>
            <a:gd name="adj4" fmla="val 16199432"/>
            <a:gd name="adj5" fmla="val 5932"/>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9BF67EA-C6BC-4838-8E5B-60D3F456B3B8}">
      <dsp:nvSpPr>
        <dsp:cNvPr id="0" name=""/>
        <dsp:cNvSpPr/>
      </dsp:nvSpPr>
      <dsp:spPr>
        <a:xfrm>
          <a:off x="812527" y="122023"/>
          <a:ext cx="2682144" cy="2682144"/>
        </a:xfrm>
        <a:prstGeom prst="circularArrow">
          <a:avLst>
            <a:gd name="adj1" fmla="val 5085"/>
            <a:gd name="adj2" fmla="val 327528"/>
            <a:gd name="adj3" fmla="val 8671970"/>
            <a:gd name="adj4" fmla="val 1800502"/>
            <a:gd name="adj5" fmla="val 5932"/>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2B2D2C8-F648-4C4F-8866-BBE119EB35DF}">
      <dsp:nvSpPr>
        <dsp:cNvPr id="0" name=""/>
        <dsp:cNvSpPr/>
      </dsp:nvSpPr>
      <dsp:spPr>
        <a:xfrm>
          <a:off x="763176" y="36936"/>
          <a:ext cx="2682144" cy="2682144"/>
        </a:xfrm>
        <a:prstGeom prst="circularArrow">
          <a:avLst>
            <a:gd name="adj1" fmla="val 5085"/>
            <a:gd name="adj2" fmla="val 327528"/>
            <a:gd name="adj3" fmla="val 15873039"/>
            <a:gd name="adj4" fmla="val 9000000"/>
            <a:gd name="adj5" fmla="val 5932"/>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5609-C3A2-440B-9CF1-B2AD6B0D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Southcoates Academy</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Kimberley Turnbull and Jess Parkin</dc:creator>
  <cp:lastModifiedBy>Boba, Hayley</cp:lastModifiedBy>
  <cp:revision>12</cp:revision>
  <cp:lastPrinted>2019-01-14T09:49:00Z</cp:lastPrinted>
  <dcterms:created xsi:type="dcterms:W3CDTF">2022-07-12T14:50:00Z</dcterms:created>
  <dcterms:modified xsi:type="dcterms:W3CDTF">2022-10-20T16:07:00Z</dcterms:modified>
</cp:coreProperties>
</file>