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B894D" w14:textId="454968FE" w:rsidR="00E763AF" w:rsidRPr="00834400" w:rsidRDefault="008D0BCE" w:rsidP="00E763AF">
      <w:pPr>
        <w:rPr>
          <w:rFonts w:cs="Arial"/>
          <w:lang w:val="en-GB"/>
        </w:rPr>
      </w:pPr>
      <w:r w:rsidRPr="00834400">
        <w:rPr>
          <w:rFonts w:cs="Arial"/>
          <w:noProof/>
          <w:lang w:eastAsia="en-GB"/>
        </w:rPr>
        <w:drawing>
          <wp:anchor distT="0" distB="0" distL="114300" distR="114300" simplePos="0" relativeHeight="251658752" behindDoc="0" locked="0" layoutInCell="1" allowOverlap="1" wp14:anchorId="6213871A" wp14:editId="076B242B">
            <wp:simplePos x="0" y="0"/>
            <wp:positionH relativeFrom="margin">
              <wp:align>right</wp:align>
            </wp:positionH>
            <wp:positionV relativeFrom="paragraph">
              <wp:posOffset>-401955</wp:posOffset>
            </wp:positionV>
            <wp:extent cx="1609194" cy="1463830"/>
            <wp:effectExtent l="0" t="0" r="0" b="3175"/>
            <wp:wrapNone/>
            <wp:docPr id="1" name="Picture 1" descr="spa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194" cy="1463830"/>
                    </a:xfrm>
                    <a:prstGeom prst="rect">
                      <a:avLst/>
                    </a:prstGeom>
                    <a:noFill/>
                    <a:ln>
                      <a:noFill/>
                    </a:ln>
                  </pic:spPr>
                </pic:pic>
              </a:graphicData>
            </a:graphic>
          </wp:anchor>
        </w:drawing>
      </w:r>
    </w:p>
    <w:p w14:paraId="1057491E" w14:textId="07BBA8DA" w:rsidR="00E763AF" w:rsidRPr="00834400" w:rsidRDefault="00F5793D" w:rsidP="00E763AF">
      <w:pPr>
        <w:pStyle w:val="6Abstract"/>
        <w:rPr>
          <w:rFonts w:cs="Arial"/>
          <w:lang w:val="en-GB"/>
        </w:rPr>
      </w:pPr>
      <w:r w:rsidRPr="00834400">
        <w:rPr>
          <w:rFonts w:cs="Arial"/>
          <w:lang w:val="en-GB"/>
        </w:rPr>
        <w:t xml:space="preserve"> </w:t>
      </w:r>
    </w:p>
    <w:p w14:paraId="7F9CBF76" w14:textId="44A39F55" w:rsidR="00E763AF" w:rsidRPr="00834400" w:rsidRDefault="00E763AF" w:rsidP="00E763AF">
      <w:pPr>
        <w:pStyle w:val="1bodycopy10pt"/>
        <w:rPr>
          <w:rFonts w:cs="Arial"/>
          <w:lang w:val="en-GB"/>
        </w:rPr>
      </w:pPr>
    </w:p>
    <w:p w14:paraId="5F0BACAF" w14:textId="5DECA3DE" w:rsidR="008D0BCE" w:rsidRPr="00834400" w:rsidRDefault="008D0BCE" w:rsidP="002550A1">
      <w:pPr>
        <w:pStyle w:val="1bodycopy10pt"/>
        <w:rPr>
          <w:rFonts w:cs="Arial"/>
          <w:noProof/>
          <w:color w:val="00CF80"/>
          <w:szCs w:val="20"/>
          <w:lang w:val="en-GB"/>
        </w:rPr>
      </w:pPr>
    </w:p>
    <w:p w14:paraId="5A5763DF" w14:textId="659F5540" w:rsidR="008D0BCE" w:rsidRPr="00834400" w:rsidRDefault="008D0BCE" w:rsidP="00F5793D">
      <w:pPr>
        <w:pStyle w:val="1bodycopy10pt"/>
        <w:jc w:val="center"/>
        <w:rPr>
          <w:rFonts w:cs="Arial"/>
          <w:noProof/>
          <w:color w:val="00CF80"/>
          <w:sz w:val="32"/>
          <w:szCs w:val="20"/>
          <w:lang w:val="en-GB"/>
        </w:rPr>
      </w:pPr>
    </w:p>
    <w:p w14:paraId="076BC3C0" w14:textId="469CBE81" w:rsidR="00E763AF" w:rsidRPr="00834400" w:rsidRDefault="008D0BCE" w:rsidP="002550A1">
      <w:pPr>
        <w:pStyle w:val="3Policytitle"/>
        <w:jc w:val="center"/>
        <w:rPr>
          <w:rFonts w:cs="Arial"/>
          <w:lang w:val="en-GB"/>
        </w:rPr>
      </w:pPr>
      <w:r w:rsidRPr="00834400">
        <w:rPr>
          <w:rFonts w:cs="Arial"/>
          <w:sz w:val="32"/>
          <w:szCs w:val="20"/>
          <w:lang w:val="en-GB"/>
        </w:rPr>
        <w:t>Staff Disciplinary Policy</w:t>
      </w:r>
      <w:r w:rsidR="006E6ADF" w:rsidRPr="00834400">
        <w:rPr>
          <w:rFonts w:cs="Arial"/>
          <w:sz w:val="32"/>
          <w:szCs w:val="20"/>
          <w:lang w:val="en-GB"/>
        </w:rPr>
        <w:br/>
      </w:r>
    </w:p>
    <w:p w14:paraId="4C4149EE" w14:textId="41BE4F87" w:rsidR="00E763AF" w:rsidRPr="00834400" w:rsidRDefault="00E763AF" w:rsidP="00E763AF">
      <w:pPr>
        <w:rPr>
          <w:rFonts w:cs="Arial"/>
          <w:b/>
          <w:szCs w:val="20"/>
          <w:lang w:val="en-GB"/>
        </w:rPr>
      </w:pPr>
      <w:r w:rsidRPr="00834400">
        <w:rPr>
          <w:rFonts w:cs="Arial"/>
          <w:b/>
          <w:szCs w:val="20"/>
          <w:lang w:val="en-GB"/>
        </w:rPr>
        <w:t>Contents</w:t>
      </w:r>
    </w:p>
    <w:p w14:paraId="498A75E4" w14:textId="61D3C1F2" w:rsidR="000D4B3F" w:rsidRPr="00834400" w:rsidRDefault="00E763AF">
      <w:pPr>
        <w:pStyle w:val="TOC1"/>
        <w:tabs>
          <w:tab w:val="right" w:leader="dot" w:pos="9736"/>
        </w:tabs>
        <w:rPr>
          <w:rFonts w:eastAsiaTheme="minorEastAsia" w:cs="Arial"/>
          <w:noProof/>
          <w:szCs w:val="20"/>
          <w:lang w:val="en-GB" w:eastAsia="en-GB"/>
        </w:rPr>
      </w:pPr>
      <w:r w:rsidRPr="00834400">
        <w:rPr>
          <w:rFonts w:cs="Arial"/>
          <w:b/>
          <w:bCs/>
          <w:noProof/>
          <w:szCs w:val="20"/>
          <w:lang w:val="en-GB"/>
        </w:rPr>
        <w:fldChar w:fldCharType="begin"/>
      </w:r>
      <w:r w:rsidRPr="00834400">
        <w:rPr>
          <w:rFonts w:cs="Arial"/>
          <w:b/>
          <w:bCs/>
          <w:noProof/>
          <w:szCs w:val="20"/>
          <w:lang w:val="en-GB"/>
        </w:rPr>
        <w:instrText xml:space="preserve"> TOC \o "1-3" \h \z \u </w:instrText>
      </w:r>
      <w:r w:rsidRPr="00834400">
        <w:rPr>
          <w:rFonts w:cs="Arial"/>
          <w:b/>
          <w:bCs/>
          <w:noProof/>
          <w:szCs w:val="20"/>
          <w:lang w:val="en-GB"/>
        </w:rPr>
        <w:fldChar w:fldCharType="separate"/>
      </w:r>
      <w:hyperlink w:anchor="_Toc187915243" w:history="1">
        <w:r w:rsidR="000D4B3F" w:rsidRPr="00834400">
          <w:rPr>
            <w:rStyle w:val="Hyperlink"/>
            <w:rFonts w:cs="Arial"/>
            <w:noProof/>
            <w:szCs w:val="20"/>
          </w:rPr>
          <w:t>1. Aims</w:t>
        </w:r>
        <w:r w:rsidR="000D4B3F" w:rsidRPr="00834400">
          <w:rPr>
            <w:rFonts w:cs="Arial"/>
            <w:noProof/>
            <w:webHidden/>
            <w:szCs w:val="20"/>
          </w:rPr>
          <w:tab/>
        </w:r>
        <w:r w:rsidR="000D4B3F" w:rsidRPr="00834400">
          <w:rPr>
            <w:rFonts w:cs="Arial"/>
            <w:noProof/>
            <w:webHidden/>
            <w:szCs w:val="20"/>
          </w:rPr>
          <w:fldChar w:fldCharType="begin"/>
        </w:r>
        <w:r w:rsidR="000D4B3F" w:rsidRPr="00834400">
          <w:rPr>
            <w:rFonts w:cs="Arial"/>
            <w:noProof/>
            <w:webHidden/>
            <w:szCs w:val="20"/>
          </w:rPr>
          <w:instrText xml:space="preserve"> PAGEREF _Toc187915243 \h </w:instrText>
        </w:r>
        <w:r w:rsidR="000D4B3F" w:rsidRPr="00834400">
          <w:rPr>
            <w:rFonts w:cs="Arial"/>
            <w:noProof/>
            <w:webHidden/>
            <w:szCs w:val="20"/>
          </w:rPr>
        </w:r>
        <w:r w:rsidR="000D4B3F" w:rsidRPr="00834400">
          <w:rPr>
            <w:rFonts w:cs="Arial"/>
            <w:noProof/>
            <w:webHidden/>
            <w:szCs w:val="20"/>
          </w:rPr>
          <w:fldChar w:fldCharType="separate"/>
        </w:r>
        <w:r w:rsidR="00323E50">
          <w:rPr>
            <w:rFonts w:cs="Arial"/>
            <w:noProof/>
            <w:webHidden/>
            <w:szCs w:val="20"/>
          </w:rPr>
          <w:t>1</w:t>
        </w:r>
        <w:r w:rsidR="000D4B3F" w:rsidRPr="00834400">
          <w:rPr>
            <w:rFonts w:cs="Arial"/>
            <w:noProof/>
            <w:webHidden/>
            <w:szCs w:val="20"/>
          </w:rPr>
          <w:fldChar w:fldCharType="end"/>
        </w:r>
      </w:hyperlink>
    </w:p>
    <w:p w14:paraId="5FD99793" w14:textId="6F6A6D15" w:rsidR="000D4B3F" w:rsidRPr="00834400" w:rsidRDefault="00F73E97">
      <w:pPr>
        <w:pStyle w:val="TOC1"/>
        <w:tabs>
          <w:tab w:val="right" w:leader="dot" w:pos="9736"/>
        </w:tabs>
        <w:rPr>
          <w:rFonts w:eastAsiaTheme="minorEastAsia" w:cs="Arial"/>
          <w:noProof/>
          <w:szCs w:val="20"/>
          <w:lang w:val="en-GB" w:eastAsia="en-GB"/>
        </w:rPr>
      </w:pPr>
      <w:hyperlink w:anchor="_Toc187915244" w:history="1">
        <w:r w:rsidR="000D4B3F" w:rsidRPr="00834400">
          <w:rPr>
            <w:rStyle w:val="Hyperlink"/>
            <w:rFonts w:cs="Arial"/>
            <w:noProof/>
            <w:szCs w:val="20"/>
          </w:rPr>
          <w:t>2. Legislation and guidance</w:t>
        </w:r>
        <w:r w:rsidR="000D4B3F" w:rsidRPr="00834400">
          <w:rPr>
            <w:rFonts w:cs="Arial"/>
            <w:noProof/>
            <w:webHidden/>
            <w:szCs w:val="20"/>
          </w:rPr>
          <w:tab/>
        </w:r>
        <w:r w:rsidR="000D4B3F" w:rsidRPr="00834400">
          <w:rPr>
            <w:rFonts w:cs="Arial"/>
            <w:noProof/>
            <w:webHidden/>
            <w:szCs w:val="20"/>
          </w:rPr>
          <w:fldChar w:fldCharType="begin"/>
        </w:r>
        <w:r w:rsidR="000D4B3F" w:rsidRPr="00834400">
          <w:rPr>
            <w:rFonts w:cs="Arial"/>
            <w:noProof/>
            <w:webHidden/>
            <w:szCs w:val="20"/>
          </w:rPr>
          <w:instrText xml:space="preserve"> PAGEREF _Toc187915244 \h </w:instrText>
        </w:r>
        <w:r w:rsidR="000D4B3F" w:rsidRPr="00834400">
          <w:rPr>
            <w:rFonts w:cs="Arial"/>
            <w:noProof/>
            <w:webHidden/>
            <w:szCs w:val="20"/>
          </w:rPr>
        </w:r>
        <w:r w:rsidR="000D4B3F" w:rsidRPr="00834400">
          <w:rPr>
            <w:rFonts w:cs="Arial"/>
            <w:noProof/>
            <w:webHidden/>
            <w:szCs w:val="20"/>
          </w:rPr>
          <w:fldChar w:fldCharType="separate"/>
        </w:r>
        <w:r w:rsidR="00323E50">
          <w:rPr>
            <w:rFonts w:cs="Arial"/>
            <w:noProof/>
            <w:webHidden/>
            <w:szCs w:val="20"/>
          </w:rPr>
          <w:t>1</w:t>
        </w:r>
        <w:r w:rsidR="000D4B3F" w:rsidRPr="00834400">
          <w:rPr>
            <w:rFonts w:cs="Arial"/>
            <w:noProof/>
            <w:webHidden/>
            <w:szCs w:val="20"/>
          </w:rPr>
          <w:fldChar w:fldCharType="end"/>
        </w:r>
      </w:hyperlink>
    </w:p>
    <w:p w14:paraId="3998C3E3" w14:textId="312CD59E" w:rsidR="000D4B3F" w:rsidRPr="00834400" w:rsidRDefault="00F73E97">
      <w:pPr>
        <w:pStyle w:val="TOC1"/>
        <w:tabs>
          <w:tab w:val="right" w:leader="dot" w:pos="9736"/>
        </w:tabs>
        <w:rPr>
          <w:rFonts w:eastAsiaTheme="minorEastAsia" w:cs="Arial"/>
          <w:noProof/>
          <w:szCs w:val="20"/>
          <w:lang w:val="en-GB" w:eastAsia="en-GB"/>
        </w:rPr>
      </w:pPr>
      <w:hyperlink w:anchor="_Toc187915245" w:history="1">
        <w:r w:rsidR="000D4B3F" w:rsidRPr="00834400">
          <w:rPr>
            <w:rStyle w:val="Hyperlink"/>
            <w:rFonts w:cs="Arial"/>
            <w:noProof/>
            <w:szCs w:val="20"/>
          </w:rPr>
          <w:t>3. Definitions and scope</w:t>
        </w:r>
        <w:r w:rsidR="000D4B3F" w:rsidRPr="00834400">
          <w:rPr>
            <w:rFonts w:cs="Arial"/>
            <w:noProof/>
            <w:webHidden/>
            <w:szCs w:val="20"/>
          </w:rPr>
          <w:tab/>
        </w:r>
        <w:r w:rsidR="000D4B3F" w:rsidRPr="00834400">
          <w:rPr>
            <w:rFonts w:cs="Arial"/>
            <w:noProof/>
            <w:webHidden/>
            <w:szCs w:val="20"/>
          </w:rPr>
          <w:fldChar w:fldCharType="begin"/>
        </w:r>
        <w:r w:rsidR="000D4B3F" w:rsidRPr="00834400">
          <w:rPr>
            <w:rFonts w:cs="Arial"/>
            <w:noProof/>
            <w:webHidden/>
            <w:szCs w:val="20"/>
          </w:rPr>
          <w:instrText xml:space="preserve"> PAGEREF _Toc187915245 \h </w:instrText>
        </w:r>
        <w:r w:rsidR="000D4B3F" w:rsidRPr="00834400">
          <w:rPr>
            <w:rFonts w:cs="Arial"/>
            <w:noProof/>
            <w:webHidden/>
            <w:szCs w:val="20"/>
          </w:rPr>
        </w:r>
        <w:r w:rsidR="000D4B3F" w:rsidRPr="00834400">
          <w:rPr>
            <w:rFonts w:cs="Arial"/>
            <w:noProof/>
            <w:webHidden/>
            <w:szCs w:val="20"/>
          </w:rPr>
          <w:fldChar w:fldCharType="separate"/>
        </w:r>
        <w:r w:rsidR="00323E50">
          <w:rPr>
            <w:rFonts w:cs="Arial"/>
            <w:noProof/>
            <w:webHidden/>
            <w:szCs w:val="20"/>
          </w:rPr>
          <w:t>1</w:t>
        </w:r>
        <w:r w:rsidR="000D4B3F" w:rsidRPr="00834400">
          <w:rPr>
            <w:rFonts w:cs="Arial"/>
            <w:noProof/>
            <w:webHidden/>
            <w:szCs w:val="20"/>
          </w:rPr>
          <w:fldChar w:fldCharType="end"/>
        </w:r>
      </w:hyperlink>
    </w:p>
    <w:p w14:paraId="349F9B01" w14:textId="03CADE7C" w:rsidR="000D4B3F" w:rsidRPr="00834400" w:rsidRDefault="00F73E97">
      <w:pPr>
        <w:pStyle w:val="TOC1"/>
        <w:tabs>
          <w:tab w:val="right" w:leader="dot" w:pos="9736"/>
        </w:tabs>
        <w:rPr>
          <w:rFonts w:eastAsiaTheme="minorEastAsia" w:cs="Arial"/>
          <w:noProof/>
          <w:szCs w:val="20"/>
          <w:lang w:val="en-GB" w:eastAsia="en-GB"/>
        </w:rPr>
      </w:pPr>
      <w:hyperlink w:anchor="_Toc187915246" w:history="1">
        <w:r w:rsidR="000D4B3F" w:rsidRPr="00834400">
          <w:rPr>
            <w:rStyle w:val="Hyperlink"/>
            <w:rFonts w:cs="Arial"/>
            <w:noProof/>
            <w:szCs w:val="20"/>
          </w:rPr>
          <w:t>4. Disciplinary procedures</w:t>
        </w:r>
        <w:r w:rsidR="000D4B3F" w:rsidRPr="00834400">
          <w:rPr>
            <w:rFonts w:cs="Arial"/>
            <w:noProof/>
            <w:webHidden/>
            <w:szCs w:val="20"/>
          </w:rPr>
          <w:tab/>
        </w:r>
        <w:r w:rsidR="000D4B3F" w:rsidRPr="00834400">
          <w:rPr>
            <w:rFonts w:cs="Arial"/>
            <w:noProof/>
            <w:webHidden/>
            <w:szCs w:val="20"/>
          </w:rPr>
          <w:fldChar w:fldCharType="begin"/>
        </w:r>
        <w:r w:rsidR="000D4B3F" w:rsidRPr="00834400">
          <w:rPr>
            <w:rFonts w:cs="Arial"/>
            <w:noProof/>
            <w:webHidden/>
            <w:szCs w:val="20"/>
          </w:rPr>
          <w:instrText xml:space="preserve"> PAGEREF _Toc187915246 \h </w:instrText>
        </w:r>
        <w:r w:rsidR="000D4B3F" w:rsidRPr="00834400">
          <w:rPr>
            <w:rFonts w:cs="Arial"/>
            <w:noProof/>
            <w:webHidden/>
            <w:szCs w:val="20"/>
          </w:rPr>
        </w:r>
        <w:r w:rsidR="000D4B3F" w:rsidRPr="00834400">
          <w:rPr>
            <w:rFonts w:cs="Arial"/>
            <w:noProof/>
            <w:webHidden/>
            <w:szCs w:val="20"/>
          </w:rPr>
          <w:fldChar w:fldCharType="separate"/>
        </w:r>
        <w:r w:rsidR="00323E50">
          <w:rPr>
            <w:rFonts w:cs="Arial"/>
            <w:noProof/>
            <w:webHidden/>
            <w:szCs w:val="20"/>
          </w:rPr>
          <w:t>2</w:t>
        </w:r>
        <w:r w:rsidR="000D4B3F" w:rsidRPr="00834400">
          <w:rPr>
            <w:rFonts w:cs="Arial"/>
            <w:noProof/>
            <w:webHidden/>
            <w:szCs w:val="20"/>
          </w:rPr>
          <w:fldChar w:fldCharType="end"/>
        </w:r>
      </w:hyperlink>
    </w:p>
    <w:p w14:paraId="6A0A5066" w14:textId="79A1DBC6" w:rsidR="000D4B3F" w:rsidRPr="00834400" w:rsidRDefault="00F73E97">
      <w:pPr>
        <w:pStyle w:val="TOC1"/>
        <w:tabs>
          <w:tab w:val="right" w:leader="dot" w:pos="9736"/>
        </w:tabs>
        <w:rPr>
          <w:rFonts w:eastAsiaTheme="minorEastAsia" w:cs="Arial"/>
          <w:noProof/>
          <w:szCs w:val="20"/>
          <w:lang w:val="en-GB" w:eastAsia="en-GB"/>
        </w:rPr>
      </w:pPr>
      <w:hyperlink w:anchor="_Toc187915247" w:history="1">
        <w:r w:rsidR="000D4B3F" w:rsidRPr="00834400">
          <w:rPr>
            <w:rStyle w:val="Hyperlink"/>
            <w:rFonts w:cs="Arial"/>
            <w:noProof/>
            <w:szCs w:val="20"/>
            <w:lang w:eastAsia="en-GB"/>
          </w:rPr>
          <w:t>5. Appeals process</w:t>
        </w:r>
        <w:r w:rsidR="000D4B3F" w:rsidRPr="00834400">
          <w:rPr>
            <w:rFonts w:cs="Arial"/>
            <w:noProof/>
            <w:webHidden/>
            <w:szCs w:val="20"/>
          </w:rPr>
          <w:tab/>
        </w:r>
        <w:r w:rsidR="000D4B3F" w:rsidRPr="00834400">
          <w:rPr>
            <w:rFonts w:cs="Arial"/>
            <w:noProof/>
            <w:webHidden/>
            <w:szCs w:val="20"/>
          </w:rPr>
          <w:fldChar w:fldCharType="begin"/>
        </w:r>
        <w:r w:rsidR="000D4B3F" w:rsidRPr="00834400">
          <w:rPr>
            <w:rFonts w:cs="Arial"/>
            <w:noProof/>
            <w:webHidden/>
            <w:szCs w:val="20"/>
          </w:rPr>
          <w:instrText xml:space="preserve"> PAGEREF _Toc187915247 \h </w:instrText>
        </w:r>
        <w:r w:rsidR="000D4B3F" w:rsidRPr="00834400">
          <w:rPr>
            <w:rFonts w:cs="Arial"/>
            <w:noProof/>
            <w:webHidden/>
            <w:szCs w:val="20"/>
          </w:rPr>
        </w:r>
        <w:r w:rsidR="000D4B3F" w:rsidRPr="00834400">
          <w:rPr>
            <w:rFonts w:cs="Arial"/>
            <w:noProof/>
            <w:webHidden/>
            <w:szCs w:val="20"/>
          </w:rPr>
          <w:fldChar w:fldCharType="separate"/>
        </w:r>
        <w:r w:rsidR="00323E50">
          <w:rPr>
            <w:rFonts w:cs="Arial"/>
            <w:noProof/>
            <w:webHidden/>
            <w:szCs w:val="20"/>
          </w:rPr>
          <w:t>6</w:t>
        </w:r>
        <w:r w:rsidR="000D4B3F" w:rsidRPr="00834400">
          <w:rPr>
            <w:rFonts w:cs="Arial"/>
            <w:noProof/>
            <w:webHidden/>
            <w:szCs w:val="20"/>
          </w:rPr>
          <w:fldChar w:fldCharType="end"/>
        </w:r>
      </w:hyperlink>
    </w:p>
    <w:p w14:paraId="28BB4D7F" w14:textId="33657319" w:rsidR="000D4B3F" w:rsidRPr="00834400" w:rsidRDefault="00F73E97">
      <w:pPr>
        <w:pStyle w:val="TOC1"/>
        <w:tabs>
          <w:tab w:val="right" w:leader="dot" w:pos="9736"/>
        </w:tabs>
        <w:rPr>
          <w:rFonts w:eastAsiaTheme="minorEastAsia" w:cs="Arial"/>
          <w:noProof/>
          <w:szCs w:val="20"/>
          <w:lang w:val="en-GB" w:eastAsia="en-GB"/>
        </w:rPr>
      </w:pPr>
      <w:hyperlink w:anchor="_Toc187915248" w:history="1">
        <w:r w:rsidR="000D4B3F" w:rsidRPr="00834400">
          <w:rPr>
            <w:rStyle w:val="Hyperlink"/>
            <w:rFonts w:cs="Arial"/>
            <w:noProof/>
            <w:szCs w:val="20"/>
          </w:rPr>
          <w:t>6. Record keeping</w:t>
        </w:r>
        <w:r w:rsidR="000D4B3F" w:rsidRPr="00834400">
          <w:rPr>
            <w:rFonts w:cs="Arial"/>
            <w:noProof/>
            <w:webHidden/>
            <w:szCs w:val="20"/>
          </w:rPr>
          <w:tab/>
        </w:r>
        <w:r w:rsidR="000D4B3F" w:rsidRPr="00834400">
          <w:rPr>
            <w:rFonts w:cs="Arial"/>
            <w:noProof/>
            <w:webHidden/>
            <w:szCs w:val="20"/>
          </w:rPr>
          <w:fldChar w:fldCharType="begin"/>
        </w:r>
        <w:r w:rsidR="000D4B3F" w:rsidRPr="00834400">
          <w:rPr>
            <w:rFonts w:cs="Arial"/>
            <w:noProof/>
            <w:webHidden/>
            <w:szCs w:val="20"/>
          </w:rPr>
          <w:instrText xml:space="preserve"> PAGEREF _Toc187915248 \h </w:instrText>
        </w:r>
        <w:r w:rsidR="000D4B3F" w:rsidRPr="00834400">
          <w:rPr>
            <w:rFonts w:cs="Arial"/>
            <w:noProof/>
            <w:webHidden/>
            <w:szCs w:val="20"/>
          </w:rPr>
        </w:r>
        <w:r w:rsidR="000D4B3F" w:rsidRPr="00834400">
          <w:rPr>
            <w:rFonts w:cs="Arial"/>
            <w:noProof/>
            <w:webHidden/>
            <w:szCs w:val="20"/>
          </w:rPr>
          <w:fldChar w:fldCharType="separate"/>
        </w:r>
        <w:r w:rsidR="00323E50">
          <w:rPr>
            <w:rFonts w:cs="Arial"/>
            <w:noProof/>
            <w:webHidden/>
            <w:szCs w:val="20"/>
          </w:rPr>
          <w:t>6</w:t>
        </w:r>
        <w:r w:rsidR="000D4B3F" w:rsidRPr="00834400">
          <w:rPr>
            <w:rFonts w:cs="Arial"/>
            <w:noProof/>
            <w:webHidden/>
            <w:szCs w:val="20"/>
          </w:rPr>
          <w:fldChar w:fldCharType="end"/>
        </w:r>
      </w:hyperlink>
    </w:p>
    <w:p w14:paraId="3498BEF4" w14:textId="70538093" w:rsidR="000D4B3F" w:rsidRPr="00834400" w:rsidRDefault="00F73E97">
      <w:pPr>
        <w:pStyle w:val="TOC1"/>
        <w:tabs>
          <w:tab w:val="right" w:leader="dot" w:pos="9736"/>
        </w:tabs>
        <w:rPr>
          <w:rFonts w:eastAsiaTheme="minorEastAsia" w:cs="Arial"/>
          <w:noProof/>
          <w:szCs w:val="20"/>
          <w:lang w:val="en-GB" w:eastAsia="en-GB"/>
        </w:rPr>
      </w:pPr>
      <w:hyperlink w:anchor="_Toc187915249" w:history="1">
        <w:r w:rsidR="000D4B3F" w:rsidRPr="00834400">
          <w:rPr>
            <w:rStyle w:val="Hyperlink"/>
            <w:rFonts w:cs="Arial"/>
            <w:noProof/>
            <w:szCs w:val="20"/>
          </w:rPr>
          <w:t>7. Monitoring arrangements</w:t>
        </w:r>
        <w:r w:rsidR="000D4B3F" w:rsidRPr="00834400">
          <w:rPr>
            <w:rFonts w:cs="Arial"/>
            <w:noProof/>
            <w:webHidden/>
            <w:szCs w:val="20"/>
          </w:rPr>
          <w:tab/>
        </w:r>
        <w:r w:rsidR="000D4B3F" w:rsidRPr="00834400">
          <w:rPr>
            <w:rFonts w:cs="Arial"/>
            <w:noProof/>
            <w:webHidden/>
            <w:szCs w:val="20"/>
          </w:rPr>
          <w:fldChar w:fldCharType="begin"/>
        </w:r>
        <w:r w:rsidR="000D4B3F" w:rsidRPr="00834400">
          <w:rPr>
            <w:rFonts w:cs="Arial"/>
            <w:noProof/>
            <w:webHidden/>
            <w:szCs w:val="20"/>
          </w:rPr>
          <w:instrText xml:space="preserve"> PAGEREF _Toc187915249 \h </w:instrText>
        </w:r>
        <w:r w:rsidR="000D4B3F" w:rsidRPr="00834400">
          <w:rPr>
            <w:rFonts w:cs="Arial"/>
            <w:noProof/>
            <w:webHidden/>
            <w:szCs w:val="20"/>
          </w:rPr>
        </w:r>
        <w:r w:rsidR="000D4B3F" w:rsidRPr="00834400">
          <w:rPr>
            <w:rFonts w:cs="Arial"/>
            <w:noProof/>
            <w:webHidden/>
            <w:szCs w:val="20"/>
          </w:rPr>
          <w:fldChar w:fldCharType="separate"/>
        </w:r>
        <w:r w:rsidR="00323E50">
          <w:rPr>
            <w:rFonts w:cs="Arial"/>
            <w:noProof/>
            <w:webHidden/>
            <w:szCs w:val="20"/>
          </w:rPr>
          <w:t>7</w:t>
        </w:r>
        <w:r w:rsidR="000D4B3F" w:rsidRPr="00834400">
          <w:rPr>
            <w:rFonts w:cs="Arial"/>
            <w:noProof/>
            <w:webHidden/>
            <w:szCs w:val="20"/>
          </w:rPr>
          <w:fldChar w:fldCharType="end"/>
        </w:r>
      </w:hyperlink>
    </w:p>
    <w:p w14:paraId="62E26ADC" w14:textId="7D28A2D2" w:rsidR="000D4B3F" w:rsidRPr="00834400" w:rsidRDefault="00F73E97">
      <w:pPr>
        <w:pStyle w:val="TOC1"/>
        <w:tabs>
          <w:tab w:val="right" w:leader="dot" w:pos="9736"/>
        </w:tabs>
        <w:rPr>
          <w:rFonts w:eastAsiaTheme="minorEastAsia" w:cs="Arial"/>
          <w:noProof/>
          <w:szCs w:val="20"/>
          <w:lang w:val="en-GB" w:eastAsia="en-GB"/>
        </w:rPr>
      </w:pPr>
      <w:hyperlink w:anchor="_Toc187915250" w:history="1">
        <w:r w:rsidR="000D4B3F" w:rsidRPr="00834400">
          <w:rPr>
            <w:rStyle w:val="Hyperlink"/>
            <w:rFonts w:cs="Arial"/>
            <w:noProof/>
            <w:szCs w:val="20"/>
          </w:rPr>
          <w:t>8. Links with other policies</w:t>
        </w:r>
        <w:r w:rsidR="000D4B3F" w:rsidRPr="00834400">
          <w:rPr>
            <w:rFonts w:cs="Arial"/>
            <w:noProof/>
            <w:webHidden/>
            <w:szCs w:val="20"/>
          </w:rPr>
          <w:tab/>
        </w:r>
        <w:r w:rsidR="000D4B3F" w:rsidRPr="00834400">
          <w:rPr>
            <w:rFonts w:cs="Arial"/>
            <w:noProof/>
            <w:webHidden/>
            <w:szCs w:val="20"/>
          </w:rPr>
          <w:fldChar w:fldCharType="begin"/>
        </w:r>
        <w:r w:rsidR="000D4B3F" w:rsidRPr="00834400">
          <w:rPr>
            <w:rFonts w:cs="Arial"/>
            <w:noProof/>
            <w:webHidden/>
            <w:szCs w:val="20"/>
          </w:rPr>
          <w:instrText xml:space="preserve"> PAGEREF _Toc187915250 \h </w:instrText>
        </w:r>
        <w:r w:rsidR="000D4B3F" w:rsidRPr="00834400">
          <w:rPr>
            <w:rFonts w:cs="Arial"/>
            <w:noProof/>
            <w:webHidden/>
            <w:szCs w:val="20"/>
          </w:rPr>
        </w:r>
        <w:r w:rsidR="000D4B3F" w:rsidRPr="00834400">
          <w:rPr>
            <w:rFonts w:cs="Arial"/>
            <w:noProof/>
            <w:webHidden/>
            <w:szCs w:val="20"/>
          </w:rPr>
          <w:fldChar w:fldCharType="separate"/>
        </w:r>
        <w:r w:rsidR="00323E50">
          <w:rPr>
            <w:rFonts w:cs="Arial"/>
            <w:noProof/>
            <w:webHidden/>
            <w:szCs w:val="20"/>
          </w:rPr>
          <w:t>7</w:t>
        </w:r>
        <w:r w:rsidR="000D4B3F" w:rsidRPr="00834400">
          <w:rPr>
            <w:rFonts w:cs="Arial"/>
            <w:noProof/>
            <w:webHidden/>
            <w:szCs w:val="20"/>
          </w:rPr>
          <w:fldChar w:fldCharType="end"/>
        </w:r>
      </w:hyperlink>
    </w:p>
    <w:p w14:paraId="232A5A0F" w14:textId="332BC50A" w:rsidR="000D4B3F" w:rsidRPr="00834400" w:rsidRDefault="00F73E97">
      <w:pPr>
        <w:pStyle w:val="TOC3"/>
        <w:tabs>
          <w:tab w:val="right" w:leader="dot" w:pos="9736"/>
        </w:tabs>
        <w:rPr>
          <w:rFonts w:eastAsiaTheme="minorEastAsia" w:cs="Arial"/>
          <w:noProof/>
          <w:szCs w:val="20"/>
          <w:lang w:val="en-GB" w:eastAsia="en-GB"/>
        </w:rPr>
      </w:pPr>
      <w:hyperlink w:anchor="_Toc187915251" w:history="1">
        <w:r w:rsidR="000D4B3F" w:rsidRPr="00834400">
          <w:rPr>
            <w:rStyle w:val="Hyperlink"/>
            <w:rFonts w:cs="Arial"/>
            <w:noProof/>
            <w:szCs w:val="20"/>
            <w:lang w:val="en-GB"/>
          </w:rPr>
          <w:t>Appendix 1: instances and behaviours classed as misconduct</w:t>
        </w:r>
        <w:r w:rsidR="000D4B3F" w:rsidRPr="00834400">
          <w:rPr>
            <w:rFonts w:cs="Arial"/>
            <w:noProof/>
            <w:webHidden/>
            <w:szCs w:val="20"/>
          </w:rPr>
          <w:tab/>
        </w:r>
        <w:r w:rsidR="000D4B3F" w:rsidRPr="00834400">
          <w:rPr>
            <w:rFonts w:cs="Arial"/>
            <w:noProof/>
            <w:webHidden/>
            <w:szCs w:val="20"/>
          </w:rPr>
          <w:fldChar w:fldCharType="begin"/>
        </w:r>
        <w:r w:rsidR="000D4B3F" w:rsidRPr="00834400">
          <w:rPr>
            <w:rFonts w:cs="Arial"/>
            <w:noProof/>
            <w:webHidden/>
            <w:szCs w:val="20"/>
          </w:rPr>
          <w:instrText xml:space="preserve"> PAGEREF _Toc187915251 \h </w:instrText>
        </w:r>
        <w:r w:rsidR="000D4B3F" w:rsidRPr="00834400">
          <w:rPr>
            <w:rFonts w:cs="Arial"/>
            <w:noProof/>
            <w:webHidden/>
            <w:szCs w:val="20"/>
          </w:rPr>
        </w:r>
        <w:r w:rsidR="000D4B3F" w:rsidRPr="00834400">
          <w:rPr>
            <w:rFonts w:cs="Arial"/>
            <w:noProof/>
            <w:webHidden/>
            <w:szCs w:val="20"/>
          </w:rPr>
          <w:fldChar w:fldCharType="separate"/>
        </w:r>
        <w:r w:rsidR="00323E50">
          <w:rPr>
            <w:rFonts w:cs="Arial"/>
            <w:noProof/>
            <w:webHidden/>
            <w:szCs w:val="20"/>
          </w:rPr>
          <w:t>7</w:t>
        </w:r>
        <w:r w:rsidR="000D4B3F" w:rsidRPr="00834400">
          <w:rPr>
            <w:rFonts w:cs="Arial"/>
            <w:noProof/>
            <w:webHidden/>
            <w:szCs w:val="20"/>
          </w:rPr>
          <w:fldChar w:fldCharType="end"/>
        </w:r>
      </w:hyperlink>
    </w:p>
    <w:p w14:paraId="293AB909" w14:textId="77777777" w:rsidR="00E763AF" w:rsidRPr="00834400" w:rsidRDefault="00E763AF" w:rsidP="00E763AF">
      <w:pPr>
        <w:rPr>
          <w:rFonts w:cs="Arial"/>
          <w:szCs w:val="20"/>
          <w:lang w:val="en-GB"/>
        </w:rPr>
      </w:pPr>
      <w:r w:rsidRPr="00834400">
        <w:rPr>
          <w:rFonts w:cs="Arial"/>
          <w:b/>
          <w:bCs/>
          <w:noProof/>
          <w:szCs w:val="20"/>
          <w:lang w:val="en-GB"/>
        </w:rPr>
        <w:fldChar w:fldCharType="end"/>
      </w:r>
    </w:p>
    <w:p w14:paraId="4CD95108" w14:textId="3FD307EB" w:rsidR="00E763AF" w:rsidRPr="00834400" w:rsidRDefault="001F639D" w:rsidP="00E763AF">
      <w:pPr>
        <w:pStyle w:val="1bodycopy10pt"/>
        <w:rPr>
          <w:rFonts w:cs="Arial"/>
          <w:noProof/>
          <w:szCs w:val="20"/>
          <w:lang w:val="en-GB"/>
        </w:rPr>
      </w:pPr>
      <w:r w:rsidRPr="00834400">
        <w:rPr>
          <w:rFonts w:cs="Arial"/>
          <w:noProof/>
          <w:szCs w:val="20"/>
          <w:lang w:val="en-GB" w:eastAsia="en-GB"/>
        </w:rPr>
        <mc:AlternateContent>
          <mc:Choice Requires="wps">
            <w:drawing>
              <wp:anchor distT="4294967293" distB="4294967293" distL="114300" distR="114300" simplePos="0" relativeHeight="251657728" behindDoc="0" locked="0" layoutInCell="1" allowOverlap="1" wp14:anchorId="35CACC0A" wp14:editId="52632018">
                <wp:simplePos x="0" y="0"/>
                <wp:positionH relativeFrom="column">
                  <wp:posOffset>0</wp:posOffset>
                </wp:positionH>
                <wp:positionV relativeFrom="paragraph">
                  <wp:posOffset>-1</wp:posOffset>
                </wp:positionV>
                <wp:extent cx="6158865" cy="0"/>
                <wp:effectExtent l="0" t="0" r="0" b="0"/>
                <wp:wrapNone/>
                <wp:docPr id="8085791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B3BEB22">
              <v:line id="Straight Connector 1"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257A5A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480673AD" w14:textId="77777777" w:rsidR="00E763AF" w:rsidRPr="00834400" w:rsidRDefault="00E763AF" w:rsidP="00E763AF">
      <w:pPr>
        <w:pStyle w:val="Heading1"/>
        <w:rPr>
          <w:color w:val="auto"/>
          <w:sz w:val="20"/>
          <w:szCs w:val="20"/>
        </w:rPr>
      </w:pPr>
      <w:bookmarkStart w:id="0" w:name="_Toc529375182"/>
      <w:bookmarkStart w:id="1" w:name="_Toc187915243"/>
      <w:bookmarkStart w:id="2" w:name="_Toc531176458"/>
      <w:r w:rsidRPr="00834400">
        <w:rPr>
          <w:color w:val="auto"/>
          <w:sz w:val="20"/>
          <w:szCs w:val="20"/>
        </w:rPr>
        <w:t>1. Aims</w:t>
      </w:r>
      <w:bookmarkEnd w:id="0"/>
      <w:bookmarkEnd w:id="1"/>
    </w:p>
    <w:p w14:paraId="3A909089" w14:textId="77777777" w:rsidR="00E763AF" w:rsidRPr="00834400" w:rsidRDefault="00E763AF" w:rsidP="00E763AF">
      <w:pPr>
        <w:rPr>
          <w:rFonts w:cs="Arial"/>
          <w:szCs w:val="20"/>
          <w:lang w:val="en-GB"/>
        </w:rPr>
      </w:pPr>
      <w:r w:rsidRPr="00834400">
        <w:rPr>
          <w:rFonts w:eastAsia="Arial" w:cs="Arial"/>
          <w:szCs w:val="20"/>
          <w:lang w:val="en-GB"/>
        </w:rPr>
        <w:t>This policy aims to:</w:t>
      </w:r>
    </w:p>
    <w:p w14:paraId="5705A5B2" w14:textId="77777777" w:rsidR="00E763AF" w:rsidRPr="00834400" w:rsidRDefault="00E763AF" w:rsidP="000819B8">
      <w:pPr>
        <w:pStyle w:val="4Bulletedcopyblue"/>
        <w:numPr>
          <w:ilvl w:val="0"/>
          <w:numId w:val="1"/>
        </w:numPr>
        <w:rPr>
          <w:lang w:val="en-GB"/>
        </w:rPr>
      </w:pPr>
      <w:r w:rsidRPr="00834400">
        <w:rPr>
          <w:lang w:val="en-GB"/>
        </w:rPr>
        <w:t>Help and encourage all employees to achieve and maintain satisfactory standards of</w:t>
      </w:r>
      <w:r w:rsidRPr="00834400">
        <w:rPr>
          <w:rFonts w:eastAsia="Arial"/>
          <w:lang w:val="en-GB"/>
        </w:rPr>
        <w:t xml:space="preserve"> conduct</w:t>
      </w:r>
    </w:p>
    <w:p w14:paraId="0EB273E9" w14:textId="77777777" w:rsidR="00E763AF" w:rsidRPr="00834400" w:rsidRDefault="00E763AF" w:rsidP="000819B8">
      <w:pPr>
        <w:pStyle w:val="4Bulletedcopyblue"/>
        <w:numPr>
          <w:ilvl w:val="0"/>
          <w:numId w:val="1"/>
        </w:numPr>
        <w:rPr>
          <w:lang w:val="en-GB"/>
        </w:rPr>
      </w:pPr>
      <w:r w:rsidRPr="00834400">
        <w:rPr>
          <w:lang w:val="en-GB"/>
        </w:rPr>
        <w:t xml:space="preserve">Set out the </w:t>
      </w:r>
      <w:r w:rsidRPr="00834400">
        <w:rPr>
          <w:rFonts w:eastAsia="Arial"/>
          <w:lang w:val="en-GB"/>
        </w:rPr>
        <w:t>procedures</w:t>
      </w:r>
      <w:r w:rsidRPr="00834400">
        <w:rPr>
          <w:lang w:val="en-GB"/>
        </w:rPr>
        <w:t xml:space="preserve"> for when an employee’s conduct falls below the expected standard</w:t>
      </w:r>
    </w:p>
    <w:p w14:paraId="6F1567BD" w14:textId="77777777" w:rsidR="00E763AF" w:rsidRPr="00834400" w:rsidRDefault="00E763AF" w:rsidP="000819B8">
      <w:pPr>
        <w:pStyle w:val="4Bulletedcopyblue"/>
        <w:numPr>
          <w:ilvl w:val="0"/>
          <w:numId w:val="1"/>
        </w:numPr>
        <w:rPr>
          <w:lang w:val="en-GB"/>
        </w:rPr>
      </w:pPr>
      <w:r w:rsidRPr="00834400">
        <w:rPr>
          <w:lang w:val="en-GB"/>
        </w:rPr>
        <w:t>Ensure that all employees are treated fairly and consistently when a disciplinary issue is being dealt with</w:t>
      </w:r>
    </w:p>
    <w:p w14:paraId="2339C369" w14:textId="77777777" w:rsidR="00E763AF" w:rsidRPr="00834400" w:rsidRDefault="00E763AF" w:rsidP="00ED340C">
      <w:pPr>
        <w:pStyle w:val="Heading1"/>
        <w:spacing w:before="240"/>
        <w:rPr>
          <w:color w:val="auto"/>
          <w:sz w:val="20"/>
          <w:szCs w:val="20"/>
        </w:rPr>
      </w:pPr>
      <w:bookmarkStart w:id="3" w:name="_Toc529375183"/>
      <w:bookmarkStart w:id="4" w:name="_Toc187915244"/>
      <w:r w:rsidRPr="00834400">
        <w:rPr>
          <w:color w:val="auto"/>
          <w:sz w:val="20"/>
          <w:szCs w:val="20"/>
        </w:rPr>
        <w:t>2. Legislation and guidance</w:t>
      </w:r>
      <w:bookmarkEnd w:id="3"/>
      <w:bookmarkEnd w:id="4"/>
    </w:p>
    <w:p w14:paraId="6DC6CCB4" w14:textId="77777777" w:rsidR="00E763AF" w:rsidRPr="00834400" w:rsidRDefault="00E763AF" w:rsidP="00E763AF">
      <w:pPr>
        <w:pStyle w:val="1bodycopy10pt"/>
        <w:rPr>
          <w:rFonts w:cs="Arial"/>
          <w:szCs w:val="20"/>
          <w:lang w:val="en-GB"/>
        </w:rPr>
      </w:pPr>
      <w:r w:rsidRPr="00834400">
        <w:rPr>
          <w:rFonts w:cs="Arial"/>
          <w:szCs w:val="20"/>
          <w:lang w:val="en-GB"/>
        </w:rPr>
        <w:t>We are required to set out our disciplinary procedures under general employment law.</w:t>
      </w:r>
    </w:p>
    <w:p w14:paraId="11375B35" w14:textId="77777777" w:rsidR="00E763AF" w:rsidRPr="00834400" w:rsidRDefault="00E763AF" w:rsidP="00E763AF">
      <w:pPr>
        <w:pStyle w:val="1bodycopy10pt"/>
        <w:rPr>
          <w:rFonts w:eastAsia="Arial" w:cs="Arial"/>
          <w:szCs w:val="20"/>
          <w:lang w:val="en-GB"/>
        </w:rPr>
      </w:pPr>
      <w:r w:rsidRPr="00834400">
        <w:rPr>
          <w:rFonts w:eastAsia="Arial" w:cs="Arial"/>
          <w:szCs w:val="20"/>
          <w:lang w:val="en-GB"/>
        </w:rPr>
        <w:t xml:space="preserve">These disciplinary procedures are based on the </w:t>
      </w:r>
      <w:hyperlink r:id="rId12" w:history="1">
        <w:r w:rsidR="00D92CDA" w:rsidRPr="00834400">
          <w:rPr>
            <w:rStyle w:val="Hyperlink"/>
            <w:rFonts w:cs="Arial"/>
            <w:szCs w:val="20"/>
            <w:lang w:val="en-GB"/>
          </w:rPr>
          <w:t>Acas Code of Practice on disciplinary and grievance procedures</w:t>
        </w:r>
      </w:hyperlink>
      <w:r w:rsidRPr="00834400">
        <w:rPr>
          <w:rFonts w:eastAsia="Arial" w:cs="Arial"/>
          <w:szCs w:val="20"/>
          <w:lang w:val="en-GB"/>
        </w:rPr>
        <w:t>.</w:t>
      </w:r>
    </w:p>
    <w:p w14:paraId="13B2C005" w14:textId="377E2519" w:rsidR="00E763AF" w:rsidRPr="00834400" w:rsidRDefault="00E763AF" w:rsidP="00E763AF">
      <w:pPr>
        <w:pStyle w:val="1bodycopy10pt"/>
        <w:rPr>
          <w:rFonts w:cs="Arial"/>
          <w:szCs w:val="20"/>
          <w:lang w:val="en-GB"/>
        </w:rPr>
      </w:pPr>
      <w:r w:rsidRPr="00834400">
        <w:rPr>
          <w:rFonts w:cs="Arial"/>
          <w:szCs w:val="20"/>
          <w:lang w:val="en-GB"/>
        </w:rPr>
        <w:t>These procedures also comply with our funding agreement and articles of association.</w:t>
      </w:r>
    </w:p>
    <w:p w14:paraId="4B7D4965" w14:textId="77777777" w:rsidR="00E763AF" w:rsidRPr="00834400" w:rsidRDefault="00E763AF" w:rsidP="00ED340C">
      <w:pPr>
        <w:pStyle w:val="Heading1"/>
        <w:spacing w:before="240"/>
        <w:rPr>
          <w:color w:val="auto"/>
          <w:sz w:val="20"/>
          <w:szCs w:val="20"/>
        </w:rPr>
      </w:pPr>
      <w:bookmarkStart w:id="5" w:name="_Toc529375184"/>
      <w:bookmarkStart w:id="6" w:name="_Toc187915245"/>
      <w:r w:rsidRPr="00834400">
        <w:rPr>
          <w:color w:val="auto"/>
          <w:sz w:val="20"/>
          <w:szCs w:val="20"/>
        </w:rPr>
        <w:t>3. Definitions</w:t>
      </w:r>
      <w:bookmarkEnd w:id="5"/>
      <w:r w:rsidRPr="00834400">
        <w:rPr>
          <w:color w:val="auto"/>
          <w:sz w:val="20"/>
          <w:szCs w:val="20"/>
        </w:rPr>
        <w:t xml:space="preserve"> and scope</w:t>
      </w:r>
      <w:bookmarkEnd w:id="6"/>
    </w:p>
    <w:p w14:paraId="20758FC5" w14:textId="77777777" w:rsidR="00E763AF" w:rsidRPr="00834400" w:rsidRDefault="00E763AF" w:rsidP="000819B8">
      <w:pPr>
        <w:pStyle w:val="4Bulletedcopyblue"/>
        <w:numPr>
          <w:ilvl w:val="0"/>
          <w:numId w:val="1"/>
        </w:numPr>
        <w:rPr>
          <w:lang w:val="en-GB"/>
        </w:rPr>
      </w:pPr>
      <w:r w:rsidRPr="00834400">
        <w:rPr>
          <w:b/>
          <w:bCs/>
          <w:lang w:val="en-GB"/>
        </w:rPr>
        <w:t>A disciplinary issue</w:t>
      </w:r>
      <w:r w:rsidRPr="00834400">
        <w:rPr>
          <w:lang w:val="en-GB"/>
        </w:rPr>
        <w:t xml:space="preserve"> </w:t>
      </w:r>
      <w:r w:rsidR="004D6B8C" w:rsidRPr="00834400">
        <w:rPr>
          <w:lang w:val="en-GB"/>
        </w:rPr>
        <w:t>will arise when an employee is alleged to have behaved or acted inappropriately and/or contrary to the staff code of conduct</w:t>
      </w:r>
    </w:p>
    <w:p w14:paraId="59193781" w14:textId="3E9C9431" w:rsidR="00727FD0" w:rsidRPr="00834400" w:rsidRDefault="00E763AF" w:rsidP="00377A67">
      <w:pPr>
        <w:pStyle w:val="4Bulletedcopyblue"/>
        <w:rPr>
          <w:lang w:val="en-GB"/>
        </w:rPr>
      </w:pPr>
      <w:r w:rsidRPr="00834400">
        <w:rPr>
          <w:lang w:val="en-GB"/>
        </w:rPr>
        <w:t xml:space="preserve">Appendix 1 sets out a non-exhaustive list of examples of what we define as </w:t>
      </w:r>
      <w:r w:rsidRPr="00834400">
        <w:rPr>
          <w:b/>
          <w:bCs/>
          <w:lang w:val="en-GB"/>
        </w:rPr>
        <w:t xml:space="preserve">misconduct and gross misconduct. </w:t>
      </w:r>
      <w:r w:rsidRPr="00834400">
        <w:rPr>
          <w:lang w:val="en-GB"/>
        </w:rPr>
        <w:t xml:space="preserve">For the purpose of this policy, misconduct does not cover staff capability or poor performance issues. These are addressed in our </w:t>
      </w:r>
      <w:r w:rsidR="00E12157" w:rsidRPr="00834400">
        <w:rPr>
          <w:lang w:val="en-GB"/>
        </w:rPr>
        <w:t>Capability Policy.</w:t>
      </w:r>
    </w:p>
    <w:p w14:paraId="37733FE2" w14:textId="77777777" w:rsidR="004D6B8C" w:rsidRPr="00834400" w:rsidRDefault="004D6B8C" w:rsidP="000819B8">
      <w:pPr>
        <w:pStyle w:val="4Bulletedcopyblue"/>
        <w:numPr>
          <w:ilvl w:val="0"/>
          <w:numId w:val="1"/>
        </w:numPr>
        <w:rPr>
          <w:rStyle w:val="1bodycopy10ptChar"/>
          <w:szCs w:val="20"/>
        </w:rPr>
      </w:pPr>
      <w:r w:rsidRPr="00834400">
        <w:rPr>
          <w:rStyle w:val="1bodycopy10ptChar"/>
          <w:szCs w:val="20"/>
        </w:rPr>
        <w:lastRenderedPageBreak/>
        <w:t>This policy applies to employees only. It does not apply to agency workers, consultants, self-employed contractors, volunteers or interns</w:t>
      </w:r>
    </w:p>
    <w:p w14:paraId="5B6689C8" w14:textId="77777777" w:rsidR="004D6B8C" w:rsidRPr="00834400" w:rsidRDefault="004D6B8C" w:rsidP="000819B8">
      <w:pPr>
        <w:pStyle w:val="4Bulletedcopyblue"/>
        <w:numPr>
          <w:ilvl w:val="0"/>
          <w:numId w:val="1"/>
        </w:numPr>
      </w:pPr>
      <w:r w:rsidRPr="00834400">
        <w:rPr>
          <w:rStyle w:val="1bodycopy10ptChar"/>
          <w:szCs w:val="20"/>
        </w:rPr>
        <w:t>This policy does not form part of any contract of employment or other contract to provide services, and we may amend it at any time</w:t>
      </w:r>
    </w:p>
    <w:p w14:paraId="07C09ED8" w14:textId="77777777" w:rsidR="00E763AF" w:rsidRPr="00834400" w:rsidRDefault="00E763AF" w:rsidP="00ED340C">
      <w:pPr>
        <w:pStyle w:val="Heading1"/>
        <w:spacing w:before="240"/>
        <w:rPr>
          <w:color w:val="auto"/>
          <w:sz w:val="20"/>
          <w:szCs w:val="20"/>
        </w:rPr>
      </w:pPr>
      <w:bookmarkStart w:id="7" w:name="_Toc529375185"/>
      <w:bookmarkStart w:id="8" w:name="_Toc187915246"/>
      <w:r w:rsidRPr="00834400">
        <w:rPr>
          <w:color w:val="auto"/>
          <w:sz w:val="20"/>
          <w:szCs w:val="20"/>
        </w:rPr>
        <w:t>4. Disciplinary procedures</w:t>
      </w:r>
      <w:bookmarkEnd w:id="7"/>
      <w:bookmarkEnd w:id="8"/>
      <w:r w:rsidRPr="00834400">
        <w:rPr>
          <w:color w:val="auto"/>
          <w:sz w:val="20"/>
          <w:szCs w:val="20"/>
        </w:rPr>
        <w:t xml:space="preserve"> </w:t>
      </w:r>
    </w:p>
    <w:p w14:paraId="039A6823" w14:textId="77777777" w:rsidR="004D6B8C" w:rsidRPr="00834400" w:rsidRDefault="004D6B8C" w:rsidP="004D6B8C">
      <w:pPr>
        <w:pStyle w:val="9Boxheading"/>
        <w:rPr>
          <w:rFonts w:cs="Arial"/>
          <w:sz w:val="20"/>
          <w:szCs w:val="20"/>
          <w:lang w:val="en-GB"/>
        </w:rPr>
      </w:pPr>
      <w:r w:rsidRPr="00834400">
        <w:rPr>
          <w:rFonts w:cs="Arial"/>
          <w:sz w:val="20"/>
          <w:szCs w:val="20"/>
          <w:lang w:val="en-GB"/>
        </w:rPr>
        <w:t>4.1 Minor disciplinary issues</w:t>
      </w:r>
    </w:p>
    <w:p w14:paraId="5599CBDF" w14:textId="77777777" w:rsidR="00E763AF" w:rsidRPr="00834400" w:rsidRDefault="00E763AF" w:rsidP="00E763AF">
      <w:pPr>
        <w:pStyle w:val="1bodycopy10pt"/>
        <w:rPr>
          <w:rFonts w:cs="Arial"/>
          <w:szCs w:val="20"/>
          <w:lang w:val="en-GB"/>
        </w:rPr>
      </w:pPr>
      <w:r w:rsidRPr="00834400">
        <w:rPr>
          <w:rFonts w:cs="Arial"/>
          <w:szCs w:val="20"/>
          <w:lang w:val="en-GB"/>
        </w:rPr>
        <w:t xml:space="preserve">Minor disciplinary issues will be dealt with informally at first, and will be escalated only where: </w:t>
      </w:r>
    </w:p>
    <w:p w14:paraId="082F1CF5" w14:textId="77777777" w:rsidR="00E763AF" w:rsidRPr="00834400" w:rsidRDefault="00E763AF" w:rsidP="000819B8">
      <w:pPr>
        <w:pStyle w:val="4Bulletedcopyblue"/>
        <w:numPr>
          <w:ilvl w:val="0"/>
          <w:numId w:val="1"/>
        </w:numPr>
        <w:rPr>
          <w:lang w:val="en-GB"/>
        </w:rPr>
      </w:pPr>
      <w:r w:rsidRPr="00834400">
        <w:rPr>
          <w:lang w:val="en-GB"/>
        </w:rPr>
        <w:t>There has been no resolution</w:t>
      </w:r>
    </w:p>
    <w:p w14:paraId="1276888C" w14:textId="77777777" w:rsidR="00E763AF" w:rsidRPr="00834400" w:rsidRDefault="00E763AF" w:rsidP="000819B8">
      <w:pPr>
        <w:pStyle w:val="4Bulletedcopyblue"/>
        <w:numPr>
          <w:ilvl w:val="0"/>
          <w:numId w:val="1"/>
        </w:numPr>
        <w:rPr>
          <w:lang w:val="en-GB"/>
        </w:rPr>
      </w:pPr>
      <w:r w:rsidRPr="00834400">
        <w:rPr>
          <w:lang w:val="en-GB"/>
        </w:rPr>
        <w:t>The issue is more serious</w:t>
      </w:r>
    </w:p>
    <w:p w14:paraId="68611668" w14:textId="77777777" w:rsidR="00E763AF" w:rsidRPr="00834400" w:rsidRDefault="00E763AF" w:rsidP="000819B8">
      <w:pPr>
        <w:pStyle w:val="4Bulletedcopyblue"/>
        <w:numPr>
          <w:ilvl w:val="0"/>
          <w:numId w:val="1"/>
        </w:numPr>
        <w:rPr>
          <w:lang w:val="en-GB"/>
        </w:rPr>
      </w:pPr>
      <w:r w:rsidRPr="00834400">
        <w:rPr>
          <w:lang w:val="en-GB"/>
        </w:rPr>
        <w:t>There are repeated or multiple instances of misconduct</w:t>
      </w:r>
    </w:p>
    <w:p w14:paraId="6FA592C8" w14:textId="77777777" w:rsidR="00E763AF" w:rsidRPr="00834400" w:rsidRDefault="00E763AF" w:rsidP="000819B8">
      <w:pPr>
        <w:pStyle w:val="4Bulletedcopyblue"/>
        <w:numPr>
          <w:ilvl w:val="0"/>
          <w:numId w:val="1"/>
        </w:numPr>
        <w:rPr>
          <w:lang w:val="en-GB"/>
        </w:rPr>
      </w:pPr>
      <w:r w:rsidRPr="00834400">
        <w:rPr>
          <w:lang w:val="en-GB"/>
        </w:rPr>
        <w:t>There is suspected gross misconduct</w:t>
      </w:r>
    </w:p>
    <w:p w14:paraId="3DFCFE4A" w14:textId="1C8DDE26" w:rsidR="00E763AF" w:rsidRPr="00834400" w:rsidRDefault="00E763AF" w:rsidP="00E763AF">
      <w:pPr>
        <w:rPr>
          <w:rFonts w:cs="Arial"/>
          <w:szCs w:val="20"/>
          <w:lang w:val="en-GB"/>
        </w:rPr>
      </w:pPr>
      <w:r w:rsidRPr="00834400">
        <w:rPr>
          <w:rFonts w:eastAsia="Arial" w:cs="Arial"/>
          <w:szCs w:val="20"/>
          <w:lang w:val="en-GB"/>
        </w:rPr>
        <w:t xml:space="preserve">When dealing with an issue informally, the employee’s line manager will </w:t>
      </w:r>
      <w:r w:rsidR="00377A67" w:rsidRPr="00834400">
        <w:rPr>
          <w:rStyle w:val="1bodycopy10ptChar"/>
          <w:rFonts w:cs="Arial"/>
          <w:szCs w:val="20"/>
          <w:lang w:val="en-GB"/>
        </w:rPr>
        <w:t xml:space="preserve">organise a </w:t>
      </w:r>
      <w:r w:rsidRPr="00834400">
        <w:rPr>
          <w:rStyle w:val="1bodycopy10ptChar"/>
          <w:rFonts w:cs="Arial"/>
          <w:szCs w:val="20"/>
          <w:lang w:val="en-GB"/>
        </w:rPr>
        <w:t xml:space="preserve">meeting with the employee and set out the concerns. </w:t>
      </w:r>
      <w:r w:rsidR="00377A67" w:rsidRPr="00834400">
        <w:rPr>
          <w:rStyle w:val="1bodycopy10ptChar"/>
          <w:rFonts w:cs="Arial"/>
          <w:szCs w:val="20"/>
          <w:lang w:val="en-GB"/>
        </w:rPr>
        <w:t xml:space="preserve">This meeting will be held without undue delay whenever there is cause for concern. </w:t>
      </w:r>
      <w:r w:rsidRPr="00834400">
        <w:rPr>
          <w:rStyle w:val="1bodycopy10ptChar"/>
          <w:rFonts w:cs="Arial"/>
          <w:szCs w:val="20"/>
          <w:lang w:val="en-GB"/>
        </w:rPr>
        <w:t>The</w:t>
      </w:r>
      <w:r w:rsidR="00377A67" w:rsidRPr="00834400">
        <w:rPr>
          <w:rStyle w:val="1bodycopy10ptChar"/>
          <w:rFonts w:cs="Arial"/>
          <w:szCs w:val="20"/>
          <w:lang w:val="en-GB"/>
        </w:rPr>
        <w:t xml:space="preserve"> line manager </w:t>
      </w:r>
      <w:r w:rsidRPr="00834400">
        <w:rPr>
          <w:rStyle w:val="1bodycopy10ptChar"/>
          <w:rFonts w:cs="Arial"/>
          <w:szCs w:val="20"/>
          <w:lang w:val="en-GB"/>
        </w:rPr>
        <w:t>will remind the employee of the expected standard of behaviour and consider what support is needed to help them improve. Notes will be taken and retained</w:t>
      </w:r>
      <w:r w:rsidRPr="00834400">
        <w:rPr>
          <w:rFonts w:eastAsia="Arial" w:cs="Arial"/>
          <w:szCs w:val="20"/>
          <w:lang w:val="en-GB"/>
        </w:rPr>
        <w:t xml:space="preserve">. </w:t>
      </w:r>
      <w:r w:rsidR="004D6B8C" w:rsidRPr="00834400">
        <w:rPr>
          <w:rFonts w:eastAsia="Arial" w:cs="Arial"/>
          <w:szCs w:val="20"/>
          <w:lang w:val="en-GB"/>
        </w:rPr>
        <w:t>Where appropriate, a note of an informal discussion may be placed on the employee’s personnel file.</w:t>
      </w:r>
    </w:p>
    <w:p w14:paraId="2DB42BA2" w14:textId="3B8477D4" w:rsidR="003003BA" w:rsidRPr="00834400" w:rsidRDefault="003003BA" w:rsidP="003003BA">
      <w:pPr>
        <w:pStyle w:val="1bodycopy"/>
        <w:rPr>
          <w:rFonts w:cs="Arial"/>
          <w:szCs w:val="20"/>
          <w:lang w:val="en-GB" w:eastAsia="en-GB"/>
        </w:rPr>
      </w:pPr>
      <w:r w:rsidRPr="00834400">
        <w:rPr>
          <w:rFonts w:cs="Arial"/>
          <w:szCs w:val="20"/>
          <w:lang w:val="en-GB" w:eastAsia="en-GB"/>
        </w:rPr>
        <w:t xml:space="preserve">If the issue cannot be dealt with informally, for example due to the seriousness of the alleged misconduct, or if the matter is not resolved following an informal meeting, formal procedures will begin. The employee will be notified of this in a face-to-face meeting with the </w:t>
      </w:r>
      <w:r w:rsidR="00C17B08" w:rsidRPr="00834400">
        <w:rPr>
          <w:rFonts w:cs="Arial"/>
          <w:szCs w:val="20"/>
          <w:lang w:val="en-GB" w:eastAsia="en-GB"/>
        </w:rPr>
        <w:t>Executive Headteacher</w:t>
      </w:r>
      <w:r w:rsidR="00E12157" w:rsidRPr="00834400">
        <w:rPr>
          <w:rFonts w:cs="Arial"/>
          <w:szCs w:val="20"/>
          <w:lang w:val="en-GB" w:eastAsia="en-GB"/>
        </w:rPr>
        <w:t xml:space="preserve"> </w:t>
      </w:r>
      <w:r w:rsidRPr="00834400">
        <w:rPr>
          <w:rFonts w:cs="Arial"/>
          <w:szCs w:val="20"/>
          <w:lang w:val="en-GB" w:eastAsia="en-GB"/>
        </w:rPr>
        <w:t>to be held in person, or over video conferencing if necessary. This will be followed up in writing.</w:t>
      </w:r>
    </w:p>
    <w:p w14:paraId="63F5D98E" w14:textId="69A7F8BF" w:rsidR="003F246E" w:rsidRPr="00834400" w:rsidRDefault="003F246E" w:rsidP="003003BA">
      <w:pPr>
        <w:pStyle w:val="1bodycopy"/>
        <w:rPr>
          <w:rFonts w:cs="Arial"/>
          <w:szCs w:val="20"/>
          <w:lang w:val="en-GB" w:eastAsia="en-GB"/>
        </w:rPr>
      </w:pPr>
    </w:p>
    <w:p w14:paraId="6BFEA142" w14:textId="049AF8DA" w:rsidR="003F246E" w:rsidRPr="00834400" w:rsidRDefault="003F246E" w:rsidP="003003BA">
      <w:pPr>
        <w:pStyle w:val="1bodycopy"/>
        <w:rPr>
          <w:rFonts w:cs="Arial"/>
          <w:szCs w:val="20"/>
          <w:lang w:val="en-GB" w:eastAsia="en-GB"/>
        </w:rPr>
      </w:pPr>
      <w:r w:rsidRPr="00834400">
        <w:rPr>
          <w:rFonts w:cs="Arial"/>
          <w:szCs w:val="20"/>
          <w:lang w:val="en-GB" w:eastAsia="en-GB"/>
        </w:rPr>
        <w:t xml:space="preserve">See appendix 2 for details of formal disciplinary procedure </w:t>
      </w:r>
    </w:p>
    <w:p w14:paraId="73FABC04" w14:textId="77777777" w:rsidR="00E763AF" w:rsidRPr="00834400" w:rsidRDefault="00E763AF" w:rsidP="00E763AF">
      <w:pPr>
        <w:pStyle w:val="Subhead2"/>
        <w:rPr>
          <w:rFonts w:cs="Arial"/>
          <w:sz w:val="20"/>
          <w:szCs w:val="20"/>
          <w:lang w:val="en-GB"/>
        </w:rPr>
      </w:pPr>
      <w:r w:rsidRPr="00834400">
        <w:rPr>
          <w:rFonts w:cs="Arial"/>
          <w:sz w:val="20"/>
          <w:szCs w:val="20"/>
          <w:lang w:val="en-GB"/>
        </w:rPr>
        <w:t>4.</w:t>
      </w:r>
      <w:r w:rsidR="003003BA" w:rsidRPr="00834400">
        <w:rPr>
          <w:rFonts w:cs="Arial"/>
          <w:sz w:val="20"/>
          <w:szCs w:val="20"/>
          <w:lang w:val="en-GB"/>
        </w:rPr>
        <w:t>2</w:t>
      </w:r>
      <w:r w:rsidRPr="00834400">
        <w:rPr>
          <w:rFonts w:cs="Arial"/>
          <w:sz w:val="20"/>
          <w:szCs w:val="20"/>
          <w:lang w:val="en-GB"/>
        </w:rPr>
        <w:t xml:space="preserve"> Suspension </w:t>
      </w:r>
    </w:p>
    <w:p w14:paraId="750BE14F" w14:textId="77777777" w:rsidR="00E763AF" w:rsidRPr="00834400" w:rsidRDefault="00E763AF" w:rsidP="00E763AF">
      <w:pPr>
        <w:pStyle w:val="1bodycopy10pt"/>
        <w:rPr>
          <w:rFonts w:cs="Arial"/>
          <w:szCs w:val="20"/>
          <w:lang w:val="en-GB"/>
        </w:rPr>
      </w:pPr>
      <w:r w:rsidRPr="00834400">
        <w:rPr>
          <w:rFonts w:cs="Arial"/>
          <w:szCs w:val="20"/>
          <w:lang w:val="en-GB"/>
        </w:rPr>
        <w:t>In some circumstances it will be appropriate to suspend a member of</w:t>
      </w:r>
      <w:r w:rsidR="00377A67" w:rsidRPr="00834400">
        <w:rPr>
          <w:rFonts w:cs="Arial"/>
          <w:szCs w:val="20"/>
          <w:lang w:val="en-GB"/>
        </w:rPr>
        <w:t xml:space="preserve"> staff temporarily, for example</w:t>
      </w:r>
      <w:r w:rsidRPr="00834400">
        <w:rPr>
          <w:rFonts w:cs="Arial"/>
          <w:szCs w:val="20"/>
          <w:lang w:val="en-GB"/>
        </w:rPr>
        <w:t xml:space="preserve"> where there is suspected gross misconduct. </w:t>
      </w:r>
      <w:r w:rsidR="003003BA" w:rsidRPr="00834400">
        <w:rPr>
          <w:rFonts w:cs="Arial"/>
          <w:szCs w:val="20"/>
          <w:lang w:val="en-GB"/>
        </w:rPr>
        <w:t>This in itself does not constitute disciplinary action or imply that any decision has been made about the allegations.</w:t>
      </w:r>
    </w:p>
    <w:p w14:paraId="63CF7747" w14:textId="77777777" w:rsidR="00E763AF" w:rsidRPr="00834400" w:rsidRDefault="00E763AF" w:rsidP="00E763AF">
      <w:pPr>
        <w:pStyle w:val="1bodycopy10pt"/>
        <w:rPr>
          <w:rFonts w:cs="Arial"/>
          <w:szCs w:val="20"/>
          <w:lang w:val="en-GB"/>
        </w:rPr>
      </w:pPr>
      <w:r w:rsidRPr="00834400">
        <w:rPr>
          <w:rFonts w:cs="Arial"/>
          <w:szCs w:val="20"/>
          <w:lang w:val="en-GB"/>
        </w:rPr>
        <w:t xml:space="preserve">Where </w:t>
      </w:r>
      <w:r w:rsidR="003003BA" w:rsidRPr="00834400">
        <w:rPr>
          <w:rFonts w:cs="Arial"/>
          <w:szCs w:val="20"/>
          <w:lang w:val="en-GB"/>
        </w:rPr>
        <w:t>suspension</w:t>
      </w:r>
      <w:r w:rsidRPr="00834400">
        <w:rPr>
          <w:rFonts w:cs="Arial"/>
          <w:szCs w:val="20"/>
          <w:lang w:val="en-GB"/>
        </w:rPr>
        <w:t xml:space="preserve"> is necessary:</w:t>
      </w:r>
    </w:p>
    <w:p w14:paraId="291FC812" w14:textId="064536F4" w:rsidR="00E763AF" w:rsidRPr="00834400" w:rsidRDefault="00E763AF" w:rsidP="000819B8">
      <w:pPr>
        <w:pStyle w:val="4Bulletedcopyblue"/>
        <w:numPr>
          <w:ilvl w:val="0"/>
          <w:numId w:val="1"/>
        </w:numPr>
        <w:rPr>
          <w:lang w:val="en-GB"/>
        </w:rPr>
      </w:pPr>
      <w:r w:rsidRPr="00834400">
        <w:rPr>
          <w:lang w:val="en-GB"/>
        </w:rPr>
        <w:t xml:space="preserve">The </w:t>
      </w:r>
      <w:r w:rsidR="00C17B08" w:rsidRPr="00834400">
        <w:rPr>
          <w:lang w:val="en-GB"/>
        </w:rPr>
        <w:t>Executive Headteacher or Chair of Trustees</w:t>
      </w:r>
      <w:r w:rsidRPr="00834400">
        <w:rPr>
          <w:lang w:val="en-GB"/>
        </w:rPr>
        <w:t xml:space="preserve"> must authorise the suspension. If it is the </w:t>
      </w:r>
      <w:r w:rsidR="00332B79" w:rsidRPr="00834400">
        <w:rPr>
          <w:lang w:val="en-GB"/>
        </w:rPr>
        <w:t>Executive Headteacher</w:t>
      </w:r>
      <w:r w:rsidRPr="00834400">
        <w:rPr>
          <w:lang w:val="en-GB"/>
        </w:rPr>
        <w:t xml:space="preserve"> who is the subject of the disciplinary procedure, the </w:t>
      </w:r>
      <w:r w:rsidR="006922D0" w:rsidRPr="00834400">
        <w:rPr>
          <w:lang w:val="en-GB"/>
        </w:rPr>
        <w:t>Board of Trustees</w:t>
      </w:r>
      <w:r w:rsidRPr="00834400">
        <w:rPr>
          <w:lang w:val="en-GB"/>
        </w:rPr>
        <w:t xml:space="preserve"> must authorise the suspension</w:t>
      </w:r>
    </w:p>
    <w:p w14:paraId="434B15E2" w14:textId="273B3804" w:rsidR="003003BA" w:rsidRPr="00834400" w:rsidRDefault="003003BA" w:rsidP="000819B8">
      <w:pPr>
        <w:pStyle w:val="4Bulletedcopyblue"/>
        <w:numPr>
          <w:ilvl w:val="0"/>
          <w:numId w:val="1"/>
        </w:numPr>
        <w:rPr>
          <w:lang w:val="en-GB" w:eastAsia="en-GB"/>
        </w:rPr>
      </w:pPr>
      <w:r w:rsidRPr="00834400">
        <w:rPr>
          <w:lang w:val="en-GB" w:eastAsia="en-GB"/>
        </w:rPr>
        <w:t xml:space="preserve">Where possible, the employee will be informed of the suspension in a face-to-face meeting </w:t>
      </w:r>
      <w:r w:rsidRPr="00834400">
        <w:t xml:space="preserve">held in person, or over video conferencing if necessary, </w:t>
      </w:r>
      <w:r w:rsidRPr="00834400">
        <w:rPr>
          <w:lang w:val="en-GB" w:eastAsia="en-GB"/>
        </w:rPr>
        <w:t xml:space="preserve">followed by a notification in writing within </w:t>
      </w:r>
      <w:r w:rsidR="00C17B08" w:rsidRPr="00834400">
        <w:t>one</w:t>
      </w:r>
      <w:r w:rsidRPr="00834400">
        <w:rPr>
          <w:lang w:val="en-GB" w:eastAsia="en-GB"/>
        </w:rPr>
        <w:t xml:space="preserve"> working day</w:t>
      </w:r>
    </w:p>
    <w:p w14:paraId="3293538C" w14:textId="77777777" w:rsidR="00E763AF" w:rsidRPr="00834400" w:rsidRDefault="00E763AF" w:rsidP="000819B8">
      <w:pPr>
        <w:pStyle w:val="4Bulletedcopyblue"/>
        <w:numPr>
          <w:ilvl w:val="0"/>
          <w:numId w:val="1"/>
        </w:numPr>
        <w:rPr>
          <w:lang w:val="en-GB"/>
        </w:rPr>
      </w:pPr>
      <w:r w:rsidRPr="00834400">
        <w:rPr>
          <w:lang w:val="en-GB"/>
        </w:rPr>
        <w:t>The employee will be permitted to be accom</w:t>
      </w:r>
      <w:r w:rsidR="00377A67" w:rsidRPr="00834400">
        <w:rPr>
          <w:lang w:val="en-GB"/>
        </w:rPr>
        <w:t xml:space="preserve">panied to the meeting by </w:t>
      </w:r>
      <w:r w:rsidRPr="00834400">
        <w:rPr>
          <w:lang w:val="en-GB"/>
        </w:rPr>
        <w:t>a colleague</w:t>
      </w:r>
      <w:r w:rsidR="006813CC" w:rsidRPr="00834400">
        <w:rPr>
          <w:lang w:val="en-GB"/>
        </w:rPr>
        <w:t>,</w:t>
      </w:r>
      <w:r w:rsidRPr="00834400">
        <w:rPr>
          <w:lang w:val="en-GB"/>
        </w:rPr>
        <w:t xml:space="preserve"> </w:t>
      </w:r>
      <w:r w:rsidR="00377A67" w:rsidRPr="00834400">
        <w:rPr>
          <w:lang w:val="en-GB"/>
        </w:rPr>
        <w:t xml:space="preserve">a </w:t>
      </w:r>
      <w:r w:rsidRPr="00834400">
        <w:rPr>
          <w:lang w:val="en-GB"/>
        </w:rPr>
        <w:t>trade union representative</w:t>
      </w:r>
      <w:r w:rsidR="006813CC" w:rsidRPr="00834400">
        <w:rPr>
          <w:lang w:val="en-GB"/>
        </w:rPr>
        <w:t xml:space="preserve"> or </w:t>
      </w:r>
      <w:r w:rsidR="00377A67" w:rsidRPr="00834400">
        <w:rPr>
          <w:lang w:val="en-GB"/>
        </w:rPr>
        <w:t xml:space="preserve">a </w:t>
      </w:r>
      <w:r w:rsidR="006813CC" w:rsidRPr="00834400">
        <w:rPr>
          <w:lang w:val="en-GB"/>
        </w:rPr>
        <w:t>trade union official</w:t>
      </w:r>
    </w:p>
    <w:p w14:paraId="58F8F088" w14:textId="77777777" w:rsidR="00E763AF" w:rsidRPr="00834400" w:rsidRDefault="00E763AF" w:rsidP="000819B8">
      <w:pPr>
        <w:pStyle w:val="4Bulletedcopyblue"/>
        <w:numPr>
          <w:ilvl w:val="0"/>
          <w:numId w:val="1"/>
        </w:numPr>
        <w:rPr>
          <w:lang w:val="en-GB"/>
        </w:rPr>
      </w:pPr>
      <w:r w:rsidRPr="00834400">
        <w:rPr>
          <w:lang w:val="en-GB"/>
        </w:rPr>
        <w:t xml:space="preserve">The </w:t>
      </w:r>
      <w:r w:rsidR="00377A67" w:rsidRPr="00834400">
        <w:rPr>
          <w:lang w:val="en-GB"/>
        </w:rPr>
        <w:t>employee</w:t>
      </w:r>
      <w:r w:rsidRPr="00834400">
        <w:rPr>
          <w:lang w:val="en-GB"/>
        </w:rPr>
        <w:t xml:space="preserve"> will be suspended on full pay</w:t>
      </w:r>
    </w:p>
    <w:p w14:paraId="613086F8" w14:textId="2AEFF6E0" w:rsidR="006813CC" w:rsidRPr="00834400" w:rsidRDefault="006813CC" w:rsidP="006813CC">
      <w:pPr>
        <w:pStyle w:val="4Bulletedcopyblue"/>
        <w:rPr>
          <w:lang w:val="en-GB"/>
        </w:rPr>
      </w:pPr>
      <w:r w:rsidRPr="00834400">
        <w:rPr>
          <w:lang w:val="en-GB"/>
        </w:rPr>
        <w:t>While an individual is suspended, they must not visit school premises or contact any pupils, parents/carers or other members of staff, unless authorised to do so</w:t>
      </w:r>
      <w:r w:rsidR="006922D0" w:rsidRPr="00834400">
        <w:rPr>
          <w:lang w:val="en-GB"/>
        </w:rPr>
        <w:t xml:space="preserve"> by the</w:t>
      </w:r>
      <w:r w:rsidRPr="00834400">
        <w:rPr>
          <w:lang w:val="en-GB"/>
        </w:rPr>
        <w:t xml:space="preserve"> </w:t>
      </w:r>
      <w:r w:rsidR="00D6390F" w:rsidRPr="00834400">
        <w:rPr>
          <w:lang w:val="en-GB"/>
        </w:rPr>
        <w:t>Executive Headteacher</w:t>
      </w:r>
    </w:p>
    <w:p w14:paraId="36DBBF7D" w14:textId="274DF375" w:rsidR="00D6390F" w:rsidRPr="00834400" w:rsidRDefault="00D6390F" w:rsidP="00D6390F">
      <w:pPr>
        <w:pStyle w:val="4Bulletedcopyblue"/>
        <w:numPr>
          <w:ilvl w:val="0"/>
          <w:numId w:val="0"/>
        </w:numPr>
        <w:ind w:left="170"/>
        <w:rPr>
          <w:lang w:val="en-GB"/>
        </w:rPr>
      </w:pPr>
    </w:p>
    <w:p w14:paraId="74818932" w14:textId="3E3836AB" w:rsidR="00D6390F" w:rsidRPr="00834400" w:rsidRDefault="00D6390F" w:rsidP="00D6390F">
      <w:pPr>
        <w:pStyle w:val="4Bulletedcopyblue"/>
        <w:numPr>
          <w:ilvl w:val="0"/>
          <w:numId w:val="0"/>
        </w:numPr>
        <w:ind w:left="170"/>
        <w:rPr>
          <w:b/>
          <w:lang w:val="en-GB"/>
        </w:rPr>
      </w:pPr>
      <w:r w:rsidRPr="00834400">
        <w:rPr>
          <w:b/>
          <w:lang w:val="en-GB"/>
        </w:rPr>
        <w:t xml:space="preserve">See Appendix </w:t>
      </w:r>
      <w:r w:rsidR="00E22578" w:rsidRPr="00834400">
        <w:rPr>
          <w:b/>
          <w:lang w:val="en-GB"/>
        </w:rPr>
        <w:t>3</w:t>
      </w:r>
      <w:r w:rsidRPr="00834400">
        <w:rPr>
          <w:b/>
          <w:lang w:val="en-GB"/>
        </w:rPr>
        <w:t xml:space="preserve"> for details of the suspension process </w:t>
      </w:r>
    </w:p>
    <w:p w14:paraId="04CC4FE3" w14:textId="410163C6" w:rsidR="00E763AF" w:rsidRPr="00834400" w:rsidRDefault="00E763AF" w:rsidP="00E763AF">
      <w:pPr>
        <w:pStyle w:val="Subhead2"/>
        <w:rPr>
          <w:rFonts w:cs="Arial"/>
          <w:sz w:val="20"/>
          <w:szCs w:val="20"/>
          <w:lang w:val="en-GB"/>
        </w:rPr>
      </w:pPr>
      <w:r w:rsidRPr="00834400">
        <w:rPr>
          <w:rFonts w:cs="Arial"/>
          <w:sz w:val="20"/>
          <w:szCs w:val="20"/>
          <w:lang w:val="en-GB"/>
        </w:rPr>
        <w:t>4.</w:t>
      </w:r>
      <w:r w:rsidR="006813CC" w:rsidRPr="00834400">
        <w:rPr>
          <w:rFonts w:cs="Arial"/>
          <w:sz w:val="20"/>
          <w:szCs w:val="20"/>
          <w:lang w:val="en-GB"/>
        </w:rPr>
        <w:t>3</w:t>
      </w:r>
      <w:r w:rsidRPr="00834400">
        <w:rPr>
          <w:rFonts w:cs="Arial"/>
          <w:sz w:val="20"/>
          <w:szCs w:val="20"/>
          <w:lang w:val="en-GB"/>
        </w:rPr>
        <w:t xml:space="preserve"> Investigation</w:t>
      </w:r>
    </w:p>
    <w:p w14:paraId="2D2176DB" w14:textId="4655C196" w:rsidR="00250247" w:rsidRPr="00834400" w:rsidRDefault="00250247" w:rsidP="00250247">
      <w:pPr>
        <w:pStyle w:val="1bodycopy10pt"/>
        <w:rPr>
          <w:rFonts w:cs="Arial"/>
          <w:szCs w:val="20"/>
          <w:lang w:val="en-GB" w:eastAsia="en-GB"/>
        </w:rPr>
      </w:pPr>
      <w:r w:rsidRPr="00834400">
        <w:rPr>
          <w:rFonts w:cs="Arial"/>
          <w:szCs w:val="20"/>
          <w:lang w:val="en-GB" w:eastAsia="en-GB"/>
        </w:rPr>
        <w:t>When formal disciplinary procedures begin, an independent investigating officer will be appointed</w:t>
      </w:r>
      <w:r w:rsidR="00C204FF" w:rsidRPr="00834400">
        <w:rPr>
          <w:rFonts w:cs="Arial"/>
          <w:szCs w:val="20"/>
          <w:lang w:val="en-GB" w:eastAsia="en-GB"/>
        </w:rPr>
        <w:t xml:space="preserve"> under the scheme of delegation</w:t>
      </w:r>
      <w:r w:rsidRPr="00834400">
        <w:rPr>
          <w:rFonts w:cs="Arial"/>
          <w:szCs w:val="20"/>
          <w:lang w:val="en-GB" w:eastAsia="en-GB"/>
        </w:rPr>
        <w:t>. This will be a member of staff who is not involved in the disciplinary issue.</w:t>
      </w:r>
    </w:p>
    <w:p w14:paraId="77D97CA8" w14:textId="515BCB57" w:rsidR="00377A67" w:rsidRPr="00834400" w:rsidRDefault="00377A67" w:rsidP="00250247">
      <w:pPr>
        <w:pStyle w:val="1bodycopy10pt"/>
        <w:rPr>
          <w:rFonts w:cs="Arial"/>
          <w:szCs w:val="20"/>
          <w:lang w:val="en-GB" w:eastAsia="en-GB"/>
        </w:rPr>
      </w:pPr>
      <w:r w:rsidRPr="00834400">
        <w:rPr>
          <w:rFonts w:cs="Arial"/>
          <w:szCs w:val="20"/>
          <w:lang w:val="en-GB" w:eastAsia="en-GB"/>
        </w:rPr>
        <w:lastRenderedPageBreak/>
        <w:t>The investigating officer will gather the facts of the case and evidence. The purpose of this investigation is to determine whether a formal disciplinary hearing is required</w:t>
      </w:r>
      <w:r w:rsidR="00623611" w:rsidRPr="00834400">
        <w:rPr>
          <w:rFonts w:cs="Arial"/>
          <w:szCs w:val="20"/>
          <w:lang w:val="en-GB" w:eastAsia="en-GB"/>
        </w:rPr>
        <w:t xml:space="preserve"> by gathering the facts and any evidence relating to the disciplinary allegations</w:t>
      </w:r>
      <w:r w:rsidRPr="00834400">
        <w:rPr>
          <w:rFonts w:cs="Arial"/>
          <w:szCs w:val="20"/>
          <w:lang w:val="en-GB" w:eastAsia="en-GB"/>
        </w:rPr>
        <w:t>.</w:t>
      </w:r>
    </w:p>
    <w:p w14:paraId="6D9035B6" w14:textId="77777777" w:rsidR="00377A67" w:rsidRPr="00834400" w:rsidRDefault="00377A67" w:rsidP="00250247">
      <w:pPr>
        <w:pStyle w:val="1bodycopy10pt"/>
        <w:rPr>
          <w:rFonts w:cs="Arial"/>
          <w:szCs w:val="20"/>
          <w:lang w:val="en-GB" w:eastAsia="en-GB"/>
        </w:rPr>
      </w:pPr>
      <w:r w:rsidRPr="00834400">
        <w:rPr>
          <w:rFonts w:cs="Arial"/>
          <w:szCs w:val="20"/>
          <w:lang w:val="en-GB" w:eastAsia="en-GB"/>
        </w:rPr>
        <w:t>The investigating officer will hold an investigation meeting with the employee in question, and seek HR advice as appropriate. The investigation meeting will be held solely for the purposes of fact finding, and no decision on disciplinary action will be taken until after the investigation has been concluded or, if required, a formal disciplinary hearing has been held.</w:t>
      </w:r>
    </w:p>
    <w:p w14:paraId="1AA0EF8D" w14:textId="77777777" w:rsidR="00D54316" w:rsidRPr="00834400" w:rsidRDefault="00250247" w:rsidP="00250247">
      <w:pPr>
        <w:pStyle w:val="1bodycopy10pt"/>
        <w:rPr>
          <w:rStyle w:val="Heading1Char"/>
          <w:color w:val="000000"/>
          <w:sz w:val="20"/>
          <w:szCs w:val="20"/>
          <w:shd w:val="clear" w:color="auto" w:fill="FFFFFF"/>
        </w:rPr>
      </w:pPr>
      <w:r w:rsidRPr="00834400">
        <w:rPr>
          <w:rFonts w:cs="Arial"/>
          <w:szCs w:val="20"/>
          <w:lang w:val="en-GB" w:eastAsia="en-GB"/>
        </w:rPr>
        <w:t>If relevant, the investigating officer will hold meetings with identified witnesses. Notes can be taken during these meetings and the witness asked to sign a copy to form a witness statement. Alternatively, the witness can write and submit a witness statement.</w:t>
      </w:r>
      <w:r w:rsidR="003D4771" w:rsidRPr="00834400">
        <w:rPr>
          <w:rStyle w:val="Heading1Char"/>
          <w:color w:val="000000"/>
          <w:sz w:val="20"/>
          <w:szCs w:val="20"/>
          <w:shd w:val="clear" w:color="auto" w:fill="FFFFFF"/>
        </w:rPr>
        <w:t xml:space="preserve"> </w:t>
      </w:r>
    </w:p>
    <w:p w14:paraId="47EB4C1D" w14:textId="77777777" w:rsidR="006B2F6E" w:rsidRPr="00834400" w:rsidRDefault="003D4771" w:rsidP="00250247">
      <w:pPr>
        <w:pStyle w:val="1bodycopy10pt"/>
        <w:rPr>
          <w:rStyle w:val="normaltextrun"/>
          <w:rFonts w:cs="Arial"/>
          <w:color w:val="000000"/>
          <w:szCs w:val="20"/>
          <w:shd w:val="clear" w:color="auto" w:fill="FFFFFF"/>
        </w:rPr>
      </w:pPr>
      <w:r w:rsidRPr="00834400">
        <w:rPr>
          <w:rStyle w:val="Heading1Char"/>
          <w:b w:val="0"/>
          <w:color w:val="000000"/>
          <w:sz w:val="20"/>
          <w:szCs w:val="20"/>
          <w:shd w:val="clear" w:color="auto" w:fill="FFFFFF"/>
        </w:rPr>
        <w:t>The employee will be provided with</w:t>
      </w:r>
      <w:r w:rsidRPr="00834400">
        <w:rPr>
          <w:rStyle w:val="Heading1Char"/>
          <w:color w:val="000000"/>
          <w:sz w:val="20"/>
          <w:szCs w:val="20"/>
          <w:shd w:val="clear" w:color="auto" w:fill="FFFFFF"/>
        </w:rPr>
        <w:t xml:space="preserve"> </w:t>
      </w:r>
      <w:r w:rsidRPr="00834400">
        <w:rPr>
          <w:rStyle w:val="normaltextrun"/>
          <w:rFonts w:cs="Arial"/>
          <w:color w:val="000000"/>
          <w:szCs w:val="20"/>
          <w:shd w:val="clear" w:color="auto" w:fill="FFFFFF"/>
        </w:rPr>
        <w:t xml:space="preserve">a copy </w:t>
      </w:r>
      <w:r w:rsidR="006B2F6E" w:rsidRPr="00834400">
        <w:rPr>
          <w:rStyle w:val="normaltextrun"/>
          <w:rFonts w:cs="Arial"/>
          <w:color w:val="000000"/>
          <w:szCs w:val="20"/>
          <w:shd w:val="clear" w:color="auto" w:fill="FFFFFF"/>
        </w:rPr>
        <w:t>of the following information</w:t>
      </w:r>
    </w:p>
    <w:p w14:paraId="50696A8C" w14:textId="322B137D" w:rsidR="00250247" w:rsidRPr="00834400" w:rsidRDefault="006B2F6E" w:rsidP="00250247">
      <w:pPr>
        <w:pStyle w:val="1bodycopy10pt"/>
        <w:rPr>
          <w:rStyle w:val="eop"/>
          <w:rFonts w:cs="Arial"/>
          <w:color w:val="000000"/>
          <w:szCs w:val="20"/>
        </w:rPr>
      </w:pPr>
      <w:r w:rsidRPr="00834400">
        <w:rPr>
          <w:rStyle w:val="normaltextrun"/>
          <w:rFonts w:cs="Arial"/>
          <w:color w:val="000000"/>
          <w:szCs w:val="20"/>
          <w:shd w:val="clear" w:color="auto" w:fill="FFFFFF"/>
        </w:rPr>
        <w:t xml:space="preserve">A copy </w:t>
      </w:r>
      <w:r w:rsidR="003D4771" w:rsidRPr="00834400">
        <w:rPr>
          <w:rStyle w:val="normaltextrun"/>
          <w:rFonts w:cs="Arial"/>
          <w:color w:val="000000"/>
          <w:szCs w:val="20"/>
          <w:shd w:val="clear" w:color="auto" w:fill="FFFFFF"/>
        </w:rPr>
        <w:t>of the disciplinary procedure</w:t>
      </w:r>
      <w:r w:rsidR="003D4771" w:rsidRPr="00834400">
        <w:rPr>
          <w:rStyle w:val="eop"/>
          <w:rFonts w:cs="Arial"/>
          <w:color w:val="000000"/>
          <w:szCs w:val="20"/>
        </w:rPr>
        <w:t>.</w:t>
      </w:r>
    </w:p>
    <w:p w14:paraId="39976C5D" w14:textId="02381516" w:rsidR="006B2F6E" w:rsidRPr="00834400" w:rsidRDefault="006B2F6E" w:rsidP="00250247">
      <w:pPr>
        <w:pStyle w:val="1bodycopy10pt"/>
        <w:rPr>
          <w:rStyle w:val="eop"/>
          <w:rFonts w:cs="Arial"/>
          <w:color w:val="000000"/>
          <w:szCs w:val="20"/>
        </w:rPr>
      </w:pPr>
      <w:r w:rsidRPr="00834400">
        <w:rPr>
          <w:rStyle w:val="eop"/>
          <w:rFonts w:cs="Arial"/>
          <w:color w:val="000000"/>
          <w:szCs w:val="20"/>
        </w:rPr>
        <w:t>Copies of available information</w:t>
      </w:r>
    </w:p>
    <w:p w14:paraId="3C8D917C" w14:textId="53E87FF4" w:rsidR="006B2F6E" w:rsidRPr="00834400" w:rsidRDefault="006B2F6E" w:rsidP="00250247">
      <w:pPr>
        <w:pStyle w:val="1bodycopy10pt"/>
        <w:rPr>
          <w:rStyle w:val="eop"/>
          <w:rFonts w:cs="Arial"/>
          <w:color w:val="000000"/>
          <w:szCs w:val="20"/>
        </w:rPr>
      </w:pPr>
      <w:r w:rsidRPr="00834400">
        <w:rPr>
          <w:rStyle w:val="eop"/>
          <w:rFonts w:cs="Arial"/>
          <w:color w:val="000000"/>
          <w:szCs w:val="20"/>
        </w:rPr>
        <w:t>Time and date of investigation meeting</w:t>
      </w:r>
    </w:p>
    <w:p w14:paraId="198199EC" w14:textId="0D25AA72" w:rsidR="006B2F6E" w:rsidRPr="00834400" w:rsidRDefault="006B2F6E" w:rsidP="00250247">
      <w:pPr>
        <w:pStyle w:val="1bodycopy10pt"/>
        <w:rPr>
          <w:rStyle w:val="eop"/>
          <w:rFonts w:cs="Arial"/>
          <w:color w:val="000000"/>
          <w:szCs w:val="20"/>
        </w:rPr>
      </w:pPr>
      <w:r w:rsidRPr="00834400">
        <w:rPr>
          <w:rStyle w:val="eop"/>
          <w:rFonts w:cs="Arial"/>
          <w:color w:val="000000"/>
          <w:szCs w:val="20"/>
        </w:rPr>
        <w:t xml:space="preserve">Right to representation at any meeting </w:t>
      </w:r>
    </w:p>
    <w:p w14:paraId="77295832" w14:textId="77777777" w:rsidR="00E763AF" w:rsidRPr="00834400" w:rsidRDefault="00E763AF" w:rsidP="00E763AF">
      <w:pPr>
        <w:pStyle w:val="1bodycopy10pt"/>
        <w:rPr>
          <w:rFonts w:cs="Arial"/>
          <w:szCs w:val="20"/>
          <w:lang w:val="en-GB"/>
        </w:rPr>
      </w:pPr>
      <w:r w:rsidRPr="00834400">
        <w:rPr>
          <w:rFonts w:cs="Arial"/>
          <w:szCs w:val="20"/>
          <w:lang w:val="en-GB"/>
        </w:rPr>
        <w:t xml:space="preserve">The employee will be informed of the outcome of the investigation in writing. </w:t>
      </w:r>
    </w:p>
    <w:p w14:paraId="0829601E" w14:textId="4FCBF8E8" w:rsidR="00250247" w:rsidRPr="00834400" w:rsidRDefault="00250247" w:rsidP="00250247">
      <w:pPr>
        <w:pStyle w:val="1bodycopy10pt"/>
        <w:rPr>
          <w:rFonts w:cs="Arial"/>
          <w:szCs w:val="20"/>
          <w:lang w:val="en-GB" w:eastAsia="en-GB"/>
        </w:rPr>
      </w:pPr>
      <w:r w:rsidRPr="00834400">
        <w:rPr>
          <w:rFonts w:cs="Arial"/>
          <w:szCs w:val="20"/>
          <w:lang w:val="en-GB" w:eastAsia="en-GB"/>
        </w:rPr>
        <w:t xml:space="preserve">If the investigating officer determines that the matter should move forward to a formal disciplinary hearing, a disciplinary officer will be appointed to lead the disciplinary hearing. This will be a person independent from the investigating officer and they will be appointed by </w:t>
      </w:r>
      <w:r w:rsidR="00332B79" w:rsidRPr="00834400">
        <w:rPr>
          <w:rFonts w:cs="Arial"/>
          <w:szCs w:val="20"/>
          <w:lang w:val="en-GB" w:eastAsia="en-GB"/>
        </w:rPr>
        <w:t xml:space="preserve">Executive Headteacher </w:t>
      </w:r>
    </w:p>
    <w:p w14:paraId="599109CE" w14:textId="501A6A85" w:rsidR="006B2F6E" w:rsidRPr="00834400" w:rsidRDefault="006B2F6E" w:rsidP="00250247">
      <w:pPr>
        <w:pStyle w:val="1bodycopy10pt"/>
        <w:rPr>
          <w:rFonts w:cs="Arial"/>
          <w:szCs w:val="20"/>
          <w:lang w:val="en-GB" w:eastAsia="en-GB"/>
        </w:rPr>
      </w:pPr>
      <w:r w:rsidRPr="00834400">
        <w:rPr>
          <w:rFonts w:cs="Arial"/>
          <w:szCs w:val="20"/>
          <w:lang w:val="en-GB" w:eastAsia="en-GB"/>
        </w:rPr>
        <w:t>The investigator will adjourn the meeting /investigation if other areas of concern require investigation</w:t>
      </w:r>
    </w:p>
    <w:p w14:paraId="36590C61" w14:textId="77777777" w:rsidR="00E763AF" w:rsidRPr="00834400" w:rsidRDefault="00E763AF" w:rsidP="00E763AF">
      <w:pPr>
        <w:pStyle w:val="Subhead2"/>
        <w:rPr>
          <w:rFonts w:cs="Arial"/>
          <w:sz w:val="20"/>
          <w:szCs w:val="20"/>
          <w:lang w:val="en-GB"/>
        </w:rPr>
      </w:pPr>
      <w:r w:rsidRPr="00834400">
        <w:rPr>
          <w:rFonts w:cs="Arial"/>
          <w:sz w:val="20"/>
          <w:szCs w:val="20"/>
          <w:lang w:val="en-GB"/>
        </w:rPr>
        <w:t>4.</w:t>
      </w:r>
      <w:r w:rsidR="003B07DC" w:rsidRPr="00834400">
        <w:rPr>
          <w:rFonts w:cs="Arial"/>
          <w:sz w:val="20"/>
          <w:szCs w:val="20"/>
          <w:lang w:val="en-GB"/>
        </w:rPr>
        <w:t>4</w:t>
      </w:r>
      <w:r w:rsidRPr="00834400">
        <w:rPr>
          <w:rFonts w:cs="Arial"/>
          <w:sz w:val="20"/>
          <w:szCs w:val="20"/>
          <w:lang w:val="en-GB"/>
        </w:rPr>
        <w:t xml:space="preserve"> Notification</w:t>
      </w:r>
    </w:p>
    <w:p w14:paraId="113CC8E5" w14:textId="0C24FE8A" w:rsidR="00E763AF" w:rsidRPr="00834400" w:rsidRDefault="00E763AF" w:rsidP="00E763AF">
      <w:pPr>
        <w:pStyle w:val="1bodycopy10pt"/>
        <w:rPr>
          <w:rFonts w:cs="Arial"/>
          <w:szCs w:val="20"/>
          <w:lang w:val="en-GB"/>
        </w:rPr>
      </w:pPr>
      <w:r w:rsidRPr="00834400">
        <w:rPr>
          <w:rFonts w:cs="Arial"/>
          <w:szCs w:val="20"/>
          <w:lang w:val="en-GB"/>
        </w:rPr>
        <w:t xml:space="preserve">If it is decided that there is a disciplinary case to answer, the employee will receive a written notification </w:t>
      </w:r>
      <w:r w:rsidR="003D4771" w:rsidRPr="00834400">
        <w:rPr>
          <w:rFonts w:cs="Arial"/>
          <w:szCs w:val="20"/>
          <w:lang w:val="en-GB"/>
        </w:rPr>
        <w:t xml:space="preserve">ten </w:t>
      </w:r>
      <w:r w:rsidRPr="00834400">
        <w:rPr>
          <w:rFonts w:cs="Arial"/>
          <w:szCs w:val="20"/>
          <w:lang w:val="en-GB"/>
        </w:rPr>
        <w:t xml:space="preserve">working days before the hearing. The </w:t>
      </w:r>
      <w:r w:rsidR="00022FC7" w:rsidRPr="00834400">
        <w:rPr>
          <w:rFonts w:cs="Arial"/>
          <w:szCs w:val="20"/>
          <w:lang w:val="en-GB"/>
        </w:rPr>
        <w:t>hearing</w:t>
      </w:r>
      <w:r w:rsidRPr="00834400">
        <w:rPr>
          <w:rFonts w:cs="Arial"/>
          <w:szCs w:val="20"/>
          <w:lang w:val="en-GB"/>
        </w:rPr>
        <w:t xml:space="preserve"> could be sooner if it is agreed by both parties. The notification will include: </w:t>
      </w:r>
    </w:p>
    <w:p w14:paraId="63F3C2FE" w14:textId="77777777" w:rsidR="003B07DC" w:rsidRPr="00834400" w:rsidRDefault="003B07DC" w:rsidP="000819B8">
      <w:pPr>
        <w:pStyle w:val="4Bulletedcopyblue"/>
        <w:numPr>
          <w:ilvl w:val="0"/>
          <w:numId w:val="1"/>
        </w:numPr>
        <w:rPr>
          <w:lang w:val="en-GB" w:eastAsia="en-GB"/>
        </w:rPr>
      </w:pPr>
      <w:r w:rsidRPr="00834400">
        <w:rPr>
          <w:lang w:val="en-GB" w:eastAsia="en-GB"/>
        </w:rPr>
        <w:t>Details of the alleged misconduct and its possible consequences, including stating where dismissal is a possibility</w:t>
      </w:r>
    </w:p>
    <w:p w14:paraId="198C8742" w14:textId="77777777" w:rsidR="003B07DC" w:rsidRPr="00834400" w:rsidRDefault="003B07DC" w:rsidP="003B07DC">
      <w:pPr>
        <w:pStyle w:val="4Bulletedcopyblue"/>
        <w:rPr>
          <w:lang w:val="en-GB"/>
        </w:rPr>
      </w:pPr>
      <w:r w:rsidRPr="00834400">
        <w:rPr>
          <w:lang w:val="en-GB"/>
        </w:rPr>
        <w:t xml:space="preserve">Copies of any written evidence, including witness statements and any relevant documents or other evidence which will be used at the disciplinary hearing  </w:t>
      </w:r>
    </w:p>
    <w:p w14:paraId="3F2DA18E" w14:textId="77777777" w:rsidR="00E763AF" w:rsidRPr="00834400" w:rsidRDefault="00E763AF" w:rsidP="000819B8">
      <w:pPr>
        <w:pStyle w:val="4Bulletedcopyblue"/>
        <w:numPr>
          <w:ilvl w:val="0"/>
          <w:numId w:val="1"/>
        </w:numPr>
        <w:rPr>
          <w:lang w:val="en-GB"/>
        </w:rPr>
      </w:pPr>
      <w:r w:rsidRPr="00834400">
        <w:rPr>
          <w:lang w:val="en-GB"/>
        </w:rPr>
        <w:t>The time, date an</w:t>
      </w:r>
      <w:r w:rsidR="00022FC7" w:rsidRPr="00834400">
        <w:rPr>
          <w:lang w:val="en-GB"/>
        </w:rPr>
        <w:t>d location of the disciplinary hearing</w:t>
      </w:r>
      <w:r w:rsidRPr="00834400">
        <w:rPr>
          <w:lang w:val="en-GB"/>
        </w:rPr>
        <w:t xml:space="preserve"> (including the details if </w:t>
      </w:r>
      <w:r w:rsidR="00022FC7" w:rsidRPr="00834400">
        <w:rPr>
          <w:lang w:val="en-GB"/>
        </w:rPr>
        <w:t>is</w:t>
      </w:r>
      <w:r w:rsidRPr="00834400">
        <w:rPr>
          <w:lang w:val="en-GB"/>
        </w:rPr>
        <w:t xml:space="preserve"> to be held over video conferencing, if relevant)</w:t>
      </w:r>
    </w:p>
    <w:p w14:paraId="549B8F5D" w14:textId="77777777" w:rsidR="00E763AF" w:rsidRPr="00834400" w:rsidRDefault="00E763AF" w:rsidP="000819B8">
      <w:pPr>
        <w:pStyle w:val="4Bulletedcopyblue"/>
        <w:numPr>
          <w:ilvl w:val="0"/>
          <w:numId w:val="1"/>
        </w:numPr>
        <w:rPr>
          <w:lang w:val="en-GB"/>
        </w:rPr>
      </w:pPr>
      <w:r w:rsidRPr="00834400">
        <w:rPr>
          <w:lang w:val="en-GB"/>
        </w:rPr>
        <w:t>A statement that the employee has the right to be accompanied by a colleague</w:t>
      </w:r>
      <w:r w:rsidR="003B07DC" w:rsidRPr="00834400">
        <w:rPr>
          <w:lang w:val="en-GB"/>
        </w:rPr>
        <w:t xml:space="preserve">, </w:t>
      </w:r>
      <w:r w:rsidR="00022FC7" w:rsidRPr="00834400">
        <w:rPr>
          <w:lang w:val="en-GB"/>
        </w:rPr>
        <w:t xml:space="preserve">a </w:t>
      </w:r>
      <w:r w:rsidRPr="00834400">
        <w:rPr>
          <w:lang w:val="en-GB"/>
        </w:rPr>
        <w:t>trade union representative</w:t>
      </w:r>
      <w:r w:rsidR="000C1F22" w:rsidRPr="00834400">
        <w:rPr>
          <w:lang w:val="en-GB"/>
        </w:rPr>
        <w:t xml:space="preserve"> or </w:t>
      </w:r>
      <w:r w:rsidR="00022FC7" w:rsidRPr="00834400">
        <w:rPr>
          <w:lang w:val="en-GB"/>
        </w:rPr>
        <w:t xml:space="preserve">a </w:t>
      </w:r>
      <w:r w:rsidR="000C1F22" w:rsidRPr="00834400">
        <w:rPr>
          <w:lang w:val="en-GB"/>
        </w:rPr>
        <w:t>trade union official</w:t>
      </w:r>
      <w:r w:rsidRPr="00834400">
        <w:rPr>
          <w:lang w:val="en-GB"/>
        </w:rPr>
        <w:t xml:space="preserve"> </w:t>
      </w:r>
    </w:p>
    <w:p w14:paraId="6ED7C743" w14:textId="77777777" w:rsidR="00E763AF" w:rsidRPr="00834400" w:rsidRDefault="00E763AF" w:rsidP="000819B8">
      <w:pPr>
        <w:pStyle w:val="4Bulletedcopyblue"/>
        <w:numPr>
          <w:ilvl w:val="0"/>
          <w:numId w:val="1"/>
        </w:numPr>
        <w:rPr>
          <w:lang w:val="en-GB"/>
        </w:rPr>
      </w:pPr>
      <w:r w:rsidRPr="00834400">
        <w:rPr>
          <w:lang w:val="en-GB"/>
        </w:rPr>
        <w:t xml:space="preserve">Notification that the employer intends to call witnesses (if relevant) </w:t>
      </w:r>
    </w:p>
    <w:p w14:paraId="6704456E" w14:textId="6CCC48BD" w:rsidR="000C1F22" w:rsidRPr="00834400" w:rsidRDefault="000C1F22" w:rsidP="000C1F22">
      <w:pPr>
        <w:pStyle w:val="1bodycopy"/>
        <w:rPr>
          <w:rFonts w:cs="Arial"/>
          <w:szCs w:val="20"/>
        </w:rPr>
      </w:pPr>
      <w:r w:rsidRPr="00834400">
        <w:rPr>
          <w:rFonts w:cs="Arial"/>
          <w:szCs w:val="20"/>
        </w:rPr>
        <w:t xml:space="preserve">If the employee intends to call witnesses, they should notify the </w:t>
      </w:r>
      <w:r w:rsidR="00D55883" w:rsidRPr="00834400">
        <w:rPr>
          <w:rFonts w:cs="Arial"/>
          <w:szCs w:val="20"/>
        </w:rPr>
        <w:t>Executive Headteacher</w:t>
      </w:r>
      <w:r w:rsidRPr="00834400">
        <w:rPr>
          <w:rFonts w:cs="Arial"/>
          <w:szCs w:val="20"/>
        </w:rPr>
        <w:t xml:space="preserve"> in advance of the disciplinary hearing and it will be for the employee to arrange the attendance of their witnesses.</w:t>
      </w:r>
    </w:p>
    <w:p w14:paraId="29E882FA" w14:textId="77777777" w:rsidR="000C1F22" w:rsidRPr="00834400" w:rsidRDefault="000C1F22" w:rsidP="000C1F22">
      <w:pPr>
        <w:pStyle w:val="1bodycopy"/>
        <w:rPr>
          <w:rFonts w:cs="Arial"/>
          <w:szCs w:val="20"/>
        </w:rPr>
      </w:pPr>
      <w:r w:rsidRPr="00834400">
        <w:rPr>
          <w:rFonts w:cs="Arial"/>
          <w:szCs w:val="20"/>
        </w:rPr>
        <w:t>The employee should submit any additional evidence they intend to rely on in advance of the hearing.</w:t>
      </w:r>
    </w:p>
    <w:p w14:paraId="57F56784" w14:textId="77777777" w:rsidR="000C1F22" w:rsidRPr="00834400" w:rsidRDefault="000C1F22" w:rsidP="000C1F22">
      <w:pPr>
        <w:pStyle w:val="Subhead2"/>
        <w:rPr>
          <w:rFonts w:cs="Arial"/>
          <w:sz w:val="20"/>
          <w:szCs w:val="20"/>
          <w:lang w:val="en-GB" w:eastAsia="en-GB"/>
        </w:rPr>
      </w:pPr>
      <w:r w:rsidRPr="00834400">
        <w:rPr>
          <w:rFonts w:cs="Arial"/>
          <w:sz w:val="20"/>
          <w:szCs w:val="20"/>
          <w:lang w:val="en-GB" w:eastAsia="en-GB"/>
        </w:rPr>
        <w:t>4.5 Right to be accompanied</w:t>
      </w:r>
    </w:p>
    <w:p w14:paraId="7C9123B8" w14:textId="77777777" w:rsidR="000C1F22" w:rsidRPr="00834400" w:rsidRDefault="000C1F22" w:rsidP="000C1F22">
      <w:pPr>
        <w:pStyle w:val="4Bulletedcopyblue"/>
        <w:numPr>
          <w:ilvl w:val="0"/>
          <w:numId w:val="0"/>
        </w:numPr>
      </w:pPr>
      <w:r w:rsidRPr="00834400">
        <w:t>Employees have a statutory right to be accompanied at a disciplinary hearing or appeal hearing.</w:t>
      </w:r>
    </w:p>
    <w:p w14:paraId="671431D8" w14:textId="13E425BC" w:rsidR="000C1F22" w:rsidRPr="00834400" w:rsidRDefault="000C1F22" w:rsidP="000C1F22">
      <w:pPr>
        <w:pStyle w:val="4Bulletedcopyblue"/>
        <w:numPr>
          <w:ilvl w:val="0"/>
          <w:numId w:val="0"/>
        </w:numPr>
      </w:pPr>
      <w:r w:rsidRPr="00834400">
        <w:t xml:space="preserve">The statutory right is to be accompanied by a colleague, a trade union representative or a trade union official. Employees must make the request in advance, to </w:t>
      </w:r>
      <w:r w:rsidR="00A32881" w:rsidRPr="00834400">
        <w:t>the investigating officer</w:t>
      </w:r>
      <w:r w:rsidRPr="00834400">
        <w:t xml:space="preserve"> to ensure the </w:t>
      </w:r>
      <w:r w:rsidR="00D95000" w:rsidRPr="00834400">
        <w:t>school</w:t>
      </w:r>
      <w:r w:rsidRPr="00834400">
        <w:t xml:space="preserve"> knows who the companion will be.</w:t>
      </w:r>
    </w:p>
    <w:p w14:paraId="0CC909CF" w14:textId="77777777" w:rsidR="000C1F22" w:rsidRPr="00834400" w:rsidRDefault="000C1F22" w:rsidP="000C1F22">
      <w:pPr>
        <w:pStyle w:val="1bodycopy"/>
        <w:rPr>
          <w:rFonts w:cs="Arial"/>
          <w:szCs w:val="20"/>
        </w:rPr>
      </w:pPr>
      <w:r w:rsidRPr="00834400">
        <w:rPr>
          <w:rFonts w:cs="Arial"/>
          <w:szCs w:val="20"/>
        </w:rPr>
        <w:t>If an employee’s chosen companion will not be available to meet at the proposed time, the hearing will be postponed to an alternative time which is reasonable and not more than 5 working days after the original date.</w:t>
      </w:r>
    </w:p>
    <w:p w14:paraId="1789F19D" w14:textId="77777777" w:rsidR="000C1F22" w:rsidRPr="00834400" w:rsidRDefault="000C1F22" w:rsidP="000C1F22">
      <w:pPr>
        <w:pStyle w:val="1bodycopy"/>
        <w:rPr>
          <w:rFonts w:cs="Arial"/>
          <w:szCs w:val="20"/>
        </w:rPr>
      </w:pPr>
      <w:r w:rsidRPr="00834400">
        <w:rPr>
          <w:rFonts w:cs="Arial"/>
          <w:szCs w:val="20"/>
        </w:rPr>
        <w:lastRenderedPageBreak/>
        <w:t>A companion, if a colleague, is allowed reasonable time off from duties without loss of pay, but no one is obliged to act as a companion if they do not wish to do so.</w:t>
      </w:r>
    </w:p>
    <w:p w14:paraId="2206DC58" w14:textId="77777777" w:rsidR="000C1F22" w:rsidRPr="00834400" w:rsidRDefault="00D95000" w:rsidP="000C1F22">
      <w:pPr>
        <w:pStyle w:val="1bodycopy"/>
        <w:rPr>
          <w:rFonts w:cs="Arial"/>
          <w:szCs w:val="20"/>
        </w:rPr>
      </w:pPr>
      <w:r w:rsidRPr="00834400">
        <w:rPr>
          <w:rStyle w:val="cf01"/>
          <w:rFonts w:ascii="Arial" w:hAnsi="Arial" w:cs="Arial"/>
          <w:sz w:val="20"/>
          <w:szCs w:val="20"/>
        </w:rPr>
        <w:t>We</w:t>
      </w:r>
      <w:r w:rsidR="000C1F22" w:rsidRPr="00834400">
        <w:rPr>
          <w:rStyle w:val="cf01"/>
          <w:rFonts w:ascii="Arial" w:hAnsi="Arial" w:cs="Arial"/>
          <w:sz w:val="20"/>
          <w:szCs w:val="20"/>
        </w:rPr>
        <w:t xml:space="preserve"> will make reasonable adjustments for disabled employees. This may include allowing an employee to bring a companion who is not a colleague</w:t>
      </w:r>
      <w:r w:rsidR="00022FC7" w:rsidRPr="00834400">
        <w:rPr>
          <w:rStyle w:val="cf01"/>
          <w:rFonts w:ascii="Arial" w:hAnsi="Arial" w:cs="Arial"/>
          <w:sz w:val="20"/>
          <w:szCs w:val="20"/>
        </w:rPr>
        <w:t>,</w:t>
      </w:r>
      <w:r w:rsidR="000C1F22" w:rsidRPr="00834400">
        <w:rPr>
          <w:rStyle w:val="cf01"/>
          <w:rFonts w:ascii="Arial" w:hAnsi="Arial" w:cs="Arial"/>
          <w:sz w:val="20"/>
          <w:szCs w:val="20"/>
        </w:rPr>
        <w:t xml:space="preserve"> trade union representative or trade union official.</w:t>
      </w:r>
    </w:p>
    <w:p w14:paraId="7C3FDA4E" w14:textId="77777777" w:rsidR="00E763AF" w:rsidRPr="00834400" w:rsidRDefault="00E763AF" w:rsidP="00E763AF">
      <w:pPr>
        <w:pStyle w:val="Subhead2"/>
        <w:rPr>
          <w:rFonts w:cs="Arial"/>
          <w:sz w:val="20"/>
          <w:szCs w:val="20"/>
          <w:lang w:val="en-GB"/>
        </w:rPr>
      </w:pPr>
      <w:r w:rsidRPr="00834400">
        <w:rPr>
          <w:rFonts w:cs="Arial"/>
          <w:sz w:val="20"/>
          <w:szCs w:val="20"/>
          <w:lang w:val="en-GB"/>
        </w:rPr>
        <w:t>4.</w:t>
      </w:r>
      <w:r w:rsidR="00443180" w:rsidRPr="00834400">
        <w:rPr>
          <w:rFonts w:cs="Arial"/>
          <w:sz w:val="20"/>
          <w:szCs w:val="20"/>
          <w:lang w:val="en-GB"/>
        </w:rPr>
        <w:t>6</w:t>
      </w:r>
      <w:r w:rsidRPr="00834400">
        <w:rPr>
          <w:rFonts w:cs="Arial"/>
          <w:sz w:val="20"/>
          <w:szCs w:val="20"/>
          <w:lang w:val="en-GB"/>
        </w:rPr>
        <w:t xml:space="preserve"> Disciplinary hearing</w:t>
      </w:r>
    </w:p>
    <w:p w14:paraId="38A6E756" w14:textId="32B74FDE" w:rsidR="00443180" w:rsidRPr="00834400" w:rsidRDefault="00443180" w:rsidP="00443180">
      <w:pPr>
        <w:pStyle w:val="1bodycopy10pt"/>
        <w:rPr>
          <w:rFonts w:cs="Arial"/>
          <w:szCs w:val="20"/>
          <w:lang w:val="en-GB" w:eastAsia="en-GB"/>
        </w:rPr>
      </w:pPr>
      <w:bookmarkStart w:id="9" w:name="_Hlk184651633"/>
      <w:r w:rsidRPr="00834400">
        <w:rPr>
          <w:rFonts w:cs="Arial"/>
          <w:szCs w:val="20"/>
          <w:lang w:val="en-GB" w:eastAsia="en-GB"/>
        </w:rPr>
        <w:t xml:space="preserve">The hearing will be chaired by the </w:t>
      </w:r>
      <w:r w:rsidR="00A32881" w:rsidRPr="00834400">
        <w:rPr>
          <w:rFonts w:cs="Arial"/>
          <w:szCs w:val="20"/>
        </w:rPr>
        <w:t>Executive Headteacher</w:t>
      </w:r>
      <w:r w:rsidR="00381636" w:rsidRPr="00834400">
        <w:rPr>
          <w:rFonts w:cs="Arial"/>
          <w:szCs w:val="20"/>
        </w:rPr>
        <w:t>.</w:t>
      </w:r>
      <w:r w:rsidR="00D7003B" w:rsidRPr="00834400">
        <w:rPr>
          <w:rFonts w:cs="Arial"/>
          <w:szCs w:val="20"/>
        </w:rPr>
        <w:t xml:space="preserve"> A</w:t>
      </w:r>
      <w:r w:rsidR="00623611" w:rsidRPr="00834400">
        <w:rPr>
          <w:rFonts w:cs="Arial"/>
          <w:szCs w:val="20"/>
        </w:rPr>
        <w:t xml:space="preserve"> chair will be appointed from the</w:t>
      </w:r>
      <w:r w:rsidR="00D7003B" w:rsidRPr="00834400">
        <w:rPr>
          <w:rFonts w:cs="Arial"/>
          <w:szCs w:val="20"/>
        </w:rPr>
        <w:t xml:space="preserve"> disciplinary</w:t>
      </w:r>
      <w:r w:rsidR="00623611" w:rsidRPr="00834400">
        <w:rPr>
          <w:rFonts w:cs="Arial"/>
          <w:szCs w:val="20"/>
        </w:rPr>
        <w:t xml:space="preserve"> panel</w:t>
      </w:r>
      <w:r w:rsidRPr="00834400">
        <w:rPr>
          <w:rFonts w:cs="Arial"/>
          <w:szCs w:val="20"/>
          <w:lang w:val="en-GB" w:eastAsia="en-GB"/>
        </w:rPr>
        <w:t xml:space="preserve">. </w:t>
      </w:r>
      <w:r w:rsidR="00381636" w:rsidRPr="00834400">
        <w:rPr>
          <w:rFonts w:cs="Arial"/>
          <w:szCs w:val="20"/>
          <w:lang w:val="en-GB" w:eastAsia="en-GB"/>
        </w:rPr>
        <w:t xml:space="preserve">The panel will consist of three trustees. </w:t>
      </w:r>
      <w:r w:rsidRPr="00834400">
        <w:rPr>
          <w:rFonts w:cs="Arial"/>
          <w:szCs w:val="20"/>
          <w:lang w:val="en-GB" w:eastAsia="en-GB"/>
        </w:rPr>
        <w:t>The investigating officer and a member of the HR department will also be present.</w:t>
      </w:r>
    </w:p>
    <w:bookmarkEnd w:id="9"/>
    <w:p w14:paraId="7605919A" w14:textId="7D2CB3C4" w:rsidR="00443180" w:rsidRPr="00834400" w:rsidRDefault="00443180" w:rsidP="00443180">
      <w:pPr>
        <w:pStyle w:val="1bodycopy10pt"/>
        <w:rPr>
          <w:rFonts w:cs="Arial"/>
          <w:szCs w:val="20"/>
          <w:lang w:val="en-GB" w:eastAsia="en-GB"/>
        </w:rPr>
      </w:pPr>
      <w:r w:rsidRPr="00834400">
        <w:rPr>
          <w:rFonts w:cs="Arial"/>
          <w:szCs w:val="20"/>
          <w:lang w:val="en-GB" w:eastAsia="en-GB"/>
        </w:rPr>
        <w:t xml:space="preserve">At the hearing, the </w:t>
      </w:r>
      <w:r w:rsidR="00FB5576" w:rsidRPr="00834400">
        <w:rPr>
          <w:rFonts w:cs="Arial"/>
          <w:szCs w:val="20"/>
          <w:lang w:val="en-GB" w:eastAsia="en-GB"/>
        </w:rPr>
        <w:t xml:space="preserve">Executive Headteacher </w:t>
      </w:r>
      <w:r w:rsidR="008D7462" w:rsidRPr="00834400">
        <w:rPr>
          <w:rFonts w:cs="Arial"/>
          <w:szCs w:val="20"/>
        </w:rPr>
        <w:t>/chair of the disciplinary pane</w:t>
      </w:r>
      <w:r w:rsidR="003E4E97" w:rsidRPr="00834400">
        <w:rPr>
          <w:rFonts w:cs="Arial"/>
          <w:szCs w:val="20"/>
        </w:rPr>
        <w:t>l</w:t>
      </w:r>
      <w:r w:rsidR="008D7462" w:rsidRPr="00834400">
        <w:rPr>
          <w:rFonts w:cs="Arial"/>
          <w:szCs w:val="20"/>
        </w:rPr>
        <w:t xml:space="preserve"> </w:t>
      </w:r>
      <w:r w:rsidRPr="00834400">
        <w:rPr>
          <w:rFonts w:cs="Arial"/>
          <w:szCs w:val="20"/>
          <w:lang w:val="en-GB" w:eastAsia="en-GB"/>
        </w:rPr>
        <w:t>will explain the case against the employee and go through the evidence that has been gathered.</w:t>
      </w:r>
    </w:p>
    <w:p w14:paraId="4EAFA619" w14:textId="77777777" w:rsidR="00443180" w:rsidRPr="00834400" w:rsidRDefault="00443180" w:rsidP="00443180">
      <w:pPr>
        <w:pStyle w:val="1bodycopy10pt"/>
        <w:rPr>
          <w:rFonts w:cs="Arial"/>
          <w:szCs w:val="20"/>
          <w:lang w:val="en-GB" w:eastAsia="en-GB"/>
        </w:rPr>
      </w:pPr>
      <w:r w:rsidRPr="00834400">
        <w:rPr>
          <w:rFonts w:cs="Arial"/>
          <w:szCs w:val="20"/>
          <w:lang w:val="en-GB" w:eastAsia="en-GB"/>
        </w:rPr>
        <w:t xml:space="preserve">The employee will be allowed to set out their case and answer any allegations that have been made. The employee will also be given a reasonable opportunity to ask questions, present evidence and call relevant witnesses. They will also be given an opportunity to raise points about any information provided by witnesses. </w:t>
      </w:r>
    </w:p>
    <w:p w14:paraId="4383EF50" w14:textId="77777777" w:rsidR="00443180" w:rsidRPr="00834400" w:rsidRDefault="00443180" w:rsidP="00443180">
      <w:pPr>
        <w:pStyle w:val="1bodycopy10pt"/>
        <w:rPr>
          <w:rFonts w:cs="Arial"/>
          <w:szCs w:val="20"/>
          <w:lang w:val="en-GB" w:eastAsia="en-GB"/>
        </w:rPr>
      </w:pPr>
      <w:r w:rsidRPr="00834400">
        <w:rPr>
          <w:rFonts w:cs="Arial"/>
          <w:szCs w:val="20"/>
          <w:lang w:val="en-GB" w:eastAsia="en-GB"/>
        </w:rPr>
        <w:t>The employee’s companion can address the hearing to put and sum up the employee’s case, respond on behalf of the employee to any views expressed at the hearing and confer privately with the employee during the hearing. The companion does not, however, have the right to answer questions on the employee’s behalf, address the hearing if the employee does not wish them to, or prevent the employer from explaining their case.</w:t>
      </w:r>
    </w:p>
    <w:p w14:paraId="3780AEEC" w14:textId="77777777" w:rsidR="00443180" w:rsidRPr="00834400" w:rsidRDefault="00443180" w:rsidP="00443180">
      <w:pPr>
        <w:pStyle w:val="1bodycopy"/>
        <w:rPr>
          <w:rFonts w:cs="Arial"/>
          <w:szCs w:val="20"/>
          <w:lang w:val="en-GB" w:eastAsia="en-GB"/>
        </w:rPr>
      </w:pPr>
      <w:r w:rsidRPr="00834400">
        <w:rPr>
          <w:rFonts w:cs="Arial"/>
          <w:szCs w:val="20"/>
          <w:lang w:val="en-GB" w:eastAsia="en-GB"/>
        </w:rPr>
        <w:t xml:space="preserve">The hearing may be adjourned if further investigation needs to be carried out, such as re-interviewing witnesses in light of any new points the employee raises at the hearing. The employee will be given a reasonable opportunity to consider any new information obtained before the hearing is reconvened. </w:t>
      </w:r>
    </w:p>
    <w:p w14:paraId="5EC36BEC" w14:textId="484968CF" w:rsidR="00443180" w:rsidRPr="00834400" w:rsidRDefault="00443180" w:rsidP="00443180">
      <w:pPr>
        <w:pStyle w:val="1bodycopy"/>
        <w:rPr>
          <w:rFonts w:cs="Arial"/>
          <w:szCs w:val="20"/>
          <w:lang w:val="en-GB" w:eastAsia="en-GB"/>
        </w:rPr>
      </w:pPr>
      <w:r w:rsidRPr="00834400">
        <w:rPr>
          <w:rFonts w:cs="Arial"/>
          <w:szCs w:val="20"/>
          <w:lang w:val="en-GB" w:eastAsia="en-GB"/>
        </w:rPr>
        <w:t xml:space="preserve">If the employee or their companion cannot attend the hearing, they should inform the </w:t>
      </w:r>
      <w:r w:rsidR="00FB5576" w:rsidRPr="00834400">
        <w:rPr>
          <w:rFonts w:cs="Arial"/>
          <w:szCs w:val="20"/>
          <w:lang w:val="en-GB" w:eastAsia="en-GB"/>
        </w:rPr>
        <w:t>Executive Headteacher or chair</w:t>
      </w:r>
      <w:r w:rsidR="00D7003B" w:rsidRPr="00834400">
        <w:rPr>
          <w:rFonts w:cs="Arial"/>
          <w:szCs w:val="20"/>
        </w:rPr>
        <w:t xml:space="preserve"> of the disciplinary panel </w:t>
      </w:r>
      <w:r w:rsidRPr="00834400">
        <w:rPr>
          <w:rFonts w:cs="Arial"/>
          <w:szCs w:val="20"/>
          <w:lang w:val="en-GB" w:eastAsia="en-GB"/>
        </w:rPr>
        <w:t>immediately and an alternative time for the hearing will be arranged. The employee must make every effort to attend the hearing and failure to attend without good reason may be treated as misconduct in itself. If the employee fails to attend without good reason or is persistently unable to do so (for example, for health reasons), a decision may have to be taken based on the available evidence</w:t>
      </w:r>
      <w:r w:rsidR="008D7462" w:rsidRPr="00834400">
        <w:rPr>
          <w:rFonts w:cs="Arial"/>
          <w:szCs w:val="20"/>
          <w:lang w:val="en-GB" w:eastAsia="en-GB"/>
        </w:rPr>
        <w:t>, including any written representations the employee has made</w:t>
      </w:r>
      <w:r w:rsidRPr="00834400">
        <w:rPr>
          <w:rFonts w:cs="Arial"/>
          <w:szCs w:val="20"/>
          <w:lang w:val="en-GB" w:eastAsia="en-GB"/>
        </w:rPr>
        <w:t>.</w:t>
      </w:r>
    </w:p>
    <w:p w14:paraId="4346AE15" w14:textId="09913027" w:rsidR="003F246E" w:rsidRPr="00834400" w:rsidRDefault="003F246E" w:rsidP="00443180">
      <w:pPr>
        <w:pStyle w:val="1bodycopy"/>
        <w:rPr>
          <w:rFonts w:cs="Arial"/>
          <w:szCs w:val="20"/>
          <w:lang w:val="en-GB" w:eastAsia="en-GB"/>
        </w:rPr>
      </w:pPr>
    </w:p>
    <w:p w14:paraId="21F0F773" w14:textId="4648DEC5" w:rsidR="003F246E" w:rsidRPr="00834400" w:rsidRDefault="003F246E" w:rsidP="00443180">
      <w:pPr>
        <w:pStyle w:val="1bodycopy"/>
        <w:rPr>
          <w:rFonts w:cs="Arial"/>
          <w:szCs w:val="20"/>
          <w:lang w:val="en-GB" w:eastAsia="en-GB"/>
        </w:rPr>
      </w:pPr>
      <w:r w:rsidRPr="00834400">
        <w:rPr>
          <w:rFonts w:cs="Arial"/>
          <w:szCs w:val="20"/>
          <w:lang w:val="en-GB" w:eastAsia="en-GB"/>
        </w:rPr>
        <w:t>See appendix 2 for disciplinary hearing details</w:t>
      </w:r>
    </w:p>
    <w:p w14:paraId="0A1034EC" w14:textId="77777777" w:rsidR="00E763AF" w:rsidRPr="00834400" w:rsidRDefault="00E763AF" w:rsidP="00E763AF">
      <w:pPr>
        <w:pStyle w:val="Subhead2"/>
        <w:rPr>
          <w:rFonts w:cs="Arial"/>
          <w:sz w:val="20"/>
          <w:szCs w:val="20"/>
          <w:lang w:val="en-GB"/>
        </w:rPr>
      </w:pPr>
      <w:r w:rsidRPr="00834400">
        <w:rPr>
          <w:rFonts w:cs="Arial"/>
          <w:sz w:val="20"/>
          <w:szCs w:val="20"/>
          <w:lang w:val="en-GB"/>
        </w:rPr>
        <w:t>4.</w:t>
      </w:r>
      <w:r w:rsidR="00BB6F01" w:rsidRPr="00834400">
        <w:rPr>
          <w:rFonts w:cs="Arial"/>
          <w:sz w:val="20"/>
          <w:szCs w:val="20"/>
          <w:lang w:val="en-GB"/>
        </w:rPr>
        <w:t>7</w:t>
      </w:r>
      <w:r w:rsidRPr="00834400">
        <w:rPr>
          <w:rFonts w:cs="Arial"/>
          <w:sz w:val="20"/>
          <w:szCs w:val="20"/>
          <w:lang w:val="en-GB"/>
        </w:rPr>
        <w:t xml:space="preserve"> Taking appropriate action </w:t>
      </w:r>
    </w:p>
    <w:p w14:paraId="2ACB02B3" w14:textId="02462C05" w:rsidR="00E763AF" w:rsidRPr="00834400" w:rsidRDefault="00E763AF" w:rsidP="00E763AF">
      <w:pPr>
        <w:pStyle w:val="1bodycopy10pt"/>
        <w:rPr>
          <w:rFonts w:cs="Arial"/>
          <w:szCs w:val="20"/>
          <w:lang w:val="en-GB"/>
        </w:rPr>
      </w:pPr>
      <w:r w:rsidRPr="00834400">
        <w:rPr>
          <w:rFonts w:cs="Arial"/>
          <w:szCs w:val="20"/>
          <w:lang w:val="en-GB"/>
        </w:rPr>
        <w:t xml:space="preserve">The hearing will be adjourned and a decision about whether further disciplinary action is necessary will be taken. The employee will be informed of the decision in writing within </w:t>
      </w:r>
      <w:r w:rsidR="003D4771" w:rsidRPr="00834400">
        <w:rPr>
          <w:rFonts w:cs="Arial"/>
          <w:szCs w:val="20"/>
          <w:lang w:val="en-GB"/>
        </w:rPr>
        <w:t>five</w:t>
      </w:r>
      <w:r w:rsidRPr="00834400">
        <w:rPr>
          <w:rFonts w:cs="Arial"/>
          <w:szCs w:val="20"/>
          <w:lang w:val="en-GB"/>
        </w:rPr>
        <w:t xml:space="preserve"> working days. </w:t>
      </w:r>
    </w:p>
    <w:p w14:paraId="49335303" w14:textId="77777777" w:rsidR="00443180" w:rsidRPr="00834400" w:rsidRDefault="00443180" w:rsidP="00443180">
      <w:pPr>
        <w:pStyle w:val="1bodycopy10pt"/>
        <w:rPr>
          <w:rFonts w:cs="Arial"/>
          <w:szCs w:val="20"/>
          <w:lang w:val="en-GB" w:eastAsia="en-GB"/>
        </w:rPr>
      </w:pPr>
      <w:r w:rsidRPr="00834400">
        <w:rPr>
          <w:rFonts w:cs="Arial"/>
          <w:szCs w:val="20"/>
          <w:lang w:val="en-GB" w:eastAsia="en-GB"/>
        </w:rPr>
        <w:t xml:space="preserve">Actions taken may be: </w:t>
      </w:r>
    </w:p>
    <w:p w14:paraId="51046697" w14:textId="77777777" w:rsidR="00443180" w:rsidRPr="00834400" w:rsidRDefault="00443180" w:rsidP="000819B8">
      <w:pPr>
        <w:pStyle w:val="4Bulletedcopyblue"/>
        <w:numPr>
          <w:ilvl w:val="0"/>
          <w:numId w:val="1"/>
        </w:numPr>
        <w:rPr>
          <w:lang w:val="en-GB" w:eastAsia="en-GB"/>
        </w:rPr>
      </w:pPr>
      <w:r w:rsidRPr="00834400">
        <w:rPr>
          <w:b/>
          <w:bCs/>
          <w:lang w:val="en-GB" w:eastAsia="en-GB"/>
        </w:rPr>
        <w:t xml:space="preserve">A verbal or informal warning </w:t>
      </w:r>
      <w:r w:rsidRPr="00834400">
        <w:rPr>
          <w:lang w:val="en-GB" w:eastAsia="en-GB"/>
        </w:rPr>
        <w:t>where it is decided that the action was not serious enough to warrant a formal written warning. This may be accompanied by a notification that arrangements will be put in place to improve the employee’s behaviour, such as a training course or occupational health support</w:t>
      </w:r>
    </w:p>
    <w:p w14:paraId="30E09A27" w14:textId="0790359A" w:rsidR="00443180" w:rsidRPr="00834400" w:rsidRDefault="00443180" w:rsidP="000819B8">
      <w:pPr>
        <w:pStyle w:val="4Bulletedcopyblue"/>
        <w:numPr>
          <w:ilvl w:val="0"/>
          <w:numId w:val="1"/>
        </w:numPr>
        <w:rPr>
          <w:lang w:val="en-GB" w:eastAsia="en-GB"/>
        </w:rPr>
      </w:pPr>
      <w:r w:rsidRPr="00834400">
        <w:rPr>
          <w:b/>
          <w:bCs/>
          <w:lang w:val="en-GB" w:eastAsia="en-GB"/>
        </w:rPr>
        <w:t>A first written warning</w:t>
      </w:r>
      <w:r w:rsidRPr="00834400">
        <w:rPr>
          <w:lang w:val="en-GB" w:eastAsia="en-GB"/>
        </w:rPr>
        <w:t xml:space="preserve"> for a first instance of misconduct. A first written warning will be placed on the employee’s personnel file and remain active for </w:t>
      </w:r>
      <w:r w:rsidR="00FB5576" w:rsidRPr="00834400">
        <w:rPr>
          <w:rStyle w:val="1bodycopy10ptChar"/>
          <w:szCs w:val="20"/>
        </w:rPr>
        <w:t>six</w:t>
      </w:r>
      <w:r w:rsidRPr="00834400">
        <w:rPr>
          <w:lang w:val="en-GB" w:eastAsia="en-GB"/>
        </w:rPr>
        <w:t xml:space="preserve"> months. The written warning will explain that a further instance of misconduct or no change in behaviour within a given timeframe may result in a final warning</w:t>
      </w:r>
    </w:p>
    <w:p w14:paraId="3386A834" w14:textId="338FDAA4" w:rsidR="00443180" w:rsidRPr="00834400" w:rsidRDefault="00443180" w:rsidP="008D7462">
      <w:pPr>
        <w:pStyle w:val="4Bulletedcopyblue"/>
        <w:rPr>
          <w:lang w:val="en-GB" w:eastAsia="en-GB"/>
        </w:rPr>
      </w:pPr>
      <w:r w:rsidRPr="00834400">
        <w:rPr>
          <w:b/>
          <w:bCs/>
          <w:lang w:val="en-GB" w:eastAsia="en-GB"/>
        </w:rPr>
        <w:t>A final written warning</w:t>
      </w:r>
      <w:r w:rsidRPr="00834400">
        <w:rPr>
          <w:lang w:val="en-GB" w:eastAsia="en-GB"/>
        </w:rPr>
        <w:t xml:space="preserve"> where the employee already has an active first warning, or where the employee’s misconduct was sufficiently serious to warrant a final written warning.</w:t>
      </w:r>
      <w:r w:rsidRPr="00834400">
        <w:t xml:space="preserve"> </w:t>
      </w:r>
      <w:r w:rsidR="008D7462" w:rsidRPr="00834400">
        <w:rPr>
          <w:lang w:val="en-GB" w:eastAsia="en-GB"/>
        </w:rPr>
        <w:t>A final written warning will be placed on the employee’s personnel file and remain active for</w:t>
      </w:r>
      <w:r w:rsidR="00FB5576" w:rsidRPr="00834400">
        <w:rPr>
          <w:lang w:val="en-GB" w:eastAsia="en-GB"/>
        </w:rPr>
        <w:t xml:space="preserve"> nine </w:t>
      </w:r>
      <w:r w:rsidR="00D7003B" w:rsidRPr="00834400">
        <w:rPr>
          <w:lang w:val="en-GB" w:eastAsia="en-GB"/>
        </w:rPr>
        <w:t>months.</w:t>
      </w:r>
      <w:r w:rsidRPr="00834400">
        <w:rPr>
          <w:lang w:val="en-GB" w:eastAsia="en-GB"/>
        </w:rPr>
        <w:t xml:space="preserve"> The written warning will explain that a further instance of misconduct or no change in behaviour within a given timeframe may result in dismissal or other disciplinary action</w:t>
      </w:r>
    </w:p>
    <w:p w14:paraId="4FEFAB28" w14:textId="77777777" w:rsidR="00443180" w:rsidRPr="00834400" w:rsidRDefault="00443180" w:rsidP="000819B8">
      <w:pPr>
        <w:pStyle w:val="4Bulletedcopyblue"/>
        <w:numPr>
          <w:ilvl w:val="0"/>
          <w:numId w:val="1"/>
        </w:numPr>
        <w:rPr>
          <w:lang w:val="en-GB" w:eastAsia="en-GB"/>
        </w:rPr>
      </w:pPr>
      <w:r w:rsidRPr="00834400">
        <w:rPr>
          <w:b/>
          <w:bCs/>
          <w:lang w:val="en-GB" w:eastAsia="en-GB"/>
        </w:rPr>
        <w:t>Dismissal</w:t>
      </w:r>
      <w:r w:rsidRPr="00834400">
        <w:rPr>
          <w:lang w:val="en-GB" w:eastAsia="en-GB"/>
        </w:rPr>
        <w:t xml:space="preserve"> where there has been gross misconduct, regardless of whether there are active warnings on the employee’s personnel file, or where there has been further misconduct and there is an active final written warning on the employee’s personnel file</w:t>
      </w:r>
    </w:p>
    <w:p w14:paraId="3885F652" w14:textId="26D653F2" w:rsidR="00443180" w:rsidRPr="00834400" w:rsidRDefault="00443180" w:rsidP="000819B8">
      <w:pPr>
        <w:pStyle w:val="4Bulletedcopyblue"/>
        <w:numPr>
          <w:ilvl w:val="0"/>
          <w:numId w:val="1"/>
        </w:numPr>
        <w:rPr>
          <w:lang w:val="en-GB" w:eastAsia="en-GB"/>
        </w:rPr>
      </w:pPr>
      <w:r w:rsidRPr="00834400">
        <w:rPr>
          <w:b/>
          <w:bCs/>
          <w:lang w:val="en-GB" w:eastAsia="en-GB"/>
        </w:rPr>
        <w:lastRenderedPageBreak/>
        <w:t>Alternatives to dismissal</w:t>
      </w:r>
      <w:r w:rsidRPr="00834400">
        <w:rPr>
          <w:lang w:val="en-GB" w:eastAsia="en-GB"/>
        </w:rPr>
        <w:t xml:space="preserve"> can be considered at the </w:t>
      </w:r>
      <w:r w:rsidR="00FB5576" w:rsidRPr="00834400">
        <w:rPr>
          <w:lang w:val="en-GB" w:eastAsia="en-GB"/>
        </w:rPr>
        <w:t>trust</w:t>
      </w:r>
      <w:r w:rsidRPr="00834400">
        <w:rPr>
          <w:lang w:val="en-GB" w:eastAsia="en-GB"/>
        </w:rPr>
        <w:t>’s discretion</w:t>
      </w:r>
      <w:r w:rsidR="008D7462" w:rsidRPr="00834400">
        <w:rPr>
          <w:lang w:val="en-GB" w:eastAsia="en-GB"/>
        </w:rPr>
        <w:t>. Examples include</w:t>
      </w:r>
      <w:r w:rsidRPr="00834400">
        <w:rPr>
          <w:lang w:val="en-GB" w:eastAsia="en-GB"/>
        </w:rPr>
        <w:t>:</w:t>
      </w:r>
    </w:p>
    <w:p w14:paraId="06478AFF" w14:textId="77777777" w:rsidR="00443180" w:rsidRPr="00834400" w:rsidRDefault="00443180" w:rsidP="000819B8">
      <w:pPr>
        <w:pStyle w:val="4Bulletedcopyblue"/>
        <w:numPr>
          <w:ilvl w:val="1"/>
          <w:numId w:val="1"/>
        </w:numPr>
        <w:rPr>
          <w:lang w:val="en-GB" w:eastAsia="en-GB"/>
        </w:rPr>
      </w:pPr>
      <w:r w:rsidRPr="00834400">
        <w:rPr>
          <w:lang w:val="en-GB" w:eastAsia="en-GB"/>
        </w:rPr>
        <w:t>Demotion</w:t>
      </w:r>
    </w:p>
    <w:p w14:paraId="01AC1F00" w14:textId="77777777" w:rsidR="00443180" w:rsidRPr="00834400" w:rsidRDefault="00443180" w:rsidP="000819B8">
      <w:pPr>
        <w:pStyle w:val="4Bulletedcopyblue"/>
        <w:numPr>
          <w:ilvl w:val="1"/>
          <w:numId w:val="1"/>
        </w:numPr>
        <w:rPr>
          <w:lang w:val="en-GB" w:eastAsia="en-GB"/>
        </w:rPr>
      </w:pPr>
      <w:r w:rsidRPr="00834400">
        <w:rPr>
          <w:lang w:val="en-GB" w:eastAsia="en-GB"/>
        </w:rPr>
        <w:t>Transfer to another role</w:t>
      </w:r>
    </w:p>
    <w:p w14:paraId="432DE59E" w14:textId="77777777" w:rsidR="00443180" w:rsidRPr="00834400" w:rsidRDefault="00443180" w:rsidP="000819B8">
      <w:pPr>
        <w:pStyle w:val="4Bulletedcopyblue"/>
        <w:numPr>
          <w:ilvl w:val="1"/>
          <w:numId w:val="1"/>
        </w:numPr>
        <w:rPr>
          <w:lang w:val="en-GB" w:eastAsia="en-GB"/>
        </w:rPr>
      </w:pPr>
      <w:r w:rsidRPr="00834400">
        <w:rPr>
          <w:lang w:val="en-GB" w:eastAsia="en-GB"/>
        </w:rPr>
        <w:t xml:space="preserve">Loss of seniority </w:t>
      </w:r>
    </w:p>
    <w:p w14:paraId="52CEB518" w14:textId="77777777" w:rsidR="00443180" w:rsidRPr="00834400" w:rsidRDefault="00443180" w:rsidP="000819B8">
      <w:pPr>
        <w:pStyle w:val="4Bulletedcopyblue"/>
        <w:numPr>
          <w:ilvl w:val="1"/>
          <w:numId w:val="1"/>
        </w:numPr>
        <w:rPr>
          <w:lang w:val="en-GB" w:eastAsia="en-GB"/>
        </w:rPr>
      </w:pPr>
      <w:r w:rsidRPr="00834400">
        <w:rPr>
          <w:lang w:val="en-GB" w:eastAsia="en-GB"/>
        </w:rPr>
        <w:t xml:space="preserve">Period of suspension without pay </w:t>
      </w:r>
    </w:p>
    <w:p w14:paraId="5F062A44" w14:textId="77777777" w:rsidR="00443180" w:rsidRPr="00834400" w:rsidRDefault="00443180" w:rsidP="000819B8">
      <w:pPr>
        <w:pStyle w:val="4Bulletedcopyblue"/>
        <w:numPr>
          <w:ilvl w:val="1"/>
          <w:numId w:val="1"/>
        </w:numPr>
        <w:rPr>
          <w:lang w:val="en-GB" w:eastAsia="en-GB"/>
        </w:rPr>
      </w:pPr>
      <w:r w:rsidRPr="00834400">
        <w:rPr>
          <w:lang w:val="en-GB" w:eastAsia="en-GB"/>
        </w:rPr>
        <w:t>Reduction in pay</w:t>
      </w:r>
    </w:p>
    <w:p w14:paraId="5E5950B5" w14:textId="77777777" w:rsidR="00443180" w:rsidRPr="00834400" w:rsidRDefault="00443180" w:rsidP="00443180">
      <w:pPr>
        <w:pStyle w:val="Subhead2"/>
        <w:rPr>
          <w:rFonts w:cs="Arial"/>
          <w:b w:val="0"/>
          <w:color w:val="auto"/>
          <w:sz w:val="20"/>
          <w:szCs w:val="20"/>
          <w:lang w:val="en-GB" w:eastAsia="en-GB"/>
        </w:rPr>
      </w:pPr>
      <w:r w:rsidRPr="00834400">
        <w:rPr>
          <w:rFonts w:cs="Arial"/>
          <w:b w:val="0"/>
          <w:color w:val="auto"/>
          <w:sz w:val="20"/>
          <w:szCs w:val="20"/>
          <w:lang w:val="en-GB" w:eastAsia="en-GB"/>
        </w:rPr>
        <w:t xml:space="preserve">We will refer a case of gross misconduct by a teacher, trainee teacher or someone holding a teacher reference number to the Teaching Regulation Agency (TRA) if we believe the TRA should consider whether the teacher should be prevented from teaching (see appendix 1 for instances of when this may apply). We will also refer cases to other relevant authorities, including but not limited to the Disclosure and Barring Service, where appropriate. </w:t>
      </w:r>
    </w:p>
    <w:p w14:paraId="237A1C41" w14:textId="77777777" w:rsidR="00E763AF" w:rsidRPr="00834400" w:rsidRDefault="00E763AF" w:rsidP="00E763AF">
      <w:pPr>
        <w:pStyle w:val="Subhead2"/>
        <w:rPr>
          <w:rFonts w:cs="Arial"/>
          <w:sz w:val="20"/>
          <w:szCs w:val="20"/>
          <w:lang w:val="en-GB"/>
        </w:rPr>
      </w:pPr>
      <w:r w:rsidRPr="00834400">
        <w:rPr>
          <w:rFonts w:cs="Arial"/>
          <w:sz w:val="20"/>
          <w:szCs w:val="20"/>
          <w:lang w:val="en-GB"/>
        </w:rPr>
        <w:t>4.</w:t>
      </w:r>
      <w:r w:rsidR="00BB6F01" w:rsidRPr="00834400">
        <w:rPr>
          <w:rFonts w:cs="Arial"/>
          <w:sz w:val="20"/>
          <w:szCs w:val="20"/>
          <w:lang w:val="en-GB"/>
        </w:rPr>
        <w:t>8</w:t>
      </w:r>
      <w:r w:rsidRPr="00834400">
        <w:rPr>
          <w:rFonts w:cs="Arial"/>
          <w:sz w:val="20"/>
          <w:szCs w:val="20"/>
          <w:lang w:val="en-GB"/>
        </w:rPr>
        <w:t xml:space="preserve"> Dismissal</w:t>
      </w:r>
    </w:p>
    <w:p w14:paraId="6243C6AB" w14:textId="69D54288" w:rsidR="00E763AF" w:rsidRPr="00834400" w:rsidRDefault="00E763AF" w:rsidP="01F83026">
      <w:pPr>
        <w:rPr>
          <w:rFonts w:cs="Arial"/>
        </w:rPr>
      </w:pPr>
      <w:r w:rsidRPr="00834400">
        <w:rPr>
          <w:rFonts w:cs="Arial"/>
        </w:rPr>
        <w:t xml:space="preserve">The power to decide that members of staff should no longer work at this school </w:t>
      </w:r>
      <w:r w:rsidR="00381636" w:rsidRPr="00834400">
        <w:rPr>
          <w:rFonts w:cs="Arial"/>
        </w:rPr>
        <w:t xml:space="preserve">sits with </w:t>
      </w:r>
      <w:r w:rsidR="00381636" w:rsidRPr="00834400">
        <w:rPr>
          <w:rStyle w:val="1bodycopy10ptChar"/>
          <w:rFonts w:cs="Arial"/>
        </w:rPr>
        <w:t>the</w:t>
      </w:r>
      <w:r w:rsidRPr="00834400">
        <w:rPr>
          <w:rStyle w:val="1bodycopy10ptChar"/>
          <w:rFonts w:cs="Arial"/>
        </w:rPr>
        <w:t xml:space="preserve"> </w:t>
      </w:r>
      <w:r w:rsidR="00A6084D" w:rsidRPr="00834400">
        <w:rPr>
          <w:rStyle w:val="1bodycopy10ptChar"/>
          <w:rFonts w:cs="Arial"/>
        </w:rPr>
        <w:t>Executive Headteacher and the Trust board</w:t>
      </w:r>
      <w:r w:rsidR="00381636" w:rsidRPr="00834400">
        <w:rPr>
          <w:rStyle w:val="1bodycopy10ptChar"/>
          <w:rFonts w:cs="Arial"/>
        </w:rPr>
        <w:t xml:space="preserve">. </w:t>
      </w:r>
      <w:r w:rsidR="00A6084D" w:rsidRPr="00834400">
        <w:rPr>
          <w:rStyle w:val="1bodycopy10ptChar"/>
          <w:rFonts w:cs="Arial"/>
        </w:rPr>
        <w:t xml:space="preserve"> </w:t>
      </w:r>
    </w:p>
    <w:p w14:paraId="6C242E5A" w14:textId="74FD97B7" w:rsidR="00A6084D" w:rsidRPr="00834400" w:rsidRDefault="00E763AF" w:rsidP="00A6084D">
      <w:pPr>
        <w:rPr>
          <w:rFonts w:cs="Arial"/>
          <w:szCs w:val="20"/>
          <w:lang w:val="en-GB"/>
        </w:rPr>
      </w:pPr>
      <w:r w:rsidRPr="00834400">
        <w:rPr>
          <w:rFonts w:cs="Arial"/>
          <w:szCs w:val="20"/>
          <w:lang w:val="en-GB"/>
        </w:rPr>
        <w:t xml:space="preserve">The power to dismiss staff in </w:t>
      </w:r>
      <w:r w:rsidR="00A6084D" w:rsidRPr="00834400">
        <w:rPr>
          <w:rFonts w:cs="Arial"/>
          <w:szCs w:val="20"/>
          <w:lang w:val="en-GB"/>
        </w:rPr>
        <w:t>the trust</w:t>
      </w:r>
      <w:r w:rsidRPr="00834400">
        <w:rPr>
          <w:rFonts w:cs="Arial"/>
          <w:szCs w:val="20"/>
          <w:lang w:val="en-GB"/>
        </w:rPr>
        <w:t xml:space="preserve"> has been delegated to </w:t>
      </w:r>
      <w:r w:rsidR="00A6084D" w:rsidRPr="00834400">
        <w:rPr>
          <w:rStyle w:val="1bodycopy10ptChar"/>
          <w:rFonts w:cs="Arial"/>
          <w:szCs w:val="20"/>
          <w:lang w:val="en-GB"/>
        </w:rPr>
        <w:t xml:space="preserve">Executive Headteacher and/or the Trustee board </w:t>
      </w:r>
    </w:p>
    <w:p w14:paraId="2A3FA123" w14:textId="563C7E13" w:rsidR="00E763AF" w:rsidRPr="00834400" w:rsidRDefault="002215B4" w:rsidP="00E763AF">
      <w:pPr>
        <w:pStyle w:val="1bodycopy10pt"/>
        <w:rPr>
          <w:rFonts w:cs="Arial"/>
          <w:szCs w:val="20"/>
          <w:lang w:val="en-GB"/>
        </w:rPr>
      </w:pPr>
      <w:r w:rsidRPr="00834400">
        <w:rPr>
          <w:rFonts w:cs="Arial"/>
          <w:szCs w:val="20"/>
          <w:lang w:val="en-GB"/>
        </w:rPr>
        <w:t xml:space="preserve">Once the decision to dismiss has been taken, </w:t>
      </w:r>
      <w:r w:rsidR="006922D0" w:rsidRPr="00834400">
        <w:rPr>
          <w:rFonts w:cs="Arial"/>
          <w:szCs w:val="20"/>
          <w:lang w:val="en-GB"/>
        </w:rPr>
        <w:t xml:space="preserve">the </w:t>
      </w:r>
      <w:r w:rsidR="00A6084D" w:rsidRPr="00834400">
        <w:rPr>
          <w:rStyle w:val="1bodycopy10ptChar"/>
          <w:rFonts w:cs="Arial"/>
          <w:szCs w:val="20"/>
          <w:lang w:val="en-GB"/>
        </w:rPr>
        <w:t xml:space="preserve">Executive Headteacher and/or the Trustee board </w:t>
      </w:r>
      <w:r w:rsidRPr="00834400">
        <w:rPr>
          <w:rFonts w:cs="Arial"/>
          <w:szCs w:val="20"/>
          <w:lang w:val="en-GB"/>
        </w:rPr>
        <w:t>will dismiss the staff member with notice (or without notice, if the conduct is serious enough to warrant this).</w:t>
      </w:r>
    </w:p>
    <w:p w14:paraId="6615927B" w14:textId="77777777" w:rsidR="00BB6F01" w:rsidRPr="00834400" w:rsidRDefault="00BB6F01" w:rsidP="00BB6F01">
      <w:pPr>
        <w:spacing w:before="240"/>
        <w:rPr>
          <w:rFonts w:cs="Arial"/>
          <w:b/>
          <w:color w:val="12263F"/>
          <w:szCs w:val="20"/>
          <w:lang w:val="en-GB" w:eastAsia="en-GB"/>
        </w:rPr>
      </w:pPr>
      <w:r w:rsidRPr="00834400">
        <w:rPr>
          <w:rFonts w:cs="Arial"/>
          <w:b/>
          <w:color w:val="12263F"/>
          <w:szCs w:val="20"/>
          <w:lang w:val="en-GB" w:eastAsia="en-GB"/>
        </w:rPr>
        <w:t xml:space="preserve">4.9 The effect of a warning </w:t>
      </w:r>
    </w:p>
    <w:p w14:paraId="64A15F8F" w14:textId="77777777" w:rsidR="00BB6F01" w:rsidRPr="00834400" w:rsidRDefault="00BB6F01" w:rsidP="00BB6F01">
      <w:pPr>
        <w:ind w:right="284"/>
        <w:rPr>
          <w:rFonts w:cs="Arial"/>
          <w:szCs w:val="20"/>
          <w:lang w:val="en-GB" w:eastAsia="en-GB"/>
        </w:rPr>
      </w:pPr>
      <w:r w:rsidRPr="00834400">
        <w:rPr>
          <w:rFonts w:cs="Arial"/>
          <w:szCs w:val="20"/>
          <w:lang w:val="en-GB" w:eastAsia="en-GB"/>
        </w:rPr>
        <w:t xml:space="preserve">Written warnings will set out the nature of the misconduct, the change in behaviour required, the period for which the warning will remain active, and the likely consequences of further misconduct in that active period. </w:t>
      </w:r>
    </w:p>
    <w:p w14:paraId="1DDBD9DA" w14:textId="009010C4" w:rsidR="00BB6F01" w:rsidRPr="00834400" w:rsidRDefault="00BB6F01" w:rsidP="00BB6F01">
      <w:pPr>
        <w:ind w:right="284"/>
        <w:rPr>
          <w:rFonts w:cs="Arial"/>
          <w:szCs w:val="20"/>
          <w:lang w:val="en-GB" w:eastAsia="en-GB"/>
        </w:rPr>
      </w:pPr>
      <w:r w:rsidRPr="00834400">
        <w:rPr>
          <w:rFonts w:cs="Arial"/>
          <w:szCs w:val="20"/>
          <w:lang w:val="en-GB" w:eastAsia="en-GB"/>
        </w:rPr>
        <w:t xml:space="preserve">A first written warning will usually remain active for </w:t>
      </w:r>
      <w:r w:rsidR="00A6084D" w:rsidRPr="00834400">
        <w:rPr>
          <w:rFonts w:cs="Arial"/>
          <w:szCs w:val="20"/>
          <w:lang w:val="en-GB" w:eastAsia="en-GB"/>
        </w:rPr>
        <w:t xml:space="preserve">six </w:t>
      </w:r>
      <w:r w:rsidRPr="00834400">
        <w:rPr>
          <w:rFonts w:cs="Arial"/>
          <w:szCs w:val="20"/>
          <w:lang w:val="en-GB" w:eastAsia="en-GB"/>
        </w:rPr>
        <w:t xml:space="preserve">months and a final written warning will usually remain active </w:t>
      </w:r>
      <w:r w:rsidR="00A6084D" w:rsidRPr="00834400">
        <w:rPr>
          <w:rFonts w:cs="Arial"/>
          <w:szCs w:val="20"/>
          <w:lang w:val="en-GB" w:eastAsia="en-GB"/>
        </w:rPr>
        <w:t xml:space="preserve">nine </w:t>
      </w:r>
      <w:r w:rsidRPr="00834400">
        <w:rPr>
          <w:rFonts w:cs="Arial"/>
          <w:szCs w:val="20"/>
          <w:lang w:val="en-GB" w:eastAsia="en-GB"/>
        </w:rPr>
        <w:t>months. The employee’s conduct may be reviewed at the end of a warning's active period and, if it has not improved sufficiently, we may decide to extend the active period.</w:t>
      </w:r>
    </w:p>
    <w:p w14:paraId="16413F10" w14:textId="77777777" w:rsidR="00BB6F01" w:rsidRPr="00834400" w:rsidRDefault="00BB6F01" w:rsidP="00BB6F01">
      <w:pPr>
        <w:ind w:right="284"/>
        <w:rPr>
          <w:rFonts w:cs="Arial"/>
          <w:szCs w:val="20"/>
          <w:lang w:val="en-GB" w:eastAsia="en-GB"/>
        </w:rPr>
      </w:pPr>
      <w:r w:rsidRPr="00834400">
        <w:rPr>
          <w:rFonts w:cs="Arial"/>
          <w:szCs w:val="20"/>
          <w:lang w:val="en-GB" w:eastAsia="en-GB"/>
        </w:rPr>
        <w:t>After the active period, the warning will remain permanently on the employee’s personnel file but will be disregarded in deciding the outcome of future disciplinary p</w:t>
      </w:r>
      <w:r w:rsidR="006E784B" w:rsidRPr="00834400">
        <w:rPr>
          <w:rFonts w:cs="Arial"/>
          <w:szCs w:val="20"/>
          <w:lang w:val="en-GB" w:eastAsia="en-GB"/>
        </w:rPr>
        <w:t>roceedings once it has expired.</w:t>
      </w:r>
    </w:p>
    <w:p w14:paraId="601D0B7F" w14:textId="77777777" w:rsidR="00BB6F01" w:rsidRPr="00834400" w:rsidRDefault="00BB6F01" w:rsidP="00BB6F01">
      <w:pPr>
        <w:pStyle w:val="Subhead2"/>
        <w:rPr>
          <w:rFonts w:cs="Arial"/>
          <w:sz w:val="20"/>
          <w:szCs w:val="20"/>
          <w:lang w:val="en-GB" w:eastAsia="en-GB"/>
        </w:rPr>
      </w:pPr>
      <w:r w:rsidRPr="00834400">
        <w:rPr>
          <w:rFonts w:cs="Arial"/>
          <w:sz w:val="20"/>
          <w:szCs w:val="20"/>
          <w:lang w:val="en-GB" w:eastAsia="en-GB"/>
        </w:rPr>
        <w:t>4.10 Criminal allegations</w:t>
      </w:r>
    </w:p>
    <w:p w14:paraId="554EFA4D" w14:textId="77777777" w:rsidR="00BB6F01" w:rsidRPr="00834400" w:rsidRDefault="00BB6F01" w:rsidP="00BB6F01">
      <w:pPr>
        <w:pStyle w:val="1bodycopy"/>
        <w:rPr>
          <w:rFonts w:cs="Arial"/>
          <w:szCs w:val="20"/>
          <w:lang w:val="en-GB" w:eastAsia="en-GB"/>
        </w:rPr>
      </w:pPr>
      <w:r w:rsidRPr="00834400">
        <w:rPr>
          <w:rFonts w:cs="Arial"/>
          <w:szCs w:val="20"/>
          <w:lang w:val="en-GB" w:eastAsia="en-GB"/>
        </w:rPr>
        <w:t>Where an employee’s conduct is the subject of a criminal investigation, charge or conviction, we will investigate the facts when we are able to do so (there may be a delay in waiting for a police investigation to be conducted) before deciding whether a formal disciplinary hearing is required.</w:t>
      </w:r>
    </w:p>
    <w:p w14:paraId="51E53CC7" w14:textId="77777777" w:rsidR="00BB6F01" w:rsidRPr="00834400" w:rsidRDefault="00BB6F01" w:rsidP="00BB6F01">
      <w:pPr>
        <w:pStyle w:val="1bodycopy"/>
        <w:rPr>
          <w:rFonts w:cs="Arial"/>
          <w:szCs w:val="20"/>
          <w:lang w:val="en-GB" w:eastAsia="en-GB"/>
        </w:rPr>
      </w:pPr>
      <w:r w:rsidRPr="00834400">
        <w:rPr>
          <w:rFonts w:cs="Arial"/>
          <w:szCs w:val="20"/>
          <w:lang w:val="en-GB" w:eastAsia="en-GB"/>
        </w:rPr>
        <w:t>We will not usually wait for the outcome of any prosecution before deciding what action, if any, to take. Where the employee is unable or has been advised not to attend a disciplinary hearing or say anything about a pending criminal matter, we may have to take a decision based on the available evidence.</w:t>
      </w:r>
    </w:p>
    <w:p w14:paraId="62599235" w14:textId="77777777" w:rsidR="00BB6F01" w:rsidRPr="00834400" w:rsidRDefault="00BB6F01" w:rsidP="00BB6F01">
      <w:pPr>
        <w:pStyle w:val="1bodycopy"/>
        <w:rPr>
          <w:rFonts w:cs="Arial"/>
          <w:szCs w:val="20"/>
          <w:lang w:val="en-GB" w:eastAsia="en-GB"/>
        </w:rPr>
      </w:pPr>
      <w:r w:rsidRPr="00834400">
        <w:rPr>
          <w:rFonts w:cs="Arial"/>
          <w:szCs w:val="20"/>
          <w:lang w:val="en-GB" w:eastAsia="en-GB"/>
        </w:rPr>
        <w:t>A criminal investigation, charge or conviction relating to conduct outside work may be treated as a disciplinary matter if we consider that it is relevant to an employee’s employment.</w:t>
      </w:r>
    </w:p>
    <w:p w14:paraId="214AD505" w14:textId="77777777" w:rsidR="00E763AF" w:rsidRPr="00834400" w:rsidRDefault="00E763AF" w:rsidP="00E763AF">
      <w:pPr>
        <w:pStyle w:val="Subhead2"/>
        <w:rPr>
          <w:rFonts w:cs="Arial"/>
          <w:sz w:val="20"/>
          <w:szCs w:val="20"/>
          <w:lang w:val="en-GB"/>
        </w:rPr>
      </w:pPr>
      <w:r w:rsidRPr="00834400">
        <w:rPr>
          <w:rFonts w:cs="Arial"/>
          <w:sz w:val="20"/>
          <w:szCs w:val="20"/>
          <w:lang w:val="en-GB"/>
        </w:rPr>
        <w:t>4.</w:t>
      </w:r>
      <w:r w:rsidR="00BB6F01" w:rsidRPr="00834400">
        <w:rPr>
          <w:rFonts w:cs="Arial"/>
          <w:sz w:val="20"/>
          <w:szCs w:val="20"/>
          <w:lang w:val="en-GB"/>
        </w:rPr>
        <w:t>11</w:t>
      </w:r>
      <w:r w:rsidRPr="00834400">
        <w:rPr>
          <w:rFonts w:cs="Arial"/>
          <w:sz w:val="20"/>
          <w:szCs w:val="20"/>
          <w:lang w:val="en-GB"/>
        </w:rPr>
        <w:t xml:space="preserve"> Special cases</w:t>
      </w:r>
    </w:p>
    <w:p w14:paraId="4EDAEB85" w14:textId="77777777" w:rsidR="00BB6F01" w:rsidRPr="00834400" w:rsidRDefault="00BB6F01" w:rsidP="00BB6F01">
      <w:pPr>
        <w:pStyle w:val="1bodycopy10pt"/>
        <w:rPr>
          <w:rFonts w:cs="Arial"/>
          <w:szCs w:val="20"/>
        </w:rPr>
      </w:pPr>
      <w:bookmarkStart w:id="10" w:name="_Toc529375186"/>
      <w:r w:rsidRPr="00834400">
        <w:rPr>
          <w:rFonts w:cs="Arial"/>
          <w:szCs w:val="20"/>
        </w:rPr>
        <w:t xml:space="preserve">If the employee involved in a disciplinary procedure is also the trade union representative, we will notify the union and discuss the matter with an official employed by the union before action is taken, after obtaining the employee’s agreement. The procedure will continue as normal. </w:t>
      </w:r>
    </w:p>
    <w:p w14:paraId="3F8A2AD4" w14:textId="77777777" w:rsidR="00BB6F01" w:rsidRPr="00834400" w:rsidRDefault="00BB6F01" w:rsidP="00BB6F01">
      <w:pPr>
        <w:pStyle w:val="1bodycopy10pt"/>
        <w:rPr>
          <w:rFonts w:cs="Arial"/>
          <w:szCs w:val="20"/>
        </w:rPr>
      </w:pPr>
      <w:r w:rsidRPr="00834400">
        <w:rPr>
          <w:rFonts w:cs="Arial"/>
          <w:szCs w:val="20"/>
        </w:rPr>
        <w:t xml:space="preserve">If the employee who is subject to disciplinary procedures raises a grievance about the disciplinary allegations or the procedure itself, the grievance procedure will run concurrently. </w:t>
      </w:r>
    </w:p>
    <w:p w14:paraId="3299D4DE" w14:textId="77777777" w:rsidR="00BB6F01" w:rsidRPr="00834400" w:rsidRDefault="00BB6F01" w:rsidP="00BB6F01">
      <w:pPr>
        <w:pStyle w:val="1bodycopy10pt"/>
        <w:rPr>
          <w:rFonts w:cs="Arial"/>
          <w:szCs w:val="20"/>
        </w:rPr>
      </w:pPr>
      <w:r w:rsidRPr="00834400">
        <w:rPr>
          <w:rFonts w:cs="Arial"/>
          <w:szCs w:val="20"/>
        </w:rPr>
        <w:lastRenderedPageBreak/>
        <w:t xml:space="preserve">If the employee who is subject to disciplinary procedure raises a grievance about something unrelated to the disciplinary, consideration will be given to pausing the disciplinary while the grievance is addressed. </w:t>
      </w:r>
    </w:p>
    <w:p w14:paraId="528817EC" w14:textId="77777777" w:rsidR="00BB6F01" w:rsidRPr="00834400" w:rsidRDefault="00BB6F01" w:rsidP="00BB6F01">
      <w:pPr>
        <w:pStyle w:val="1bodycopy10pt"/>
        <w:rPr>
          <w:rFonts w:cs="Arial"/>
          <w:szCs w:val="20"/>
        </w:rPr>
      </w:pPr>
      <w:r w:rsidRPr="00834400">
        <w:rPr>
          <w:rFonts w:cs="Arial"/>
          <w:szCs w:val="20"/>
        </w:rPr>
        <w:t xml:space="preserve">If the person appointed to deal with the investigation, disciplinary hearing or appeal is unable to undertake the role due to previous involvement or a conflict of interests then the </w:t>
      </w:r>
      <w:r w:rsidR="00D95000" w:rsidRPr="00834400">
        <w:rPr>
          <w:rFonts w:cs="Arial"/>
          <w:szCs w:val="20"/>
        </w:rPr>
        <w:t>school</w:t>
      </w:r>
      <w:r w:rsidRPr="00834400">
        <w:rPr>
          <w:rFonts w:cs="Arial"/>
          <w:szCs w:val="20"/>
        </w:rPr>
        <w:t xml:space="preserve"> reserves the right to substitute that person for another.</w:t>
      </w:r>
    </w:p>
    <w:p w14:paraId="4A0A9951" w14:textId="77777777" w:rsidR="00BB6F01" w:rsidRPr="00834400" w:rsidRDefault="00BB6F01" w:rsidP="00ED340C">
      <w:pPr>
        <w:pStyle w:val="Heading1"/>
        <w:spacing w:before="240"/>
        <w:rPr>
          <w:color w:val="auto"/>
          <w:sz w:val="20"/>
          <w:szCs w:val="20"/>
          <w:lang w:eastAsia="en-GB"/>
        </w:rPr>
      </w:pPr>
      <w:bookmarkStart w:id="11" w:name="_Toc187915247"/>
      <w:r w:rsidRPr="00834400">
        <w:rPr>
          <w:color w:val="auto"/>
          <w:sz w:val="20"/>
          <w:szCs w:val="20"/>
          <w:lang w:eastAsia="en-GB"/>
        </w:rPr>
        <w:t>5. Appeals process</w:t>
      </w:r>
      <w:bookmarkEnd w:id="11"/>
    </w:p>
    <w:p w14:paraId="13A89770" w14:textId="05E79FC6" w:rsidR="00BB6F01" w:rsidRPr="00834400" w:rsidRDefault="00BB6F01" w:rsidP="00BB6F01">
      <w:pPr>
        <w:pStyle w:val="1bodycopy10pt"/>
        <w:rPr>
          <w:rFonts w:cs="Arial"/>
          <w:szCs w:val="20"/>
        </w:rPr>
      </w:pPr>
      <w:r w:rsidRPr="00834400">
        <w:rPr>
          <w:rFonts w:cs="Arial"/>
          <w:szCs w:val="20"/>
        </w:rPr>
        <w:t xml:space="preserve">The employee has the right to appeal any disciplinary sanction. Appeals must be made in writing to </w:t>
      </w:r>
      <w:r w:rsidR="007147A5" w:rsidRPr="00834400">
        <w:rPr>
          <w:rFonts w:cs="Arial"/>
          <w:szCs w:val="20"/>
        </w:rPr>
        <w:t>the Executive Headteacher</w:t>
      </w:r>
      <w:r w:rsidRPr="00834400">
        <w:rPr>
          <w:rFonts w:cs="Arial"/>
          <w:szCs w:val="20"/>
        </w:rPr>
        <w:t xml:space="preserve"> within </w:t>
      </w:r>
      <w:r w:rsidR="007147A5" w:rsidRPr="00834400">
        <w:rPr>
          <w:rFonts w:cs="Arial"/>
          <w:szCs w:val="20"/>
        </w:rPr>
        <w:t>ten</w:t>
      </w:r>
      <w:r w:rsidRPr="00834400">
        <w:rPr>
          <w:rFonts w:cs="Arial"/>
          <w:szCs w:val="20"/>
        </w:rPr>
        <w:t xml:space="preserve"> working days of the decision, setting out at the same time the grounds for appeal.</w:t>
      </w:r>
    </w:p>
    <w:p w14:paraId="45C66374" w14:textId="11955DB3" w:rsidR="00BB6F01" w:rsidRPr="00834400" w:rsidRDefault="00BB6F01" w:rsidP="00BB6F01">
      <w:pPr>
        <w:pStyle w:val="1bodycopy10pt"/>
        <w:rPr>
          <w:rFonts w:cs="Arial"/>
          <w:szCs w:val="20"/>
        </w:rPr>
      </w:pPr>
      <w:r w:rsidRPr="00834400">
        <w:rPr>
          <w:rFonts w:cs="Arial"/>
          <w:szCs w:val="20"/>
        </w:rPr>
        <w:t>A</w:t>
      </w:r>
      <w:r w:rsidR="007147A5" w:rsidRPr="00834400">
        <w:rPr>
          <w:rFonts w:cs="Arial"/>
          <w:szCs w:val="20"/>
        </w:rPr>
        <w:t>n</w:t>
      </w:r>
      <w:r w:rsidRPr="00834400">
        <w:rPr>
          <w:rFonts w:cs="Arial"/>
          <w:szCs w:val="20"/>
        </w:rPr>
        <w:t xml:space="preserve"> </w:t>
      </w:r>
      <w:r w:rsidR="007147A5" w:rsidRPr="00834400">
        <w:rPr>
          <w:rFonts w:cs="Arial"/>
          <w:szCs w:val="20"/>
        </w:rPr>
        <w:t>Appeals Committee</w:t>
      </w:r>
      <w:r w:rsidRPr="00834400">
        <w:rPr>
          <w:rFonts w:cs="Arial"/>
          <w:szCs w:val="20"/>
        </w:rPr>
        <w:t xml:space="preserve"> </w:t>
      </w:r>
      <w:r w:rsidR="007147A5" w:rsidRPr="00834400">
        <w:rPr>
          <w:rFonts w:cs="Arial"/>
          <w:szCs w:val="20"/>
        </w:rPr>
        <w:t xml:space="preserve">should be formed to include </w:t>
      </w:r>
      <w:r w:rsidR="00381636" w:rsidRPr="00834400">
        <w:rPr>
          <w:rFonts w:cs="Arial"/>
          <w:szCs w:val="20"/>
        </w:rPr>
        <w:t xml:space="preserve">three </w:t>
      </w:r>
      <w:r w:rsidR="007147A5" w:rsidRPr="00834400">
        <w:rPr>
          <w:rFonts w:cs="Arial"/>
          <w:szCs w:val="20"/>
        </w:rPr>
        <w:t>members of the Board of Trustees</w:t>
      </w:r>
      <w:r w:rsidR="00381636" w:rsidRPr="00834400">
        <w:rPr>
          <w:rFonts w:cs="Arial"/>
          <w:szCs w:val="20"/>
        </w:rPr>
        <w:t xml:space="preserve">. Should three trustees not be available we would request independent volunteers from another trust. </w:t>
      </w:r>
    </w:p>
    <w:p w14:paraId="0C5AD4EC" w14:textId="77777777" w:rsidR="00BB6F01" w:rsidRPr="00834400" w:rsidRDefault="00BB6F01" w:rsidP="00BB6F01">
      <w:pPr>
        <w:pStyle w:val="1bodycopy10pt"/>
        <w:rPr>
          <w:rFonts w:cs="Arial"/>
          <w:szCs w:val="20"/>
        </w:rPr>
      </w:pPr>
      <w:r w:rsidRPr="00834400">
        <w:rPr>
          <w:rFonts w:cs="Arial"/>
          <w:szCs w:val="20"/>
        </w:rPr>
        <w:t xml:space="preserve">If the employee is appealing against a dismissal, the date on which dismissal takes effect will not be delayed pending the outcome of the appeal. However, if the appeal is successful, the employee will be reinstated with no loss of continuity or pay. </w:t>
      </w:r>
    </w:p>
    <w:p w14:paraId="13A720AD" w14:textId="77777777" w:rsidR="00BB6F01" w:rsidRPr="00834400" w:rsidRDefault="00BB6F01" w:rsidP="00BB6F01">
      <w:pPr>
        <w:pStyle w:val="1bodycopy10pt"/>
        <w:rPr>
          <w:rFonts w:cs="Arial"/>
          <w:szCs w:val="20"/>
        </w:rPr>
      </w:pPr>
      <w:r w:rsidRPr="00834400">
        <w:rPr>
          <w:rFonts w:cs="Arial"/>
          <w:szCs w:val="20"/>
        </w:rPr>
        <w:t>If the employee raises any new matters in their appeal, we may need to carry out further investigation. If any new information comes to light, we will provide the employee with a summary including, where appropriate, copies of additional relevant documents and witness evidence. The employee will have a reasonable opportunity to consider this information before the hearing, and the employee, or their companion, may comment on any new evidence arising during the appeal before any decision is taken.</w:t>
      </w:r>
    </w:p>
    <w:p w14:paraId="0D9D5681" w14:textId="77777777" w:rsidR="00BB6F01" w:rsidRPr="00834400" w:rsidRDefault="00BB6F01" w:rsidP="00BB6F01">
      <w:pPr>
        <w:pStyle w:val="Subhead2"/>
        <w:rPr>
          <w:rFonts w:cs="Arial"/>
          <w:b w:val="0"/>
          <w:color w:val="auto"/>
          <w:sz w:val="20"/>
          <w:szCs w:val="20"/>
        </w:rPr>
      </w:pPr>
      <w:r w:rsidRPr="00834400">
        <w:rPr>
          <w:rFonts w:cs="Arial"/>
          <w:b w:val="0"/>
          <w:color w:val="auto"/>
          <w:sz w:val="20"/>
          <w:szCs w:val="20"/>
        </w:rPr>
        <w:t xml:space="preserve">Appeals will be heard without unreasonable delay and at an agreed time and place (in person, or over video conferencing as necessary). The employee will be notified, in writing, of the date, time and place of the appeal hearing. Employees’ statutory right to be accompanied by a companion will apply as with formal disciplinary hearings. Notes will be taken and a copy sent to the employee. </w:t>
      </w:r>
    </w:p>
    <w:p w14:paraId="680C5B8B" w14:textId="77777777" w:rsidR="00BB6F01" w:rsidRPr="00834400" w:rsidRDefault="00BB6F01" w:rsidP="00BB6F01">
      <w:pPr>
        <w:pStyle w:val="Subhead2"/>
        <w:rPr>
          <w:rFonts w:cs="Arial"/>
          <w:b w:val="0"/>
          <w:color w:val="auto"/>
          <w:sz w:val="20"/>
          <w:szCs w:val="20"/>
        </w:rPr>
      </w:pPr>
      <w:r w:rsidRPr="00834400">
        <w:rPr>
          <w:rFonts w:cs="Arial"/>
          <w:b w:val="0"/>
          <w:color w:val="auto"/>
          <w:sz w:val="20"/>
          <w:szCs w:val="20"/>
        </w:rPr>
        <w:t>The appeal hearing will consider the fairness of the original decision in the light of the procedure that was followed, the evidence and any new information that may have come to light.</w:t>
      </w:r>
    </w:p>
    <w:p w14:paraId="3D20C4AE" w14:textId="3A7B0C02" w:rsidR="00BB6F01" w:rsidRPr="00834400" w:rsidRDefault="00BB6F01" w:rsidP="00BB6F01">
      <w:pPr>
        <w:pStyle w:val="Subhead2"/>
        <w:rPr>
          <w:rFonts w:cs="Arial"/>
          <w:b w:val="0"/>
          <w:color w:val="auto"/>
          <w:sz w:val="20"/>
          <w:szCs w:val="20"/>
        </w:rPr>
      </w:pPr>
      <w:r w:rsidRPr="00834400">
        <w:rPr>
          <w:rFonts w:cs="Arial"/>
          <w:b w:val="0"/>
          <w:color w:val="auto"/>
          <w:sz w:val="20"/>
          <w:szCs w:val="20"/>
        </w:rPr>
        <w:t>The appeal will be dealt with impartially and by a</w:t>
      </w:r>
      <w:r w:rsidR="00021607" w:rsidRPr="00834400">
        <w:rPr>
          <w:rFonts w:cs="Arial"/>
          <w:b w:val="0"/>
          <w:color w:val="auto"/>
          <w:sz w:val="20"/>
          <w:szCs w:val="20"/>
        </w:rPr>
        <w:t xml:space="preserve"> </w:t>
      </w:r>
      <w:r w:rsidRPr="00834400">
        <w:rPr>
          <w:rFonts w:cs="Arial"/>
          <w:b w:val="0"/>
          <w:color w:val="auto"/>
          <w:sz w:val="20"/>
          <w:szCs w:val="20"/>
        </w:rPr>
        <w:t xml:space="preserve">panel that has not previously been involved in the case. </w:t>
      </w:r>
    </w:p>
    <w:p w14:paraId="2D26113E" w14:textId="77777777" w:rsidR="00BB6F01" w:rsidRPr="00834400" w:rsidRDefault="00BB6F01" w:rsidP="00BB6F01">
      <w:pPr>
        <w:pStyle w:val="Subhead2"/>
        <w:rPr>
          <w:rFonts w:cs="Arial"/>
          <w:b w:val="0"/>
          <w:color w:val="auto"/>
          <w:sz w:val="20"/>
          <w:szCs w:val="20"/>
        </w:rPr>
      </w:pPr>
      <w:r w:rsidRPr="00834400">
        <w:rPr>
          <w:rFonts w:cs="Arial"/>
          <w:b w:val="0"/>
          <w:color w:val="auto"/>
          <w:sz w:val="20"/>
          <w:szCs w:val="20"/>
        </w:rPr>
        <w:t xml:space="preserve">The appeal hearing may be adjourned if required to carry out further investigations in light of any new points that the employee raises at the hearing. The employee will be given a reasonable opportunity to consider any new information obtained before the hearing is reconvened. </w:t>
      </w:r>
    </w:p>
    <w:p w14:paraId="28703CAF" w14:textId="77777777" w:rsidR="00BB6F01" w:rsidRPr="00834400" w:rsidRDefault="00BB6F01" w:rsidP="00BB6F01">
      <w:pPr>
        <w:pStyle w:val="Subhead2"/>
        <w:rPr>
          <w:rFonts w:cs="Arial"/>
          <w:b w:val="0"/>
          <w:color w:val="auto"/>
          <w:sz w:val="20"/>
          <w:szCs w:val="20"/>
        </w:rPr>
      </w:pPr>
      <w:r w:rsidRPr="00834400">
        <w:rPr>
          <w:rFonts w:cs="Arial"/>
          <w:b w:val="0"/>
          <w:color w:val="auto"/>
          <w:sz w:val="20"/>
          <w:szCs w:val="20"/>
        </w:rPr>
        <w:t>Following the appeal hearing, we may:</w:t>
      </w:r>
    </w:p>
    <w:p w14:paraId="74D4D226" w14:textId="77777777" w:rsidR="00BB6F01" w:rsidRPr="00834400" w:rsidRDefault="00BB6F01" w:rsidP="000819B8">
      <w:pPr>
        <w:pStyle w:val="4Bulletedcopyblue"/>
        <w:numPr>
          <w:ilvl w:val="0"/>
          <w:numId w:val="1"/>
        </w:numPr>
      </w:pPr>
      <w:r w:rsidRPr="00834400">
        <w:t xml:space="preserve"> Confirm the original decision </w:t>
      </w:r>
    </w:p>
    <w:p w14:paraId="238EEE13" w14:textId="77777777" w:rsidR="00BB6F01" w:rsidRPr="00834400" w:rsidRDefault="00BB6F01" w:rsidP="000819B8">
      <w:pPr>
        <w:pStyle w:val="4Bulletedcopyblue"/>
        <w:numPr>
          <w:ilvl w:val="0"/>
          <w:numId w:val="1"/>
        </w:numPr>
      </w:pPr>
      <w:r w:rsidRPr="00834400">
        <w:t xml:space="preserve"> Revoke the original decision</w:t>
      </w:r>
    </w:p>
    <w:p w14:paraId="3D500287" w14:textId="77777777" w:rsidR="00BB6F01" w:rsidRPr="00834400" w:rsidRDefault="00BB6F01" w:rsidP="000819B8">
      <w:pPr>
        <w:pStyle w:val="4Bulletedcopyblue"/>
        <w:numPr>
          <w:ilvl w:val="0"/>
          <w:numId w:val="1"/>
        </w:numPr>
      </w:pPr>
      <w:r w:rsidRPr="00834400">
        <w:t xml:space="preserve"> Substitute a different penalty </w:t>
      </w:r>
    </w:p>
    <w:p w14:paraId="417DD4A7" w14:textId="77777777" w:rsidR="00BB6F01" w:rsidRPr="00834400" w:rsidRDefault="00BB6F01" w:rsidP="00BB6F01">
      <w:pPr>
        <w:pStyle w:val="Subhead2"/>
        <w:rPr>
          <w:rFonts w:cs="Arial"/>
          <w:b w:val="0"/>
          <w:color w:val="auto"/>
          <w:sz w:val="20"/>
          <w:szCs w:val="20"/>
        </w:rPr>
      </w:pPr>
      <w:r w:rsidRPr="00834400">
        <w:rPr>
          <w:rFonts w:cs="Arial"/>
          <w:b w:val="0"/>
          <w:color w:val="auto"/>
          <w:sz w:val="20"/>
          <w:szCs w:val="20"/>
        </w:rPr>
        <w:t xml:space="preserve">The employee will be informed in writing of the results of the appeal hearing as soon as possible. There will be no further right of appeal. </w:t>
      </w:r>
    </w:p>
    <w:p w14:paraId="1353DBD2" w14:textId="77777777" w:rsidR="00E763AF" w:rsidRPr="00834400" w:rsidRDefault="00BB6F01" w:rsidP="00ED340C">
      <w:pPr>
        <w:pStyle w:val="Heading1"/>
        <w:spacing w:before="240"/>
        <w:rPr>
          <w:color w:val="auto"/>
          <w:sz w:val="20"/>
          <w:szCs w:val="20"/>
        </w:rPr>
      </w:pPr>
      <w:bookmarkStart w:id="12" w:name="_Toc187915248"/>
      <w:r w:rsidRPr="00834400">
        <w:rPr>
          <w:color w:val="auto"/>
          <w:sz w:val="20"/>
          <w:szCs w:val="20"/>
        </w:rPr>
        <w:t>6</w:t>
      </w:r>
      <w:r w:rsidR="00E763AF" w:rsidRPr="00834400">
        <w:rPr>
          <w:color w:val="auto"/>
          <w:sz w:val="20"/>
          <w:szCs w:val="20"/>
        </w:rPr>
        <w:t>. Record keeping</w:t>
      </w:r>
      <w:bookmarkEnd w:id="10"/>
      <w:bookmarkEnd w:id="12"/>
    </w:p>
    <w:p w14:paraId="1324AFE7" w14:textId="77777777" w:rsidR="00E763AF" w:rsidRPr="00834400" w:rsidRDefault="00E763AF" w:rsidP="00E763AF">
      <w:pPr>
        <w:pStyle w:val="1bodycopy10pt"/>
        <w:rPr>
          <w:rFonts w:cs="Arial"/>
          <w:szCs w:val="20"/>
          <w:lang w:val="en-GB"/>
        </w:rPr>
      </w:pPr>
      <w:r w:rsidRPr="00834400">
        <w:rPr>
          <w:rFonts w:cs="Arial"/>
          <w:szCs w:val="20"/>
          <w:lang w:val="en-GB"/>
        </w:rPr>
        <w:t>Minutes will be kept of all interviews and meetings. Where possible, these will be confirmed as an accurate reflection of what was discussed during the meeting.</w:t>
      </w:r>
    </w:p>
    <w:p w14:paraId="017CF5A2" w14:textId="13E30F8F" w:rsidR="00E763AF" w:rsidRPr="00834400" w:rsidRDefault="00E763AF" w:rsidP="00E763AF">
      <w:pPr>
        <w:pStyle w:val="1bodycopy10pt"/>
        <w:rPr>
          <w:rFonts w:cs="Arial"/>
          <w:szCs w:val="20"/>
          <w:lang w:val="en-GB"/>
        </w:rPr>
      </w:pPr>
      <w:r w:rsidRPr="00834400">
        <w:rPr>
          <w:rFonts w:cs="Arial"/>
          <w:szCs w:val="20"/>
          <w:lang w:val="en-GB"/>
        </w:rPr>
        <w:t xml:space="preserve">Records of all materials relating to the disciplinary process will be kept securely, only for as long as necessary and in line with data protection law, our privacy notices and </w:t>
      </w:r>
      <w:r w:rsidR="006B2F6E" w:rsidRPr="00834400">
        <w:rPr>
          <w:rFonts w:cs="Arial"/>
          <w:szCs w:val="20"/>
          <w:lang w:val="en-GB"/>
        </w:rPr>
        <w:t>data retention policy.</w:t>
      </w:r>
    </w:p>
    <w:p w14:paraId="31E7EA9F" w14:textId="77777777" w:rsidR="00E763AF" w:rsidRPr="00834400" w:rsidRDefault="00E763AF" w:rsidP="00E763AF">
      <w:pPr>
        <w:pStyle w:val="1bodycopy10pt"/>
        <w:rPr>
          <w:rFonts w:cs="Arial"/>
          <w:szCs w:val="20"/>
          <w:lang w:val="en-GB"/>
        </w:rPr>
      </w:pPr>
      <w:r w:rsidRPr="00834400">
        <w:rPr>
          <w:rFonts w:cs="Arial"/>
          <w:szCs w:val="20"/>
          <w:lang w:val="en-GB"/>
        </w:rPr>
        <w:t xml:space="preserve">If disciplinary action is taken, a record of this will be added to the employee’s personnel file. </w:t>
      </w:r>
    </w:p>
    <w:p w14:paraId="29209408" w14:textId="77777777" w:rsidR="00E763AF" w:rsidRPr="00834400" w:rsidRDefault="00E763AF" w:rsidP="00E763AF">
      <w:pPr>
        <w:pStyle w:val="1bodycopy10pt"/>
        <w:rPr>
          <w:rFonts w:cs="Arial"/>
          <w:szCs w:val="20"/>
          <w:lang w:val="en-GB"/>
        </w:rPr>
      </w:pPr>
      <w:r w:rsidRPr="00834400">
        <w:rPr>
          <w:rFonts w:cs="Arial"/>
          <w:szCs w:val="20"/>
          <w:lang w:val="en-GB"/>
        </w:rPr>
        <w:lastRenderedPageBreak/>
        <w:t>We will disclose any proven</w:t>
      </w:r>
      <w:r w:rsidR="002157A1" w:rsidRPr="00834400">
        <w:rPr>
          <w:rFonts w:cs="Arial"/>
          <w:szCs w:val="20"/>
          <w:lang w:val="en-GB"/>
        </w:rPr>
        <w:t xml:space="preserve">, unexpired </w:t>
      </w:r>
      <w:r w:rsidR="00112B65" w:rsidRPr="00834400">
        <w:rPr>
          <w:rFonts w:cs="Arial"/>
          <w:szCs w:val="20"/>
          <w:lang w:val="en-GB"/>
        </w:rPr>
        <w:t xml:space="preserve">disciplinary offences by an employee </w:t>
      </w:r>
      <w:r w:rsidRPr="00834400">
        <w:rPr>
          <w:rFonts w:cs="Arial"/>
          <w:szCs w:val="20"/>
          <w:lang w:val="en-GB"/>
        </w:rPr>
        <w:t>if a reference is requested by a future employer.</w:t>
      </w:r>
    </w:p>
    <w:p w14:paraId="61DBB3B5" w14:textId="77777777" w:rsidR="002157A1" w:rsidRPr="00834400" w:rsidRDefault="002157A1" w:rsidP="002157A1">
      <w:pPr>
        <w:pStyle w:val="Subhead2"/>
        <w:rPr>
          <w:rFonts w:cs="Arial"/>
          <w:sz w:val="20"/>
          <w:szCs w:val="20"/>
        </w:rPr>
      </w:pPr>
      <w:r w:rsidRPr="00834400">
        <w:rPr>
          <w:rFonts w:cs="Arial"/>
          <w:sz w:val="20"/>
          <w:szCs w:val="20"/>
        </w:rPr>
        <w:t xml:space="preserve">6.1 Confidentiality </w:t>
      </w:r>
    </w:p>
    <w:p w14:paraId="448A232C" w14:textId="77777777" w:rsidR="002157A1" w:rsidRPr="00834400" w:rsidRDefault="002157A1" w:rsidP="002157A1">
      <w:pPr>
        <w:pStyle w:val="1bodycopy10pt"/>
        <w:rPr>
          <w:rFonts w:cs="Arial"/>
          <w:szCs w:val="20"/>
        </w:rPr>
      </w:pPr>
      <w:r w:rsidRPr="00834400">
        <w:rPr>
          <w:rFonts w:cs="Arial"/>
          <w:szCs w:val="20"/>
        </w:rPr>
        <w:t xml:space="preserve">We aim to deal with disciplinary matters sensitively and with due respect for the privacy of any individual involved. All employees must treat as confidential any information communicated to them in connection with an investigation or disciplinary matter. </w:t>
      </w:r>
    </w:p>
    <w:p w14:paraId="02742D40" w14:textId="77777777" w:rsidR="002157A1" w:rsidRPr="00834400" w:rsidRDefault="002157A1" w:rsidP="002157A1">
      <w:pPr>
        <w:pStyle w:val="1bodycopy10pt"/>
        <w:rPr>
          <w:rFonts w:cs="Arial"/>
          <w:szCs w:val="20"/>
        </w:rPr>
      </w:pPr>
      <w:r w:rsidRPr="00834400">
        <w:rPr>
          <w:rFonts w:cs="Arial"/>
          <w:szCs w:val="20"/>
        </w:rPr>
        <w:t xml:space="preserve">The employee, and anyone who may accompany the employee (including witnesses), must not make electronic recordings of any meetings or hearings conducted under this procedure, whether these meetings or hearings are conducted in person, by telephone, or using remote working platforms or technologies. </w:t>
      </w:r>
    </w:p>
    <w:p w14:paraId="3DF890B2" w14:textId="77777777" w:rsidR="002157A1" w:rsidRPr="00834400" w:rsidRDefault="002157A1" w:rsidP="00E763AF">
      <w:pPr>
        <w:pStyle w:val="1bodycopy10pt"/>
        <w:rPr>
          <w:rFonts w:cs="Arial"/>
          <w:szCs w:val="20"/>
        </w:rPr>
      </w:pPr>
      <w:r w:rsidRPr="00834400">
        <w:rPr>
          <w:rFonts w:cs="Arial"/>
          <w:szCs w:val="20"/>
        </w:rPr>
        <w:t>The employee will normally be told the names of any witnesses whose evidence is relevant to disciplinary proceedings against them, unless we believe that a witness’</w:t>
      </w:r>
      <w:r w:rsidR="00112B65" w:rsidRPr="00834400">
        <w:rPr>
          <w:rFonts w:cs="Arial"/>
          <w:szCs w:val="20"/>
        </w:rPr>
        <w:t>s</w:t>
      </w:r>
      <w:r w:rsidRPr="00834400">
        <w:rPr>
          <w:rFonts w:cs="Arial"/>
          <w:szCs w:val="20"/>
        </w:rPr>
        <w:t xml:space="preserve"> identity should remain confidential.  </w:t>
      </w:r>
    </w:p>
    <w:p w14:paraId="03D3C919" w14:textId="77777777" w:rsidR="00E763AF" w:rsidRPr="00834400" w:rsidRDefault="00ED340C" w:rsidP="00ED340C">
      <w:pPr>
        <w:pStyle w:val="Heading1"/>
        <w:spacing w:before="240"/>
        <w:rPr>
          <w:color w:val="auto"/>
          <w:sz w:val="20"/>
          <w:szCs w:val="20"/>
        </w:rPr>
      </w:pPr>
      <w:bookmarkStart w:id="13" w:name="_Toc529375187"/>
      <w:bookmarkStart w:id="14" w:name="_Toc187915249"/>
      <w:r w:rsidRPr="00834400">
        <w:rPr>
          <w:color w:val="auto"/>
          <w:sz w:val="20"/>
          <w:szCs w:val="20"/>
        </w:rPr>
        <w:t>7.</w:t>
      </w:r>
      <w:r w:rsidR="00E763AF" w:rsidRPr="00834400">
        <w:rPr>
          <w:color w:val="auto"/>
          <w:sz w:val="20"/>
          <w:szCs w:val="20"/>
        </w:rPr>
        <w:t xml:space="preserve"> Monitoring arrangements</w:t>
      </w:r>
      <w:bookmarkEnd w:id="13"/>
      <w:bookmarkEnd w:id="14"/>
      <w:r w:rsidR="00E763AF" w:rsidRPr="00834400">
        <w:rPr>
          <w:color w:val="auto"/>
          <w:sz w:val="20"/>
          <w:szCs w:val="20"/>
        </w:rPr>
        <w:t xml:space="preserve"> </w:t>
      </w:r>
    </w:p>
    <w:p w14:paraId="6ED672AF" w14:textId="43D4D54C" w:rsidR="00E763AF" w:rsidRPr="00834400" w:rsidRDefault="00E763AF" w:rsidP="00E763AF">
      <w:pPr>
        <w:pStyle w:val="1bodycopy10pt"/>
        <w:rPr>
          <w:rFonts w:cs="Arial"/>
          <w:szCs w:val="20"/>
          <w:lang w:val="en-GB"/>
        </w:rPr>
      </w:pPr>
      <w:r w:rsidRPr="00834400">
        <w:rPr>
          <w:rFonts w:cs="Arial"/>
          <w:szCs w:val="20"/>
          <w:lang w:val="en-GB"/>
        </w:rPr>
        <w:t xml:space="preserve">This policy will be reviewed every </w:t>
      </w:r>
      <w:r w:rsidR="006B2F6E" w:rsidRPr="00834400">
        <w:rPr>
          <w:rStyle w:val="1bodycopy10ptChar"/>
          <w:rFonts w:cs="Arial"/>
          <w:szCs w:val="20"/>
          <w:lang w:val="en-GB"/>
        </w:rPr>
        <w:t>year</w:t>
      </w:r>
      <w:r w:rsidRPr="00834400">
        <w:rPr>
          <w:rFonts w:cs="Arial"/>
          <w:szCs w:val="20"/>
          <w:lang w:val="en-GB"/>
        </w:rPr>
        <w:t xml:space="preserve">, but can be revised as needed. </w:t>
      </w:r>
    </w:p>
    <w:p w14:paraId="5707AEEE" w14:textId="5CCED6FF" w:rsidR="00780125" w:rsidRPr="00834400" w:rsidRDefault="00780125" w:rsidP="00E763AF">
      <w:pPr>
        <w:pStyle w:val="1bodycopy10pt"/>
        <w:rPr>
          <w:rFonts w:cs="Arial"/>
          <w:szCs w:val="20"/>
          <w:lang w:val="en-GB"/>
        </w:rPr>
      </w:pPr>
    </w:p>
    <w:p w14:paraId="061ADC1E" w14:textId="77777777" w:rsidR="00780125" w:rsidRPr="00834400" w:rsidRDefault="00780125" w:rsidP="00E763AF">
      <w:pPr>
        <w:pStyle w:val="1bodycopy10pt"/>
        <w:rPr>
          <w:rFonts w:cs="Arial"/>
          <w:szCs w:val="20"/>
          <w:lang w:val="en-GB"/>
        </w:rPr>
      </w:pPr>
    </w:p>
    <w:p w14:paraId="314D1C56" w14:textId="1C409133" w:rsidR="00E763AF" w:rsidRPr="00834400" w:rsidRDefault="00ED340C" w:rsidP="00ED340C">
      <w:pPr>
        <w:pStyle w:val="Heading1"/>
        <w:spacing w:before="240"/>
        <w:rPr>
          <w:color w:val="auto"/>
          <w:sz w:val="20"/>
          <w:szCs w:val="20"/>
        </w:rPr>
      </w:pPr>
      <w:bookmarkStart w:id="15" w:name="_Toc529375188"/>
      <w:bookmarkStart w:id="16" w:name="_Toc187915250"/>
      <w:r w:rsidRPr="00834400">
        <w:rPr>
          <w:color w:val="auto"/>
          <w:sz w:val="20"/>
          <w:szCs w:val="20"/>
        </w:rPr>
        <w:t>8</w:t>
      </w:r>
      <w:r w:rsidR="00E763AF" w:rsidRPr="00834400">
        <w:rPr>
          <w:color w:val="auto"/>
          <w:sz w:val="20"/>
          <w:szCs w:val="20"/>
        </w:rPr>
        <w:t>. Links with other policies</w:t>
      </w:r>
      <w:bookmarkEnd w:id="15"/>
      <w:bookmarkEnd w:id="16"/>
      <w:r w:rsidR="00E763AF" w:rsidRPr="00834400">
        <w:rPr>
          <w:color w:val="auto"/>
          <w:sz w:val="20"/>
          <w:szCs w:val="20"/>
        </w:rPr>
        <w:t xml:space="preserve"> </w:t>
      </w:r>
    </w:p>
    <w:p w14:paraId="7644CC15" w14:textId="77777777" w:rsidR="00E763AF" w:rsidRPr="00834400" w:rsidRDefault="00E763AF" w:rsidP="00E763AF">
      <w:pPr>
        <w:pStyle w:val="1bodycopy10pt"/>
        <w:rPr>
          <w:rFonts w:cs="Arial"/>
          <w:szCs w:val="20"/>
          <w:lang w:val="en-GB"/>
        </w:rPr>
      </w:pPr>
      <w:r w:rsidRPr="00834400">
        <w:rPr>
          <w:rFonts w:cs="Arial"/>
          <w:szCs w:val="20"/>
          <w:lang w:val="en-GB"/>
        </w:rPr>
        <w:t>This policy links with our policies on:</w:t>
      </w:r>
    </w:p>
    <w:p w14:paraId="48562E5A" w14:textId="77777777" w:rsidR="00727FD0" w:rsidRPr="00834400" w:rsidRDefault="00727FD0" w:rsidP="000819B8">
      <w:pPr>
        <w:pStyle w:val="4Bulletedcopyblue"/>
        <w:numPr>
          <w:ilvl w:val="0"/>
          <w:numId w:val="1"/>
        </w:numPr>
        <w:rPr>
          <w:lang w:val="en-GB"/>
        </w:rPr>
      </w:pPr>
      <w:r w:rsidRPr="00834400">
        <w:rPr>
          <w:lang w:val="en-GB"/>
        </w:rPr>
        <w:t>Capability of staff policy</w:t>
      </w:r>
    </w:p>
    <w:p w14:paraId="2D3CFBC0" w14:textId="6B500B1F" w:rsidR="00727FD0" w:rsidRPr="00834400" w:rsidRDefault="008F2416" w:rsidP="000819B8">
      <w:pPr>
        <w:pStyle w:val="4Bulletedcopyblue"/>
        <w:numPr>
          <w:ilvl w:val="0"/>
          <w:numId w:val="1"/>
        </w:numPr>
        <w:rPr>
          <w:lang w:val="en-GB"/>
        </w:rPr>
      </w:pPr>
      <w:r w:rsidRPr="00834400">
        <w:rPr>
          <w:lang w:val="en-GB"/>
        </w:rPr>
        <w:t>ICT and Acceptable use Policy</w:t>
      </w:r>
    </w:p>
    <w:p w14:paraId="14A62D7F" w14:textId="2701EBE5" w:rsidR="008F2416" w:rsidRPr="00834400" w:rsidRDefault="008F2416" w:rsidP="000819B8">
      <w:pPr>
        <w:pStyle w:val="4Bulletedcopyblue"/>
        <w:numPr>
          <w:ilvl w:val="0"/>
          <w:numId w:val="1"/>
        </w:numPr>
        <w:rPr>
          <w:lang w:val="en-GB"/>
        </w:rPr>
      </w:pPr>
      <w:r w:rsidRPr="00834400">
        <w:rPr>
          <w:lang w:val="en-GB"/>
        </w:rPr>
        <w:t>Online Safety policy</w:t>
      </w:r>
    </w:p>
    <w:p w14:paraId="1792D26A" w14:textId="77777777" w:rsidR="00727FD0" w:rsidRPr="00834400" w:rsidRDefault="00727FD0" w:rsidP="000819B8">
      <w:pPr>
        <w:pStyle w:val="4Bulletedcopyblue"/>
        <w:numPr>
          <w:ilvl w:val="0"/>
          <w:numId w:val="1"/>
        </w:numPr>
        <w:rPr>
          <w:lang w:val="en-GB"/>
        </w:rPr>
      </w:pPr>
      <w:r w:rsidRPr="00834400">
        <w:rPr>
          <w:lang w:val="en-GB"/>
        </w:rPr>
        <w:t>Equality</w:t>
      </w:r>
    </w:p>
    <w:p w14:paraId="769EE1EE" w14:textId="23EA0912" w:rsidR="00727FD0" w:rsidRPr="00834400" w:rsidRDefault="00727FD0" w:rsidP="000819B8">
      <w:pPr>
        <w:pStyle w:val="4Bulletedcopyblue"/>
        <w:numPr>
          <w:ilvl w:val="0"/>
          <w:numId w:val="1"/>
        </w:numPr>
        <w:rPr>
          <w:lang w:val="en-GB"/>
        </w:rPr>
      </w:pPr>
      <w:r w:rsidRPr="00834400">
        <w:rPr>
          <w:lang w:val="en-GB"/>
        </w:rPr>
        <w:t xml:space="preserve">Privacy notice for </w:t>
      </w:r>
      <w:r w:rsidR="00E22578" w:rsidRPr="00834400">
        <w:rPr>
          <w:lang w:val="en-GB"/>
        </w:rPr>
        <w:t>staff</w:t>
      </w:r>
    </w:p>
    <w:p w14:paraId="484E54DB" w14:textId="7FD13163" w:rsidR="00727FD0" w:rsidRPr="00834400" w:rsidRDefault="00E22578" w:rsidP="000819B8">
      <w:pPr>
        <w:pStyle w:val="4Bulletedcopyblue"/>
        <w:numPr>
          <w:ilvl w:val="0"/>
          <w:numId w:val="1"/>
        </w:numPr>
        <w:rPr>
          <w:lang w:val="en-GB"/>
        </w:rPr>
      </w:pPr>
      <w:r w:rsidRPr="00834400">
        <w:rPr>
          <w:lang w:val="en-GB"/>
        </w:rPr>
        <w:t>D</w:t>
      </w:r>
      <w:r w:rsidR="00727FD0" w:rsidRPr="00834400">
        <w:rPr>
          <w:lang w:val="en-GB"/>
        </w:rPr>
        <w:t>ata protection policy</w:t>
      </w:r>
    </w:p>
    <w:p w14:paraId="001A36E5" w14:textId="77777777" w:rsidR="00727FD0" w:rsidRPr="00834400" w:rsidRDefault="00727FD0" w:rsidP="000819B8">
      <w:pPr>
        <w:pStyle w:val="4Bulletedcopyblue"/>
        <w:numPr>
          <w:ilvl w:val="0"/>
          <w:numId w:val="1"/>
        </w:numPr>
        <w:rPr>
          <w:lang w:val="en-GB"/>
        </w:rPr>
      </w:pPr>
      <w:r w:rsidRPr="00834400">
        <w:rPr>
          <w:lang w:val="en-GB"/>
        </w:rPr>
        <w:t xml:space="preserve">Staff code of conduct </w:t>
      </w:r>
    </w:p>
    <w:p w14:paraId="3CB5DADF" w14:textId="7618A449" w:rsidR="00E763AF" w:rsidRPr="00834400" w:rsidRDefault="00727FD0" w:rsidP="000819B8">
      <w:pPr>
        <w:pStyle w:val="4Bulletedcopyblue"/>
        <w:numPr>
          <w:ilvl w:val="0"/>
          <w:numId w:val="1"/>
        </w:numPr>
        <w:rPr>
          <w:lang w:val="en-GB"/>
        </w:rPr>
      </w:pPr>
      <w:r w:rsidRPr="00834400">
        <w:rPr>
          <w:lang w:val="en-GB"/>
        </w:rPr>
        <w:t>Staff grievance procedures</w:t>
      </w:r>
    </w:p>
    <w:p w14:paraId="279A72BB" w14:textId="77777777" w:rsidR="00E763AF" w:rsidRPr="00834400" w:rsidRDefault="00E763AF" w:rsidP="00E763AF">
      <w:pPr>
        <w:rPr>
          <w:rFonts w:cs="Arial"/>
          <w:szCs w:val="20"/>
          <w:lang w:val="en-GB"/>
        </w:rPr>
      </w:pPr>
    </w:p>
    <w:p w14:paraId="6F4FB60D" w14:textId="77777777" w:rsidR="00634811" w:rsidRPr="00834400" w:rsidRDefault="00634811" w:rsidP="00E763AF">
      <w:pPr>
        <w:pStyle w:val="Heading3"/>
        <w:rPr>
          <w:sz w:val="20"/>
          <w:szCs w:val="20"/>
          <w:lang w:val="en-GB"/>
        </w:rPr>
      </w:pPr>
      <w:bookmarkStart w:id="17" w:name="_Toc529375189"/>
      <w:bookmarkStart w:id="18" w:name="_Toc187915251"/>
    </w:p>
    <w:p w14:paraId="26DD669A" w14:textId="3A4E300F" w:rsidR="00634811" w:rsidRPr="00834400" w:rsidRDefault="00634811" w:rsidP="00E763AF">
      <w:pPr>
        <w:pStyle w:val="Heading3"/>
        <w:rPr>
          <w:sz w:val="20"/>
          <w:szCs w:val="20"/>
          <w:lang w:val="en-GB"/>
        </w:rPr>
      </w:pPr>
    </w:p>
    <w:p w14:paraId="649694E6" w14:textId="7FDB3981" w:rsidR="00634811" w:rsidRPr="00834400" w:rsidRDefault="00634811" w:rsidP="00634811">
      <w:pPr>
        <w:pStyle w:val="1bodycopy10pt"/>
        <w:rPr>
          <w:rFonts w:cs="Arial"/>
          <w:szCs w:val="20"/>
          <w:lang w:val="en-GB"/>
        </w:rPr>
      </w:pPr>
    </w:p>
    <w:p w14:paraId="183A1708" w14:textId="0792497A" w:rsidR="00634811" w:rsidRPr="00834400" w:rsidRDefault="00634811" w:rsidP="00634811">
      <w:pPr>
        <w:pStyle w:val="1bodycopy10pt"/>
        <w:rPr>
          <w:rFonts w:cs="Arial"/>
          <w:szCs w:val="20"/>
          <w:lang w:val="en-GB"/>
        </w:rPr>
      </w:pPr>
    </w:p>
    <w:p w14:paraId="1219904F" w14:textId="77777777" w:rsidR="00634811" w:rsidRPr="00834400" w:rsidRDefault="00634811" w:rsidP="00634811">
      <w:pPr>
        <w:pStyle w:val="1bodycopy10pt"/>
        <w:rPr>
          <w:rFonts w:cs="Arial"/>
          <w:szCs w:val="20"/>
          <w:lang w:val="en-GB"/>
        </w:rPr>
      </w:pPr>
    </w:p>
    <w:p w14:paraId="5B4D44F0" w14:textId="77777777" w:rsidR="00634811" w:rsidRPr="00834400" w:rsidRDefault="00634811" w:rsidP="00E763AF">
      <w:pPr>
        <w:pStyle w:val="Heading3"/>
        <w:rPr>
          <w:sz w:val="20"/>
          <w:szCs w:val="20"/>
          <w:lang w:val="en-GB"/>
        </w:rPr>
      </w:pPr>
    </w:p>
    <w:p w14:paraId="3140F421" w14:textId="77777777" w:rsidR="00634811" w:rsidRPr="00834400" w:rsidRDefault="00634811" w:rsidP="00E763AF">
      <w:pPr>
        <w:pStyle w:val="Heading3"/>
        <w:rPr>
          <w:sz w:val="20"/>
          <w:szCs w:val="20"/>
          <w:lang w:val="en-GB"/>
        </w:rPr>
      </w:pPr>
    </w:p>
    <w:p w14:paraId="41506508" w14:textId="77777777" w:rsidR="00634811" w:rsidRPr="00834400" w:rsidRDefault="00634811" w:rsidP="00E763AF">
      <w:pPr>
        <w:pStyle w:val="Heading3"/>
        <w:rPr>
          <w:sz w:val="20"/>
          <w:szCs w:val="20"/>
          <w:lang w:val="en-GB"/>
        </w:rPr>
      </w:pPr>
    </w:p>
    <w:p w14:paraId="036E520B" w14:textId="77777777" w:rsidR="00634811" w:rsidRPr="00834400" w:rsidRDefault="00634811" w:rsidP="00E763AF">
      <w:pPr>
        <w:pStyle w:val="Heading3"/>
        <w:rPr>
          <w:sz w:val="20"/>
          <w:szCs w:val="20"/>
          <w:lang w:val="en-GB"/>
        </w:rPr>
      </w:pPr>
    </w:p>
    <w:p w14:paraId="3B2B59C2" w14:textId="77777777" w:rsidR="00634811" w:rsidRPr="00834400" w:rsidRDefault="00E763AF" w:rsidP="00E763AF">
      <w:pPr>
        <w:pStyle w:val="Heading3"/>
        <w:rPr>
          <w:color w:val="auto"/>
          <w:sz w:val="20"/>
          <w:szCs w:val="20"/>
          <w:lang w:val="en-GB"/>
        </w:rPr>
      </w:pPr>
      <w:r w:rsidRPr="00834400">
        <w:rPr>
          <w:color w:val="auto"/>
          <w:sz w:val="20"/>
          <w:szCs w:val="20"/>
          <w:lang w:val="en-GB"/>
        </w:rPr>
        <w:t>Appendix 1</w:t>
      </w:r>
    </w:p>
    <w:p w14:paraId="6B3041FA" w14:textId="2A814C90" w:rsidR="00E763AF" w:rsidRPr="00834400" w:rsidRDefault="00634811" w:rsidP="00E763AF">
      <w:pPr>
        <w:pStyle w:val="Heading3"/>
        <w:rPr>
          <w:color w:val="auto"/>
          <w:sz w:val="20"/>
          <w:szCs w:val="20"/>
          <w:lang w:val="en-GB"/>
        </w:rPr>
      </w:pPr>
      <w:r w:rsidRPr="00834400">
        <w:rPr>
          <w:color w:val="auto"/>
          <w:sz w:val="20"/>
          <w:szCs w:val="20"/>
          <w:lang w:val="en-GB"/>
        </w:rPr>
        <w:t>I</w:t>
      </w:r>
      <w:r w:rsidR="00E763AF" w:rsidRPr="00834400">
        <w:rPr>
          <w:color w:val="auto"/>
          <w:sz w:val="20"/>
          <w:szCs w:val="20"/>
          <w:lang w:val="en-GB"/>
        </w:rPr>
        <w:t>nstances and behaviours classed as misconduct</w:t>
      </w:r>
      <w:bookmarkEnd w:id="17"/>
      <w:bookmarkEnd w:id="18"/>
      <w:r w:rsidR="00E763AF" w:rsidRPr="00834400">
        <w:rPr>
          <w:color w:val="auto"/>
          <w:sz w:val="20"/>
          <w:szCs w:val="20"/>
          <w:lang w:val="en-GB"/>
        </w:rPr>
        <w:t xml:space="preserve"> </w:t>
      </w:r>
    </w:p>
    <w:p w14:paraId="3560100D" w14:textId="77777777" w:rsidR="00E763AF" w:rsidRPr="00834400" w:rsidRDefault="00E763AF" w:rsidP="00E763AF">
      <w:pPr>
        <w:pStyle w:val="1bodycopy10pt"/>
        <w:rPr>
          <w:rFonts w:cs="Arial"/>
          <w:szCs w:val="20"/>
          <w:lang w:val="en-GB"/>
        </w:rPr>
      </w:pPr>
      <w:r w:rsidRPr="00834400">
        <w:rPr>
          <w:rFonts w:cs="Arial"/>
          <w:szCs w:val="20"/>
          <w:lang w:val="en-GB"/>
        </w:rPr>
        <w:t xml:space="preserve">The following lists are not exhaustive. </w:t>
      </w:r>
    </w:p>
    <w:p w14:paraId="4154A2DB" w14:textId="77777777" w:rsidR="00E763AF" w:rsidRPr="00834400" w:rsidRDefault="00E763AF" w:rsidP="00E763AF">
      <w:pPr>
        <w:spacing w:after="160" w:line="259" w:lineRule="auto"/>
        <w:rPr>
          <w:rFonts w:cs="Arial"/>
          <w:szCs w:val="20"/>
          <w:lang w:val="en-GB"/>
        </w:rPr>
      </w:pPr>
      <w:r w:rsidRPr="00834400">
        <w:rPr>
          <w:rFonts w:eastAsia="Arial" w:cs="Arial"/>
          <w:szCs w:val="20"/>
          <w:lang w:val="en-GB"/>
        </w:rPr>
        <w:lastRenderedPageBreak/>
        <w:t xml:space="preserve">Instances of misconduct include: </w:t>
      </w:r>
    </w:p>
    <w:p w14:paraId="66F8871E" w14:textId="77777777" w:rsidR="002157A1" w:rsidRPr="00834400" w:rsidRDefault="002157A1" w:rsidP="000819B8">
      <w:pPr>
        <w:pStyle w:val="4Bulletedcopyblue"/>
        <w:numPr>
          <w:ilvl w:val="0"/>
          <w:numId w:val="1"/>
        </w:numPr>
        <w:rPr>
          <w:lang w:val="en-GB" w:eastAsia="en-GB"/>
        </w:rPr>
      </w:pPr>
      <w:r w:rsidRPr="00834400">
        <w:rPr>
          <w:lang w:val="en-GB" w:eastAsia="en-GB"/>
        </w:rPr>
        <w:t xml:space="preserve">Failure to comply with reasonable instructions from senior staff </w:t>
      </w:r>
    </w:p>
    <w:p w14:paraId="676488C0" w14:textId="77777777" w:rsidR="002157A1" w:rsidRPr="00834400" w:rsidRDefault="002157A1" w:rsidP="000819B8">
      <w:pPr>
        <w:pStyle w:val="4Bulletedcopyblue"/>
        <w:numPr>
          <w:ilvl w:val="0"/>
          <w:numId w:val="1"/>
        </w:numPr>
        <w:rPr>
          <w:lang w:val="en-GB" w:eastAsia="en-GB"/>
        </w:rPr>
      </w:pPr>
      <w:r w:rsidRPr="00834400">
        <w:rPr>
          <w:lang w:val="en-GB" w:eastAsia="en-GB"/>
        </w:rPr>
        <w:t xml:space="preserve">Failure to follow the policies, practices and requirements of the </w:t>
      </w:r>
      <w:r w:rsidR="00D95000" w:rsidRPr="00834400">
        <w:rPr>
          <w:lang w:val="en-GB" w:eastAsia="en-GB"/>
        </w:rPr>
        <w:t>school</w:t>
      </w:r>
    </w:p>
    <w:p w14:paraId="16DF1B73" w14:textId="77777777" w:rsidR="002157A1" w:rsidRPr="00834400" w:rsidRDefault="002157A1" w:rsidP="000819B8">
      <w:pPr>
        <w:pStyle w:val="4Bulletedcopyblue"/>
        <w:numPr>
          <w:ilvl w:val="0"/>
          <w:numId w:val="1"/>
        </w:numPr>
        <w:rPr>
          <w:lang w:val="en-GB" w:eastAsia="en-GB"/>
        </w:rPr>
      </w:pPr>
      <w:r w:rsidRPr="00834400">
        <w:rPr>
          <w:lang w:val="en-GB" w:eastAsia="en-GB"/>
        </w:rPr>
        <w:t xml:space="preserve">Inappropriate use of the </w:t>
      </w:r>
      <w:r w:rsidR="00D95000" w:rsidRPr="00834400">
        <w:rPr>
          <w:lang w:val="en-GB" w:eastAsia="en-GB"/>
        </w:rPr>
        <w:t>school</w:t>
      </w:r>
      <w:r w:rsidRPr="00834400">
        <w:rPr>
          <w:lang w:val="en-GB" w:eastAsia="en-GB"/>
        </w:rPr>
        <w:t xml:space="preserve">’s facilities </w:t>
      </w:r>
    </w:p>
    <w:p w14:paraId="082CBB42" w14:textId="77777777" w:rsidR="002157A1" w:rsidRPr="00834400" w:rsidRDefault="002157A1" w:rsidP="000819B8">
      <w:pPr>
        <w:pStyle w:val="4Bulletedcopyblue"/>
        <w:numPr>
          <w:ilvl w:val="0"/>
          <w:numId w:val="1"/>
        </w:numPr>
        <w:rPr>
          <w:lang w:val="en-GB" w:eastAsia="en-GB"/>
        </w:rPr>
      </w:pPr>
      <w:r w:rsidRPr="00834400">
        <w:rPr>
          <w:lang w:val="en-GB" w:eastAsia="en-GB"/>
        </w:rPr>
        <w:t>Unauthorised absence from work or persistent lateness</w:t>
      </w:r>
    </w:p>
    <w:p w14:paraId="37189A76" w14:textId="77777777" w:rsidR="002157A1" w:rsidRPr="00834400" w:rsidRDefault="002157A1" w:rsidP="000819B8">
      <w:pPr>
        <w:pStyle w:val="4Bulletedcopyblue"/>
        <w:numPr>
          <w:ilvl w:val="0"/>
          <w:numId w:val="1"/>
        </w:numPr>
        <w:rPr>
          <w:lang w:val="en-GB" w:eastAsia="en-GB"/>
        </w:rPr>
      </w:pPr>
      <w:r w:rsidRPr="00834400">
        <w:rPr>
          <w:lang w:val="en-GB" w:eastAsia="en-GB"/>
        </w:rPr>
        <w:t xml:space="preserve">Unsatisfactory standards of work (not related to capability) </w:t>
      </w:r>
    </w:p>
    <w:p w14:paraId="45EA5F48" w14:textId="77777777" w:rsidR="002157A1" w:rsidRPr="00834400" w:rsidRDefault="002157A1" w:rsidP="000819B8">
      <w:pPr>
        <w:pStyle w:val="4Bulletedcopyblue"/>
        <w:numPr>
          <w:ilvl w:val="0"/>
          <w:numId w:val="1"/>
        </w:numPr>
        <w:rPr>
          <w:lang w:val="en-GB" w:eastAsia="en-GB"/>
        </w:rPr>
      </w:pPr>
      <w:r w:rsidRPr="00834400">
        <w:rPr>
          <w:lang w:val="en-GB" w:eastAsia="en-GB"/>
        </w:rPr>
        <w:t xml:space="preserve">Using bad language in front of pupils </w:t>
      </w:r>
    </w:p>
    <w:p w14:paraId="4B5632C2" w14:textId="77777777" w:rsidR="00E763AF" w:rsidRPr="00834400" w:rsidRDefault="00E763AF" w:rsidP="00E763AF">
      <w:pPr>
        <w:spacing w:after="160" w:line="259" w:lineRule="auto"/>
        <w:rPr>
          <w:rFonts w:cs="Arial"/>
          <w:szCs w:val="20"/>
          <w:lang w:val="en-GB"/>
        </w:rPr>
      </w:pPr>
      <w:r w:rsidRPr="00834400">
        <w:rPr>
          <w:rFonts w:eastAsia="Arial" w:cs="Arial"/>
          <w:szCs w:val="20"/>
          <w:lang w:val="en-GB"/>
        </w:rPr>
        <w:t xml:space="preserve">Instances of gross misconduct include: </w:t>
      </w:r>
    </w:p>
    <w:p w14:paraId="44E62201" w14:textId="77777777" w:rsidR="002157A1" w:rsidRPr="00834400" w:rsidRDefault="002157A1" w:rsidP="000819B8">
      <w:pPr>
        <w:pStyle w:val="4Bulletedcopyblue"/>
        <w:numPr>
          <w:ilvl w:val="0"/>
          <w:numId w:val="1"/>
        </w:numPr>
        <w:rPr>
          <w:lang w:val="en-GB" w:eastAsia="en-GB"/>
        </w:rPr>
      </w:pPr>
      <w:r w:rsidRPr="00834400">
        <w:rPr>
          <w:lang w:val="en-GB" w:eastAsia="en-GB"/>
        </w:rPr>
        <w:t xml:space="preserve">Deliberately acting in a way that will cause damage to the </w:t>
      </w:r>
      <w:r w:rsidR="00D95000" w:rsidRPr="00834400">
        <w:rPr>
          <w:lang w:val="en-GB" w:eastAsia="en-GB"/>
        </w:rPr>
        <w:t>school’</w:t>
      </w:r>
      <w:r w:rsidRPr="00834400">
        <w:rPr>
          <w:lang w:val="en-GB" w:eastAsia="en-GB"/>
        </w:rPr>
        <w:t xml:space="preserve">s reputation </w:t>
      </w:r>
    </w:p>
    <w:p w14:paraId="4BB35EEC" w14:textId="77777777" w:rsidR="002157A1" w:rsidRPr="00834400" w:rsidRDefault="002157A1" w:rsidP="000819B8">
      <w:pPr>
        <w:pStyle w:val="4Bulletedcopyblue"/>
        <w:numPr>
          <w:ilvl w:val="0"/>
          <w:numId w:val="1"/>
        </w:numPr>
        <w:rPr>
          <w:lang w:val="en-GB" w:eastAsia="en-GB"/>
        </w:rPr>
      </w:pPr>
      <w:r w:rsidRPr="00834400">
        <w:rPr>
          <w:lang w:val="en-GB" w:eastAsia="en-GB"/>
        </w:rPr>
        <w:t xml:space="preserve">Deliberately damaging the </w:t>
      </w:r>
      <w:r w:rsidR="00D95000" w:rsidRPr="00834400">
        <w:rPr>
          <w:lang w:val="en-GB" w:eastAsia="en-GB"/>
        </w:rPr>
        <w:t>school</w:t>
      </w:r>
      <w:r w:rsidRPr="00834400">
        <w:rPr>
          <w:lang w:val="en-GB" w:eastAsia="en-GB"/>
        </w:rPr>
        <w:t>’s property</w:t>
      </w:r>
    </w:p>
    <w:p w14:paraId="3B4D666A" w14:textId="77777777" w:rsidR="002157A1" w:rsidRPr="00834400" w:rsidRDefault="002157A1" w:rsidP="000819B8">
      <w:pPr>
        <w:pStyle w:val="4Bulletedcopyblue"/>
        <w:numPr>
          <w:ilvl w:val="0"/>
          <w:numId w:val="1"/>
        </w:numPr>
        <w:rPr>
          <w:lang w:val="en-GB" w:eastAsia="en-GB"/>
        </w:rPr>
      </w:pPr>
      <w:r w:rsidRPr="00834400">
        <w:rPr>
          <w:lang w:val="en-GB" w:eastAsia="en-GB"/>
        </w:rPr>
        <w:t>Discrimination, harassment, victimisation and/or bullying of pupils, colleagues or visitors</w:t>
      </w:r>
    </w:p>
    <w:p w14:paraId="235ED2D1" w14:textId="77777777" w:rsidR="002157A1" w:rsidRPr="00834400" w:rsidRDefault="002157A1" w:rsidP="000819B8">
      <w:pPr>
        <w:pStyle w:val="4Bulletedcopyblue"/>
        <w:numPr>
          <w:ilvl w:val="0"/>
          <w:numId w:val="1"/>
        </w:numPr>
        <w:rPr>
          <w:lang w:val="en-GB" w:eastAsia="en-GB"/>
        </w:rPr>
      </w:pPr>
      <w:r w:rsidRPr="00834400">
        <w:rPr>
          <w:lang w:val="en-GB" w:eastAsia="en-GB"/>
        </w:rPr>
        <w:t xml:space="preserve">Inappropriate relationships with pupils or any other actions that would be classed as a serious safeguarding issue </w:t>
      </w:r>
    </w:p>
    <w:p w14:paraId="07CA5B65" w14:textId="77777777" w:rsidR="002157A1" w:rsidRPr="00834400" w:rsidRDefault="002157A1" w:rsidP="000819B8">
      <w:pPr>
        <w:pStyle w:val="4Bulletedcopyblue"/>
        <w:numPr>
          <w:ilvl w:val="0"/>
          <w:numId w:val="1"/>
        </w:numPr>
        <w:rPr>
          <w:lang w:val="en-GB" w:eastAsia="en-GB"/>
        </w:rPr>
      </w:pPr>
      <w:r w:rsidRPr="00834400">
        <w:rPr>
          <w:lang w:val="en-GB" w:eastAsia="en-GB"/>
        </w:rPr>
        <w:t>Physical violence or assault</w:t>
      </w:r>
    </w:p>
    <w:p w14:paraId="7920DF65" w14:textId="77777777" w:rsidR="002157A1" w:rsidRPr="00834400" w:rsidRDefault="002157A1" w:rsidP="000819B8">
      <w:pPr>
        <w:pStyle w:val="4Bulletedcopyblue"/>
        <w:numPr>
          <w:ilvl w:val="0"/>
          <w:numId w:val="1"/>
        </w:numPr>
        <w:rPr>
          <w:lang w:val="en-GB" w:eastAsia="en-GB"/>
        </w:rPr>
      </w:pPr>
      <w:r w:rsidRPr="00834400">
        <w:rPr>
          <w:lang w:val="en-GB" w:eastAsia="en-GB"/>
        </w:rPr>
        <w:t>Serious breaches of confidentiality</w:t>
      </w:r>
    </w:p>
    <w:p w14:paraId="7D271E3F" w14:textId="77777777" w:rsidR="002157A1" w:rsidRPr="00834400" w:rsidRDefault="002157A1" w:rsidP="000819B8">
      <w:pPr>
        <w:pStyle w:val="4Bulletedcopyblue"/>
        <w:numPr>
          <w:ilvl w:val="0"/>
          <w:numId w:val="1"/>
        </w:numPr>
        <w:rPr>
          <w:lang w:val="en-GB" w:eastAsia="en-GB"/>
        </w:rPr>
      </w:pPr>
      <w:r w:rsidRPr="00834400">
        <w:rPr>
          <w:lang w:val="en-GB" w:eastAsia="en-GB"/>
        </w:rPr>
        <w:t xml:space="preserve">Sexual offences or misconduct </w:t>
      </w:r>
    </w:p>
    <w:p w14:paraId="60C06121" w14:textId="77777777" w:rsidR="002157A1" w:rsidRPr="00834400" w:rsidRDefault="002157A1" w:rsidP="000819B8">
      <w:pPr>
        <w:pStyle w:val="4Bulletedcopyblue"/>
        <w:numPr>
          <w:ilvl w:val="0"/>
          <w:numId w:val="1"/>
        </w:numPr>
        <w:rPr>
          <w:lang w:val="en-GB" w:eastAsia="en-GB"/>
        </w:rPr>
      </w:pPr>
      <w:r w:rsidRPr="00834400">
        <w:rPr>
          <w:lang w:val="en-GB" w:eastAsia="en-GB"/>
        </w:rPr>
        <w:t xml:space="preserve">Theft </w:t>
      </w:r>
    </w:p>
    <w:p w14:paraId="4F5B0DC6" w14:textId="7069D3E9" w:rsidR="00E763AF" w:rsidRPr="00834400" w:rsidRDefault="00F73E97" w:rsidP="00E763AF">
      <w:pPr>
        <w:pStyle w:val="1bodycopy10pt"/>
        <w:rPr>
          <w:rFonts w:cs="Arial"/>
          <w:szCs w:val="20"/>
          <w:lang w:val="en-GB"/>
        </w:rPr>
      </w:pPr>
      <w:hyperlink r:id="rId13" w:history="1">
        <w:r w:rsidR="00E763AF" w:rsidRPr="00834400">
          <w:rPr>
            <w:rStyle w:val="Hyperlink"/>
            <w:rFonts w:cs="Arial"/>
            <w:szCs w:val="20"/>
            <w:lang w:val="en-GB"/>
          </w:rPr>
          <w:t>Teacher misconduct guidance</w:t>
        </w:r>
      </w:hyperlink>
      <w:r w:rsidR="00E763AF" w:rsidRPr="00834400">
        <w:rPr>
          <w:rFonts w:eastAsia="Arial" w:cs="Arial"/>
          <w:szCs w:val="20"/>
          <w:lang w:val="en-GB"/>
        </w:rPr>
        <w:t xml:space="preserve"> from the </w:t>
      </w:r>
      <w:r w:rsidR="00D92CDA" w:rsidRPr="00834400">
        <w:rPr>
          <w:rFonts w:eastAsia="Arial" w:cs="Arial"/>
          <w:szCs w:val="20"/>
          <w:lang w:val="en-GB"/>
        </w:rPr>
        <w:t>TRA</w:t>
      </w:r>
      <w:r w:rsidR="00E763AF" w:rsidRPr="00834400">
        <w:rPr>
          <w:rFonts w:eastAsia="Arial" w:cs="Arial"/>
          <w:szCs w:val="20"/>
          <w:lang w:val="en-GB"/>
        </w:rPr>
        <w:t xml:space="preserve"> explains that, among other things, the following offences </w:t>
      </w:r>
      <w:r w:rsidR="00C50406" w:rsidRPr="00834400">
        <w:rPr>
          <w:rFonts w:eastAsia="Arial" w:cs="Arial"/>
          <w:szCs w:val="20"/>
          <w:lang w:val="en-GB"/>
        </w:rPr>
        <w:t>may</w:t>
      </w:r>
      <w:r w:rsidR="00E763AF" w:rsidRPr="00834400">
        <w:rPr>
          <w:rFonts w:eastAsia="Arial" w:cs="Arial"/>
          <w:szCs w:val="20"/>
          <w:lang w:val="en-GB"/>
        </w:rPr>
        <w:t xml:space="preserve"> be serious enough to warrant prohibition of teaching: </w:t>
      </w:r>
    </w:p>
    <w:bookmarkEnd w:id="2"/>
    <w:p w14:paraId="70A64D23" w14:textId="77777777" w:rsidR="00C50406" w:rsidRPr="00834400" w:rsidRDefault="00C50406" w:rsidP="000819B8">
      <w:pPr>
        <w:pStyle w:val="4Bulletedcopyblue"/>
        <w:numPr>
          <w:ilvl w:val="0"/>
          <w:numId w:val="1"/>
        </w:numPr>
        <w:rPr>
          <w:lang w:val="en-GB" w:eastAsia="en-GB"/>
        </w:rPr>
      </w:pPr>
      <w:r w:rsidRPr="00834400">
        <w:rPr>
          <w:lang w:val="en-GB" w:eastAsia="en-GB"/>
        </w:rPr>
        <w:t>Abuse of position or trust (particularly involving pupils) or violation of the rights of pupils</w:t>
      </w:r>
    </w:p>
    <w:p w14:paraId="36EA3A9E" w14:textId="77777777" w:rsidR="00C50406" w:rsidRPr="00834400" w:rsidRDefault="00C50406" w:rsidP="000819B8">
      <w:pPr>
        <w:pStyle w:val="4Bulletedcopyblue"/>
        <w:numPr>
          <w:ilvl w:val="0"/>
          <w:numId w:val="1"/>
        </w:numPr>
        <w:rPr>
          <w:lang w:val="en-GB" w:eastAsia="en-GB"/>
        </w:rPr>
      </w:pPr>
      <w:r w:rsidRPr="00834400">
        <w:rPr>
          <w:lang w:val="en-GB" w:eastAsia="en-GB"/>
        </w:rPr>
        <w:t>Actions or behaviours that undermine fundamental British values</w:t>
      </w:r>
    </w:p>
    <w:p w14:paraId="52D77F76" w14:textId="77777777" w:rsidR="00C50406" w:rsidRPr="00834400" w:rsidRDefault="00C50406" w:rsidP="000819B8">
      <w:pPr>
        <w:pStyle w:val="4Bulletedcopyblue"/>
        <w:numPr>
          <w:ilvl w:val="0"/>
          <w:numId w:val="1"/>
        </w:numPr>
        <w:rPr>
          <w:lang w:val="en-GB" w:eastAsia="en-GB"/>
        </w:rPr>
      </w:pPr>
      <w:r w:rsidRPr="00834400">
        <w:rPr>
          <w:lang w:val="en-GB" w:eastAsia="en-GB"/>
        </w:rPr>
        <w:t>Misconduct seriously affecting the education and/or wellbeing of pupils, and particularly where there is a continuing risk</w:t>
      </w:r>
    </w:p>
    <w:p w14:paraId="3041B752" w14:textId="77777777" w:rsidR="00C50406" w:rsidRPr="00834400" w:rsidRDefault="00C50406" w:rsidP="000819B8">
      <w:pPr>
        <w:pStyle w:val="4Bulletedcopyblue"/>
        <w:numPr>
          <w:ilvl w:val="0"/>
          <w:numId w:val="1"/>
        </w:numPr>
        <w:rPr>
          <w:lang w:val="en-GB" w:eastAsia="en-GB"/>
        </w:rPr>
      </w:pPr>
      <w:r w:rsidRPr="00834400">
        <w:rPr>
          <w:lang w:val="en-GB" w:eastAsia="en-GB"/>
        </w:rPr>
        <w:t xml:space="preserve">Serious departure from the personal and professional conduct elements of the Teachers’ Standards </w:t>
      </w:r>
    </w:p>
    <w:p w14:paraId="2B1F77A5" w14:textId="4BBC5FA2" w:rsidR="00E763AF" w:rsidRPr="00834400" w:rsidRDefault="00C50406" w:rsidP="000819B8">
      <w:pPr>
        <w:pStyle w:val="4Bulletedcopyblue"/>
        <w:numPr>
          <w:ilvl w:val="0"/>
          <w:numId w:val="1"/>
        </w:numPr>
        <w:rPr>
          <w:lang w:val="en-GB" w:eastAsia="en-GB"/>
        </w:rPr>
      </w:pPr>
      <w:r w:rsidRPr="00834400">
        <w:rPr>
          <w:lang w:val="en-GB" w:eastAsia="en-GB"/>
        </w:rPr>
        <w:t>Sustained or serious bullying, or other deliberate behaviour that undermines pupils, the profession, the school or colleagues</w:t>
      </w:r>
    </w:p>
    <w:p w14:paraId="10EEEFE0" w14:textId="39751049" w:rsidR="00E22578" w:rsidRPr="00834400" w:rsidRDefault="00E22578" w:rsidP="00E763AF">
      <w:pPr>
        <w:rPr>
          <w:rFonts w:cs="Arial"/>
          <w:szCs w:val="20"/>
          <w:lang w:val="en-GB"/>
        </w:rPr>
      </w:pPr>
    </w:p>
    <w:p w14:paraId="1F14E86A" w14:textId="77777777" w:rsidR="00634811" w:rsidRPr="00834400" w:rsidRDefault="00634811" w:rsidP="00E763AF">
      <w:pPr>
        <w:rPr>
          <w:rFonts w:cs="Arial"/>
          <w:b/>
          <w:szCs w:val="20"/>
          <w:lang w:val="en-GB"/>
        </w:rPr>
      </w:pPr>
    </w:p>
    <w:p w14:paraId="2586AEA1" w14:textId="77777777" w:rsidR="00634811" w:rsidRPr="00834400" w:rsidRDefault="00634811" w:rsidP="00E763AF">
      <w:pPr>
        <w:rPr>
          <w:rFonts w:cs="Arial"/>
          <w:b/>
          <w:szCs w:val="20"/>
          <w:lang w:val="en-GB"/>
        </w:rPr>
      </w:pPr>
    </w:p>
    <w:p w14:paraId="28B9CA87" w14:textId="77777777" w:rsidR="00634811" w:rsidRPr="00834400" w:rsidRDefault="00634811" w:rsidP="00E763AF">
      <w:pPr>
        <w:rPr>
          <w:rFonts w:cs="Arial"/>
          <w:b/>
          <w:szCs w:val="20"/>
          <w:lang w:val="en-GB"/>
        </w:rPr>
      </w:pPr>
    </w:p>
    <w:p w14:paraId="379A1FE1" w14:textId="77777777" w:rsidR="00634811" w:rsidRPr="00834400" w:rsidRDefault="00634811" w:rsidP="00E763AF">
      <w:pPr>
        <w:rPr>
          <w:rFonts w:cs="Arial"/>
          <w:b/>
          <w:szCs w:val="20"/>
          <w:lang w:val="en-GB"/>
        </w:rPr>
      </w:pPr>
    </w:p>
    <w:p w14:paraId="76A7015E" w14:textId="77777777" w:rsidR="00634811" w:rsidRPr="00834400" w:rsidRDefault="00634811" w:rsidP="00E763AF">
      <w:pPr>
        <w:rPr>
          <w:rFonts w:cs="Arial"/>
          <w:b/>
          <w:szCs w:val="20"/>
          <w:lang w:val="en-GB"/>
        </w:rPr>
      </w:pPr>
    </w:p>
    <w:p w14:paraId="5AFE84EE" w14:textId="2EC5D5C7" w:rsidR="00E22578" w:rsidRPr="00834400" w:rsidRDefault="00E22578" w:rsidP="00E763AF">
      <w:pPr>
        <w:rPr>
          <w:rFonts w:cs="Arial"/>
          <w:b/>
          <w:szCs w:val="20"/>
          <w:lang w:val="en-GB"/>
        </w:rPr>
      </w:pPr>
      <w:r w:rsidRPr="00834400">
        <w:rPr>
          <w:rFonts w:cs="Arial"/>
          <w:b/>
          <w:szCs w:val="20"/>
          <w:lang w:val="en-GB"/>
        </w:rPr>
        <w:t>Appendix 2</w:t>
      </w:r>
    </w:p>
    <w:p w14:paraId="5BDE24F5" w14:textId="63AF1A78" w:rsidR="00D32DA1" w:rsidRPr="00834400" w:rsidRDefault="00D32DA1" w:rsidP="00634811">
      <w:pPr>
        <w:pStyle w:val="paragraph"/>
        <w:spacing w:before="0" w:beforeAutospacing="0" w:after="0" w:afterAutospacing="0"/>
        <w:textAlignment w:val="baseline"/>
        <w:rPr>
          <w:rFonts w:ascii="Arial" w:hAnsi="Arial" w:cs="Arial"/>
          <w:sz w:val="20"/>
          <w:szCs w:val="20"/>
        </w:rPr>
      </w:pPr>
      <w:r w:rsidRPr="00834400">
        <w:rPr>
          <w:rStyle w:val="normaltextrun"/>
          <w:rFonts w:ascii="Arial" w:hAnsi="Arial" w:cs="Arial"/>
          <w:b/>
          <w:bCs/>
          <w:sz w:val="20"/>
          <w:szCs w:val="20"/>
        </w:rPr>
        <w:t>F</w:t>
      </w:r>
      <w:r w:rsidR="00634811" w:rsidRPr="00834400">
        <w:rPr>
          <w:rStyle w:val="normaltextrun"/>
          <w:rFonts w:ascii="Arial" w:hAnsi="Arial" w:cs="Arial"/>
          <w:b/>
          <w:bCs/>
          <w:sz w:val="20"/>
          <w:szCs w:val="20"/>
        </w:rPr>
        <w:t>ormal Disciplinary Procedure</w:t>
      </w:r>
    </w:p>
    <w:p w14:paraId="743CB5B3" w14:textId="77777777" w:rsidR="00D32DA1" w:rsidRPr="00834400" w:rsidRDefault="00D32DA1" w:rsidP="00D32DA1">
      <w:pPr>
        <w:pStyle w:val="paragraph"/>
        <w:spacing w:before="0" w:beforeAutospacing="0" w:after="0" w:afterAutospacing="0"/>
        <w:ind w:left="555" w:hanging="555"/>
        <w:jc w:val="both"/>
        <w:textAlignment w:val="baseline"/>
        <w:rPr>
          <w:rFonts w:ascii="Arial" w:hAnsi="Arial" w:cs="Arial"/>
          <w:sz w:val="20"/>
          <w:szCs w:val="20"/>
        </w:rPr>
      </w:pPr>
      <w:r w:rsidRPr="00834400">
        <w:rPr>
          <w:rStyle w:val="eop"/>
          <w:rFonts w:ascii="Arial" w:hAnsi="Arial" w:cs="Arial"/>
          <w:sz w:val="20"/>
          <w:szCs w:val="20"/>
        </w:rPr>
        <w:t> </w:t>
      </w:r>
    </w:p>
    <w:p w14:paraId="5813870B" w14:textId="73EFB0EE" w:rsidR="00D32DA1" w:rsidRPr="00834400" w:rsidRDefault="00D32DA1" w:rsidP="000819B8">
      <w:pPr>
        <w:pStyle w:val="paragraph"/>
        <w:numPr>
          <w:ilvl w:val="0"/>
          <w:numId w:val="24"/>
        </w:numPr>
        <w:spacing w:before="0" w:beforeAutospacing="0" w:after="0" w:afterAutospacing="0"/>
        <w:jc w:val="both"/>
        <w:textAlignment w:val="baseline"/>
        <w:rPr>
          <w:rFonts w:ascii="Arial" w:hAnsi="Arial" w:cs="Arial"/>
          <w:sz w:val="20"/>
          <w:szCs w:val="20"/>
        </w:rPr>
      </w:pPr>
      <w:r w:rsidRPr="00834400">
        <w:rPr>
          <w:rStyle w:val="normaltextrun"/>
          <w:rFonts w:ascii="Arial" w:hAnsi="Arial" w:cs="Arial"/>
          <w:sz w:val="20"/>
          <w:szCs w:val="20"/>
        </w:rPr>
        <w:t xml:space="preserve">If the Executive Headteacher is satisfied that </w:t>
      </w:r>
      <w:r w:rsidR="00634811" w:rsidRPr="00834400">
        <w:rPr>
          <w:rStyle w:val="normaltextrun"/>
          <w:rFonts w:ascii="Arial" w:hAnsi="Arial" w:cs="Arial"/>
          <w:sz w:val="20"/>
          <w:szCs w:val="20"/>
        </w:rPr>
        <w:t>a hearing is warranted</w:t>
      </w:r>
      <w:r w:rsidRPr="00834400">
        <w:rPr>
          <w:rStyle w:val="normaltextrun"/>
          <w:rFonts w:ascii="Arial" w:hAnsi="Arial" w:cs="Arial"/>
          <w:sz w:val="20"/>
          <w:szCs w:val="20"/>
        </w:rPr>
        <w:t>, they will inform the employee and a Disciplinary hearing will be arranged. The employee will be informed in writing of the following:</w:t>
      </w:r>
      <w:r w:rsidRPr="00834400">
        <w:rPr>
          <w:rStyle w:val="eop"/>
          <w:rFonts w:ascii="Arial" w:hAnsi="Arial" w:cs="Arial"/>
          <w:sz w:val="20"/>
          <w:szCs w:val="20"/>
        </w:rPr>
        <w:t> </w:t>
      </w:r>
    </w:p>
    <w:p w14:paraId="003083F2" w14:textId="77777777" w:rsidR="00D32DA1" w:rsidRPr="00834400" w:rsidRDefault="00D32DA1" w:rsidP="00D32DA1">
      <w:pPr>
        <w:pStyle w:val="paragraph"/>
        <w:spacing w:before="0" w:beforeAutospacing="0" w:after="0" w:afterAutospacing="0"/>
        <w:ind w:left="555"/>
        <w:jc w:val="both"/>
        <w:textAlignment w:val="baseline"/>
        <w:rPr>
          <w:rFonts w:ascii="Arial" w:hAnsi="Arial" w:cs="Arial"/>
          <w:sz w:val="20"/>
          <w:szCs w:val="20"/>
        </w:rPr>
      </w:pPr>
      <w:r w:rsidRPr="00834400">
        <w:rPr>
          <w:rStyle w:val="eop"/>
          <w:rFonts w:ascii="Arial" w:hAnsi="Arial" w:cs="Arial"/>
          <w:sz w:val="20"/>
          <w:szCs w:val="20"/>
        </w:rPr>
        <w:t> </w:t>
      </w:r>
    </w:p>
    <w:p w14:paraId="6042914F" w14:textId="41B8FDCD" w:rsidR="00D32DA1" w:rsidRPr="00834400" w:rsidRDefault="00D32DA1" w:rsidP="000819B8">
      <w:pPr>
        <w:pStyle w:val="paragraph"/>
        <w:numPr>
          <w:ilvl w:val="0"/>
          <w:numId w:val="10"/>
        </w:numPr>
        <w:spacing w:before="0" w:beforeAutospacing="0" w:after="0" w:afterAutospacing="0"/>
        <w:ind w:left="1080" w:firstLine="0"/>
        <w:jc w:val="both"/>
        <w:textAlignment w:val="baseline"/>
        <w:rPr>
          <w:rFonts w:ascii="Arial" w:hAnsi="Arial" w:cs="Arial"/>
          <w:sz w:val="20"/>
          <w:szCs w:val="20"/>
        </w:rPr>
      </w:pPr>
      <w:r w:rsidRPr="00834400">
        <w:rPr>
          <w:rStyle w:val="normaltextrun"/>
          <w:rFonts w:ascii="Arial" w:hAnsi="Arial" w:cs="Arial"/>
          <w:sz w:val="20"/>
          <w:szCs w:val="20"/>
        </w:rPr>
        <w:t xml:space="preserve">The date, time and place of the hearing with at least </w:t>
      </w:r>
      <w:r w:rsidRPr="00834400">
        <w:rPr>
          <w:rStyle w:val="normaltextrun"/>
          <w:rFonts w:ascii="Arial" w:hAnsi="Arial" w:cs="Arial"/>
          <w:sz w:val="20"/>
          <w:szCs w:val="20"/>
          <w:u w:val="single"/>
        </w:rPr>
        <w:t>ten</w:t>
      </w:r>
      <w:r w:rsidRPr="00834400">
        <w:rPr>
          <w:rStyle w:val="normaltextrun"/>
          <w:rFonts w:ascii="Arial" w:hAnsi="Arial" w:cs="Arial"/>
          <w:sz w:val="20"/>
          <w:szCs w:val="20"/>
        </w:rPr>
        <w:t xml:space="preserve"> working days’ notice from date of the </w:t>
      </w:r>
      <w:r w:rsidR="007E6FCA" w:rsidRPr="00834400">
        <w:rPr>
          <w:rStyle w:val="normaltextrun"/>
          <w:rFonts w:ascii="Arial" w:hAnsi="Arial" w:cs="Arial"/>
          <w:sz w:val="20"/>
          <w:szCs w:val="20"/>
        </w:rPr>
        <w:t>letter</w:t>
      </w:r>
    </w:p>
    <w:p w14:paraId="74CD7EF4" w14:textId="21A46F42" w:rsidR="00D32DA1" w:rsidRPr="00834400" w:rsidRDefault="00D32DA1" w:rsidP="000819B8">
      <w:pPr>
        <w:pStyle w:val="paragraph"/>
        <w:numPr>
          <w:ilvl w:val="0"/>
          <w:numId w:val="11"/>
        </w:numPr>
        <w:spacing w:before="0" w:beforeAutospacing="0" w:after="0" w:afterAutospacing="0"/>
        <w:ind w:left="1080" w:firstLine="0"/>
        <w:jc w:val="both"/>
        <w:textAlignment w:val="baseline"/>
        <w:rPr>
          <w:rFonts w:ascii="Arial" w:hAnsi="Arial" w:cs="Arial"/>
          <w:sz w:val="20"/>
          <w:szCs w:val="20"/>
        </w:rPr>
      </w:pPr>
      <w:r w:rsidRPr="00834400">
        <w:rPr>
          <w:rStyle w:val="normaltextrun"/>
          <w:rFonts w:ascii="Arial" w:hAnsi="Arial" w:cs="Arial"/>
          <w:sz w:val="20"/>
          <w:szCs w:val="20"/>
        </w:rPr>
        <w:t>The names of the panel members (but this may be subject to change)</w:t>
      </w:r>
      <w:r w:rsidRPr="00834400">
        <w:rPr>
          <w:rStyle w:val="eop"/>
          <w:rFonts w:ascii="Arial" w:hAnsi="Arial" w:cs="Arial"/>
          <w:sz w:val="20"/>
          <w:szCs w:val="20"/>
        </w:rPr>
        <w:t> </w:t>
      </w:r>
    </w:p>
    <w:p w14:paraId="0A8C5D84" w14:textId="77777777" w:rsidR="00D32DA1" w:rsidRPr="00834400" w:rsidRDefault="00D32DA1" w:rsidP="000819B8">
      <w:pPr>
        <w:pStyle w:val="paragraph"/>
        <w:numPr>
          <w:ilvl w:val="0"/>
          <w:numId w:val="12"/>
        </w:numPr>
        <w:spacing w:before="0" w:beforeAutospacing="0" w:after="0" w:afterAutospacing="0"/>
        <w:ind w:left="1080" w:firstLine="0"/>
        <w:jc w:val="both"/>
        <w:textAlignment w:val="baseline"/>
        <w:rPr>
          <w:rFonts w:ascii="Arial" w:hAnsi="Arial" w:cs="Arial"/>
          <w:sz w:val="20"/>
          <w:szCs w:val="20"/>
        </w:rPr>
      </w:pPr>
      <w:r w:rsidRPr="00834400">
        <w:rPr>
          <w:rStyle w:val="normaltextrun"/>
          <w:rFonts w:ascii="Arial" w:hAnsi="Arial" w:cs="Arial"/>
          <w:sz w:val="20"/>
          <w:szCs w:val="20"/>
        </w:rPr>
        <w:lastRenderedPageBreak/>
        <w:t>The specific nature of the allegations.</w:t>
      </w:r>
      <w:r w:rsidRPr="00834400">
        <w:rPr>
          <w:rStyle w:val="eop"/>
          <w:rFonts w:ascii="Arial" w:hAnsi="Arial" w:cs="Arial"/>
          <w:sz w:val="20"/>
          <w:szCs w:val="20"/>
        </w:rPr>
        <w:t> </w:t>
      </w:r>
    </w:p>
    <w:p w14:paraId="45EC42A1" w14:textId="77777777" w:rsidR="00D32DA1" w:rsidRPr="00834400" w:rsidRDefault="00D32DA1" w:rsidP="000819B8">
      <w:pPr>
        <w:pStyle w:val="paragraph"/>
        <w:numPr>
          <w:ilvl w:val="0"/>
          <w:numId w:val="13"/>
        </w:numPr>
        <w:spacing w:before="0" w:beforeAutospacing="0" w:after="0" w:afterAutospacing="0"/>
        <w:ind w:left="1080" w:firstLine="0"/>
        <w:jc w:val="both"/>
        <w:textAlignment w:val="baseline"/>
        <w:rPr>
          <w:rFonts w:ascii="Arial" w:hAnsi="Arial" w:cs="Arial"/>
          <w:sz w:val="20"/>
          <w:szCs w:val="20"/>
        </w:rPr>
      </w:pPr>
      <w:r w:rsidRPr="00834400">
        <w:rPr>
          <w:rStyle w:val="normaltextrun"/>
          <w:rFonts w:ascii="Arial" w:hAnsi="Arial" w:cs="Arial"/>
          <w:sz w:val="20"/>
          <w:szCs w:val="20"/>
        </w:rPr>
        <w:t>The right to produce written statements and to bring witnesses.</w:t>
      </w:r>
      <w:r w:rsidRPr="00834400">
        <w:rPr>
          <w:rStyle w:val="eop"/>
          <w:rFonts w:ascii="Arial" w:hAnsi="Arial" w:cs="Arial"/>
          <w:sz w:val="20"/>
          <w:szCs w:val="20"/>
        </w:rPr>
        <w:t> </w:t>
      </w:r>
    </w:p>
    <w:p w14:paraId="13C504BD" w14:textId="77777777" w:rsidR="00D32DA1" w:rsidRPr="00834400" w:rsidRDefault="00D32DA1" w:rsidP="000819B8">
      <w:pPr>
        <w:pStyle w:val="paragraph"/>
        <w:numPr>
          <w:ilvl w:val="0"/>
          <w:numId w:val="14"/>
        </w:numPr>
        <w:spacing w:before="0" w:beforeAutospacing="0" w:after="0" w:afterAutospacing="0"/>
        <w:ind w:left="1080" w:firstLine="0"/>
        <w:jc w:val="both"/>
        <w:textAlignment w:val="baseline"/>
        <w:rPr>
          <w:rFonts w:ascii="Arial" w:hAnsi="Arial" w:cs="Arial"/>
          <w:sz w:val="20"/>
          <w:szCs w:val="20"/>
        </w:rPr>
      </w:pPr>
      <w:r w:rsidRPr="00834400">
        <w:rPr>
          <w:rStyle w:val="normaltextrun"/>
          <w:rFonts w:ascii="Arial" w:hAnsi="Arial" w:cs="Arial"/>
          <w:sz w:val="20"/>
          <w:szCs w:val="20"/>
        </w:rPr>
        <w:t>The right to representation.</w:t>
      </w:r>
      <w:r w:rsidRPr="00834400">
        <w:rPr>
          <w:rStyle w:val="eop"/>
          <w:rFonts w:ascii="Arial" w:hAnsi="Arial" w:cs="Arial"/>
          <w:sz w:val="20"/>
          <w:szCs w:val="20"/>
        </w:rPr>
        <w:t> </w:t>
      </w:r>
    </w:p>
    <w:p w14:paraId="08538FDE" w14:textId="77777777" w:rsidR="00D32DA1" w:rsidRPr="00834400" w:rsidRDefault="00D32DA1" w:rsidP="000819B8">
      <w:pPr>
        <w:pStyle w:val="paragraph"/>
        <w:numPr>
          <w:ilvl w:val="0"/>
          <w:numId w:val="15"/>
        </w:numPr>
        <w:spacing w:before="0" w:beforeAutospacing="0" w:after="0" w:afterAutospacing="0"/>
        <w:ind w:left="1080" w:firstLine="0"/>
        <w:jc w:val="both"/>
        <w:textAlignment w:val="baseline"/>
        <w:rPr>
          <w:rFonts w:ascii="Arial" w:hAnsi="Arial" w:cs="Arial"/>
          <w:sz w:val="20"/>
          <w:szCs w:val="20"/>
        </w:rPr>
      </w:pPr>
      <w:r w:rsidRPr="00834400">
        <w:rPr>
          <w:rStyle w:val="normaltextrun"/>
          <w:rFonts w:ascii="Arial" w:hAnsi="Arial" w:cs="Arial"/>
          <w:sz w:val="20"/>
          <w:szCs w:val="20"/>
        </w:rPr>
        <w:t>Names of any management witnesses with their witness statements.</w:t>
      </w:r>
      <w:r w:rsidRPr="00834400">
        <w:rPr>
          <w:rStyle w:val="eop"/>
          <w:rFonts w:ascii="Arial" w:hAnsi="Arial" w:cs="Arial"/>
          <w:sz w:val="20"/>
          <w:szCs w:val="20"/>
        </w:rPr>
        <w:t> </w:t>
      </w:r>
    </w:p>
    <w:p w14:paraId="08C2FCE3" w14:textId="77777777" w:rsidR="00D32DA1" w:rsidRPr="00834400" w:rsidRDefault="00D32DA1" w:rsidP="000819B8">
      <w:pPr>
        <w:pStyle w:val="paragraph"/>
        <w:numPr>
          <w:ilvl w:val="0"/>
          <w:numId w:val="16"/>
        </w:numPr>
        <w:spacing w:before="0" w:beforeAutospacing="0" w:after="0" w:afterAutospacing="0"/>
        <w:ind w:left="1080" w:firstLine="0"/>
        <w:jc w:val="both"/>
        <w:textAlignment w:val="baseline"/>
        <w:rPr>
          <w:rFonts w:ascii="Arial" w:hAnsi="Arial" w:cs="Arial"/>
          <w:sz w:val="20"/>
          <w:szCs w:val="20"/>
        </w:rPr>
      </w:pPr>
      <w:r w:rsidRPr="00834400">
        <w:rPr>
          <w:rStyle w:val="normaltextrun"/>
          <w:rFonts w:ascii="Arial" w:hAnsi="Arial" w:cs="Arial"/>
          <w:sz w:val="20"/>
          <w:szCs w:val="20"/>
        </w:rPr>
        <w:t>Any supporting documents to be used as evidence by management.</w:t>
      </w:r>
      <w:r w:rsidRPr="00834400">
        <w:rPr>
          <w:rStyle w:val="eop"/>
          <w:rFonts w:ascii="Arial" w:hAnsi="Arial" w:cs="Arial"/>
          <w:sz w:val="20"/>
          <w:szCs w:val="20"/>
        </w:rPr>
        <w:t> </w:t>
      </w:r>
    </w:p>
    <w:p w14:paraId="3B6C3DA6" w14:textId="77777777" w:rsidR="00D32DA1" w:rsidRPr="00834400" w:rsidRDefault="00D32DA1" w:rsidP="000819B8">
      <w:pPr>
        <w:pStyle w:val="paragraph"/>
        <w:numPr>
          <w:ilvl w:val="0"/>
          <w:numId w:val="17"/>
        </w:numPr>
        <w:spacing w:before="0" w:beforeAutospacing="0" w:after="0" w:afterAutospacing="0"/>
        <w:ind w:left="1080" w:firstLine="0"/>
        <w:jc w:val="both"/>
        <w:textAlignment w:val="baseline"/>
        <w:rPr>
          <w:rFonts w:ascii="Arial" w:hAnsi="Arial" w:cs="Arial"/>
          <w:sz w:val="20"/>
          <w:szCs w:val="20"/>
        </w:rPr>
      </w:pPr>
      <w:r w:rsidRPr="00834400">
        <w:rPr>
          <w:rStyle w:val="normaltextrun"/>
          <w:rFonts w:ascii="Arial" w:hAnsi="Arial" w:cs="Arial"/>
          <w:sz w:val="20"/>
          <w:szCs w:val="20"/>
        </w:rPr>
        <w:t>Likely outcome if charges are proven i.e. warnings</w:t>
      </w:r>
      <w:r w:rsidRPr="00834400">
        <w:rPr>
          <w:rStyle w:val="eop"/>
          <w:rFonts w:ascii="Arial" w:hAnsi="Arial" w:cs="Arial"/>
          <w:sz w:val="20"/>
          <w:szCs w:val="20"/>
        </w:rPr>
        <w:t> </w:t>
      </w:r>
    </w:p>
    <w:p w14:paraId="4285D116" w14:textId="77777777" w:rsidR="00D32DA1" w:rsidRPr="00834400" w:rsidRDefault="00D32DA1" w:rsidP="00D32DA1">
      <w:pPr>
        <w:pStyle w:val="paragraph"/>
        <w:spacing w:before="0" w:beforeAutospacing="0" w:after="0" w:afterAutospacing="0"/>
        <w:jc w:val="both"/>
        <w:textAlignment w:val="baseline"/>
        <w:rPr>
          <w:rFonts w:ascii="Arial" w:hAnsi="Arial" w:cs="Arial"/>
          <w:sz w:val="20"/>
          <w:szCs w:val="20"/>
        </w:rPr>
      </w:pPr>
      <w:r w:rsidRPr="00834400">
        <w:rPr>
          <w:rStyle w:val="eop"/>
          <w:rFonts w:ascii="Arial" w:hAnsi="Arial" w:cs="Arial"/>
          <w:sz w:val="20"/>
          <w:szCs w:val="20"/>
        </w:rPr>
        <w:t> </w:t>
      </w:r>
    </w:p>
    <w:p w14:paraId="22B31348" w14:textId="77777777" w:rsidR="00D32DA1" w:rsidRPr="00834400" w:rsidRDefault="00D32DA1" w:rsidP="00D32DA1">
      <w:pPr>
        <w:pStyle w:val="paragraph"/>
        <w:spacing w:before="0" w:beforeAutospacing="0" w:after="0" w:afterAutospacing="0"/>
        <w:jc w:val="both"/>
        <w:textAlignment w:val="baseline"/>
        <w:rPr>
          <w:rFonts w:ascii="Arial" w:hAnsi="Arial" w:cs="Arial"/>
          <w:sz w:val="20"/>
          <w:szCs w:val="20"/>
        </w:rPr>
      </w:pPr>
      <w:r w:rsidRPr="00834400">
        <w:rPr>
          <w:rStyle w:val="normaltextrun"/>
          <w:rFonts w:ascii="Arial" w:hAnsi="Arial" w:cs="Arial"/>
          <w:sz w:val="20"/>
          <w:szCs w:val="20"/>
        </w:rPr>
        <w:t>The employee will be provided with copy of the trust’s Disciplinary Procedure. If the employee wishes to call witnesses or provide relevant paperwork, this should be provided to the HR Manager, as appropriate, at least three working days prior to the Hearing.</w:t>
      </w:r>
      <w:r w:rsidRPr="00834400">
        <w:rPr>
          <w:rStyle w:val="eop"/>
          <w:rFonts w:ascii="Arial" w:hAnsi="Arial" w:cs="Arial"/>
          <w:sz w:val="20"/>
          <w:szCs w:val="20"/>
        </w:rPr>
        <w:t> </w:t>
      </w:r>
    </w:p>
    <w:p w14:paraId="4AF78646" w14:textId="77777777" w:rsidR="00D32DA1" w:rsidRPr="00834400" w:rsidRDefault="00D32DA1" w:rsidP="00D32DA1">
      <w:pPr>
        <w:pStyle w:val="paragraph"/>
        <w:spacing w:before="0" w:beforeAutospacing="0" w:after="0" w:afterAutospacing="0"/>
        <w:ind w:left="1125" w:hanging="555"/>
        <w:jc w:val="both"/>
        <w:textAlignment w:val="baseline"/>
        <w:rPr>
          <w:rFonts w:ascii="Arial" w:hAnsi="Arial" w:cs="Arial"/>
          <w:sz w:val="20"/>
          <w:szCs w:val="20"/>
        </w:rPr>
      </w:pPr>
      <w:r w:rsidRPr="00834400">
        <w:rPr>
          <w:rStyle w:val="eop"/>
          <w:rFonts w:ascii="Arial" w:hAnsi="Arial" w:cs="Arial"/>
          <w:sz w:val="20"/>
          <w:szCs w:val="20"/>
        </w:rPr>
        <w:t> </w:t>
      </w:r>
    </w:p>
    <w:p w14:paraId="14E71276" w14:textId="39CE5C94" w:rsidR="00D32DA1" w:rsidRPr="00834400" w:rsidRDefault="00D32DA1" w:rsidP="00D32DA1">
      <w:pPr>
        <w:pStyle w:val="paragraph"/>
        <w:spacing w:before="0" w:beforeAutospacing="0" w:after="0" w:afterAutospacing="0"/>
        <w:jc w:val="both"/>
        <w:textAlignment w:val="baseline"/>
        <w:rPr>
          <w:rFonts w:ascii="Arial" w:hAnsi="Arial" w:cs="Arial"/>
          <w:sz w:val="20"/>
          <w:szCs w:val="20"/>
        </w:rPr>
      </w:pPr>
      <w:r w:rsidRPr="00834400">
        <w:rPr>
          <w:rStyle w:val="normaltextrun"/>
          <w:rFonts w:ascii="Arial" w:hAnsi="Arial" w:cs="Arial"/>
          <w:sz w:val="20"/>
          <w:szCs w:val="20"/>
        </w:rPr>
        <w:t xml:space="preserve">The Executive Headteacher will chair the Disciplinary panel. </w:t>
      </w:r>
      <w:r w:rsidR="00381636" w:rsidRPr="00834400">
        <w:rPr>
          <w:rStyle w:val="normaltextrun"/>
          <w:rFonts w:ascii="Arial" w:hAnsi="Arial" w:cs="Arial"/>
          <w:sz w:val="20"/>
          <w:szCs w:val="20"/>
        </w:rPr>
        <w:t xml:space="preserve">The panel will be made up of three trustees. </w:t>
      </w:r>
      <w:r w:rsidRPr="00834400">
        <w:rPr>
          <w:rStyle w:val="normaltextrun"/>
          <w:rFonts w:ascii="Arial" w:hAnsi="Arial" w:cs="Arial"/>
          <w:sz w:val="20"/>
          <w:szCs w:val="20"/>
        </w:rPr>
        <w:t xml:space="preserve"> Where the Executive Headteacher has been directly involved in the procedures leading to disciplinary action, has instigated a proposal to dismiss or is a witness of particular conduct giving grounds for the disciplinary action in question (or the Executive Headteacher is being considered for disciplinary action) the initial decision can be delegated to one or more Trustees but where possible should be delegated to at least three Trustees. </w:t>
      </w:r>
      <w:r w:rsidRPr="00834400">
        <w:rPr>
          <w:rStyle w:val="eop"/>
          <w:rFonts w:ascii="Arial" w:hAnsi="Arial" w:cs="Arial"/>
          <w:sz w:val="20"/>
          <w:szCs w:val="20"/>
        </w:rPr>
        <w:t> </w:t>
      </w:r>
    </w:p>
    <w:p w14:paraId="7FBBE2F9" w14:textId="77777777" w:rsidR="00D32DA1" w:rsidRPr="00834400" w:rsidRDefault="00D32DA1" w:rsidP="00D32DA1">
      <w:pPr>
        <w:pStyle w:val="paragraph"/>
        <w:spacing w:before="0" w:beforeAutospacing="0" w:after="0" w:afterAutospacing="0"/>
        <w:jc w:val="both"/>
        <w:textAlignment w:val="baseline"/>
        <w:rPr>
          <w:rFonts w:ascii="Arial" w:hAnsi="Arial" w:cs="Arial"/>
          <w:sz w:val="20"/>
          <w:szCs w:val="20"/>
        </w:rPr>
      </w:pPr>
      <w:r w:rsidRPr="00834400">
        <w:rPr>
          <w:rStyle w:val="eop"/>
          <w:rFonts w:ascii="Arial" w:hAnsi="Arial" w:cs="Arial"/>
          <w:sz w:val="20"/>
          <w:szCs w:val="20"/>
        </w:rPr>
        <w:t> </w:t>
      </w:r>
    </w:p>
    <w:p w14:paraId="65FF6DCE" w14:textId="35127EB5" w:rsidR="00D32DA1" w:rsidRPr="00834400" w:rsidRDefault="00D32DA1" w:rsidP="000819B8">
      <w:pPr>
        <w:pStyle w:val="paragraph"/>
        <w:numPr>
          <w:ilvl w:val="0"/>
          <w:numId w:val="55"/>
        </w:numPr>
        <w:spacing w:before="0" w:beforeAutospacing="0" w:after="0" w:afterAutospacing="0"/>
        <w:jc w:val="both"/>
        <w:textAlignment w:val="baseline"/>
        <w:rPr>
          <w:rFonts w:ascii="Arial" w:hAnsi="Arial" w:cs="Arial"/>
          <w:sz w:val="20"/>
          <w:szCs w:val="20"/>
        </w:rPr>
      </w:pPr>
      <w:r w:rsidRPr="00834400">
        <w:rPr>
          <w:rStyle w:val="tabchar"/>
          <w:rFonts w:ascii="Arial" w:hAnsi="Arial" w:cs="Arial"/>
          <w:sz w:val="20"/>
          <w:szCs w:val="20"/>
        </w:rPr>
        <w:t xml:space="preserve"> </w:t>
      </w:r>
      <w:r w:rsidRPr="00834400">
        <w:rPr>
          <w:rStyle w:val="normaltextrun"/>
          <w:rFonts w:ascii="Arial" w:hAnsi="Arial" w:cs="Arial"/>
          <w:b/>
          <w:bCs/>
          <w:sz w:val="20"/>
          <w:szCs w:val="20"/>
        </w:rPr>
        <w:t>AT THE HEARING</w:t>
      </w:r>
      <w:r w:rsidRPr="00834400">
        <w:rPr>
          <w:rStyle w:val="eop"/>
          <w:rFonts w:ascii="Arial" w:hAnsi="Arial" w:cs="Arial"/>
          <w:sz w:val="20"/>
          <w:szCs w:val="20"/>
        </w:rPr>
        <w:t> </w:t>
      </w:r>
    </w:p>
    <w:p w14:paraId="132461B6" w14:textId="77777777" w:rsidR="00D32DA1" w:rsidRPr="00834400" w:rsidRDefault="00D32DA1" w:rsidP="00D32DA1">
      <w:pPr>
        <w:pStyle w:val="paragraph"/>
        <w:spacing w:before="0" w:beforeAutospacing="0" w:after="0" w:afterAutospacing="0"/>
        <w:ind w:left="555" w:hanging="555"/>
        <w:jc w:val="both"/>
        <w:textAlignment w:val="baseline"/>
        <w:rPr>
          <w:rFonts w:ascii="Arial" w:hAnsi="Arial" w:cs="Arial"/>
          <w:sz w:val="20"/>
          <w:szCs w:val="20"/>
        </w:rPr>
      </w:pPr>
      <w:r w:rsidRPr="00834400">
        <w:rPr>
          <w:rStyle w:val="eop"/>
          <w:rFonts w:ascii="Arial" w:hAnsi="Arial" w:cs="Arial"/>
          <w:sz w:val="20"/>
          <w:szCs w:val="20"/>
        </w:rPr>
        <w:t> </w:t>
      </w:r>
    </w:p>
    <w:p w14:paraId="2D94EB4F" w14:textId="51CC2BA2" w:rsidR="00D32DA1" w:rsidRPr="00834400" w:rsidRDefault="00D32DA1" w:rsidP="002550A1">
      <w:pPr>
        <w:pStyle w:val="paragraph"/>
        <w:numPr>
          <w:ilvl w:val="0"/>
          <w:numId w:val="18"/>
        </w:numPr>
        <w:spacing w:before="0" w:beforeAutospacing="0" w:after="0" w:afterAutospacing="0"/>
        <w:jc w:val="both"/>
        <w:textAlignment w:val="baseline"/>
        <w:rPr>
          <w:rFonts w:ascii="Arial" w:hAnsi="Arial" w:cs="Arial"/>
          <w:sz w:val="20"/>
          <w:szCs w:val="20"/>
        </w:rPr>
      </w:pPr>
      <w:r w:rsidRPr="00834400">
        <w:rPr>
          <w:rStyle w:val="normaltextrun"/>
          <w:rFonts w:ascii="Arial" w:hAnsi="Arial" w:cs="Arial"/>
          <w:sz w:val="20"/>
          <w:szCs w:val="20"/>
        </w:rPr>
        <w:t>An allegation which is considered by the Board of Trustees will be heard by a disciplinary panel</w:t>
      </w:r>
      <w:r w:rsidR="00381636" w:rsidRPr="00834400">
        <w:rPr>
          <w:rStyle w:val="normaltextrun"/>
          <w:rFonts w:ascii="Arial" w:hAnsi="Arial" w:cs="Arial"/>
          <w:sz w:val="20"/>
          <w:szCs w:val="20"/>
        </w:rPr>
        <w:t>.</w:t>
      </w:r>
      <w:r w:rsidR="00381636" w:rsidRPr="00834400" w:rsidDel="00381636">
        <w:rPr>
          <w:rStyle w:val="normaltextrun"/>
          <w:rFonts w:ascii="Arial" w:hAnsi="Arial" w:cs="Arial"/>
          <w:sz w:val="20"/>
          <w:szCs w:val="20"/>
        </w:rPr>
        <w:t xml:space="preserve"> </w:t>
      </w:r>
      <w:r w:rsidRPr="00834400">
        <w:rPr>
          <w:rStyle w:val="normaltextrun"/>
          <w:rFonts w:ascii="Arial" w:hAnsi="Arial" w:cs="Arial"/>
          <w:sz w:val="20"/>
          <w:szCs w:val="20"/>
        </w:rPr>
        <w:t>The Executive Headteacher (except where they are the subject of the disciplinary) may attend the meeting to give advice, if a potential outcome is determination to cease working at for the trust. </w:t>
      </w:r>
      <w:r w:rsidRPr="00834400">
        <w:rPr>
          <w:rStyle w:val="eop"/>
          <w:rFonts w:ascii="Arial" w:hAnsi="Arial" w:cs="Arial"/>
          <w:sz w:val="20"/>
          <w:szCs w:val="20"/>
        </w:rPr>
        <w:t> </w:t>
      </w:r>
    </w:p>
    <w:p w14:paraId="45140772" w14:textId="7CFFDC0E" w:rsidR="00D32DA1" w:rsidRPr="00834400" w:rsidRDefault="00D32DA1" w:rsidP="000819B8">
      <w:pPr>
        <w:pStyle w:val="paragraph"/>
        <w:numPr>
          <w:ilvl w:val="0"/>
          <w:numId w:val="20"/>
        </w:numPr>
        <w:spacing w:before="0" w:beforeAutospacing="0" w:after="0" w:afterAutospacing="0"/>
        <w:jc w:val="both"/>
        <w:textAlignment w:val="baseline"/>
        <w:rPr>
          <w:rFonts w:ascii="Arial" w:hAnsi="Arial" w:cs="Arial"/>
          <w:sz w:val="20"/>
          <w:szCs w:val="20"/>
        </w:rPr>
      </w:pPr>
      <w:r w:rsidRPr="00834400">
        <w:rPr>
          <w:rStyle w:val="normaltextrun"/>
          <w:rFonts w:ascii="Arial" w:hAnsi="Arial" w:cs="Arial"/>
          <w:sz w:val="20"/>
          <w:szCs w:val="20"/>
        </w:rPr>
        <w:t xml:space="preserve">If the employee fails to attend the hearing, the case will be heard in their absence and the panel should </w:t>
      </w:r>
      <w:proofErr w:type="gramStart"/>
      <w:r w:rsidRPr="00834400">
        <w:rPr>
          <w:rStyle w:val="normaltextrun"/>
          <w:rFonts w:ascii="Arial" w:hAnsi="Arial" w:cs="Arial"/>
          <w:sz w:val="20"/>
          <w:szCs w:val="20"/>
        </w:rPr>
        <w:t>make a decision</w:t>
      </w:r>
      <w:proofErr w:type="gramEnd"/>
      <w:r w:rsidRPr="00834400">
        <w:rPr>
          <w:rStyle w:val="normaltextrun"/>
          <w:rFonts w:ascii="Arial" w:hAnsi="Arial" w:cs="Arial"/>
          <w:sz w:val="20"/>
          <w:szCs w:val="20"/>
        </w:rPr>
        <w:t xml:space="preserve"> based on the evidence available, unless the Disciplinary Panel receives acceptable reasons and therefore agrees to postpone the hearing to a later date. </w:t>
      </w:r>
      <w:r w:rsidRPr="00834400">
        <w:rPr>
          <w:rStyle w:val="eop"/>
          <w:rFonts w:ascii="Arial" w:hAnsi="Arial" w:cs="Arial"/>
          <w:sz w:val="20"/>
          <w:szCs w:val="20"/>
        </w:rPr>
        <w:t> </w:t>
      </w:r>
    </w:p>
    <w:p w14:paraId="2C6E80C6" w14:textId="2AD02390" w:rsidR="00D32DA1" w:rsidRPr="00834400" w:rsidRDefault="00D32DA1" w:rsidP="000819B8">
      <w:pPr>
        <w:pStyle w:val="paragraph"/>
        <w:numPr>
          <w:ilvl w:val="0"/>
          <w:numId w:val="21"/>
        </w:numPr>
        <w:spacing w:before="0" w:beforeAutospacing="0" w:after="0" w:afterAutospacing="0"/>
        <w:jc w:val="both"/>
        <w:textAlignment w:val="baseline"/>
        <w:rPr>
          <w:rFonts w:ascii="Arial" w:hAnsi="Arial" w:cs="Arial"/>
          <w:sz w:val="20"/>
          <w:szCs w:val="20"/>
        </w:rPr>
      </w:pPr>
      <w:r w:rsidRPr="00834400">
        <w:rPr>
          <w:rStyle w:val="normaltextrun"/>
          <w:rFonts w:ascii="Arial" w:hAnsi="Arial" w:cs="Arial"/>
          <w:sz w:val="20"/>
          <w:szCs w:val="20"/>
        </w:rPr>
        <w:t>Where an employee is represented in their absence, it is recommended that the representative is asked to obtain a note signed by the employee authorising him/her to speak and act on their behalf.</w:t>
      </w:r>
      <w:r w:rsidRPr="00834400">
        <w:rPr>
          <w:rStyle w:val="eop"/>
          <w:rFonts w:ascii="Arial" w:hAnsi="Arial" w:cs="Arial"/>
          <w:sz w:val="20"/>
          <w:szCs w:val="20"/>
        </w:rPr>
        <w:t> </w:t>
      </w:r>
    </w:p>
    <w:p w14:paraId="264EF609" w14:textId="4F9E7713" w:rsidR="00D32DA1" w:rsidRPr="00834400" w:rsidRDefault="00D32DA1" w:rsidP="000819B8">
      <w:pPr>
        <w:pStyle w:val="paragraph"/>
        <w:numPr>
          <w:ilvl w:val="0"/>
          <w:numId w:val="22"/>
        </w:numPr>
        <w:spacing w:before="0" w:beforeAutospacing="0" w:after="0" w:afterAutospacing="0"/>
        <w:jc w:val="both"/>
        <w:textAlignment w:val="baseline"/>
        <w:rPr>
          <w:rFonts w:ascii="Arial" w:hAnsi="Arial" w:cs="Arial"/>
          <w:sz w:val="20"/>
          <w:szCs w:val="20"/>
        </w:rPr>
      </w:pPr>
      <w:r w:rsidRPr="00834400">
        <w:rPr>
          <w:rStyle w:val="normaltextrun"/>
          <w:rFonts w:ascii="Arial" w:hAnsi="Arial" w:cs="Arial"/>
          <w:sz w:val="20"/>
          <w:szCs w:val="20"/>
        </w:rPr>
        <w:t>When neither the employee nor their representative attends and the proceedings continue, it is recommended that the process be adjourned after the management case is completed. The employee should then be sent a copy of the notes of the hearing thus far and any new documentary evidence presented, and offered the opportunity to submit a statement in defence or mitigation. This statement can be given in person at the reconvened hearing or in writing if the employee remains unable or unwilling to attend.</w:t>
      </w:r>
      <w:r w:rsidRPr="00834400">
        <w:rPr>
          <w:rStyle w:val="eop"/>
          <w:rFonts w:ascii="Arial" w:hAnsi="Arial" w:cs="Arial"/>
          <w:sz w:val="20"/>
          <w:szCs w:val="20"/>
        </w:rPr>
        <w:t> </w:t>
      </w:r>
    </w:p>
    <w:p w14:paraId="3E418366" w14:textId="22AA8A08" w:rsidR="00D32DA1" w:rsidRPr="00834400" w:rsidRDefault="00D32DA1" w:rsidP="000819B8">
      <w:pPr>
        <w:pStyle w:val="paragraph"/>
        <w:numPr>
          <w:ilvl w:val="0"/>
          <w:numId w:val="23"/>
        </w:numPr>
        <w:spacing w:before="0" w:beforeAutospacing="0" w:after="0" w:afterAutospacing="0"/>
        <w:jc w:val="both"/>
        <w:textAlignment w:val="baseline"/>
        <w:rPr>
          <w:rFonts w:ascii="Arial" w:hAnsi="Arial" w:cs="Arial"/>
          <w:sz w:val="20"/>
          <w:szCs w:val="20"/>
        </w:rPr>
      </w:pPr>
      <w:r w:rsidRPr="00834400">
        <w:rPr>
          <w:rStyle w:val="normaltextrun"/>
          <w:rFonts w:ascii="Arial" w:hAnsi="Arial" w:cs="Arial"/>
          <w:sz w:val="20"/>
          <w:szCs w:val="20"/>
        </w:rPr>
        <w:t>It is for the Disciplinary panel to decide whether late evidence from either side is acceptable. The committee should seek the views of both sides when considering whether to accept late evidence, and consider the reasonableness and fairness of the decision.  If late evidence is accepted in the form of written documentation, it would be usual to allow reading time by way of a brief adjournment.</w:t>
      </w:r>
      <w:r w:rsidRPr="00834400">
        <w:rPr>
          <w:rStyle w:val="eop"/>
          <w:rFonts w:ascii="Arial" w:hAnsi="Arial" w:cs="Arial"/>
          <w:sz w:val="20"/>
          <w:szCs w:val="20"/>
        </w:rPr>
        <w:t> </w:t>
      </w:r>
    </w:p>
    <w:p w14:paraId="725AA882" w14:textId="42F8DA84" w:rsidR="00D32DA1" w:rsidRPr="00834400" w:rsidRDefault="00D32DA1" w:rsidP="000819B8">
      <w:pPr>
        <w:pStyle w:val="paragraph"/>
        <w:numPr>
          <w:ilvl w:val="0"/>
          <w:numId w:val="23"/>
        </w:numPr>
        <w:spacing w:before="0" w:beforeAutospacing="0" w:after="0" w:afterAutospacing="0"/>
        <w:jc w:val="both"/>
        <w:textAlignment w:val="baseline"/>
        <w:rPr>
          <w:rStyle w:val="eop"/>
          <w:rFonts w:ascii="Arial" w:hAnsi="Arial" w:cs="Arial"/>
          <w:sz w:val="20"/>
          <w:szCs w:val="20"/>
        </w:rPr>
      </w:pPr>
      <w:r w:rsidRPr="00834400">
        <w:rPr>
          <w:rStyle w:val="normaltextrun"/>
          <w:rFonts w:ascii="Arial" w:hAnsi="Arial" w:cs="Arial"/>
          <w:sz w:val="20"/>
          <w:szCs w:val="20"/>
        </w:rPr>
        <w:t>The Panel must ensure that the employee receives a fair and impartial hearing, is encouraged to be represented or accompanied, is allowed to present their case or have it presented and is allowed to bring witnesses and to question the management presenter and any management witnesses. </w:t>
      </w:r>
      <w:r w:rsidRPr="00834400">
        <w:rPr>
          <w:rStyle w:val="eop"/>
          <w:rFonts w:ascii="Arial" w:hAnsi="Arial" w:cs="Arial"/>
          <w:sz w:val="20"/>
          <w:szCs w:val="20"/>
        </w:rPr>
        <w:t> </w:t>
      </w:r>
    </w:p>
    <w:p w14:paraId="352C4678" w14:textId="77777777" w:rsidR="00711816" w:rsidRPr="00834400" w:rsidRDefault="00711816" w:rsidP="00711816">
      <w:pPr>
        <w:spacing w:after="0"/>
        <w:ind w:firstLine="555"/>
        <w:jc w:val="both"/>
        <w:textAlignment w:val="baseline"/>
        <w:rPr>
          <w:rFonts w:eastAsia="Times New Roman" w:cs="Arial"/>
          <w:b/>
          <w:bCs/>
          <w:szCs w:val="20"/>
          <w:lang w:eastAsia="en-GB"/>
        </w:rPr>
      </w:pPr>
    </w:p>
    <w:p w14:paraId="359B87F5" w14:textId="4F135EE5" w:rsidR="00711816" w:rsidRPr="00834400" w:rsidRDefault="00711816" w:rsidP="00711816">
      <w:pPr>
        <w:spacing w:after="0"/>
        <w:ind w:firstLine="555"/>
        <w:jc w:val="both"/>
        <w:textAlignment w:val="baseline"/>
        <w:rPr>
          <w:rFonts w:eastAsia="Times New Roman" w:cs="Arial"/>
          <w:szCs w:val="20"/>
          <w:lang w:val="en-GB" w:eastAsia="en-GB"/>
        </w:rPr>
      </w:pPr>
      <w:r w:rsidRPr="00834400">
        <w:rPr>
          <w:rFonts w:eastAsia="Times New Roman" w:cs="Arial"/>
          <w:b/>
          <w:bCs/>
          <w:szCs w:val="20"/>
          <w:lang w:eastAsia="en-GB"/>
        </w:rPr>
        <w:t>The disciplinary hearing will comprise two distinct parts</w:t>
      </w:r>
      <w:r w:rsidRPr="00834400">
        <w:rPr>
          <w:rFonts w:eastAsia="Times New Roman" w:cs="Arial"/>
          <w:szCs w:val="20"/>
          <w:lang w:val="en-GB" w:eastAsia="en-GB"/>
        </w:rPr>
        <w:t> </w:t>
      </w:r>
    </w:p>
    <w:p w14:paraId="2ABB9015" w14:textId="77777777" w:rsidR="00711816" w:rsidRPr="00834400" w:rsidRDefault="00711816" w:rsidP="00711816">
      <w:pPr>
        <w:spacing w:after="0"/>
        <w:ind w:left="555"/>
        <w:jc w:val="both"/>
        <w:textAlignment w:val="baseline"/>
        <w:rPr>
          <w:rFonts w:eastAsia="Times New Roman" w:cs="Arial"/>
          <w:szCs w:val="20"/>
          <w:lang w:val="en-GB" w:eastAsia="en-GB"/>
        </w:rPr>
      </w:pPr>
      <w:r w:rsidRPr="00834400">
        <w:rPr>
          <w:rFonts w:eastAsia="Times New Roman" w:cs="Arial"/>
          <w:szCs w:val="20"/>
          <w:lang w:val="en-GB" w:eastAsia="en-GB"/>
        </w:rPr>
        <w:t> </w:t>
      </w:r>
    </w:p>
    <w:p w14:paraId="78933371" w14:textId="77777777" w:rsidR="00711816" w:rsidRPr="00834400" w:rsidRDefault="00711816" w:rsidP="00711816">
      <w:pPr>
        <w:spacing w:after="0"/>
        <w:ind w:left="555"/>
        <w:jc w:val="both"/>
        <w:textAlignment w:val="baseline"/>
        <w:rPr>
          <w:rFonts w:eastAsia="Times New Roman" w:cs="Arial"/>
          <w:szCs w:val="20"/>
          <w:lang w:val="en-GB" w:eastAsia="en-GB"/>
        </w:rPr>
      </w:pPr>
      <w:r w:rsidRPr="00834400">
        <w:rPr>
          <w:rFonts w:eastAsia="Times New Roman" w:cs="Arial"/>
          <w:b/>
          <w:bCs/>
          <w:szCs w:val="20"/>
          <w:lang w:eastAsia="en-GB"/>
        </w:rPr>
        <w:t>Part 1</w:t>
      </w:r>
      <w:r w:rsidRPr="00834400">
        <w:rPr>
          <w:rFonts w:eastAsia="Times New Roman" w:cs="Arial"/>
          <w:szCs w:val="20"/>
          <w:lang w:eastAsia="en-GB"/>
        </w:rPr>
        <w:t>: The panel hears evidence and decides whether the charge is proven</w:t>
      </w:r>
      <w:r w:rsidRPr="00834400">
        <w:rPr>
          <w:rFonts w:eastAsia="Times New Roman" w:cs="Arial"/>
          <w:szCs w:val="20"/>
          <w:lang w:val="en-GB" w:eastAsia="en-GB"/>
        </w:rPr>
        <w:t> </w:t>
      </w:r>
    </w:p>
    <w:p w14:paraId="422970A2" w14:textId="77777777" w:rsidR="00711816" w:rsidRPr="00834400" w:rsidRDefault="00711816" w:rsidP="00711816">
      <w:pPr>
        <w:spacing w:after="0"/>
        <w:ind w:left="555"/>
        <w:jc w:val="both"/>
        <w:textAlignment w:val="baseline"/>
        <w:rPr>
          <w:rFonts w:eastAsia="Times New Roman" w:cs="Arial"/>
          <w:szCs w:val="20"/>
          <w:lang w:val="en-GB" w:eastAsia="en-GB"/>
        </w:rPr>
      </w:pPr>
      <w:r w:rsidRPr="00834400">
        <w:rPr>
          <w:rFonts w:eastAsia="Times New Roman" w:cs="Arial"/>
          <w:szCs w:val="20"/>
          <w:lang w:val="en-GB" w:eastAsia="en-GB"/>
        </w:rPr>
        <w:t> </w:t>
      </w:r>
    </w:p>
    <w:p w14:paraId="4AD2D6FC" w14:textId="77777777" w:rsidR="00711816" w:rsidRPr="00834400" w:rsidRDefault="00711816" w:rsidP="00711816">
      <w:pPr>
        <w:spacing w:after="0"/>
        <w:ind w:left="555"/>
        <w:jc w:val="both"/>
        <w:textAlignment w:val="baseline"/>
        <w:rPr>
          <w:rFonts w:eastAsia="Times New Roman" w:cs="Arial"/>
          <w:szCs w:val="20"/>
          <w:lang w:val="en-GB" w:eastAsia="en-GB"/>
        </w:rPr>
      </w:pPr>
      <w:r w:rsidRPr="00834400">
        <w:rPr>
          <w:rFonts w:eastAsia="Times New Roman" w:cs="Arial"/>
          <w:b/>
          <w:bCs/>
          <w:szCs w:val="20"/>
          <w:lang w:eastAsia="en-GB"/>
        </w:rPr>
        <w:t>Part 2</w:t>
      </w:r>
      <w:r w:rsidRPr="00834400">
        <w:rPr>
          <w:rFonts w:eastAsia="Times New Roman" w:cs="Arial"/>
          <w:szCs w:val="20"/>
          <w:lang w:eastAsia="en-GB"/>
        </w:rPr>
        <w:t>: The panel considers mitigation and decides on the appropriate sanction if the charge is proven</w:t>
      </w:r>
      <w:r w:rsidRPr="00834400">
        <w:rPr>
          <w:rFonts w:eastAsia="Times New Roman" w:cs="Arial"/>
          <w:szCs w:val="20"/>
          <w:lang w:val="en-GB" w:eastAsia="en-GB"/>
        </w:rPr>
        <w:t> </w:t>
      </w:r>
    </w:p>
    <w:p w14:paraId="158E5D1D" w14:textId="77777777" w:rsidR="00711816" w:rsidRPr="00834400" w:rsidRDefault="00711816" w:rsidP="00711816">
      <w:pPr>
        <w:spacing w:after="0"/>
        <w:ind w:left="555"/>
        <w:jc w:val="both"/>
        <w:textAlignment w:val="baseline"/>
        <w:rPr>
          <w:rFonts w:eastAsia="Times New Roman" w:cs="Arial"/>
          <w:szCs w:val="20"/>
          <w:lang w:val="en-GB" w:eastAsia="en-GB"/>
        </w:rPr>
      </w:pPr>
      <w:r w:rsidRPr="00834400">
        <w:rPr>
          <w:rFonts w:eastAsia="Times New Roman" w:cs="Arial"/>
          <w:szCs w:val="20"/>
          <w:lang w:val="en-GB" w:eastAsia="en-GB"/>
        </w:rPr>
        <w:t> </w:t>
      </w:r>
    </w:p>
    <w:p w14:paraId="1196D3AA" w14:textId="77777777" w:rsidR="00711816" w:rsidRPr="00834400" w:rsidRDefault="00711816" w:rsidP="00711816">
      <w:pPr>
        <w:spacing w:after="0"/>
        <w:ind w:left="555"/>
        <w:jc w:val="both"/>
        <w:textAlignment w:val="baseline"/>
        <w:rPr>
          <w:rFonts w:eastAsia="Times New Roman" w:cs="Arial"/>
          <w:szCs w:val="20"/>
          <w:lang w:val="en-GB" w:eastAsia="en-GB"/>
        </w:rPr>
      </w:pPr>
      <w:r w:rsidRPr="00834400">
        <w:rPr>
          <w:rFonts w:eastAsia="Times New Roman" w:cs="Arial"/>
          <w:b/>
          <w:bCs/>
          <w:szCs w:val="20"/>
          <w:lang w:eastAsia="en-GB"/>
        </w:rPr>
        <w:t>Part 1</w:t>
      </w:r>
      <w:r w:rsidRPr="00834400">
        <w:rPr>
          <w:rFonts w:eastAsia="Times New Roman" w:cs="Arial"/>
          <w:szCs w:val="20"/>
          <w:lang w:val="en-GB" w:eastAsia="en-GB"/>
        </w:rPr>
        <w:t> </w:t>
      </w:r>
    </w:p>
    <w:p w14:paraId="6242E816" w14:textId="77777777" w:rsidR="00711816" w:rsidRPr="00834400" w:rsidRDefault="00711816" w:rsidP="00711816">
      <w:pPr>
        <w:spacing w:after="0"/>
        <w:ind w:left="555"/>
        <w:jc w:val="both"/>
        <w:textAlignment w:val="baseline"/>
        <w:rPr>
          <w:rFonts w:eastAsia="Times New Roman" w:cs="Arial"/>
          <w:szCs w:val="20"/>
          <w:lang w:val="en-GB" w:eastAsia="en-GB"/>
        </w:rPr>
      </w:pPr>
      <w:r w:rsidRPr="00834400">
        <w:rPr>
          <w:rFonts w:eastAsia="Times New Roman" w:cs="Arial"/>
          <w:szCs w:val="20"/>
          <w:lang w:val="en-GB" w:eastAsia="en-GB"/>
        </w:rPr>
        <w:t> </w:t>
      </w:r>
    </w:p>
    <w:p w14:paraId="3BCE9133" w14:textId="77777777" w:rsidR="00711816" w:rsidRPr="00834400" w:rsidRDefault="00711816" w:rsidP="00711816">
      <w:pPr>
        <w:spacing w:after="0"/>
        <w:ind w:left="555"/>
        <w:jc w:val="both"/>
        <w:textAlignment w:val="baseline"/>
        <w:rPr>
          <w:rFonts w:eastAsia="Times New Roman" w:cs="Arial"/>
          <w:szCs w:val="20"/>
          <w:lang w:val="en-GB" w:eastAsia="en-GB"/>
        </w:rPr>
      </w:pPr>
      <w:r w:rsidRPr="00834400">
        <w:rPr>
          <w:rFonts w:eastAsia="Times New Roman" w:cs="Arial"/>
          <w:szCs w:val="20"/>
          <w:lang w:eastAsia="en-GB"/>
        </w:rPr>
        <w:t>The Chair will open the proceedings by:</w:t>
      </w:r>
      <w:r w:rsidRPr="00834400">
        <w:rPr>
          <w:rFonts w:eastAsia="Times New Roman" w:cs="Arial"/>
          <w:szCs w:val="20"/>
          <w:lang w:val="en-GB" w:eastAsia="en-GB"/>
        </w:rPr>
        <w:t> </w:t>
      </w:r>
    </w:p>
    <w:p w14:paraId="7EA51901" w14:textId="77777777" w:rsidR="00711816" w:rsidRPr="00834400" w:rsidRDefault="00711816" w:rsidP="000819B8">
      <w:pPr>
        <w:numPr>
          <w:ilvl w:val="0"/>
          <w:numId w:val="34"/>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stating the purpose of the hearing</w:t>
      </w:r>
      <w:r w:rsidRPr="00834400">
        <w:rPr>
          <w:rFonts w:eastAsia="Times New Roman" w:cs="Arial"/>
          <w:szCs w:val="20"/>
          <w:lang w:val="en-GB" w:eastAsia="en-GB"/>
        </w:rPr>
        <w:t> </w:t>
      </w:r>
    </w:p>
    <w:p w14:paraId="1EBD4682" w14:textId="77777777" w:rsidR="00711816" w:rsidRPr="00834400" w:rsidRDefault="00711816" w:rsidP="000819B8">
      <w:pPr>
        <w:numPr>
          <w:ilvl w:val="0"/>
          <w:numId w:val="35"/>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introducing all present;</w:t>
      </w:r>
      <w:r w:rsidRPr="00834400">
        <w:rPr>
          <w:rFonts w:eastAsia="Times New Roman" w:cs="Arial"/>
          <w:szCs w:val="20"/>
          <w:lang w:val="en-GB" w:eastAsia="en-GB"/>
        </w:rPr>
        <w:t> </w:t>
      </w:r>
    </w:p>
    <w:p w14:paraId="5E46A88A" w14:textId="20B2CFF4" w:rsidR="00711816" w:rsidRPr="00834400" w:rsidRDefault="00711816" w:rsidP="000819B8">
      <w:pPr>
        <w:numPr>
          <w:ilvl w:val="0"/>
          <w:numId w:val="36"/>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saying how the hearing will be conducted and any time constraints which may apply;</w:t>
      </w:r>
      <w:r w:rsidRPr="00834400">
        <w:rPr>
          <w:rFonts w:eastAsia="Times New Roman" w:cs="Arial"/>
          <w:szCs w:val="20"/>
          <w:lang w:val="en-GB" w:eastAsia="en-GB"/>
        </w:rPr>
        <w:t> </w:t>
      </w:r>
    </w:p>
    <w:p w14:paraId="57BCA2A1" w14:textId="77777777" w:rsidR="00711816" w:rsidRPr="00834400" w:rsidRDefault="00711816" w:rsidP="000819B8">
      <w:pPr>
        <w:numPr>
          <w:ilvl w:val="0"/>
          <w:numId w:val="37"/>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confirming that all have the same documentation;</w:t>
      </w:r>
      <w:r w:rsidRPr="00834400">
        <w:rPr>
          <w:rFonts w:eastAsia="Times New Roman" w:cs="Arial"/>
          <w:szCs w:val="20"/>
          <w:lang w:val="en-GB" w:eastAsia="en-GB"/>
        </w:rPr>
        <w:t> </w:t>
      </w:r>
    </w:p>
    <w:p w14:paraId="7AB7D4EC" w14:textId="77777777" w:rsidR="00711816" w:rsidRPr="00834400" w:rsidRDefault="00711816" w:rsidP="000819B8">
      <w:pPr>
        <w:numPr>
          <w:ilvl w:val="0"/>
          <w:numId w:val="38"/>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confirming the number and names of witnesses attending on both sides;</w:t>
      </w:r>
      <w:r w:rsidRPr="00834400">
        <w:rPr>
          <w:rFonts w:eastAsia="Times New Roman" w:cs="Arial"/>
          <w:szCs w:val="20"/>
          <w:lang w:val="en-GB" w:eastAsia="en-GB"/>
        </w:rPr>
        <w:t> </w:t>
      </w:r>
    </w:p>
    <w:p w14:paraId="79706B26" w14:textId="77777777" w:rsidR="00711816" w:rsidRPr="00834400" w:rsidRDefault="00711816" w:rsidP="000819B8">
      <w:pPr>
        <w:numPr>
          <w:ilvl w:val="0"/>
          <w:numId w:val="39"/>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asking for any points of clarification to be stated;</w:t>
      </w:r>
      <w:r w:rsidRPr="00834400">
        <w:rPr>
          <w:rFonts w:eastAsia="Times New Roman" w:cs="Arial"/>
          <w:szCs w:val="20"/>
          <w:lang w:val="en-GB" w:eastAsia="en-GB"/>
        </w:rPr>
        <w:t> </w:t>
      </w:r>
    </w:p>
    <w:p w14:paraId="68CB961A" w14:textId="77777777" w:rsidR="00711816" w:rsidRPr="00834400" w:rsidRDefault="00711816" w:rsidP="000819B8">
      <w:pPr>
        <w:numPr>
          <w:ilvl w:val="0"/>
          <w:numId w:val="40"/>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lastRenderedPageBreak/>
        <w:t>reading the disciplinary allegations and asking whether the employee accepts the facts. If the allegation(s) is/are accepted then the Panel should proceed immediately to hear mitigation. </w:t>
      </w:r>
      <w:r w:rsidRPr="00834400">
        <w:rPr>
          <w:rFonts w:eastAsia="Times New Roman" w:cs="Arial"/>
          <w:szCs w:val="20"/>
          <w:lang w:val="en-GB" w:eastAsia="en-GB"/>
        </w:rPr>
        <w:t> </w:t>
      </w:r>
    </w:p>
    <w:p w14:paraId="654A42AD" w14:textId="77777777" w:rsidR="00711816" w:rsidRPr="00834400" w:rsidRDefault="00711816" w:rsidP="00711816">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6CECE1E1" w14:textId="77777777" w:rsidR="00711816" w:rsidRPr="00834400" w:rsidRDefault="00711816" w:rsidP="00711816">
      <w:pPr>
        <w:spacing w:after="0"/>
        <w:ind w:firstLine="555"/>
        <w:jc w:val="both"/>
        <w:textAlignment w:val="baseline"/>
        <w:rPr>
          <w:rFonts w:eastAsia="Times New Roman" w:cs="Arial"/>
          <w:szCs w:val="20"/>
          <w:lang w:val="en-GB" w:eastAsia="en-GB"/>
        </w:rPr>
      </w:pPr>
      <w:r w:rsidRPr="00834400">
        <w:rPr>
          <w:rFonts w:eastAsia="Times New Roman" w:cs="Arial"/>
          <w:szCs w:val="20"/>
          <w:lang w:eastAsia="en-GB"/>
        </w:rPr>
        <w:t>The Panel will then proceed to hear the disciplinary.  </w:t>
      </w:r>
      <w:r w:rsidRPr="00834400">
        <w:rPr>
          <w:rFonts w:eastAsia="Times New Roman" w:cs="Arial"/>
          <w:szCs w:val="20"/>
          <w:lang w:val="en-GB" w:eastAsia="en-GB"/>
        </w:rPr>
        <w:t> </w:t>
      </w:r>
    </w:p>
    <w:p w14:paraId="56A25851" w14:textId="77777777" w:rsidR="00711816" w:rsidRPr="00834400" w:rsidRDefault="00711816" w:rsidP="00711816">
      <w:pPr>
        <w:spacing w:after="0"/>
        <w:ind w:left="555"/>
        <w:jc w:val="both"/>
        <w:textAlignment w:val="baseline"/>
        <w:rPr>
          <w:rFonts w:eastAsia="Times New Roman" w:cs="Arial"/>
          <w:szCs w:val="20"/>
          <w:lang w:val="en-GB" w:eastAsia="en-GB"/>
        </w:rPr>
      </w:pPr>
      <w:r w:rsidRPr="00834400">
        <w:rPr>
          <w:rFonts w:eastAsia="Times New Roman" w:cs="Arial"/>
          <w:szCs w:val="20"/>
          <w:lang w:val="en-GB" w:eastAsia="en-GB"/>
        </w:rPr>
        <w:t> </w:t>
      </w:r>
    </w:p>
    <w:p w14:paraId="2D2304B4" w14:textId="77777777" w:rsidR="00711816" w:rsidRPr="00834400" w:rsidRDefault="00711816" w:rsidP="00711816">
      <w:pPr>
        <w:spacing w:after="0"/>
        <w:ind w:left="555"/>
        <w:jc w:val="both"/>
        <w:textAlignment w:val="baseline"/>
        <w:rPr>
          <w:rFonts w:eastAsia="Times New Roman" w:cs="Arial"/>
          <w:szCs w:val="20"/>
          <w:lang w:val="en-GB" w:eastAsia="en-GB"/>
        </w:rPr>
      </w:pPr>
      <w:r w:rsidRPr="00834400">
        <w:rPr>
          <w:rFonts w:eastAsia="Times New Roman" w:cs="Arial"/>
          <w:szCs w:val="20"/>
          <w:lang w:eastAsia="en-GB"/>
        </w:rPr>
        <w:t>The normal order of proceedings would be </w:t>
      </w:r>
      <w:r w:rsidRPr="00834400">
        <w:rPr>
          <w:rFonts w:eastAsia="Times New Roman" w:cs="Arial"/>
          <w:szCs w:val="20"/>
          <w:lang w:val="en-GB" w:eastAsia="en-GB"/>
        </w:rPr>
        <w:t> </w:t>
      </w:r>
    </w:p>
    <w:p w14:paraId="337828BC" w14:textId="77777777" w:rsidR="00711816" w:rsidRPr="00834400" w:rsidRDefault="00711816" w:rsidP="000819B8">
      <w:pPr>
        <w:numPr>
          <w:ilvl w:val="0"/>
          <w:numId w:val="41"/>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Management representative to present their case </w:t>
      </w:r>
      <w:r w:rsidRPr="00834400">
        <w:rPr>
          <w:rFonts w:eastAsia="Times New Roman" w:cs="Arial"/>
          <w:szCs w:val="20"/>
          <w:lang w:val="en-GB" w:eastAsia="en-GB"/>
        </w:rPr>
        <w:t> </w:t>
      </w:r>
    </w:p>
    <w:p w14:paraId="23BF88BE" w14:textId="77777777" w:rsidR="00711816" w:rsidRPr="00834400" w:rsidRDefault="00711816" w:rsidP="000819B8">
      <w:pPr>
        <w:numPr>
          <w:ilvl w:val="0"/>
          <w:numId w:val="42"/>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Witnesses are called one at a time </w:t>
      </w:r>
      <w:r w:rsidRPr="00834400">
        <w:rPr>
          <w:rFonts w:eastAsia="Times New Roman" w:cs="Arial"/>
          <w:szCs w:val="20"/>
          <w:lang w:val="en-GB" w:eastAsia="en-GB"/>
        </w:rPr>
        <w:t> </w:t>
      </w:r>
    </w:p>
    <w:p w14:paraId="05EDAFB4" w14:textId="77777777" w:rsidR="00711816" w:rsidRPr="00834400" w:rsidRDefault="00711816" w:rsidP="000819B8">
      <w:pPr>
        <w:numPr>
          <w:ilvl w:val="0"/>
          <w:numId w:val="43"/>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The witnesses are questioned by the management representative, the panel and finally the employee or their representative.</w:t>
      </w:r>
      <w:r w:rsidRPr="00834400">
        <w:rPr>
          <w:rFonts w:eastAsia="Times New Roman" w:cs="Arial"/>
          <w:szCs w:val="20"/>
          <w:lang w:val="en-GB" w:eastAsia="en-GB"/>
        </w:rPr>
        <w:t> </w:t>
      </w:r>
    </w:p>
    <w:p w14:paraId="0A7A353B" w14:textId="77777777" w:rsidR="00711816" w:rsidRPr="00834400" w:rsidRDefault="00711816" w:rsidP="000819B8">
      <w:pPr>
        <w:numPr>
          <w:ilvl w:val="0"/>
          <w:numId w:val="44"/>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The Employee presents their case in the same manner and order as the management presentation. </w:t>
      </w:r>
      <w:r w:rsidRPr="00834400">
        <w:rPr>
          <w:rFonts w:eastAsia="Times New Roman" w:cs="Arial"/>
          <w:szCs w:val="20"/>
          <w:lang w:val="en-GB" w:eastAsia="en-GB"/>
        </w:rPr>
        <w:t> </w:t>
      </w:r>
    </w:p>
    <w:p w14:paraId="0D58CBB0" w14:textId="77777777" w:rsidR="00711816" w:rsidRPr="00834400" w:rsidRDefault="00711816" w:rsidP="000819B8">
      <w:pPr>
        <w:numPr>
          <w:ilvl w:val="0"/>
          <w:numId w:val="45"/>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The Panel shall ask each side to briefly summarise their respective cases at the conclusion of the cases, commencing with the management presenter. No new evidence should be submitted at this point.</w:t>
      </w:r>
      <w:r w:rsidRPr="00834400">
        <w:rPr>
          <w:rFonts w:eastAsia="Times New Roman" w:cs="Arial"/>
          <w:szCs w:val="20"/>
          <w:lang w:val="en-GB" w:eastAsia="en-GB"/>
        </w:rPr>
        <w:t> </w:t>
      </w:r>
    </w:p>
    <w:p w14:paraId="228ADBB5" w14:textId="77777777" w:rsidR="00711816" w:rsidRPr="00834400" w:rsidRDefault="00711816" w:rsidP="000819B8">
      <w:pPr>
        <w:numPr>
          <w:ilvl w:val="0"/>
          <w:numId w:val="46"/>
        </w:numPr>
        <w:spacing w:after="0"/>
        <w:ind w:left="555" w:firstLine="0"/>
        <w:jc w:val="both"/>
        <w:textAlignment w:val="baseline"/>
        <w:rPr>
          <w:rFonts w:eastAsia="Times New Roman" w:cs="Arial"/>
          <w:szCs w:val="20"/>
          <w:lang w:val="en-GB" w:eastAsia="en-GB"/>
        </w:rPr>
      </w:pPr>
      <w:r w:rsidRPr="00834400">
        <w:rPr>
          <w:rFonts w:eastAsia="Times New Roman" w:cs="Arial"/>
          <w:szCs w:val="20"/>
          <w:lang w:eastAsia="en-GB"/>
        </w:rPr>
        <w:t>The Panel may adjourn the hearing in order to seek further information which includes requesting the re-attendance of the original witnesses and the attendance of additional witnesses. </w:t>
      </w:r>
      <w:r w:rsidRPr="00834400">
        <w:rPr>
          <w:rFonts w:eastAsia="Times New Roman" w:cs="Arial"/>
          <w:szCs w:val="20"/>
          <w:lang w:val="en-GB" w:eastAsia="en-GB"/>
        </w:rPr>
        <w:t> </w:t>
      </w:r>
    </w:p>
    <w:p w14:paraId="441B6E25" w14:textId="77777777" w:rsidR="00711816" w:rsidRPr="00834400" w:rsidRDefault="00711816" w:rsidP="00711816">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6B5D4E8A" w14:textId="77777777" w:rsidR="00711816" w:rsidRPr="00834400" w:rsidRDefault="00711816" w:rsidP="00711816">
      <w:pPr>
        <w:spacing w:after="0"/>
        <w:jc w:val="both"/>
        <w:textAlignment w:val="baseline"/>
        <w:rPr>
          <w:rFonts w:eastAsia="Times New Roman" w:cs="Arial"/>
          <w:szCs w:val="20"/>
          <w:lang w:val="en-GB" w:eastAsia="en-GB"/>
        </w:rPr>
      </w:pPr>
      <w:r w:rsidRPr="00834400">
        <w:rPr>
          <w:rFonts w:eastAsia="Times New Roman" w:cs="Arial"/>
          <w:szCs w:val="20"/>
          <w:lang w:eastAsia="en-GB"/>
        </w:rPr>
        <w:t>Once the panel is satisfied that all the relevant evidence has been heard then the panel must reach a decision at the end of part 1 of the hearing and convey the decision to the employee and representative.  All parties other than the assigned officer advising the Panel shall withdraw when the Panel considers its decision.</w:t>
      </w:r>
      <w:r w:rsidRPr="00834400">
        <w:rPr>
          <w:rFonts w:eastAsia="Times New Roman" w:cs="Arial"/>
          <w:szCs w:val="20"/>
          <w:lang w:val="en-GB" w:eastAsia="en-GB"/>
        </w:rPr>
        <w:t> </w:t>
      </w:r>
    </w:p>
    <w:p w14:paraId="759B00CF" w14:textId="77777777" w:rsidR="00711816" w:rsidRPr="00834400" w:rsidRDefault="00711816" w:rsidP="00711816">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567B0EFE" w14:textId="77777777" w:rsidR="00711816" w:rsidRPr="00834400" w:rsidRDefault="00711816" w:rsidP="00711816">
      <w:pPr>
        <w:spacing w:after="0"/>
        <w:jc w:val="both"/>
        <w:textAlignment w:val="baseline"/>
        <w:rPr>
          <w:rFonts w:eastAsia="Times New Roman" w:cs="Arial"/>
          <w:szCs w:val="20"/>
          <w:lang w:val="en-GB" w:eastAsia="en-GB"/>
        </w:rPr>
      </w:pPr>
      <w:r w:rsidRPr="00834400">
        <w:rPr>
          <w:rFonts w:eastAsia="Times New Roman" w:cs="Arial"/>
          <w:b/>
          <w:bCs/>
          <w:szCs w:val="20"/>
          <w:lang w:eastAsia="en-GB"/>
        </w:rPr>
        <w:t>Part 2</w:t>
      </w:r>
      <w:r w:rsidRPr="00834400">
        <w:rPr>
          <w:rFonts w:eastAsia="Times New Roman" w:cs="Arial"/>
          <w:szCs w:val="20"/>
          <w:lang w:val="en-GB" w:eastAsia="en-GB"/>
        </w:rPr>
        <w:t> </w:t>
      </w:r>
    </w:p>
    <w:p w14:paraId="49FB019C" w14:textId="77777777" w:rsidR="00711816" w:rsidRPr="00834400" w:rsidRDefault="00711816" w:rsidP="00711816">
      <w:pPr>
        <w:spacing w:after="0"/>
        <w:jc w:val="both"/>
        <w:textAlignment w:val="baseline"/>
        <w:rPr>
          <w:rFonts w:eastAsia="Times New Roman" w:cs="Arial"/>
          <w:szCs w:val="20"/>
          <w:lang w:val="en-GB" w:eastAsia="en-GB"/>
        </w:rPr>
      </w:pPr>
      <w:r w:rsidRPr="00834400">
        <w:rPr>
          <w:rFonts w:eastAsia="Times New Roman" w:cs="Arial"/>
          <w:szCs w:val="20"/>
          <w:lang w:eastAsia="en-GB"/>
        </w:rPr>
        <w:t>Before deciding what disciplinary sanction to impose, the Panel must allow the employee or his/her representative to make a statement of mitigation. This may include the employee’s disciplinary record, the employee’s age, position, length of service and general performance as well as other factors such as domestic circumstances. The management presenter will also be allowed to comment on the mitigation offered by or on behalf of the employee.</w:t>
      </w:r>
      <w:r w:rsidRPr="00834400">
        <w:rPr>
          <w:rFonts w:eastAsia="Times New Roman" w:cs="Arial"/>
          <w:szCs w:val="20"/>
          <w:lang w:val="en-GB" w:eastAsia="en-GB"/>
        </w:rPr>
        <w:t> </w:t>
      </w:r>
    </w:p>
    <w:p w14:paraId="3D79A79F" w14:textId="77777777" w:rsidR="00711816" w:rsidRPr="00834400" w:rsidRDefault="00711816" w:rsidP="00711816">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7F3E8E98" w14:textId="77777777" w:rsidR="00717A11" w:rsidRPr="00834400" w:rsidRDefault="00711816" w:rsidP="00711816">
      <w:pPr>
        <w:spacing w:after="0"/>
        <w:jc w:val="both"/>
        <w:textAlignment w:val="baseline"/>
        <w:rPr>
          <w:rFonts w:eastAsia="Times New Roman" w:cs="Arial"/>
          <w:szCs w:val="20"/>
          <w:lang w:eastAsia="en-GB"/>
        </w:rPr>
      </w:pPr>
      <w:r w:rsidRPr="00834400">
        <w:rPr>
          <w:rFonts w:eastAsia="Times New Roman" w:cs="Arial"/>
          <w:szCs w:val="20"/>
          <w:lang w:eastAsia="en-GB"/>
        </w:rPr>
        <w:t>Codes of conduct and action taken in similar cases in the past may be considered and representations as to whether the proposed action is reasonable in the circumstances. </w:t>
      </w:r>
    </w:p>
    <w:p w14:paraId="7F205274" w14:textId="6291678E" w:rsidR="00711816" w:rsidRPr="00834400" w:rsidRDefault="00711816" w:rsidP="00711816">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25E8E7CE" w14:textId="6FC96F77" w:rsidR="00717A11" w:rsidRPr="00834400" w:rsidRDefault="00717A11" w:rsidP="000819B8">
      <w:pPr>
        <w:pStyle w:val="ListParagraph"/>
        <w:numPr>
          <w:ilvl w:val="0"/>
          <w:numId w:val="55"/>
        </w:numPr>
        <w:spacing w:after="0"/>
        <w:jc w:val="both"/>
        <w:textAlignment w:val="baseline"/>
        <w:rPr>
          <w:rFonts w:eastAsia="Times New Roman" w:cs="Arial"/>
          <w:szCs w:val="20"/>
          <w:lang w:val="en-GB" w:eastAsia="en-GB"/>
        </w:rPr>
      </w:pPr>
      <w:r w:rsidRPr="00834400">
        <w:rPr>
          <w:rFonts w:eastAsia="Times New Roman" w:cs="Arial"/>
          <w:b/>
          <w:bCs/>
          <w:szCs w:val="20"/>
          <w:lang w:eastAsia="en-GB"/>
        </w:rPr>
        <w:t>THE DISCIPLINARY ACTION</w:t>
      </w:r>
      <w:r w:rsidRPr="00834400">
        <w:rPr>
          <w:rFonts w:eastAsia="Times New Roman" w:cs="Arial"/>
          <w:szCs w:val="20"/>
          <w:lang w:val="en-GB" w:eastAsia="en-GB"/>
        </w:rPr>
        <w:t> </w:t>
      </w:r>
    </w:p>
    <w:p w14:paraId="73119B81" w14:textId="77777777" w:rsidR="00717A11" w:rsidRPr="00834400" w:rsidRDefault="00717A11" w:rsidP="00717A11">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0587A39F" w14:textId="77777777" w:rsidR="00717A11" w:rsidRPr="00834400" w:rsidRDefault="00717A11" w:rsidP="00717A11">
      <w:pPr>
        <w:spacing w:after="0"/>
        <w:jc w:val="both"/>
        <w:textAlignment w:val="baseline"/>
        <w:rPr>
          <w:rFonts w:eastAsia="Times New Roman" w:cs="Arial"/>
          <w:szCs w:val="20"/>
          <w:lang w:val="en-GB" w:eastAsia="en-GB"/>
        </w:rPr>
      </w:pPr>
      <w:r w:rsidRPr="00834400">
        <w:rPr>
          <w:rFonts w:eastAsia="Times New Roman" w:cs="Arial"/>
          <w:szCs w:val="20"/>
          <w:lang w:eastAsia="en-GB"/>
        </w:rPr>
        <w:t>All parties other than the assigned officer advising the Panel shall withdraw when the Panel considers its decision.</w:t>
      </w:r>
      <w:r w:rsidRPr="00834400">
        <w:rPr>
          <w:rFonts w:eastAsia="Times New Roman" w:cs="Arial"/>
          <w:szCs w:val="20"/>
          <w:lang w:val="en-GB" w:eastAsia="en-GB"/>
        </w:rPr>
        <w:t> </w:t>
      </w:r>
    </w:p>
    <w:p w14:paraId="3F9CB2B3" w14:textId="77777777" w:rsidR="00717A11" w:rsidRPr="00834400" w:rsidRDefault="00717A11" w:rsidP="00717A11">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79804FBF" w14:textId="6AB1ED44" w:rsidR="00717A11" w:rsidRPr="00834400" w:rsidRDefault="00717A11" w:rsidP="00717A11">
      <w:pPr>
        <w:spacing w:after="0"/>
        <w:jc w:val="both"/>
        <w:textAlignment w:val="baseline"/>
        <w:rPr>
          <w:rFonts w:eastAsia="Times New Roman" w:cs="Arial"/>
          <w:szCs w:val="20"/>
          <w:lang w:val="en-GB" w:eastAsia="en-GB"/>
        </w:rPr>
      </w:pPr>
      <w:r w:rsidRPr="00834400">
        <w:rPr>
          <w:rFonts w:eastAsia="Times New Roman" w:cs="Arial"/>
          <w:szCs w:val="20"/>
          <w:lang w:eastAsia="en-GB"/>
        </w:rPr>
        <w:t>After the Panel has considered all mitigating circumstances, the Panel shall propose any appropriate disciplinary action. The decision will usually be given orally to the employee in the presence of their representative. However, this may be varied by mutual agreement. The decision will also be confirmed in writing</w:t>
      </w:r>
      <w:r w:rsidR="000819B8" w:rsidRPr="00834400">
        <w:rPr>
          <w:rFonts w:eastAsia="Times New Roman" w:cs="Arial"/>
          <w:szCs w:val="20"/>
          <w:lang w:eastAsia="en-GB"/>
        </w:rPr>
        <w:t xml:space="preserve"> within five working days</w:t>
      </w:r>
      <w:r w:rsidRPr="00834400">
        <w:rPr>
          <w:rFonts w:eastAsia="Times New Roman" w:cs="Arial"/>
          <w:szCs w:val="20"/>
          <w:lang w:eastAsia="en-GB"/>
        </w:rPr>
        <w:t>.</w:t>
      </w:r>
      <w:r w:rsidRPr="00834400">
        <w:rPr>
          <w:rFonts w:eastAsia="Times New Roman" w:cs="Arial"/>
          <w:szCs w:val="20"/>
          <w:lang w:val="en-GB" w:eastAsia="en-GB"/>
        </w:rPr>
        <w:t> </w:t>
      </w:r>
    </w:p>
    <w:p w14:paraId="4A80409B" w14:textId="77777777" w:rsidR="00717A11" w:rsidRPr="00834400" w:rsidRDefault="00717A11" w:rsidP="00717A11">
      <w:pPr>
        <w:spacing w:after="0"/>
        <w:ind w:left="555" w:hanging="555"/>
        <w:jc w:val="both"/>
        <w:textAlignment w:val="baseline"/>
        <w:rPr>
          <w:rFonts w:eastAsia="Times New Roman" w:cs="Arial"/>
          <w:szCs w:val="20"/>
          <w:lang w:val="en-GB" w:eastAsia="en-GB"/>
        </w:rPr>
      </w:pPr>
      <w:r w:rsidRPr="00834400">
        <w:rPr>
          <w:rFonts w:eastAsia="Times New Roman" w:cs="Arial"/>
          <w:szCs w:val="20"/>
          <w:lang w:val="en-GB" w:eastAsia="en-GB"/>
        </w:rPr>
        <w:t> </w:t>
      </w:r>
    </w:p>
    <w:p w14:paraId="353B5BA4" w14:textId="77777777" w:rsidR="00717A11" w:rsidRPr="00834400" w:rsidRDefault="00717A11" w:rsidP="00717A11">
      <w:pPr>
        <w:spacing w:after="0"/>
        <w:ind w:left="555" w:hanging="555"/>
        <w:jc w:val="both"/>
        <w:textAlignment w:val="baseline"/>
        <w:rPr>
          <w:rFonts w:eastAsia="Times New Roman" w:cs="Arial"/>
          <w:szCs w:val="20"/>
          <w:lang w:val="en-GB" w:eastAsia="en-GB"/>
        </w:rPr>
      </w:pPr>
      <w:r w:rsidRPr="00834400">
        <w:rPr>
          <w:rFonts w:eastAsia="Times New Roman" w:cs="Arial"/>
          <w:szCs w:val="20"/>
          <w:lang w:eastAsia="en-GB"/>
        </w:rPr>
        <w:t>The possible actions arising from a disciplinary hearing are:</w:t>
      </w:r>
      <w:r w:rsidRPr="00834400">
        <w:rPr>
          <w:rFonts w:eastAsia="Times New Roman" w:cs="Arial"/>
          <w:szCs w:val="20"/>
          <w:lang w:val="en-GB" w:eastAsia="en-GB"/>
        </w:rPr>
        <w:t> </w:t>
      </w:r>
    </w:p>
    <w:p w14:paraId="41377A8B" w14:textId="77777777" w:rsidR="00717A11" w:rsidRPr="00834400" w:rsidRDefault="00717A11" w:rsidP="000819B8">
      <w:pPr>
        <w:numPr>
          <w:ilvl w:val="0"/>
          <w:numId w:val="47"/>
        </w:numPr>
        <w:spacing w:after="0"/>
        <w:ind w:left="360" w:firstLine="0"/>
        <w:jc w:val="both"/>
        <w:textAlignment w:val="baseline"/>
        <w:rPr>
          <w:rFonts w:eastAsia="Times New Roman" w:cs="Arial"/>
          <w:szCs w:val="20"/>
          <w:lang w:val="en-GB" w:eastAsia="en-GB"/>
        </w:rPr>
      </w:pPr>
      <w:r w:rsidRPr="00834400">
        <w:rPr>
          <w:rFonts w:eastAsia="Times New Roman" w:cs="Arial"/>
          <w:szCs w:val="20"/>
          <w:lang w:eastAsia="en-GB"/>
        </w:rPr>
        <w:t>no further action;</w:t>
      </w:r>
      <w:r w:rsidRPr="00834400">
        <w:rPr>
          <w:rFonts w:eastAsia="Times New Roman" w:cs="Arial"/>
          <w:szCs w:val="20"/>
          <w:lang w:val="en-GB" w:eastAsia="en-GB"/>
        </w:rPr>
        <w:t> </w:t>
      </w:r>
    </w:p>
    <w:p w14:paraId="086509C8" w14:textId="77777777" w:rsidR="00717A11" w:rsidRPr="00834400" w:rsidRDefault="00717A11" w:rsidP="000819B8">
      <w:pPr>
        <w:numPr>
          <w:ilvl w:val="0"/>
          <w:numId w:val="48"/>
        </w:numPr>
        <w:spacing w:after="0"/>
        <w:ind w:left="360" w:firstLine="0"/>
        <w:jc w:val="both"/>
        <w:textAlignment w:val="baseline"/>
        <w:rPr>
          <w:rFonts w:eastAsia="Times New Roman" w:cs="Arial"/>
          <w:szCs w:val="20"/>
          <w:lang w:val="en-GB" w:eastAsia="en-GB"/>
        </w:rPr>
      </w:pPr>
      <w:r w:rsidRPr="00834400">
        <w:rPr>
          <w:rFonts w:eastAsia="Times New Roman" w:cs="Arial"/>
          <w:szCs w:val="20"/>
          <w:lang w:eastAsia="en-GB"/>
        </w:rPr>
        <w:t>guidance and/or training – appropriate for more minor breaches of conduct.  The panel must set timescales and review periods;</w:t>
      </w:r>
      <w:r w:rsidRPr="00834400">
        <w:rPr>
          <w:rFonts w:eastAsia="Times New Roman" w:cs="Arial"/>
          <w:szCs w:val="20"/>
          <w:lang w:val="en-GB" w:eastAsia="en-GB"/>
        </w:rPr>
        <w:t> </w:t>
      </w:r>
    </w:p>
    <w:p w14:paraId="2734E49F" w14:textId="77777777" w:rsidR="00717A11" w:rsidRPr="00834400" w:rsidRDefault="00717A11" w:rsidP="000819B8">
      <w:pPr>
        <w:numPr>
          <w:ilvl w:val="0"/>
          <w:numId w:val="49"/>
        </w:numPr>
        <w:spacing w:after="0"/>
        <w:ind w:left="360" w:firstLine="0"/>
        <w:jc w:val="both"/>
        <w:textAlignment w:val="baseline"/>
        <w:rPr>
          <w:rFonts w:eastAsia="Times New Roman" w:cs="Arial"/>
          <w:szCs w:val="20"/>
          <w:lang w:val="en-GB" w:eastAsia="en-GB"/>
        </w:rPr>
      </w:pPr>
      <w:r w:rsidRPr="00834400">
        <w:rPr>
          <w:rFonts w:eastAsia="Times New Roman" w:cs="Arial"/>
          <w:szCs w:val="20"/>
          <w:lang w:eastAsia="en-GB"/>
        </w:rPr>
        <w:t>stage 1 written warning – appropriate for first instances of misconduct, for which guidance has already been given. Stage 1 warnings will remain live for six months;</w:t>
      </w:r>
      <w:r w:rsidRPr="00834400">
        <w:rPr>
          <w:rFonts w:eastAsia="Times New Roman" w:cs="Arial"/>
          <w:szCs w:val="20"/>
          <w:lang w:val="en-GB" w:eastAsia="en-GB"/>
        </w:rPr>
        <w:t> </w:t>
      </w:r>
    </w:p>
    <w:p w14:paraId="33336C9F" w14:textId="77777777" w:rsidR="00717A11" w:rsidRPr="00834400" w:rsidRDefault="00717A11" w:rsidP="000819B8">
      <w:pPr>
        <w:numPr>
          <w:ilvl w:val="0"/>
          <w:numId w:val="50"/>
        </w:numPr>
        <w:spacing w:after="0"/>
        <w:ind w:left="360" w:firstLine="0"/>
        <w:jc w:val="both"/>
        <w:textAlignment w:val="baseline"/>
        <w:rPr>
          <w:rFonts w:eastAsia="Times New Roman" w:cs="Arial"/>
          <w:szCs w:val="20"/>
          <w:lang w:val="en-GB" w:eastAsia="en-GB"/>
        </w:rPr>
      </w:pPr>
      <w:r w:rsidRPr="00834400">
        <w:rPr>
          <w:rFonts w:eastAsia="Times New Roman" w:cs="Arial"/>
          <w:szCs w:val="20"/>
          <w:lang w:eastAsia="en-GB"/>
        </w:rPr>
        <w:t>stage 2 written warning – appropriate for more serious cases of misconduct. Stage 2 warnings will remain live for nine months;</w:t>
      </w:r>
      <w:r w:rsidRPr="00834400">
        <w:rPr>
          <w:rFonts w:eastAsia="Times New Roman" w:cs="Arial"/>
          <w:szCs w:val="20"/>
          <w:lang w:val="en-GB" w:eastAsia="en-GB"/>
        </w:rPr>
        <w:t> </w:t>
      </w:r>
    </w:p>
    <w:p w14:paraId="56DAE6D4" w14:textId="77777777" w:rsidR="00717A11" w:rsidRPr="00834400" w:rsidRDefault="00717A11" w:rsidP="000819B8">
      <w:pPr>
        <w:numPr>
          <w:ilvl w:val="0"/>
          <w:numId w:val="51"/>
        </w:numPr>
        <w:spacing w:after="0"/>
        <w:ind w:left="360" w:firstLine="0"/>
        <w:jc w:val="both"/>
        <w:textAlignment w:val="baseline"/>
        <w:rPr>
          <w:rFonts w:eastAsia="Times New Roman" w:cs="Arial"/>
          <w:szCs w:val="20"/>
          <w:lang w:val="en-GB" w:eastAsia="en-GB"/>
        </w:rPr>
      </w:pPr>
      <w:r w:rsidRPr="00834400">
        <w:rPr>
          <w:rFonts w:eastAsia="Times New Roman" w:cs="Arial"/>
          <w:szCs w:val="20"/>
          <w:lang w:eastAsia="en-GB"/>
        </w:rPr>
        <w:t>final written warning – appropriate where the misconduct is considered to be insufficiently serious to justify dismissal but sufficiently serious to warrant only one warning, or where the misconduct is considered to be serious enough to justify dismissal but where a lesser sanction is appropriate in the particular circumstances (e.g. where there are exceptional mitigating circumstances). A final written warning may be the first and last warning, even if there is no previous record of disciplinary action against the employee and it must draw the employee’s attention to the fact that their job is at risk if s/he does not improve.  Final written warnings will remain live for nine months; and</w:t>
      </w:r>
      <w:r w:rsidRPr="00834400">
        <w:rPr>
          <w:rFonts w:eastAsia="Times New Roman" w:cs="Arial"/>
          <w:szCs w:val="20"/>
          <w:lang w:val="en-GB" w:eastAsia="en-GB"/>
        </w:rPr>
        <w:t> </w:t>
      </w:r>
    </w:p>
    <w:p w14:paraId="26D62F67" w14:textId="77777777" w:rsidR="00717A11" w:rsidRPr="00834400" w:rsidRDefault="00717A11" w:rsidP="000819B8">
      <w:pPr>
        <w:numPr>
          <w:ilvl w:val="0"/>
          <w:numId w:val="52"/>
        </w:numPr>
        <w:spacing w:after="0"/>
        <w:ind w:left="360" w:firstLine="0"/>
        <w:jc w:val="both"/>
        <w:textAlignment w:val="baseline"/>
        <w:rPr>
          <w:rFonts w:eastAsia="Times New Roman" w:cs="Arial"/>
          <w:szCs w:val="20"/>
          <w:lang w:val="en-GB" w:eastAsia="en-GB"/>
        </w:rPr>
      </w:pPr>
      <w:r w:rsidRPr="00834400">
        <w:rPr>
          <w:rFonts w:eastAsia="Times New Roman" w:cs="Arial"/>
          <w:szCs w:val="20"/>
          <w:lang w:eastAsia="en-GB"/>
        </w:rPr>
        <w:t>Decision to cease working at the trust by</w:t>
      </w:r>
      <w:r w:rsidRPr="00834400">
        <w:rPr>
          <w:rFonts w:eastAsia="Times New Roman" w:cs="Arial"/>
          <w:szCs w:val="20"/>
          <w:lang w:val="en-GB" w:eastAsia="en-GB"/>
        </w:rPr>
        <w:t> </w:t>
      </w:r>
    </w:p>
    <w:p w14:paraId="01E55AD6" w14:textId="77777777" w:rsidR="00717A11" w:rsidRPr="00834400" w:rsidRDefault="00717A11" w:rsidP="000819B8">
      <w:pPr>
        <w:numPr>
          <w:ilvl w:val="0"/>
          <w:numId w:val="53"/>
        </w:numPr>
        <w:spacing w:after="0"/>
        <w:ind w:firstLine="0"/>
        <w:jc w:val="both"/>
        <w:textAlignment w:val="baseline"/>
        <w:rPr>
          <w:rFonts w:eastAsia="Times New Roman" w:cs="Arial"/>
          <w:szCs w:val="20"/>
          <w:lang w:val="en-GB" w:eastAsia="en-GB"/>
        </w:rPr>
      </w:pPr>
      <w:r w:rsidRPr="00834400">
        <w:rPr>
          <w:rFonts w:eastAsia="Times New Roman" w:cs="Arial"/>
          <w:szCs w:val="20"/>
          <w:lang w:eastAsia="en-GB"/>
        </w:rPr>
        <w:lastRenderedPageBreak/>
        <w:t>Summary dismissal – appropriate in cases of gross misconduct where the breach is considered to be sufficiently serious to warrant dismissal for a first offence, this is dismissal without notice.</w:t>
      </w:r>
      <w:r w:rsidRPr="00834400">
        <w:rPr>
          <w:rFonts w:eastAsia="Times New Roman" w:cs="Arial"/>
          <w:szCs w:val="20"/>
          <w:lang w:val="en-GB" w:eastAsia="en-GB"/>
        </w:rPr>
        <w:t> </w:t>
      </w:r>
    </w:p>
    <w:p w14:paraId="56DA841B" w14:textId="77777777" w:rsidR="00717A11" w:rsidRPr="00834400" w:rsidRDefault="00717A11" w:rsidP="000819B8">
      <w:pPr>
        <w:numPr>
          <w:ilvl w:val="0"/>
          <w:numId w:val="54"/>
        </w:numPr>
        <w:spacing w:after="0"/>
        <w:ind w:firstLine="0"/>
        <w:jc w:val="both"/>
        <w:textAlignment w:val="baseline"/>
        <w:rPr>
          <w:rFonts w:eastAsia="Times New Roman" w:cs="Arial"/>
          <w:szCs w:val="20"/>
          <w:lang w:val="en-GB" w:eastAsia="en-GB"/>
        </w:rPr>
      </w:pPr>
      <w:r w:rsidRPr="00834400">
        <w:rPr>
          <w:rFonts w:eastAsia="Times New Roman" w:cs="Arial"/>
          <w:szCs w:val="20"/>
          <w:lang w:eastAsia="en-GB"/>
        </w:rPr>
        <w:t>Dismissal with notice in other cases where there have been earlier warnings to which the employee has not made an adequate or appropriate response.</w:t>
      </w:r>
      <w:r w:rsidRPr="00834400">
        <w:rPr>
          <w:rFonts w:eastAsia="Times New Roman" w:cs="Arial"/>
          <w:szCs w:val="20"/>
          <w:lang w:val="en-GB" w:eastAsia="en-GB"/>
        </w:rPr>
        <w:t> </w:t>
      </w:r>
    </w:p>
    <w:p w14:paraId="180ADAC7" w14:textId="77777777" w:rsidR="00717A11" w:rsidRPr="00834400" w:rsidRDefault="00717A11" w:rsidP="00717A11">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7377BC09" w14:textId="77777777" w:rsidR="00717A11" w:rsidRPr="00834400" w:rsidRDefault="00717A11" w:rsidP="00717A11">
      <w:pPr>
        <w:spacing w:after="0"/>
        <w:ind w:left="555"/>
        <w:jc w:val="both"/>
        <w:textAlignment w:val="baseline"/>
        <w:rPr>
          <w:rFonts w:eastAsia="Times New Roman" w:cs="Arial"/>
          <w:szCs w:val="20"/>
          <w:lang w:val="en-GB" w:eastAsia="en-GB"/>
        </w:rPr>
      </w:pPr>
      <w:r w:rsidRPr="00834400">
        <w:rPr>
          <w:rFonts w:eastAsia="Times New Roman" w:cs="Arial"/>
          <w:szCs w:val="20"/>
          <w:lang w:eastAsia="en-GB"/>
        </w:rPr>
        <w:t>In addition, where appropriate, there are a number of supplementary sanctions that a panel may consider to accompany a written warning, a final written warning or dismissal, including demotion, transfer, and recovery of monies. Generally, the sanctions of demotion or transfer will be applied as an alternative to dismissal where the circumstances warrant this and where an alternative post has been identified and is available. However, transfers and demotion should only be considered with the agreement of the employee</w:t>
      </w:r>
      <w:r w:rsidRPr="00834400">
        <w:rPr>
          <w:rFonts w:eastAsia="Times New Roman" w:cs="Arial"/>
          <w:szCs w:val="20"/>
          <w:lang w:val="en-GB" w:eastAsia="en-GB"/>
        </w:rPr>
        <w:t xml:space="preserve">  </w:t>
      </w:r>
    </w:p>
    <w:p w14:paraId="5375AADE" w14:textId="77777777" w:rsidR="00717A11" w:rsidRPr="00834400" w:rsidRDefault="00717A11" w:rsidP="00717A11">
      <w:pPr>
        <w:spacing w:after="0"/>
        <w:ind w:left="1125" w:hanging="555"/>
        <w:jc w:val="both"/>
        <w:textAlignment w:val="baseline"/>
        <w:rPr>
          <w:rFonts w:eastAsia="Times New Roman" w:cs="Arial"/>
          <w:szCs w:val="20"/>
          <w:lang w:val="en-GB" w:eastAsia="en-GB"/>
        </w:rPr>
      </w:pPr>
      <w:r w:rsidRPr="00834400">
        <w:rPr>
          <w:rFonts w:eastAsia="Times New Roman" w:cs="Arial"/>
          <w:szCs w:val="20"/>
          <w:lang w:val="en-GB" w:eastAsia="en-GB"/>
        </w:rPr>
        <w:t> </w:t>
      </w:r>
    </w:p>
    <w:p w14:paraId="6428DB64" w14:textId="77777777" w:rsidR="00717A11" w:rsidRPr="00834400" w:rsidRDefault="00717A11" w:rsidP="00717A11">
      <w:pPr>
        <w:spacing w:after="0"/>
        <w:jc w:val="both"/>
        <w:textAlignment w:val="baseline"/>
        <w:rPr>
          <w:rFonts w:eastAsia="Times New Roman" w:cs="Arial"/>
          <w:szCs w:val="20"/>
          <w:lang w:val="en-GB" w:eastAsia="en-GB"/>
        </w:rPr>
      </w:pPr>
      <w:r w:rsidRPr="00834400">
        <w:rPr>
          <w:rFonts w:eastAsia="Times New Roman" w:cs="Arial"/>
          <w:szCs w:val="20"/>
          <w:lang w:eastAsia="en-GB"/>
        </w:rPr>
        <w:t>The written notification from the Panel of their decision will include the following: -</w:t>
      </w:r>
      <w:r w:rsidRPr="00834400">
        <w:rPr>
          <w:rFonts w:eastAsia="Times New Roman" w:cs="Arial"/>
          <w:szCs w:val="20"/>
          <w:lang w:val="en-GB" w:eastAsia="en-GB"/>
        </w:rPr>
        <w:t> </w:t>
      </w:r>
    </w:p>
    <w:p w14:paraId="0E7575E1" w14:textId="77777777" w:rsidR="00717A11" w:rsidRPr="00834400" w:rsidRDefault="00717A11" w:rsidP="00717A11">
      <w:pPr>
        <w:spacing w:after="0"/>
        <w:ind w:left="555"/>
        <w:jc w:val="both"/>
        <w:textAlignment w:val="baseline"/>
        <w:rPr>
          <w:rFonts w:eastAsia="Times New Roman" w:cs="Arial"/>
          <w:szCs w:val="20"/>
          <w:lang w:val="en-GB" w:eastAsia="en-GB"/>
        </w:rPr>
      </w:pPr>
      <w:r w:rsidRPr="00834400">
        <w:rPr>
          <w:rFonts w:eastAsia="Times New Roman" w:cs="Arial"/>
          <w:szCs w:val="20"/>
          <w:lang w:val="en-GB" w:eastAsia="en-GB"/>
        </w:rPr>
        <w:t> </w:t>
      </w:r>
    </w:p>
    <w:p w14:paraId="4B37F774" w14:textId="73BDA5C1" w:rsidR="00717A11" w:rsidRPr="00834400" w:rsidRDefault="00717A11" w:rsidP="000819B8">
      <w:pPr>
        <w:pStyle w:val="ListParagraph"/>
        <w:numPr>
          <w:ilvl w:val="1"/>
          <w:numId w:val="53"/>
        </w:numPr>
        <w:spacing w:after="0"/>
        <w:jc w:val="both"/>
        <w:textAlignment w:val="baseline"/>
        <w:rPr>
          <w:rFonts w:eastAsia="Times New Roman" w:cs="Arial"/>
          <w:szCs w:val="20"/>
          <w:lang w:val="en-GB" w:eastAsia="en-GB"/>
        </w:rPr>
      </w:pPr>
      <w:r w:rsidRPr="00834400">
        <w:rPr>
          <w:rFonts w:eastAsia="Times New Roman" w:cs="Arial"/>
          <w:szCs w:val="20"/>
          <w:lang w:eastAsia="en-GB"/>
        </w:rPr>
        <w:t>The precise nature of the misconduct proven.</w:t>
      </w:r>
      <w:r w:rsidRPr="00834400">
        <w:rPr>
          <w:rFonts w:eastAsia="Times New Roman" w:cs="Arial"/>
          <w:szCs w:val="20"/>
          <w:lang w:val="en-GB" w:eastAsia="en-GB"/>
        </w:rPr>
        <w:t> </w:t>
      </w:r>
    </w:p>
    <w:p w14:paraId="3D1CF841" w14:textId="77777777" w:rsidR="00717A11" w:rsidRPr="00834400" w:rsidRDefault="00717A11" w:rsidP="00717A11">
      <w:pPr>
        <w:spacing w:after="0"/>
        <w:ind w:left="555"/>
        <w:jc w:val="both"/>
        <w:textAlignment w:val="baseline"/>
        <w:rPr>
          <w:rFonts w:eastAsia="Times New Roman" w:cs="Arial"/>
          <w:szCs w:val="20"/>
          <w:lang w:val="en-GB" w:eastAsia="en-GB"/>
        </w:rPr>
      </w:pPr>
      <w:r w:rsidRPr="00834400">
        <w:rPr>
          <w:rFonts w:eastAsia="Times New Roman" w:cs="Arial"/>
          <w:szCs w:val="20"/>
          <w:lang w:val="en-GB" w:eastAsia="en-GB"/>
        </w:rPr>
        <w:t> </w:t>
      </w:r>
    </w:p>
    <w:p w14:paraId="1B6CAAA9" w14:textId="5E7029CF" w:rsidR="00717A11" w:rsidRPr="00834400" w:rsidRDefault="00717A11" w:rsidP="000819B8">
      <w:pPr>
        <w:pStyle w:val="ListParagraph"/>
        <w:numPr>
          <w:ilvl w:val="1"/>
          <w:numId w:val="53"/>
        </w:numPr>
        <w:spacing w:after="0"/>
        <w:jc w:val="both"/>
        <w:textAlignment w:val="baseline"/>
        <w:rPr>
          <w:rFonts w:eastAsia="Times New Roman" w:cs="Arial"/>
          <w:szCs w:val="20"/>
          <w:lang w:val="en-GB" w:eastAsia="en-GB"/>
        </w:rPr>
      </w:pPr>
      <w:r w:rsidRPr="00834400">
        <w:rPr>
          <w:rFonts w:eastAsia="Times New Roman" w:cs="Arial"/>
          <w:szCs w:val="20"/>
          <w:lang w:eastAsia="en-GB"/>
        </w:rPr>
        <w:t>The period of time given for improvement, if appropriate and the standard of improvement expected.</w:t>
      </w:r>
      <w:r w:rsidRPr="00834400">
        <w:rPr>
          <w:rFonts w:eastAsia="Times New Roman" w:cs="Arial"/>
          <w:szCs w:val="20"/>
          <w:lang w:val="en-GB" w:eastAsia="en-GB"/>
        </w:rPr>
        <w:t> </w:t>
      </w:r>
    </w:p>
    <w:p w14:paraId="32DBCF17" w14:textId="77777777" w:rsidR="00717A11" w:rsidRPr="00834400" w:rsidRDefault="00717A11" w:rsidP="00717A11">
      <w:pPr>
        <w:spacing w:after="0"/>
        <w:jc w:val="both"/>
        <w:textAlignment w:val="baseline"/>
        <w:rPr>
          <w:rFonts w:eastAsia="Times New Roman" w:cs="Arial"/>
          <w:szCs w:val="20"/>
          <w:lang w:val="en-GB" w:eastAsia="en-GB"/>
        </w:rPr>
      </w:pPr>
      <w:r w:rsidRPr="00834400">
        <w:rPr>
          <w:rFonts w:eastAsia="Times New Roman" w:cs="Arial"/>
          <w:szCs w:val="20"/>
          <w:lang w:eastAsia="en-GB"/>
        </w:rPr>
        <w:t> </w:t>
      </w:r>
      <w:r w:rsidRPr="00834400">
        <w:rPr>
          <w:rFonts w:eastAsia="Times New Roman" w:cs="Arial"/>
          <w:szCs w:val="20"/>
          <w:lang w:val="en-GB" w:eastAsia="en-GB"/>
        </w:rPr>
        <w:t> </w:t>
      </w:r>
    </w:p>
    <w:p w14:paraId="35A479F3" w14:textId="091D7BA6" w:rsidR="00717A11" w:rsidRPr="00834400" w:rsidRDefault="00717A11" w:rsidP="000819B8">
      <w:pPr>
        <w:pStyle w:val="ListParagraph"/>
        <w:numPr>
          <w:ilvl w:val="1"/>
          <w:numId w:val="53"/>
        </w:numPr>
        <w:spacing w:after="0"/>
        <w:jc w:val="both"/>
        <w:textAlignment w:val="baseline"/>
        <w:rPr>
          <w:rFonts w:eastAsia="Times New Roman" w:cs="Arial"/>
          <w:szCs w:val="20"/>
          <w:lang w:val="en-GB" w:eastAsia="en-GB"/>
        </w:rPr>
      </w:pPr>
      <w:r w:rsidRPr="00834400">
        <w:rPr>
          <w:rFonts w:eastAsia="Times New Roman" w:cs="Arial"/>
          <w:szCs w:val="20"/>
          <w:lang w:eastAsia="en-GB"/>
        </w:rPr>
        <w:t>The disciplinary sanction being applied and, where appropriate, how long any sanctions will last.</w:t>
      </w:r>
      <w:r w:rsidRPr="00834400">
        <w:rPr>
          <w:rFonts w:eastAsia="Times New Roman" w:cs="Arial"/>
          <w:szCs w:val="20"/>
          <w:lang w:val="en-GB" w:eastAsia="en-GB"/>
        </w:rPr>
        <w:t> </w:t>
      </w:r>
    </w:p>
    <w:p w14:paraId="01E73BE5" w14:textId="77777777" w:rsidR="00717A11" w:rsidRPr="00834400" w:rsidRDefault="00717A11" w:rsidP="00717A11">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1EF160CA" w14:textId="5A5995F2" w:rsidR="00717A11" w:rsidRPr="00834400" w:rsidRDefault="00717A11" w:rsidP="000819B8">
      <w:pPr>
        <w:pStyle w:val="ListParagraph"/>
        <w:numPr>
          <w:ilvl w:val="1"/>
          <w:numId w:val="53"/>
        </w:numPr>
        <w:spacing w:after="0"/>
        <w:jc w:val="both"/>
        <w:textAlignment w:val="baseline"/>
        <w:rPr>
          <w:rFonts w:eastAsia="Times New Roman" w:cs="Arial"/>
          <w:szCs w:val="20"/>
          <w:lang w:val="en-GB" w:eastAsia="en-GB"/>
        </w:rPr>
      </w:pPr>
      <w:r w:rsidRPr="00834400">
        <w:rPr>
          <w:rFonts w:eastAsia="Times New Roman" w:cs="Arial"/>
          <w:szCs w:val="20"/>
          <w:lang w:eastAsia="en-GB"/>
        </w:rPr>
        <w:t>The basis of the panel’s decision</w:t>
      </w:r>
      <w:r w:rsidRPr="00834400">
        <w:rPr>
          <w:rFonts w:eastAsia="Times New Roman" w:cs="Arial"/>
          <w:szCs w:val="20"/>
          <w:lang w:val="en-GB" w:eastAsia="en-GB"/>
        </w:rPr>
        <w:t> </w:t>
      </w:r>
    </w:p>
    <w:p w14:paraId="2D1AD963" w14:textId="77777777" w:rsidR="00717A11" w:rsidRPr="00834400" w:rsidRDefault="00717A11" w:rsidP="00717A11">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7A1277B0" w14:textId="3B0CEDE2" w:rsidR="00717A11" w:rsidRPr="00834400" w:rsidRDefault="00717A11" w:rsidP="000819B8">
      <w:pPr>
        <w:pStyle w:val="ListParagraph"/>
        <w:numPr>
          <w:ilvl w:val="1"/>
          <w:numId w:val="53"/>
        </w:numPr>
        <w:spacing w:after="0"/>
        <w:jc w:val="both"/>
        <w:textAlignment w:val="baseline"/>
        <w:rPr>
          <w:rFonts w:eastAsia="Times New Roman" w:cs="Arial"/>
          <w:szCs w:val="20"/>
          <w:lang w:val="en-GB" w:eastAsia="en-GB"/>
        </w:rPr>
      </w:pPr>
      <w:r w:rsidRPr="00834400">
        <w:rPr>
          <w:rFonts w:eastAsia="Times New Roman" w:cs="Arial"/>
          <w:szCs w:val="20"/>
          <w:lang w:eastAsia="en-GB"/>
        </w:rPr>
        <w:t>An indication of the likely consequences of further proven misconduct.</w:t>
      </w:r>
      <w:r w:rsidRPr="00834400">
        <w:rPr>
          <w:rFonts w:eastAsia="Times New Roman" w:cs="Arial"/>
          <w:szCs w:val="20"/>
          <w:lang w:val="en-GB" w:eastAsia="en-GB"/>
        </w:rPr>
        <w:t> </w:t>
      </w:r>
    </w:p>
    <w:p w14:paraId="31869B24" w14:textId="77777777" w:rsidR="00717A11" w:rsidRPr="00834400" w:rsidRDefault="00717A11" w:rsidP="00717A11">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bookmarkStart w:id="19" w:name="_GoBack"/>
      <w:bookmarkEnd w:id="19"/>
    </w:p>
    <w:p w14:paraId="13FA85D4" w14:textId="3C27F086" w:rsidR="00717A11" w:rsidRPr="00834400" w:rsidRDefault="00717A11" w:rsidP="000819B8">
      <w:pPr>
        <w:pStyle w:val="ListParagraph"/>
        <w:numPr>
          <w:ilvl w:val="1"/>
          <w:numId w:val="53"/>
        </w:numPr>
        <w:spacing w:after="0"/>
        <w:jc w:val="both"/>
        <w:textAlignment w:val="baseline"/>
        <w:rPr>
          <w:rFonts w:eastAsia="Times New Roman" w:cs="Arial"/>
          <w:szCs w:val="20"/>
          <w:lang w:val="en-GB" w:eastAsia="en-GB"/>
        </w:rPr>
      </w:pPr>
      <w:r w:rsidRPr="00834400">
        <w:rPr>
          <w:rFonts w:eastAsia="Times New Roman" w:cs="Arial"/>
          <w:szCs w:val="20"/>
          <w:lang w:eastAsia="en-GB"/>
        </w:rPr>
        <w:t>Information about the employee’s right of appeal, including how it should be made, by when and to whom.</w:t>
      </w:r>
      <w:r w:rsidRPr="00834400">
        <w:rPr>
          <w:rFonts w:eastAsia="Times New Roman" w:cs="Arial"/>
          <w:szCs w:val="20"/>
          <w:lang w:val="en-GB" w:eastAsia="en-GB"/>
        </w:rPr>
        <w:t> </w:t>
      </w:r>
    </w:p>
    <w:p w14:paraId="0CECD003" w14:textId="77777777" w:rsidR="00717A11" w:rsidRPr="00834400" w:rsidRDefault="00717A11" w:rsidP="00717A11">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6ED7B03C" w14:textId="77777777" w:rsidR="00717A11" w:rsidRPr="00834400" w:rsidRDefault="00717A11" w:rsidP="00711816">
      <w:pPr>
        <w:spacing w:after="0"/>
        <w:jc w:val="both"/>
        <w:textAlignment w:val="baseline"/>
        <w:rPr>
          <w:rFonts w:eastAsia="Times New Roman" w:cs="Arial"/>
          <w:szCs w:val="20"/>
          <w:lang w:val="en-GB" w:eastAsia="en-GB"/>
        </w:rPr>
      </w:pPr>
    </w:p>
    <w:p w14:paraId="2C759819" w14:textId="5A90A59E" w:rsidR="007E6FCA" w:rsidRPr="00834400" w:rsidRDefault="00711816" w:rsidP="000819B8">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06A2EF29" w14:textId="7A2E8E6A" w:rsidR="007E6FCA" w:rsidRPr="00834400" w:rsidRDefault="007E6FCA" w:rsidP="00E763AF">
      <w:pPr>
        <w:rPr>
          <w:rFonts w:cs="Arial"/>
          <w:b/>
          <w:szCs w:val="20"/>
          <w:lang w:val="en-GB"/>
        </w:rPr>
      </w:pPr>
      <w:r w:rsidRPr="00834400">
        <w:rPr>
          <w:rFonts w:cs="Arial"/>
          <w:b/>
          <w:szCs w:val="20"/>
          <w:lang w:val="en-GB"/>
        </w:rPr>
        <w:t>Appendix 3</w:t>
      </w:r>
    </w:p>
    <w:p w14:paraId="671A678D" w14:textId="0EA7B820" w:rsidR="000819B8" w:rsidRPr="00834400" w:rsidRDefault="000819B8" w:rsidP="00E763AF">
      <w:pPr>
        <w:rPr>
          <w:rFonts w:cs="Arial"/>
          <w:b/>
          <w:szCs w:val="20"/>
          <w:lang w:val="en-GB"/>
        </w:rPr>
      </w:pPr>
      <w:r w:rsidRPr="00834400">
        <w:rPr>
          <w:rFonts w:cs="Arial"/>
          <w:b/>
          <w:szCs w:val="20"/>
          <w:lang w:val="en-GB"/>
        </w:rPr>
        <w:t xml:space="preserve">Suspension </w:t>
      </w:r>
    </w:p>
    <w:p w14:paraId="1816C431"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eastAsia="en-GB"/>
        </w:rPr>
        <w:t>Suspension will normally be on full pay. In very limited specific circumstances, however, this might not be appropriate, e.g. where the actions of an employee are delaying the carrying out of an investigation or the holding of a disciplinary hearing. Because the withholding or reduction of pay is a conduct or capability related action that is seen as additional to the suspension itself, the decision to suspend on nil pay can only be made by the Executive Headteacher following advice from their HR provider. </w:t>
      </w:r>
      <w:r w:rsidRPr="00834400">
        <w:rPr>
          <w:rFonts w:eastAsia="Times New Roman" w:cs="Arial"/>
          <w:szCs w:val="20"/>
          <w:lang w:val="en-GB" w:eastAsia="en-GB"/>
        </w:rPr>
        <w:t> </w:t>
      </w:r>
    </w:p>
    <w:p w14:paraId="3C714D83"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61B77FE4"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eastAsia="en-GB"/>
        </w:rPr>
        <w:t>Suspension should not be automatic and only used in exceptional cases after careful thought has been given to the circumstances of the case, where there is no reasonable alternative.</w:t>
      </w:r>
      <w:r w:rsidRPr="00834400">
        <w:rPr>
          <w:rFonts w:eastAsia="Times New Roman" w:cs="Arial"/>
          <w:szCs w:val="20"/>
          <w:lang w:val="en-GB" w:eastAsia="en-GB"/>
        </w:rPr>
        <w:t> </w:t>
      </w:r>
    </w:p>
    <w:p w14:paraId="57B23DD8"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6BFB7683"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eastAsia="en-GB"/>
        </w:rPr>
        <w:t>Suspension should be considered after reference to the trusts HR provider (and LADO in cases of allegations of abuse) and where there is cause to suspect that (please note that this list is not exhaustive.)</w:t>
      </w:r>
      <w:r w:rsidRPr="00834400">
        <w:rPr>
          <w:rFonts w:eastAsia="Times New Roman" w:cs="Arial"/>
          <w:szCs w:val="20"/>
          <w:lang w:val="en-GB" w:eastAsia="en-GB"/>
        </w:rPr>
        <w:t> </w:t>
      </w:r>
    </w:p>
    <w:p w14:paraId="28FE60C6"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41D35609" w14:textId="77777777" w:rsidR="007E6FCA" w:rsidRPr="00834400" w:rsidRDefault="007E6FCA" w:rsidP="000819B8">
      <w:pPr>
        <w:numPr>
          <w:ilvl w:val="0"/>
          <w:numId w:val="25"/>
        </w:numPr>
        <w:spacing w:after="0"/>
        <w:ind w:left="285" w:firstLine="0"/>
        <w:jc w:val="both"/>
        <w:textAlignment w:val="baseline"/>
        <w:rPr>
          <w:rFonts w:eastAsia="Times New Roman" w:cs="Arial"/>
          <w:szCs w:val="20"/>
          <w:lang w:val="en-GB" w:eastAsia="en-GB"/>
        </w:rPr>
      </w:pPr>
      <w:r w:rsidRPr="00834400">
        <w:rPr>
          <w:rFonts w:eastAsia="Times New Roman" w:cs="Arial"/>
          <w:szCs w:val="20"/>
          <w:lang w:eastAsia="en-GB"/>
        </w:rPr>
        <w:t>Possible risk of harm to a child or other children </w:t>
      </w:r>
      <w:r w:rsidRPr="00834400">
        <w:rPr>
          <w:rFonts w:eastAsia="Times New Roman" w:cs="Arial"/>
          <w:szCs w:val="20"/>
          <w:lang w:val="en-GB" w:eastAsia="en-GB"/>
        </w:rPr>
        <w:t> </w:t>
      </w:r>
    </w:p>
    <w:p w14:paraId="63986365" w14:textId="77777777" w:rsidR="007E6FCA" w:rsidRPr="00834400" w:rsidRDefault="007E6FCA" w:rsidP="000819B8">
      <w:pPr>
        <w:numPr>
          <w:ilvl w:val="0"/>
          <w:numId w:val="26"/>
        </w:numPr>
        <w:spacing w:after="0"/>
        <w:ind w:left="285" w:firstLine="0"/>
        <w:jc w:val="both"/>
        <w:textAlignment w:val="baseline"/>
        <w:rPr>
          <w:rFonts w:eastAsia="Times New Roman" w:cs="Arial"/>
          <w:szCs w:val="20"/>
          <w:lang w:val="en-GB" w:eastAsia="en-GB"/>
        </w:rPr>
      </w:pPr>
      <w:r w:rsidRPr="00834400">
        <w:rPr>
          <w:rFonts w:eastAsia="Times New Roman" w:cs="Arial"/>
          <w:szCs w:val="20"/>
          <w:lang w:eastAsia="en-GB"/>
        </w:rPr>
        <w:t>the allegation warrants investigation by the police (please note that suspension is not mandatory in this case and decisions to suspend should be taken on a case-by-case basis)</w:t>
      </w:r>
      <w:r w:rsidRPr="00834400">
        <w:rPr>
          <w:rFonts w:eastAsia="Times New Roman" w:cs="Arial"/>
          <w:szCs w:val="20"/>
          <w:lang w:val="en-GB" w:eastAsia="en-GB"/>
        </w:rPr>
        <w:t> </w:t>
      </w:r>
    </w:p>
    <w:p w14:paraId="682A0882" w14:textId="77777777" w:rsidR="007E6FCA" w:rsidRPr="00834400" w:rsidRDefault="007E6FCA" w:rsidP="000819B8">
      <w:pPr>
        <w:numPr>
          <w:ilvl w:val="0"/>
          <w:numId w:val="27"/>
        </w:numPr>
        <w:spacing w:after="0"/>
        <w:ind w:left="285" w:firstLine="0"/>
        <w:jc w:val="both"/>
        <w:textAlignment w:val="baseline"/>
        <w:rPr>
          <w:rFonts w:eastAsia="Times New Roman" w:cs="Arial"/>
          <w:szCs w:val="20"/>
          <w:lang w:val="en-GB" w:eastAsia="en-GB"/>
        </w:rPr>
      </w:pPr>
      <w:r w:rsidRPr="00834400">
        <w:rPr>
          <w:rFonts w:eastAsia="Times New Roman" w:cs="Arial"/>
          <w:szCs w:val="20"/>
          <w:lang w:eastAsia="en-GB"/>
        </w:rPr>
        <w:t>is so serious that it might be grounds for dismissal</w:t>
      </w:r>
      <w:r w:rsidRPr="00834400">
        <w:rPr>
          <w:rFonts w:eastAsia="Times New Roman" w:cs="Arial"/>
          <w:szCs w:val="20"/>
          <w:lang w:val="en-GB" w:eastAsia="en-GB"/>
        </w:rPr>
        <w:t> </w:t>
      </w:r>
    </w:p>
    <w:p w14:paraId="2F9555DE" w14:textId="77777777" w:rsidR="007E6FCA" w:rsidRPr="00834400" w:rsidRDefault="007E6FCA" w:rsidP="000819B8">
      <w:pPr>
        <w:numPr>
          <w:ilvl w:val="0"/>
          <w:numId w:val="28"/>
        </w:numPr>
        <w:spacing w:after="0"/>
        <w:ind w:left="285" w:firstLine="0"/>
        <w:jc w:val="both"/>
        <w:textAlignment w:val="baseline"/>
        <w:rPr>
          <w:rFonts w:eastAsia="Times New Roman" w:cs="Arial"/>
          <w:szCs w:val="20"/>
          <w:lang w:val="en-GB" w:eastAsia="en-GB"/>
        </w:rPr>
      </w:pPr>
      <w:r w:rsidRPr="00834400">
        <w:rPr>
          <w:rFonts w:eastAsia="Times New Roman" w:cs="Arial"/>
          <w:szCs w:val="20"/>
          <w:lang w:eastAsia="en-GB"/>
        </w:rPr>
        <w:t>or where the Secretary of State has made an interim prohibition order</w:t>
      </w:r>
      <w:r w:rsidRPr="00834400">
        <w:rPr>
          <w:rFonts w:eastAsia="Times New Roman" w:cs="Arial"/>
          <w:szCs w:val="20"/>
          <w:lang w:val="en-GB" w:eastAsia="en-GB"/>
        </w:rPr>
        <w:t> </w:t>
      </w:r>
    </w:p>
    <w:p w14:paraId="0F0BFC0B" w14:textId="77777777" w:rsidR="007E6FCA" w:rsidRPr="00834400" w:rsidRDefault="007E6FCA" w:rsidP="000819B8">
      <w:pPr>
        <w:numPr>
          <w:ilvl w:val="0"/>
          <w:numId w:val="29"/>
        </w:numPr>
        <w:spacing w:after="0"/>
        <w:ind w:left="285" w:firstLine="0"/>
        <w:jc w:val="both"/>
        <w:textAlignment w:val="baseline"/>
        <w:rPr>
          <w:rFonts w:eastAsia="Times New Roman" w:cs="Arial"/>
          <w:szCs w:val="20"/>
          <w:lang w:val="en-GB" w:eastAsia="en-GB"/>
        </w:rPr>
      </w:pPr>
      <w:r w:rsidRPr="00834400">
        <w:rPr>
          <w:rFonts w:eastAsia="Times New Roman" w:cs="Arial"/>
          <w:szCs w:val="20"/>
          <w:lang w:eastAsia="en-GB"/>
        </w:rPr>
        <w:t>the employee’s continued presence on site makes a fair investigation impossible, represents a serious risk to the safety of others or themselves or seriously undermines the reputation of the trust.</w:t>
      </w:r>
      <w:r w:rsidRPr="00834400">
        <w:rPr>
          <w:rFonts w:eastAsia="Times New Roman" w:cs="Arial"/>
          <w:szCs w:val="20"/>
          <w:lang w:val="en-GB" w:eastAsia="en-GB"/>
        </w:rPr>
        <w:t> </w:t>
      </w:r>
    </w:p>
    <w:p w14:paraId="59D0F608"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407B680C"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eastAsia="en-GB"/>
        </w:rPr>
        <w:t>The Executive Headteacher or Chair of Trustees should also consider whether the result that would be achieved by suspension could be obtained by alternative arrangements to:</w:t>
      </w:r>
      <w:r w:rsidRPr="00834400">
        <w:rPr>
          <w:rFonts w:eastAsia="Times New Roman" w:cs="Arial"/>
          <w:szCs w:val="20"/>
          <w:lang w:val="en-GB" w:eastAsia="en-GB"/>
        </w:rPr>
        <w:t> </w:t>
      </w:r>
    </w:p>
    <w:p w14:paraId="595377B7"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val="en-GB" w:eastAsia="en-GB"/>
        </w:rPr>
        <w:lastRenderedPageBreak/>
        <w:t> </w:t>
      </w:r>
    </w:p>
    <w:p w14:paraId="72247BC6" w14:textId="77777777" w:rsidR="007E6FCA" w:rsidRPr="00834400" w:rsidRDefault="007E6FCA" w:rsidP="000819B8">
      <w:pPr>
        <w:numPr>
          <w:ilvl w:val="0"/>
          <w:numId w:val="30"/>
        </w:numPr>
        <w:spacing w:after="0"/>
        <w:ind w:left="360" w:firstLine="0"/>
        <w:jc w:val="both"/>
        <w:textAlignment w:val="baseline"/>
        <w:rPr>
          <w:rFonts w:eastAsia="Times New Roman" w:cs="Arial"/>
          <w:szCs w:val="20"/>
          <w:lang w:val="en-GB" w:eastAsia="en-GB"/>
        </w:rPr>
      </w:pPr>
      <w:r w:rsidRPr="00834400">
        <w:rPr>
          <w:rFonts w:eastAsia="Times New Roman" w:cs="Arial"/>
          <w:szCs w:val="20"/>
          <w:lang w:eastAsia="en-GB"/>
        </w:rPr>
        <w:t>duties</w:t>
      </w:r>
      <w:r w:rsidRPr="00834400">
        <w:rPr>
          <w:rFonts w:eastAsia="Times New Roman" w:cs="Arial"/>
          <w:szCs w:val="20"/>
          <w:lang w:val="en-GB" w:eastAsia="en-GB"/>
        </w:rPr>
        <w:t> </w:t>
      </w:r>
    </w:p>
    <w:p w14:paraId="7CAD4207" w14:textId="77777777" w:rsidR="007E6FCA" w:rsidRPr="00834400" w:rsidRDefault="007E6FCA" w:rsidP="000819B8">
      <w:pPr>
        <w:numPr>
          <w:ilvl w:val="0"/>
          <w:numId w:val="31"/>
        </w:numPr>
        <w:spacing w:after="0"/>
        <w:ind w:left="360" w:firstLine="0"/>
        <w:jc w:val="both"/>
        <w:textAlignment w:val="baseline"/>
        <w:rPr>
          <w:rFonts w:eastAsia="Times New Roman" w:cs="Arial"/>
          <w:szCs w:val="20"/>
          <w:lang w:val="en-GB" w:eastAsia="en-GB"/>
        </w:rPr>
      </w:pPr>
      <w:r w:rsidRPr="00834400">
        <w:rPr>
          <w:rFonts w:eastAsia="Times New Roman" w:cs="Arial"/>
          <w:szCs w:val="20"/>
          <w:lang w:eastAsia="en-GB"/>
        </w:rPr>
        <w:t>working arrangements (e.g. providing for the individual to be accompanied at all times or moving the child(ren) to classes where they will not come into contact with the member of staff making it clear that this is not a punishment and after consulting with parents)</w:t>
      </w:r>
      <w:r w:rsidRPr="00834400">
        <w:rPr>
          <w:rFonts w:eastAsia="Times New Roman" w:cs="Arial"/>
          <w:szCs w:val="20"/>
          <w:lang w:val="en-GB" w:eastAsia="en-GB"/>
        </w:rPr>
        <w:t> </w:t>
      </w:r>
    </w:p>
    <w:p w14:paraId="1DCB045A" w14:textId="77777777" w:rsidR="007E6FCA" w:rsidRPr="00834400" w:rsidRDefault="007E6FCA" w:rsidP="000819B8">
      <w:pPr>
        <w:numPr>
          <w:ilvl w:val="0"/>
          <w:numId w:val="32"/>
        </w:numPr>
        <w:spacing w:after="0"/>
        <w:ind w:left="360" w:firstLine="0"/>
        <w:jc w:val="both"/>
        <w:textAlignment w:val="baseline"/>
        <w:rPr>
          <w:rFonts w:eastAsia="Times New Roman" w:cs="Arial"/>
          <w:szCs w:val="20"/>
          <w:lang w:val="en-GB" w:eastAsia="en-GB"/>
        </w:rPr>
      </w:pPr>
      <w:r w:rsidRPr="00834400">
        <w:rPr>
          <w:rFonts w:eastAsia="Times New Roman" w:cs="Arial"/>
          <w:szCs w:val="20"/>
          <w:lang w:eastAsia="en-GB"/>
        </w:rPr>
        <w:t>working location (e.g. redeployment to alternative work so the individual does not have unsupervised access to children or so that the individual does not have direct contact with the child or children concerned or to another role in a different location or allowing to work from home)</w:t>
      </w:r>
      <w:r w:rsidRPr="00834400">
        <w:rPr>
          <w:rFonts w:eastAsia="Times New Roman" w:cs="Arial"/>
          <w:szCs w:val="20"/>
          <w:lang w:val="en-GB" w:eastAsia="en-GB"/>
        </w:rPr>
        <w:t> </w:t>
      </w:r>
    </w:p>
    <w:p w14:paraId="1072A346" w14:textId="77777777" w:rsidR="007E6FCA" w:rsidRPr="00834400" w:rsidRDefault="007E6FCA" w:rsidP="000819B8">
      <w:pPr>
        <w:numPr>
          <w:ilvl w:val="0"/>
          <w:numId w:val="33"/>
        </w:numPr>
        <w:spacing w:after="0"/>
        <w:ind w:left="360" w:firstLine="0"/>
        <w:jc w:val="both"/>
        <w:textAlignment w:val="baseline"/>
        <w:rPr>
          <w:rFonts w:eastAsia="Times New Roman" w:cs="Arial"/>
          <w:szCs w:val="20"/>
          <w:lang w:val="en-GB" w:eastAsia="en-GB"/>
        </w:rPr>
      </w:pPr>
      <w:r w:rsidRPr="00834400">
        <w:rPr>
          <w:rFonts w:eastAsia="Times New Roman" w:cs="Arial"/>
          <w:szCs w:val="20"/>
          <w:lang w:eastAsia="en-GB"/>
        </w:rPr>
        <w:t>and or an initial ‘cooling off’ period for a period not exceeding three days (the cooling off period may be extended to allow an individual to be represented at a suspension meeting however this will not be unreasonable)</w:t>
      </w:r>
      <w:r w:rsidRPr="00834400">
        <w:rPr>
          <w:rFonts w:eastAsia="Times New Roman" w:cs="Arial"/>
          <w:szCs w:val="20"/>
          <w:lang w:val="en-GB" w:eastAsia="en-GB"/>
        </w:rPr>
        <w:t> </w:t>
      </w:r>
    </w:p>
    <w:p w14:paraId="18EE7F36"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1092F8BC"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eastAsia="en-GB"/>
        </w:rPr>
        <w:t>When considering the suspension of an employee, the Executive Headteacher or Chair of Trustees will arrange a meeting with the employee, unless this is very impractical this meeting should be timed to take account of the school day. The employee may bring a Trade union representative or work colleague to this meeting. The employee will be informed of the nature of the allegations. The employee may make representation in respect of the proposed suspension. The Executive Headteacher or Chair of Trustees will then verbally confirm the decision</w:t>
      </w:r>
      <w:r w:rsidRPr="00834400">
        <w:rPr>
          <w:rFonts w:eastAsia="Times New Roman" w:cs="Arial"/>
          <w:b/>
          <w:bCs/>
          <w:szCs w:val="20"/>
          <w:lang w:eastAsia="en-GB"/>
        </w:rPr>
        <w:t xml:space="preserve"> </w:t>
      </w:r>
      <w:r w:rsidRPr="00834400">
        <w:rPr>
          <w:rFonts w:eastAsia="Times New Roman" w:cs="Arial"/>
          <w:szCs w:val="20"/>
          <w:lang w:eastAsia="en-GB"/>
        </w:rPr>
        <w:t>at the meeting and in writing within one working day. If the decision is to suspend the employee, then the letter will outline the reasons for the suspension and the nature of the allegations giving as much detail as appropriate for the reasons for the suspension. </w:t>
      </w:r>
      <w:r w:rsidRPr="00834400">
        <w:rPr>
          <w:rFonts w:eastAsia="Times New Roman" w:cs="Arial"/>
          <w:szCs w:val="20"/>
          <w:lang w:val="en-GB" w:eastAsia="en-GB"/>
        </w:rPr>
        <w:t> </w:t>
      </w:r>
    </w:p>
    <w:p w14:paraId="715D0E06"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19EFF232"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eastAsia="en-GB"/>
        </w:rPr>
        <w:t>Suspension during the course of an investigation is not a sanction in itself and does not imply guilt.</w:t>
      </w:r>
      <w:r w:rsidRPr="00834400">
        <w:rPr>
          <w:rFonts w:eastAsia="Times New Roman" w:cs="Arial"/>
          <w:szCs w:val="20"/>
          <w:lang w:val="en-GB" w:eastAsia="en-GB"/>
        </w:rPr>
        <w:t> </w:t>
      </w:r>
    </w:p>
    <w:p w14:paraId="252B1EF0"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024EAE90"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color w:val="000000"/>
          <w:szCs w:val="20"/>
          <w:lang w:val="en-GB" w:eastAsia="en-GB"/>
        </w:rPr>
        <w:t>Regular contact with the employee must be maintained to ensure that they are kept informed of the progress of their case. Any reasons for delays should be recorded and notified to the employee and/or their representative. </w:t>
      </w:r>
    </w:p>
    <w:p w14:paraId="1F8B87D5"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color w:val="000000"/>
          <w:szCs w:val="20"/>
          <w:lang w:val="en-GB" w:eastAsia="en-GB"/>
        </w:rPr>
        <w:t> </w:t>
      </w:r>
    </w:p>
    <w:p w14:paraId="46E6AEBA"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eastAsia="en-GB"/>
        </w:rPr>
        <w:t> Only the Board of Trustees can lift the suspension.</w:t>
      </w:r>
      <w:r w:rsidRPr="00834400">
        <w:rPr>
          <w:rFonts w:eastAsia="Times New Roman" w:cs="Arial"/>
          <w:szCs w:val="20"/>
          <w:lang w:val="en-GB" w:eastAsia="en-GB"/>
        </w:rPr>
        <w:t> </w:t>
      </w:r>
    </w:p>
    <w:p w14:paraId="1AC9F6D4"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510EF403"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eastAsia="en-GB"/>
        </w:rPr>
        <w:t>The powers given to the Board of Trustees in these paragraphs is without prejudice to the Education (School Government) Regulations 1999, which provides that the Chair or Vice-Chair of the Board of Trustees may exercise the functions of the Board in cases of urgency.</w:t>
      </w:r>
      <w:r w:rsidRPr="00834400">
        <w:rPr>
          <w:rFonts w:eastAsia="Times New Roman" w:cs="Arial"/>
          <w:szCs w:val="20"/>
          <w:lang w:val="en-GB" w:eastAsia="en-GB"/>
        </w:rPr>
        <w:t> </w:t>
      </w:r>
    </w:p>
    <w:p w14:paraId="45B3FE7E"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eastAsia="en-GB"/>
        </w:rPr>
        <w:t>The letter should state that the investigatory and disciplinary process should be completed normally within 30 working days.  </w:t>
      </w:r>
      <w:r w:rsidRPr="00834400">
        <w:rPr>
          <w:rFonts w:eastAsia="Times New Roman" w:cs="Arial"/>
          <w:szCs w:val="20"/>
          <w:lang w:val="en-GB" w:eastAsia="en-GB"/>
        </w:rPr>
        <w:t> </w:t>
      </w:r>
    </w:p>
    <w:p w14:paraId="2536F4BA"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val="en-GB" w:eastAsia="en-GB"/>
        </w:rPr>
        <w:t> </w:t>
      </w:r>
    </w:p>
    <w:p w14:paraId="48574BF3" w14:textId="77777777" w:rsidR="007E6FCA" w:rsidRPr="00834400" w:rsidRDefault="007E6FCA" w:rsidP="007E6FCA">
      <w:pPr>
        <w:spacing w:after="0"/>
        <w:jc w:val="both"/>
        <w:textAlignment w:val="baseline"/>
        <w:rPr>
          <w:rFonts w:eastAsia="Times New Roman" w:cs="Arial"/>
          <w:szCs w:val="20"/>
          <w:lang w:val="en-GB" w:eastAsia="en-GB"/>
        </w:rPr>
      </w:pPr>
      <w:r w:rsidRPr="00834400">
        <w:rPr>
          <w:rFonts w:eastAsia="Times New Roman" w:cs="Arial"/>
          <w:szCs w:val="20"/>
          <w:lang w:eastAsia="en-GB"/>
        </w:rPr>
        <w:t>Where there is no case to answer or actions short of dismissal will be addressed at a hearing, the lifting of suspension is likely to be appropriate.  This can only be authorised by the Chair of Trustees and should be confirmed in writing to the individual along with the arrangements and support for the return to work. Advice from the trusts HR provider should be sought before this action is taken.</w:t>
      </w:r>
      <w:r w:rsidRPr="00834400">
        <w:rPr>
          <w:rFonts w:eastAsia="Times New Roman" w:cs="Arial"/>
          <w:szCs w:val="20"/>
          <w:lang w:val="en-GB" w:eastAsia="en-GB"/>
        </w:rPr>
        <w:t> </w:t>
      </w:r>
    </w:p>
    <w:p w14:paraId="6E613112" w14:textId="131DD06F" w:rsidR="007E6FCA" w:rsidRPr="00834400" w:rsidRDefault="007E6FCA" w:rsidP="00E763AF">
      <w:pPr>
        <w:rPr>
          <w:rFonts w:cs="Arial"/>
          <w:szCs w:val="20"/>
          <w:lang w:val="en-GB"/>
        </w:rPr>
      </w:pPr>
    </w:p>
    <w:sectPr w:rsidR="007E6FCA" w:rsidRPr="00834400" w:rsidSect="002550A1">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C57D5" w14:textId="77777777" w:rsidR="003956FC" w:rsidRDefault="003956FC" w:rsidP="00626EDA">
      <w:r>
        <w:separator/>
      </w:r>
    </w:p>
  </w:endnote>
  <w:endnote w:type="continuationSeparator" w:id="0">
    <w:p w14:paraId="59E5C322" w14:textId="77777777" w:rsidR="003956FC" w:rsidRDefault="003956F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3925" w14:textId="50998F52" w:rsidR="006E6ADF" w:rsidRPr="002550A1" w:rsidRDefault="006E6ADF" w:rsidP="006F569D">
    <w:pPr>
      <w:pStyle w:val="Footer"/>
      <w:rPr>
        <w:b/>
        <w:noProof/>
        <w:color w:val="FF0000"/>
      </w:rPr>
    </w:pPr>
    <w:r w:rsidRPr="002550A1">
      <w:rPr>
        <w:b/>
        <w:noProof/>
        <w:color w:val="FF0000"/>
      </w:rPr>
      <w:t>_____________________________________________________________________________________________________________</w:t>
    </w:r>
  </w:p>
  <w:p w14:paraId="126509B3" w14:textId="4F3BA9DE" w:rsidR="006E6ADF" w:rsidRDefault="006E6ADF" w:rsidP="006F569D">
    <w:pPr>
      <w:pStyle w:val="Footer"/>
      <w:rPr>
        <w:noProof/>
        <w:color w:val="auto"/>
      </w:rPr>
    </w:pPr>
    <w:r>
      <w:rPr>
        <w:noProof/>
        <w:color w:val="auto"/>
      </w:rPr>
      <w:t xml:space="preserve">Approved by Board of Trustees on </w:t>
    </w:r>
    <w:r w:rsidR="008526C6">
      <w:rPr>
        <w:noProof/>
        <w:color w:val="auto"/>
      </w:rPr>
      <w:t>9</w:t>
    </w:r>
    <w:r w:rsidRPr="002550A1">
      <w:rPr>
        <w:noProof/>
        <w:color w:val="auto"/>
        <w:vertAlign w:val="superscript"/>
      </w:rPr>
      <w:t>th</w:t>
    </w:r>
    <w:r>
      <w:rPr>
        <w:noProof/>
        <w:color w:val="auto"/>
      </w:rPr>
      <w:t xml:space="preserve"> March 202</w:t>
    </w:r>
    <w:r w:rsidR="008526C6">
      <w:rPr>
        <w:noProof/>
        <w:color w:val="auto"/>
      </w:rPr>
      <w:t>6</w:t>
    </w:r>
    <w:r>
      <w:rPr>
        <w:noProof/>
        <w:color w:val="auto"/>
      </w:rPr>
      <w:br/>
      <w:t>Review date: March 202</w:t>
    </w:r>
    <w:r w:rsidR="008526C6">
      <w:rPr>
        <w:noProof/>
        <w:color w:val="auto"/>
      </w:rPr>
      <w:t>7</w:t>
    </w:r>
    <w:r>
      <w:rPr>
        <w:noProof/>
        <w:color w:val="auto"/>
      </w:rPr>
      <w:br/>
    </w:r>
    <w:r w:rsidRPr="006E6ADF">
      <w:rPr>
        <w:noProof/>
        <w:color w:val="auto"/>
      </w:rPr>
      <w:t xml:space="preserve">Page | </w:t>
    </w:r>
    <w:r w:rsidRPr="006E6ADF">
      <w:rPr>
        <w:noProof/>
        <w:color w:val="auto"/>
      </w:rPr>
      <w:fldChar w:fldCharType="begin"/>
    </w:r>
    <w:r w:rsidRPr="006E6ADF">
      <w:rPr>
        <w:noProof/>
        <w:color w:val="auto"/>
      </w:rPr>
      <w:instrText xml:space="preserve"> PAGE   \* MERGEFORMAT </w:instrText>
    </w:r>
    <w:r w:rsidRPr="006E6ADF">
      <w:rPr>
        <w:noProof/>
        <w:color w:val="auto"/>
      </w:rPr>
      <w:fldChar w:fldCharType="separate"/>
    </w:r>
    <w:r w:rsidRPr="006E6ADF">
      <w:rPr>
        <w:noProof/>
        <w:color w:val="auto"/>
      </w:rPr>
      <w:t>1</w:t>
    </w:r>
    <w:r w:rsidRPr="006E6ADF">
      <w:rPr>
        <w:noProof/>
        <w:color w:val="auto"/>
      </w:rPr>
      <w:fldChar w:fldCharType="end"/>
    </w:r>
  </w:p>
  <w:p w14:paraId="042F347B" w14:textId="77777777" w:rsidR="006E6ADF" w:rsidRDefault="006E6ADF" w:rsidP="006F569D">
    <w:pPr>
      <w:pStyle w:val="Footer"/>
      <w:rPr>
        <w:noProof/>
        <w:color w:val="auto"/>
      </w:rPr>
    </w:pPr>
  </w:p>
  <w:p w14:paraId="6EC09438" w14:textId="77777777" w:rsidR="006D0A56" w:rsidRPr="00512916" w:rsidRDefault="006D0A56"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D54316" w14:paraId="64E8F84B" w14:textId="77777777" w:rsidTr="001235FA">
      <w:tc>
        <w:tcPr>
          <w:tcW w:w="6379" w:type="dxa"/>
        </w:tcPr>
        <w:p w14:paraId="077BADAA" w14:textId="77777777" w:rsidR="00D54316" w:rsidRPr="00A62B49" w:rsidRDefault="00D54316"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EC2093B" w14:textId="77777777" w:rsidR="00D54316" w:rsidRPr="00177722" w:rsidRDefault="00D54316" w:rsidP="00510ED3">
          <w:pPr>
            <w:shd w:val="clear" w:color="auto" w:fill="FFFFFF"/>
            <w:textAlignment w:val="baseline"/>
            <w:rPr>
              <w:rFonts w:eastAsia="Times New Roman" w:cs="Arial"/>
              <w:color w:val="BFBFBF"/>
              <w:sz w:val="17"/>
              <w:szCs w:val="17"/>
              <w:bdr w:val="none" w:sz="0" w:space="0" w:color="auto" w:frame="1"/>
            </w:rPr>
          </w:pPr>
        </w:p>
      </w:tc>
    </w:tr>
  </w:tbl>
  <w:p w14:paraId="588A499C" w14:textId="77777777" w:rsidR="00D54316" w:rsidRPr="00510ED3" w:rsidRDefault="00D54316"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B267F" w14:textId="77777777" w:rsidR="003956FC" w:rsidRDefault="003956FC" w:rsidP="00626EDA">
      <w:r>
        <w:separator/>
      </w:r>
    </w:p>
  </w:footnote>
  <w:footnote w:type="continuationSeparator" w:id="0">
    <w:p w14:paraId="5E281DD2" w14:textId="77777777" w:rsidR="003956FC" w:rsidRDefault="003956F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260E" w14:textId="41DFE9ED" w:rsidR="00D54316" w:rsidRDefault="00D54316">
    <w:r>
      <w:rPr>
        <w:noProof/>
        <w:lang w:val="en-GB" w:eastAsia="en-GB"/>
      </w:rPr>
      <w:drawing>
        <wp:anchor distT="0" distB="0" distL="114300" distR="114300" simplePos="0" relativeHeight="251657216" behindDoc="1" locked="0" layoutInCell="1" allowOverlap="1" wp14:anchorId="6C523ECF" wp14:editId="6B87554A">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F73E97">
      <w:rPr>
        <w:noProof/>
      </w:rPr>
      <w:pict w14:anchorId="2A406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F0308" w14:textId="77777777" w:rsidR="00D54316" w:rsidRDefault="00D54316"/>
  <w:p w14:paraId="4D443A39" w14:textId="77777777" w:rsidR="00D54316" w:rsidRDefault="00D54316"/>
  <w:p w14:paraId="4D7A8156" w14:textId="77777777" w:rsidR="00D54316" w:rsidRDefault="00D543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91BA7" w14:textId="77777777" w:rsidR="00D54316" w:rsidRDefault="00D54316"/>
  <w:p w14:paraId="31768C11" w14:textId="77777777" w:rsidR="00D54316" w:rsidRDefault="00D54316"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36pt;height:30pt;visibility:visible;mso-wrap-style:square" o:bullet="t">
        <v:imagedata r:id="rId1" o:title=""/>
      </v:shape>
    </w:pict>
  </w:numPicBullet>
  <w:numPicBullet w:numPicBulletId="1">
    <w:pict>
      <v:shape id="_x0000_i1080" type="#_x0000_t75" style="width:30pt;height:30pt;visibility:visible;mso-wrap-style:square" o:bullet="t">
        <v:imagedata r:id="rId2" o:title=""/>
      </v:shape>
    </w:pict>
  </w:numPicBullet>
  <w:numPicBullet w:numPicBulletId="2">
    <w:pict>
      <v:shape id="_x0000_i1081" type="#_x0000_t75" style="width:209.25pt;height:332.25pt;visibility:visible;mso-wrap-style:square" o:bullet="t">
        <v:imagedata r:id="rId3" o:title=""/>
      </v:shape>
    </w:pict>
  </w:numPicBullet>
  <w:numPicBullet w:numPicBulletId="3">
    <w:pict>
      <v:shape id="_x0000_i1082" type="#_x0000_t75" style="width:567pt;height:903.75pt;visibility:visible;mso-wrap-style:square" o:bullet="t">
        <v:imagedata r:id="rId4" o:title=""/>
      </v:shape>
    </w:pict>
  </w:numPicBullet>
  <w:abstractNum w:abstractNumId="0" w15:restartNumberingAfterBreak="0">
    <w:nsid w:val="00A14F7A"/>
    <w:multiLevelType w:val="multilevel"/>
    <w:tmpl w:val="5ED447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87DD5"/>
    <w:multiLevelType w:val="multilevel"/>
    <w:tmpl w:val="5052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63D9B"/>
    <w:multiLevelType w:val="multilevel"/>
    <w:tmpl w:val="425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B156DE"/>
    <w:multiLevelType w:val="multilevel"/>
    <w:tmpl w:val="AAC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224350"/>
    <w:multiLevelType w:val="multilevel"/>
    <w:tmpl w:val="3862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773835"/>
    <w:multiLevelType w:val="multilevel"/>
    <w:tmpl w:val="EF72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0DC274A9"/>
    <w:multiLevelType w:val="multilevel"/>
    <w:tmpl w:val="B636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CD134F"/>
    <w:multiLevelType w:val="multilevel"/>
    <w:tmpl w:val="C656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BF431D"/>
    <w:multiLevelType w:val="multilevel"/>
    <w:tmpl w:val="E230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110FCA"/>
    <w:multiLevelType w:val="multilevel"/>
    <w:tmpl w:val="EABA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350526"/>
    <w:multiLevelType w:val="multilevel"/>
    <w:tmpl w:val="861EC8D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1B8B6032"/>
    <w:multiLevelType w:val="multilevel"/>
    <w:tmpl w:val="389C1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33492A"/>
    <w:multiLevelType w:val="multilevel"/>
    <w:tmpl w:val="381C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49097A"/>
    <w:multiLevelType w:val="multilevel"/>
    <w:tmpl w:val="6FA0CC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9337E5"/>
    <w:multiLevelType w:val="hybridMultilevel"/>
    <w:tmpl w:val="EF9E1644"/>
    <w:lvl w:ilvl="0" w:tplc="48929AB8">
      <w:start w:val="1"/>
      <w:numFmt w:val="decimal"/>
      <w:lvlText w:val="%1."/>
      <w:lvlJc w:val="left"/>
      <w:pPr>
        <w:ind w:left="720" w:hanging="360"/>
      </w:pPr>
      <w:rPr>
        <w:rFonts w:ascii="Arial" w:hAnsi="Arial"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9A03E2"/>
    <w:multiLevelType w:val="multilevel"/>
    <w:tmpl w:val="28EC5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6D56C3"/>
    <w:multiLevelType w:val="multilevel"/>
    <w:tmpl w:val="7072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AB2070"/>
    <w:multiLevelType w:val="multilevel"/>
    <w:tmpl w:val="5F26D2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4C60DA"/>
    <w:multiLevelType w:val="multilevel"/>
    <w:tmpl w:val="B4F6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335A76"/>
    <w:multiLevelType w:val="multilevel"/>
    <w:tmpl w:val="53F6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8A4ADB"/>
    <w:multiLevelType w:val="multilevel"/>
    <w:tmpl w:val="5DE827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EB56B3A"/>
    <w:multiLevelType w:val="multilevel"/>
    <w:tmpl w:val="D150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A4493A"/>
    <w:multiLevelType w:val="multilevel"/>
    <w:tmpl w:val="034E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C16D78"/>
    <w:multiLevelType w:val="multilevel"/>
    <w:tmpl w:val="C8004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940A74"/>
    <w:multiLevelType w:val="multilevel"/>
    <w:tmpl w:val="4B1A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DB071E"/>
    <w:multiLevelType w:val="multilevel"/>
    <w:tmpl w:val="924AC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3E790C"/>
    <w:multiLevelType w:val="multilevel"/>
    <w:tmpl w:val="4104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DA5FD9"/>
    <w:multiLevelType w:val="multilevel"/>
    <w:tmpl w:val="9AA8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C1280E"/>
    <w:multiLevelType w:val="multilevel"/>
    <w:tmpl w:val="1BE0E8C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D793260"/>
    <w:multiLevelType w:val="multilevel"/>
    <w:tmpl w:val="AAD0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9F57BE"/>
    <w:multiLevelType w:val="multilevel"/>
    <w:tmpl w:val="BA501B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033C51"/>
    <w:multiLevelType w:val="multilevel"/>
    <w:tmpl w:val="06FC2E5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49B608C"/>
    <w:multiLevelType w:val="multilevel"/>
    <w:tmpl w:val="5D5AE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CC029C"/>
    <w:multiLevelType w:val="multilevel"/>
    <w:tmpl w:val="A5FA0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59164F"/>
    <w:multiLevelType w:val="multilevel"/>
    <w:tmpl w:val="FD50B0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32E6D02"/>
    <w:multiLevelType w:val="multilevel"/>
    <w:tmpl w:val="1A941CD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3AB3D6B"/>
    <w:multiLevelType w:val="multilevel"/>
    <w:tmpl w:val="04F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1F02D5"/>
    <w:multiLevelType w:val="multilevel"/>
    <w:tmpl w:val="8758B2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53315"/>
    <w:multiLevelType w:val="multilevel"/>
    <w:tmpl w:val="BB28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0554C1"/>
    <w:multiLevelType w:val="multilevel"/>
    <w:tmpl w:val="9236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2157D3"/>
    <w:multiLevelType w:val="multilevel"/>
    <w:tmpl w:val="0CBA7AB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88713EC"/>
    <w:multiLevelType w:val="multilevel"/>
    <w:tmpl w:val="FA48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AA96E85"/>
    <w:multiLevelType w:val="multilevel"/>
    <w:tmpl w:val="718A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1" w15:restartNumberingAfterBreak="0">
    <w:nsid w:val="7D017186"/>
    <w:multiLevelType w:val="multilevel"/>
    <w:tmpl w:val="9B185F84"/>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ED32FF"/>
    <w:multiLevelType w:val="hybridMultilevel"/>
    <w:tmpl w:val="DEE21FA6"/>
    <w:lvl w:ilvl="0" w:tplc="87D2EFFA">
      <w:start w:val="1"/>
      <w:numFmt w:val="lowerLetter"/>
      <w:lvlText w:val="%1."/>
      <w:lvlJc w:val="left"/>
      <w:pPr>
        <w:ind w:left="915" w:hanging="360"/>
      </w:pPr>
      <w:rPr>
        <w:rFonts w:cs="Times New Roman"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53" w15:restartNumberingAfterBreak="0">
    <w:nsid w:val="7F27477C"/>
    <w:multiLevelType w:val="multilevel"/>
    <w:tmpl w:val="663A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0"/>
  </w:num>
  <w:num w:numId="2">
    <w:abstractNumId w:val="29"/>
  </w:num>
  <w:num w:numId="3">
    <w:abstractNumId w:val="4"/>
  </w:num>
  <w:num w:numId="4">
    <w:abstractNumId w:val="50"/>
  </w:num>
  <w:num w:numId="5">
    <w:abstractNumId w:val="44"/>
  </w:num>
  <w:num w:numId="6">
    <w:abstractNumId w:val="46"/>
  </w:num>
  <w:num w:numId="7">
    <w:abstractNumId w:val="3"/>
  </w:num>
  <w:num w:numId="8">
    <w:abstractNumId w:val="8"/>
  </w:num>
  <w:num w:numId="9">
    <w:abstractNumId w:val="34"/>
  </w:num>
  <w:num w:numId="10">
    <w:abstractNumId w:val="13"/>
  </w:num>
  <w:num w:numId="11">
    <w:abstractNumId w:val="7"/>
  </w:num>
  <w:num w:numId="12">
    <w:abstractNumId w:val="10"/>
  </w:num>
  <w:num w:numId="13">
    <w:abstractNumId w:val="49"/>
  </w:num>
  <w:num w:numId="14">
    <w:abstractNumId w:val="22"/>
  </w:num>
  <w:num w:numId="15">
    <w:abstractNumId w:val="14"/>
  </w:num>
  <w:num w:numId="16">
    <w:abstractNumId w:val="5"/>
  </w:num>
  <w:num w:numId="17">
    <w:abstractNumId w:val="6"/>
  </w:num>
  <w:num w:numId="18">
    <w:abstractNumId w:val="23"/>
  </w:num>
  <w:num w:numId="19">
    <w:abstractNumId w:val="47"/>
  </w:num>
  <w:num w:numId="20">
    <w:abstractNumId w:val="39"/>
  </w:num>
  <w:num w:numId="21">
    <w:abstractNumId w:val="32"/>
  </w:num>
  <w:num w:numId="22">
    <w:abstractNumId w:val="40"/>
  </w:num>
  <w:num w:numId="23">
    <w:abstractNumId w:val="36"/>
  </w:num>
  <w:num w:numId="24">
    <w:abstractNumId w:val="52"/>
  </w:num>
  <w:num w:numId="25">
    <w:abstractNumId w:val="19"/>
  </w:num>
  <w:num w:numId="26">
    <w:abstractNumId w:val="18"/>
  </w:num>
  <w:num w:numId="27">
    <w:abstractNumId w:val="41"/>
  </w:num>
  <w:num w:numId="28">
    <w:abstractNumId w:val="27"/>
  </w:num>
  <w:num w:numId="29">
    <w:abstractNumId w:val="24"/>
  </w:num>
  <w:num w:numId="30">
    <w:abstractNumId w:val="15"/>
  </w:num>
  <w:num w:numId="31">
    <w:abstractNumId w:val="25"/>
  </w:num>
  <w:num w:numId="32">
    <w:abstractNumId w:val="9"/>
  </w:num>
  <w:num w:numId="33">
    <w:abstractNumId w:val="48"/>
  </w:num>
  <w:num w:numId="34">
    <w:abstractNumId w:val="31"/>
  </w:num>
  <w:num w:numId="35">
    <w:abstractNumId w:val="11"/>
  </w:num>
  <w:num w:numId="36">
    <w:abstractNumId w:val="30"/>
  </w:num>
  <w:num w:numId="37">
    <w:abstractNumId w:val="43"/>
  </w:num>
  <w:num w:numId="38">
    <w:abstractNumId w:val="21"/>
  </w:num>
  <w:num w:numId="39">
    <w:abstractNumId w:val="1"/>
  </w:num>
  <w:num w:numId="40">
    <w:abstractNumId w:val="2"/>
  </w:num>
  <w:num w:numId="41">
    <w:abstractNumId w:val="37"/>
  </w:num>
  <w:num w:numId="42">
    <w:abstractNumId w:val="53"/>
  </w:num>
  <w:num w:numId="43">
    <w:abstractNumId w:val="33"/>
  </w:num>
  <w:num w:numId="44">
    <w:abstractNumId w:val="26"/>
  </w:num>
  <w:num w:numId="45">
    <w:abstractNumId w:val="12"/>
  </w:num>
  <w:num w:numId="46">
    <w:abstractNumId w:val="45"/>
  </w:num>
  <w:num w:numId="47">
    <w:abstractNumId w:val="35"/>
  </w:num>
  <w:num w:numId="48">
    <w:abstractNumId w:val="16"/>
  </w:num>
  <w:num w:numId="49">
    <w:abstractNumId w:val="20"/>
  </w:num>
  <w:num w:numId="50">
    <w:abstractNumId w:val="42"/>
  </w:num>
  <w:num w:numId="51">
    <w:abstractNumId w:val="38"/>
  </w:num>
  <w:num w:numId="52">
    <w:abstractNumId w:val="0"/>
  </w:num>
  <w:num w:numId="53">
    <w:abstractNumId w:val="51"/>
  </w:num>
  <w:num w:numId="54">
    <w:abstractNumId w:val="28"/>
  </w:num>
  <w:num w:numId="55">
    <w:abstractNumId w:val="1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3A9B"/>
    <w:rsid w:val="00015B1A"/>
    <w:rsid w:val="00021607"/>
    <w:rsid w:val="0002254B"/>
    <w:rsid w:val="00022FC7"/>
    <w:rsid w:val="00026691"/>
    <w:rsid w:val="000316C5"/>
    <w:rsid w:val="000819B8"/>
    <w:rsid w:val="00082050"/>
    <w:rsid w:val="00087AB4"/>
    <w:rsid w:val="000A569F"/>
    <w:rsid w:val="000B2CE7"/>
    <w:rsid w:val="000B6006"/>
    <w:rsid w:val="000B77E5"/>
    <w:rsid w:val="000C1F22"/>
    <w:rsid w:val="000D4B3F"/>
    <w:rsid w:val="000D6968"/>
    <w:rsid w:val="000F5932"/>
    <w:rsid w:val="00112258"/>
    <w:rsid w:val="00112B65"/>
    <w:rsid w:val="001201E4"/>
    <w:rsid w:val="001235FA"/>
    <w:rsid w:val="001357C9"/>
    <w:rsid w:val="00135AB6"/>
    <w:rsid w:val="00147BB4"/>
    <w:rsid w:val="001566F2"/>
    <w:rsid w:val="0017045F"/>
    <w:rsid w:val="001714F0"/>
    <w:rsid w:val="001978C4"/>
    <w:rsid w:val="001B2301"/>
    <w:rsid w:val="001B70B8"/>
    <w:rsid w:val="001E3CA3"/>
    <w:rsid w:val="001F2B16"/>
    <w:rsid w:val="001F638C"/>
    <w:rsid w:val="001F639D"/>
    <w:rsid w:val="002157A1"/>
    <w:rsid w:val="0021749C"/>
    <w:rsid w:val="002215B4"/>
    <w:rsid w:val="00235258"/>
    <w:rsid w:val="00235450"/>
    <w:rsid w:val="00246E43"/>
    <w:rsid w:val="00250247"/>
    <w:rsid w:val="002550A1"/>
    <w:rsid w:val="00275D5E"/>
    <w:rsid w:val="002A76DB"/>
    <w:rsid w:val="002B25EA"/>
    <w:rsid w:val="002E16E7"/>
    <w:rsid w:val="002E3705"/>
    <w:rsid w:val="002E5D89"/>
    <w:rsid w:val="002F4E11"/>
    <w:rsid w:val="003003BA"/>
    <w:rsid w:val="0030257F"/>
    <w:rsid w:val="003216DF"/>
    <w:rsid w:val="00323E50"/>
    <w:rsid w:val="0033006B"/>
    <w:rsid w:val="00332B79"/>
    <w:rsid w:val="00332CC7"/>
    <w:rsid w:val="003365A2"/>
    <w:rsid w:val="003473F8"/>
    <w:rsid w:val="003525A8"/>
    <w:rsid w:val="00372F45"/>
    <w:rsid w:val="00375061"/>
    <w:rsid w:val="00377808"/>
    <w:rsid w:val="00377A67"/>
    <w:rsid w:val="00377FFC"/>
    <w:rsid w:val="00381636"/>
    <w:rsid w:val="003956FC"/>
    <w:rsid w:val="003B07DC"/>
    <w:rsid w:val="003B2EB4"/>
    <w:rsid w:val="003B3F20"/>
    <w:rsid w:val="003B4E39"/>
    <w:rsid w:val="003C1D02"/>
    <w:rsid w:val="003D15AE"/>
    <w:rsid w:val="003D4771"/>
    <w:rsid w:val="003D4E0B"/>
    <w:rsid w:val="003E0F36"/>
    <w:rsid w:val="003E4762"/>
    <w:rsid w:val="003E4E97"/>
    <w:rsid w:val="003F246E"/>
    <w:rsid w:val="003F2BD9"/>
    <w:rsid w:val="003F4162"/>
    <w:rsid w:val="003F6230"/>
    <w:rsid w:val="00411BE9"/>
    <w:rsid w:val="00430916"/>
    <w:rsid w:val="00443180"/>
    <w:rsid w:val="0046077F"/>
    <w:rsid w:val="0046141D"/>
    <w:rsid w:val="00465755"/>
    <w:rsid w:val="004750A7"/>
    <w:rsid w:val="00492175"/>
    <w:rsid w:val="004944EE"/>
    <w:rsid w:val="004B05BB"/>
    <w:rsid w:val="004B3C9A"/>
    <w:rsid w:val="004D6B8C"/>
    <w:rsid w:val="004E4D11"/>
    <w:rsid w:val="004F463D"/>
    <w:rsid w:val="00510ED3"/>
    <w:rsid w:val="00512916"/>
    <w:rsid w:val="00513E60"/>
    <w:rsid w:val="00514B8F"/>
    <w:rsid w:val="00531C8C"/>
    <w:rsid w:val="00533789"/>
    <w:rsid w:val="00543D26"/>
    <w:rsid w:val="005549DA"/>
    <w:rsid w:val="00564CD3"/>
    <w:rsid w:val="00566F0A"/>
    <w:rsid w:val="00573834"/>
    <w:rsid w:val="00581992"/>
    <w:rsid w:val="00584A10"/>
    <w:rsid w:val="00590890"/>
    <w:rsid w:val="00593295"/>
    <w:rsid w:val="00597ED1"/>
    <w:rsid w:val="005B1D35"/>
    <w:rsid w:val="005B3CA6"/>
    <w:rsid w:val="005B4650"/>
    <w:rsid w:val="005B7ADF"/>
    <w:rsid w:val="00623611"/>
    <w:rsid w:val="0062626B"/>
    <w:rsid w:val="00626EDA"/>
    <w:rsid w:val="00634811"/>
    <w:rsid w:val="00670F9C"/>
    <w:rsid w:val="00671FE5"/>
    <w:rsid w:val="00680CD2"/>
    <w:rsid w:val="006813CC"/>
    <w:rsid w:val="006922D0"/>
    <w:rsid w:val="006B2F6E"/>
    <w:rsid w:val="006D0A56"/>
    <w:rsid w:val="006D247D"/>
    <w:rsid w:val="006E6ADF"/>
    <w:rsid w:val="006E784B"/>
    <w:rsid w:val="006F569D"/>
    <w:rsid w:val="006F7E8A"/>
    <w:rsid w:val="007070A1"/>
    <w:rsid w:val="00711816"/>
    <w:rsid w:val="007147A5"/>
    <w:rsid w:val="00715DD1"/>
    <w:rsid w:val="00717A11"/>
    <w:rsid w:val="007239F8"/>
    <w:rsid w:val="0072620F"/>
    <w:rsid w:val="00727FD0"/>
    <w:rsid w:val="00735B7D"/>
    <w:rsid w:val="00740AC8"/>
    <w:rsid w:val="00746BA0"/>
    <w:rsid w:val="00780125"/>
    <w:rsid w:val="00785BEE"/>
    <w:rsid w:val="007A03B3"/>
    <w:rsid w:val="007A7E05"/>
    <w:rsid w:val="007C5AC9"/>
    <w:rsid w:val="007D268D"/>
    <w:rsid w:val="007E217D"/>
    <w:rsid w:val="007E6128"/>
    <w:rsid w:val="007E6FCA"/>
    <w:rsid w:val="007F0CD4"/>
    <w:rsid w:val="007F2F4C"/>
    <w:rsid w:val="007F41A3"/>
    <w:rsid w:val="007F788B"/>
    <w:rsid w:val="00805A94"/>
    <w:rsid w:val="0080784C"/>
    <w:rsid w:val="008116A6"/>
    <w:rsid w:val="00834400"/>
    <w:rsid w:val="00844F7A"/>
    <w:rsid w:val="008472C3"/>
    <w:rsid w:val="008526C6"/>
    <w:rsid w:val="00866E39"/>
    <w:rsid w:val="008710AC"/>
    <w:rsid w:val="00871F55"/>
    <w:rsid w:val="00874C73"/>
    <w:rsid w:val="00877394"/>
    <w:rsid w:val="00887DB6"/>
    <w:rsid w:val="008941E7"/>
    <w:rsid w:val="008C1253"/>
    <w:rsid w:val="008D0BCE"/>
    <w:rsid w:val="008D2D1E"/>
    <w:rsid w:val="008D7462"/>
    <w:rsid w:val="008E41E6"/>
    <w:rsid w:val="008F2416"/>
    <w:rsid w:val="008F2ECD"/>
    <w:rsid w:val="008F744A"/>
    <w:rsid w:val="009122BB"/>
    <w:rsid w:val="0097196D"/>
    <w:rsid w:val="0099114F"/>
    <w:rsid w:val="009A0892"/>
    <w:rsid w:val="009A267F"/>
    <w:rsid w:val="009A448F"/>
    <w:rsid w:val="009B1F2D"/>
    <w:rsid w:val="009C4389"/>
    <w:rsid w:val="009D1474"/>
    <w:rsid w:val="009D2A87"/>
    <w:rsid w:val="009E18D5"/>
    <w:rsid w:val="009E331F"/>
    <w:rsid w:val="009F66A8"/>
    <w:rsid w:val="00A32881"/>
    <w:rsid w:val="00A466EE"/>
    <w:rsid w:val="00A477BB"/>
    <w:rsid w:val="00A6084D"/>
    <w:rsid w:val="00A62B49"/>
    <w:rsid w:val="00A80AA7"/>
    <w:rsid w:val="00A91D2D"/>
    <w:rsid w:val="00AA6E73"/>
    <w:rsid w:val="00AD3666"/>
    <w:rsid w:val="00AE7878"/>
    <w:rsid w:val="00B070BD"/>
    <w:rsid w:val="00B4263C"/>
    <w:rsid w:val="00B5559F"/>
    <w:rsid w:val="00B613DC"/>
    <w:rsid w:val="00B6679E"/>
    <w:rsid w:val="00B66F6B"/>
    <w:rsid w:val="00B81BD0"/>
    <w:rsid w:val="00B846C2"/>
    <w:rsid w:val="00B95F60"/>
    <w:rsid w:val="00BA0923"/>
    <w:rsid w:val="00BB6F01"/>
    <w:rsid w:val="00BD5974"/>
    <w:rsid w:val="00BE3E54"/>
    <w:rsid w:val="00BF6D20"/>
    <w:rsid w:val="00C11858"/>
    <w:rsid w:val="00C17B08"/>
    <w:rsid w:val="00C204FF"/>
    <w:rsid w:val="00C31397"/>
    <w:rsid w:val="00C4589F"/>
    <w:rsid w:val="00C4731F"/>
    <w:rsid w:val="00C50406"/>
    <w:rsid w:val="00C517A6"/>
    <w:rsid w:val="00C51C6A"/>
    <w:rsid w:val="00C8314B"/>
    <w:rsid w:val="00C91F46"/>
    <w:rsid w:val="00CC51B6"/>
    <w:rsid w:val="00CC563E"/>
    <w:rsid w:val="00CC6C2E"/>
    <w:rsid w:val="00CD23C4"/>
    <w:rsid w:val="00CD2BC6"/>
    <w:rsid w:val="00CE2118"/>
    <w:rsid w:val="00CE5BBF"/>
    <w:rsid w:val="00CF553F"/>
    <w:rsid w:val="00D11A10"/>
    <w:rsid w:val="00D11C7E"/>
    <w:rsid w:val="00D17A02"/>
    <w:rsid w:val="00D2121E"/>
    <w:rsid w:val="00D32DA1"/>
    <w:rsid w:val="00D47D2D"/>
    <w:rsid w:val="00D508B4"/>
    <w:rsid w:val="00D54316"/>
    <w:rsid w:val="00D55883"/>
    <w:rsid w:val="00D6390F"/>
    <w:rsid w:val="00D7003B"/>
    <w:rsid w:val="00D7643B"/>
    <w:rsid w:val="00D86752"/>
    <w:rsid w:val="00D92CDA"/>
    <w:rsid w:val="00D95000"/>
    <w:rsid w:val="00D95FA0"/>
    <w:rsid w:val="00DA43DE"/>
    <w:rsid w:val="00DA5725"/>
    <w:rsid w:val="00DA7F11"/>
    <w:rsid w:val="00DC28D6"/>
    <w:rsid w:val="00DC37E2"/>
    <w:rsid w:val="00DC4C0F"/>
    <w:rsid w:val="00DC5FAC"/>
    <w:rsid w:val="00DF66B4"/>
    <w:rsid w:val="00E00085"/>
    <w:rsid w:val="00E12157"/>
    <w:rsid w:val="00E22578"/>
    <w:rsid w:val="00E24FDF"/>
    <w:rsid w:val="00E265FC"/>
    <w:rsid w:val="00E3210F"/>
    <w:rsid w:val="00E35EBC"/>
    <w:rsid w:val="00E36879"/>
    <w:rsid w:val="00E53365"/>
    <w:rsid w:val="00E606E8"/>
    <w:rsid w:val="00E647DF"/>
    <w:rsid w:val="00E67CFC"/>
    <w:rsid w:val="00E75B9F"/>
    <w:rsid w:val="00E763AF"/>
    <w:rsid w:val="00E763E4"/>
    <w:rsid w:val="00E82606"/>
    <w:rsid w:val="00E875CB"/>
    <w:rsid w:val="00E9136B"/>
    <w:rsid w:val="00E972B4"/>
    <w:rsid w:val="00EA46DA"/>
    <w:rsid w:val="00EC6653"/>
    <w:rsid w:val="00ED340C"/>
    <w:rsid w:val="00EF22F0"/>
    <w:rsid w:val="00EF631F"/>
    <w:rsid w:val="00F02A4E"/>
    <w:rsid w:val="00F0557C"/>
    <w:rsid w:val="00F06022"/>
    <w:rsid w:val="00F139E0"/>
    <w:rsid w:val="00F17672"/>
    <w:rsid w:val="00F323A4"/>
    <w:rsid w:val="00F519DC"/>
    <w:rsid w:val="00F5215B"/>
    <w:rsid w:val="00F5793D"/>
    <w:rsid w:val="00F6301A"/>
    <w:rsid w:val="00F82220"/>
    <w:rsid w:val="00F84228"/>
    <w:rsid w:val="00F92CF5"/>
    <w:rsid w:val="00F9563C"/>
    <w:rsid w:val="00F97695"/>
    <w:rsid w:val="00FA4EC5"/>
    <w:rsid w:val="00FA6EBF"/>
    <w:rsid w:val="00FB5576"/>
    <w:rsid w:val="00FD13AE"/>
    <w:rsid w:val="00FE3F15"/>
    <w:rsid w:val="00FE427D"/>
    <w:rsid w:val="00FE4FB6"/>
    <w:rsid w:val="00FF23F3"/>
    <w:rsid w:val="01F83026"/>
    <w:rsid w:val="74D07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30CC9AF"/>
  <w15:chartTrackingRefBased/>
  <w15:docId w15:val="{16E5E716-256E-465C-B22E-30C76F44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qFormat/>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8D0BCE"/>
    <w:pPr>
      <w:spacing w:after="120"/>
      <w:ind w:right="850"/>
    </w:pPr>
    <w:rPr>
      <w:rFonts w:eastAsia="MS Mincho" w:cs="Arial"/>
      <w:b/>
      <w:szCs w:val="24"/>
      <w:lang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paragraph" w:customStyle="1" w:styleId="1bodycopy">
    <w:name w:val="1 body copy"/>
    <w:basedOn w:val="Normal"/>
    <w:link w:val="1bodycopyChar"/>
    <w:qFormat/>
    <w:rsid w:val="003003BA"/>
    <w:pPr>
      <w:ind w:right="284"/>
    </w:pPr>
  </w:style>
  <w:style w:type="character" w:customStyle="1" w:styleId="1bodycopyChar">
    <w:name w:val="1 body copy Char"/>
    <w:link w:val="1bodycopy"/>
    <w:rsid w:val="003003BA"/>
    <w:rPr>
      <w:rFonts w:eastAsia="MS Mincho"/>
      <w:szCs w:val="24"/>
      <w:lang w:val="en-US" w:eastAsia="en-US"/>
    </w:rPr>
  </w:style>
  <w:style w:type="character" w:customStyle="1" w:styleId="cf01">
    <w:name w:val="cf01"/>
    <w:rsid w:val="000C1F22"/>
    <w:rPr>
      <w:rFonts w:ascii="Segoe UI" w:hAnsi="Segoe UI" w:cs="Segoe UI" w:hint="default"/>
      <w:sz w:val="18"/>
      <w:szCs w:val="18"/>
    </w:rPr>
  </w:style>
  <w:style w:type="paragraph" w:styleId="Revision">
    <w:name w:val="Revision"/>
    <w:hidden/>
    <w:uiPriority w:val="99"/>
    <w:semiHidden/>
    <w:rsid w:val="00ED340C"/>
    <w:rPr>
      <w:rFonts w:eastAsia="MS Mincho"/>
      <w:szCs w:val="24"/>
      <w:lang w:val="en-US" w:eastAsia="en-US"/>
    </w:rPr>
  </w:style>
  <w:style w:type="character" w:styleId="CommentReference">
    <w:name w:val="annotation reference"/>
    <w:uiPriority w:val="99"/>
    <w:semiHidden/>
    <w:unhideWhenUsed/>
    <w:rsid w:val="00D7643B"/>
    <w:rPr>
      <w:sz w:val="16"/>
      <w:szCs w:val="16"/>
    </w:rPr>
  </w:style>
  <w:style w:type="paragraph" w:styleId="CommentText">
    <w:name w:val="annotation text"/>
    <w:basedOn w:val="Normal"/>
    <w:link w:val="CommentTextChar"/>
    <w:uiPriority w:val="99"/>
    <w:unhideWhenUsed/>
    <w:rsid w:val="00D7643B"/>
    <w:rPr>
      <w:szCs w:val="20"/>
    </w:rPr>
  </w:style>
  <w:style w:type="character" w:customStyle="1" w:styleId="CommentTextChar">
    <w:name w:val="Comment Text Char"/>
    <w:link w:val="CommentText"/>
    <w:uiPriority w:val="99"/>
    <w:rsid w:val="00D7643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D7643B"/>
    <w:rPr>
      <w:b/>
      <w:bCs/>
    </w:rPr>
  </w:style>
  <w:style w:type="character" w:customStyle="1" w:styleId="CommentSubjectChar">
    <w:name w:val="Comment Subject Char"/>
    <w:link w:val="CommentSubject"/>
    <w:uiPriority w:val="99"/>
    <w:semiHidden/>
    <w:rsid w:val="00D7643B"/>
    <w:rPr>
      <w:rFonts w:eastAsia="MS Mincho"/>
      <w:b/>
      <w:bCs/>
      <w:lang w:val="en-US" w:eastAsia="en-US"/>
    </w:rPr>
  </w:style>
  <w:style w:type="character" w:customStyle="1" w:styleId="normaltextrun">
    <w:name w:val="normaltextrun"/>
    <w:basedOn w:val="DefaultParagraphFont"/>
    <w:rsid w:val="003D4771"/>
  </w:style>
  <w:style w:type="character" w:customStyle="1" w:styleId="eop">
    <w:name w:val="eop"/>
    <w:basedOn w:val="DefaultParagraphFont"/>
    <w:rsid w:val="003D4771"/>
  </w:style>
  <w:style w:type="paragraph" w:customStyle="1" w:styleId="paragraph">
    <w:name w:val="paragraph"/>
    <w:basedOn w:val="Normal"/>
    <w:rsid w:val="00D32DA1"/>
    <w:pPr>
      <w:spacing w:before="100" w:beforeAutospacing="1" w:after="100" w:afterAutospacing="1"/>
    </w:pPr>
    <w:rPr>
      <w:rFonts w:ascii="Times New Roman" w:eastAsia="Times New Roman" w:hAnsi="Times New Roman"/>
      <w:sz w:val="24"/>
      <w:lang w:val="en-GB" w:eastAsia="en-GB"/>
    </w:rPr>
  </w:style>
  <w:style w:type="character" w:customStyle="1" w:styleId="tabchar">
    <w:name w:val="tabchar"/>
    <w:basedOn w:val="DefaultParagraphFont"/>
    <w:rsid w:val="00D32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15853375">
      <w:bodyDiv w:val="1"/>
      <w:marLeft w:val="0"/>
      <w:marRight w:val="0"/>
      <w:marTop w:val="0"/>
      <w:marBottom w:val="0"/>
      <w:divBdr>
        <w:top w:val="none" w:sz="0" w:space="0" w:color="auto"/>
        <w:left w:val="none" w:sz="0" w:space="0" w:color="auto"/>
        <w:bottom w:val="none" w:sz="0" w:space="0" w:color="auto"/>
        <w:right w:val="none" w:sz="0" w:space="0" w:color="auto"/>
      </w:divBdr>
      <w:divsChild>
        <w:div w:id="454376411">
          <w:marLeft w:val="0"/>
          <w:marRight w:val="0"/>
          <w:marTop w:val="0"/>
          <w:marBottom w:val="0"/>
          <w:divBdr>
            <w:top w:val="none" w:sz="0" w:space="0" w:color="auto"/>
            <w:left w:val="none" w:sz="0" w:space="0" w:color="auto"/>
            <w:bottom w:val="none" w:sz="0" w:space="0" w:color="auto"/>
            <w:right w:val="none" w:sz="0" w:space="0" w:color="auto"/>
          </w:divBdr>
          <w:divsChild>
            <w:div w:id="666861203">
              <w:marLeft w:val="0"/>
              <w:marRight w:val="0"/>
              <w:marTop w:val="0"/>
              <w:marBottom w:val="0"/>
              <w:divBdr>
                <w:top w:val="none" w:sz="0" w:space="0" w:color="auto"/>
                <w:left w:val="none" w:sz="0" w:space="0" w:color="auto"/>
                <w:bottom w:val="none" w:sz="0" w:space="0" w:color="auto"/>
                <w:right w:val="none" w:sz="0" w:space="0" w:color="auto"/>
              </w:divBdr>
            </w:div>
            <w:div w:id="1943804668">
              <w:marLeft w:val="0"/>
              <w:marRight w:val="0"/>
              <w:marTop w:val="0"/>
              <w:marBottom w:val="0"/>
              <w:divBdr>
                <w:top w:val="none" w:sz="0" w:space="0" w:color="auto"/>
                <w:left w:val="none" w:sz="0" w:space="0" w:color="auto"/>
                <w:bottom w:val="none" w:sz="0" w:space="0" w:color="auto"/>
                <w:right w:val="none" w:sz="0" w:space="0" w:color="auto"/>
              </w:divBdr>
            </w:div>
            <w:div w:id="890075505">
              <w:marLeft w:val="0"/>
              <w:marRight w:val="0"/>
              <w:marTop w:val="0"/>
              <w:marBottom w:val="0"/>
              <w:divBdr>
                <w:top w:val="none" w:sz="0" w:space="0" w:color="auto"/>
                <w:left w:val="none" w:sz="0" w:space="0" w:color="auto"/>
                <w:bottom w:val="none" w:sz="0" w:space="0" w:color="auto"/>
                <w:right w:val="none" w:sz="0" w:space="0" w:color="auto"/>
              </w:divBdr>
            </w:div>
            <w:div w:id="571894756">
              <w:marLeft w:val="0"/>
              <w:marRight w:val="0"/>
              <w:marTop w:val="0"/>
              <w:marBottom w:val="0"/>
              <w:divBdr>
                <w:top w:val="none" w:sz="0" w:space="0" w:color="auto"/>
                <w:left w:val="none" w:sz="0" w:space="0" w:color="auto"/>
                <w:bottom w:val="none" w:sz="0" w:space="0" w:color="auto"/>
                <w:right w:val="none" w:sz="0" w:space="0" w:color="auto"/>
              </w:divBdr>
            </w:div>
            <w:div w:id="568080507">
              <w:marLeft w:val="0"/>
              <w:marRight w:val="0"/>
              <w:marTop w:val="0"/>
              <w:marBottom w:val="0"/>
              <w:divBdr>
                <w:top w:val="none" w:sz="0" w:space="0" w:color="auto"/>
                <w:left w:val="none" w:sz="0" w:space="0" w:color="auto"/>
                <w:bottom w:val="none" w:sz="0" w:space="0" w:color="auto"/>
                <w:right w:val="none" w:sz="0" w:space="0" w:color="auto"/>
              </w:divBdr>
            </w:div>
            <w:div w:id="1871213254">
              <w:marLeft w:val="0"/>
              <w:marRight w:val="0"/>
              <w:marTop w:val="0"/>
              <w:marBottom w:val="0"/>
              <w:divBdr>
                <w:top w:val="none" w:sz="0" w:space="0" w:color="auto"/>
                <w:left w:val="none" w:sz="0" w:space="0" w:color="auto"/>
                <w:bottom w:val="none" w:sz="0" w:space="0" w:color="auto"/>
                <w:right w:val="none" w:sz="0" w:space="0" w:color="auto"/>
              </w:divBdr>
            </w:div>
            <w:div w:id="107743767">
              <w:marLeft w:val="0"/>
              <w:marRight w:val="0"/>
              <w:marTop w:val="0"/>
              <w:marBottom w:val="0"/>
              <w:divBdr>
                <w:top w:val="none" w:sz="0" w:space="0" w:color="auto"/>
                <w:left w:val="none" w:sz="0" w:space="0" w:color="auto"/>
                <w:bottom w:val="none" w:sz="0" w:space="0" w:color="auto"/>
                <w:right w:val="none" w:sz="0" w:space="0" w:color="auto"/>
              </w:divBdr>
            </w:div>
            <w:div w:id="942496667">
              <w:marLeft w:val="0"/>
              <w:marRight w:val="0"/>
              <w:marTop w:val="0"/>
              <w:marBottom w:val="0"/>
              <w:divBdr>
                <w:top w:val="none" w:sz="0" w:space="0" w:color="auto"/>
                <w:left w:val="none" w:sz="0" w:space="0" w:color="auto"/>
                <w:bottom w:val="none" w:sz="0" w:space="0" w:color="auto"/>
                <w:right w:val="none" w:sz="0" w:space="0" w:color="auto"/>
              </w:divBdr>
            </w:div>
            <w:div w:id="528959278">
              <w:marLeft w:val="0"/>
              <w:marRight w:val="0"/>
              <w:marTop w:val="0"/>
              <w:marBottom w:val="0"/>
              <w:divBdr>
                <w:top w:val="none" w:sz="0" w:space="0" w:color="auto"/>
                <w:left w:val="none" w:sz="0" w:space="0" w:color="auto"/>
                <w:bottom w:val="none" w:sz="0" w:space="0" w:color="auto"/>
                <w:right w:val="none" w:sz="0" w:space="0" w:color="auto"/>
              </w:divBdr>
            </w:div>
            <w:div w:id="249123050">
              <w:marLeft w:val="0"/>
              <w:marRight w:val="0"/>
              <w:marTop w:val="0"/>
              <w:marBottom w:val="0"/>
              <w:divBdr>
                <w:top w:val="none" w:sz="0" w:space="0" w:color="auto"/>
                <w:left w:val="none" w:sz="0" w:space="0" w:color="auto"/>
                <w:bottom w:val="none" w:sz="0" w:space="0" w:color="auto"/>
                <w:right w:val="none" w:sz="0" w:space="0" w:color="auto"/>
              </w:divBdr>
            </w:div>
            <w:div w:id="91242119">
              <w:marLeft w:val="0"/>
              <w:marRight w:val="0"/>
              <w:marTop w:val="0"/>
              <w:marBottom w:val="0"/>
              <w:divBdr>
                <w:top w:val="none" w:sz="0" w:space="0" w:color="auto"/>
                <w:left w:val="none" w:sz="0" w:space="0" w:color="auto"/>
                <w:bottom w:val="none" w:sz="0" w:space="0" w:color="auto"/>
                <w:right w:val="none" w:sz="0" w:space="0" w:color="auto"/>
              </w:divBdr>
            </w:div>
            <w:div w:id="1753775211">
              <w:marLeft w:val="0"/>
              <w:marRight w:val="0"/>
              <w:marTop w:val="0"/>
              <w:marBottom w:val="0"/>
              <w:divBdr>
                <w:top w:val="none" w:sz="0" w:space="0" w:color="auto"/>
                <w:left w:val="none" w:sz="0" w:space="0" w:color="auto"/>
                <w:bottom w:val="none" w:sz="0" w:space="0" w:color="auto"/>
                <w:right w:val="none" w:sz="0" w:space="0" w:color="auto"/>
              </w:divBdr>
            </w:div>
            <w:div w:id="1383823396">
              <w:marLeft w:val="0"/>
              <w:marRight w:val="0"/>
              <w:marTop w:val="0"/>
              <w:marBottom w:val="0"/>
              <w:divBdr>
                <w:top w:val="none" w:sz="0" w:space="0" w:color="auto"/>
                <w:left w:val="none" w:sz="0" w:space="0" w:color="auto"/>
                <w:bottom w:val="none" w:sz="0" w:space="0" w:color="auto"/>
                <w:right w:val="none" w:sz="0" w:space="0" w:color="auto"/>
              </w:divBdr>
            </w:div>
            <w:div w:id="546337811">
              <w:marLeft w:val="0"/>
              <w:marRight w:val="0"/>
              <w:marTop w:val="0"/>
              <w:marBottom w:val="0"/>
              <w:divBdr>
                <w:top w:val="none" w:sz="0" w:space="0" w:color="auto"/>
                <w:left w:val="none" w:sz="0" w:space="0" w:color="auto"/>
                <w:bottom w:val="none" w:sz="0" w:space="0" w:color="auto"/>
                <w:right w:val="none" w:sz="0" w:space="0" w:color="auto"/>
              </w:divBdr>
            </w:div>
            <w:div w:id="869999337">
              <w:marLeft w:val="0"/>
              <w:marRight w:val="0"/>
              <w:marTop w:val="0"/>
              <w:marBottom w:val="0"/>
              <w:divBdr>
                <w:top w:val="none" w:sz="0" w:space="0" w:color="auto"/>
                <w:left w:val="none" w:sz="0" w:space="0" w:color="auto"/>
                <w:bottom w:val="none" w:sz="0" w:space="0" w:color="auto"/>
                <w:right w:val="none" w:sz="0" w:space="0" w:color="auto"/>
              </w:divBdr>
            </w:div>
            <w:div w:id="253054184">
              <w:marLeft w:val="0"/>
              <w:marRight w:val="0"/>
              <w:marTop w:val="0"/>
              <w:marBottom w:val="0"/>
              <w:divBdr>
                <w:top w:val="none" w:sz="0" w:space="0" w:color="auto"/>
                <w:left w:val="none" w:sz="0" w:space="0" w:color="auto"/>
                <w:bottom w:val="none" w:sz="0" w:space="0" w:color="auto"/>
                <w:right w:val="none" w:sz="0" w:space="0" w:color="auto"/>
              </w:divBdr>
            </w:div>
            <w:div w:id="1375347898">
              <w:marLeft w:val="0"/>
              <w:marRight w:val="0"/>
              <w:marTop w:val="0"/>
              <w:marBottom w:val="0"/>
              <w:divBdr>
                <w:top w:val="none" w:sz="0" w:space="0" w:color="auto"/>
                <w:left w:val="none" w:sz="0" w:space="0" w:color="auto"/>
                <w:bottom w:val="none" w:sz="0" w:space="0" w:color="auto"/>
                <w:right w:val="none" w:sz="0" w:space="0" w:color="auto"/>
              </w:divBdr>
            </w:div>
            <w:div w:id="169298776">
              <w:marLeft w:val="0"/>
              <w:marRight w:val="0"/>
              <w:marTop w:val="0"/>
              <w:marBottom w:val="0"/>
              <w:divBdr>
                <w:top w:val="none" w:sz="0" w:space="0" w:color="auto"/>
                <w:left w:val="none" w:sz="0" w:space="0" w:color="auto"/>
                <w:bottom w:val="none" w:sz="0" w:space="0" w:color="auto"/>
                <w:right w:val="none" w:sz="0" w:space="0" w:color="auto"/>
              </w:divBdr>
            </w:div>
          </w:divsChild>
        </w:div>
        <w:div w:id="1683509610">
          <w:marLeft w:val="0"/>
          <w:marRight w:val="0"/>
          <w:marTop w:val="0"/>
          <w:marBottom w:val="0"/>
          <w:divBdr>
            <w:top w:val="none" w:sz="0" w:space="0" w:color="auto"/>
            <w:left w:val="none" w:sz="0" w:space="0" w:color="auto"/>
            <w:bottom w:val="none" w:sz="0" w:space="0" w:color="auto"/>
            <w:right w:val="none" w:sz="0" w:space="0" w:color="auto"/>
          </w:divBdr>
        </w:div>
        <w:div w:id="2122339235">
          <w:marLeft w:val="0"/>
          <w:marRight w:val="0"/>
          <w:marTop w:val="0"/>
          <w:marBottom w:val="0"/>
          <w:divBdr>
            <w:top w:val="none" w:sz="0" w:space="0" w:color="auto"/>
            <w:left w:val="none" w:sz="0" w:space="0" w:color="auto"/>
            <w:bottom w:val="none" w:sz="0" w:space="0" w:color="auto"/>
            <w:right w:val="none" w:sz="0" w:space="0" w:color="auto"/>
          </w:divBdr>
        </w:div>
        <w:div w:id="1174882808">
          <w:marLeft w:val="0"/>
          <w:marRight w:val="0"/>
          <w:marTop w:val="0"/>
          <w:marBottom w:val="0"/>
          <w:divBdr>
            <w:top w:val="none" w:sz="0" w:space="0" w:color="auto"/>
            <w:left w:val="none" w:sz="0" w:space="0" w:color="auto"/>
            <w:bottom w:val="none" w:sz="0" w:space="0" w:color="auto"/>
            <w:right w:val="none" w:sz="0" w:space="0" w:color="auto"/>
          </w:divBdr>
        </w:div>
        <w:div w:id="1167792155">
          <w:marLeft w:val="0"/>
          <w:marRight w:val="0"/>
          <w:marTop w:val="0"/>
          <w:marBottom w:val="0"/>
          <w:divBdr>
            <w:top w:val="none" w:sz="0" w:space="0" w:color="auto"/>
            <w:left w:val="none" w:sz="0" w:space="0" w:color="auto"/>
            <w:bottom w:val="none" w:sz="0" w:space="0" w:color="auto"/>
            <w:right w:val="none" w:sz="0" w:space="0" w:color="auto"/>
          </w:divBdr>
        </w:div>
        <w:div w:id="1418552024">
          <w:marLeft w:val="0"/>
          <w:marRight w:val="0"/>
          <w:marTop w:val="0"/>
          <w:marBottom w:val="0"/>
          <w:divBdr>
            <w:top w:val="none" w:sz="0" w:space="0" w:color="auto"/>
            <w:left w:val="none" w:sz="0" w:space="0" w:color="auto"/>
            <w:bottom w:val="none" w:sz="0" w:space="0" w:color="auto"/>
            <w:right w:val="none" w:sz="0" w:space="0" w:color="auto"/>
          </w:divBdr>
        </w:div>
        <w:div w:id="622927889">
          <w:marLeft w:val="0"/>
          <w:marRight w:val="0"/>
          <w:marTop w:val="0"/>
          <w:marBottom w:val="0"/>
          <w:divBdr>
            <w:top w:val="none" w:sz="0" w:space="0" w:color="auto"/>
            <w:left w:val="none" w:sz="0" w:space="0" w:color="auto"/>
            <w:bottom w:val="none" w:sz="0" w:space="0" w:color="auto"/>
            <w:right w:val="none" w:sz="0" w:space="0" w:color="auto"/>
          </w:divBdr>
        </w:div>
        <w:div w:id="902181695">
          <w:marLeft w:val="0"/>
          <w:marRight w:val="0"/>
          <w:marTop w:val="0"/>
          <w:marBottom w:val="0"/>
          <w:divBdr>
            <w:top w:val="none" w:sz="0" w:space="0" w:color="auto"/>
            <w:left w:val="none" w:sz="0" w:space="0" w:color="auto"/>
            <w:bottom w:val="none" w:sz="0" w:space="0" w:color="auto"/>
            <w:right w:val="none" w:sz="0" w:space="0" w:color="auto"/>
          </w:divBdr>
        </w:div>
        <w:div w:id="2087679122">
          <w:marLeft w:val="0"/>
          <w:marRight w:val="0"/>
          <w:marTop w:val="0"/>
          <w:marBottom w:val="0"/>
          <w:divBdr>
            <w:top w:val="none" w:sz="0" w:space="0" w:color="auto"/>
            <w:left w:val="none" w:sz="0" w:space="0" w:color="auto"/>
            <w:bottom w:val="none" w:sz="0" w:space="0" w:color="auto"/>
            <w:right w:val="none" w:sz="0" w:space="0" w:color="auto"/>
          </w:divBdr>
        </w:div>
        <w:div w:id="1103652612">
          <w:marLeft w:val="0"/>
          <w:marRight w:val="0"/>
          <w:marTop w:val="0"/>
          <w:marBottom w:val="0"/>
          <w:divBdr>
            <w:top w:val="none" w:sz="0" w:space="0" w:color="auto"/>
            <w:left w:val="none" w:sz="0" w:space="0" w:color="auto"/>
            <w:bottom w:val="none" w:sz="0" w:space="0" w:color="auto"/>
            <w:right w:val="none" w:sz="0" w:space="0" w:color="auto"/>
          </w:divBdr>
        </w:div>
        <w:div w:id="502866264">
          <w:marLeft w:val="0"/>
          <w:marRight w:val="0"/>
          <w:marTop w:val="0"/>
          <w:marBottom w:val="0"/>
          <w:divBdr>
            <w:top w:val="none" w:sz="0" w:space="0" w:color="auto"/>
            <w:left w:val="none" w:sz="0" w:space="0" w:color="auto"/>
            <w:bottom w:val="none" w:sz="0" w:space="0" w:color="auto"/>
            <w:right w:val="none" w:sz="0" w:space="0" w:color="auto"/>
          </w:divBdr>
        </w:div>
        <w:div w:id="1086533459">
          <w:marLeft w:val="0"/>
          <w:marRight w:val="0"/>
          <w:marTop w:val="0"/>
          <w:marBottom w:val="0"/>
          <w:divBdr>
            <w:top w:val="none" w:sz="0" w:space="0" w:color="auto"/>
            <w:left w:val="none" w:sz="0" w:space="0" w:color="auto"/>
            <w:bottom w:val="none" w:sz="0" w:space="0" w:color="auto"/>
            <w:right w:val="none" w:sz="0" w:space="0" w:color="auto"/>
          </w:divBdr>
        </w:div>
        <w:div w:id="283318188">
          <w:marLeft w:val="0"/>
          <w:marRight w:val="0"/>
          <w:marTop w:val="0"/>
          <w:marBottom w:val="0"/>
          <w:divBdr>
            <w:top w:val="none" w:sz="0" w:space="0" w:color="auto"/>
            <w:left w:val="none" w:sz="0" w:space="0" w:color="auto"/>
            <w:bottom w:val="none" w:sz="0" w:space="0" w:color="auto"/>
            <w:right w:val="none" w:sz="0" w:space="0" w:color="auto"/>
          </w:divBdr>
        </w:div>
        <w:div w:id="918561021">
          <w:marLeft w:val="0"/>
          <w:marRight w:val="0"/>
          <w:marTop w:val="0"/>
          <w:marBottom w:val="0"/>
          <w:divBdr>
            <w:top w:val="none" w:sz="0" w:space="0" w:color="auto"/>
            <w:left w:val="none" w:sz="0" w:space="0" w:color="auto"/>
            <w:bottom w:val="none" w:sz="0" w:space="0" w:color="auto"/>
            <w:right w:val="none" w:sz="0" w:space="0" w:color="auto"/>
          </w:divBdr>
        </w:div>
      </w:divsChild>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150364308">
      <w:bodyDiv w:val="1"/>
      <w:marLeft w:val="0"/>
      <w:marRight w:val="0"/>
      <w:marTop w:val="0"/>
      <w:marBottom w:val="0"/>
      <w:divBdr>
        <w:top w:val="none" w:sz="0" w:space="0" w:color="auto"/>
        <w:left w:val="none" w:sz="0" w:space="0" w:color="auto"/>
        <w:bottom w:val="none" w:sz="0" w:space="0" w:color="auto"/>
        <w:right w:val="none" w:sz="0" w:space="0" w:color="auto"/>
      </w:divBdr>
      <w:divsChild>
        <w:div w:id="1864975804">
          <w:marLeft w:val="0"/>
          <w:marRight w:val="0"/>
          <w:marTop w:val="0"/>
          <w:marBottom w:val="0"/>
          <w:divBdr>
            <w:top w:val="none" w:sz="0" w:space="0" w:color="auto"/>
            <w:left w:val="none" w:sz="0" w:space="0" w:color="auto"/>
            <w:bottom w:val="none" w:sz="0" w:space="0" w:color="auto"/>
            <w:right w:val="none" w:sz="0" w:space="0" w:color="auto"/>
          </w:divBdr>
          <w:divsChild>
            <w:div w:id="1930579251">
              <w:marLeft w:val="0"/>
              <w:marRight w:val="0"/>
              <w:marTop w:val="0"/>
              <w:marBottom w:val="0"/>
              <w:divBdr>
                <w:top w:val="none" w:sz="0" w:space="0" w:color="auto"/>
                <w:left w:val="none" w:sz="0" w:space="0" w:color="auto"/>
                <w:bottom w:val="none" w:sz="0" w:space="0" w:color="auto"/>
                <w:right w:val="none" w:sz="0" w:space="0" w:color="auto"/>
              </w:divBdr>
            </w:div>
            <w:div w:id="1225796639">
              <w:marLeft w:val="0"/>
              <w:marRight w:val="0"/>
              <w:marTop w:val="0"/>
              <w:marBottom w:val="0"/>
              <w:divBdr>
                <w:top w:val="none" w:sz="0" w:space="0" w:color="auto"/>
                <w:left w:val="none" w:sz="0" w:space="0" w:color="auto"/>
                <w:bottom w:val="none" w:sz="0" w:space="0" w:color="auto"/>
                <w:right w:val="none" w:sz="0" w:space="0" w:color="auto"/>
              </w:divBdr>
            </w:div>
            <w:div w:id="974138718">
              <w:marLeft w:val="0"/>
              <w:marRight w:val="0"/>
              <w:marTop w:val="0"/>
              <w:marBottom w:val="0"/>
              <w:divBdr>
                <w:top w:val="none" w:sz="0" w:space="0" w:color="auto"/>
                <w:left w:val="none" w:sz="0" w:space="0" w:color="auto"/>
                <w:bottom w:val="none" w:sz="0" w:space="0" w:color="auto"/>
                <w:right w:val="none" w:sz="0" w:space="0" w:color="auto"/>
              </w:divBdr>
            </w:div>
            <w:div w:id="231430802">
              <w:marLeft w:val="0"/>
              <w:marRight w:val="0"/>
              <w:marTop w:val="0"/>
              <w:marBottom w:val="0"/>
              <w:divBdr>
                <w:top w:val="none" w:sz="0" w:space="0" w:color="auto"/>
                <w:left w:val="none" w:sz="0" w:space="0" w:color="auto"/>
                <w:bottom w:val="none" w:sz="0" w:space="0" w:color="auto"/>
                <w:right w:val="none" w:sz="0" w:space="0" w:color="auto"/>
              </w:divBdr>
            </w:div>
            <w:div w:id="607588830">
              <w:marLeft w:val="0"/>
              <w:marRight w:val="0"/>
              <w:marTop w:val="0"/>
              <w:marBottom w:val="0"/>
              <w:divBdr>
                <w:top w:val="none" w:sz="0" w:space="0" w:color="auto"/>
                <w:left w:val="none" w:sz="0" w:space="0" w:color="auto"/>
                <w:bottom w:val="none" w:sz="0" w:space="0" w:color="auto"/>
                <w:right w:val="none" w:sz="0" w:space="0" w:color="auto"/>
              </w:divBdr>
            </w:div>
            <w:div w:id="1891842052">
              <w:marLeft w:val="0"/>
              <w:marRight w:val="0"/>
              <w:marTop w:val="0"/>
              <w:marBottom w:val="0"/>
              <w:divBdr>
                <w:top w:val="none" w:sz="0" w:space="0" w:color="auto"/>
                <w:left w:val="none" w:sz="0" w:space="0" w:color="auto"/>
                <w:bottom w:val="none" w:sz="0" w:space="0" w:color="auto"/>
                <w:right w:val="none" w:sz="0" w:space="0" w:color="auto"/>
              </w:divBdr>
            </w:div>
            <w:div w:id="426120439">
              <w:marLeft w:val="0"/>
              <w:marRight w:val="0"/>
              <w:marTop w:val="0"/>
              <w:marBottom w:val="0"/>
              <w:divBdr>
                <w:top w:val="none" w:sz="0" w:space="0" w:color="auto"/>
                <w:left w:val="none" w:sz="0" w:space="0" w:color="auto"/>
                <w:bottom w:val="none" w:sz="0" w:space="0" w:color="auto"/>
                <w:right w:val="none" w:sz="0" w:space="0" w:color="auto"/>
              </w:divBdr>
            </w:div>
            <w:div w:id="1238247337">
              <w:marLeft w:val="0"/>
              <w:marRight w:val="0"/>
              <w:marTop w:val="0"/>
              <w:marBottom w:val="0"/>
              <w:divBdr>
                <w:top w:val="none" w:sz="0" w:space="0" w:color="auto"/>
                <w:left w:val="none" w:sz="0" w:space="0" w:color="auto"/>
                <w:bottom w:val="none" w:sz="0" w:space="0" w:color="auto"/>
                <w:right w:val="none" w:sz="0" w:space="0" w:color="auto"/>
              </w:divBdr>
            </w:div>
            <w:div w:id="454251825">
              <w:marLeft w:val="0"/>
              <w:marRight w:val="0"/>
              <w:marTop w:val="0"/>
              <w:marBottom w:val="0"/>
              <w:divBdr>
                <w:top w:val="none" w:sz="0" w:space="0" w:color="auto"/>
                <w:left w:val="none" w:sz="0" w:space="0" w:color="auto"/>
                <w:bottom w:val="none" w:sz="0" w:space="0" w:color="auto"/>
                <w:right w:val="none" w:sz="0" w:space="0" w:color="auto"/>
              </w:divBdr>
            </w:div>
            <w:div w:id="710766270">
              <w:marLeft w:val="0"/>
              <w:marRight w:val="0"/>
              <w:marTop w:val="0"/>
              <w:marBottom w:val="0"/>
              <w:divBdr>
                <w:top w:val="none" w:sz="0" w:space="0" w:color="auto"/>
                <w:left w:val="none" w:sz="0" w:space="0" w:color="auto"/>
                <w:bottom w:val="none" w:sz="0" w:space="0" w:color="auto"/>
                <w:right w:val="none" w:sz="0" w:space="0" w:color="auto"/>
              </w:divBdr>
            </w:div>
            <w:div w:id="1930194917">
              <w:marLeft w:val="0"/>
              <w:marRight w:val="0"/>
              <w:marTop w:val="0"/>
              <w:marBottom w:val="0"/>
              <w:divBdr>
                <w:top w:val="none" w:sz="0" w:space="0" w:color="auto"/>
                <w:left w:val="none" w:sz="0" w:space="0" w:color="auto"/>
                <w:bottom w:val="none" w:sz="0" w:space="0" w:color="auto"/>
                <w:right w:val="none" w:sz="0" w:space="0" w:color="auto"/>
              </w:divBdr>
            </w:div>
            <w:div w:id="2115322524">
              <w:marLeft w:val="0"/>
              <w:marRight w:val="0"/>
              <w:marTop w:val="0"/>
              <w:marBottom w:val="0"/>
              <w:divBdr>
                <w:top w:val="none" w:sz="0" w:space="0" w:color="auto"/>
                <w:left w:val="none" w:sz="0" w:space="0" w:color="auto"/>
                <w:bottom w:val="none" w:sz="0" w:space="0" w:color="auto"/>
                <w:right w:val="none" w:sz="0" w:space="0" w:color="auto"/>
              </w:divBdr>
            </w:div>
            <w:div w:id="836195125">
              <w:marLeft w:val="0"/>
              <w:marRight w:val="0"/>
              <w:marTop w:val="0"/>
              <w:marBottom w:val="0"/>
              <w:divBdr>
                <w:top w:val="none" w:sz="0" w:space="0" w:color="auto"/>
                <w:left w:val="none" w:sz="0" w:space="0" w:color="auto"/>
                <w:bottom w:val="none" w:sz="0" w:space="0" w:color="auto"/>
                <w:right w:val="none" w:sz="0" w:space="0" w:color="auto"/>
              </w:divBdr>
            </w:div>
            <w:div w:id="1560437443">
              <w:marLeft w:val="0"/>
              <w:marRight w:val="0"/>
              <w:marTop w:val="0"/>
              <w:marBottom w:val="0"/>
              <w:divBdr>
                <w:top w:val="none" w:sz="0" w:space="0" w:color="auto"/>
                <w:left w:val="none" w:sz="0" w:space="0" w:color="auto"/>
                <w:bottom w:val="none" w:sz="0" w:space="0" w:color="auto"/>
                <w:right w:val="none" w:sz="0" w:space="0" w:color="auto"/>
              </w:divBdr>
            </w:div>
            <w:div w:id="1677491606">
              <w:marLeft w:val="0"/>
              <w:marRight w:val="0"/>
              <w:marTop w:val="0"/>
              <w:marBottom w:val="0"/>
              <w:divBdr>
                <w:top w:val="none" w:sz="0" w:space="0" w:color="auto"/>
                <w:left w:val="none" w:sz="0" w:space="0" w:color="auto"/>
                <w:bottom w:val="none" w:sz="0" w:space="0" w:color="auto"/>
                <w:right w:val="none" w:sz="0" w:space="0" w:color="auto"/>
              </w:divBdr>
            </w:div>
            <w:div w:id="1421491107">
              <w:marLeft w:val="0"/>
              <w:marRight w:val="0"/>
              <w:marTop w:val="0"/>
              <w:marBottom w:val="0"/>
              <w:divBdr>
                <w:top w:val="none" w:sz="0" w:space="0" w:color="auto"/>
                <w:left w:val="none" w:sz="0" w:space="0" w:color="auto"/>
                <w:bottom w:val="none" w:sz="0" w:space="0" w:color="auto"/>
                <w:right w:val="none" w:sz="0" w:space="0" w:color="auto"/>
              </w:divBdr>
            </w:div>
            <w:div w:id="1793163232">
              <w:marLeft w:val="0"/>
              <w:marRight w:val="0"/>
              <w:marTop w:val="0"/>
              <w:marBottom w:val="0"/>
              <w:divBdr>
                <w:top w:val="none" w:sz="0" w:space="0" w:color="auto"/>
                <w:left w:val="none" w:sz="0" w:space="0" w:color="auto"/>
                <w:bottom w:val="none" w:sz="0" w:space="0" w:color="auto"/>
                <w:right w:val="none" w:sz="0" w:space="0" w:color="auto"/>
              </w:divBdr>
            </w:div>
            <w:div w:id="1609578356">
              <w:marLeft w:val="0"/>
              <w:marRight w:val="0"/>
              <w:marTop w:val="0"/>
              <w:marBottom w:val="0"/>
              <w:divBdr>
                <w:top w:val="none" w:sz="0" w:space="0" w:color="auto"/>
                <w:left w:val="none" w:sz="0" w:space="0" w:color="auto"/>
                <w:bottom w:val="none" w:sz="0" w:space="0" w:color="auto"/>
                <w:right w:val="none" w:sz="0" w:space="0" w:color="auto"/>
              </w:divBdr>
            </w:div>
            <w:div w:id="1721438182">
              <w:marLeft w:val="0"/>
              <w:marRight w:val="0"/>
              <w:marTop w:val="0"/>
              <w:marBottom w:val="0"/>
              <w:divBdr>
                <w:top w:val="none" w:sz="0" w:space="0" w:color="auto"/>
                <w:left w:val="none" w:sz="0" w:space="0" w:color="auto"/>
                <w:bottom w:val="none" w:sz="0" w:space="0" w:color="auto"/>
                <w:right w:val="none" w:sz="0" w:space="0" w:color="auto"/>
              </w:divBdr>
            </w:div>
          </w:divsChild>
        </w:div>
        <w:div w:id="1098599955">
          <w:marLeft w:val="0"/>
          <w:marRight w:val="0"/>
          <w:marTop w:val="0"/>
          <w:marBottom w:val="0"/>
          <w:divBdr>
            <w:top w:val="none" w:sz="0" w:space="0" w:color="auto"/>
            <w:left w:val="none" w:sz="0" w:space="0" w:color="auto"/>
            <w:bottom w:val="none" w:sz="0" w:space="0" w:color="auto"/>
            <w:right w:val="none" w:sz="0" w:space="0" w:color="auto"/>
          </w:divBdr>
          <w:divsChild>
            <w:div w:id="1496265254">
              <w:marLeft w:val="0"/>
              <w:marRight w:val="0"/>
              <w:marTop w:val="0"/>
              <w:marBottom w:val="0"/>
              <w:divBdr>
                <w:top w:val="none" w:sz="0" w:space="0" w:color="auto"/>
                <w:left w:val="none" w:sz="0" w:space="0" w:color="auto"/>
                <w:bottom w:val="none" w:sz="0" w:space="0" w:color="auto"/>
                <w:right w:val="none" w:sz="0" w:space="0" w:color="auto"/>
              </w:divBdr>
            </w:div>
            <w:div w:id="1002123871">
              <w:marLeft w:val="0"/>
              <w:marRight w:val="0"/>
              <w:marTop w:val="0"/>
              <w:marBottom w:val="0"/>
              <w:divBdr>
                <w:top w:val="none" w:sz="0" w:space="0" w:color="auto"/>
                <w:left w:val="none" w:sz="0" w:space="0" w:color="auto"/>
                <w:bottom w:val="none" w:sz="0" w:space="0" w:color="auto"/>
                <w:right w:val="none" w:sz="0" w:space="0" w:color="auto"/>
              </w:divBdr>
            </w:div>
            <w:div w:id="1827626747">
              <w:marLeft w:val="0"/>
              <w:marRight w:val="0"/>
              <w:marTop w:val="0"/>
              <w:marBottom w:val="0"/>
              <w:divBdr>
                <w:top w:val="none" w:sz="0" w:space="0" w:color="auto"/>
                <w:left w:val="none" w:sz="0" w:space="0" w:color="auto"/>
                <w:bottom w:val="none" w:sz="0" w:space="0" w:color="auto"/>
                <w:right w:val="none" w:sz="0" w:space="0" w:color="auto"/>
              </w:divBdr>
            </w:div>
            <w:div w:id="1768887780">
              <w:marLeft w:val="0"/>
              <w:marRight w:val="0"/>
              <w:marTop w:val="0"/>
              <w:marBottom w:val="0"/>
              <w:divBdr>
                <w:top w:val="none" w:sz="0" w:space="0" w:color="auto"/>
                <w:left w:val="none" w:sz="0" w:space="0" w:color="auto"/>
                <w:bottom w:val="none" w:sz="0" w:space="0" w:color="auto"/>
                <w:right w:val="none" w:sz="0" w:space="0" w:color="auto"/>
              </w:divBdr>
            </w:div>
            <w:div w:id="1789543229">
              <w:marLeft w:val="0"/>
              <w:marRight w:val="0"/>
              <w:marTop w:val="0"/>
              <w:marBottom w:val="0"/>
              <w:divBdr>
                <w:top w:val="none" w:sz="0" w:space="0" w:color="auto"/>
                <w:left w:val="none" w:sz="0" w:space="0" w:color="auto"/>
                <w:bottom w:val="none" w:sz="0" w:space="0" w:color="auto"/>
                <w:right w:val="none" w:sz="0" w:space="0" w:color="auto"/>
              </w:divBdr>
            </w:div>
            <w:div w:id="1383866206">
              <w:marLeft w:val="0"/>
              <w:marRight w:val="0"/>
              <w:marTop w:val="0"/>
              <w:marBottom w:val="0"/>
              <w:divBdr>
                <w:top w:val="none" w:sz="0" w:space="0" w:color="auto"/>
                <w:left w:val="none" w:sz="0" w:space="0" w:color="auto"/>
                <w:bottom w:val="none" w:sz="0" w:space="0" w:color="auto"/>
                <w:right w:val="none" w:sz="0" w:space="0" w:color="auto"/>
              </w:divBdr>
            </w:div>
            <w:div w:id="889463104">
              <w:marLeft w:val="0"/>
              <w:marRight w:val="0"/>
              <w:marTop w:val="0"/>
              <w:marBottom w:val="0"/>
              <w:divBdr>
                <w:top w:val="none" w:sz="0" w:space="0" w:color="auto"/>
                <w:left w:val="none" w:sz="0" w:space="0" w:color="auto"/>
                <w:bottom w:val="none" w:sz="0" w:space="0" w:color="auto"/>
                <w:right w:val="none" w:sz="0" w:space="0" w:color="auto"/>
              </w:divBdr>
            </w:div>
            <w:div w:id="560020444">
              <w:marLeft w:val="0"/>
              <w:marRight w:val="0"/>
              <w:marTop w:val="0"/>
              <w:marBottom w:val="0"/>
              <w:divBdr>
                <w:top w:val="none" w:sz="0" w:space="0" w:color="auto"/>
                <w:left w:val="none" w:sz="0" w:space="0" w:color="auto"/>
                <w:bottom w:val="none" w:sz="0" w:space="0" w:color="auto"/>
                <w:right w:val="none" w:sz="0" w:space="0" w:color="auto"/>
              </w:divBdr>
            </w:div>
            <w:div w:id="2093502388">
              <w:marLeft w:val="0"/>
              <w:marRight w:val="0"/>
              <w:marTop w:val="0"/>
              <w:marBottom w:val="0"/>
              <w:divBdr>
                <w:top w:val="none" w:sz="0" w:space="0" w:color="auto"/>
                <w:left w:val="none" w:sz="0" w:space="0" w:color="auto"/>
                <w:bottom w:val="none" w:sz="0" w:space="0" w:color="auto"/>
                <w:right w:val="none" w:sz="0" w:space="0" w:color="auto"/>
              </w:divBdr>
            </w:div>
            <w:div w:id="1231572136">
              <w:marLeft w:val="0"/>
              <w:marRight w:val="0"/>
              <w:marTop w:val="0"/>
              <w:marBottom w:val="0"/>
              <w:divBdr>
                <w:top w:val="none" w:sz="0" w:space="0" w:color="auto"/>
                <w:left w:val="none" w:sz="0" w:space="0" w:color="auto"/>
                <w:bottom w:val="none" w:sz="0" w:space="0" w:color="auto"/>
                <w:right w:val="none" w:sz="0" w:space="0" w:color="auto"/>
              </w:divBdr>
            </w:div>
            <w:div w:id="1621373243">
              <w:marLeft w:val="0"/>
              <w:marRight w:val="0"/>
              <w:marTop w:val="0"/>
              <w:marBottom w:val="0"/>
              <w:divBdr>
                <w:top w:val="none" w:sz="0" w:space="0" w:color="auto"/>
                <w:left w:val="none" w:sz="0" w:space="0" w:color="auto"/>
                <w:bottom w:val="none" w:sz="0" w:space="0" w:color="auto"/>
                <w:right w:val="none" w:sz="0" w:space="0" w:color="auto"/>
              </w:divBdr>
            </w:div>
            <w:div w:id="1005861023">
              <w:marLeft w:val="0"/>
              <w:marRight w:val="0"/>
              <w:marTop w:val="0"/>
              <w:marBottom w:val="0"/>
              <w:divBdr>
                <w:top w:val="none" w:sz="0" w:space="0" w:color="auto"/>
                <w:left w:val="none" w:sz="0" w:space="0" w:color="auto"/>
                <w:bottom w:val="none" w:sz="0" w:space="0" w:color="auto"/>
                <w:right w:val="none" w:sz="0" w:space="0" w:color="auto"/>
              </w:divBdr>
            </w:div>
            <w:div w:id="908737132">
              <w:marLeft w:val="0"/>
              <w:marRight w:val="0"/>
              <w:marTop w:val="0"/>
              <w:marBottom w:val="0"/>
              <w:divBdr>
                <w:top w:val="none" w:sz="0" w:space="0" w:color="auto"/>
                <w:left w:val="none" w:sz="0" w:space="0" w:color="auto"/>
                <w:bottom w:val="none" w:sz="0" w:space="0" w:color="auto"/>
                <w:right w:val="none" w:sz="0" w:space="0" w:color="auto"/>
              </w:divBdr>
            </w:div>
            <w:div w:id="1625622621">
              <w:marLeft w:val="0"/>
              <w:marRight w:val="0"/>
              <w:marTop w:val="0"/>
              <w:marBottom w:val="0"/>
              <w:divBdr>
                <w:top w:val="none" w:sz="0" w:space="0" w:color="auto"/>
                <w:left w:val="none" w:sz="0" w:space="0" w:color="auto"/>
                <w:bottom w:val="none" w:sz="0" w:space="0" w:color="auto"/>
                <w:right w:val="none" w:sz="0" w:space="0" w:color="auto"/>
              </w:divBdr>
            </w:div>
            <w:div w:id="17550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6125">
      <w:bodyDiv w:val="1"/>
      <w:marLeft w:val="0"/>
      <w:marRight w:val="0"/>
      <w:marTop w:val="0"/>
      <w:marBottom w:val="0"/>
      <w:divBdr>
        <w:top w:val="none" w:sz="0" w:space="0" w:color="auto"/>
        <w:left w:val="none" w:sz="0" w:space="0" w:color="auto"/>
        <w:bottom w:val="none" w:sz="0" w:space="0" w:color="auto"/>
        <w:right w:val="none" w:sz="0" w:space="0" w:color="auto"/>
      </w:divBdr>
      <w:divsChild>
        <w:div w:id="285627200">
          <w:marLeft w:val="0"/>
          <w:marRight w:val="0"/>
          <w:marTop w:val="0"/>
          <w:marBottom w:val="0"/>
          <w:divBdr>
            <w:top w:val="none" w:sz="0" w:space="0" w:color="auto"/>
            <w:left w:val="none" w:sz="0" w:space="0" w:color="auto"/>
            <w:bottom w:val="none" w:sz="0" w:space="0" w:color="auto"/>
            <w:right w:val="none" w:sz="0" w:space="0" w:color="auto"/>
          </w:divBdr>
        </w:div>
        <w:div w:id="1679581010">
          <w:marLeft w:val="0"/>
          <w:marRight w:val="0"/>
          <w:marTop w:val="0"/>
          <w:marBottom w:val="0"/>
          <w:divBdr>
            <w:top w:val="none" w:sz="0" w:space="0" w:color="auto"/>
            <w:left w:val="none" w:sz="0" w:space="0" w:color="auto"/>
            <w:bottom w:val="none" w:sz="0" w:space="0" w:color="auto"/>
            <w:right w:val="none" w:sz="0" w:space="0" w:color="auto"/>
          </w:divBdr>
        </w:div>
        <w:div w:id="1976983814">
          <w:marLeft w:val="0"/>
          <w:marRight w:val="0"/>
          <w:marTop w:val="0"/>
          <w:marBottom w:val="0"/>
          <w:divBdr>
            <w:top w:val="none" w:sz="0" w:space="0" w:color="auto"/>
            <w:left w:val="none" w:sz="0" w:space="0" w:color="auto"/>
            <w:bottom w:val="none" w:sz="0" w:space="0" w:color="auto"/>
            <w:right w:val="none" w:sz="0" w:space="0" w:color="auto"/>
          </w:divBdr>
        </w:div>
        <w:div w:id="155728603">
          <w:marLeft w:val="0"/>
          <w:marRight w:val="0"/>
          <w:marTop w:val="0"/>
          <w:marBottom w:val="0"/>
          <w:divBdr>
            <w:top w:val="none" w:sz="0" w:space="0" w:color="auto"/>
            <w:left w:val="none" w:sz="0" w:space="0" w:color="auto"/>
            <w:bottom w:val="none" w:sz="0" w:space="0" w:color="auto"/>
            <w:right w:val="none" w:sz="0" w:space="0" w:color="auto"/>
          </w:divBdr>
          <w:divsChild>
            <w:div w:id="1167403653">
              <w:marLeft w:val="0"/>
              <w:marRight w:val="0"/>
              <w:marTop w:val="0"/>
              <w:marBottom w:val="0"/>
              <w:divBdr>
                <w:top w:val="none" w:sz="0" w:space="0" w:color="auto"/>
                <w:left w:val="none" w:sz="0" w:space="0" w:color="auto"/>
                <w:bottom w:val="none" w:sz="0" w:space="0" w:color="auto"/>
                <w:right w:val="none" w:sz="0" w:space="0" w:color="auto"/>
              </w:divBdr>
            </w:div>
            <w:div w:id="1351175518">
              <w:marLeft w:val="0"/>
              <w:marRight w:val="0"/>
              <w:marTop w:val="0"/>
              <w:marBottom w:val="0"/>
              <w:divBdr>
                <w:top w:val="none" w:sz="0" w:space="0" w:color="auto"/>
                <w:left w:val="none" w:sz="0" w:space="0" w:color="auto"/>
                <w:bottom w:val="none" w:sz="0" w:space="0" w:color="auto"/>
                <w:right w:val="none" w:sz="0" w:space="0" w:color="auto"/>
              </w:divBdr>
            </w:div>
            <w:div w:id="982543614">
              <w:marLeft w:val="0"/>
              <w:marRight w:val="0"/>
              <w:marTop w:val="0"/>
              <w:marBottom w:val="0"/>
              <w:divBdr>
                <w:top w:val="none" w:sz="0" w:space="0" w:color="auto"/>
                <w:left w:val="none" w:sz="0" w:space="0" w:color="auto"/>
                <w:bottom w:val="none" w:sz="0" w:space="0" w:color="auto"/>
                <w:right w:val="none" w:sz="0" w:space="0" w:color="auto"/>
              </w:divBdr>
            </w:div>
            <w:div w:id="40059681">
              <w:marLeft w:val="0"/>
              <w:marRight w:val="0"/>
              <w:marTop w:val="0"/>
              <w:marBottom w:val="0"/>
              <w:divBdr>
                <w:top w:val="none" w:sz="0" w:space="0" w:color="auto"/>
                <w:left w:val="none" w:sz="0" w:space="0" w:color="auto"/>
                <w:bottom w:val="none" w:sz="0" w:space="0" w:color="auto"/>
                <w:right w:val="none" w:sz="0" w:space="0" w:color="auto"/>
              </w:divBdr>
            </w:div>
            <w:div w:id="904418931">
              <w:marLeft w:val="0"/>
              <w:marRight w:val="0"/>
              <w:marTop w:val="0"/>
              <w:marBottom w:val="0"/>
              <w:divBdr>
                <w:top w:val="none" w:sz="0" w:space="0" w:color="auto"/>
                <w:left w:val="none" w:sz="0" w:space="0" w:color="auto"/>
                <w:bottom w:val="none" w:sz="0" w:space="0" w:color="auto"/>
                <w:right w:val="none" w:sz="0" w:space="0" w:color="auto"/>
              </w:divBdr>
            </w:div>
            <w:div w:id="1546025617">
              <w:marLeft w:val="0"/>
              <w:marRight w:val="0"/>
              <w:marTop w:val="0"/>
              <w:marBottom w:val="0"/>
              <w:divBdr>
                <w:top w:val="none" w:sz="0" w:space="0" w:color="auto"/>
                <w:left w:val="none" w:sz="0" w:space="0" w:color="auto"/>
                <w:bottom w:val="none" w:sz="0" w:space="0" w:color="auto"/>
                <w:right w:val="none" w:sz="0" w:space="0" w:color="auto"/>
              </w:divBdr>
            </w:div>
            <w:div w:id="1510951591">
              <w:marLeft w:val="0"/>
              <w:marRight w:val="0"/>
              <w:marTop w:val="0"/>
              <w:marBottom w:val="0"/>
              <w:divBdr>
                <w:top w:val="none" w:sz="0" w:space="0" w:color="auto"/>
                <w:left w:val="none" w:sz="0" w:space="0" w:color="auto"/>
                <w:bottom w:val="none" w:sz="0" w:space="0" w:color="auto"/>
                <w:right w:val="none" w:sz="0" w:space="0" w:color="auto"/>
              </w:divBdr>
            </w:div>
            <w:div w:id="522474368">
              <w:marLeft w:val="0"/>
              <w:marRight w:val="0"/>
              <w:marTop w:val="0"/>
              <w:marBottom w:val="0"/>
              <w:divBdr>
                <w:top w:val="none" w:sz="0" w:space="0" w:color="auto"/>
                <w:left w:val="none" w:sz="0" w:space="0" w:color="auto"/>
                <w:bottom w:val="none" w:sz="0" w:space="0" w:color="auto"/>
                <w:right w:val="none" w:sz="0" w:space="0" w:color="auto"/>
              </w:divBdr>
            </w:div>
            <w:div w:id="280652904">
              <w:marLeft w:val="0"/>
              <w:marRight w:val="0"/>
              <w:marTop w:val="0"/>
              <w:marBottom w:val="0"/>
              <w:divBdr>
                <w:top w:val="none" w:sz="0" w:space="0" w:color="auto"/>
                <w:left w:val="none" w:sz="0" w:space="0" w:color="auto"/>
                <w:bottom w:val="none" w:sz="0" w:space="0" w:color="auto"/>
                <w:right w:val="none" w:sz="0" w:space="0" w:color="auto"/>
              </w:divBdr>
            </w:div>
            <w:div w:id="291442826">
              <w:marLeft w:val="0"/>
              <w:marRight w:val="0"/>
              <w:marTop w:val="0"/>
              <w:marBottom w:val="0"/>
              <w:divBdr>
                <w:top w:val="none" w:sz="0" w:space="0" w:color="auto"/>
                <w:left w:val="none" w:sz="0" w:space="0" w:color="auto"/>
                <w:bottom w:val="none" w:sz="0" w:space="0" w:color="auto"/>
                <w:right w:val="none" w:sz="0" w:space="0" w:color="auto"/>
              </w:divBdr>
            </w:div>
            <w:div w:id="1690830323">
              <w:marLeft w:val="0"/>
              <w:marRight w:val="0"/>
              <w:marTop w:val="0"/>
              <w:marBottom w:val="0"/>
              <w:divBdr>
                <w:top w:val="none" w:sz="0" w:space="0" w:color="auto"/>
                <w:left w:val="none" w:sz="0" w:space="0" w:color="auto"/>
                <w:bottom w:val="none" w:sz="0" w:space="0" w:color="auto"/>
                <w:right w:val="none" w:sz="0" w:space="0" w:color="auto"/>
              </w:divBdr>
            </w:div>
            <w:div w:id="77823615">
              <w:marLeft w:val="0"/>
              <w:marRight w:val="0"/>
              <w:marTop w:val="0"/>
              <w:marBottom w:val="0"/>
              <w:divBdr>
                <w:top w:val="none" w:sz="0" w:space="0" w:color="auto"/>
                <w:left w:val="none" w:sz="0" w:space="0" w:color="auto"/>
                <w:bottom w:val="none" w:sz="0" w:space="0" w:color="auto"/>
                <w:right w:val="none" w:sz="0" w:space="0" w:color="auto"/>
              </w:divBdr>
            </w:div>
            <w:div w:id="1787653769">
              <w:marLeft w:val="0"/>
              <w:marRight w:val="0"/>
              <w:marTop w:val="0"/>
              <w:marBottom w:val="0"/>
              <w:divBdr>
                <w:top w:val="none" w:sz="0" w:space="0" w:color="auto"/>
                <w:left w:val="none" w:sz="0" w:space="0" w:color="auto"/>
                <w:bottom w:val="none" w:sz="0" w:space="0" w:color="auto"/>
                <w:right w:val="none" w:sz="0" w:space="0" w:color="auto"/>
              </w:divBdr>
            </w:div>
            <w:div w:id="380448175">
              <w:marLeft w:val="0"/>
              <w:marRight w:val="0"/>
              <w:marTop w:val="0"/>
              <w:marBottom w:val="0"/>
              <w:divBdr>
                <w:top w:val="none" w:sz="0" w:space="0" w:color="auto"/>
                <w:left w:val="none" w:sz="0" w:space="0" w:color="auto"/>
                <w:bottom w:val="none" w:sz="0" w:space="0" w:color="auto"/>
                <w:right w:val="none" w:sz="0" w:space="0" w:color="auto"/>
              </w:divBdr>
            </w:div>
            <w:div w:id="778258004">
              <w:marLeft w:val="0"/>
              <w:marRight w:val="0"/>
              <w:marTop w:val="0"/>
              <w:marBottom w:val="0"/>
              <w:divBdr>
                <w:top w:val="none" w:sz="0" w:space="0" w:color="auto"/>
                <w:left w:val="none" w:sz="0" w:space="0" w:color="auto"/>
                <w:bottom w:val="none" w:sz="0" w:space="0" w:color="auto"/>
                <w:right w:val="none" w:sz="0" w:space="0" w:color="auto"/>
              </w:divBdr>
            </w:div>
            <w:div w:id="375160133">
              <w:marLeft w:val="0"/>
              <w:marRight w:val="0"/>
              <w:marTop w:val="0"/>
              <w:marBottom w:val="0"/>
              <w:divBdr>
                <w:top w:val="none" w:sz="0" w:space="0" w:color="auto"/>
                <w:left w:val="none" w:sz="0" w:space="0" w:color="auto"/>
                <w:bottom w:val="none" w:sz="0" w:space="0" w:color="auto"/>
                <w:right w:val="none" w:sz="0" w:space="0" w:color="auto"/>
              </w:divBdr>
            </w:div>
            <w:div w:id="1820268760">
              <w:marLeft w:val="0"/>
              <w:marRight w:val="0"/>
              <w:marTop w:val="0"/>
              <w:marBottom w:val="0"/>
              <w:divBdr>
                <w:top w:val="none" w:sz="0" w:space="0" w:color="auto"/>
                <w:left w:val="none" w:sz="0" w:space="0" w:color="auto"/>
                <w:bottom w:val="none" w:sz="0" w:space="0" w:color="auto"/>
                <w:right w:val="none" w:sz="0" w:space="0" w:color="auto"/>
              </w:divBdr>
            </w:div>
            <w:div w:id="2102138063">
              <w:marLeft w:val="0"/>
              <w:marRight w:val="0"/>
              <w:marTop w:val="0"/>
              <w:marBottom w:val="0"/>
              <w:divBdr>
                <w:top w:val="none" w:sz="0" w:space="0" w:color="auto"/>
                <w:left w:val="none" w:sz="0" w:space="0" w:color="auto"/>
                <w:bottom w:val="none" w:sz="0" w:space="0" w:color="auto"/>
                <w:right w:val="none" w:sz="0" w:space="0" w:color="auto"/>
              </w:divBdr>
            </w:div>
            <w:div w:id="1151139990">
              <w:marLeft w:val="0"/>
              <w:marRight w:val="0"/>
              <w:marTop w:val="0"/>
              <w:marBottom w:val="0"/>
              <w:divBdr>
                <w:top w:val="none" w:sz="0" w:space="0" w:color="auto"/>
                <w:left w:val="none" w:sz="0" w:space="0" w:color="auto"/>
                <w:bottom w:val="none" w:sz="0" w:space="0" w:color="auto"/>
                <w:right w:val="none" w:sz="0" w:space="0" w:color="auto"/>
              </w:divBdr>
            </w:div>
            <w:div w:id="384837295">
              <w:marLeft w:val="0"/>
              <w:marRight w:val="0"/>
              <w:marTop w:val="0"/>
              <w:marBottom w:val="0"/>
              <w:divBdr>
                <w:top w:val="none" w:sz="0" w:space="0" w:color="auto"/>
                <w:left w:val="none" w:sz="0" w:space="0" w:color="auto"/>
                <w:bottom w:val="none" w:sz="0" w:space="0" w:color="auto"/>
                <w:right w:val="none" w:sz="0" w:space="0" w:color="auto"/>
              </w:divBdr>
            </w:div>
          </w:divsChild>
        </w:div>
        <w:div w:id="1956593166">
          <w:marLeft w:val="0"/>
          <w:marRight w:val="0"/>
          <w:marTop w:val="0"/>
          <w:marBottom w:val="0"/>
          <w:divBdr>
            <w:top w:val="none" w:sz="0" w:space="0" w:color="auto"/>
            <w:left w:val="none" w:sz="0" w:space="0" w:color="auto"/>
            <w:bottom w:val="none" w:sz="0" w:space="0" w:color="auto"/>
            <w:right w:val="none" w:sz="0" w:space="0" w:color="auto"/>
          </w:divBdr>
          <w:divsChild>
            <w:div w:id="2121798499">
              <w:marLeft w:val="0"/>
              <w:marRight w:val="0"/>
              <w:marTop w:val="0"/>
              <w:marBottom w:val="0"/>
              <w:divBdr>
                <w:top w:val="none" w:sz="0" w:space="0" w:color="auto"/>
                <w:left w:val="none" w:sz="0" w:space="0" w:color="auto"/>
                <w:bottom w:val="none" w:sz="0" w:space="0" w:color="auto"/>
                <w:right w:val="none" w:sz="0" w:space="0" w:color="auto"/>
              </w:divBdr>
            </w:div>
            <w:div w:id="352540007">
              <w:marLeft w:val="0"/>
              <w:marRight w:val="0"/>
              <w:marTop w:val="0"/>
              <w:marBottom w:val="0"/>
              <w:divBdr>
                <w:top w:val="none" w:sz="0" w:space="0" w:color="auto"/>
                <w:left w:val="none" w:sz="0" w:space="0" w:color="auto"/>
                <w:bottom w:val="none" w:sz="0" w:space="0" w:color="auto"/>
                <w:right w:val="none" w:sz="0" w:space="0" w:color="auto"/>
              </w:divBdr>
            </w:div>
            <w:div w:id="1634212745">
              <w:marLeft w:val="0"/>
              <w:marRight w:val="0"/>
              <w:marTop w:val="0"/>
              <w:marBottom w:val="0"/>
              <w:divBdr>
                <w:top w:val="none" w:sz="0" w:space="0" w:color="auto"/>
                <w:left w:val="none" w:sz="0" w:space="0" w:color="auto"/>
                <w:bottom w:val="none" w:sz="0" w:space="0" w:color="auto"/>
                <w:right w:val="none" w:sz="0" w:space="0" w:color="auto"/>
              </w:divBdr>
            </w:div>
            <w:div w:id="238291218">
              <w:marLeft w:val="0"/>
              <w:marRight w:val="0"/>
              <w:marTop w:val="0"/>
              <w:marBottom w:val="0"/>
              <w:divBdr>
                <w:top w:val="none" w:sz="0" w:space="0" w:color="auto"/>
                <w:left w:val="none" w:sz="0" w:space="0" w:color="auto"/>
                <w:bottom w:val="none" w:sz="0" w:space="0" w:color="auto"/>
                <w:right w:val="none" w:sz="0" w:space="0" w:color="auto"/>
              </w:divBdr>
            </w:div>
            <w:div w:id="206181012">
              <w:marLeft w:val="0"/>
              <w:marRight w:val="0"/>
              <w:marTop w:val="0"/>
              <w:marBottom w:val="0"/>
              <w:divBdr>
                <w:top w:val="none" w:sz="0" w:space="0" w:color="auto"/>
                <w:left w:val="none" w:sz="0" w:space="0" w:color="auto"/>
                <w:bottom w:val="none" w:sz="0" w:space="0" w:color="auto"/>
                <w:right w:val="none" w:sz="0" w:space="0" w:color="auto"/>
              </w:divBdr>
            </w:div>
            <w:div w:id="473717677">
              <w:marLeft w:val="0"/>
              <w:marRight w:val="0"/>
              <w:marTop w:val="0"/>
              <w:marBottom w:val="0"/>
              <w:divBdr>
                <w:top w:val="none" w:sz="0" w:space="0" w:color="auto"/>
                <w:left w:val="none" w:sz="0" w:space="0" w:color="auto"/>
                <w:bottom w:val="none" w:sz="0" w:space="0" w:color="auto"/>
                <w:right w:val="none" w:sz="0" w:space="0" w:color="auto"/>
              </w:divBdr>
            </w:div>
            <w:div w:id="581254426">
              <w:marLeft w:val="0"/>
              <w:marRight w:val="0"/>
              <w:marTop w:val="0"/>
              <w:marBottom w:val="0"/>
              <w:divBdr>
                <w:top w:val="none" w:sz="0" w:space="0" w:color="auto"/>
                <w:left w:val="none" w:sz="0" w:space="0" w:color="auto"/>
                <w:bottom w:val="none" w:sz="0" w:space="0" w:color="auto"/>
                <w:right w:val="none" w:sz="0" w:space="0" w:color="auto"/>
              </w:divBdr>
            </w:div>
            <w:div w:id="658388086">
              <w:marLeft w:val="0"/>
              <w:marRight w:val="0"/>
              <w:marTop w:val="0"/>
              <w:marBottom w:val="0"/>
              <w:divBdr>
                <w:top w:val="none" w:sz="0" w:space="0" w:color="auto"/>
                <w:left w:val="none" w:sz="0" w:space="0" w:color="auto"/>
                <w:bottom w:val="none" w:sz="0" w:space="0" w:color="auto"/>
                <w:right w:val="none" w:sz="0" w:space="0" w:color="auto"/>
              </w:divBdr>
            </w:div>
            <w:div w:id="52305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025787074">
      <w:bodyDiv w:val="1"/>
      <w:marLeft w:val="0"/>
      <w:marRight w:val="0"/>
      <w:marTop w:val="0"/>
      <w:marBottom w:val="0"/>
      <w:divBdr>
        <w:top w:val="none" w:sz="0" w:space="0" w:color="auto"/>
        <w:left w:val="none" w:sz="0" w:space="0" w:color="auto"/>
        <w:bottom w:val="none" w:sz="0" w:space="0" w:color="auto"/>
        <w:right w:val="none" w:sz="0" w:space="0" w:color="auto"/>
      </w:divBdr>
      <w:divsChild>
        <w:div w:id="962808114">
          <w:marLeft w:val="0"/>
          <w:marRight w:val="0"/>
          <w:marTop w:val="0"/>
          <w:marBottom w:val="0"/>
          <w:divBdr>
            <w:top w:val="none" w:sz="0" w:space="0" w:color="auto"/>
            <w:left w:val="none" w:sz="0" w:space="0" w:color="auto"/>
            <w:bottom w:val="none" w:sz="0" w:space="0" w:color="auto"/>
            <w:right w:val="none" w:sz="0" w:space="0" w:color="auto"/>
          </w:divBdr>
          <w:divsChild>
            <w:div w:id="1707606099">
              <w:marLeft w:val="0"/>
              <w:marRight w:val="0"/>
              <w:marTop w:val="0"/>
              <w:marBottom w:val="0"/>
              <w:divBdr>
                <w:top w:val="none" w:sz="0" w:space="0" w:color="auto"/>
                <w:left w:val="none" w:sz="0" w:space="0" w:color="auto"/>
                <w:bottom w:val="none" w:sz="0" w:space="0" w:color="auto"/>
                <w:right w:val="none" w:sz="0" w:space="0" w:color="auto"/>
              </w:divBdr>
            </w:div>
            <w:div w:id="1773277773">
              <w:marLeft w:val="0"/>
              <w:marRight w:val="0"/>
              <w:marTop w:val="0"/>
              <w:marBottom w:val="0"/>
              <w:divBdr>
                <w:top w:val="none" w:sz="0" w:space="0" w:color="auto"/>
                <w:left w:val="none" w:sz="0" w:space="0" w:color="auto"/>
                <w:bottom w:val="none" w:sz="0" w:space="0" w:color="auto"/>
                <w:right w:val="none" w:sz="0" w:space="0" w:color="auto"/>
              </w:divBdr>
            </w:div>
            <w:div w:id="613706949">
              <w:marLeft w:val="0"/>
              <w:marRight w:val="0"/>
              <w:marTop w:val="0"/>
              <w:marBottom w:val="0"/>
              <w:divBdr>
                <w:top w:val="none" w:sz="0" w:space="0" w:color="auto"/>
                <w:left w:val="none" w:sz="0" w:space="0" w:color="auto"/>
                <w:bottom w:val="none" w:sz="0" w:space="0" w:color="auto"/>
                <w:right w:val="none" w:sz="0" w:space="0" w:color="auto"/>
              </w:divBdr>
            </w:div>
            <w:div w:id="1579174217">
              <w:marLeft w:val="0"/>
              <w:marRight w:val="0"/>
              <w:marTop w:val="0"/>
              <w:marBottom w:val="0"/>
              <w:divBdr>
                <w:top w:val="none" w:sz="0" w:space="0" w:color="auto"/>
                <w:left w:val="none" w:sz="0" w:space="0" w:color="auto"/>
                <w:bottom w:val="none" w:sz="0" w:space="0" w:color="auto"/>
                <w:right w:val="none" w:sz="0" w:space="0" w:color="auto"/>
              </w:divBdr>
            </w:div>
            <w:div w:id="607546926">
              <w:marLeft w:val="0"/>
              <w:marRight w:val="0"/>
              <w:marTop w:val="0"/>
              <w:marBottom w:val="0"/>
              <w:divBdr>
                <w:top w:val="none" w:sz="0" w:space="0" w:color="auto"/>
                <w:left w:val="none" w:sz="0" w:space="0" w:color="auto"/>
                <w:bottom w:val="none" w:sz="0" w:space="0" w:color="auto"/>
                <w:right w:val="none" w:sz="0" w:space="0" w:color="auto"/>
              </w:divBdr>
            </w:div>
            <w:div w:id="1426801737">
              <w:marLeft w:val="0"/>
              <w:marRight w:val="0"/>
              <w:marTop w:val="0"/>
              <w:marBottom w:val="0"/>
              <w:divBdr>
                <w:top w:val="none" w:sz="0" w:space="0" w:color="auto"/>
                <w:left w:val="none" w:sz="0" w:space="0" w:color="auto"/>
                <w:bottom w:val="none" w:sz="0" w:space="0" w:color="auto"/>
                <w:right w:val="none" w:sz="0" w:space="0" w:color="auto"/>
              </w:divBdr>
            </w:div>
          </w:divsChild>
        </w:div>
        <w:div w:id="412969079">
          <w:marLeft w:val="0"/>
          <w:marRight w:val="0"/>
          <w:marTop w:val="0"/>
          <w:marBottom w:val="0"/>
          <w:divBdr>
            <w:top w:val="none" w:sz="0" w:space="0" w:color="auto"/>
            <w:left w:val="none" w:sz="0" w:space="0" w:color="auto"/>
            <w:bottom w:val="none" w:sz="0" w:space="0" w:color="auto"/>
            <w:right w:val="none" w:sz="0" w:space="0" w:color="auto"/>
          </w:divBdr>
          <w:divsChild>
            <w:div w:id="1119492821">
              <w:marLeft w:val="0"/>
              <w:marRight w:val="0"/>
              <w:marTop w:val="0"/>
              <w:marBottom w:val="0"/>
              <w:divBdr>
                <w:top w:val="none" w:sz="0" w:space="0" w:color="auto"/>
                <w:left w:val="none" w:sz="0" w:space="0" w:color="auto"/>
                <w:bottom w:val="none" w:sz="0" w:space="0" w:color="auto"/>
                <w:right w:val="none" w:sz="0" w:space="0" w:color="auto"/>
              </w:divBdr>
            </w:div>
            <w:div w:id="1750930628">
              <w:marLeft w:val="0"/>
              <w:marRight w:val="0"/>
              <w:marTop w:val="0"/>
              <w:marBottom w:val="0"/>
              <w:divBdr>
                <w:top w:val="none" w:sz="0" w:space="0" w:color="auto"/>
                <w:left w:val="none" w:sz="0" w:space="0" w:color="auto"/>
                <w:bottom w:val="none" w:sz="0" w:space="0" w:color="auto"/>
                <w:right w:val="none" w:sz="0" w:space="0" w:color="auto"/>
              </w:divBdr>
            </w:div>
            <w:div w:id="711155225">
              <w:marLeft w:val="0"/>
              <w:marRight w:val="0"/>
              <w:marTop w:val="0"/>
              <w:marBottom w:val="0"/>
              <w:divBdr>
                <w:top w:val="none" w:sz="0" w:space="0" w:color="auto"/>
                <w:left w:val="none" w:sz="0" w:space="0" w:color="auto"/>
                <w:bottom w:val="none" w:sz="0" w:space="0" w:color="auto"/>
                <w:right w:val="none" w:sz="0" w:space="0" w:color="auto"/>
              </w:divBdr>
            </w:div>
            <w:div w:id="2010794523">
              <w:marLeft w:val="0"/>
              <w:marRight w:val="0"/>
              <w:marTop w:val="0"/>
              <w:marBottom w:val="0"/>
              <w:divBdr>
                <w:top w:val="none" w:sz="0" w:space="0" w:color="auto"/>
                <w:left w:val="none" w:sz="0" w:space="0" w:color="auto"/>
                <w:bottom w:val="none" w:sz="0" w:space="0" w:color="auto"/>
                <w:right w:val="none" w:sz="0" w:space="0" w:color="auto"/>
              </w:divBdr>
            </w:div>
            <w:div w:id="1660772539">
              <w:marLeft w:val="0"/>
              <w:marRight w:val="0"/>
              <w:marTop w:val="0"/>
              <w:marBottom w:val="0"/>
              <w:divBdr>
                <w:top w:val="none" w:sz="0" w:space="0" w:color="auto"/>
                <w:left w:val="none" w:sz="0" w:space="0" w:color="auto"/>
                <w:bottom w:val="none" w:sz="0" w:space="0" w:color="auto"/>
                <w:right w:val="none" w:sz="0" w:space="0" w:color="auto"/>
              </w:divBdr>
            </w:div>
            <w:div w:id="1564364543">
              <w:marLeft w:val="0"/>
              <w:marRight w:val="0"/>
              <w:marTop w:val="0"/>
              <w:marBottom w:val="0"/>
              <w:divBdr>
                <w:top w:val="none" w:sz="0" w:space="0" w:color="auto"/>
                <w:left w:val="none" w:sz="0" w:space="0" w:color="auto"/>
                <w:bottom w:val="none" w:sz="0" w:space="0" w:color="auto"/>
                <w:right w:val="none" w:sz="0" w:space="0" w:color="auto"/>
              </w:divBdr>
            </w:div>
            <w:div w:id="766509640">
              <w:marLeft w:val="0"/>
              <w:marRight w:val="0"/>
              <w:marTop w:val="0"/>
              <w:marBottom w:val="0"/>
              <w:divBdr>
                <w:top w:val="none" w:sz="0" w:space="0" w:color="auto"/>
                <w:left w:val="none" w:sz="0" w:space="0" w:color="auto"/>
                <w:bottom w:val="none" w:sz="0" w:space="0" w:color="auto"/>
                <w:right w:val="none" w:sz="0" w:space="0" w:color="auto"/>
              </w:divBdr>
            </w:div>
            <w:div w:id="2124808674">
              <w:marLeft w:val="0"/>
              <w:marRight w:val="0"/>
              <w:marTop w:val="0"/>
              <w:marBottom w:val="0"/>
              <w:divBdr>
                <w:top w:val="none" w:sz="0" w:space="0" w:color="auto"/>
                <w:left w:val="none" w:sz="0" w:space="0" w:color="auto"/>
                <w:bottom w:val="none" w:sz="0" w:space="0" w:color="auto"/>
                <w:right w:val="none" w:sz="0" w:space="0" w:color="auto"/>
              </w:divBdr>
            </w:div>
            <w:div w:id="1046835459">
              <w:marLeft w:val="0"/>
              <w:marRight w:val="0"/>
              <w:marTop w:val="0"/>
              <w:marBottom w:val="0"/>
              <w:divBdr>
                <w:top w:val="none" w:sz="0" w:space="0" w:color="auto"/>
                <w:left w:val="none" w:sz="0" w:space="0" w:color="auto"/>
                <w:bottom w:val="none" w:sz="0" w:space="0" w:color="auto"/>
                <w:right w:val="none" w:sz="0" w:space="0" w:color="auto"/>
              </w:divBdr>
            </w:div>
            <w:div w:id="989213719">
              <w:marLeft w:val="0"/>
              <w:marRight w:val="0"/>
              <w:marTop w:val="0"/>
              <w:marBottom w:val="0"/>
              <w:divBdr>
                <w:top w:val="none" w:sz="0" w:space="0" w:color="auto"/>
                <w:left w:val="none" w:sz="0" w:space="0" w:color="auto"/>
                <w:bottom w:val="none" w:sz="0" w:space="0" w:color="auto"/>
                <w:right w:val="none" w:sz="0" w:space="0" w:color="auto"/>
              </w:divBdr>
            </w:div>
            <w:div w:id="1841896020">
              <w:marLeft w:val="0"/>
              <w:marRight w:val="0"/>
              <w:marTop w:val="0"/>
              <w:marBottom w:val="0"/>
              <w:divBdr>
                <w:top w:val="none" w:sz="0" w:space="0" w:color="auto"/>
                <w:left w:val="none" w:sz="0" w:space="0" w:color="auto"/>
                <w:bottom w:val="none" w:sz="0" w:space="0" w:color="auto"/>
                <w:right w:val="none" w:sz="0" w:space="0" w:color="auto"/>
              </w:divBdr>
            </w:div>
            <w:div w:id="615718181">
              <w:marLeft w:val="0"/>
              <w:marRight w:val="0"/>
              <w:marTop w:val="0"/>
              <w:marBottom w:val="0"/>
              <w:divBdr>
                <w:top w:val="none" w:sz="0" w:space="0" w:color="auto"/>
                <w:left w:val="none" w:sz="0" w:space="0" w:color="auto"/>
                <w:bottom w:val="none" w:sz="0" w:space="0" w:color="auto"/>
                <w:right w:val="none" w:sz="0" w:space="0" w:color="auto"/>
              </w:divBdr>
            </w:div>
            <w:div w:id="865291087">
              <w:marLeft w:val="0"/>
              <w:marRight w:val="0"/>
              <w:marTop w:val="0"/>
              <w:marBottom w:val="0"/>
              <w:divBdr>
                <w:top w:val="none" w:sz="0" w:space="0" w:color="auto"/>
                <w:left w:val="none" w:sz="0" w:space="0" w:color="auto"/>
                <w:bottom w:val="none" w:sz="0" w:space="0" w:color="auto"/>
                <w:right w:val="none" w:sz="0" w:space="0" w:color="auto"/>
              </w:divBdr>
            </w:div>
            <w:div w:id="2018382991">
              <w:marLeft w:val="0"/>
              <w:marRight w:val="0"/>
              <w:marTop w:val="0"/>
              <w:marBottom w:val="0"/>
              <w:divBdr>
                <w:top w:val="none" w:sz="0" w:space="0" w:color="auto"/>
                <w:left w:val="none" w:sz="0" w:space="0" w:color="auto"/>
                <w:bottom w:val="none" w:sz="0" w:space="0" w:color="auto"/>
                <w:right w:val="none" w:sz="0" w:space="0" w:color="auto"/>
              </w:divBdr>
            </w:div>
            <w:div w:id="1851488875">
              <w:marLeft w:val="0"/>
              <w:marRight w:val="0"/>
              <w:marTop w:val="0"/>
              <w:marBottom w:val="0"/>
              <w:divBdr>
                <w:top w:val="none" w:sz="0" w:space="0" w:color="auto"/>
                <w:left w:val="none" w:sz="0" w:space="0" w:color="auto"/>
                <w:bottom w:val="none" w:sz="0" w:space="0" w:color="auto"/>
                <w:right w:val="none" w:sz="0" w:space="0" w:color="auto"/>
              </w:divBdr>
            </w:div>
            <w:div w:id="994183768">
              <w:marLeft w:val="0"/>
              <w:marRight w:val="0"/>
              <w:marTop w:val="0"/>
              <w:marBottom w:val="0"/>
              <w:divBdr>
                <w:top w:val="none" w:sz="0" w:space="0" w:color="auto"/>
                <w:left w:val="none" w:sz="0" w:space="0" w:color="auto"/>
                <w:bottom w:val="none" w:sz="0" w:space="0" w:color="auto"/>
                <w:right w:val="none" w:sz="0" w:space="0" w:color="auto"/>
              </w:divBdr>
            </w:div>
            <w:div w:id="242764210">
              <w:marLeft w:val="0"/>
              <w:marRight w:val="0"/>
              <w:marTop w:val="0"/>
              <w:marBottom w:val="0"/>
              <w:divBdr>
                <w:top w:val="none" w:sz="0" w:space="0" w:color="auto"/>
                <w:left w:val="none" w:sz="0" w:space="0" w:color="auto"/>
                <w:bottom w:val="none" w:sz="0" w:space="0" w:color="auto"/>
                <w:right w:val="none" w:sz="0" w:space="0" w:color="auto"/>
              </w:divBdr>
            </w:div>
            <w:div w:id="797725084">
              <w:marLeft w:val="0"/>
              <w:marRight w:val="0"/>
              <w:marTop w:val="0"/>
              <w:marBottom w:val="0"/>
              <w:divBdr>
                <w:top w:val="none" w:sz="0" w:space="0" w:color="auto"/>
                <w:left w:val="none" w:sz="0" w:space="0" w:color="auto"/>
                <w:bottom w:val="none" w:sz="0" w:space="0" w:color="auto"/>
                <w:right w:val="none" w:sz="0" w:space="0" w:color="auto"/>
              </w:divBdr>
            </w:div>
            <w:div w:id="843907982">
              <w:marLeft w:val="0"/>
              <w:marRight w:val="0"/>
              <w:marTop w:val="0"/>
              <w:marBottom w:val="0"/>
              <w:divBdr>
                <w:top w:val="none" w:sz="0" w:space="0" w:color="auto"/>
                <w:left w:val="none" w:sz="0" w:space="0" w:color="auto"/>
                <w:bottom w:val="none" w:sz="0" w:space="0" w:color="auto"/>
                <w:right w:val="none" w:sz="0" w:space="0" w:color="auto"/>
              </w:divBdr>
            </w:div>
            <w:div w:id="1305507058">
              <w:marLeft w:val="0"/>
              <w:marRight w:val="0"/>
              <w:marTop w:val="0"/>
              <w:marBottom w:val="0"/>
              <w:divBdr>
                <w:top w:val="none" w:sz="0" w:space="0" w:color="auto"/>
                <w:left w:val="none" w:sz="0" w:space="0" w:color="auto"/>
                <w:bottom w:val="none" w:sz="0" w:space="0" w:color="auto"/>
                <w:right w:val="none" w:sz="0" w:space="0" w:color="auto"/>
              </w:divBdr>
            </w:div>
          </w:divsChild>
        </w:div>
        <w:div w:id="863712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eacher-misconduct-the-prohibition-of-teachers--3"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as.org.uk/media/pdf/f/m/Acas-Code-of-Practice-1-on-disciplinary-and-grievance-procedur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3c8b1-136f-4942-9fee-03e156d08c12">
      <Terms xmlns="http://schemas.microsoft.com/office/infopath/2007/PartnerControls"/>
    </lcf76f155ced4ddcb4097134ff3c332f>
    <TaxCatchAll xmlns="6229ee0f-96c0-41c4-b4d6-25f6acb2d9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8EFDC8F6D8C94EBC85F15DD25F87DA" ma:contentTypeVersion="19" ma:contentTypeDescription="Create a new document." ma:contentTypeScope="" ma:versionID="67a95ca6dff992583197a2a96aee642e">
  <xsd:schema xmlns:xsd="http://www.w3.org/2001/XMLSchema" xmlns:xs="http://www.w3.org/2001/XMLSchema" xmlns:p="http://schemas.microsoft.com/office/2006/metadata/properties" xmlns:ns2="8ba3c8b1-136f-4942-9fee-03e156d08c12" xmlns:ns3="f7645abc-a90c-414d-9f24-b01235557221" xmlns:ns4="6229ee0f-96c0-41c4-b4d6-25f6acb2d97f" targetNamespace="http://schemas.microsoft.com/office/2006/metadata/properties" ma:root="true" ma:fieldsID="efc6a916bbd8b278d8e9e26923c20cce" ns2:_="" ns3:_="" ns4:_="">
    <xsd:import namespace="8ba3c8b1-136f-4942-9fee-03e156d08c12"/>
    <xsd:import namespace="f7645abc-a90c-414d-9f24-b01235557221"/>
    <xsd:import namespace="6229ee0f-96c0-41c4-b4d6-25f6acb2d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3c8b1-136f-4942-9fee-03e156d08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56550-cf65-4494-a8ae-228ddd4eb2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45abc-a90c-414d-9f24-b012355572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9ee0f-96c0-41c4-b4d6-25f6acb2d9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d3455d0-75ad-4123-9553-7433b133f625}" ma:internalName="TaxCatchAll" ma:showField="CatchAllData" ma:web="6229ee0f-96c0-41c4-b4d6-25f6acb2d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D778B9F-B103-4258-8E47-E6C4EDEE1F1A}">
  <ds:schemaRefs>
    <ds:schemaRef ds:uri="http://purl.org/dc/terms/"/>
    <ds:schemaRef ds:uri="f7645abc-a90c-414d-9f24-b01235557221"/>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229ee0f-96c0-41c4-b4d6-25f6acb2d97f"/>
    <ds:schemaRef ds:uri="8ba3c8b1-136f-4942-9fee-03e156d08c12"/>
    <ds:schemaRef ds:uri="http://www.w3.org/XML/1998/namespace"/>
  </ds:schemaRefs>
</ds:datastoreItem>
</file>

<file path=customXml/itemProps2.xml><?xml version="1.0" encoding="utf-8"?>
<ds:datastoreItem xmlns:ds="http://schemas.openxmlformats.org/officeDocument/2006/customXml" ds:itemID="{EB49EA09-2F6F-4AF1-94A5-0C5615FF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3c8b1-136f-4942-9fee-03e156d08c12"/>
    <ds:schemaRef ds:uri="f7645abc-a90c-414d-9f24-b01235557221"/>
    <ds:schemaRef ds:uri="6229ee0f-96c0-41c4-b4d6-25f6acb2d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E564E-320B-4536-9B3A-6E9E868053CD}">
  <ds:schemaRefs>
    <ds:schemaRef ds:uri="http://schemas.microsoft.com/sharepoint/v3/contenttype/forms"/>
  </ds:schemaRefs>
</ds:datastoreItem>
</file>

<file path=customXml/itemProps4.xml><?xml version="1.0" encoding="utf-8"?>
<ds:datastoreItem xmlns:ds="http://schemas.openxmlformats.org/officeDocument/2006/customXml" ds:itemID="{35DE1563-920C-482F-AE3D-14B3161E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5324</Words>
  <Characters>30349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Nadia Sultan</cp:lastModifiedBy>
  <cp:revision>7</cp:revision>
  <cp:lastPrinted>2026-06-03T13:48:00Z</cp:lastPrinted>
  <dcterms:created xsi:type="dcterms:W3CDTF">2026-02-25T11:39:00Z</dcterms:created>
  <dcterms:modified xsi:type="dcterms:W3CDTF">2026-06-03T14:00:00Z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0x010100EB8EFDC8F6D8C94EBC85F15DD25F87DA</vt:lpwstr>
  </property>
  <property fmtid="{D5CDD505-2E9C-101B-9397-08002B2CF9AE}" pid="3" name="MediaServiceImageTags">
    <vt:lpwstr/>
  </property>
</Properties>
</file>