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425" w:rsidRPr="00C94E85" w:rsidRDefault="001D4C07" w:rsidP="00247425">
      <w:pPr>
        <w:spacing w:after="0" w:line="240" w:lineRule="auto"/>
        <w:rPr>
          <w:b/>
          <w:sz w:val="24"/>
          <w:szCs w:val="24"/>
        </w:rPr>
      </w:pPr>
      <w:bookmarkStart w:id="0" w:name="_GoBack"/>
      <w:bookmarkEnd w:id="0"/>
      <w:r w:rsidRPr="005358EB">
        <w:rPr>
          <w:noProof/>
          <w:lang w:eastAsia="en-GB"/>
        </w:rPr>
        <w:drawing>
          <wp:anchor distT="0" distB="0" distL="114300" distR="114300" simplePos="0" relativeHeight="251658752" behindDoc="0" locked="0" layoutInCell="1" allowOverlap="1" wp14:anchorId="3E1ECF0E" wp14:editId="3EFA22EE">
            <wp:simplePos x="0" y="0"/>
            <wp:positionH relativeFrom="column">
              <wp:posOffset>5118735</wp:posOffset>
            </wp:positionH>
            <wp:positionV relativeFrom="paragraph">
              <wp:posOffset>-140335</wp:posOffset>
            </wp:positionV>
            <wp:extent cx="1085850" cy="1047750"/>
            <wp:effectExtent l="0" t="0" r="0" b="0"/>
            <wp:wrapSquare wrapText="bothSides"/>
            <wp:docPr id="1" name="Picture 1" descr="W:\Logos-Headers\Academy Logo\54843 Springfield Primary School Logo FINAL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s-Headers\Academy Logo\54843 Springfield Primary School Logo FINAL MON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58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7425" w:rsidRPr="00C94E85">
        <w:rPr>
          <w:b/>
          <w:sz w:val="24"/>
          <w:szCs w:val="24"/>
        </w:rPr>
        <w:t>Springfield Primary Academy</w:t>
      </w:r>
      <w:r w:rsidR="003D578C" w:rsidRPr="00C94E85">
        <w:rPr>
          <w:b/>
          <w:sz w:val="24"/>
          <w:szCs w:val="24"/>
        </w:rPr>
        <w:tab/>
      </w:r>
      <w:r w:rsidR="003D578C" w:rsidRPr="00C94E85">
        <w:rPr>
          <w:b/>
          <w:sz w:val="24"/>
          <w:szCs w:val="24"/>
        </w:rPr>
        <w:tab/>
      </w:r>
      <w:r w:rsidR="003D578C" w:rsidRPr="00C94E85">
        <w:rPr>
          <w:b/>
          <w:sz w:val="24"/>
          <w:szCs w:val="24"/>
        </w:rPr>
        <w:tab/>
      </w:r>
      <w:r w:rsidR="003D578C" w:rsidRPr="00C94E85">
        <w:rPr>
          <w:b/>
          <w:sz w:val="24"/>
          <w:szCs w:val="24"/>
        </w:rPr>
        <w:tab/>
      </w:r>
      <w:r w:rsidR="003D578C" w:rsidRPr="00C94E85">
        <w:rPr>
          <w:b/>
          <w:sz w:val="24"/>
          <w:szCs w:val="24"/>
        </w:rPr>
        <w:tab/>
      </w:r>
      <w:r w:rsidR="003D578C" w:rsidRPr="00C94E85">
        <w:rPr>
          <w:b/>
          <w:sz w:val="24"/>
          <w:szCs w:val="24"/>
        </w:rPr>
        <w:tab/>
      </w:r>
    </w:p>
    <w:p w:rsidR="00247425" w:rsidRPr="00C94E85" w:rsidRDefault="00247425" w:rsidP="00247425">
      <w:pPr>
        <w:spacing w:after="0" w:line="240" w:lineRule="auto"/>
        <w:rPr>
          <w:sz w:val="24"/>
          <w:szCs w:val="24"/>
        </w:rPr>
      </w:pPr>
      <w:r w:rsidRPr="00C94E85">
        <w:rPr>
          <w:sz w:val="24"/>
          <w:szCs w:val="24"/>
        </w:rPr>
        <w:t>Springwood Crescent, Grimsby, N E Lincolnshire, DN33 3HG</w:t>
      </w:r>
      <w:r w:rsidR="001D4C07">
        <w:rPr>
          <w:noProof/>
          <w:lang w:eastAsia="en-GB"/>
        </w:rPr>
        <w:t xml:space="preserve">                                         </w:t>
      </w:r>
    </w:p>
    <w:p w:rsidR="00DA20D7" w:rsidRDefault="00247425" w:rsidP="00247425">
      <w:pPr>
        <w:spacing w:after="0" w:line="240" w:lineRule="auto"/>
        <w:rPr>
          <w:sz w:val="24"/>
          <w:szCs w:val="24"/>
        </w:rPr>
      </w:pPr>
      <w:r w:rsidRPr="00C94E85">
        <w:rPr>
          <w:b/>
          <w:sz w:val="24"/>
          <w:szCs w:val="24"/>
        </w:rPr>
        <w:t>Tel</w:t>
      </w:r>
      <w:r w:rsidR="00DF180A">
        <w:rPr>
          <w:sz w:val="24"/>
          <w:szCs w:val="24"/>
        </w:rPr>
        <w:t>: 01472 230260</w:t>
      </w:r>
    </w:p>
    <w:p w:rsidR="00DF180A" w:rsidRPr="00DF180A" w:rsidRDefault="00DF180A" w:rsidP="00247425">
      <w:pPr>
        <w:spacing w:after="0" w:line="240" w:lineRule="auto"/>
        <w:rPr>
          <w:sz w:val="24"/>
          <w:szCs w:val="24"/>
        </w:rPr>
      </w:pPr>
      <w:r>
        <w:rPr>
          <w:b/>
          <w:sz w:val="24"/>
          <w:szCs w:val="24"/>
        </w:rPr>
        <w:t xml:space="preserve">Email: </w:t>
      </w:r>
      <w:r>
        <w:rPr>
          <w:sz w:val="24"/>
          <w:szCs w:val="24"/>
        </w:rPr>
        <w:t>office@springfieldacademy.net</w:t>
      </w:r>
    </w:p>
    <w:p w:rsidR="00247425" w:rsidRPr="00C94E85" w:rsidRDefault="00247425" w:rsidP="00247425">
      <w:pPr>
        <w:spacing w:after="0" w:line="240" w:lineRule="auto"/>
        <w:rPr>
          <w:sz w:val="24"/>
          <w:szCs w:val="24"/>
        </w:rPr>
      </w:pPr>
      <w:r w:rsidRPr="00C94E85">
        <w:rPr>
          <w:b/>
          <w:sz w:val="24"/>
          <w:szCs w:val="24"/>
        </w:rPr>
        <w:t>Website</w:t>
      </w:r>
      <w:r w:rsidRPr="00C94E85">
        <w:rPr>
          <w:sz w:val="24"/>
          <w:szCs w:val="24"/>
        </w:rPr>
        <w:t xml:space="preserve">: </w:t>
      </w:r>
      <w:hyperlink r:id="rId6" w:history="1">
        <w:r w:rsidR="003F32EC" w:rsidRPr="001A6D84">
          <w:rPr>
            <w:rStyle w:val="Hyperlink"/>
            <w:sz w:val="24"/>
            <w:szCs w:val="24"/>
          </w:rPr>
          <w:t>www.springfieldprimaryacademy.net</w:t>
        </w:r>
      </w:hyperlink>
      <w:r w:rsidR="003F32EC">
        <w:rPr>
          <w:sz w:val="24"/>
          <w:szCs w:val="24"/>
        </w:rPr>
        <w:t xml:space="preserve"> </w:t>
      </w:r>
    </w:p>
    <w:p w:rsidR="003D578C" w:rsidRDefault="000A008E" w:rsidP="00247425">
      <w:pPr>
        <w:spacing w:after="0" w:line="240" w:lineRule="auto"/>
        <w:rPr>
          <w:sz w:val="24"/>
          <w:szCs w:val="24"/>
        </w:rPr>
      </w:pPr>
      <w:r w:rsidRPr="00C94E85">
        <w:rPr>
          <w:b/>
          <w:sz w:val="24"/>
          <w:szCs w:val="24"/>
        </w:rPr>
        <w:t>Principal</w:t>
      </w:r>
      <w:r w:rsidR="003D578C" w:rsidRPr="00C94E85">
        <w:rPr>
          <w:sz w:val="24"/>
          <w:szCs w:val="24"/>
        </w:rPr>
        <w:t>: Mr A Willett</w:t>
      </w:r>
    </w:p>
    <w:p w:rsidR="0069793A" w:rsidRDefault="0069793A" w:rsidP="00DD745F">
      <w:pPr>
        <w:spacing w:after="0" w:line="240" w:lineRule="auto"/>
        <w:jc w:val="right"/>
        <w:rPr>
          <w:b/>
          <w:sz w:val="24"/>
          <w:szCs w:val="24"/>
        </w:rPr>
      </w:pPr>
    </w:p>
    <w:p w:rsidR="00DD745F" w:rsidRPr="00DD745F" w:rsidRDefault="00DD745F" w:rsidP="00DD745F">
      <w:pPr>
        <w:spacing w:after="0" w:line="240" w:lineRule="auto"/>
        <w:jc w:val="right"/>
        <w:rPr>
          <w:b/>
          <w:sz w:val="24"/>
          <w:szCs w:val="24"/>
        </w:rPr>
      </w:pPr>
      <w:r w:rsidRPr="00DD745F">
        <w:rPr>
          <w:b/>
          <w:sz w:val="24"/>
          <w:szCs w:val="24"/>
        </w:rPr>
        <w:t>Care, Collaboration, Challenge</w:t>
      </w:r>
    </w:p>
    <w:p w:rsidR="003819DE" w:rsidRDefault="00DE017B" w:rsidP="003819DE">
      <w:pPr>
        <w:spacing w:after="0" w:line="240" w:lineRule="auto"/>
        <w:jc w:val="right"/>
        <w:rPr>
          <w:sz w:val="20"/>
          <w:szCs w:val="20"/>
        </w:rPr>
      </w:pPr>
      <w:r w:rsidRPr="00DD745F">
        <w:rPr>
          <w:b/>
          <w:sz w:val="20"/>
          <w:szCs w:val="20"/>
        </w:rPr>
        <w:softHyphen/>
      </w:r>
      <w:r w:rsidRPr="00DD745F">
        <w:rPr>
          <w:b/>
          <w:sz w:val="20"/>
          <w:szCs w:val="20"/>
        </w:rPr>
        <w:softHyphen/>
      </w:r>
      <w:r w:rsidRPr="00DD745F">
        <w:rPr>
          <w:b/>
          <w:sz w:val="20"/>
          <w:szCs w:val="20"/>
        </w:rPr>
        <w:softHyphen/>
      </w:r>
      <w:r w:rsidRPr="00DD745F">
        <w:rPr>
          <w:b/>
          <w:sz w:val="20"/>
          <w:szCs w:val="20"/>
        </w:rPr>
        <w:softHyphen/>
      </w:r>
      <w:r w:rsidRPr="00DD745F">
        <w:rPr>
          <w:b/>
          <w:sz w:val="20"/>
          <w:szCs w:val="20"/>
        </w:rPr>
        <w:softHyphen/>
      </w:r>
      <w:r w:rsidRPr="00DD745F">
        <w:rPr>
          <w:b/>
          <w:sz w:val="20"/>
          <w:szCs w:val="20"/>
        </w:rPr>
        <w:softHyphen/>
      </w:r>
      <w:r w:rsidRPr="00DD745F">
        <w:rPr>
          <w:b/>
          <w:sz w:val="20"/>
          <w:szCs w:val="20"/>
        </w:rPr>
        <w:softHyphen/>
      </w:r>
      <w:r w:rsidRPr="00DD745F">
        <w:rPr>
          <w:b/>
          <w:sz w:val="20"/>
          <w:szCs w:val="20"/>
        </w:rPr>
        <w:softHyphen/>
      </w:r>
      <w:r w:rsidRPr="00DD745F">
        <w:rPr>
          <w:b/>
          <w:sz w:val="20"/>
          <w:szCs w:val="20"/>
        </w:rPr>
        <w:softHyphen/>
      </w:r>
      <w:r w:rsidRPr="00DD745F">
        <w:rPr>
          <w:b/>
          <w:sz w:val="20"/>
          <w:szCs w:val="20"/>
        </w:rPr>
        <w:softHyphen/>
      </w:r>
      <w:r w:rsidRPr="00DD745F">
        <w:rPr>
          <w:b/>
          <w:sz w:val="20"/>
          <w:szCs w:val="20"/>
        </w:rPr>
        <w:softHyphen/>
      </w:r>
      <w:r w:rsidRPr="00DD745F">
        <w:rPr>
          <w:b/>
          <w:sz w:val="20"/>
          <w:szCs w:val="20"/>
        </w:rPr>
        <w:softHyphen/>
      </w:r>
      <w:r w:rsidRPr="00DD745F">
        <w:rPr>
          <w:b/>
          <w:sz w:val="20"/>
          <w:szCs w:val="20"/>
        </w:rPr>
        <w:softHyphen/>
      </w:r>
      <w:r w:rsidRPr="00DD745F">
        <w:rPr>
          <w:b/>
          <w:sz w:val="20"/>
          <w:szCs w:val="20"/>
        </w:rPr>
        <w:softHyphen/>
      </w:r>
      <w:r w:rsidRPr="00DD745F">
        <w:rPr>
          <w:b/>
          <w:sz w:val="20"/>
          <w:szCs w:val="20"/>
        </w:rPr>
        <w:softHyphen/>
      </w:r>
      <w:r w:rsidR="00DD745F">
        <w:rPr>
          <w:b/>
          <w:color w:val="FFFFFF" w:themeColor="background1"/>
          <w:sz w:val="20"/>
          <w:szCs w:val="20"/>
        </w:rPr>
        <w:t>____</w:t>
      </w:r>
      <w:r w:rsidR="003D578C">
        <w:rPr>
          <w:sz w:val="20"/>
          <w:szCs w:val="20"/>
        </w:rPr>
        <w:t>______________________________________________________________</w:t>
      </w:r>
      <w:r w:rsidR="00DD745F">
        <w:rPr>
          <w:sz w:val="20"/>
          <w:szCs w:val="20"/>
        </w:rPr>
        <w:t>___________________________________</w:t>
      </w:r>
      <w:r w:rsidR="003D578C">
        <w:rPr>
          <w:sz w:val="20"/>
          <w:szCs w:val="20"/>
        </w:rPr>
        <w:t>_</w:t>
      </w:r>
      <w:r w:rsidR="00DD745F">
        <w:rPr>
          <w:sz w:val="20"/>
          <w:szCs w:val="20"/>
        </w:rPr>
        <w:t xml:space="preserve"> </w:t>
      </w:r>
    </w:p>
    <w:p w:rsidR="003819DE" w:rsidRDefault="003819DE" w:rsidP="00053193">
      <w:pPr>
        <w:spacing w:after="0" w:line="240" w:lineRule="auto"/>
        <w:jc w:val="both"/>
        <w:rPr>
          <w:sz w:val="20"/>
          <w:szCs w:val="20"/>
        </w:rPr>
      </w:pPr>
    </w:p>
    <w:p w:rsidR="009B3D85" w:rsidRPr="009B3D85" w:rsidRDefault="007C3D86" w:rsidP="009B3D85">
      <w:pPr>
        <w:spacing w:after="0" w:line="240" w:lineRule="auto"/>
        <w:jc w:val="right"/>
        <w:rPr>
          <w:rFonts w:ascii="Arial" w:hAnsi="Arial" w:cs="Arial"/>
        </w:rPr>
      </w:pPr>
      <w:r>
        <w:rPr>
          <w:rFonts w:ascii="Arial" w:hAnsi="Arial" w:cs="Arial"/>
        </w:rPr>
        <w:t>Tuesday 6</w:t>
      </w:r>
      <w:r w:rsidRPr="007C3D86">
        <w:rPr>
          <w:rFonts w:ascii="Arial" w:hAnsi="Arial" w:cs="Arial"/>
          <w:vertAlign w:val="superscript"/>
        </w:rPr>
        <w:t>th</w:t>
      </w:r>
      <w:r>
        <w:rPr>
          <w:rFonts w:ascii="Arial" w:hAnsi="Arial" w:cs="Arial"/>
        </w:rPr>
        <w:t xml:space="preserve"> December 2022</w:t>
      </w:r>
    </w:p>
    <w:p w:rsidR="009B3D85" w:rsidRPr="009B3D85" w:rsidRDefault="009B3D85" w:rsidP="009B3D85">
      <w:pPr>
        <w:spacing w:after="0" w:line="240" w:lineRule="auto"/>
        <w:jc w:val="right"/>
        <w:rPr>
          <w:rFonts w:ascii="Arial" w:hAnsi="Arial" w:cs="Arial"/>
        </w:rPr>
      </w:pPr>
    </w:p>
    <w:p w:rsidR="007C3D86" w:rsidRDefault="009B3D85" w:rsidP="00E86DF1">
      <w:pPr>
        <w:spacing w:after="0" w:line="240" w:lineRule="auto"/>
        <w:jc w:val="both"/>
        <w:rPr>
          <w:rFonts w:ascii="Arial" w:hAnsi="Arial" w:cs="Arial"/>
        </w:rPr>
      </w:pPr>
      <w:r w:rsidRPr="009B3D85">
        <w:rPr>
          <w:rFonts w:ascii="Arial" w:hAnsi="Arial" w:cs="Arial"/>
        </w:rPr>
        <w:t>Dear</w:t>
      </w:r>
      <w:r w:rsidR="007C3D86">
        <w:rPr>
          <w:rFonts w:ascii="Arial" w:hAnsi="Arial" w:cs="Arial"/>
        </w:rPr>
        <w:t xml:space="preserve"> Parent</w:t>
      </w:r>
    </w:p>
    <w:p w:rsidR="007C3D86" w:rsidRDefault="007C3D86" w:rsidP="00E86DF1">
      <w:pPr>
        <w:spacing w:after="0" w:line="240" w:lineRule="auto"/>
        <w:jc w:val="both"/>
        <w:rPr>
          <w:rFonts w:ascii="Arial" w:hAnsi="Arial" w:cs="Arial"/>
        </w:rPr>
      </w:pPr>
    </w:p>
    <w:p w:rsidR="003933A2" w:rsidRDefault="007C3D86" w:rsidP="00E86DF1">
      <w:pPr>
        <w:spacing w:after="0" w:line="240" w:lineRule="auto"/>
        <w:jc w:val="both"/>
        <w:rPr>
          <w:rFonts w:ascii="Arial" w:hAnsi="Arial" w:cs="Arial"/>
        </w:rPr>
      </w:pPr>
      <w:r>
        <w:rPr>
          <w:rFonts w:ascii="Arial" w:hAnsi="Arial" w:cs="Arial"/>
        </w:rPr>
        <w:t xml:space="preserve">As I am sure that you are aware, there are a lot of coughs, colds and sickness bugs going around at present. </w:t>
      </w:r>
      <w:r w:rsidR="003933A2">
        <w:rPr>
          <w:rFonts w:ascii="Arial" w:hAnsi="Arial" w:cs="Arial"/>
        </w:rPr>
        <w:t>Please see the leaflet on the school website that explains about winter illnesses.</w:t>
      </w:r>
    </w:p>
    <w:p w:rsidR="003933A2" w:rsidRDefault="003933A2" w:rsidP="00E86DF1">
      <w:pPr>
        <w:spacing w:after="0" w:line="240" w:lineRule="auto"/>
        <w:jc w:val="both"/>
        <w:rPr>
          <w:rFonts w:ascii="Arial" w:hAnsi="Arial" w:cs="Arial"/>
        </w:rPr>
      </w:pPr>
    </w:p>
    <w:p w:rsidR="009B3D85" w:rsidRPr="009B3D85" w:rsidRDefault="00256961" w:rsidP="00E86DF1">
      <w:pPr>
        <w:spacing w:after="0" w:line="240" w:lineRule="auto"/>
        <w:jc w:val="both"/>
        <w:rPr>
          <w:rFonts w:ascii="Arial" w:hAnsi="Arial" w:cs="Arial"/>
        </w:rPr>
      </w:pPr>
      <w:hyperlink r:id="rId7" w:history="1">
        <w:r w:rsidR="003933A2" w:rsidRPr="000A4959">
          <w:rPr>
            <w:rStyle w:val="Hyperlink"/>
            <w:rFonts w:ascii="Arial" w:hAnsi="Arial" w:cs="Arial"/>
          </w:rPr>
          <w:t>https://springfieldprimaryacademy.net/newsletters/whole-school-letters</w:t>
        </w:r>
      </w:hyperlink>
      <w:r w:rsidR="003933A2">
        <w:rPr>
          <w:rFonts w:ascii="Arial" w:hAnsi="Arial" w:cs="Arial"/>
        </w:rPr>
        <w:t xml:space="preserve"> </w:t>
      </w:r>
      <w:r w:rsidR="009B3D85" w:rsidRPr="009B3D85">
        <w:rPr>
          <w:rFonts w:ascii="Arial" w:hAnsi="Arial" w:cs="Arial"/>
        </w:rPr>
        <w:t xml:space="preserve"> </w:t>
      </w:r>
    </w:p>
    <w:p w:rsidR="009B3D85" w:rsidRPr="009B3D85" w:rsidRDefault="009B3D85" w:rsidP="00E86DF1">
      <w:pPr>
        <w:spacing w:after="0" w:line="240" w:lineRule="auto"/>
        <w:jc w:val="both"/>
        <w:rPr>
          <w:rFonts w:ascii="Arial" w:hAnsi="Arial" w:cs="Arial"/>
        </w:rPr>
      </w:pPr>
    </w:p>
    <w:p w:rsidR="003933A2" w:rsidRDefault="003933A2" w:rsidP="00E86DF1">
      <w:pPr>
        <w:pStyle w:val="1bodycopy"/>
        <w:jc w:val="both"/>
        <w:rPr>
          <w:sz w:val="22"/>
          <w:szCs w:val="22"/>
        </w:rPr>
      </w:pPr>
      <w:r>
        <w:rPr>
          <w:sz w:val="22"/>
          <w:szCs w:val="22"/>
        </w:rPr>
        <w:t xml:space="preserve">Childhood illness is inevitable. It is, however, important to minimise the number of occasional days your child has off due to feeling unwell. Please check your child’s attendance by going to My Child at School. </w:t>
      </w:r>
    </w:p>
    <w:p w:rsidR="000F3DDE" w:rsidRDefault="000F3DDE" w:rsidP="00E86DF1">
      <w:pPr>
        <w:pStyle w:val="1bodycopy"/>
        <w:jc w:val="both"/>
        <w:rPr>
          <w:sz w:val="22"/>
          <w:szCs w:val="22"/>
        </w:rPr>
      </w:pPr>
    </w:p>
    <w:tbl>
      <w:tblPr>
        <w:tblStyle w:val="TableGrid"/>
        <w:tblW w:w="0" w:type="auto"/>
        <w:tblLook w:val="04A0" w:firstRow="1" w:lastRow="0" w:firstColumn="1" w:lastColumn="0" w:noHBand="0" w:noVBand="1"/>
      </w:tblPr>
      <w:tblGrid>
        <w:gridCol w:w="3114"/>
        <w:gridCol w:w="6785"/>
      </w:tblGrid>
      <w:tr w:rsidR="003933A2" w:rsidTr="00AD7658">
        <w:trPr>
          <w:trHeight w:val="1177"/>
        </w:trPr>
        <w:tc>
          <w:tcPr>
            <w:tcW w:w="3114" w:type="dxa"/>
            <w:shd w:val="clear" w:color="auto" w:fill="00B050"/>
          </w:tcPr>
          <w:p w:rsidR="003933A2" w:rsidRDefault="003933A2" w:rsidP="00AD7658">
            <w:pPr>
              <w:jc w:val="center"/>
              <w:rPr>
                <w:b/>
                <w:sz w:val="32"/>
                <w:szCs w:val="32"/>
              </w:rPr>
            </w:pPr>
          </w:p>
          <w:p w:rsidR="003933A2" w:rsidRDefault="003933A2" w:rsidP="00AD7658">
            <w:pPr>
              <w:jc w:val="center"/>
              <w:rPr>
                <w:b/>
                <w:sz w:val="32"/>
                <w:szCs w:val="32"/>
              </w:rPr>
            </w:pPr>
            <w:r>
              <w:rPr>
                <w:b/>
                <w:sz w:val="32"/>
                <w:szCs w:val="32"/>
              </w:rPr>
              <w:t>96% - 100%</w:t>
            </w:r>
          </w:p>
          <w:p w:rsidR="003933A2" w:rsidRDefault="003933A2" w:rsidP="00AD7658">
            <w:pPr>
              <w:jc w:val="center"/>
              <w:rPr>
                <w:b/>
                <w:sz w:val="32"/>
                <w:szCs w:val="32"/>
              </w:rPr>
            </w:pPr>
          </w:p>
        </w:tc>
        <w:tc>
          <w:tcPr>
            <w:tcW w:w="6785" w:type="dxa"/>
            <w:shd w:val="clear" w:color="auto" w:fill="00B050"/>
          </w:tcPr>
          <w:p w:rsidR="003933A2" w:rsidRDefault="003933A2" w:rsidP="00AD7658">
            <w:pPr>
              <w:jc w:val="center"/>
              <w:rPr>
                <w:b/>
                <w:sz w:val="32"/>
                <w:szCs w:val="32"/>
              </w:rPr>
            </w:pPr>
          </w:p>
          <w:p w:rsidR="003933A2" w:rsidRDefault="003933A2" w:rsidP="00AD7658">
            <w:pPr>
              <w:jc w:val="center"/>
              <w:rPr>
                <w:b/>
                <w:sz w:val="32"/>
                <w:szCs w:val="32"/>
              </w:rPr>
            </w:pPr>
            <w:r>
              <w:rPr>
                <w:b/>
                <w:sz w:val="32"/>
                <w:szCs w:val="32"/>
              </w:rPr>
              <w:t>No risk</w:t>
            </w:r>
          </w:p>
        </w:tc>
      </w:tr>
      <w:tr w:rsidR="003933A2" w:rsidTr="00AD7658">
        <w:trPr>
          <w:trHeight w:val="1177"/>
        </w:trPr>
        <w:tc>
          <w:tcPr>
            <w:tcW w:w="3114" w:type="dxa"/>
            <w:shd w:val="clear" w:color="auto" w:fill="FFFF00"/>
          </w:tcPr>
          <w:p w:rsidR="003933A2" w:rsidRDefault="003933A2" w:rsidP="00AD7658">
            <w:pPr>
              <w:jc w:val="center"/>
              <w:rPr>
                <w:b/>
                <w:sz w:val="32"/>
                <w:szCs w:val="32"/>
              </w:rPr>
            </w:pPr>
          </w:p>
          <w:p w:rsidR="003933A2" w:rsidRDefault="003933A2" w:rsidP="00AD7658">
            <w:pPr>
              <w:jc w:val="center"/>
              <w:rPr>
                <w:b/>
                <w:sz w:val="32"/>
                <w:szCs w:val="32"/>
              </w:rPr>
            </w:pPr>
            <w:r>
              <w:rPr>
                <w:b/>
                <w:sz w:val="32"/>
                <w:szCs w:val="32"/>
              </w:rPr>
              <w:t>95% - 95.9%</w:t>
            </w:r>
          </w:p>
          <w:p w:rsidR="003933A2" w:rsidRDefault="003933A2" w:rsidP="00AD7658">
            <w:pPr>
              <w:jc w:val="center"/>
              <w:rPr>
                <w:b/>
                <w:sz w:val="32"/>
                <w:szCs w:val="32"/>
              </w:rPr>
            </w:pPr>
          </w:p>
        </w:tc>
        <w:tc>
          <w:tcPr>
            <w:tcW w:w="6785" w:type="dxa"/>
            <w:shd w:val="clear" w:color="auto" w:fill="FFFF00"/>
          </w:tcPr>
          <w:p w:rsidR="003933A2" w:rsidRDefault="003933A2" w:rsidP="00AD7658">
            <w:pPr>
              <w:jc w:val="center"/>
              <w:rPr>
                <w:b/>
                <w:sz w:val="32"/>
                <w:szCs w:val="32"/>
              </w:rPr>
            </w:pPr>
          </w:p>
          <w:p w:rsidR="003933A2" w:rsidRDefault="003933A2" w:rsidP="00AD7658">
            <w:pPr>
              <w:jc w:val="center"/>
              <w:rPr>
                <w:b/>
                <w:sz w:val="32"/>
                <w:szCs w:val="32"/>
              </w:rPr>
            </w:pPr>
            <w:r>
              <w:rPr>
                <w:b/>
                <w:sz w:val="32"/>
                <w:szCs w:val="32"/>
              </w:rPr>
              <w:t>Risk of underachievement</w:t>
            </w:r>
          </w:p>
        </w:tc>
      </w:tr>
      <w:tr w:rsidR="003933A2" w:rsidTr="00AD7658">
        <w:trPr>
          <w:trHeight w:val="1187"/>
        </w:trPr>
        <w:tc>
          <w:tcPr>
            <w:tcW w:w="3114" w:type="dxa"/>
            <w:shd w:val="clear" w:color="auto" w:fill="FF6600"/>
          </w:tcPr>
          <w:p w:rsidR="003933A2" w:rsidRDefault="003933A2" w:rsidP="00AD7658">
            <w:pPr>
              <w:jc w:val="center"/>
              <w:rPr>
                <w:b/>
                <w:sz w:val="32"/>
                <w:szCs w:val="32"/>
              </w:rPr>
            </w:pPr>
          </w:p>
          <w:p w:rsidR="003933A2" w:rsidRDefault="003933A2" w:rsidP="00AD7658">
            <w:pPr>
              <w:jc w:val="center"/>
              <w:rPr>
                <w:b/>
                <w:sz w:val="32"/>
                <w:szCs w:val="32"/>
              </w:rPr>
            </w:pPr>
            <w:r>
              <w:rPr>
                <w:b/>
                <w:sz w:val="32"/>
                <w:szCs w:val="32"/>
              </w:rPr>
              <w:t>93% - 94.9%</w:t>
            </w:r>
          </w:p>
          <w:p w:rsidR="003933A2" w:rsidRDefault="003933A2" w:rsidP="00AD7658">
            <w:pPr>
              <w:jc w:val="center"/>
              <w:rPr>
                <w:b/>
                <w:sz w:val="32"/>
                <w:szCs w:val="32"/>
              </w:rPr>
            </w:pPr>
          </w:p>
        </w:tc>
        <w:tc>
          <w:tcPr>
            <w:tcW w:w="6785" w:type="dxa"/>
            <w:shd w:val="clear" w:color="auto" w:fill="FF6600"/>
          </w:tcPr>
          <w:p w:rsidR="003933A2" w:rsidRDefault="003933A2" w:rsidP="00AD7658">
            <w:pPr>
              <w:jc w:val="center"/>
              <w:rPr>
                <w:b/>
                <w:sz w:val="32"/>
                <w:szCs w:val="32"/>
              </w:rPr>
            </w:pPr>
          </w:p>
          <w:p w:rsidR="003933A2" w:rsidRDefault="003933A2" w:rsidP="00AD7658">
            <w:pPr>
              <w:jc w:val="center"/>
              <w:rPr>
                <w:b/>
                <w:sz w:val="32"/>
                <w:szCs w:val="32"/>
              </w:rPr>
            </w:pPr>
            <w:r>
              <w:rPr>
                <w:b/>
                <w:sz w:val="32"/>
                <w:szCs w:val="32"/>
              </w:rPr>
              <w:t>Serious risk of underachievement</w:t>
            </w:r>
          </w:p>
          <w:p w:rsidR="003933A2" w:rsidRDefault="003933A2" w:rsidP="00AD7658">
            <w:pPr>
              <w:jc w:val="center"/>
              <w:rPr>
                <w:b/>
                <w:sz w:val="32"/>
                <w:szCs w:val="32"/>
              </w:rPr>
            </w:pPr>
          </w:p>
        </w:tc>
      </w:tr>
      <w:tr w:rsidR="003933A2" w:rsidTr="00AD7658">
        <w:trPr>
          <w:trHeight w:val="1177"/>
        </w:trPr>
        <w:tc>
          <w:tcPr>
            <w:tcW w:w="3114" w:type="dxa"/>
            <w:shd w:val="clear" w:color="auto" w:fill="FF99FF"/>
          </w:tcPr>
          <w:p w:rsidR="003933A2" w:rsidRDefault="003933A2" w:rsidP="00AD7658">
            <w:pPr>
              <w:jc w:val="center"/>
              <w:rPr>
                <w:b/>
                <w:sz w:val="32"/>
                <w:szCs w:val="32"/>
              </w:rPr>
            </w:pPr>
          </w:p>
          <w:p w:rsidR="003933A2" w:rsidRDefault="003933A2" w:rsidP="00AD7658">
            <w:pPr>
              <w:jc w:val="center"/>
              <w:rPr>
                <w:b/>
                <w:sz w:val="32"/>
                <w:szCs w:val="32"/>
              </w:rPr>
            </w:pPr>
            <w:r>
              <w:rPr>
                <w:b/>
                <w:sz w:val="32"/>
                <w:szCs w:val="32"/>
              </w:rPr>
              <w:t>90% - 92.9%</w:t>
            </w:r>
          </w:p>
          <w:p w:rsidR="003933A2" w:rsidRDefault="003933A2" w:rsidP="00AD7658">
            <w:pPr>
              <w:jc w:val="center"/>
              <w:rPr>
                <w:b/>
                <w:sz w:val="32"/>
                <w:szCs w:val="32"/>
              </w:rPr>
            </w:pPr>
          </w:p>
        </w:tc>
        <w:tc>
          <w:tcPr>
            <w:tcW w:w="6785" w:type="dxa"/>
            <w:shd w:val="clear" w:color="auto" w:fill="FF99FF"/>
          </w:tcPr>
          <w:p w:rsidR="003933A2" w:rsidRDefault="003933A2" w:rsidP="00AD7658">
            <w:pPr>
              <w:jc w:val="center"/>
              <w:rPr>
                <w:b/>
                <w:sz w:val="32"/>
                <w:szCs w:val="32"/>
              </w:rPr>
            </w:pPr>
          </w:p>
          <w:p w:rsidR="003933A2" w:rsidRDefault="003933A2" w:rsidP="00AD7658">
            <w:pPr>
              <w:jc w:val="center"/>
              <w:rPr>
                <w:b/>
                <w:sz w:val="32"/>
                <w:szCs w:val="32"/>
              </w:rPr>
            </w:pPr>
            <w:r>
              <w:rPr>
                <w:b/>
                <w:sz w:val="32"/>
                <w:szCs w:val="32"/>
              </w:rPr>
              <w:t>Severe risk of underachievement</w:t>
            </w:r>
          </w:p>
        </w:tc>
      </w:tr>
      <w:tr w:rsidR="003933A2" w:rsidTr="00AD7658">
        <w:trPr>
          <w:trHeight w:val="1569"/>
        </w:trPr>
        <w:tc>
          <w:tcPr>
            <w:tcW w:w="3114" w:type="dxa"/>
            <w:shd w:val="clear" w:color="auto" w:fill="FF0000"/>
          </w:tcPr>
          <w:p w:rsidR="003933A2" w:rsidRDefault="003933A2" w:rsidP="00AD7658">
            <w:pPr>
              <w:jc w:val="center"/>
              <w:rPr>
                <w:b/>
                <w:sz w:val="32"/>
                <w:szCs w:val="32"/>
              </w:rPr>
            </w:pPr>
          </w:p>
          <w:p w:rsidR="003933A2" w:rsidRDefault="003933A2" w:rsidP="00AD7658">
            <w:pPr>
              <w:jc w:val="center"/>
              <w:rPr>
                <w:b/>
                <w:sz w:val="32"/>
                <w:szCs w:val="32"/>
              </w:rPr>
            </w:pPr>
            <w:r>
              <w:rPr>
                <w:b/>
                <w:sz w:val="32"/>
                <w:szCs w:val="32"/>
              </w:rPr>
              <w:t xml:space="preserve">0% - 89.9% </w:t>
            </w:r>
          </w:p>
          <w:p w:rsidR="003933A2" w:rsidRDefault="003933A2" w:rsidP="00AD7658">
            <w:pPr>
              <w:jc w:val="center"/>
              <w:rPr>
                <w:b/>
                <w:sz w:val="32"/>
                <w:szCs w:val="32"/>
              </w:rPr>
            </w:pPr>
          </w:p>
        </w:tc>
        <w:tc>
          <w:tcPr>
            <w:tcW w:w="6785" w:type="dxa"/>
            <w:shd w:val="clear" w:color="auto" w:fill="FF0000"/>
          </w:tcPr>
          <w:p w:rsidR="003933A2" w:rsidRDefault="003933A2" w:rsidP="00AD7658">
            <w:pPr>
              <w:jc w:val="center"/>
              <w:rPr>
                <w:b/>
                <w:sz w:val="32"/>
                <w:szCs w:val="32"/>
              </w:rPr>
            </w:pPr>
          </w:p>
          <w:p w:rsidR="003933A2" w:rsidRDefault="003933A2" w:rsidP="00AD7658">
            <w:pPr>
              <w:jc w:val="center"/>
              <w:rPr>
                <w:b/>
                <w:sz w:val="32"/>
                <w:szCs w:val="32"/>
              </w:rPr>
            </w:pPr>
            <w:r>
              <w:rPr>
                <w:b/>
                <w:sz w:val="32"/>
                <w:szCs w:val="32"/>
              </w:rPr>
              <w:t>Extreme risk of underachievement</w:t>
            </w:r>
          </w:p>
          <w:p w:rsidR="003933A2" w:rsidRDefault="003933A2" w:rsidP="00AD7658">
            <w:pPr>
              <w:jc w:val="center"/>
              <w:rPr>
                <w:b/>
                <w:sz w:val="32"/>
                <w:szCs w:val="32"/>
              </w:rPr>
            </w:pPr>
            <w:r>
              <w:rPr>
                <w:b/>
                <w:sz w:val="32"/>
                <w:szCs w:val="32"/>
              </w:rPr>
              <w:t>(Persistent absence category)</w:t>
            </w:r>
          </w:p>
        </w:tc>
      </w:tr>
    </w:tbl>
    <w:p w:rsidR="000F3DDE" w:rsidRDefault="000F3DDE" w:rsidP="00E86DF1">
      <w:pPr>
        <w:pStyle w:val="1bodycopy"/>
        <w:jc w:val="both"/>
        <w:rPr>
          <w:sz w:val="22"/>
          <w:szCs w:val="22"/>
        </w:rPr>
      </w:pPr>
    </w:p>
    <w:p w:rsidR="000F3DDE" w:rsidRDefault="000F3DDE" w:rsidP="00E86DF1">
      <w:pPr>
        <w:pStyle w:val="1bodycopy"/>
        <w:jc w:val="both"/>
        <w:rPr>
          <w:sz w:val="22"/>
          <w:szCs w:val="22"/>
        </w:rPr>
      </w:pPr>
      <w:r>
        <w:rPr>
          <w:sz w:val="22"/>
          <w:szCs w:val="22"/>
        </w:rPr>
        <w:t xml:space="preserve">If your child’s attendance is below 90%, this puts them in the persistent absence category and at extreme risk of underachievement. </w:t>
      </w:r>
    </w:p>
    <w:p w:rsidR="00E86DF1" w:rsidRDefault="009B3D85" w:rsidP="00E86DF1">
      <w:pPr>
        <w:pStyle w:val="1bodycopy"/>
        <w:jc w:val="both"/>
        <w:rPr>
          <w:sz w:val="22"/>
          <w:szCs w:val="22"/>
        </w:rPr>
      </w:pPr>
      <w:r>
        <w:rPr>
          <w:sz w:val="22"/>
          <w:szCs w:val="22"/>
        </w:rPr>
        <w:t>We acknowledge that each family’s circumstances are different and we aim to work with parents to provide the best education for every child.</w:t>
      </w:r>
      <w:r w:rsidR="000F3DDE">
        <w:rPr>
          <w:sz w:val="22"/>
          <w:szCs w:val="22"/>
        </w:rPr>
        <w:t xml:space="preserve"> </w:t>
      </w:r>
      <w:r w:rsidR="00E86DF1">
        <w:rPr>
          <w:sz w:val="22"/>
          <w:szCs w:val="22"/>
        </w:rPr>
        <w:t xml:space="preserve">If there is anything that we can do to support you in ensuring that </w:t>
      </w:r>
      <w:r w:rsidR="000F3DDE">
        <w:rPr>
          <w:sz w:val="22"/>
          <w:szCs w:val="22"/>
        </w:rPr>
        <w:t>your child</w:t>
      </w:r>
      <w:r w:rsidR="00E86DF1">
        <w:rPr>
          <w:sz w:val="22"/>
          <w:szCs w:val="22"/>
        </w:rPr>
        <w:t xml:space="preserve"> is able to attend school, please do not hesitate to contact us.</w:t>
      </w:r>
    </w:p>
    <w:p w:rsidR="00E86DF1" w:rsidRDefault="00E86DF1" w:rsidP="00E86DF1">
      <w:pPr>
        <w:pStyle w:val="1bodycopy"/>
        <w:jc w:val="both"/>
        <w:rPr>
          <w:sz w:val="22"/>
          <w:szCs w:val="22"/>
        </w:rPr>
      </w:pPr>
      <w:r>
        <w:rPr>
          <w:sz w:val="22"/>
          <w:szCs w:val="22"/>
        </w:rPr>
        <w:t>Yours sincerely</w:t>
      </w:r>
    </w:p>
    <w:p w:rsidR="009B3D85" w:rsidRPr="000F3DDE" w:rsidRDefault="000F3DDE" w:rsidP="000F3DDE">
      <w:pPr>
        <w:pStyle w:val="1bodycopy"/>
        <w:jc w:val="both"/>
        <w:rPr>
          <w:rFonts w:ascii="Bradley Hand ITC" w:hAnsi="Bradley Hand ITC"/>
          <w:sz w:val="32"/>
          <w:szCs w:val="32"/>
        </w:rPr>
      </w:pPr>
      <w:r>
        <w:rPr>
          <w:rFonts w:ascii="Bradley Hand ITC" w:hAnsi="Bradley Hand ITC"/>
          <w:sz w:val="32"/>
          <w:szCs w:val="32"/>
        </w:rPr>
        <w:t>A. Willett</w:t>
      </w:r>
    </w:p>
    <w:sectPr w:rsidR="009B3D85" w:rsidRPr="000F3DDE" w:rsidSect="00820262">
      <w:pgSz w:w="11906" w:h="16838"/>
      <w:pgMar w:top="720" w:right="849" w:bottom="72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425"/>
    <w:rsid w:val="00040BD3"/>
    <w:rsid w:val="00053193"/>
    <w:rsid w:val="000628F3"/>
    <w:rsid w:val="00082496"/>
    <w:rsid w:val="000A008E"/>
    <w:rsid w:val="000F3DDE"/>
    <w:rsid w:val="00146279"/>
    <w:rsid w:val="001D4C07"/>
    <w:rsid w:val="00247425"/>
    <w:rsid w:val="0025243A"/>
    <w:rsid w:val="00256961"/>
    <w:rsid w:val="00267E68"/>
    <w:rsid w:val="002943BF"/>
    <w:rsid w:val="0032138D"/>
    <w:rsid w:val="00361A08"/>
    <w:rsid w:val="003819DE"/>
    <w:rsid w:val="003933A2"/>
    <w:rsid w:val="003D578C"/>
    <w:rsid w:val="003F32EC"/>
    <w:rsid w:val="00434D19"/>
    <w:rsid w:val="00455033"/>
    <w:rsid w:val="004B03DA"/>
    <w:rsid w:val="004C5E27"/>
    <w:rsid w:val="005653B9"/>
    <w:rsid w:val="005B05D4"/>
    <w:rsid w:val="005B09C0"/>
    <w:rsid w:val="005C06F0"/>
    <w:rsid w:val="005E495B"/>
    <w:rsid w:val="005F1341"/>
    <w:rsid w:val="005F7878"/>
    <w:rsid w:val="00607F0D"/>
    <w:rsid w:val="006204BE"/>
    <w:rsid w:val="006243BF"/>
    <w:rsid w:val="006408DB"/>
    <w:rsid w:val="0069793A"/>
    <w:rsid w:val="006A173B"/>
    <w:rsid w:val="006F2234"/>
    <w:rsid w:val="0077772F"/>
    <w:rsid w:val="00783E73"/>
    <w:rsid w:val="007A7F10"/>
    <w:rsid w:val="007C09E5"/>
    <w:rsid w:val="007C3D86"/>
    <w:rsid w:val="0080075C"/>
    <w:rsid w:val="00814483"/>
    <w:rsid w:val="00820262"/>
    <w:rsid w:val="00873710"/>
    <w:rsid w:val="008D0A5C"/>
    <w:rsid w:val="009B0000"/>
    <w:rsid w:val="009B3D85"/>
    <w:rsid w:val="009D42E0"/>
    <w:rsid w:val="00A2182C"/>
    <w:rsid w:val="00AA561B"/>
    <w:rsid w:val="00B346CE"/>
    <w:rsid w:val="00C94E85"/>
    <w:rsid w:val="00D16CEA"/>
    <w:rsid w:val="00DA20D7"/>
    <w:rsid w:val="00DD745F"/>
    <w:rsid w:val="00DE017B"/>
    <w:rsid w:val="00DF180A"/>
    <w:rsid w:val="00E67633"/>
    <w:rsid w:val="00E86DF1"/>
    <w:rsid w:val="00F21919"/>
    <w:rsid w:val="00FE6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035C15-256E-4434-882B-3603E6A9E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425"/>
    <w:rPr>
      <w:rFonts w:ascii="Tahoma" w:hAnsi="Tahoma" w:cs="Tahoma"/>
      <w:sz w:val="16"/>
      <w:szCs w:val="16"/>
    </w:rPr>
  </w:style>
  <w:style w:type="character" w:styleId="Hyperlink">
    <w:name w:val="Hyperlink"/>
    <w:basedOn w:val="DefaultParagraphFont"/>
    <w:uiPriority w:val="99"/>
    <w:unhideWhenUsed/>
    <w:rsid w:val="00247425"/>
    <w:rPr>
      <w:color w:val="0000FF" w:themeColor="hyperlink"/>
      <w:u w:val="single"/>
    </w:rPr>
  </w:style>
  <w:style w:type="paragraph" w:styleId="ListParagraph">
    <w:name w:val="List Paragraph"/>
    <w:basedOn w:val="Normal"/>
    <w:uiPriority w:val="34"/>
    <w:qFormat/>
    <w:rsid w:val="008D0A5C"/>
    <w:pPr>
      <w:ind w:left="720"/>
      <w:contextualSpacing/>
    </w:pPr>
  </w:style>
  <w:style w:type="paragraph" w:customStyle="1" w:styleId="1bodycopy">
    <w:name w:val="1 body copy"/>
    <w:basedOn w:val="Normal"/>
    <w:link w:val="1bodycopyChar"/>
    <w:qFormat/>
    <w:rsid w:val="009B3D85"/>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9B3D85"/>
    <w:rPr>
      <w:rFonts w:ascii="Arial" w:eastAsia="MS Mincho" w:hAnsi="Arial" w:cs="Times New Roman"/>
      <w:sz w:val="20"/>
      <w:szCs w:val="24"/>
      <w:lang w:val="en-US"/>
    </w:rPr>
  </w:style>
  <w:style w:type="table" w:styleId="TableGrid">
    <w:name w:val="Table Grid"/>
    <w:basedOn w:val="TableNormal"/>
    <w:uiPriority w:val="59"/>
    <w:rsid w:val="00393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F3D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684449">
      <w:bodyDiv w:val="1"/>
      <w:marLeft w:val="0"/>
      <w:marRight w:val="0"/>
      <w:marTop w:val="0"/>
      <w:marBottom w:val="0"/>
      <w:divBdr>
        <w:top w:val="none" w:sz="0" w:space="0" w:color="auto"/>
        <w:left w:val="none" w:sz="0" w:space="0" w:color="auto"/>
        <w:bottom w:val="none" w:sz="0" w:space="0" w:color="auto"/>
        <w:right w:val="none" w:sz="0" w:space="0" w:color="auto"/>
      </w:divBdr>
    </w:div>
    <w:div w:id="126819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pringfieldprimaryacademy.net/newsletters/whole-school-letter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pringfieldprimaryacademy.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88ABA-3853-409E-BB0D-9D30A69F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Burke</dc:creator>
  <cp:lastModifiedBy>Fell, Sarah</cp:lastModifiedBy>
  <cp:revision>2</cp:revision>
  <cp:lastPrinted>2020-05-07T10:19:00Z</cp:lastPrinted>
  <dcterms:created xsi:type="dcterms:W3CDTF">2022-12-06T11:32:00Z</dcterms:created>
  <dcterms:modified xsi:type="dcterms:W3CDTF">2022-12-06T11:32:00Z</dcterms:modified>
</cp:coreProperties>
</file>