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081E3" w14:textId="77777777" w:rsidR="00BC1710" w:rsidRPr="00D40C3A" w:rsidRDefault="00BC1710" w:rsidP="00BC1710">
      <w:pPr>
        <w:spacing w:before="0" w:after="0"/>
        <w:rPr>
          <w:rFonts w:ascii="Calibri" w:eastAsia="MS Gothic" w:hAnsi="Calibri"/>
          <w:b/>
          <w:bCs/>
          <w:sz w:val="56"/>
          <w:szCs w:val="32"/>
        </w:rPr>
      </w:pPr>
    </w:p>
    <w:p w14:paraId="7C43AC51" w14:textId="77777777" w:rsidR="00BC1710" w:rsidRPr="00D40C3A" w:rsidRDefault="00BC1710" w:rsidP="00BC1710"/>
    <w:p w14:paraId="4B368ADF" w14:textId="77777777" w:rsidR="00BC1710" w:rsidRPr="00D40C3A" w:rsidRDefault="00BC1710" w:rsidP="00BC1710">
      <w:pPr>
        <w:pStyle w:val="Title1"/>
        <w:numPr>
          <w:ilvl w:val="0"/>
          <w:numId w:val="0"/>
        </w:numPr>
        <w:ind w:left="720" w:hanging="360"/>
      </w:pPr>
      <w:r>
        <w:t>SEN Policy</w:t>
      </w:r>
    </w:p>
    <w:p w14:paraId="067A7923" w14:textId="77777777" w:rsidR="00BC1710" w:rsidRPr="00D40C3A" w:rsidRDefault="00BC1710" w:rsidP="00BC1710">
      <w:pPr>
        <w:pStyle w:val="Title1"/>
        <w:numPr>
          <w:ilvl w:val="0"/>
          <w:numId w:val="0"/>
        </w:numPr>
        <w:ind w:left="720" w:hanging="360"/>
      </w:pPr>
      <w:r w:rsidRPr="00D40C3A">
        <w:t>Springfield Primary Academy</w:t>
      </w:r>
    </w:p>
    <w:p w14:paraId="2385EB50" w14:textId="77777777" w:rsidR="00BC1710" w:rsidRPr="00D40C3A" w:rsidRDefault="00BC1710" w:rsidP="00BC1710">
      <w:pPr>
        <w:pStyle w:val="Title1"/>
        <w:numPr>
          <w:ilvl w:val="0"/>
          <w:numId w:val="0"/>
        </w:numPr>
        <w:ind w:left="720"/>
      </w:pPr>
      <w:r w:rsidRPr="00D40C3A">
        <w:rPr>
          <w:noProof/>
          <w:lang w:val="en-GB" w:eastAsia="en-GB"/>
        </w:rPr>
        <w:drawing>
          <wp:anchor distT="0" distB="0" distL="114300" distR="114300" simplePos="0" relativeHeight="251668480" behindDoc="1" locked="0" layoutInCell="1" allowOverlap="1" wp14:anchorId="30FCBA84" wp14:editId="728F2084">
            <wp:simplePos x="0" y="0"/>
            <wp:positionH relativeFrom="margin">
              <wp:align>center</wp:align>
            </wp:positionH>
            <wp:positionV relativeFrom="paragraph">
              <wp:posOffset>246380</wp:posOffset>
            </wp:positionV>
            <wp:extent cx="3848100" cy="3848100"/>
            <wp:effectExtent l="0" t="0" r="0" b="0"/>
            <wp:wrapTight wrapText="bothSides">
              <wp:wrapPolygon edited="0">
                <wp:start x="0" y="0"/>
                <wp:lineTo x="0" y="21493"/>
                <wp:lineTo x="21493" y="21493"/>
                <wp:lineTo x="21493" y="0"/>
                <wp:lineTo x="0" y="0"/>
              </wp:wrapPolygon>
            </wp:wrapTight>
            <wp:docPr id="2" name="Picture 2" descr="54843 Springfield Primary School Logo FINA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843 Springfield Primary School Logo FINAL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12D5C" w14:textId="77777777" w:rsidR="00BC1710" w:rsidRDefault="00BC1710" w:rsidP="00BC1710">
      <w:pPr>
        <w:pStyle w:val="Title1"/>
        <w:numPr>
          <w:ilvl w:val="0"/>
          <w:numId w:val="0"/>
        </w:numPr>
        <w:ind w:left="720"/>
        <w:jc w:val="left"/>
      </w:pPr>
    </w:p>
    <w:p w14:paraId="3955FF55" w14:textId="77777777" w:rsidR="00BC1710" w:rsidRDefault="00BC1710" w:rsidP="00BC1710">
      <w:pPr>
        <w:pStyle w:val="Title1"/>
        <w:numPr>
          <w:ilvl w:val="0"/>
          <w:numId w:val="0"/>
        </w:numPr>
        <w:ind w:left="720"/>
        <w:jc w:val="left"/>
      </w:pPr>
    </w:p>
    <w:p w14:paraId="333142B6" w14:textId="77777777" w:rsidR="00BC1710" w:rsidRDefault="00BC1710" w:rsidP="00BC1710">
      <w:pPr>
        <w:pStyle w:val="Title1"/>
        <w:numPr>
          <w:ilvl w:val="0"/>
          <w:numId w:val="0"/>
        </w:numPr>
        <w:ind w:left="720"/>
        <w:jc w:val="left"/>
      </w:pPr>
    </w:p>
    <w:p w14:paraId="4F416893" w14:textId="77777777" w:rsidR="00711DD4" w:rsidRDefault="00711DD4" w:rsidP="00BC1710">
      <w:pPr>
        <w:pStyle w:val="Title1"/>
        <w:numPr>
          <w:ilvl w:val="0"/>
          <w:numId w:val="0"/>
        </w:numPr>
        <w:ind w:left="720"/>
        <w:jc w:val="left"/>
      </w:pPr>
    </w:p>
    <w:p w14:paraId="3E9B5498" w14:textId="77777777" w:rsidR="00711DD4" w:rsidRDefault="00711DD4" w:rsidP="00BC1710">
      <w:pPr>
        <w:pStyle w:val="Title1"/>
        <w:numPr>
          <w:ilvl w:val="0"/>
          <w:numId w:val="0"/>
        </w:numPr>
        <w:ind w:left="720"/>
        <w:jc w:val="left"/>
      </w:pPr>
    </w:p>
    <w:p w14:paraId="1901DF1B" w14:textId="77777777" w:rsidR="00711DD4" w:rsidRDefault="00711DD4" w:rsidP="00BC1710">
      <w:pPr>
        <w:pStyle w:val="Title1"/>
        <w:numPr>
          <w:ilvl w:val="0"/>
          <w:numId w:val="0"/>
        </w:numPr>
        <w:ind w:left="720"/>
        <w:jc w:val="left"/>
      </w:pPr>
    </w:p>
    <w:p w14:paraId="2619501E" w14:textId="77777777" w:rsidR="00711DD4" w:rsidRPr="00D40C3A" w:rsidRDefault="00711DD4" w:rsidP="00BC1710">
      <w:pPr>
        <w:pStyle w:val="Title1"/>
        <w:numPr>
          <w:ilvl w:val="0"/>
          <w:numId w:val="0"/>
        </w:numPr>
        <w:ind w:left="720"/>
        <w:jc w:val="left"/>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C1710" w:rsidRPr="00D40C3A" w14:paraId="28226A33" w14:textId="77777777" w:rsidTr="00E14D28">
        <w:tc>
          <w:tcPr>
            <w:tcW w:w="2127" w:type="dxa"/>
            <w:shd w:val="clear" w:color="auto" w:fill="D9D9D9"/>
          </w:tcPr>
          <w:p w14:paraId="03D90A00" w14:textId="77777777" w:rsidR="00BC1710" w:rsidRPr="00D40C3A" w:rsidRDefault="00BC1710" w:rsidP="00E14D28">
            <w:pPr>
              <w:rPr>
                <w:rFonts w:ascii="Calibri" w:hAnsi="Calibri"/>
                <w:b/>
              </w:rPr>
            </w:pPr>
            <w:r w:rsidRPr="00D40C3A">
              <w:rPr>
                <w:rFonts w:ascii="Calibri" w:hAnsi="Calibri"/>
                <w:b/>
              </w:rPr>
              <w:t>Approved by:</w:t>
            </w:r>
          </w:p>
        </w:tc>
        <w:tc>
          <w:tcPr>
            <w:tcW w:w="3727" w:type="dxa"/>
            <w:shd w:val="clear" w:color="auto" w:fill="D9D9D9"/>
          </w:tcPr>
          <w:p w14:paraId="38615939" w14:textId="77777777" w:rsidR="00BC1710" w:rsidRPr="00D40C3A" w:rsidRDefault="00BC1710" w:rsidP="00E14D28">
            <w:pPr>
              <w:rPr>
                <w:rFonts w:ascii="Calibri" w:hAnsi="Calibri"/>
              </w:rPr>
            </w:pPr>
            <w:r>
              <w:rPr>
                <w:rFonts w:ascii="Calibri" w:hAnsi="Calibri"/>
              </w:rPr>
              <w:t>Tina Storr</w:t>
            </w:r>
          </w:p>
        </w:tc>
        <w:tc>
          <w:tcPr>
            <w:tcW w:w="3587" w:type="dxa"/>
            <w:shd w:val="clear" w:color="auto" w:fill="D9D9D9"/>
          </w:tcPr>
          <w:p w14:paraId="09A8B488" w14:textId="617679A7" w:rsidR="00BC1710" w:rsidRPr="00D40C3A" w:rsidRDefault="00BC1710" w:rsidP="00E14D28">
            <w:pPr>
              <w:rPr>
                <w:rFonts w:ascii="Calibri" w:hAnsi="Calibri"/>
              </w:rPr>
            </w:pPr>
            <w:r w:rsidRPr="00D40C3A">
              <w:rPr>
                <w:rFonts w:ascii="Calibri" w:hAnsi="Calibri"/>
                <w:b/>
              </w:rPr>
              <w:t>Date:</w:t>
            </w:r>
            <w:r>
              <w:rPr>
                <w:rFonts w:ascii="Calibri" w:hAnsi="Calibri"/>
              </w:rPr>
              <w:t xml:space="preserve">  </w:t>
            </w:r>
            <w:r w:rsidR="00033AA6">
              <w:rPr>
                <w:rFonts w:ascii="Calibri" w:hAnsi="Calibri"/>
              </w:rPr>
              <w:t>May</w:t>
            </w:r>
            <w:r>
              <w:rPr>
                <w:rFonts w:ascii="Calibri" w:hAnsi="Calibri"/>
              </w:rPr>
              <w:t xml:space="preserve"> 202</w:t>
            </w:r>
            <w:r w:rsidR="00791D39">
              <w:rPr>
                <w:rFonts w:ascii="Calibri" w:hAnsi="Calibri"/>
              </w:rPr>
              <w:t>4</w:t>
            </w:r>
          </w:p>
        </w:tc>
      </w:tr>
      <w:tr w:rsidR="00BC1710" w:rsidRPr="00D40C3A" w14:paraId="4122C046" w14:textId="77777777" w:rsidTr="00E14D28">
        <w:tc>
          <w:tcPr>
            <w:tcW w:w="2127" w:type="dxa"/>
            <w:shd w:val="clear" w:color="auto" w:fill="D9D9D9"/>
          </w:tcPr>
          <w:p w14:paraId="4B50E11F" w14:textId="77777777" w:rsidR="00BC1710" w:rsidRPr="00D40C3A" w:rsidRDefault="00BC1710" w:rsidP="00E14D28">
            <w:pPr>
              <w:rPr>
                <w:rFonts w:ascii="Calibri" w:hAnsi="Calibri"/>
                <w:b/>
              </w:rPr>
            </w:pPr>
            <w:r w:rsidRPr="00D40C3A">
              <w:rPr>
                <w:rFonts w:ascii="Calibri" w:hAnsi="Calibri"/>
                <w:b/>
              </w:rPr>
              <w:t>Next review due by:</w:t>
            </w:r>
          </w:p>
        </w:tc>
        <w:tc>
          <w:tcPr>
            <w:tcW w:w="7314" w:type="dxa"/>
            <w:gridSpan w:val="2"/>
            <w:shd w:val="clear" w:color="auto" w:fill="D9D9D9"/>
          </w:tcPr>
          <w:p w14:paraId="78D93DBF" w14:textId="40CDD7A5" w:rsidR="00BC1710" w:rsidRPr="00D40C3A" w:rsidRDefault="00033AA6" w:rsidP="00E14D28">
            <w:pPr>
              <w:rPr>
                <w:rFonts w:ascii="Calibri" w:hAnsi="Calibri"/>
              </w:rPr>
            </w:pPr>
            <w:r>
              <w:rPr>
                <w:rFonts w:ascii="Calibri" w:hAnsi="Calibri"/>
              </w:rPr>
              <w:t>May</w:t>
            </w:r>
            <w:r w:rsidR="00BC1710">
              <w:rPr>
                <w:rFonts w:ascii="Calibri" w:hAnsi="Calibri"/>
              </w:rPr>
              <w:t xml:space="preserve"> 202</w:t>
            </w:r>
            <w:r w:rsidR="00F22D19">
              <w:rPr>
                <w:rFonts w:ascii="Calibri" w:hAnsi="Calibri"/>
              </w:rPr>
              <w:t>5</w:t>
            </w:r>
          </w:p>
        </w:tc>
      </w:tr>
    </w:tbl>
    <w:p w14:paraId="6D3708E1" w14:textId="77777777" w:rsidR="00BC1710" w:rsidRPr="00D40C3A" w:rsidRDefault="00BC1710" w:rsidP="00BC1710">
      <w:pPr>
        <w:spacing w:before="0"/>
        <w:rPr>
          <w:rFonts w:ascii="Calibri" w:hAnsi="Calibri"/>
          <w:b/>
        </w:rPr>
      </w:pPr>
    </w:p>
    <w:p w14:paraId="6C86084A" w14:textId="77777777" w:rsidR="00BC1710" w:rsidRPr="00D40C3A" w:rsidRDefault="00BC1710" w:rsidP="00BC1710">
      <w:pPr>
        <w:rPr>
          <w:rFonts w:ascii="Calibri" w:hAnsi="Calibri"/>
        </w:rPr>
      </w:pPr>
      <w:bookmarkStart w:id="0" w:name="_Toc357429510"/>
    </w:p>
    <w:p w14:paraId="6CF8FF02" w14:textId="77777777" w:rsidR="00BC1710" w:rsidRPr="00D40C3A" w:rsidRDefault="00BC1710" w:rsidP="00BC1710">
      <w:pPr>
        <w:rPr>
          <w:rFonts w:ascii="Calibri" w:hAnsi="Calibri"/>
        </w:rPr>
      </w:pPr>
    </w:p>
    <w:p w14:paraId="275BE0F2" w14:textId="77777777" w:rsidR="00BC1710" w:rsidRPr="00033AA6" w:rsidRDefault="00BC1710" w:rsidP="00BC1710">
      <w:pPr>
        <w:rPr>
          <w:rFonts w:asciiTheme="minorHAnsi" w:hAnsiTheme="minorHAnsi" w:cstheme="minorHAnsi"/>
          <w:b/>
          <w:sz w:val="22"/>
          <w:szCs w:val="22"/>
        </w:rPr>
      </w:pPr>
      <w:r w:rsidRPr="00033AA6">
        <w:rPr>
          <w:rFonts w:asciiTheme="minorHAnsi" w:hAnsiTheme="minorHAnsi" w:cstheme="minorHAnsi"/>
          <w:b/>
          <w:sz w:val="22"/>
          <w:szCs w:val="22"/>
        </w:rPr>
        <w:t>Contents</w:t>
      </w:r>
    </w:p>
    <w:p w14:paraId="0AD16914" w14:textId="77777777" w:rsidR="00BC1710" w:rsidRPr="00033AA6" w:rsidRDefault="00BC1710" w:rsidP="00BC1710">
      <w:pPr>
        <w:pStyle w:val="TOC1"/>
        <w:rPr>
          <w:rFonts w:asciiTheme="minorHAnsi" w:hAnsiTheme="minorHAnsi" w:cstheme="minorHAnsi"/>
          <w:noProof/>
          <w:szCs w:val="22"/>
        </w:rPr>
      </w:pPr>
      <w:r w:rsidRPr="00033AA6">
        <w:rPr>
          <w:rFonts w:asciiTheme="minorHAnsi" w:hAnsiTheme="minorHAnsi" w:cstheme="minorHAnsi"/>
          <w:szCs w:val="22"/>
        </w:rPr>
        <w:fldChar w:fldCharType="begin"/>
      </w:r>
      <w:r w:rsidRPr="00033AA6">
        <w:rPr>
          <w:rFonts w:asciiTheme="minorHAnsi" w:hAnsiTheme="minorHAnsi" w:cstheme="minorHAnsi"/>
          <w:szCs w:val="22"/>
        </w:rPr>
        <w:instrText xml:space="preserve"> TOC \o "2-2" \t "Heading 1,1" </w:instrText>
      </w:r>
      <w:r w:rsidRPr="00033AA6">
        <w:rPr>
          <w:rFonts w:asciiTheme="minorHAnsi" w:hAnsiTheme="minorHAnsi" w:cstheme="minorHAnsi"/>
          <w:szCs w:val="22"/>
        </w:rPr>
        <w:fldChar w:fldCharType="separate"/>
      </w:r>
      <w:r w:rsidRPr="00033AA6">
        <w:rPr>
          <w:rFonts w:asciiTheme="minorHAnsi" w:hAnsiTheme="minorHAnsi" w:cstheme="minorHAnsi"/>
          <w:noProof/>
          <w:szCs w:val="22"/>
        </w:rPr>
        <w:t>1. Aims</w:t>
      </w:r>
      <w:r w:rsidRPr="00033AA6">
        <w:rPr>
          <w:rFonts w:asciiTheme="minorHAnsi" w:hAnsiTheme="minorHAnsi" w:cstheme="minorHAnsi"/>
          <w:noProof/>
          <w:szCs w:val="22"/>
        </w:rPr>
        <w:tab/>
      </w:r>
    </w:p>
    <w:p w14:paraId="1EB8CA7B" w14:textId="77777777" w:rsidR="00BC1710" w:rsidRPr="00033AA6" w:rsidRDefault="00BC1710" w:rsidP="00BC1710">
      <w:pPr>
        <w:pStyle w:val="TOC1"/>
        <w:rPr>
          <w:rFonts w:asciiTheme="minorHAnsi" w:eastAsia="Times New Roman" w:hAnsiTheme="minorHAnsi" w:cstheme="minorHAnsi"/>
          <w:noProof/>
          <w:szCs w:val="22"/>
          <w:lang w:val="en-GB" w:eastAsia="en-GB"/>
        </w:rPr>
      </w:pPr>
      <w:r w:rsidRPr="00033AA6">
        <w:rPr>
          <w:rFonts w:asciiTheme="minorHAnsi" w:hAnsiTheme="minorHAnsi" w:cstheme="minorHAnsi"/>
          <w:noProof/>
          <w:szCs w:val="22"/>
        </w:rPr>
        <w:t>2. Legislation and guidance</w:t>
      </w:r>
      <w:r w:rsidRPr="00033AA6">
        <w:rPr>
          <w:rFonts w:asciiTheme="minorHAnsi" w:hAnsiTheme="minorHAnsi" w:cstheme="minorHAnsi"/>
          <w:noProof/>
          <w:szCs w:val="22"/>
        </w:rPr>
        <w:tab/>
      </w:r>
    </w:p>
    <w:p w14:paraId="323C9C96" w14:textId="77777777" w:rsidR="00BC1710" w:rsidRPr="00033AA6" w:rsidRDefault="00BC1710" w:rsidP="00BC1710">
      <w:pPr>
        <w:pStyle w:val="TOC1"/>
        <w:rPr>
          <w:rFonts w:asciiTheme="minorHAnsi" w:eastAsia="Times New Roman" w:hAnsiTheme="minorHAnsi" w:cstheme="minorHAnsi"/>
          <w:noProof/>
          <w:szCs w:val="22"/>
          <w:lang w:val="en-GB" w:eastAsia="en-GB"/>
        </w:rPr>
      </w:pPr>
      <w:r w:rsidRPr="00033AA6">
        <w:rPr>
          <w:rFonts w:asciiTheme="minorHAnsi" w:hAnsiTheme="minorHAnsi" w:cstheme="minorHAnsi"/>
          <w:noProof/>
          <w:szCs w:val="22"/>
        </w:rPr>
        <w:t>3. Definitions</w:t>
      </w:r>
      <w:r w:rsidRPr="00033AA6">
        <w:rPr>
          <w:rFonts w:asciiTheme="minorHAnsi" w:hAnsiTheme="minorHAnsi" w:cstheme="minorHAnsi"/>
          <w:noProof/>
          <w:szCs w:val="22"/>
        </w:rPr>
        <w:tab/>
      </w:r>
    </w:p>
    <w:p w14:paraId="5A500068" w14:textId="77777777" w:rsidR="00072F40" w:rsidRDefault="00072F40" w:rsidP="00BC1710">
      <w:pPr>
        <w:pStyle w:val="TOC1"/>
        <w:rPr>
          <w:rFonts w:asciiTheme="minorHAnsi" w:hAnsiTheme="minorHAnsi" w:cstheme="minorHAnsi"/>
          <w:noProof/>
          <w:szCs w:val="22"/>
        </w:rPr>
      </w:pPr>
      <w:r>
        <w:rPr>
          <w:rFonts w:asciiTheme="minorHAnsi" w:hAnsiTheme="minorHAnsi" w:cstheme="minorHAnsi"/>
          <w:noProof/>
          <w:szCs w:val="22"/>
        </w:rPr>
        <w:t>4. Identification of SEND……………………………………………………………………………………………………………………………</w:t>
      </w:r>
    </w:p>
    <w:p w14:paraId="4A2C6E6C" w14:textId="77777777" w:rsidR="00BC1710" w:rsidRPr="00033AA6" w:rsidRDefault="00072F40" w:rsidP="00BC1710">
      <w:pPr>
        <w:pStyle w:val="TOC1"/>
        <w:rPr>
          <w:rFonts w:asciiTheme="minorHAnsi" w:eastAsia="Times New Roman" w:hAnsiTheme="minorHAnsi" w:cstheme="minorHAnsi"/>
          <w:noProof/>
          <w:szCs w:val="22"/>
          <w:lang w:val="en-GB" w:eastAsia="en-GB"/>
        </w:rPr>
      </w:pPr>
      <w:r>
        <w:rPr>
          <w:rFonts w:asciiTheme="minorHAnsi" w:hAnsiTheme="minorHAnsi" w:cstheme="minorHAnsi"/>
          <w:noProof/>
          <w:szCs w:val="22"/>
        </w:rPr>
        <w:t>5</w:t>
      </w:r>
      <w:r w:rsidR="00BC1710" w:rsidRPr="00033AA6">
        <w:rPr>
          <w:rFonts w:asciiTheme="minorHAnsi" w:hAnsiTheme="minorHAnsi" w:cstheme="minorHAnsi"/>
          <w:noProof/>
          <w:szCs w:val="22"/>
        </w:rPr>
        <w:t>. Roles and responsibilities</w:t>
      </w:r>
      <w:r w:rsidR="00BC1710" w:rsidRPr="00033AA6">
        <w:rPr>
          <w:rFonts w:asciiTheme="minorHAnsi" w:hAnsiTheme="minorHAnsi" w:cstheme="minorHAnsi"/>
          <w:noProof/>
          <w:szCs w:val="22"/>
        </w:rPr>
        <w:tab/>
        <w:t>…………………………………………………………………………………</w:t>
      </w:r>
    </w:p>
    <w:p w14:paraId="2594FA81" w14:textId="77777777" w:rsidR="00BC1710" w:rsidRPr="00033AA6" w:rsidRDefault="00072F40" w:rsidP="00BC1710">
      <w:pPr>
        <w:pStyle w:val="TOC1"/>
        <w:rPr>
          <w:rFonts w:asciiTheme="minorHAnsi" w:eastAsia="Times New Roman" w:hAnsiTheme="minorHAnsi" w:cstheme="minorHAnsi"/>
          <w:noProof/>
          <w:szCs w:val="22"/>
          <w:lang w:val="en-GB" w:eastAsia="en-GB"/>
        </w:rPr>
      </w:pPr>
      <w:r>
        <w:rPr>
          <w:rFonts w:asciiTheme="minorHAnsi" w:hAnsiTheme="minorHAnsi" w:cstheme="minorHAnsi"/>
          <w:noProof/>
          <w:szCs w:val="22"/>
        </w:rPr>
        <w:t>6</w:t>
      </w:r>
      <w:r w:rsidR="00BC1710" w:rsidRPr="00033AA6">
        <w:rPr>
          <w:rFonts w:asciiTheme="minorHAnsi" w:hAnsiTheme="minorHAnsi" w:cstheme="minorHAnsi"/>
          <w:noProof/>
          <w:szCs w:val="22"/>
        </w:rPr>
        <w:t>. Monitoring arrangements</w:t>
      </w:r>
      <w:r w:rsidR="00BC1710" w:rsidRPr="00033AA6">
        <w:rPr>
          <w:rFonts w:asciiTheme="minorHAnsi" w:hAnsiTheme="minorHAnsi" w:cstheme="minorHAnsi"/>
          <w:noProof/>
          <w:szCs w:val="22"/>
        </w:rPr>
        <w:tab/>
      </w:r>
    </w:p>
    <w:p w14:paraId="5F5AF576" w14:textId="77777777" w:rsidR="00BC1710" w:rsidRPr="00033AA6" w:rsidRDefault="00072F40" w:rsidP="00BC1710">
      <w:pPr>
        <w:pStyle w:val="TOC1"/>
        <w:rPr>
          <w:rFonts w:asciiTheme="minorHAnsi" w:hAnsiTheme="minorHAnsi" w:cstheme="minorHAnsi"/>
          <w:noProof/>
          <w:szCs w:val="22"/>
        </w:rPr>
      </w:pPr>
      <w:r>
        <w:rPr>
          <w:rFonts w:asciiTheme="minorHAnsi" w:hAnsiTheme="minorHAnsi" w:cstheme="minorHAnsi"/>
          <w:noProof/>
          <w:szCs w:val="22"/>
        </w:rPr>
        <w:t>7</w:t>
      </w:r>
      <w:r w:rsidR="00BC1710" w:rsidRPr="00033AA6">
        <w:rPr>
          <w:rFonts w:asciiTheme="minorHAnsi" w:hAnsiTheme="minorHAnsi" w:cstheme="minorHAnsi"/>
          <w:noProof/>
          <w:szCs w:val="22"/>
        </w:rPr>
        <w:t>. Links with other policies and documents</w:t>
      </w:r>
      <w:r w:rsidR="00BC1710" w:rsidRPr="00033AA6">
        <w:rPr>
          <w:rFonts w:asciiTheme="minorHAnsi" w:hAnsiTheme="minorHAnsi" w:cstheme="minorHAnsi"/>
          <w:noProof/>
          <w:szCs w:val="22"/>
        </w:rPr>
        <w:tab/>
      </w:r>
    </w:p>
    <w:p w14:paraId="3F879E76" w14:textId="77777777" w:rsidR="00BC1710" w:rsidRPr="00033AA6" w:rsidRDefault="00BC1710" w:rsidP="00BC1710">
      <w:pPr>
        <w:rPr>
          <w:rFonts w:asciiTheme="minorHAnsi" w:hAnsiTheme="minorHAnsi" w:cstheme="minorHAnsi"/>
          <w:sz w:val="22"/>
          <w:szCs w:val="22"/>
        </w:rPr>
      </w:pPr>
      <w:r w:rsidRPr="00033AA6">
        <w:rPr>
          <w:rFonts w:asciiTheme="minorHAnsi" w:hAnsiTheme="minorHAnsi" w:cstheme="minorHAnsi"/>
          <w:sz w:val="22"/>
          <w:szCs w:val="22"/>
        </w:rPr>
        <w:fldChar w:fldCharType="end"/>
      </w:r>
    </w:p>
    <w:bookmarkEnd w:id="0"/>
    <w:p w14:paraId="6125E0B3" w14:textId="77777777" w:rsidR="00BC1710" w:rsidRPr="00033AA6" w:rsidRDefault="00BC1710" w:rsidP="00BC1710">
      <w:pPr>
        <w:shd w:val="clear" w:color="auto" w:fill="FFE599"/>
        <w:spacing w:after="0"/>
        <w:jc w:val="both"/>
        <w:textAlignment w:val="baseline"/>
        <w:rPr>
          <w:rFonts w:asciiTheme="minorHAnsi" w:eastAsia="Times New Roman" w:hAnsiTheme="minorHAnsi" w:cstheme="minorHAnsi"/>
          <w:i/>
          <w:iCs/>
          <w:sz w:val="22"/>
          <w:szCs w:val="22"/>
          <w:bdr w:val="none" w:sz="0" w:space="0" w:color="auto" w:frame="1"/>
          <w:lang w:eastAsia="en-GB"/>
        </w:rPr>
      </w:pPr>
      <w:proofErr w:type="gramStart"/>
      <w:r w:rsidRPr="00033AA6">
        <w:rPr>
          <w:rFonts w:asciiTheme="minorHAnsi" w:eastAsia="Times New Roman" w:hAnsiTheme="minorHAnsi" w:cstheme="minorHAnsi"/>
          <w:i/>
          <w:iCs/>
          <w:sz w:val="22"/>
          <w:szCs w:val="22"/>
          <w:bdr w:val="none" w:sz="0" w:space="0" w:color="auto" w:frame="1"/>
          <w:lang w:eastAsia="en-GB"/>
        </w:rPr>
        <w:t>1 .</w:t>
      </w:r>
      <w:proofErr w:type="gramEnd"/>
      <w:r w:rsidRPr="00033AA6">
        <w:rPr>
          <w:rFonts w:asciiTheme="minorHAnsi" w:eastAsia="Times New Roman" w:hAnsiTheme="minorHAnsi" w:cstheme="minorHAnsi"/>
          <w:i/>
          <w:iCs/>
          <w:sz w:val="22"/>
          <w:szCs w:val="22"/>
          <w:bdr w:val="none" w:sz="0" w:space="0" w:color="auto" w:frame="1"/>
          <w:lang w:eastAsia="en-GB"/>
        </w:rPr>
        <w:t xml:space="preserve"> </w:t>
      </w:r>
      <w:r w:rsidRPr="00033AA6">
        <w:rPr>
          <w:rFonts w:asciiTheme="minorHAnsi" w:eastAsia="Times New Roman" w:hAnsiTheme="minorHAnsi" w:cstheme="minorHAnsi"/>
          <w:iCs/>
          <w:sz w:val="22"/>
          <w:szCs w:val="22"/>
          <w:bdr w:val="none" w:sz="0" w:space="0" w:color="auto" w:frame="1"/>
          <w:lang w:eastAsia="en-GB"/>
        </w:rPr>
        <w:t>What are our aims?</w:t>
      </w:r>
    </w:p>
    <w:p w14:paraId="052A1C4E" w14:textId="77777777" w:rsidR="00BC1710" w:rsidRDefault="00BC1710" w:rsidP="00BC1710">
      <w:pPr>
        <w:shd w:val="clear" w:color="auto" w:fill="FFFFFF"/>
        <w:spacing w:after="0"/>
        <w:jc w:val="center"/>
        <w:textAlignment w:val="baseline"/>
        <w:rPr>
          <w:rFonts w:asciiTheme="minorHAnsi" w:eastAsia="Times New Roman" w:hAnsiTheme="minorHAnsi" w:cstheme="minorHAnsi"/>
          <w:i/>
          <w:iCs/>
          <w:sz w:val="22"/>
          <w:szCs w:val="22"/>
          <w:bdr w:val="none" w:sz="0" w:space="0" w:color="auto" w:frame="1"/>
          <w:lang w:eastAsia="en-GB"/>
        </w:rPr>
      </w:pPr>
      <w:r w:rsidRPr="00033AA6">
        <w:rPr>
          <w:rFonts w:asciiTheme="minorHAnsi" w:eastAsia="Times New Roman" w:hAnsiTheme="minorHAnsi" w:cstheme="minorHAnsi"/>
          <w:i/>
          <w:iCs/>
          <w:sz w:val="22"/>
          <w:szCs w:val="22"/>
          <w:bdr w:val="none" w:sz="0" w:space="0" w:color="auto" w:frame="1"/>
          <w:lang w:eastAsia="en-GB"/>
        </w:rPr>
        <w:t>Throughout this document the word ‘parent/parents’ should be taken to include carers and other family members with a significant caring responsibility for a pupil.</w:t>
      </w:r>
    </w:p>
    <w:p w14:paraId="0E8AEE9C" w14:textId="77777777" w:rsidR="003457C4" w:rsidRPr="00033AA6" w:rsidRDefault="003457C4" w:rsidP="00BC1710">
      <w:pPr>
        <w:shd w:val="clear" w:color="auto" w:fill="FFFFFF"/>
        <w:spacing w:after="0"/>
        <w:jc w:val="center"/>
        <w:textAlignment w:val="baseline"/>
        <w:rPr>
          <w:rFonts w:asciiTheme="minorHAnsi" w:eastAsia="Times New Roman" w:hAnsiTheme="minorHAnsi" w:cstheme="minorHAnsi"/>
          <w:sz w:val="22"/>
          <w:szCs w:val="22"/>
          <w:lang w:eastAsia="en-GB"/>
        </w:rPr>
      </w:pPr>
    </w:p>
    <w:p w14:paraId="3B8C97AE" w14:textId="77777777" w:rsidR="00BC1710" w:rsidRPr="00033AA6" w:rsidRDefault="00BC1710" w:rsidP="00BC1710">
      <w:pPr>
        <w:jc w:val="both"/>
        <w:rPr>
          <w:rFonts w:asciiTheme="minorHAnsi" w:eastAsia="Times New Roman" w:hAnsiTheme="minorHAnsi" w:cstheme="minorHAnsi"/>
          <w:sz w:val="22"/>
          <w:szCs w:val="22"/>
          <w:lang w:eastAsia="en-GB"/>
        </w:rPr>
      </w:pPr>
      <w:r w:rsidRPr="00033AA6">
        <w:rPr>
          <w:rFonts w:asciiTheme="minorHAnsi" w:hAnsiTheme="minorHAnsi" w:cstheme="minorHAnsi"/>
          <w:sz w:val="22"/>
          <w:szCs w:val="22"/>
        </w:rPr>
        <w:t xml:space="preserve">The staff and the Academy Improvement Committee (AIC) of Springfield Primary Academy </w:t>
      </w:r>
      <w:r w:rsidRPr="00033AA6">
        <w:rPr>
          <w:rFonts w:asciiTheme="minorHAnsi" w:eastAsia="Times New Roman" w:hAnsiTheme="minorHAnsi" w:cstheme="minorHAnsi"/>
          <w:sz w:val="22"/>
          <w:szCs w:val="22"/>
          <w:lang w:eastAsia="en-GB"/>
        </w:rPr>
        <w:t xml:space="preserve">are committed to providing an appropriate, inclusive and </w:t>
      </w:r>
      <w:proofErr w:type="gramStart"/>
      <w:r w:rsidRPr="00033AA6">
        <w:rPr>
          <w:rFonts w:asciiTheme="minorHAnsi" w:eastAsia="Times New Roman" w:hAnsiTheme="minorHAnsi" w:cstheme="minorHAnsi"/>
          <w:sz w:val="22"/>
          <w:szCs w:val="22"/>
          <w:lang w:eastAsia="en-GB"/>
        </w:rPr>
        <w:t>high quality</w:t>
      </w:r>
      <w:proofErr w:type="gramEnd"/>
      <w:r w:rsidRPr="00033AA6">
        <w:rPr>
          <w:rFonts w:asciiTheme="minorHAnsi" w:eastAsia="Times New Roman" w:hAnsiTheme="minorHAnsi" w:cstheme="minorHAnsi"/>
          <w:sz w:val="22"/>
          <w:szCs w:val="22"/>
          <w:lang w:eastAsia="en-GB"/>
        </w:rPr>
        <w:t xml:space="preserve"> education to all our children. We believe that all children, including those identified as having special educational needs and/or disabilities (SEND) have a common entitlement to a broad and balanced academic and social curriculum, which is accessible to them and that they should be fully included in all aspects of academy life. </w:t>
      </w:r>
    </w:p>
    <w:p w14:paraId="1BA3C2A8" w14:textId="77777777" w:rsidR="00BC1710" w:rsidRPr="00033AA6"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 xml:space="preserve">Our expectation is that all our pupils, regardless of ability or starting point, will achieve to their full potential developing the resilience and confidence to meet the challenges of life both now and in their futures. </w:t>
      </w:r>
      <w:r w:rsidRPr="00033AA6">
        <w:rPr>
          <w:rFonts w:asciiTheme="minorHAnsi" w:eastAsia="Times New Roman" w:hAnsiTheme="minorHAnsi" w:cstheme="minorHAnsi"/>
          <w:sz w:val="22"/>
          <w:szCs w:val="22"/>
          <w:lang w:eastAsia="en-GB"/>
        </w:rPr>
        <w:t xml:space="preserve">We aim to foster a sense of community and belonging and create a </w:t>
      </w:r>
      <w:r w:rsidRPr="00033AA6">
        <w:rPr>
          <w:rFonts w:asciiTheme="minorHAnsi" w:hAnsiTheme="minorHAnsi" w:cstheme="minorHAnsi"/>
          <w:sz w:val="22"/>
          <w:szCs w:val="22"/>
        </w:rPr>
        <w:t>happy and safe environment where our pupils</w:t>
      </w:r>
      <w:r w:rsidRPr="00033AA6">
        <w:rPr>
          <w:rFonts w:asciiTheme="minorHAnsi" w:eastAsia="Times New Roman" w:hAnsiTheme="minorHAnsi" w:cstheme="minorHAnsi"/>
          <w:sz w:val="22"/>
          <w:szCs w:val="22"/>
          <w:lang w:eastAsia="en-GB"/>
        </w:rPr>
        <w:t xml:space="preserve"> believe they can do it!</w:t>
      </w:r>
    </w:p>
    <w:p w14:paraId="746F75B4" w14:textId="77777777" w:rsidR="00BC1710" w:rsidRPr="00033AA6" w:rsidRDefault="00BC1710" w:rsidP="00BC1710">
      <w:pPr>
        <w:shd w:val="clear" w:color="auto" w:fill="FFFFFF"/>
        <w:spacing w:after="315"/>
        <w:jc w:val="both"/>
        <w:textAlignment w:val="baseline"/>
        <w:rPr>
          <w:rFonts w:asciiTheme="minorHAnsi" w:hAnsiTheme="minorHAnsi" w:cstheme="minorHAnsi"/>
          <w:sz w:val="22"/>
          <w:szCs w:val="22"/>
        </w:rPr>
      </w:pPr>
      <w:r w:rsidRPr="00033AA6">
        <w:rPr>
          <w:rFonts w:asciiTheme="minorHAnsi" w:eastAsia="Times New Roman" w:hAnsiTheme="minorHAnsi" w:cstheme="minorHAnsi"/>
          <w:sz w:val="22"/>
          <w:szCs w:val="22"/>
          <w:lang w:eastAsia="en-GB"/>
        </w:rPr>
        <w:t xml:space="preserve">We </w:t>
      </w:r>
      <w:proofErr w:type="spellStart"/>
      <w:r w:rsidRPr="00033AA6">
        <w:rPr>
          <w:rFonts w:asciiTheme="minorHAnsi" w:eastAsia="Times New Roman" w:hAnsiTheme="minorHAnsi" w:cstheme="minorHAnsi"/>
          <w:sz w:val="22"/>
          <w:szCs w:val="22"/>
          <w:lang w:eastAsia="en-GB"/>
        </w:rPr>
        <w:t>recognise</w:t>
      </w:r>
      <w:proofErr w:type="spellEnd"/>
      <w:r w:rsidRPr="00033AA6">
        <w:rPr>
          <w:rFonts w:asciiTheme="minorHAnsi" w:eastAsia="Times New Roman" w:hAnsiTheme="minorHAnsi" w:cstheme="minorHAnsi"/>
          <w:sz w:val="22"/>
          <w:szCs w:val="22"/>
          <w:lang w:eastAsia="en-GB"/>
        </w:rPr>
        <w:t xml:space="preserve"> that pupils learn at different rates and that there are many factors affecting achievement, including ability, emotional state, </w:t>
      </w:r>
      <w:proofErr w:type="gramStart"/>
      <w:r w:rsidRPr="00033AA6">
        <w:rPr>
          <w:rFonts w:asciiTheme="minorHAnsi" w:eastAsia="Times New Roman" w:hAnsiTheme="minorHAnsi" w:cstheme="minorHAnsi"/>
          <w:sz w:val="22"/>
          <w:szCs w:val="22"/>
          <w:lang w:eastAsia="en-GB"/>
        </w:rPr>
        <w:t>age</w:t>
      </w:r>
      <w:proofErr w:type="gramEnd"/>
      <w:r w:rsidRPr="00033AA6">
        <w:rPr>
          <w:rFonts w:asciiTheme="minorHAnsi" w:eastAsia="Times New Roman" w:hAnsiTheme="minorHAnsi" w:cstheme="minorHAnsi"/>
          <w:sz w:val="22"/>
          <w:szCs w:val="22"/>
          <w:lang w:eastAsia="en-GB"/>
        </w:rPr>
        <w:t xml:space="preserve"> and maturity. We are particularly aware of the needs of our younger children (foundation stage and Key Stage One), for whom maturity is a crucial factor in terms of readiness to learn. However, we also believe in both early identification of need and early intervention. We understand that pupils, at some time in their academy career, may experience difficulties which affect their </w:t>
      </w:r>
      <w:proofErr w:type="gramStart"/>
      <w:r w:rsidRPr="00033AA6">
        <w:rPr>
          <w:rFonts w:asciiTheme="minorHAnsi" w:eastAsia="Times New Roman" w:hAnsiTheme="minorHAnsi" w:cstheme="minorHAnsi"/>
          <w:sz w:val="22"/>
          <w:szCs w:val="22"/>
          <w:lang w:eastAsia="en-GB"/>
        </w:rPr>
        <w:t>learning</w:t>
      </w:r>
      <w:proofErr w:type="gramEnd"/>
      <w:r w:rsidRPr="00033AA6">
        <w:rPr>
          <w:rFonts w:asciiTheme="minorHAnsi" w:eastAsia="Times New Roman" w:hAnsiTheme="minorHAnsi" w:cstheme="minorHAnsi"/>
          <w:sz w:val="22"/>
          <w:szCs w:val="22"/>
          <w:lang w:eastAsia="en-GB"/>
        </w:rPr>
        <w:t xml:space="preserve"> and these may be long or short term needs. </w:t>
      </w:r>
      <w:r w:rsidRPr="00033AA6">
        <w:rPr>
          <w:rFonts w:asciiTheme="minorHAnsi" w:hAnsiTheme="minorHAnsi" w:cstheme="minorHAnsi"/>
          <w:sz w:val="22"/>
          <w:szCs w:val="22"/>
        </w:rPr>
        <w:t xml:space="preserve">We work hard to make sure that individual challenges are being addressed and monitored so that every child makes progress, academically, </w:t>
      </w:r>
      <w:proofErr w:type="gramStart"/>
      <w:r w:rsidRPr="00033AA6">
        <w:rPr>
          <w:rFonts w:asciiTheme="minorHAnsi" w:hAnsiTheme="minorHAnsi" w:cstheme="minorHAnsi"/>
          <w:sz w:val="22"/>
          <w:szCs w:val="22"/>
        </w:rPr>
        <w:t>socially</w:t>
      </w:r>
      <w:proofErr w:type="gramEnd"/>
      <w:r w:rsidRPr="00033AA6">
        <w:rPr>
          <w:rFonts w:asciiTheme="minorHAnsi" w:hAnsiTheme="minorHAnsi" w:cstheme="minorHAnsi"/>
          <w:sz w:val="22"/>
          <w:szCs w:val="22"/>
        </w:rPr>
        <w:t xml:space="preserve"> and emotionally.</w:t>
      </w:r>
    </w:p>
    <w:p w14:paraId="73036FF3" w14:textId="77777777" w:rsidR="00BC1710" w:rsidRPr="00033AA6" w:rsidRDefault="001B2458" w:rsidP="00BC1710">
      <w:pPr>
        <w:jc w:val="both"/>
        <w:rPr>
          <w:rFonts w:asciiTheme="minorHAnsi" w:hAnsiTheme="minorHAnsi" w:cstheme="minorHAnsi"/>
          <w:sz w:val="22"/>
          <w:szCs w:val="22"/>
        </w:rPr>
      </w:pPr>
      <w:r>
        <w:rPr>
          <w:rFonts w:asciiTheme="minorHAnsi" w:hAnsiTheme="minorHAnsi" w:cstheme="minorHAnsi"/>
          <w:sz w:val="22"/>
          <w:szCs w:val="22"/>
        </w:rPr>
        <w:t>Our SEN policy aims</w:t>
      </w:r>
      <w:r w:rsidR="00BC1710" w:rsidRPr="00033AA6">
        <w:rPr>
          <w:rFonts w:asciiTheme="minorHAnsi" w:hAnsiTheme="minorHAnsi" w:cstheme="minorHAnsi"/>
          <w:sz w:val="22"/>
          <w:szCs w:val="22"/>
        </w:rPr>
        <w:t xml:space="preserve"> to ensure:</w:t>
      </w:r>
    </w:p>
    <w:p w14:paraId="65EABD54" w14:textId="5CBAE2D1"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All children with SEND have the right to a broad and balanced curriculum, relevant and differentiated, which demonstrates progression and coherence</w:t>
      </w:r>
      <w:r w:rsidR="00747E02">
        <w:rPr>
          <w:rFonts w:asciiTheme="minorHAnsi" w:hAnsiTheme="minorHAnsi" w:cstheme="minorHAnsi"/>
          <w:sz w:val="22"/>
          <w:szCs w:val="22"/>
        </w:rPr>
        <w:t>.</w:t>
      </w:r>
    </w:p>
    <w:p w14:paraId="796E29B0" w14:textId="089C58A7"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All children with SEND can learn and make progress, however small those steps may be, and will have their progress reviewed regularly</w:t>
      </w:r>
      <w:r w:rsidR="00747E02">
        <w:rPr>
          <w:rFonts w:asciiTheme="minorHAnsi" w:hAnsiTheme="minorHAnsi" w:cstheme="minorHAnsi"/>
          <w:sz w:val="22"/>
          <w:szCs w:val="22"/>
        </w:rPr>
        <w:t>.</w:t>
      </w:r>
    </w:p>
    <w:p w14:paraId="12422D8A" w14:textId="7101A148"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All teachers are teachers of SEND</w:t>
      </w:r>
      <w:r w:rsidR="00747E02">
        <w:rPr>
          <w:rFonts w:asciiTheme="minorHAnsi" w:hAnsiTheme="minorHAnsi" w:cstheme="minorHAnsi"/>
          <w:sz w:val="22"/>
          <w:szCs w:val="22"/>
        </w:rPr>
        <w:t>.</w:t>
      </w:r>
    </w:p>
    <w:p w14:paraId="0FD9D07E" w14:textId="66954436"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All children with SEND are valued as full members of the school community</w:t>
      </w:r>
      <w:r w:rsidR="00747E02">
        <w:rPr>
          <w:rFonts w:asciiTheme="minorHAnsi" w:hAnsiTheme="minorHAnsi" w:cstheme="minorHAnsi"/>
          <w:sz w:val="22"/>
          <w:szCs w:val="22"/>
        </w:rPr>
        <w:t>.</w:t>
      </w:r>
    </w:p>
    <w:p w14:paraId="32201E95" w14:textId="77777777"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 xml:space="preserve">All children with SEND and their parents have the right to be involved in assessing progress and determining goals. A partnership should exist between the pupil, </w:t>
      </w:r>
      <w:proofErr w:type="gramStart"/>
      <w:r w:rsidRPr="00033AA6">
        <w:rPr>
          <w:rFonts w:asciiTheme="minorHAnsi" w:hAnsiTheme="minorHAnsi" w:cstheme="minorHAnsi"/>
          <w:sz w:val="22"/>
          <w:szCs w:val="22"/>
        </w:rPr>
        <w:t>parents</w:t>
      </w:r>
      <w:proofErr w:type="gramEnd"/>
      <w:r w:rsidRPr="00033AA6">
        <w:rPr>
          <w:rFonts w:asciiTheme="minorHAnsi" w:hAnsiTheme="minorHAnsi" w:cstheme="minorHAnsi"/>
          <w:sz w:val="22"/>
          <w:szCs w:val="22"/>
        </w:rPr>
        <w:t xml:space="preserve"> and school.</w:t>
      </w:r>
    </w:p>
    <w:p w14:paraId="20D73BDB" w14:textId="77777777" w:rsidR="00BC1710" w:rsidRDefault="00BC1710" w:rsidP="00BC1710">
      <w:pPr>
        <w:spacing w:before="100" w:beforeAutospacing="1" w:after="100" w:afterAutospacing="1"/>
        <w:jc w:val="both"/>
        <w:rPr>
          <w:rFonts w:asciiTheme="minorHAnsi" w:eastAsia="Times New Roman" w:hAnsiTheme="minorHAnsi" w:cstheme="minorHAnsi"/>
          <w:sz w:val="22"/>
          <w:szCs w:val="22"/>
          <w:lang w:val="en-GB"/>
        </w:rPr>
      </w:pPr>
    </w:p>
    <w:p w14:paraId="7C2013CD" w14:textId="77777777" w:rsidR="006B5E8C" w:rsidRDefault="006B5E8C" w:rsidP="00BC1710">
      <w:pPr>
        <w:spacing w:before="100" w:beforeAutospacing="1" w:after="100" w:afterAutospacing="1"/>
        <w:jc w:val="both"/>
        <w:rPr>
          <w:rFonts w:asciiTheme="minorHAnsi" w:eastAsia="Times New Roman" w:hAnsiTheme="minorHAnsi" w:cstheme="minorHAnsi"/>
          <w:sz w:val="22"/>
          <w:szCs w:val="22"/>
          <w:lang w:val="en-GB"/>
        </w:rPr>
      </w:pPr>
    </w:p>
    <w:p w14:paraId="75A4981B" w14:textId="77777777" w:rsidR="006B5E8C" w:rsidRPr="00033AA6" w:rsidRDefault="006B5E8C" w:rsidP="00BC1710">
      <w:pPr>
        <w:spacing w:before="100" w:beforeAutospacing="1" w:after="100" w:afterAutospacing="1"/>
        <w:jc w:val="both"/>
        <w:rPr>
          <w:rFonts w:asciiTheme="minorHAnsi" w:eastAsia="Times New Roman" w:hAnsiTheme="minorHAnsi" w:cstheme="minorHAnsi"/>
          <w:sz w:val="22"/>
          <w:szCs w:val="22"/>
          <w:lang w:val="en-GB"/>
        </w:rPr>
      </w:pPr>
    </w:p>
    <w:p w14:paraId="466C2EBB" w14:textId="77777777" w:rsidR="00BC1710" w:rsidRPr="00033AA6" w:rsidRDefault="00BC1710" w:rsidP="00BC1710">
      <w:pPr>
        <w:shd w:val="clear" w:color="auto" w:fill="FFE599"/>
        <w:spacing w:before="100" w:beforeAutospacing="1" w:after="100" w:afterAutospacing="1"/>
        <w:jc w:val="both"/>
        <w:rPr>
          <w:rFonts w:asciiTheme="minorHAnsi" w:eastAsia="Times New Roman" w:hAnsiTheme="minorHAnsi" w:cstheme="minorHAnsi"/>
          <w:sz w:val="22"/>
          <w:szCs w:val="22"/>
          <w:lang w:val="en-GB"/>
        </w:rPr>
      </w:pPr>
      <w:r w:rsidRPr="00033AA6">
        <w:rPr>
          <w:rFonts w:asciiTheme="minorHAnsi" w:eastAsia="Times New Roman" w:hAnsiTheme="minorHAnsi" w:cstheme="minorHAnsi"/>
          <w:sz w:val="22"/>
          <w:szCs w:val="22"/>
          <w:lang w:val="en-GB"/>
        </w:rPr>
        <w:t>2. Legislation and guidance</w:t>
      </w:r>
    </w:p>
    <w:p w14:paraId="3F499D91" w14:textId="77777777" w:rsidR="00BC1710" w:rsidRPr="00033AA6" w:rsidRDefault="00BC1710" w:rsidP="00BC1710">
      <w:pPr>
        <w:spacing w:after="0"/>
        <w:jc w:val="both"/>
        <w:rPr>
          <w:rFonts w:asciiTheme="minorHAnsi" w:hAnsiTheme="minorHAnsi" w:cstheme="minorHAnsi"/>
          <w:sz w:val="22"/>
          <w:szCs w:val="22"/>
        </w:rPr>
      </w:pPr>
      <w:r w:rsidRPr="00033AA6">
        <w:rPr>
          <w:rFonts w:asciiTheme="minorHAnsi" w:hAnsiTheme="minorHAnsi" w:cstheme="minorHAnsi"/>
          <w:sz w:val="22"/>
          <w:szCs w:val="22"/>
        </w:rPr>
        <w:t xml:space="preserve">This policy and information report is based on the statutory </w:t>
      </w:r>
      <w:hyperlink r:id="rId11" w:history="1">
        <w:r w:rsidRPr="00033AA6">
          <w:rPr>
            <w:rStyle w:val="Hyperlink"/>
            <w:rFonts w:asciiTheme="minorHAnsi" w:hAnsiTheme="minorHAnsi" w:cstheme="minorHAnsi"/>
            <w:sz w:val="22"/>
            <w:szCs w:val="22"/>
          </w:rPr>
          <w:t>Special Educational Needs and Disability (SEND) Code of Practice</w:t>
        </w:r>
      </w:hyperlink>
      <w:r w:rsidRPr="00033AA6">
        <w:rPr>
          <w:rFonts w:asciiTheme="minorHAnsi" w:hAnsiTheme="minorHAnsi" w:cstheme="minorHAnsi"/>
          <w:sz w:val="22"/>
          <w:szCs w:val="22"/>
        </w:rPr>
        <w:t xml:space="preserve"> and the following legislation:</w:t>
      </w:r>
    </w:p>
    <w:p w14:paraId="062E9128" w14:textId="77777777" w:rsidR="00BC1710" w:rsidRPr="00033AA6" w:rsidRDefault="00B57B4B" w:rsidP="00BC1710">
      <w:pPr>
        <w:pStyle w:val="ListParagraph"/>
        <w:spacing w:after="0"/>
        <w:jc w:val="both"/>
        <w:rPr>
          <w:rFonts w:asciiTheme="minorHAnsi" w:hAnsiTheme="minorHAnsi" w:cstheme="minorHAnsi"/>
          <w:sz w:val="22"/>
          <w:szCs w:val="22"/>
        </w:rPr>
      </w:pPr>
      <w:hyperlink r:id="rId12" w:history="1">
        <w:r w:rsidR="00BC1710" w:rsidRPr="00033AA6">
          <w:rPr>
            <w:rStyle w:val="Hyperlink"/>
            <w:rFonts w:asciiTheme="minorHAnsi" w:hAnsiTheme="minorHAnsi" w:cstheme="minorHAnsi"/>
            <w:sz w:val="22"/>
            <w:szCs w:val="22"/>
          </w:rPr>
          <w:t>Part 3 of the Children and Families Act 2014</w:t>
        </w:r>
      </w:hyperlink>
      <w:r w:rsidR="00BC1710" w:rsidRPr="00033AA6">
        <w:rPr>
          <w:rFonts w:asciiTheme="minorHAnsi" w:hAnsiTheme="minorHAnsi" w:cstheme="minorHAnsi"/>
          <w:sz w:val="22"/>
          <w:szCs w:val="22"/>
        </w:rPr>
        <w:t xml:space="preserve">, which sets out schools’ responsibilities for children with SEN and </w:t>
      </w:r>
      <w:proofErr w:type="gramStart"/>
      <w:r w:rsidR="00BC1710" w:rsidRPr="00033AA6">
        <w:rPr>
          <w:rFonts w:asciiTheme="minorHAnsi" w:hAnsiTheme="minorHAnsi" w:cstheme="minorHAnsi"/>
          <w:sz w:val="22"/>
          <w:szCs w:val="22"/>
        </w:rPr>
        <w:t>disabilities</w:t>
      </w:r>
      <w:proofErr w:type="gramEnd"/>
    </w:p>
    <w:p w14:paraId="438357F7" w14:textId="42E407C7" w:rsidR="00BC1710" w:rsidRPr="00033AA6" w:rsidRDefault="00B57B4B" w:rsidP="00BC1710">
      <w:pPr>
        <w:pStyle w:val="ListParagraph"/>
        <w:spacing w:after="0"/>
        <w:jc w:val="both"/>
        <w:rPr>
          <w:rFonts w:asciiTheme="minorHAnsi" w:hAnsiTheme="minorHAnsi" w:cstheme="minorHAnsi"/>
          <w:sz w:val="22"/>
          <w:szCs w:val="22"/>
        </w:rPr>
      </w:pPr>
      <w:hyperlink r:id="rId13" w:history="1">
        <w:r w:rsidR="00BC1710" w:rsidRPr="00033AA6">
          <w:rPr>
            <w:rStyle w:val="Hyperlink"/>
            <w:rFonts w:asciiTheme="minorHAnsi" w:hAnsiTheme="minorHAnsi" w:cstheme="minorHAnsi"/>
            <w:sz w:val="22"/>
            <w:szCs w:val="22"/>
          </w:rPr>
          <w:t>The Special Educational Needs and Disability Regulations 2014</w:t>
        </w:r>
      </w:hyperlink>
      <w:r w:rsidR="00BC1710" w:rsidRPr="00033AA6">
        <w:rPr>
          <w:rFonts w:asciiTheme="minorHAnsi" w:hAnsiTheme="minorHAnsi" w:cstheme="minorHAnsi"/>
          <w:sz w:val="22"/>
          <w:szCs w:val="22"/>
        </w:rPr>
        <w:t xml:space="preserve">, which set out schools’ responsibilities for education, health and care (EHC) plans, SEN </w:t>
      </w:r>
      <w:r w:rsidR="00AE404C" w:rsidRPr="00033AA6">
        <w:rPr>
          <w:rFonts w:asciiTheme="minorHAnsi" w:hAnsiTheme="minorHAnsi" w:cstheme="minorHAnsi"/>
          <w:sz w:val="22"/>
          <w:szCs w:val="22"/>
        </w:rPr>
        <w:t>coordinators</w:t>
      </w:r>
      <w:r w:rsidR="00BC1710" w:rsidRPr="00033AA6">
        <w:rPr>
          <w:rFonts w:asciiTheme="minorHAnsi" w:hAnsiTheme="minorHAnsi" w:cstheme="minorHAnsi"/>
          <w:sz w:val="22"/>
          <w:szCs w:val="22"/>
        </w:rPr>
        <w:t xml:space="preserve"> (SENCOs) and the SEN information </w:t>
      </w:r>
      <w:proofErr w:type="gramStart"/>
      <w:r w:rsidR="00BC1710" w:rsidRPr="00033AA6">
        <w:rPr>
          <w:rFonts w:asciiTheme="minorHAnsi" w:hAnsiTheme="minorHAnsi" w:cstheme="minorHAnsi"/>
          <w:sz w:val="22"/>
          <w:szCs w:val="22"/>
        </w:rPr>
        <w:t>report</w:t>
      </w:r>
      <w:proofErr w:type="gramEnd"/>
      <w:r w:rsidR="00BC1710" w:rsidRPr="00033AA6">
        <w:rPr>
          <w:rFonts w:asciiTheme="minorHAnsi" w:hAnsiTheme="minorHAnsi" w:cstheme="minorHAnsi"/>
          <w:sz w:val="22"/>
          <w:szCs w:val="22"/>
        </w:rPr>
        <w:t xml:space="preserve"> </w:t>
      </w:r>
    </w:p>
    <w:p w14:paraId="20D26D8F" w14:textId="77777777" w:rsidR="00BC1710" w:rsidRPr="00033AA6" w:rsidRDefault="00BC1710" w:rsidP="00BC1710">
      <w:pPr>
        <w:pStyle w:val="ListParagraph"/>
        <w:numPr>
          <w:ilvl w:val="0"/>
          <w:numId w:val="0"/>
        </w:numPr>
        <w:spacing w:after="0"/>
        <w:ind w:left="720" w:hanging="360"/>
        <w:jc w:val="both"/>
        <w:rPr>
          <w:rFonts w:asciiTheme="minorHAnsi" w:hAnsiTheme="minorHAnsi" w:cstheme="minorHAnsi"/>
          <w:sz w:val="22"/>
          <w:szCs w:val="22"/>
        </w:rPr>
      </w:pPr>
    </w:p>
    <w:p w14:paraId="43C1BDB9" w14:textId="77777777" w:rsidR="00BC1710" w:rsidRPr="00033AA6" w:rsidRDefault="00BC1710" w:rsidP="00BC1710">
      <w:pPr>
        <w:pStyle w:val="ListParagraph"/>
        <w:numPr>
          <w:ilvl w:val="0"/>
          <w:numId w:val="0"/>
        </w:numPr>
        <w:shd w:val="clear" w:color="auto" w:fill="FFE599"/>
        <w:spacing w:after="0"/>
        <w:jc w:val="both"/>
        <w:rPr>
          <w:rFonts w:asciiTheme="minorHAnsi" w:hAnsiTheme="minorHAnsi" w:cstheme="minorHAnsi"/>
          <w:sz w:val="22"/>
          <w:szCs w:val="22"/>
        </w:rPr>
      </w:pPr>
      <w:r w:rsidRPr="00033AA6">
        <w:rPr>
          <w:rFonts w:asciiTheme="minorHAnsi" w:hAnsiTheme="minorHAnsi" w:cstheme="minorHAnsi"/>
          <w:sz w:val="22"/>
          <w:szCs w:val="22"/>
        </w:rPr>
        <w:t>3. Definitions</w:t>
      </w:r>
    </w:p>
    <w:p w14:paraId="7A983393" w14:textId="77777777" w:rsidR="00BC1710" w:rsidRPr="00033AA6"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 xml:space="preserve">A pupil has SEN if they have a learning difficulty or disability, which calls for special educational provision to be made for them. </w:t>
      </w:r>
    </w:p>
    <w:p w14:paraId="3BFF98A5" w14:textId="77777777" w:rsidR="00BC1710" w:rsidRPr="00033AA6"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They have a learning difficulty or disability if they have:</w:t>
      </w:r>
    </w:p>
    <w:p w14:paraId="578FD0B9" w14:textId="77777777"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 xml:space="preserve">A significantly greater difficulty in learning than </w:t>
      </w:r>
      <w:proofErr w:type="gramStart"/>
      <w:r w:rsidRPr="00033AA6">
        <w:rPr>
          <w:rFonts w:asciiTheme="minorHAnsi" w:hAnsiTheme="minorHAnsi" w:cstheme="minorHAnsi"/>
          <w:sz w:val="22"/>
          <w:szCs w:val="22"/>
        </w:rPr>
        <w:t>the majority of</w:t>
      </w:r>
      <w:proofErr w:type="gramEnd"/>
      <w:r w:rsidRPr="00033AA6">
        <w:rPr>
          <w:rFonts w:asciiTheme="minorHAnsi" w:hAnsiTheme="minorHAnsi" w:cstheme="minorHAnsi"/>
          <w:sz w:val="22"/>
          <w:szCs w:val="22"/>
        </w:rPr>
        <w:t xml:space="preserve"> others of the same age, or </w:t>
      </w:r>
    </w:p>
    <w:p w14:paraId="434740CB" w14:textId="77777777" w:rsidR="00BC1710" w:rsidRPr="00033AA6" w:rsidRDefault="00BC1710" w:rsidP="00BC1710">
      <w:pPr>
        <w:pStyle w:val="ListParagraph"/>
        <w:spacing w:after="0"/>
        <w:ind w:left="714" w:hanging="357"/>
        <w:jc w:val="both"/>
        <w:rPr>
          <w:rFonts w:asciiTheme="minorHAnsi" w:hAnsiTheme="minorHAnsi" w:cstheme="minorHAnsi"/>
          <w:sz w:val="22"/>
          <w:szCs w:val="22"/>
        </w:rPr>
      </w:pPr>
      <w:r w:rsidRPr="00033AA6">
        <w:rPr>
          <w:rFonts w:asciiTheme="minorHAnsi" w:hAnsiTheme="minorHAnsi" w:cstheme="minorHAnsi"/>
          <w:sz w:val="22"/>
          <w:szCs w:val="22"/>
        </w:rPr>
        <w:t xml:space="preserve">A disability which prevents or hinders them from making use of facilities of a kind generally provided for others of the same age in mainstream </w:t>
      </w:r>
      <w:proofErr w:type="gramStart"/>
      <w:r w:rsidRPr="00033AA6">
        <w:rPr>
          <w:rFonts w:asciiTheme="minorHAnsi" w:hAnsiTheme="minorHAnsi" w:cstheme="minorHAnsi"/>
          <w:sz w:val="22"/>
          <w:szCs w:val="22"/>
        </w:rPr>
        <w:t>schools</w:t>
      </w:r>
      <w:proofErr w:type="gramEnd"/>
      <w:r w:rsidRPr="00033AA6">
        <w:rPr>
          <w:rFonts w:asciiTheme="minorHAnsi" w:hAnsiTheme="minorHAnsi" w:cstheme="minorHAnsi"/>
          <w:sz w:val="22"/>
          <w:szCs w:val="22"/>
        </w:rPr>
        <w:t xml:space="preserve"> </w:t>
      </w:r>
    </w:p>
    <w:p w14:paraId="1F8D81B1" w14:textId="77777777" w:rsidR="00BC1710" w:rsidRPr="00033AA6"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Special educational provision is educational or training provision that is additional to, or different from, that made generally for other children or young people of the same age by mainstream schools.</w:t>
      </w:r>
    </w:p>
    <w:p w14:paraId="12B523E4" w14:textId="77777777" w:rsidR="00BC1710" w:rsidRDefault="00BC1710" w:rsidP="00BC1710">
      <w:pPr>
        <w:jc w:val="both"/>
        <w:rPr>
          <w:rFonts w:asciiTheme="minorHAnsi" w:hAnsiTheme="minorHAnsi" w:cstheme="minorHAnsi"/>
          <w:sz w:val="22"/>
          <w:szCs w:val="22"/>
        </w:rPr>
      </w:pPr>
    </w:p>
    <w:p w14:paraId="4A2EAB55" w14:textId="77777777" w:rsidR="00072F40" w:rsidRPr="00033AA6" w:rsidRDefault="00072F40" w:rsidP="00072F40">
      <w:pPr>
        <w:shd w:val="clear" w:color="auto" w:fill="FFE599"/>
        <w:jc w:val="both"/>
        <w:rPr>
          <w:rFonts w:asciiTheme="minorHAnsi" w:hAnsiTheme="minorHAnsi" w:cstheme="minorHAnsi"/>
          <w:sz w:val="22"/>
          <w:szCs w:val="22"/>
        </w:rPr>
      </w:pPr>
      <w:r>
        <w:rPr>
          <w:rFonts w:asciiTheme="minorHAnsi" w:hAnsiTheme="minorHAnsi" w:cstheme="minorHAnsi"/>
          <w:sz w:val="22"/>
          <w:szCs w:val="22"/>
        </w:rPr>
        <w:t>4. Identification of SEND</w:t>
      </w:r>
    </w:p>
    <w:p w14:paraId="7B6FBCFC" w14:textId="5033795D" w:rsidR="00072F40" w:rsidRDefault="00072F40" w:rsidP="00BC1710">
      <w:pPr>
        <w:jc w:val="both"/>
        <w:rPr>
          <w:rFonts w:asciiTheme="minorHAnsi" w:hAnsiTheme="minorHAnsi" w:cstheme="minorHAnsi"/>
          <w:sz w:val="22"/>
          <w:szCs w:val="22"/>
        </w:rPr>
      </w:pPr>
      <w:r w:rsidRPr="00072F40">
        <w:rPr>
          <w:rFonts w:asciiTheme="minorHAnsi" w:hAnsiTheme="minorHAnsi" w:cstheme="minorHAnsi"/>
          <w:sz w:val="22"/>
          <w:szCs w:val="22"/>
        </w:rPr>
        <w:t>Early identification of SEND is v</w:t>
      </w:r>
      <w:r w:rsidR="002344A3">
        <w:rPr>
          <w:rFonts w:asciiTheme="minorHAnsi" w:hAnsiTheme="minorHAnsi" w:cstheme="minorHAnsi"/>
          <w:sz w:val="22"/>
          <w:szCs w:val="22"/>
        </w:rPr>
        <w:t>ital. The class teacher will</w:t>
      </w:r>
      <w:r w:rsidRPr="00072F40">
        <w:rPr>
          <w:rFonts w:asciiTheme="minorHAnsi" w:hAnsiTheme="minorHAnsi" w:cstheme="minorHAnsi"/>
          <w:sz w:val="22"/>
          <w:szCs w:val="22"/>
        </w:rPr>
        <w:t xml:space="preserve"> at the earliest </w:t>
      </w:r>
      <w:r w:rsidR="002344A3">
        <w:rPr>
          <w:rFonts w:asciiTheme="minorHAnsi" w:hAnsiTheme="minorHAnsi" w:cstheme="minorHAnsi"/>
          <w:sz w:val="22"/>
          <w:szCs w:val="22"/>
        </w:rPr>
        <w:t>opportunity alert parents</w:t>
      </w:r>
      <w:r w:rsidRPr="00072F40">
        <w:rPr>
          <w:rFonts w:asciiTheme="minorHAnsi" w:hAnsiTheme="minorHAnsi" w:cstheme="minorHAnsi"/>
          <w:sz w:val="22"/>
          <w:szCs w:val="22"/>
        </w:rPr>
        <w:t xml:space="preserve"> to concerns and enlist their active help and participation.</w:t>
      </w:r>
      <w:r w:rsidR="002344A3">
        <w:rPr>
          <w:rFonts w:asciiTheme="minorHAnsi" w:hAnsiTheme="minorHAnsi" w:cstheme="minorHAnsi"/>
          <w:sz w:val="22"/>
          <w:szCs w:val="22"/>
        </w:rPr>
        <w:t xml:space="preserve"> Furthermore, class teachers will respond to parental concerns and act accordingly. </w:t>
      </w:r>
      <w:r w:rsidRPr="00072F40">
        <w:rPr>
          <w:rFonts w:asciiTheme="minorHAnsi" w:hAnsiTheme="minorHAnsi" w:cstheme="minorHAnsi"/>
          <w:sz w:val="22"/>
          <w:szCs w:val="22"/>
        </w:rPr>
        <w:t xml:space="preserve">Permission will be sought from parents/carers before the involvement of other agencies (if that is necessary). Assessment will include looking at the learning environment, tasks given, the child’s response to tasks and teaching and learning styles. </w:t>
      </w:r>
      <w:r>
        <w:rPr>
          <w:rFonts w:asciiTheme="minorHAnsi" w:hAnsiTheme="minorHAnsi" w:cstheme="minorHAnsi"/>
          <w:sz w:val="22"/>
          <w:szCs w:val="22"/>
        </w:rPr>
        <w:t xml:space="preserve">Springfield </w:t>
      </w:r>
      <w:r w:rsidRPr="00072F40">
        <w:rPr>
          <w:rFonts w:asciiTheme="minorHAnsi" w:hAnsiTheme="minorHAnsi" w:cstheme="minorHAnsi"/>
          <w:sz w:val="22"/>
          <w:szCs w:val="22"/>
        </w:rPr>
        <w:t>Academy use the Graduated Approach to identify and support SEND. This is outlined on the flow chart on the next page.</w:t>
      </w:r>
    </w:p>
    <w:p w14:paraId="08B1F8FA" w14:textId="77777777" w:rsidR="00072F40" w:rsidRDefault="00072F40" w:rsidP="00BC1710">
      <w:pPr>
        <w:jc w:val="both"/>
        <w:rPr>
          <w:rFonts w:asciiTheme="minorHAnsi" w:hAnsiTheme="minorHAnsi" w:cstheme="minorHAnsi"/>
          <w:sz w:val="22"/>
          <w:szCs w:val="22"/>
        </w:rPr>
      </w:pPr>
    </w:p>
    <w:p w14:paraId="2EA931D0" w14:textId="77777777" w:rsidR="00072F40" w:rsidRDefault="00072F40" w:rsidP="00BC1710">
      <w:pPr>
        <w:jc w:val="both"/>
        <w:rPr>
          <w:rFonts w:asciiTheme="minorHAnsi" w:hAnsiTheme="minorHAnsi" w:cstheme="minorHAnsi"/>
          <w:sz w:val="22"/>
          <w:szCs w:val="22"/>
        </w:rPr>
      </w:pPr>
    </w:p>
    <w:p w14:paraId="2BE8CBBC" w14:textId="77777777" w:rsidR="00072F40" w:rsidRDefault="00072F40" w:rsidP="00BC1710">
      <w:pPr>
        <w:jc w:val="both"/>
        <w:rPr>
          <w:rFonts w:asciiTheme="minorHAnsi" w:hAnsiTheme="minorHAnsi" w:cstheme="minorHAnsi"/>
          <w:sz w:val="22"/>
          <w:szCs w:val="22"/>
        </w:rPr>
      </w:pPr>
    </w:p>
    <w:p w14:paraId="1CDCB69A" w14:textId="77777777" w:rsidR="00072F40" w:rsidRDefault="00072F40" w:rsidP="00BC1710">
      <w:pPr>
        <w:jc w:val="both"/>
        <w:rPr>
          <w:rFonts w:asciiTheme="minorHAnsi" w:hAnsiTheme="minorHAnsi" w:cstheme="minorHAnsi"/>
          <w:sz w:val="22"/>
          <w:szCs w:val="22"/>
        </w:rPr>
      </w:pPr>
    </w:p>
    <w:p w14:paraId="5A55FA7A" w14:textId="77777777" w:rsidR="00072F40" w:rsidRDefault="00072F40" w:rsidP="00BC1710">
      <w:pPr>
        <w:jc w:val="both"/>
        <w:rPr>
          <w:rFonts w:asciiTheme="minorHAnsi" w:hAnsiTheme="minorHAnsi" w:cstheme="minorHAnsi"/>
          <w:sz w:val="22"/>
          <w:szCs w:val="22"/>
        </w:rPr>
      </w:pPr>
    </w:p>
    <w:p w14:paraId="2F76ED91" w14:textId="77777777" w:rsidR="00072F40" w:rsidRDefault="00072F40" w:rsidP="00BC1710">
      <w:pPr>
        <w:jc w:val="both"/>
        <w:rPr>
          <w:rFonts w:asciiTheme="minorHAnsi" w:hAnsiTheme="minorHAnsi" w:cstheme="minorHAnsi"/>
          <w:sz w:val="22"/>
          <w:szCs w:val="22"/>
        </w:rPr>
      </w:pPr>
    </w:p>
    <w:p w14:paraId="0084A5F4" w14:textId="77777777" w:rsidR="00072F40" w:rsidRDefault="00072F40" w:rsidP="00BC1710">
      <w:pPr>
        <w:jc w:val="both"/>
        <w:rPr>
          <w:rFonts w:asciiTheme="minorHAnsi" w:hAnsiTheme="minorHAnsi" w:cstheme="minorHAnsi"/>
          <w:sz w:val="22"/>
          <w:szCs w:val="22"/>
        </w:rPr>
      </w:pPr>
    </w:p>
    <w:p w14:paraId="7BDF1FAF" w14:textId="77777777" w:rsidR="00072F40" w:rsidRDefault="00072F40" w:rsidP="00BC1710">
      <w:pPr>
        <w:jc w:val="both"/>
        <w:rPr>
          <w:rFonts w:asciiTheme="minorHAnsi" w:hAnsiTheme="minorHAnsi" w:cstheme="minorHAnsi"/>
          <w:sz w:val="22"/>
          <w:szCs w:val="22"/>
        </w:rPr>
      </w:pPr>
    </w:p>
    <w:p w14:paraId="39CF768F" w14:textId="77777777" w:rsidR="00072F40" w:rsidRDefault="00072F40" w:rsidP="00BC1710">
      <w:pPr>
        <w:jc w:val="both"/>
        <w:rPr>
          <w:rFonts w:asciiTheme="minorHAnsi" w:hAnsiTheme="minorHAnsi" w:cstheme="minorHAnsi"/>
          <w:sz w:val="22"/>
          <w:szCs w:val="22"/>
        </w:rPr>
      </w:pPr>
    </w:p>
    <w:p w14:paraId="6704263C" w14:textId="77777777" w:rsidR="00072F40" w:rsidRDefault="00072F40" w:rsidP="00BC1710">
      <w:pPr>
        <w:jc w:val="both"/>
        <w:rPr>
          <w:rFonts w:asciiTheme="minorHAnsi" w:hAnsiTheme="minorHAnsi" w:cstheme="minorHAnsi"/>
          <w:sz w:val="22"/>
          <w:szCs w:val="22"/>
        </w:rPr>
      </w:pPr>
    </w:p>
    <w:p w14:paraId="253BC748" w14:textId="77777777" w:rsidR="00072F40" w:rsidRDefault="00072F40" w:rsidP="00BC1710">
      <w:pPr>
        <w:jc w:val="both"/>
        <w:rPr>
          <w:rFonts w:asciiTheme="minorHAnsi" w:hAnsiTheme="minorHAnsi" w:cstheme="minorHAnsi"/>
          <w:sz w:val="22"/>
          <w:szCs w:val="22"/>
        </w:rPr>
      </w:pPr>
    </w:p>
    <w:p w14:paraId="0158D5D3" w14:textId="77777777" w:rsidR="00072F40" w:rsidRDefault="00072F40" w:rsidP="00BC1710">
      <w:pPr>
        <w:jc w:val="both"/>
        <w:rPr>
          <w:rFonts w:asciiTheme="minorHAnsi" w:hAnsiTheme="minorHAnsi" w:cstheme="minorHAnsi"/>
          <w:sz w:val="22"/>
          <w:szCs w:val="22"/>
        </w:rPr>
      </w:pPr>
    </w:p>
    <w:p w14:paraId="480FA9C3" w14:textId="77777777" w:rsidR="00072F40" w:rsidRDefault="00072F40" w:rsidP="00BC1710">
      <w:pPr>
        <w:jc w:val="both"/>
        <w:rPr>
          <w:rFonts w:asciiTheme="minorHAnsi" w:hAnsiTheme="minorHAnsi" w:cstheme="minorHAnsi"/>
          <w:sz w:val="22"/>
          <w:szCs w:val="22"/>
        </w:rPr>
      </w:pPr>
    </w:p>
    <w:p w14:paraId="1BF07AD4" w14:textId="77777777" w:rsidR="00072F40" w:rsidRDefault="00072F40" w:rsidP="00BC1710">
      <w:pPr>
        <w:jc w:val="both"/>
        <w:rPr>
          <w:rFonts w:asciiTheme="minorHAnsi" w:hAnsiTheme="minorHAnsi" w:cstheme="minorHAnsi"/>
          <w:sz w:val="22"/>
          <w:szCs w:val="22"/>
        </w:rPr>
      </w:pPr>
    </w:p>
    <w:p w14:paraId="73A4E5EA" w14:textId="77777777" w:rsidR="001D2395" w:rsidRDefault="001D2395" w:rsidP="001D2395">
      <w:r>
        <w:rPr>
          <w:noProof/>
          <w:lang w:eastAsia="en-GB"/>
        </w:rPr>
        <w:lastRenderedPageBreak/>
        <mc:AlternateContent>
          <mc:Choice Requires="wps">
            <w:drawing>
              <wp:anchor distT="0" distB="0" distL="114300" distR="114300" simplePos="0" relativeHeight="251666432" behindDoc="0" locked="0" layoutInCell="1" allowOverlap="1" wp14:anchorId="27B86945" wp14:editId="68AB43B2">
                <wp:simplePos x="0" y="0"/>
                <wp:positionH relativeFrom="column">
                  <wp:posOffset>-158750</wp:posOffset>
                </wp:positionH>
                <wp:positionV relativeFrom="paragraph">
                  <wp:posOffset>739140</wp:posOffset>
                </wp:positionV>
                <wp:extent cx="6172200" cy="123317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6172200" cy="1233170"/>
                        </a:xfrm>
                        <a:prstGeom prst="rect">
                          <a:avLst/>
                        </a:prstGeom>
                        <a:solidFill>
                          <a:schemeClr val="lt1"/>
                        </a:solidFill>
                        <a:ln w="6350">
                          <a:solidFill>
                            <a:prstClr val="black"/>
                          </a:solidFill>
                        </a:ln>
                      </wps:spPr>
                      <wps:txbx>
                        <w:txbxContent>
                          <w:p w14:paraId="300A3AC5" w14:textId="77777777" w:rsidR="001D2395" w:rsidRPr="00C16E8D" w:rsidRDefault="001D2395" w:rsidP="001D2395">
                            <w:pPr>
                              <w:jc w:val="center"/>
                              <w:rPr>
                                <w:b/>
                              </w:rPr>
                            </w:pPr>
                            <w:r w:rsidRPr="00C16E8D">
                              <w:rPr>
                                <w:b/>
                              </w:rPr>
                              <w:t>Class teacher and/ or parents have concerns about a child who is not making the same progress as others.</w:t>
                            </w:r>
                          </w:p>
                          <w:p w14:paraId="137D5B28" w14:textId="77777777" w:rsidR="001D2395" w:rsidRDefault="001D2395" w:rsidP="001D2395">
                            <w:pPr>
                              <w:jc w:val="center"/>
                            </w:pPr>
                            <w:r>
                              <w:t>The class teacher will monitor the child’s progress in school, sharing concerns with all staff that work with them.  If concerns continue then the class teacher will discuss with parents/carers and complete cycle 1 of the Graduated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86945" id="_x0000_t202" coordsize="21600,21600" o:spt="202" path="m,l,21600r21600,l21600,xe">
                <v:stroke joinstyle="miter"/>
                <v:path gradientshapeok="t" o:connecttype="rect"/>
              </v:shapetype>
              <v:shape id="Text Box 7" o:spid="_x0000_s1026" type="#_x0000_t202" style="position:absolute;margin-left:-12.5pt;margin-top:58.2pt;width:486pt;height: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" fillcolor="white [3201]" strokeweight=".5pt">
                <v:textbox>
                  <w:txbxContent>
                    <w:p w14:paraId="300A3AC5" w14:textId="77777777" w:rsidR="001D2395" w:rsidRPr="00C16E8D" w:rsidRDefault="001D2395" w:rsidP="001D2395">
                      <w:pPr>
                        <w:jc w:val="center"/>
                        <w:rPr>
                          <w:b/>
                        </w:rPr>
                      </w:pPr>
                      <w:r w:rsidRPr="00C16E8D">
                        <w:rPr>
                          <w:b/>
                        </w:rPr>
                        <w:t>Class teacher and/ or parents have concerns about a child who is not making the same progress as others.</w:t>
                      </w:r>
                    </w:p>
                    <w:p w14:paraId="137D5B28" w14:textId="77777777" w:rsidR="001D2395" w:rsidRDefault="001D2395" w:rsidP="001D2395">
                      <w:pPr>
                        <w:jc w:val="center"/>
                      </w:pPr>
                      <w:r>
                        <w:t>The class teacher will monitor the child’s progress in school, sharing concerns with all staff that work with them.  If concerns continue then the class teacher will discuss with parents/carers and complete cycle 1 of the Graduated approach.</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D50F662" wp14:editId="7608C499">
                <wp:simplePos x="0" y="0"/>
                <wp:positionH relativeFrom="column">
                  <wp:posOffset>-302260</wp:posOffset>
                </wp:positionH>
                <wp:positionV relativeFrom="paragraph">
                  <wp:posOffset>668020</wp:posOffset>
                </wp:positionV>
                <wp:extent cx="6445250" cy="13716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6445250" cy="1371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8A669" w14:textId="77777777" w:rsidR="001D2395" w:rsidRDefault="001D2395" w:rsidP="001D239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0F662" id="Rounded Rectangle 6" o:spid="_x0000_s1027" style="position:absolute;margin-left:-23.8pt;margin-top:52.6pt;width:50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" fillcolor="#f2f2f2 [3052]" strokecolor="#1f4d78 [1604]" strokeweight="1pt">
                <v:stroke joinstyle="miter"/>
                <v:textbox>
                  <w:txbxContent>
                    <w:p w14:paraId="3D68A669" w14:textId="77777777" w:rsidR="001D2395" w:rsidRDefault="001D2395" w:rsidP="001D2395">
                      <w:pPr>
                        <w:jc w:val="center"/>
                      </w:pPr>
                      <w:r>
                        <w:t>C</w:t>
                      </w:r>
                    </w:p>
                  </w:txbxContent>
                </v:textbox>
              </v:roundrect>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96B07DC" wp14:editId="2A195A84">
                <wp:simplePos x="0" y="0"/>
                <wp:positionH relativeFrom="margin">
                  <wp:align>left</wp:align>
                </wp:positionH>
                <wp:positionV relativeFrom="paragraph">
                  <wp:posOffset>0</wp:posOffset>
                </wp:positionV>
                <wp:extent cx="5990590" cy="411480"/>
                <wp:effectExtent l="0" t="0" r="101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411480"/>
                        </a:xfrm>
                        <a:prstGeom prst="rect">
                          <a:avLst/>
                        </a:prstGeom>
                        <a:solidFill>
                          <a:srgbClr val="FFFFFF"/>
                        </a:solidFill>
                        <a:ln w="9525">
                          <a:solidFill>
                            <a:srgbClr val="000000"/>
                          </a:solidFill>
                          <a:miter lim="800000"/>
                          <a:headEnd/>
                          <a:tailEnd/>
                        </a:ln>
                      </wps:spPr>
                      <wps:txbx>
                        <w:txbxContent>
                          <w:p w14:paraId="6D731791" w14:textId="77777777" w:rsidR="001D2395" w:rsidRPr="00B404E5" w:rsidRDefault="001D2395" w:rsidP="001D2395">
                            <w:pPr>
                              <w:jc w:val="center"/>
                              <w:rPr>
                                <w:rFonts w:ascii="Calibri" w:hAnsi="Calibri" w:cs="ComicSansMS,Bold"/>
                                <w:b/>
                                <w:bCs/>
                                <w:sz w:val="28"/>
                                <w:szCs w:val="28"/>
                                <w:u w:val="single"/>
                                <w:lang w:eastAsia="en-GB"/>
                              </w:rPr>
                            </w:pPr>
                            <w:r w:rsidRPr="00B404E5">
                              <w:rPr>
                                <w:rFonts w:ascii="Calibri" w:hAnsi="Calibri" w:cs="ComicSansMS,Bold"/>
                                <w:b/>
                                <w:bCs/>
                                <w:sz w:val="28"/>
                                <w:szCs w:val="28"/>
                                <w:u w:val="single"/>
                                <w:lang w:eastAsia="en-GB"/>
                              </w:rPr>
                              <w:t>SPRINGFIELD PRIMARY ACADEMY</w:t>
                            </w:r>
                            <w:r>
                              <w:rPr>
                                <w:rFonts w:ascii="Calibri" w:hAnsi="Calibri" w:cs="ComicSansMS,Bold"/>
                                <w:b/>
                                <w:bCs/>
                                <w:sz w:val="28"/>
                                <w:szCs w:val="28"/>
                                <w:u w:val="single"/>
                                <w:lang w:eastAsia="en-GB"/>
                              </w:rPr>
                              <w:t xml:space="preserve"> – Graduated Response </w:t>
                            </w:r>
                          </w:p>
                          <w:p w14:paraId="735C04B7" w14:textId="77777777" w:rsidR="001D2395" w:rsidRDefault="001D2395" w:rsidP="001D2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B07DC" id="Text Box 2" o:spid="_x0000_s1028" type="#_x0000_t202" style="position:absolute;margin-left:0;margin-top:0;width:471.7pt;height:3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">
                <v:textbox>
                  <w:txbxContent>
                    <w:p w14:paraId="6D731791" w14:textId="77777777" w:rsidR="001D2395" w:rsidRPr="00B404E5" w:rsidRDefault="001D2395" w:rsidP="001D2395">
                      <w:pPr>
                        <w:jc w:val="center"/>
                        <w:rPr>
                          <w:rFonts w:ascii="Calibri" w:hAnsi="Calibri" w:cs="ComicSansMS,Bold"/>
                          <w:b/>
                          <w:bCs/>
                          <w:sz w:val="28"/>
                          <w:szCs w:val="28"/>
                          <w:u w:val="single"/>
                          <w:lang w:eastAsia="en-GB"/>
                        </w:rPr>
                      </w:pPr>
                      <w:r w:rsidRPr="00B404E5">
                        <w:rPr>
                          <w:rFonts w:ascii="Calibri" w:hAnsi="Calibri" w:cs="ComicSansMS,Bold"/>
                          <w:b/>
                          <w:bCs/>
                          <w:sz w:val="28"/>
                          <w:szCs w:val="28"/>
                          <w:u w:val="single"/>
                          <w:lang w:eastAsia="en-GB"/>
                        </w:rPr>
                        <w:t>SPRINGFIELD PRIMARY ACADEMY</w:t>
                      </w:r>
                      <w:r>
                        <w:rPr>
                          <w:rFonts w:ascii="Calibri" w:hAnsi="Calibri" w:cs="ComicSansMS,Bold"/>
                          <w:b/>
                          <w:bCs/>
                          <w:sz w:val="28"/>
                          <w:szCs w:val="28"/>
                          <w:u w:val="single"/>
                          <w:lang w:eastAsia="en-GB"/>
                        </w:rPr>
                        <w:t xml:space="preserve"> – Graduated Response </w:t>
                      </w:r>
                    </w:p>
                    <w:p w14:paraId="735C04B7" w14:textId="77777777" w:rsidR="001D2395" w:rsidRDefault="001D2395" w:rsidP="001D2395"/>
                  </w:txbxContent>
                </v:textbox>
                <w10:wrap type="square" anchorx="margin"/>
              </v:shape>
            </w:pict>
          </mc:Fallback>
        </mc:AlternateContent>
      </w:r>
    </w:p>
    <w:p w14:paraId="2C2DE82D" w14:textId="77777777" w:rsidR="001D2395" w:rsidRPr="00393819" w:rsidRDefault="001D2395" w:rsidP="001D2395"/>
    <w:p w14:paraId="7830DE63" w14:textId="77777777" w:rsidR="001D2395" w:rsidRPr="00393819" w:rsidRDefault="001D2395" w:rsidP="001D2395"/>
    <w:p w14:paraId="05D06638" w14:textId="77777777" w:rsidR="001D2395" w:rsidRPr="00393819" w:rsidRDefault="001D2395" w:rsidP="001D2395">
      <w:pPr>
        <w:tabs>
          <w:tab w:val="left" w:pos="3463"/>
        </w:tabs>
      </w:pPr>
      <w:r>
        <w:tab/>
      </w:r>
    </w:p>
    <w:p w14:paraId="26EE1556" w14:textId="77777777" w:rsidR="001D2395" w:rsidRPr="00393819" w:rsidRDefault="001D2395" w:rsidP="001D2395"/>
    <w:p w14:paraId="16B5576A" w14:textId="77777777" w:rsidR="001D2395" w:rsidRPr="00393819" w:rsidRDefault="001D2395" w:rsidP="001D2395"/>
    <w:p w14:paraId="45E748D0" w14:textId="77777777" w:rsidR="001D2395" w:rsidRPr="00393819" w:rsidRDefault="001D2395" w:rsidP="001D2395"/>
    <w:p w14:paraId="54E11C18" w14:textId="77777777" w:rsidR="001D2395" w:rsidRPr="00393819" w:rsidRDefault="009A3E52" w:rsidP="001D2395">
      <w:r>
        <w:rPr>
          <w:noProof/>
          <w:lang w:eastAsia="en-GB"/>
        </w:rPr>
        <mc:AlternateContent>
          <mc:Choice Requires="wps">
            <w:drawing>
              <wp:anchor distT="45720" distB="45720" distL="114300" distR="114300" simplePos="0" relativeHeight="251664384" behindDoc="1" locked="0" layoutInCell="1" allowOverlap="1" wp14:anchorId="0A843258" wp14:editId="0C8C02A9">
                <wp:simplePos x="0" y="0"/>
                <wp:positionH relativeFrom="margin">
                  <wp:posOffset>-77470</wp:posOffset>
                </wp:positionH>
                <wp:positionV relativeFrom="paragraph">
                  <wp:posOffset>2846070</wp:posOffset>
                </wp:positionV>
                <wp:extent cx="6088380" cy="1871980"/>
                <wp:effectExtent l="0" t="0" r="26670" b="13970"/>
                <wp:wrapTight wrapText="bothSides">
                  <wp:wrapPolygon edited="0">
                    <wp:start x="0" y="0"/>
                    <wp:lineTo x="0" y="21541"/>
                    <wp:lineTo x="21627" y="21541"/>
                    <wp:lineTo x="2162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871980"/>
                        </a:xfrm>
                        <a:prstGeom prst="rect">
                          <a:avLst/>
                        </a:prstGeom>
                        <a:solidFill>
                          <a:srgbClr val="FFFFFF"/>
                        </a:solidFill>
                        <a:ln w="9525">
                          <a:solidFill>
                            <a:srgbClr val="000000"/>
                          </a:solidFill>
                          <a:miter lim="800000"/>
                          <a:headEnd/>
                          <a:tailEnd/>
                        </a:ln>
                      </wps:spPr>
                      <wps:txbx>
                        <w:txbxContent>
                          <w:p w14:paraId="301437C6" w14:textId="77777777" w:rsidR="001D2395" w:rsidRDefault="001D2395" w:rsidP="001D2395">
                            <w:pPr>
                              <w:jc w:val="center"/>
                            </w:pPr>
                            <w:r>
                              <w:t>Cycle 2</w:t>
                            </w:r>
                          </w:p>
                          <w:p w14:paraId="12AC7A8E" w14:textId="77777777" w:rsidR="001D2395" w:rsidRDefault="001D2395" w:rsidP="001D2395">
                            <w:pPr>
                              <w:jc w:val="center"/>
                            </w:pPr>
                            <w:r>
                              <w:t>Once a child is in the SEND register, they will move onto cycle 2 of the Graduated response.  This is known as SEN support.  The SENCO may observe the pupil and carry out relevant assessments to gain further information.  The SENCO may also refer to outside agencies for specialist support.  Class teachers will set targets and plan strategies and provision to support the child.  This will be reviewed termly with parents and pupil voice.  If a child makes accelerated progress whilst on cycle 2, it may be appropriate for them to be taken off the SEND register. They will still be monitored by the SEN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43258" id="_x0000_s1029" type="#_x0000_t202" style="position:absolute;margin-left:-6.1pt;margin-top:224.1pt;width:479.4pt;height:147.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">
                <v:textbox>
                  <w:txbxContent>
                    <w:p w14:paraId="301437C6" w14:textId="77777777" w:rsidR="001D2395" w:rsidRDefault="001D2395" w:rsidP="001D2395">
                      <w:pPr>
                        <w:jc w:val="center"/>
                      </w:pPr>
                      <w:r>
                        <w:t>Cycle 2</w:t>
                      </w:r>
                    </w:p>
                    <w:p w14:paraId="12AC7A8E" w14:textId="77777777" w:rsidR="001D2395" w:rsidRDefault="001D2395" w:rsidP="001D2395">
                      <w:pPr>
                        <w:jc w:val="center"/>
                      </w:pPr>
                      <w:r>
                        <w:t>Once a child is in the SEND register, they will move onto cycle 2 of the Graduated response.  This is known as SEN support.  The SENCO may observe the pupil and carry out relevant assessments to gain further information.  The SENCO may also refer to outside agencies for specialist support.  Class teachers will set targets and plan strategies and provision to support the child.  This will be reviewed termly with parents and pupil voice.  If a child makes accelerated progress whilst on cycle 2, it may be appropriate for them to be taken off the SEND register. They will still be monitored by the SEN lead.</w:t>
                      </w:r>
                    </w:p>
                  </w:txbxContent>
                </v:textbox>
                <w10:wrap type="tight"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9B23A65" wp14:editId="3576F043">
                <wp:simplePos x="0" y="0"/>
                <wp:positionH relativeFrom="margin">
                  <wp:posOffset>-237490</wp:posOffset>
                </wp:positionH>
                <wp:positionV relativeFrom="paragraph">
                  <wp:posOffset>294640</wp:posOffset>
                </wp:positionV>
                <wp:extent cx="6400800" cy="2432050"/>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6400800" cy="2432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FD8A2" id="Rounded Rectangle 1" o:spid="_x0000_s1026" style="position:absolute;margin-left:-18.7pt;margin-top:23.2pt;width:7in;height:1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" fillcolor="#5b9bd5 [3204]" strokecolor="#1f4d78 [1604]" strokeweight="1pt">
                <v:stroke joinstyle="miter"/>
                <w10:wrap anchorx="margin"/>
              </v:roundrect>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2EEBFD54" wp14:editId="2E6241D4">
                <wp:simplePos x="0" y="0"/>
                <wp:positionH relativeFrom="margin">
                  <wp:posOffset>-62865</wp:posOffset>
                </wp:positionH>
                <wp:positionV relativeFrom="paragraph">
                  <wp:posOffset>361950</wp:posOffset>
                </wp:positionV>
                <wp:extent cx="6041390" cy="2220595"/>
                <wp:effectExtent l="0" t="0" r="16510" b="27305"/>
                <wp:wrapTight wrapText="bothSides">
                  <wp:wrapPolygon edited="0">
                    <wp:start x="0" y="0"/>
                    <wp:lineTo x="0" y="21680"/>
                    <wp:lineTo x="21591" y="21680"/>
                    <wp:lineTo x="215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220595"/>
                        </a:xfrm>
                        <a:prstGeom prst="rect">
                          <a:avLst/>
                        </a:prstGeom>
                        <a:solidFill>
                          <a:srgbClr val="FFFFFF"/>
                        </a:solidFill>
                        <a:ln w="9525">
                          <a:solidFill>
                            <a:srgbClr val="000000"/>
                          </a:solidFill>
                          <a:miter lim="800000"/>
                          <a:headEnd/>
                          <a:tailEnd/>
                        </a:ln>
                      </wps:spPr>
                      <wps:txbx>
                        <w:txbxContent>
                          <w:p w14:paraId="44C6A6C5" w14:textId="77777777" w:rsidR="001D2395" w:rsidRDefault="001D2395" w:rsidP="001D2395">
                            <w:pPr>
                              <w:jc w:val="center"/>
                            </w:pPr>
                            <w:r>
                              <w:t>Cycle 1</w:t>
                            </w:r>
                          </w:p>
                          <w:p w14:paraId="13F89EA6" w14:textId="144AB785" w:rsidR="001D2395" w:rsidRDefault="001D2395" w:rsidP="001D2395">
                            <w:pPr>
                              <w:jc w:val="center"/>
                            </w:pPr>
                            <w:r>
                              <w:t>The cycle 1 paperwork outlines a description of a child’s emerging needs and actions/strategies taken to support the child.  It also importantly, takes into account the child’s views and parent/carer views.  Teachers will review their Quality First Teaching, ensuring that is it inclusive and addresses all learning differences.  This may involve the class teacher setting up some different or extra approaches to help address the child’s difficulty e.g.: extra reading sessions, visual cues etc. This will be monitored over at least a term.  After half a term, the class teacher will review the child’s progress.  The cycle 1 paperwork is shared with parents and adults in school who work with the child.  After this time, if school feel the child needs further support, then it may be agreed by school and parents/carer that the child should go onto the school’s SEND register.  This is when the SENCO will become involve with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BFD54" id="_x0000_s1030" type="#_x0000_t202" style="position:absolute;margin-left:-4.95pt;margin-top:28.5pt;width:475.7pt;height:174.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SoFQIAACc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">
                <v:textbox>
                  <w:txbxContent>
                    <w:p w14:paraId="44C6A6C5" w14:textId="77777777" w:rsidR="001D2395" w:rsidRDefault="001D2395" w:rsidP="001D2395">
                      <w:pPr>
                        <w:jc w:val="center"/>
                      </w:pPr>
                      <w:r>
                        <w:t>Cycle 1</w:t>
                      </w:r>
                    </w:p>
                    <w:p w14:paraId="13F89EA6" w14:textId="144AB785" w:rsidR="001D2395" w:rsidRDefault="001D2395" w:rsidP="001D2395">
                      <w:pPr>
                        <w:jc w:val="center"/>
                      </w:pPr>
                      <w:r>
                        <w:t>The cycle 1 paperwork outlines a description of a child’s emerging needs and actions/strategies taken to support the child.  It also importantly, takes into account the child’s views and parent/carer views.  Teachers will review their Quality First Teaching, ensuring that is it inclusive and addresses all learning differences.  This may involve the class teacher setting up some different or extra approaches to help address the child’s difficulty e.g.: extra reading sessions, visual cues etc. This will be monitored over at least a term.  After half a term, the class teacher will review the child’s progress.  The cycle 1 paperwork is shared with parents and adults in school who work with the child.  After this time, if school feel the child needs further support, then it may be agreed by school and parents/carer that the child should go onto the school’s SEND register.  This is when the SENCO will become involve with the child.</w:t>
                      </w:r>
                    </w:p>
                  </w:txbxContent>
                </v:textbox>
                <w10:wrap type="tight" anchorx="margin"/>
              </v:shape>
            </w:pict>
          </mc:Fallback>
        </mc:AlternateContent>
      </w:r>
    </w:p>
    <w:p w14:paraId="43EAF9EE" w14:textId="77777777" w:rsidR="001D2395" w:rsidRPr="00393819" w:rsidRDefault="009A3E52" w:rsidP="001D2395">
      <w:r>
        <w:rPr>
          <w:noProof/>
          <w:lang w:eastAsia="en-GB"/>
        </w:rPr>
        <mc:AlternateContent>
          <mc:Choice Requires="wps">
            <w:drawing>
              <wp:anchor distT="0" distB="0" distL="114300" distR="114300" simplePos="0" relativeHeight="251661312" behindDoc="0" locked="0" layoutInCell="1" allowOverlap="1" wp14:anchorId="1F20E6E9" wp14:editId="4C473257">
                <wp:simplePos x="0" y="0"/>
                <wp:positionH relativeFrom="margin">
                  <wp:posOffset>-283210</wp:posOffset>
                </wp:positionH>
                <wp:positionV relativeFrom="paragraph">
                  <wp:posOffset>5067300</wp:posOffset>
                </wp:positionV>
                <wp:extent cx="6553200" cy="1196975"/>
                <wp:effectExtent l="0" t="0" r="19050" b="22225"/>
                <wp:wrapNone/>
                <wp:docPr id="9" name="Rounded Rectangle 9"/>
                <wp:cNvGraphicFramePr/>
                <a:graphic xmlns:a="http://schemas.openxmlformats.org/drawingml/2006/main">
                  <a:graphicData uri="http://schemas.microsoft.com/office/word/2010/wordprocessingShape">
                    <wps:wsp>
                      <wps:cNvSpPr/>
                      <wps:spPr>
                        <a:xfrm>
                          <a:off x="0" y="0"/>
                          <a:ext cx="6553200" cy="11969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3EEE7C" id="Rounded Rectangle 9" o:spid="_x0000_s1026" style="position:absolute;margin-left:-22.3pt;margin-top:399pt;width:516pt;height:9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" fillcolor="#92d050" strokecolor="#1f4d78 [1604]" strokeweight="1pt">
                <v:stroke joinstyle="miter"/>
                <w10:wrap anchorx="margin"/>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724EB2B5" wp14:editId="502AB520">
                <wp:simplePos x="0" y="0"/>
                <wp:positionH relativeFrom="margin">
                  <wp:posOffset>-262255</wp:posOffset>
                </wp:positionH>
                <wp:positionV relativeFrom="paragraph">
                  <wp:posOffset>2628900</wp:posOffset>
                </wp:positionV>
                <wp:extent cx="6493510" cy="2070100"/>
                <wp:effectExtent l="0" t="0" r="21590" b="25400"/>
                <wp:wrapNone/>
                <wp:docPr id="4" name="Rounded Rectangle 4"/>
                <wp:cNvGraphicFramePr/>
                <a:graphic xmlns:a="http://schemas.openxmlformats.org/drawingml/2006/main">
                  <a:graphicData uri="http://schemas.microsoft.com/office/word/2010/wordprocessingShape">
                    <wps:wsp>
                      <wps:cNvSpPr/>
                      <wps:spPr>
                        <a:xfrm>
                          <a:off x="0" y="0"/>
                          <a:ext cx="6493510" cy="20701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AFF0AD" id="Rounded Rectangle 4" o:spid="_x0000_s1026" style="position:absolute;margin-left:-20.65pt;margin-top:207pt;width:511.3pt;height:16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" fillcolor="#ffd966 [1943]" strokecolor="#1f4d78 [1604]" strokeweight="1pt">
                <v:stroke joinstyle="miter"/>
                <w10:wrap anchorx="margin"/>
              </v:roundrect>
            </w:pict>
          </mc:Fallback>
        </mc:AlternateContent>
      </w:r>
    </w:p>
    <w:p w14:paraId="2882FF12" w14:textId="77777777" w:rsidR="001D2395" w:rsidRPr="00393819" w:rsidRDefault="009A3E52" w:rsidP="001D2395">
      <w:r>
        <w:rPr>
          <w:noProof/>
          <w:lang w:eastAsia="en-GB"/>
        </w:rPr>
        <mc:AlternateContent>
          <mc:Choice Requires="wps">
            <w:drawing>
              <wp:anchor distT="45720" distB="45720" distL="114300" distR="114300" simplePos="0" relativeHeight="251662336" behindDoc="1" locked="0" layoutInCell="1" allowOverlap="1" wp14:anchorId="117371B5" wp14:editId="14DDE182">
                <wp:simplePos x="0" y="0"/>
                <wp:positionH relativeFrom="margin">
                  <wp:posOffset>-125095</wp:posOffset>
                </wp:positionH>
                <wp:positionV relativeFrom="paragraph">
                  <wp:posOffset>247015</wp:posOffset>
                </wp:positionV>
                <wp:extent cx="6112510" cy="1022985"/>
                <wp:effectExtent l="0" t="0" r="21590" b="24765"/>
                <wp:wrapTight wrapText="bothSides">
                  <wp:wrapPolygon edited="0">
                    <wp:start x="0" y="0"/>
                    <wp:lineTo x="0" y="21721"/>
                    <wp:lineTo x="21609" y="21721"/>
                    <wp:lineTo x="2160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022985"/>
                        </a:xfrm>
                        <a:prstGeom prst="rect">
                          <a:avLst/>
                        </a:prstGeom>
                        <a:solidFill>
                          <a:srgbClr val="FFFFFF"/>
                        </a:solidFill>
                        <a:ln w="9525">
                          <a:solidFill>
                            <a:srgbClr val="000000"/>
                          </a:solidFill>
                          <a:miter lim="800000"/>
                          <a:headEnd/>
                          <a:tailEnd/>
                        </a:ln>
                      </wps:spPr>
                      <wps:txbx>
                        <w:txbxContent>
                          <w:p w14:paraId="07EB61B9" w14:textId="77777777" w:rsidR="001D2395" w:rsidRDefault="001D2395" w:rsidP="001D2395">
                            <w:pPr>
                              <w:jc w:val="center"/>
                            </w:pPr>
                            <w:r>
                              <w:t>Cycle 3</w:t>
                            </w:r>
                          </w:p>
                          <w:p w14:paraId="6C1098F9" w14:textId="77777777" w:rsidR="001D2395" w:rsidRDefault="001D2395" w:rsidP="001D2395">
                            <w:pPr>
                              <w:jc w:val="center"/>
                            </w:pPr>
                            <w:r>
                              <w:t>If a child’s needs cannot be met through cycle 2, they will move onto cycle 3.  A meeting will be arranged with parents, SENCO, class teacher and any other people involved to discuss applying for an Education Health Care Plan (EHCP)</w:t>
                            </w:r>
                          </w:p>
                          <w:p w14:paraId="53C96D16" w14:textId="77777777" w:rsidR="001D2395" w:rsidRDefault="001D2395" w:rsidP="001D2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71B5" id="_x0000_s1031" type="#_x0000_t202" style="position:absolute;margin-left:-9.85pt;margin-top:19.45pt;width:481.3pt;height:80.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">
                <v:textbox>
                  <w:txbxContent>
                    <w:p w14:paraId="07EB61B9" w14:textId="77777777" w:rsidR="001D2395" w:rsidRDefault="001D2395" w:rsidP="001D2395">
                      <w:pPr>
                        <w:jc w:val="center"/>
                      </w:pPr>
                      <w:r>
                        <w:t>Cycle 3</w:t>
                      </w:r>
                    </w:p>
                    <w:p w14:paraId="6C1098F9" w14:textId="77777777" w:rsidR="001D2395" w:rsidRDefault="001D2395" w:rsidP="001D2395">
                      <w:pPr>
                        <w:jc w:val="center"/>
                      </w:pPr>
                      <w:r>
                        <w:t>If a child’s needs cannot be met through cycle 2, they will move onto cycle 3.  A meeting will be arranged with parents, SENCO, class teacher and any other people involved to discuss applying for an Education Health Care Plan (EHCP)</w:t>
                      </w:r>
                    </w:p>
                    <w:p w14:paraId="53C96D16" w14:textId="77777777" w:rsidR="001D2395" w:rsidRDefault="001D2395" w:rsidP="001D2395"/>
                  </w:txbxContent>
                </v:textbox>
                <w10:wrap type="tight" anchorx="margin"/>
              </v:shape>
            </w:pict>
          </mc:Fallback>
        </mc:AlternateContent>
      </w:r>
    </w:p>
    <w:p w14:paraId="716ABCBB" w14:textId="77777777" w:rsidR="001D2395" w:rsidRPr="00393819" w:rsidRDefault="001D2395" w:rsidP="001D2395"/>
    <w:p w14:paraId="26D746AC" w14:textId="77777777" w:rsidR="001D2395" w:rsidRPr="00393819" w:rsidRDefault="001D2395" w:rsidP="001D2395"/>
    <w:p w14:paraId="2BBF0E53" w14:textId="77777777" w:rsidR="001D2395" w:rsidRDefault="001D2395" w:rsidP="00BC1710">
      <w:pPr>
        <w:jc w:val="both"/>
      </w:pPr>
    </w:p>
    <w:p w14:paraId="5B9557D3" w14:textId="77777777" w:rsidR="009A3E52" w:rsidRPr="00033AA6" w:rsidRDefault="009A3E52" w:rsidP="00BC1710">
      <w:pPr>
        <w:jc w:val="both"/>
        <w:rPr>
          <w:rFonts w:asciiTheme="minorHAnsi" w:hAnsiTheme="minorHAnsi" w:cstheme="minorHAnsi"/>
          <w:sz w:val="22"/>
          <w:szCs w:val="22"/>
        </w:rPr>
      </w:pPr>
    </w:p>
    <w:p w14:paraId="0B57130C" w14:textId="77777777" w:rsidR="00BC1710" w:rsidRPr="00033AA6" w:rsidRDefault="00072F40" w:rsidP="00BC1710">
      <w:pPr>
        <w:shd w:val="clear" w:color="auto" w:fill="FFE599"/>
        <w:jc w:val="both"/>
        <w:rPr>
          <w:rFonts w:asciiTheme="minorHAnsi" w:hAnsiTheme="minorHAnsi" w:cstheme="minorHAnsi"/>
          <w:sz w:val="22"/>
          <w:szCs w:val="22"/>
        </w:rPr>
      </w:pPr>
      <w:r>
        <w:rPr>
          <w:rFonts w:asciiTheme="minorHAnsi" w:hAnsiTheme="minorHAnsi" w:cstheme="minorHAnsi"/>
          <w:sz w:val="22"/>
          <w:szCs w:val="22"/>
        </w:rPr>
        <w:lastRenderedPageBreak/>
        <w:t>5</w:t>
      </w:r>
      <w:r w:rsidR="00BC1710" w:rsidRPr="00033AA6">
        <w:rPr>
          <w:rFonts w:asciiTheme="minorHAnsi" w:hAnsiTheme="minorHAnsi" w:cstheme="minorHAnsi"/>
          <w:sz w:val="22"/>
          <w:szCs w:val="22"/>
        </w:rPr>
        <w:t>. Roles and responsibilities</w:t>
      </w:r>
    </w:p>
    <w:p w14:paraId="26825B39" w14:textId="77777777" w:rsidR="00BC1710" w:rsidRPr="00033AA6" w:rsidRDefault="00BC1710" w:rsidP="00BC1710">
      <w:pPr>
        <w:jc w:val="both"/>
        <w:rPr>
          <w:rStyle w:val="Heading1Char"/>
          <w:rFonts w:asciiTheme="minorHAnsi" w:hAnsiTheme="minorHAnsi" w:cstheme="minorHAnsi"/>
          <w:sz w:val="22"/>
          <w:szCs w:val="22"/>
        </w:rPr>
      </w:pPr>
    </w:p>
    <w:p w14:paraId="71F26575" w14:textId="77777777" w:rsidR="00BC1710" w:rsidRPr="00033AA6" w:rsidRDefault="00072F40" w:rsidP="00BC1710">
      <w:pPr>
        <w:shd w:val="clear" w:color="auto" w:fill="FFE599"/>
        <w:rPr>
          <w:rFonts w:asciiTheme="minorHAnsi" w:hAnsiTheme="minorHAnsi" w:cstheme="minorHAnsi"/>
          <w:sz w:val="22"/>
          <w:szCs w:val="22"/>
        </w:rPr>
      </w:pPr>
      <w:r>
        <w:rPr>
          <w:rFonts w:asciiTheme="minorHAnsi" w:hAnsiTheme="minorHAnsi" w:cstheme="minorHAnsi"/>
          <w:sz w:val="22"/>
          <w:szCs w:val="22"/>
        </w:rPr>
        <w:t>5</w:t>
      </w:r>
      <w:r w:rsidR="00BC1710" w:rsidRPr="00033AA6">
        <w:rPr>
          <w:rFonts w:asciiTheme="minorHAnsi" w:hAnsiTheme="minorHAnsi" w:cstheme="minorHAnsi"/>
          <w:sz w:val="22"/>
          <w:szCs w:val="22"/>
        </w:rPr>
        <w:t>.1 SENCO</w:t>
      </w:r>
    </w:p>
    <w:p w14:paraId="7B2B2BD7" w14:textId="08DB288A" w:rsidR="00BC1710" w:rsidRPr="00033AA6" w:rsidRDefault="00D155DD" w:rsidP="00BC1710">
      <w:pPr>
        <w:jc w:val="both"/>
        <w:rPr>
          <w:rFonts w:asciiTheme="minorHAnsi" w:hAnsiTheme="minorHAnsi" w:cstheme="minorHAnsi"/>
          <w:bCs/>
          <w:sz w:val="22"/>
          <w:szCs w:val="22"/>
        </w:rPr>
      </w:pPr>
      <w:proofErr w:type="spellStart"/>
      <w:r>
        <w:rPr>
          <w:rFonts w:asciiTheme="minorHAnsi" w:hAnsiTheme="minorHAnsi" w:cstheme="minorHAnsi"/>
          <w:bCs/>
          <w:sz w:val="22"/>
          <w:szCs w:val="22"/>
        </w:rPr>
        <w:t>Mrs</w:t>
      </w:r>
      <w:proofErr w:type="spellEnd"/>
      <w:r>
        <w:rPr>
          <w:rFonts w:asciiTheme="minorHAnsi" w:hAnsiTheme="minorHAnsi" w:cstheme="minorHAnsi"/>
          <w:bCs/>
          <w:sz w:val="22"/>
          <w:szCs w:val="22"/>
        </w:rPr>
        <w:t xml:space="preserve"> </w:t>
      </w:r>
      <w:proofErr w:type="spellStart"/>
      <w:proofErr w:type="gramStart"/>
      <w:r>
        <w:rPr>
          <w:rFonts w:asciiTheme="minorHAnsi" w:hAnsiTheme="minorHAnsi" w:cstheme="minorHAnsi"/>
          <w:bCs/>
          <w:sz w:val="22"/>
          <w:szCs w:val="22"/>
        </w:rPr>
        <w:t>L.Robinson</w:t>
      </w:r>
      <w:proofErr w:type="spellEnd"/>
      <w:proofErr w:type="gramEnd"/>
      <w:r w:rsidR="00BC1710" w:rsidRPr="00033AA6">
        <w:rPr>
          <w:rFonts w:asciiTheme="minorHAnsi" w:hAnsiTheme="minorHAnsi" w:cstheme="minorHAnsi"/>
          <w:bCs/>
          <w:sz w:val="22"/>
          <w:szCs w:val="22"/>
        </w:rPr>
        <w:t xml:space="preserve"> is the SENCO at Springfield Academy and can be contacted on 01472 230260 or at </w:t>
      </w:r>
      <w:hyperlink r:id="rId14" w:history="1">
        <w:r w:rsidR="007818CA" w:rsidRPr="001023CB">
          <w:rPr>
            <w:rStyle w:val="Hyperlink"/>
            <w:rFonts w:asciiTheme="minorHAnsi" w:hAnsiTheme="minorHAnsi" w:cstheme="minorHAnsi"/>
            <w:bCs/>
            <w:sz w:val="22"/>
            <w:szCs w:val="22"/>
          </w:rPr>
          <w:t>L.Robinson@springfieldacademy.net</w:t>
        </w:r>
      </w:hyperlink>
      <w:r w:rsidR="00BC1710" w:rsidRPr="00033AA6">
        <w:rPr>
          <w:rFonts w:asciiTheme="minorHAnsi" w:hAnsiTheme="minorHAnsi" w:cstheme="minorHAnsi"/>
          <w:bCs/>
          <w:sz w:val="22"/>
          <w:szCs w:val="22"/>
        </w:rPr>
        <w:t xml:space="preserve"> </w:t>
      </w:r>
    </w:p>
    <w:p w14:paraId="423DDE80" w14:textId="702A3CB4"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 xml:space="preserve">To take day-to day responsibility for operating the SEN policy, </w:t>
      </w:r>
      <w:proofErr w:type="spellStart"/>
      <w:r w:rsidRPr="00033AA6">
        <w:rPr>
          <w:rFonts w:asciiTheme="minorHAnsi" w:hAnsiTheme="minorHAnsi" w:cstheme="minorHAnsi"/>
          <w:sz w:val="22"/>
          <w:szCs w:val="22"/>
        </w:rPr>
        <w:t>co-ordinating</w:t>
      </w:r>
      <w:proofErr w:type="spellEnd"/>
      <w:r w:rsidRPr="00033AA6">
        <w:rPr>
          <w:rFonts w:asciiTheme="minorHAnsi" w:hAnsiTheme="minorHAnsi" w:cstheme="minorHAnsi"/>
          <w:sz w:val="22"/>
          <w:szCs w:val="22"/>
        </w:rPr>
        <w:t>, managing and mapping provision within available resources</w:t>
      </w:r>
      <w:r w:rsidR="001B16AD">
        <w:rPr>
          <w:rFonts w:asciiTheme="minorHAnsi" w:hAnsiTheme="minorHAnsi" w:cstheme="minorHAnsi"/>
          <w:sz w:val="22"/>
          <w:szCs w:val="22"/>
        </w:rPr>
        <w:t>.</w:t>
      </w:r>
    </w:p>
    <w:p w14:paraId="5A8DB708" w14:textId="77777777"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To revise and update policies.</w:t>
      </w:r>
    </w:p>
    <w:p w14:paraId="09B38247" w14:textId="6ADD8C58"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To liaise with, advi</w:t>
      </w:r>
      <w:r w:rsidR="001B16AD">
        <w:rPr>
          <w:rFonts w:asciiTheme="minorHAnsi" w:hAnsiTheme="minorHAnsi" w:cstheme="minorHAnsi"/>
          <w:sz w:val="22"/>
          <w:szCs w:val="22"/>
        </w:rPr>
        <w:t>s</w:t>
      </w:r>
      <w:r w:rsidRPr="00033AA6">
        <w:rPr>
          <w:rFonts w:asciiTheme="minorHAnsi" w:hAnsiTheme="minorHAnsi" w:cstheme="minorHAnsi"/>
          <w:sz w:val="22"/>
          <w:szCs w:val="22"/>
        </w:rPr>
        <w:t>e and support colleagues regarding SEND issues.</w:t>
      </w:r>
    </w:p>
    <w:p w14:paraId="4699A580" w14:textId="77777777"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To support teachers in writing and reviewing support plans.</w:t>
      </w:r>
    </w:p>
    <w:p w14:paraId="0F6EF2D3" w14:textId="77777777"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 xml:space="preserve">To liaise with the AIC, </w:t>
      </w:r>
      <w:proofErr w:type="gramStart"/>
      <w:r w:rsidRPr="00033AA6">
        <w:rPr>
          <w:rFonts w:asciiTheme="minorHAnsi" w:hAnsiTheme="minorHAnsi" w:cstheme="minorHAnsi"/>
          <w:sz w:val="22"/>
          <w:szCs w:val="22"/>
        </w:rPr>
        <w:t>parents</w:t>
      </w:r>
      <w:proofErr w:type="gramEnd"/>
      <w:r w:rsidRPr="00033AA6">
        <w:rPr>
          <w:rFonts w:asciiTheme="minorHAnsi" w:hAnsiTheme="minorHAnsi" w:cstheme="minorHAnsi"/>
          <w:sz w:val="22"/>
          <w:szCs w:val="22"/>
        </w:rPr>
        <w:t xml:space="preserve"> and external agencies.</w:t>
      </w:r>
    </w:p>
    <w:p w14:paraId="2E663B88" w14:textId="77777777"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To keep up to date with current LA and national issues and attend training as required.</w:t>
      </w:r>
    </w:p>
    <w:p w14:paraId="230690B2" w14:textId="77777777" w:rsidR="00BC1710" w:rsidRPr="00033AA6" w:rsidRDefault="00BC1710" w:rsidP="00BC1710">
      <w:pPr>
        <w:numPr>
          <w:ilvl w:val="0"/>
          <w:numId w:val="11"/>
        </w:numPr>
        <w:jc w:val="both"/>
        <w:rPr>
          <w:rFonts w:asciiTheme="minorHAnsi" w:hAnsiTheme="minorHAnsi" w:cstheme="minorHAnsi"/>
          <w:sz w:val="22"/>
          <w:szCs w:val="22"/>
        </w:rPr>
      </w:pPr>
      <w:r w:rsidRPr="00033AA6">
        <w:rPr>
          <w:rFonts w:asciiTheme="minorHAnsi" w:hAnsiTheme="minorHAnsi" w:cstheme="minorHAnsi"/>
          <w:sz w:val="22"/>
          <w:szCs w:val="22"/>
        </w:rPr>
        <w:t xml:space="preserve">To maintain the </w:t>
      </w:r>
      <w:proofErr w:type="gramStart"/>
      <w:r w:rsidRPr="00033AA6">
        <w:rPr>
          <w:rFonts w:asciiTheme="minorHAnsi" w:hAnsiTheme="minorHAnsi" w:cstheme="minorHAnsi"/>
          <w:sz w:val="22"/>
          <w:szCs w:val="22"/>
        </w:rPr>
        <w:t>schools</w:t>
      </w:r>
      <w:proofErr w:type="gramEnd"/>
      <w:r w:rsidRPr="00033AA6">
        <w:rPr>
          <w:rFonts w:asciiTheme="minorHAnsi" w:hAnsiTheme="minorHAnsi" w:cstheme="minorHAnsi"/>
          <w:sz w:val="22"/>
          <w:szCs w:val="22"/>
        </w:rPr>
        <w:t xml:space="preserve"> SEND register.</w:t>
      </w:r>
    </w:p>
    <w:p w14:paraId="4DE9D0A8" w14:textId="77777777" w:rsidR="00BC1710" w:rsidRPr="00033AA6" w:rsidRDefault="00BC1710" w:rsidP="00BC1710">
      <w:pPr>
        <w:jc w:val="both"/>
        <w:rPr>
          <w:rFonts w:asciiTheme="minorHAnsi" w:hAnsiTheme="minorHAnsi" w:cstheme="minorHAnsi"/>
          <w:sz w:val="22"/>
          <w:szCs w:val="22"/>
        </w:rPr>
      </w:pPr>
    </w:p>
    <w:p w14:paraId="1DF6AEA0" w14:textId="77777777" w:rsidR="00BC1710" w:rsidRPr="00033AA6" w:rsidRDefault="00072F40" w:rsidP="00BC1710">
      <w:pPr>
        <w:shd w:val="clear" w:color="auto" w:fill="FFE599"/>
        <w:rPr>
          <w:rFonts w:asciiTheme="minorHAnsi" w:hAnsiTheme="minorHAnsi" w:cstheme="minorHAnsi"/>
          <w:sz w:val="22"/>
          <w:szCs w:val="22"/>
        </w:rPr>
      </w:pPr>
      <w:r>
        <w:rPr>
          <w:rFonts w:asciiTheme="minorHAnsi" w:hAnsiTheme="minorHAnsi" w:cstheme="minorHAnsi"/>
          <w:sz w:val="22"/>
          <w:szCs w:val="22"/>
        </w:rPr>
        <w:t>5</w:t>
      </w:r>
      <w:r w:rsidR="00BC1710" w:rsidRPr="00033AA6">
        <w:rPr>
          <w:rFonts w:asciiTheme="minorHAnsi" w:hAnsiTheme="minorHAnsi" w:cstheme="minorHAnsi"/>
          <w:sz w:val="22"/>
          <w:szCs w:val="22"/>
        </w:rPr>
        <w:t>.2 PRINCIPAL</w:t>
      </w:r>
    </w:p>
    <w:p w14:paraId="1B95F1B1" w14:textId="77777777" w:rsidR="00BC1710" w:rsidRPr="00033AA6" w:rsidRDefault="00BC1710" w:rsidP="00BC1710">
      <w:pPr>
        <w:pStyle w:val="ListParagraph"/>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Work with the SENCO to determine the strategic development of the SEND policy and provision in the school.</w:t>
      </w:r>
    </w:p>
    <w:p w14:paraId="6265C44D" w14:textId="77777777" w:rsidR="006B5E8C" w:rsidRPr="00B40B5F" w:rsidRDefault="00BC1710" w:rsidP="00B40B5F">
      <w:pPr>
        <w:pStyle w:val="ListParagraph"/>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Have overall responsibility for the provision and progress of learners with SEND and/or a disability.</w:t>
      </w:r>
    </w:p>
    <w:p w14:paraId="7528B63B" w14:textId="77777777" w:rsidR="00BC1710" w:rsidRPr="00033AA6" w:rsidRDefault="00BC1710" w:rsidP="00BC1710">
      <w:pPr>
        <w:pStyle w:val="ListParagraph"/>
        <w:numPr>
          <w:ilvl w:val="0"/>
          <w:numId w:val="0"/>
        </w:numPr>
        <w:spacing w:after="0"/>
        <w:ind w:left="720" w:hanging="360"/>
        <w:jc w:val="both"/>
        <w:rPr>
          <w:rFonts w:asciiTheme="minorHAnsi" w:hAnsiTheme="minorHAnsi" w:cstheme="minorHAnsi"/>
          <w:sz w:val="22"/>
          <w:szCs w:val="22"/>
        </w:rPr>
      </w:pPr>
    </w:p>
    <w:p w14:paraId="02A43ECD" w14:textId="2FC50954" w:rsidR="00BC1710" w:rsidRPr="00033AA6" w:rsidRDefault="00072F40" w:rsidP="00CC00C0">
      <w:pPr>
        <w:shd w:val="clear" w:color="auto" w:fill="FFE599"/>
        <w:rPr>
          <w:rFonts w:asciiTheme="minorHAnsi" w:hAnsiTheme="minorHAnsi" w:cstheme="minorHAnsi"/>
          <w:sz w:val="22"/>
          <w:szCs w:val="22"/>
        </w:rPr>
      </w:pPr>
      <w:r>
        <w:rPr>
          <w:rFonts w:asciiTheme="minorHAnsi" w:hAnsiTheme="minorHAnsi" w:cstheme="minorHAnsi"/>
          <w:sz w:val="22"/>
          <w:szCs w:val="22"/>
        </w:rPr>
        <w:t>5</w:t>
      </w:r>
      <w:r w:rsidR="00BC1710" w:rsidRPr="00033AA6">
        <w:rPr>
          <w:rFonts w:asciiTheme="minorHAnsi" w:hAnsiTheme="minorHAnsi" w:cstheme="minorHAnsi"/>
          <w:sz w:val="22"/>
          <w:szCs w:val="22"/>
        </w:rPr>
        <w:t>.3 CLASS TEACHERS</w:t>
      </w:r>
    </w:p>
    <w:p w14:paraId="7209E4FC" w14:textId="77777777"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 xml:space="preserve">To identify pupils with SEND, evidencing quality first teaching, reasonable </w:t>
      </w:r>
      <w:proofErr w:type="gramStart"/>
      <w:r w:rsidRPr="00033AA6">
        <w:rPr>
          <w:rFonts w:asciiTheme="minorHAnsi" w:hAnsiTheme="minorHAnsi" w:cstheme="minorHAnsi"/>
          <w:sz w:val="22"/>
          <w:szCs w:val="22"/>
        </w:rPr>
        <w:t>adjustments</w:t>
      </w:r>
      <w:proofErr w:type="gramEnd"/>
      <w:r w:rsidRPr="00033AA6">
        <w:rPr>
          <w:rFonts w:asciiTheme="minorHAnsi" w:hAnsiTheme="minorHAnsi" w:cstheme="minorHAnsi"/>
          <w:sz w:val="22"/>
          <w:szCs w:val="22"/>
        </w:rPr>
        <w:t xml:space="preserve"> and differentiation.</w:t>
      </w:r>
    </w:p>
    <w:p w14:paraId="00A27F54" w14:textId="77777777"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To be responsible for working with children with SEND on a day-to-day basis and for planning and delivering focused support.</w:t>
      </w:r>
    </w:p>
    <w:p w14:paraId="74FB7395" w14:textId="68DB868A"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 xml:space="preserve">To liaise with the SENCO and outside agencies to support the implementation of specialist </w:t>
      </w:r>
      <w:proofErr w:type="spellStart"/>
      <w:r w:rsidRPr="00033AA6">
        <w:rPr>
          <w:rFonts w:asciiTheme="minorHAnsi" w:hAnsiTheme="minorHAnsi" w:cstheme="minorHAnsi"/>
          <w:sz w:val="22"/>
          <w:szCs w:val="22"/>
        </w:rPr>
        <w:t>programmes</w:t>
      </w:r>
      <w:proofErr w:type="spellEnd"/>
      <w:r w:rsidR="00CC00C0">
        <w:rPr>
          <w:rFonts w:asciiTheme="minorHAnsi" w:hAnsiTheme="minorHAnsi" w:cstheme="minorHAnsi"/>
          <w:sz w:val="22"/>
          <w:szCs w:val="22"/>
        </w:rPr>
        <w:t>.</w:t>
      </w:r>
    </w:p>
    <w:p w14:paraId="6D8E1290" w14:textId="77777777"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To have day-to-day communication with parents, regularly communicating through Parents’ Evenings and individual discussions.</w:t>
      </w:r>
    </w:p>
    <w:p w14:paraId="7E6B1838" w14:textId="77777777"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To plan and support teaching assistants who support children with SEND.</w:t>
      </w:r>
    </w:p>
    <w:p w14:paraId="6D8D0A90" w14:textId="77777777" w:rsidR="00BC1710" w:rsidRPr="00033AA6"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To prepare for and contribute during review meetings.</w:t>
      </w:r>
    </w:p>
    <w:p w14:paraId="56DB17A5" w14:textId="77777777" w:rsidR="00BC1710" w:rsidRDefault="00BC1710" w:rsidP="00BC1710">
      <w:pPr>
        <w:numPr>
          <w:ilvl w:val="0"/>
          <w:numId w:val="11"/>
        </w:numPr>
        <w:spacing w:after="0"/>
        <w:jc w:val="both"/>
        <w:rPr>
          <w:rFonts w:asciiTheme="minorHAnsi" w:hAnsiTheme="minorHAnsi" w:cstheme="minorHAnsi"/>
          <w:sz w:val="22"/>
          <w:szCs w:val="22"/>
        </w:rPr>
      </w:pPr>
      <w:r w:rsidRPr="00033AA6">
        <w:rPr>
          <w:rFonts w:asciiTheme="minorHAnsi" w:hAnsiTheme="minorHAnsi" w:cstheme="minorHAnsi"/>
          <w:sz w:val="22"/>
          <w:szCs w:val="22"/>
        </w:rPr>
        <w:t>To ensure they follow the SEND policy.</w:t>
      </w:r>
    </w:p>
    <w:p w14:paraId="2E26ECFC" w14:textId="77777777" w:rsidR="00072F40" w:rsidRDefault="00072F40" w:rsidP="00072F40">
      <w:pPr>
        <w:spacing w:after="0"/>
        <w:ind w:left="720"/>
        <w:jc w:val="both"/>
        <w:rPr>
          <w:rFonts w:asciiTheme="minorHAnsi" w:hAnsiTheme="minorHAnsi" w:cstheme="minorHAnsi"/>
          <w:sz w:val="22"/>
          <w:szCs w:val="22"/>
        </w:rPr>
      </w:pPr>
    </w:p>
    <w:p w14:paraId="265E436F" w14:textId="77777777" w:rsidR="00072F40" w:rsidRPr="00072F40" w:rsidRDefault="00072F40" w:rsidP="00072F40">
      <w:pPr>
        <w:shd w:val="clear" w:color="auto" w:fill="FFE599"/>
        <w:rPr>
          <w:rFonts w:asciiTheme="minorHAnsi" w:hAnsiTheme="minorHAnsi" w:cstheme="minorHAnsi"/>
          <w:sz w:val="22"/>
          <w:szCs w:val="22"/>
        </w:rPr>
      </w:pPr>
      <w:r>
        <w:rPr>
          <w:rFonts w:asciiTheme="minorHAnsi" w:hAnsiTheme="minorHAnsi" w:cstheme="minorHAnsi"/>
          <w:sz w:val="22"/>
          <w:szCs w:val="22"/>
        </w:rPr>
        <w:t xml:space="preserve">6. </w:t>
      </w:r>
      <w:r w:rsidRPr="00033AA6">
        <w:rPr>
          <w:rFonts w:asciiTheme="minorHAnsi" w:hAnsiTheme="minorHAnsi" w:cstheme="minorHAnsi"/>
          <w:sz w:val="22"/>
          <w:szCs w:val="22"/>
          <w:lang w:val="en-GB" w:eastAsia="en-GB"/>
        </w:rPr>
        <w:t>Monitoring arrangements</w:t>
      </w:r>
    </w:p>
    <w:p w14:paraId="094DC288" w14:textId="77777777" w:rsidR="00BC1710" w:rsidRPr="00033AA6"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This policy will be reviewed by the SENCO</w:t>
      </w:r>
      <w:r w:rsidRPr="00033AA6">
        <w:rPr>
          <w:rFonts w:asciiTheme="minorHAnsi" w:hAnsiTheme="minorHAnsi" w:cstheme="minorHAnsi"/>
          <w:color w:val="943634"/>
          <w:sz w:val="22"/>
          <w:szCs w:val="22"/>
        </w:rPr>
        <w:t xml:space="preserve"> </w:t>
      </w:r>
      <w:r w:rsidRPr="00033AA6">
        <w:rPr>
          <w:rFonts w:asciiTheme="minorHAnsi" w:hAnsiTheme="minorHAnsi" w:cstheme="minorHAnsi"/>
          <w:b/>
          <w:sz w:val="22"/>
          <w:szCs w:val="22"/>
        </w:rPr>
        <w:t>every year</w:t>
      </w:r>
      <w:r w:rsidRPr="00033AA6">
        <w:rPr>
          <w:rFonts w:asciiTheme="minorHAnsi" w:hAnsiTheme="minorHAnsi" w:cstheme="minorHAnsi"/>
          <w:sz w:val="22"/>
          <w:szCs w:val="22"/>
        </w:rPr>
        <w:t xml:space="preserve">. It will also be updated if any changes to the information are made during the year. </w:t>
      </w:r>
    </w:p>
    <w:p w14:paraId="072CA0A5" w14:textId="77777777" w:rsidR="00BC1710"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It will be approved by the Academy Improvement Committee.</w:t>
      </w:r>
    </w:p>
    <w:p w14:paraId="561B871F" w14:textId="77777777" w:rsidR="00072F40" w:rsidRDefault="00072F40" w:rsidP="00BC1710">
      <w:pPr>
        <w:jc w:val="both"/>
        <w:rPr>
          <w:rFonts w:asciiTheme="minorHAnsi" w:hAnsiTheme="minorHAnsi" w:cstheme="minorHAnsi"/>
          <w:sz w:val="22"/>
          <w:szCs w:val="22"/>
        </w:rPr>
      </w:pPr>
    </w:p>
    <w:p w14:paraId="791B9E67" w14:textId="77777777" w:rsidR="00072F40" w:rsidRPr="00072F40" w:rsidRDefault="00072F40" w:rsidP="00072F40">
      <w:pPr>
        <w:shd w:val="clear" w:color="auto" w:fill="FFE599"/>
        <w:rPr>
          <w:rFonts w:asciiTheme="minorHAnsi" w:hAnsiTheme="minorHAnsi" w:cstheme="minorHAnsi"/>
          <w:sz w:val="22"/>
          <w:szCs w:val="22"/>
        </w:rPr>
      </w:pPr>
      <w:r>
        <w:rPr>
          <w:rFonts w:asciiTheme="minorHAnsi" w:hAnsiTheme="minorHAnsi" w:cstheme="minorHAnsi"/>
          <w:sz w:val="22"/>
          <w:szCs w:val="22"/>
        </w:rPr>
        <w:t>7. Links with other policies and documents</w:t>
      </w:r>
    </w:p>
    <w:p w14:paraId="3398D612" w14:textId="77777777" w:rsidR="00BC1710" w:rsidRDefault="00BC1710" w:rsidP="00BC1710">
      <w:pPr>
        <w:jc w:val="both"/>
        <w:rPr>
          <w:rFonts w:asciiTheme="minorHAnsi" w:hAnsiTheme="minorHAnsi" w:cstheme="minorHAnsi"/>
          <w:sz w:val="22"/>
          <w:szCs w:val="22"/>
        </w:rPr>
      </w:pPr>
      <w:r w:rsidRPr="00033AA6">
        <w:rPr>
          <w:rFonts w:asciiTheme="minorHAnsi" w:hAnsiTheme="minorHAnsi" w:cstheme="minorHAnsi"/>
          <w:sz w:val="22"/>
          <w:szCs w:val="22"/>
        </w:rPr>
        <w:t>This policy links to our policies that can be found via the school website (Important information – policies)</w:t>
      </w:r>
    </w:p>
    <w:p w14:paraId="095945BC" w14:textId="77777777" w:rsidR="001B2458" w:rsidRPr="001B2458" w:rsidRDefault="001B2458" w:rsidP="001B2458">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SEN information report</w:t>
      </w:r>
    </w:p>
    <w:p w14:paraId="40D504EE" w14:textId="77777777" w:rsidR="00BC1710" w:rsidRPr="005A5988" w:rsidRDefault="00BC1710" w:rsidP="00BC1710">
      <w:pPr>
        <w:pStyle w:val="ListParagraph"/>
        <w:jc w:val="both"/>
        <w:rPr>
          <w:rFonts w:asciiTheme="minorHAnsi" w:hAnsiTheme="minorHAnsi" w:cstheme="minorHAnsi"/>
          <w:sz w:val="22"/>
          <w:szCs w:val="22"/>
        </w:rPr>
      </w:pPr>
      <w:r w:rsidRPr="005A5988">
        <w:rPr>
          <w:rFonts w:asciiTheme="minorHAnsi" w:hAnsiTheme="minorHAnsi" w:cstheme="minorHAnsi"/>
          <w:sz w:val="22"/>
          <w:szCs w:val="22"/>
        </w:rPr>
        <w:lastRenderedPageBreak/>
        <w:t xml:space="preserve">Accessibility plan </w:t>
      </w:r>
    </w:p>
    <w:p w14:paraId="472AEAD0" w14:textId="77777777" w:rsidR="00BC1710" w:rsidRPr="00033AA6" w:rsidRDefault="00BC1710" w:rsidP="00BC1710">
      <w:pPr>
        <w:pStyle w:val="ListParagraph"/>
        <w:jc w:val="both"/>
        <w:rPr>
          <w:rFonts w:asciiTheme="minorHAnsi" w:hAnsiTheme="minorHAnsi" w:cstheme="minorHAnsi"/>
          <w:sz w:val="22"/>
          <w:szCs w:val="22"/>
        </w:rPr>
      </w:pPr>
      <w:proofErr w:type="spellStart"/>
      <w:r w:rsidRPr="00033AA6">
        <w:rPr>
          <w:rFonts w:asciiTheme="minorHAnsi" w:hAnsiTheme="minorHAnsi" w:cstheme="minorHAnsi"/>
          <w:sz w:val="22"/>
          <w:szCs w:val="22"/>
        </w:rPr>
        <w:t>Behaviour</w:t>
      </w:r>
      <w:proofErr w:type="spellEnd"/>
    </w:p>
    <w:p w14:paraId="547F0AEC" w14:textId="77777777" w:rsidR="00BC1710" w:rsidRPr="00033AA6" w:rsidRDefault="00BC1710" w:rsidP="00BC1710">
      <w:pPr>
        <w:pStyle w:val="ListParagraph"/>
        <w:jc w:val="both"/>
        <w:rPr>
          <w:rFonts w:asciiTheme="minorHAnsi" w:hAnsiTheme="minorHAnsi" w:cstheme="minorHAnsi"/>
          <w:sz w:val="22"/>
          <w:szCs w:val="22"/>
        </w:rPr>
      </w:pPr>
      <w:r w:rsidRPr="00033AA6">
        <w:rPr>
          <w:rFonts w:asciiTheme="minorHAnsi" w:hAnsiTheme="minorHAnsi" w:cstheme="minorHAnsi"/>
          <w:sz w:val="22"/>
          <w:szCs w:val="22"/>
        </w:rPr>
        <w:t>Anti-Bullying</w:t>
      </w:r>
    </w:p>
    <w:p w14:paraId="28D2E603" w14:textId="77777777" w:rsidR="00BC1710" w:rsidRPr="00033AA6" w:rsidRDefault="00BC1710" w:rsidP="00BC1710">
      <w:pPr>
        <w:pStyle w:val="ListParagraph"/>
        <w:jc w:val="both"/>
        <w:rPr>
          <w:rFonts w:asciiTheme="minorHAnsi" w:hAnsiTheme="minorHAnsi" w:cstheme="minorHAnsi"/>
          <w:sz w:val="22"/>
          <w:szCs w:val="22"/>
        </w:rPr>
      </w:pPr>
      <w:r w:rsidRPr="00033AA6">
        <w:rPr>
          <w:rFonts w:asciiTheme="minorHAnsi" w:hAnsiTheme="minorHAnsi" w:cstheme="minorHAnsi"/>
          <w:sz w:val="22"/>
          <w:szCs w:val="22"/>
        </w:rPr>
        <w:t>Medical needs policy</w:t>
      </w:r>
    </w:p>
    <w:p w14:paraId="3DCED89B" w14:textId="77777777" w:rsidR="00BC1710" w:rsidRPr="00033AA6" w:rsidRDefault="00BC1710" w:rsidP="00BC1710">
      <w:pPr>
        <w:jc w:val="both"/>
        <w:rPr>
          <w:rFonts w:ascii="Calibri" w:hAnsi="Calibri"/>
          <w:sz w:val="22"/>
          <w:szCs w:val="22"/>
        </w:rPr>
      </w:pPr>
    </w:p>
    <w:p w14:paraId="43589224" w14:textId="77777777" w:rsidR="0078074B" w:rsidRPr="00033AA6" w:rsidRDefault="0078074B">
      <w:pPr>
        <w:rPr>
          <w:sz w:val="22"/>
          <w:szCs w:val="22"/>
        </w:rPr>
      </w:pPr>
    </w:p>
    <w:sectPr w:rsidR="0078074B" w:rsidRPr="00033AA6" w:rsidSect="001A5940">
      <w:footerReference w:type="even" r:id="rId15"/>
      <w:footerReference w:type="default" r:id="rId1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74960" w14:textId="77777777" w:rsidR="001A5940" w:rsidRDefault="001A5940">
      <w:pPr>
        <w:spacing w:before="0" w:after="0"/>
      </w:pPr>
      <w:r>
        <w:separator/>
      </w:r>
    </w:p>
  </w:endnote>
  <w:endnote w:type="continuationSeparator" w:id="0">
    <w:p w14:paraId="2A83D671" w14:textId="77777777" w:rsidR="001A5940" w:rsidRDefault="001A59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BAEC9" w14:textId="77777777" w:rsidR="0078074B" w:rsidRDefault="00A9525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D3C0B" w14:textId="77777777" w:rsidR="0078074B" w:rsidRDefault="0078074B"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3905D" w14:textId="77777777" w:rsidR="0078074B" w:rsidRDefault="00A9525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E52">
      <w:rPr>
        <w:rStyle w:val="PageNumber"/>
        <w:noProof/>
      </w:rPr>
      <w:t>6</w:t>
    </w:r>
    <w:r>
      <w:rPr>
        <w:rStyle w:val="PageNumber"/>
      </w:rPr>
      <w:fldChar w:fldCharType="end"/>
    </w:r>
  </w:p>
  <w:p w14:paraId="32C62996" w14:textId="77777777" w:rsidR="0078074B" w:rsidRDefault="0078074B"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C8CFE" w14:textId="77777777" w:rsidR="001A5940" w:rsidRDefault="001A5940">
      <w:pPr>
        <w:spacing w:before="0" w:after="0"/>
      </w:pPr>
      <w:r>
        <w:separator/>
      </w:r>
    </w:p>
  </w:footnote>
  <w:footnote w:type="continuationSeparator" w:id="0">
    <w:p w14:paraId="364A26A3" w14:textId="77777777" w:rsidR="001A5940" w:rsidRDefault="001A59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13F60"/>
    <w:multiLevelType w:val="hybridMultilevel"/>
    <w:tmpl w:val="2C34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2B"/>
    <w:multiLevelType w:val="hybridMultilevel"/>
    <w:tmpl w:val="8A9C02B8"/>
    <w:lvl w:ilvl="0" w:tplc="8AAC631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03ADF"/>
    <w:multiLevelType w:val="hybridMultilevel"/>
    <w:tmpl w:val="BBC899B8"/>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37459"/>
    <w:multiLevelType w:val="hybridMultilevel"/>
    <w:tmpl w:val="F2D44D8C"/>
    <w:lvl w:ilvl="0" w:tplc="BE84661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27534"/>
    <w:multiLevelType w:val="hybridMultilevel"/>
    <w:tmpl w:val="CD5AA5DA"/>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23CAA"/>
    <w:multiLevelType w:val="hybridMultilevel"/>
    <w:tmpl w:val="D834013A"/>
    <w:lvl w:ilvl="0" w:tplc="24925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D42F2"/>
    <w:multiLevelType w:val="hybridMultilevel"/>
    <w:tmpl w:val="0E3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03DC8"/>
    <w:multiLevelType w:val="hybridMultilevel"/>
    <w:tmpl w:val="FC1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A0287"/>
    <w:multiLevelType w:val="hybridMultilevel"/>
    <w:tmpl w:val="6146216C"/>
    <w:lvl w:ilvl="0" w:tplc="F920F6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35531"/>
    <w:multiLevelType w:val="hybridMultilevel"/>
    <w:tmpl w:val="DFC6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C0AF3"/>
    <w:multiLevelType w:val="hybridMultilevel"/>
    <w:tmpl w:val="76D6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165989">
    <w:abstractNumId w:val="1"/>
  </w:num>
  <w:num w:numId="2" w16cid:durableId="1886064953">
    <w:abstractNumId w:val="7"/>
  </w:num>
  <w:num w:numId="3" w16cid:durableId="217280173">
    <w:abstractNumId w:val="6"/>
  </w:num>
  <w:num w:numId="4" w16cid:durableId="393282801">
    <w:abstractNumId w:val="8"/>
  </w:num>
  <w:num w:numId="5" w16cid:durableId="1336957720">
    <w:abstractNumId w:val="5"/>
  </w:num>
  <w:num w:numId="6" w16cid:durableId="986937511">
    <w:abstractNumId w:val="3"/>
  </w:num>
  <w:num w:numId="7" w16cid:durableId="626086367">
    <w:abstractNumId w:val="0"/>
  </w:num>
  <w:num w:numId="8" w16cid:durableId="524102384">
    <w:abstractNumId w:val="10"/>
  </w:num>
  <w:num w:numId="9" w16cid:durableId="477692994">
    <w:abstractNumId w:val="9"/>
  </w:num>
  <w:num w:numId="10" w16cid:durableId="2089186795">
    <w:abstractNumId w:val="2"/>
  </w:num>
  <w:num w:numId="11" w16cid:durableId="1214537780">
    <w:abstractNumId w:val="4"/>
  </w:num>
  <w:num w:numId="12" w16cid:durableId="671875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10"/>
    <w:rsid w:val="00033AA6"/>
    <w:rsid w:val="00072F40"/>
    <w:rsid w:val="00160D0C"/>
    <w:rsid w:val="001A5940"/>
    <w:rsid w:val="001B16AD"/>
    <w:rsid w:val="001B2458"/>
    <w:rsid w:val="001D2395"/>
    <w:rsid w:val="002344A3"/>
    <w:rsid w:val="003457C4"/>
    <w:rsid w:val="0035733E"/>
    <w:rsid w:val="0050244F"/>
    <w:rsid w:val="00594E35"/>
    <w:rsid w:val="005A5988"/>
    <w:rsid w:val="006B5E8C"/>
    <w:rsid w:val="00711DD4"/>
    <w:rsid w:val="0071293B"/>
    <w:rsid w:val="00747E02"/>
    <w:rsid w:val="007802E6"/>
    <w:rsid w:val="0078074B"/>
    <w:rsid w:val="007818CA"/>
    <w:rsid w:val="00791D39"/>
    <w:rsid w:val="009A3E52"/>
    <w:rsid w:val="00A9525A"/>
    <w:rsid w:val="00AC211C"/>
    <w:rsid w:val="00AE404C"/>
    <w:rsid w:val="00AE488F"/>
    <w:rsid w:val="00B40B5F"/>
    <w:rsid w:val="00B57B4B"/>
    <w:rsid w:val="00BA1E83"/>
    <w:rsid w:val="00BC1710"/>
    <w:rsid w:val="00C0218B"/>
    <w:rsid w:val="00CC00C0"/>
    <w:rsid w:val="00D155DD"/>
    <w:rsid w:val="00F22D19"/>
    <w:rsid w:val="00FA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CBB0"/>
  <w15:chartTrackingRefBased/>
  <w15:docId w15:val="{2F165364-CFA4-4634-9AB3-37D15FED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1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BC1710"/>
    <w:pPr>
      <w:keepNext/>
      <w:keepLines/>
      <w:numPr>
        <w:numId w:val="10"/>
      </w:numPr>
      <w:shd w:val="clear" w:color="auto" w:fill="FF6600"/>
      <w:spacing w:before="480"/>
      <w:outlineLvl w:val="0"/>
    </w:pPr>
    <w:rPr>
      <w:rFonts w:ascii="Calibri" w:eastAsia="MS Gothic" w:hAnsi="Calibri" w:cs="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10"/>
    <w:rPr>
      <w:rFonts w:ascii="Calibri" w:eastAsia="MS Gothic" w:hAnsi="Calibri" w:cs="Calibri"/>
      <w:b/>
      <w:bCs/>
      <w:sz w:val="24"/>
      <w:szCs w:val="24"/>
      <w:shd w:val="clear" w:color="auto" w:fill="FF6600"/>
      <w:lang w:val="en-US"/>
    </w:rPr>
  </w:style>
  <w:style w:type="paragraph" w:styleId="TOC1">
    <w:name w:val="toc 1"/>
    <w:basedOn w:val="Normal"/>
    <w:next w:val="Normal"/>
    <w:autoRedefine/>
    <w:uiPriority w:val="39"/>
    <w:unhideWhenUsed/>
    <w:rsid w:val="00BC1710"/>
    <w:pPr>
      <w:tabs>
        <w:tab w:val="right" w:leader="dot" w:pos="9338"/>
      </w:tabs>
    </w:pPr>
    <w:rPr>
      <w:sz w:val="22"/>
    </w:rPr>
  </w:style>
  <w:style w:type="paragraph" w:styleId="Footer">
    <w:name w:val="footer"/>
    <w:basedOn w:val="Normal"/>
    <w:link w:val="FooterChar"/>
    <w:uiPriority w:val="99"/>
    <w:unhideWhenUsed/>
    <w:rsid w:val="00BC1710"/>
    <w:pPr>
      <w:tabs>
        <w:tab w:val="center" w:pos="4320"/>
        <w:tab w:val="right" w:pos="8640"/>
      </w:tabs>
      <w:spacing w:before="0" w:after="0"/>
    </w:pPr>
  </w:style>
  <w:style w:type="character" w:customStyle="1" w:styleId="FooterChar">
    <w:name w:val="Footer Char"/>
    <w:basedOn w:val="DefaultParagraphFont"/>
    <w:link w:val="Footer"/>
    <w:uiPriority w:val="99"/>
    <w:rsid w:val="00BC1710"/>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BC1710"/>
  </w:style>
  <w:style w:type="character" w:styleId="Hyperlink">
    <w:name w:val="Hyperlink"/>
    <w:uiPriority w:val="99"/>
    <w:unhideWhenUsed/>
    <w:qFormat/>
    <w:rsid w:val="00BC1710"/>
    <w:rPr>
      <w:rFonts w:ascii="Arial" w:hAnsi="Arial"/>
      <w:color w:val="0092CF"/>
      <w:sz w:val="20"/>
      <w:u w:val="single"/>
    </w:rPr>
  </w:style>
  <w:style w:type="paragraph" w:customStyle="1" w:styleId="Title1">
    <w:name w:val="Title 1"/>
    <w:basedOn w:val="Heading1"/>
    <w:link w:val="Title1Char"/>
    <w:autoRedefine/>
    <w:qFormat/>
    <w:rsid w:val="00BC1710"/>
    <w:pPr>
      <w:shd w:val="clear" w:color="auto" w:fill="auto"/>
      <w:jc w:val="center"/>
    </w:pPr>
    <w:rPr>
      <w:sz w:val="56"/>
    </w:rPr>
  </w:style>
  <w:style w:type="character" w:customStyle="1" w:styleId="Title1Char">
    <w:name w:val="Title 1 Char"/>
    <w:link w:val="Title1"/>
    <w:rsid w:val="00BC1710"/>
    <w:rPr>
      <w:rFonts w:ascii="Calibri" w:eastAsia="MS Gothic" w:hAnsi="Calibri" w:cs="Calibri"/>
      <w:b/>
      <w:bCs/>
      <w:sz w:val="56"/>
      <w:szCs w:val="24"/>
      <w:lang w:val="en-US"/>
    </w:rPr>
  </w:style>
  <w:style w:type="paragraph" w:styleId="ListParagraph">
    <w:name w:val="List Paragraph"/>
    <w:basedOn w:val="Normal"/>
    <w:uiPriority w:val="34"/>
    <w:qFormat/>
    <w:rsid w:val="00BC1710"/>
    <w:pPr>
      <w:numPr>
        <w:numId w:val="1"/>
      </w:numPr>
    </w:pPr>
  </w:style>
  <w:style w:type="character" w:styleId="Strong">
    <w:name w:val="Strong"/>
    <w:uiPriority w:val="22"/>
    <w:qFormat/>
    <w:rsid w:val="00BC1710"/>
    <w:rPr>
      <w:b/>
      <w:bCs/>
    </w:rPr>
  </w:style>
  <w:style w:type="character" w:styleId="UnresolvedMention">
    <w:name w:val="Unresolved Mention"/>
    <w:basedOn w:val="DefaultParagraphFont"/>
    <w:uiPriority w:val="99"/>
    <w:semiHidden/>
    <w:unhideWhenUsed/>
    <w:rsid w:val="007818CA"/>
    <w:rPr>
      <w:color w:val="605E5C"/>
      <w:shd w:val="clear" w:color="auto" w:fill="E1DFDD"/>
    </w:rPr>
  </w:style>
  <w:style w:type="character" w:styleId="FollowedHyperlink">
    <w:name w:val="FollowedHyperlink"/>
    <w:basedOn w:val="DefaultParagraphFont"/>
    <w:uiPriority w:val="99"/>
    <w:semiHidden/>
    <w:unhideWhenUsed/>
    <w:rsid w:val="001B1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4/1530/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4/6/part/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Robinson@springfield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2D27D2E27114C83B49F81FB598F77" ma:contentTypeVersion="12" ma:contentTypeDescription="Create a new document." ma:contentTypeScope="" ma:versionID="e14c15b3c3ba12344b28c260fb52e766">
  <xsd:schema xmlns:xsd="http://www.w3.org/2001/XMLSchema" xmlns:xs="http://www.w3.org/2001/XMLSchema" xmlns:p="http://schemas.microsoft.com/office/2006/metadata/properties" xmlns:ns2="8ddc7e8a-585a-4a61-b5ae-75eefa10ede3" xmlns:ns3="934a3ab3-bc61-4a89-8167-4e51cb550c0f" targetNamespace="http://schemas.microsoft.com/office/2006/metadata/properties" ma:root="true" ma:fieldsID="0abae407eba26523a98d1c00ec96b560" ns2:_="" ns3:_="">
    <xsd:import namespace="8ddc7e8a-585a-4a61-b5ae-75eefa10ede3"/>
    <xsd:import namespace="934a3ab3-bc61-4a89-8167-4e51cb550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7e8a-585a-4a61-b5ae-75eefa10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a3ab3-bc61-4a89-8167-4e51cb550c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21b21d-e128-4ee9-bf4e-bca5b5194294}" ma:internalName="TaxCatchAll" ma:showField="CatchAllData" ma:web="934a3ab3-bc61-4a89-8167-4e51cb550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c7e8a-585a-4a61-b5ae-75eefa10ede3">
      <Terms xmlns="http://schemas.microsoft.com/office/infopath/2007/PartnerControls"/>
    </lcf76f155ced4ddcb4097134ff3c332f>
    <TaxCatchAll xmlns="934a3ab3-bc61-4a89-8167-4e51cb550c0f" xsi:nil="true"/>
  </documentManagement>
</p:properties>
</file>

<file path=customXml/itemProps1.xml><?xml version="1.0" encoding="utf-8"?>
<ds:datastoreItem xmlns:ds="http://schemas.openxmlformats.org/officeDocument/2006/customXml" ds:itemID="{35D12E8B-26CE-40D4-A91A-B6D264862A6E}">
  <ds:schemaRefs>
    <ds:schemaRef ds:uri="http://schemas.microsoft.com/sharepoint/v3/contenttype/forms"/>
  </ds:schemaRefs>
</ds:datastoreItem>
</file>

<file path=customXml/itemProps2.xml><?xml version="1.0" encoding="utf-8"?>
<ds:datastoreItem xmlns:ds="http://schemas.openxmlformats.org/officeDocument/2006/customXml" ds:itemID="{7284FD45-DD97-4AAC-8460-03660580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c7e8a-585a-4a61-b5ae-75eefa10ede3"/>
    <ds:schemaRef ds:uri="934a3ab3-bc61-4a89-8167-4e51cb550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8BD61-621D-4A98-8132-26A57562FB89}">
  <ds:schemaRefs>
    <ds:schemaRef ds:uri="http://schemas.microsoft.com/office/2006/metadata/properties"/>
    <ds:schemaRef ds:uri="http://schemas.microsoft.com/office/infopath/2007/PartnerControls"/>
    <ds:schemaRef ds:uri="8ddc7e8a-585a-4a61-b5ae-75eefa10ede3"/>
    <ds:schemaRef ds:uri="934a3ab3-bc61-4a89-8167-4e51cb550c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Joanne</dc:creator>
  <cp:keywords/>
  <dc:description/>
  <cp:lastModifiedBy>Burke, Julia</cp:lastModifiedBy>
  <cp:revision>2</cp:revision>
  <dcterms:created xsi:type="dcterms:W3CDTF">2024-05-10T10:01:00Z</dcterms:created>
  <dcterms:modified xsi:type="dcterms:W3CDTF">2024-05-10T10:01:00Z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0x010100C572D27D2E27114C83B49F81FB598F77</vt:lpwstr>
  </property>
  <property fmtid="{D5CDD505-2E9C-101B-9397-08002B2CF9AE}" pid="3" name="Order">
    <vt:r8>3178400</vt:r8>
  </property>
  <property fmtid="{D5CDD505-2E9C-101B-9397-08002B2CF9AE}" pid="4" name="MediaServiceImageTags">
    <vt:lpwstr/>
  </property>
</Properties>
</file>