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8689"/>
      </w:tblGrid>
      <w:tr w:rsidR="00440BDB" w:rsidRPr="00440BDB" w14:paraId="6440F530" w14:textId="77777777" w:rsidTr="00440BDB">
        <w:tc>
          <w:tcPr>
            <w:tcW w:w="10695" w:type="dxa"/>
            <w:gridSpan w:val="2"/>
            <w:shd w:val="clear" w:color="auto" w:fill="9BBB59" w:themeFill="accent3"/>
          </w:tcPr>
          <w:p w14:paraId="603B7694" w14:textId="77777777" w:rsidR="00440BDB" w:rsidRPr="00440BDB" w:rsidRDefault="00440BDB" w:rsidP="00440BDB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  <w:bookmarkStart w:id="0" w:name="_GoBack"/>
            <w:bookmarkEnd w:id="0"/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Histor</w:t>
            </w:r>
            <w:r>
              <w:rPr>
                <w:rFonts w:ascii="Twinkl Cursive Unlooped Regular" w:hAnsi="Twinkl Cursive Unlooped Regular"/>
                <w:b/>
                <w:sz w:val="28"/>
                <w:szCs w:val="28"/>
              </w:rPr>
              <w:t>ical</w:t>
            </w: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 xml:space="preserve"> Vocabulary:</w:t>
            </w:r>
          </w:p>
        </w:tc>
      </w:tr>
      <w:tr w:rsidR="00440BDB" w:rsidRPr="00440BDB" w14:paraId="01401BFF" w14:textId="77777777" w:rsidTr="00440BDB">
        <w:trPr>
          <w:trHeight w:val="226"/>
        </w:trPr>
        <w:tc>
          <w:tcPr>
            <w:tcW w:w="1809" w:type="dxa"/>
            <w:shd w:val="clear" w:color="auto" w:fill="9BBB59" w:themeFill="accent3"/>
          </w:tcPr>
          <w:p w14:paraId="2B0B2215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R</w:t>
            </w:r>
          </w:p>
        </w:tc>
        <w:tc>
          <w:tcPr>
            <w:tcW w:w="8886" w:type="dxa"/>
          </w:tcPr>
          <w:p w14:paraId="65274BD4" w14:textId="77777777" w:rsidR="0066594B" w:rsidRDefault="0066594B" w:rsidP="0066594B">
            <w:pPr>
              <w:ind w:firstLine="0"/>
              <w:rPr>
                <w:rFonts w:ascii="Twinkl Cursive Unlooped Regular" w:hAnsi="Twinkl Cursive Unlooped Regular" w:cs="Times New Roman"/>
                <w:lang w:val="en-GB"/>
              </w:rPr>
            </w:pPr>
            <w:r>
              <w:rPr>
                <w:rFonts w:ascii="Twinkl Cursive Unlooped Regular" w:hAnsi="Twinkl Cursive Unlooped Regular" w:cs="Times New Roman"/>
                <w:lang w:val="en-GB"/>
              </w:rPr>
              <w:t>Who? What?</w:t>
            </w:r>
          </w:p>
          <w:p w14:paraId="2F94F9CE" w14:textId="77777777" w:rsidR="00440BDB" w:rsidRPr="00440BDB" w:rsidRDefault="00440BDB" w:rsidP="0066594B">
            <w:pPr>
              <w:ind w:firstLine="0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today, yesterday, t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 xml:space="preserve">omorrow, week, month, lifetime,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old, new/recent, calendar</w:t>
            </w:r>
            <w:r w:rsidRPr="00440BDB">
              <w:rPr>
                <w:rFonts w:ascii="Twinkl Cursive Unlooped Regular" w:hAnsi="Twinkl Cursive Unlooped Regular"/>
                <w:bCs/>
              </w:rPr>
              <w:t xml:space="preserve">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the present day, the past, the future, long ago, memory, remember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br/>
            </w:r>
            <w:r w:rsidRPr="00440BDB">
              <w:rPr>
                <w:rFonts w:ascii="Twinkl Cursive Unlooped Regular" w:hAnsi="Twinkl Cursive Unlooped Regular"/>
                <w:bCs/>
              </w:rPr>
              <w:t>people,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parent, grand parent, great grand parent, </w:t>
            </w:r>
            <w:r w:rsidRPr="00440BDB">
              <w:rPr>
                <w:rFonts w:ascii="Twinkl Cursive Unlooped Regular" w:hAnsi="Twinkl Cursive Unlooped Regular"/>
                <w:bCs/>
              </w:rPr>
              <w:t>community, local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  <w:bCs/>
              </w:rPr>
              <w:t>similarity, different</w:t>
            </w:r>
          </w:p>
        </w:tc>
      </w:tr>
      <w:tr w:rsidR="00440BDB" w:rsidRPr="00440BDB" w14:paraId="015935C3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137EB60B" w14:textId="77777777" w:rsidR="0031446D" w:rsidRDefault="00440BDB" w:rsidP="0031446D">
            <w:pPr>
              <w:ind w:firstLine="0"/>
              <w:jc w:val="center"/>
              <w:rPr>
                <w:rFonts w:ascii="Twinkl Cursive Unlooped Regular" w:hAnsi="Twinkl Cursive Unlooped Regular" w:cs="Comic Sans MS"/>
                <w:color w:val="000000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1</w:t>
            </w:r>
          </w:p>
          <w:p w14:paraId="7F1A8482" w14:textId="77777777" w:rsidR="0031446D" w:rsidRPr="00440BDB" w:rsidRDefault="0031446D" w:rsidP="0031446D">
            <w:pPr>
              <w:ind w:firstLine="0"/>
              <w:jc w:val="center"/>
              <w:rPr>
                <w:rFonts w:ascii="Twinkl Cursive Unlooped Regular" w:hAnsi="Twinkl Cursive Unlooped Regular" w:cs="Comic Sans MS"/>
                <w:color w:val="000000"/>
              </w:rPr>
            </w:pP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YR vocab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 +</w:t>
            </w:r>
          </w:p>
          <w:p w14:paraId="375A63A1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21ACE50B" w14:textId="77777777" w:rsidR="00440BDB" w:rsidRDefault="00440BDB" w:rsidP="00440BDB">
            <w:pPr>
              <w:ind w:firstLine="0"/>
              <w:rPr>
                <w:rFonts w:ascii="Twinkl Cursive Unlooped Regular" w:hAnsi="Twinkl Cursive Unlooped Regular" w:cs="Times New Roman"/>
                <w:lang w:val="en-GB"/>
              </w:rPr>
            </w:pP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When...? Where...? What...?</w:t>
            </w:r>
          </w:p>
          <w:p w14:paraId="00DB8A67" w14:textId="77777777" w:rsidR="00440BDB" w:rsidRPr="00440BDB" w:rsidRDefault="00440BDB" w:rsidP="00440BDB">
            <w:pPr>
              <w:ind w:firstLine="0"/>
              <w:rPr>
                <w:rFonts w:ascii="Twinkl Cursive Unlooped Regular" w:hAnsi="Twinkl Cursive Unlooped Regular" w:cs="Comic Sans MS"/>
                <w:color w:val="000000"/>
              </w:rPr>
            </w:pP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century,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decade,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 time period,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long ago,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ancient,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living memory,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modern, date order,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timeline, different,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similar, 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change, questions, significant,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opinion, 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sources,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artefact, inventions, detective, clue, the older generation, memories, photograph, camera, homes,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houses,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toys,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materials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wood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simple,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mechanical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plastic, 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queen, monarch, reign, Tudor, Elizabethan, Victorian</w:t>
            </w:r>
          </w:p>
        </w:tc>
      </w:tr>
      <w:tr w:rsidR="00440BDB" w:rsidRPr="00440BDB" w14:paraId="36826D8B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567030FD" w14:textId="77777777" w:rsidR="0031446D" w:rsidRDefault="00440BDB" w:rsidP="0031446D">
            <w:pPr>
              <w:ind w:firstLine="0"/>
              <w:jc w:val="center"/>
              <w:rPr>
                <w:rFonts w:ascii="Twinkl Cursive Unlooped Regular" w:hAnsi="Twinkl Cursive Unlooped Regular" w:cs="Comic Sans MS"/>
                <w:color w:val="000000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2</w:t>
            </w:r>
          </w:p>
          <w:p w14:paraId="29143343" w14:textId="77777777" w:rsidR="0031446D" w:rsidRPr="00440BDB" w:rsidRDefault="0031446D" w:rsidP="0031446D">
            <w:pPr>
              <w:ind w:firstLine="0"/>
              <w:jc w:val="center"/>
              <w:rPr>
                <w:rFonts w:ascii="Twinkl Cursive Unlooped Regular" w:hAnsi="Twinkl Cursive Unlooped Regular" w:cs="Comic Sans MS"/>
                <w:color w:val="000000"/>
              </w:rPr>
            </w:pP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YR and Y1 vocab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 +</w:t>
            </w:r>
          </w:p>
          <w:p w14:paraId="06FF584D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0CEB35FA" w14:textId="77777777" w:rsidR="00440BDB" w:rsidRPr="00440BDB" w:rsidRDefault="00440BDB" w:rsidP="00440BDB">
            <w:pPr>
              <w:ind w:firstLine="0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Why...? What...? When...? Where...? opinion, f</w:t>
            </w:r>
            <w:proofErr w:type="spellStart"/>
            <w:r w:rsidRPr="00440BDB">
              <w:rPr>
                <w:rFonts w:ascii="Twinkl Cursive Unlooped Regular" w:hAnsi="Twinkl Cursive Unlooped Regular"/>
                <w:bCs/>
              </w:rPr>
              <w:t>eatures</w:t>
            </w:r>
            <w:proofErr w:type="spellEnd"/>
            <w:r w:rsidRPr="00440BDB">
              <w:rPr>
                <w:rFonts w:ascii="Twinkl Cursive Unlooped Regular" w:hAnsi="Twinkl Cursive Unlooped Regular"/>
                <w:bCs/>
              </w:rPr>
              <w:t>, similarities, differences, periods, contras</w:t>
            </w:r>
            <w:r>
              <w:rPr>
                <w:rFonts w:ascii="Twinkl Cursive Unlooped Regular" w:hAnsi="Twinkl Cursive Unlooped Regular"/>
                <w:bCs/>
              </w:rPr>
              <w:t xml:space="preserve">ts, events, national, represent, </w:t>
            </w:r>
            <w:r w:rsidRPr="00440BDB">
              <w:rPr>
                <w:rFonts w:ascii="Twinkl Cursive Unlooped Regular" w:hAnsi="Twinkl Cursive Unlooped Regular"/>
                <w:bCs/>
              </w:rPr>
              <w:t xml:space="preserve">significant, achievements, influence, evidence, enquiry,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investigate, discovery, impact, research, eye-witness, historians, experts, artefact, newspapers, websites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chronology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/chronological order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, era/period, The Stuarts, The Great Fire of London, danger, Samuel Pepys, diary, St Paul’s Cathedral, Westminster Abbey,</w:t>
            </w:r>
            <w:r w:rsidRPr="00440BDB">
              <w:rPr>
                <w:rFonts w:ascii="Twinkl Cursive Unlooped Regular" w:hAnsi="Twinkl Cursive Unlooped Regular"/>
                <w:bCs/>
              </w:rPr>
              <w:t xml:space="preserve">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Isaac Newton, scientific, 17</w:t>
            </w:r>
            <w:r w:rsidRPr="00440BDB">
              <w:rPr>
                <w:rFonts w:ascii="Twinkl Cursive Unlooped Regular" w:hAnsi="Twinkl Cursive Unlooped Regular" w:cs="Times New Roman"/>
                <w:vertAlign w:val="superscript"/>
                <w:lang w:val="en-GB"/>
              </w:rPr>
              <w:t>th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century, gravity, university, monument, dedicate, microscope, telescope, knighted</w:t>
            </w:r>
          </w:p>
        </w:tc>
      </w:tr>
      <w:tr w:rsidR="00440BDB" w:rsidRPr="00440BDB" w14:paraId="30A7C74D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44B15067" w14:textId="77777777" w:rsidR="0031446D" w:rsidRDefault="00440BDB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3</w:t>
            </w:r>
          </w:p>
          <w:p w14:paraId="61665044" w14:textId="77777777" w:rsidR="0031446D" w:rsidRPr="00440BDB" w:rsidRDefault="0031446D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</w:rPr>
              <w:t>KS1 vocab</w:t>
            </w:r>
            <w:r>
              <w:rPr>
                <w:rFonts w:ascii="Twinkl Cursive Unlooped Regular" w:hAnsi="Twinkl Cursive Unlooped Regular"/>
              </w:rPr>
              <w:t xml:space="preserve"> +</w:t>
            </w:r>
          </w:p>
          <w:p w14:paraId="2D221A2B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1052B8D1" w14:textId="77777777" w:rsidR="00440BDB" w:rsidRPr="00440BDB" w:rsidRDefault="00440BDB" w:rsidP="00440B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Times New Roman"/>
              </w:rPr>
            </w:pP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anachronism, B.C (Before Christ), B.C.E (Before the Common Era), A.D (Anno Domini) millennium, continuity</w:t>
            </w:r>
            <w:r w:rsidRPr="00440BDB">
              <w:rPr>
                <w:rFonts w:ascii="Twinkl Cursive Unlooped Regular" w:hAnsi="Twinkl Cursive Unlooped Regular" w:cs="Times New Roman"/>
              </w:rPr>
              <w:t xml:space="preserve">, 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narrative,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first hand evidence, second hand evidence, museum, oral history,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historical enquiry,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reason, this suggests..., perhaps, could be</w:t>
            </w:r>
          </w:p>
          <w:p w14:paraId="5088F18E" w14:textId="77777777" w:rsidR="00440BDB" w:rsidRPr="00440BDB" w:rsidRDefault="00440BDB" w:rsidP="00440BDB">
            <w:pPr>
              <w:ind w:firstLine="0"/>
              <w:rPr>
                <w:rFonts w:ascii="Twinkl Cursive Unlooped Regular" w:hAnsi="Twinkl Cursive Unlooped Regular"/>
              </w:rPr>
            </w:pPr>
            <w:proofErr w:type="gramStart"/>
            <w:r w:rsidRPr="00440BDB">
              <w:rPr>
                <w:rFonts w:ascii="Twinkl Cursive Unlooped Regular" w:hAnsi="Twinkl Cursive Unlooped Regular" w:cs="Times New Roman"/>
              </w:rPr>
              <w:t>civilization</w:t>
            </w:r>
            <w:proofErr w:type="gramEnd"/>
            <w:r w:rsidRPr="00440BDB">
              <w:rPr>
                <w:rFonts w:ascii="Twinkl Cursive Unlooped Regular" w:hAnsi="Twinkl Cursive Unlooped Regular" w:cs="Times New Roman"/>
              </w:rPr>
              <w:t xml:space="preserve">, settlement, prehistory.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Stone Age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</w:rPr>
              <w:t xml:space="preserve">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Iron Age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Bronze Age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,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proofErr w:type="spellStart"/>
            <w:r w:rsidRPr="00440BDB">
              <w:rPr>
                <w:rFonts w:ascii="Twinkl Cursive Unlooped Regular" w:hAnsi="Twinkl Cursive Unlooped Regular" w:cs="Times New Roman"/>
              </w:rPr>
              <w:t>Palaeolithic</w:t>
            </w:r>
            <w:proofErr w:type="spellEnd"/>
            <w:r w:rsidRPr="00440BDB">
              <w:rPr>
                <w:rFonts w:ascii="Twinkl Cursive Unlooped Regular" w:hAnsi="Twinkl Cursive Unlooped Regular" w:cs="Times New Roman"/>
              </w:rPr>
              <w:t>. Mesolithic. Neolithic.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 hunter-gatherer, Stonehenge, hill forts, sacrifice, Britons, Romans, Emperor, empire, army/soldiers, war, peace, raid, invade/invasion, conquer/conquest, defeat, triumph, rebellion, archaeologist, civilisation, Boudicca, Caesar, gods/goddesses, myths and legends</w:t>
            </w:r>
          </w:p>
        </w:tc>
      </w:tr>
      <w:tr w:rsidR="00440BDB" w:rsidRPr="00440BDB" w14:paraId="4378B40A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2F95B256" w14:textId="77777777" w:rsidR="0031446D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4</w:t>
            </w:r>
          </w:p>
          <w:p w14:paraId="1CE74D29" w14:textId="77777777" w:rsidR="0031446D" w:rsidRPr="00440BDB" w:rsidRDefault="0031446D" w:rsidP="0031446D">
            <w:pPr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</w:rPr>
              <w:t>KS1 and Y3 vocab</w:t>
            </w:r>
            <w:r>
              <w:rPr>
                <w:rFonts w:ascii="Twinkl Cursive Unlooped Regular" w:hAnsi="Twinkl Cursive Unlooped Regular"/>
              </w:rPr>
              <w:t xml:space="preserve"> +</w:t>
            </w:r>
          </w:p>
          <w:p w14:paraId="7087CF0B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251EDF32" w14:textId="77777777" w:rsidR="00440BDB" w:rsidRPr="00440BDB" w:rsidRDefault="00440BDB" w:rsidP="00440BDB">
            <w:pPr>
              <w:ind w:firstLine="0"/>
              <w:rPr>
                <w:rFonts w:ascii="Twinkl Cursive Unlooped Regular" w:hAnsi="Twinkl Cursive Unlooped Regular" w:cs="Times New Roman"/>
                <w:lang w:val="en-GB"/>
              </w:rPr>
            </w:pP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Local and world history,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p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erceptive questioning,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critical thinking, local, regional and national, connection, t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rends,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 s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ignificance,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s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ociety,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migration, architecture</w:t>
            </w:r>
            <w:r>
              <w:rPr>
                <w:rFonts w:ascii="Twinkl Cursive Unlooped Regular" w:hAnsi="Twinkl Cursive Unlooped Regular" w:cs="Times New Roman"/>
                <w:lang w:val="en-GB"/>
              </w:rPr>
              <w:t>,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 i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nfluence,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w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eigh evidence,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effects, consequences, continuity, My conclusion is that.... </w:t>
            </w:r>
          </w:p>
          <w:p w14:paraId="2C6540EE" w14:textId="77777777" w:rsidR="00440BDB" w:rsidRPr="0031446D" w:rsidRDefault="0031446D" w:rsidP="00440BDB">
            <w:pPr>
              <w:ind w:firstLine="0"/>
              <w:rPr>
                <w:rFonts w:ascii="Twinkl Cursive Unlooped Regular" w:hAnsi="Twinkl Cursive Unlooped Regular"/>
              </w:rPr>
            </w:pPr>
            <w:proofErr w:type="gramStart"/>
            <w:r w:rsidRPr="0031446D">
              <w:rPr>
                <w:rFonts w:ascii="Twinkl Cursive Unlooped Regular" w:hAnsi="Twinkl Cursive Unlooped Regular"/>
              </w:rPr>
              <w:t>worship</w:t>
            </w:r>
            <w:proofErr w:type="gramEnd"/>
            <w:r w:rsidRPr="0031446D">
              <w:rPr>
                <w:rFonts w:ascii="Twinkl Cursive Unlooped Regular" w:hAnsi="Twinkl Cursive Unlooped Regular"/>
              </w:rPr>
              <w:t xml:space="preserve">, slave, pyramid, Eye of Horus, </w:t>
            </w:r>
            <w:proofErr w:type="spellStart"/>
            <w:r w:rsidRPr="0031446D">
              <w:rPr>
                <w:rFonts w:ascii="Twinkl Cursive Unlooped Regular" w:hAnsi="Twinkl Cursive Unlooped Regular"/>
              </w:rPr>
              <w:t>jewellery</w:t>
            </w:r>
            <w:proofErr w:type="spellEnd"/>
            <w:r w:rsidRPr="0031446D">
              <w:rPr>
                <w:rFonts w:ascii="Twinkl Cursive Unlooped Regular" w:hAnsi="Twinkl Cursive Unlooped Regular"/>
              </w:rPr>
              <w:t xml:space="preserve">, papyrus, hieroglyphs. scribe, Cleopatra, amulet, Hatshepsut, obelisk, scarab beetle, ankh, River Nile, </w:t>
            </w:r>
            <w:proofErr w:type="spellStart"/>
            <w:r w:rsidRPr="0031446D">
              <w:rPr>
                <w:rFonts w:ascii="Twinkl Cursive Unlooped Regular" w:hAnsi="Twinkl Cursive Unlooped Regular"/>
              </w:rPr>
              <w:t>Amun</w:t>
            </w:r>
            <w:proofErr w:type="spellEnd"/>
            <w:r w:rsidRPr="0031446D">
              <w:rPr>
                <w:rFonts w:ascii="Twinkl Cursive Unlooped Regular" w:hAnsi="Twinkl Cursive Unlooped Regular"/>
              </w:rPr>
              <w:t xml:space="preserve">, mummy, mummification, </w:t>
            </w:r>
            <w:proofErr w:type="spellStart"/>
            <w:r w:rsidRPr="0031446D">
              <w:rPr>
                <w:rFonts w:ascii="Twinkl Cursive Unlooped Regular" w:hAnsi="Twinkl Cursive Unlooped Regular"/>
              </w:rPr>
              <w:t>canopic</w:t>
            </w:r>
            <w:proofErr w:type="spellEnd"/>
            <w:r w:rsidRPr="0031446D">
              <w:rPr>
                <w:rFonts w:ascii="Twinkl Cursive Unlooped Regular" w:hAnsi="Twinkl Cursive Unlooped Regular"/>
              </w:rPr>
              <w:t xml:space="preserve"> jars, Tutankhamun, afterlife, sarcophagus, Imhotep, Egyptologist, sphinx, tomb, dynasty, Giza, Anubis, </w:t>
            </w:r>
            <w:proofErr w:type="spellStart"/>
            <w:r w:rsidRPr="0031446D">
              <w:rPr>
                <w:rFonts w:ascii="Twinkl Cursive Unlooped Regular" w:hAnsi="Twinkl Cursive Unlooped Regular"/>
              </w:rPr>
              <w:t>pharoah</w:t>
            </w:r>
            <w:proofErr w:type="spellEnd"/>
          </w:p>
        </w:tc>
      </w:tr>
      <w:tr w:rsidR="00440BDB" w:rsidRPr="00440BDB" w14:paraId="53CD4C23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089FCBB6" w14:textId="77777777" w:rsidR="0031446D" w:rsidRDefault="00440BDB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5</w:t>
            </w:r>
          </w:p>
          <w:p w14:paraId="7556C40E" w14:textId="77777777" w:rsidR="0031446D" w:rsidRPr="00440BDB" w:rsidRDefault="0031446D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 w:cs="Comic Sans MS"/>
                <w:color w:val="000000"/>
              </w:rPr>
            </w:pPr>
            <w:r>
              <w:rPr>
                <w:rFonts w:ascii="Twinkl Cursive Unlooped Regular" w:hAnsi="Twinkl Cursive Unlooped Regular"/>
              </w:rPr>
              <w:t>KS1 and Y3/4 vocab +</w:t>
            </w:r>
          </w:p>
          <w:p w14:paraId="1CAC3D1B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16B0FD91" w14:textId="77777777" w:rsidR="00440BDB" w:rsidRPr="00440BDB" w:rsidRDefault="00440BDB" w:rsidP="00440B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Times New Roman"/>
                <w:lang w:val="en-GB"/>
              </w:rPr>
            </w:pPr>
            <w:r>
              <w:rPr>
                <w:rFonts w:ascii="Twinkl Cursive Unlooped Regular" w:hAnsi="Twinkl Cursive Unlooped Regular" w:cs="Comic Sans MS"/>
                <w:color w:val="000000"/>
              </w:rPr>
              <w:t>i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nformed</w:t>
            </w:r>
            <w:r w:rsidR="00A74EC3">
              <w:rPr>
                <w:rFonts w:ascii="Twinkl Cursive Unlooped Regular" w:hAnsi="Twinkl Cursive Unlooped Regular" w:cs="Comic Sans MS"/>
                <w:color w:val="000000"/>
              </w:rPr>
              <w:t xml:space="preserve"> r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esponse, historically valid questions, critically,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 xml:space="preserve">perspective, 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judgement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i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nterpretation, 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s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ift arguments,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turning point, impression, on one hand, this source suggests that..., could have been..., might have been..., may be…, this source doesn’t show reliably that...,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br/>
              <w:t xml:space="preserve">World War I World War II, </w:t>
            </w:r>
            <w:r w:rsidR="00BA1E07">
              <w:rPr>
                <w:rFonts w:ascii="Twinkl Cursive Unlooped Regular" w:hAnsi="Twinkl Cursive Unlooped Regular" w:cs="Comic Sans MS"/>
                <w:color w:val="000000"/>
              </w:rPr>
              <w:t>i</w:t>
            </w:r>
            <w:r w:rsidR="00BA1E07"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nternational,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allies, axis, attack, defend, Prime Minister, Neville Chamberlain, Winston Churchill, Hitler, Nazi, swastika, Blitz, Luftwaffe, military, air raid, siren, Home Front, blackout, Anderson/Morrison shelter, evacuation, rural, urban, industry, surrender, Anne Frank, Jew, Holocaust, propaganda</w:t>
            </w:r>
          </w:p>
          <w:p w14:paraId="1EFC6577" w14:textId="77777777" w:rsidR="00440BDB" w:rsidRPr="00440BDB" w:rsidRDefault="0031446D" w:rsidP="0031446D">
            <w:pPr>
              <w:ind w:firstLine="0"/>
              <w:rPr>
                <w:rFonts w:ascii="Twinkl Cursive Unlooped Regular" w:hAnsi="Twinkl Cursive Unlooped Regular"/>
              </w:rPr>
            </w:pPr>
            <w:proofErr w:type="spellStart"/>
            <w:r>
              <w:rPr>
                <w:rFonts w:ascii="Twinkl Cursive Unlooped Regular" w:hAnsi="Twinkl Cursive Unlooped Regular"/>
              </w:rPr>
              <w:t>ahau</w:t>
            </w:r>
            <w:proofErr w:type="spellEnd"/>
            <w:r>
              <w:rPr>
                <w:rFonts w:ascii="Twinkl Cursive Unlooped Regular" w:hAnsi="Twinkl Cursive Unlooped Regular"/>
              </w:rPr>
              <w:t>/</w:t>
            </w:r>
            <w:proofErr w:type="spellStart"/>
            <w:r>
              <w:rPr>
                <w:rFonts w:ascii="Twinkl Cursive Unlooped Regular" w:hAnsi="Twinkl Cursive Unlooped Regular"/>
              </w:rPr>
              <w:t>ahaw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aqueduct, archaeologist, astronomy, astrology, </w:t>
            </w:r>
            <w:proofErr w:type="spellStart"/>
            <w:r>
              <w:rPr>
                <w:rFonts w:ascii="Twinkl Cursive Unlooped Regular" w:hAnsi="Twinkl Cursive Unlooped Regular"/>
              </w:rPr>
              <w:t>atlati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bacabs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baktun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batab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birth chart, cacao, </w:t>
            </w:r>
            <w:proofErr w:type="spellStart"/>
            <w:r>
              <w:rPr>
                <w:rFonts w:ascii="Twinkl Cursive Unlooped Regular" w:hAnsi="Twinkl Cursive Unlooped Regular"/>
              </w:rPr>
              <w:t>ceiba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cenote, city-state, codex/codices, </w:t>
            </w:r>
            <w:proofErr w:type="spellStart"/>
            <w:r>
              <w:rPr>
                <w:rFonts w:ascii="Twinkl Cursive Unlooped Regular" w:hAnsi="Twinkl Cursive Unlooped Regular"/>
              </w:rPr>
              <w:t>Chichen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 Itza, </w:t>
            </w:r>
            <w:proofErr w:type="spellStart"/>
            <w:r>
              <w:rPr>
                <w:rFonts w:ascii="Twinkl Cursive Unlooped Regular" w:hAnsi="Twinkl Cursive Unlooped Regular"/>
              </w:rPr>
              <w:t>Haab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’, </w:t>
            </w:r>
            <w:proofErr w:type="spellStart"/>
            <w:r>
              <w:rPr>
                <w:rFonts w:ascii="Twinkl Cursive Unlooped Regular" w:hAnsi="Twinkl Cursive Unlooped Regular"/>
              </w:rPr>
              <w:t>Huipil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Itzamna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Kin, </w:t>
            </w:r>
            <w:proofErr w:type="spellStart"/>
            <w:r>
              <w:rPr>
                <w:rFonts w:ascii="Twinkl Cursive Unlooped Regular" w:hAnsi="Twinkl Cursive Unlooped Regular"/>
              </w:rPr>
              <w:t>Kukulcan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Nacom,obsidian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</w:t>
            </w:r>
            <w:proofErr w:type="spellStart"/>
            <w:r>
              <w:rPr>
                <w:rFonts w:ascii="Twinkl Cursive Unlooped Regular" w:hAnsi="Twinkl Cursive Unlooped Regular"/>
              </w:rPr>
              <w:t>Popol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 </w:t>
            </w:r>
            <w:proofErr w:type="spellStart"/>
            <w:r>
              <w:rPr>
                <w:rFonts w:ascii="Twinkl Cursive Unlooped Regular" w:hAnsi="Twinkl Cursive Unlooped Regular"/>
              </w:rPr>
              <w:t>Vuh</w:t>
            </w:r>
            <w:proofErr w:type="spellEnd"/>
            <w:r>
              <w:rPr>
                <w:rFonts w:ascii="Twinkl Cursive Unlooped Regular" w:hAnsi="Twinkl Cursive Unlooped Regular"/>
              </w:rPr>
              <w:t xml:space="preserve">, quetzal, stela, Tikal, </w:t>
            </w:r>
            <w:proofErr w:type="spellStart"/>
            <w:r>
              <w:rPr>
                <w:rFonts w:ascii="Twinkl Cursive Unlooped Regular" w:hAnsi="Twinkl Cursive Unlooped Regular"/>
              </w:rPr>
              <w:t>Tzolk’in</w:t>
            </w:r>
            <w:proofErr w:type="spellEnd"/>
            <w:r>
              <w:rPr>
                <w:rFonts w:ascii="Twinkl Cursive Unlooped Regular" w:hAnsi="Twinkl Cursive Unlooped Regular"/>
              </w:rPr>
              <w:t>, Yucatan peninsula</w:t>
            </w:r>
          </w:p>
        </w:tc>
      </w:tr>
      <w:tr w:rsidR="00440BDB" w:rsidRPr="00440BDB" w14:paraId="0724EF57" w14:textId="77777777" w:rsidTr="00440BDB">
        <w:trPr>
          <w:trHeight w:val="220"/>
        </w:trPr>
        <w:tc>
          <w:tcPr>
            <w:tcW w:w="1809" w:type="dxa"/>
            <w:shd w:val="clear" w:color="auto" w:fill="9BBB59" w:themeFill="accent3"/>
          </w:tcPr>
          <w:p w14:paraId="05EEC69E" w14:textId="77777777" w:rsidR="0031446D" w:rsidRDefault="00440BDB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  <w:b/>
                <w:sz w:val="28"/>
                <w:szCs w:val="28"/>
              </w:rPr>
              <w:t>Year 6</w:t>
            </w:r>
          </w:p>
          <w:p w14:paraId="34463E17" w14:textId="77777777" w:rsidR="0031446D" w:rsidRPr="00440BDB" w:rsidRDefault="0031446D" w:rsidP="003144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winkl Cursive Unlooped Regular" w:hAnsi="Twinkl Cursive Unlooped Regular"/>
              </w:rPr>
            </w:pPr>
            <w:r w:rsidRPr="00440BDB">
              <w:rPr>
                <w:rFonts w:ascii="Twinkl Cursive Unlooped Regular" w:hAnsi="Twinkl Cursive Unlooped Regular"/>
              </w:rPr>
              <w:t>KS1 and Y3/4/5 vocab</w:t>
            </w:r>
            <w:r>
              <w:rPr>
                <w:rFonts w:ascii="Twinkl Cursive Unlooped Regular" w:hAnsi="Twinkl Cursive Unlooped Regular"/>
              </w:rPr>
              <w:t xml:space="preserve"> +</w:t>
            </w:r>
          </w:p>
          <w:p w14:paraId="05C8D605" w14:textId="77777777" w:rsidR="00440BDB" w:rsidRPr="00440BDB" w:rsidRDefault="00440BDB" w:rsidP="0031446D">
            <w:pPr>
              <w:ind w:firstLine="0"/>
              <w:jc w:val="center"/>
              <w:rPr>
                <w:rFonts w:ascii="Twinkl Cursive Unlooped Regular" w:hAnsi="Twinkl Cursive Unlooped Regular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14:paraId="04C7333F" w14:textId="77777777" w:rsidR="00BA1E07" w:rsidRDefault="00440BDB" w:rsidP="00440B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depth stu</w:t>
            </w:r>
            <w:r>
              <w:rPr>
                <w:rFonts w:ascii="Twinkl Cursive Unlooped Regular" w:hAnsi="Twinkl Cursive Unlooped Regular" w:cs="Comic Sans MS"/>
                <w:color w:val="000000"/>
              </w:rPr>
              <w:t>dy, Western world, influence</w:t>
            </w:r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, diversity, challenges of time, </w:t>
            </w:r>
            <w:proofErr w:type="spellStart"/>
            <w:r w:rsidRPr="00440BDB">
              <w:rPr>
                <w:rFonts w:ascii="Twinkl Cursive Unlooped Regular" w:hAnsi="Twinkl Cursive Unlooped Regular" w:cs="Comic Sans MS"/>
                <w:color w:val="000000"/>
              </w:rPr>
              <w:t>analyse</w:t>
            </w:r>
            <w:proofErr w:type="spellEnd"/>
            <w:r w:rsidRPr="00440BDB">
              <w:rPr>
                <w:rFonts w:ascii="Twinkl Cursive Unlooped Regular" w:hAnsi="Twinkl Cursive Unlooped Regular" w:cs="Comic Sans MS"/>
                <w:color w:val="000000"/>
              </w:rPr>
              <w:t xml:space="preserve">, economic, cultural similarity and difference/contrast,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variety of sources, I can infer that...,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the purpose ...., one sided, biased, motive,</w:t>
            </w:r>
          </w:p>
          <w:p w14:paraId="16BA60EC" w14:textId="4C657E5A" w:rsidR="00440BDB" w:rsidRPr="00F41D76" w:rsidRDefault="00440BDB" w:rsidP="00BA1E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/>
                <w:lang w:val="en-GB"/>
              </w:rPr>
            </w:pPr>
            <w:r w:rsidRPr="00440BDB">
              <w:rPr>
                <w:rFonts w:ascii="Twinkl Cursive Unlooped Regular" w:hAnsi="Twinkl Cursive Unlooped Regular"/>
                <w:lang w:val="en-GB"/>
              </w:rPr>
              <w:t xml:space="preserve">ancient civilisations, 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>culture stereotype, traditional view, attitudes,</w:t>
            </w:r>
            <w:r w:rsidR="00BA1E07">
              <w:rPr>
                <w:rFonts w:ascii="Twinkl Cursive Unlooped Regular" w:hAnsi="Twinkl Cursive Unlooped Regular" w:cs="Times New Roman"/>
                <w:lang w:val="en-GB"/>
              </w:rPr>
              <w:t xml:space="preserve">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>Ancient Greece</w:t>
            </w:r>
            <w:r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/Greeks, Athens, Sparta, </w:t>
            </w:r>
            <w:r w:rsidRPr="00440BDB">
              <w:rPr>
                <w:rFonts w:ascii="Twinkl Cursive Unlooped Regular" w:hAnsi="Twinkl Cursive Unlooped Regular"/>
                <w:lang w:val="en-GB"/>
              </w:rPr>
              <w:t xml:space="preserve">citizen, democracy, diversity, Hoplite, infantry, philosopher, </w:t>
            </w:r>
            <w:r w:rsidR="0031446D" w:rsidRPr="00440BDB">
              <w:rPr>
                <w:rFonts w:ascii="Twinkl Cursive Unlooped Regular" w:hAnsi="Twinkl Cursive Unlooped Regular" w:cs="Times New Roman"/>
                <w:lang w:val="en-GB"/>
              </w:rPr>
              <w:t xml:space="preserve">Viking, Anglo-Saxon, </w:t>
            </w:r>
            <w:proofErr w:type="spellStart"/>
            <w:r w:rsidR="0031446D" w:rsidRPr="00440BDB">
              <w:rPr>
                <w:rFonts w:ascii="Twinkl Cursive Unlooped Regular" w:hAnsi="Twinkl Cursive Unlooped Regular" w:cs="Times New Roman"/>
                <w:lang w:val="en-GB"/>
              </w:rPr>
              <w:t>Danegeld</w:t>
            </w:r>
            <w:proofErr w:type="spellEnd"/>
            <w:r w:rsidR="0031446D" w:rsidRPr="00440BDB">
              <w:rPr>
                <w:rFonts w:ascii="Twinkl Cursive Unlooped Regular" w:hAnsi="Twinkl Cursive Unlooped Regular" w:cs="Times New Roman"/>
                <w:lang w:val="en-GB"/>
              </w:rPr>
              <w:t>, York, Alfred the Great, Battle of Hastings</w:t>
            </w:r>
            <w:r w:rsidR="0031446D" w:rsidRPr="00440BDB">
              <w:rPr>
                <w:rFonts w:ascii="Twinkl Cursive Unlooped Regular" w:hAnsi="Twinkl Cursive Unlooped Regular"/>
                <w:lang w:val="en-GB"/>
              </w:rPr>
              <w:t xml:space="preserve"> </w:t>
            </w:r>
          </w:p>
        </w:tc>
      </w:tr>
    </w:tbl>
    <w:p w14:paraId="2EFE9986" w14:textId="77777777" w:rsidR="00C55946" w:rsidRPr="00440BDB" w:rsidRDefault="00C55946" w:rsidP="00E72BAE">
      <w:pPr>
        <w:rPr>
          <w:rFonts w:ascii="Twinkl Cursive Unlooped Regular" w:hAnsi="Twinkl Cursive Unlooped Regular"/>
          <w:sz w:val="24"/>
          <w:szCs w:val="24"/>
        </w:rPr>
      </w:pPr>
    </w:p>
    <w:sectPr w:rsidR="00C55946" w:rsidRPr="00440BDB" w:rsidSect="007D7C28">
      <w:footerReference w:type="default" r:id="rId8"/>
      <w:type w:val="continuous"/>
      <w:pgSz w:w="11900" w:h="16820"/>
      <w:pgMar w:top="720" w:right="701" w:bottom="720" w:left="720" w:header="568" w:footer="5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1CB3" w14:textId="77777777" w:rsidR="00440BDB" w:rsidRDefault="00440BDB" w:rsidP="000616A9">
      <w:r>
        <w:separator/>
      </w:r>
    </w:p>
  </w:endnote>
  <w:endnote w:type="continuationSeparator" w:id="0">
    <w:p w14:paraId="7FAD4196" w14:textId="77777777" w:rsidR="00440BDB" w:rsidRDefault="00440BDB" w:rsidP="000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39B9" w14:textId="77777777" w:rsidR="00440BDB" w:rsidRPr="00FF3383" w:rsidRDefault="00440BDB" w:rsidP="00FF3383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7701" w14:textId="77777777" w:rsidR="00440BDB" w:rsidRDefault="00440BDB" w:rsidP="000616A9">
      <w:r>
        <w:separator/>
      </w:r>
    </w:p>
  </w:footnote>
  <w:footnote w:type="continuationSeparator" w:id="0">
    <w:p w14:paraId="7E94EDA1" w14:textId="77777777" w:rsidR="00440BDB" w:rsidRDefault="00440BDB" w:rsidP="000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19.8pt;height:619.8pt" o:bullet="t">
        <v:imagedata r:id="rId1" o:title="5bc13b5a9051a53c8dbfc22426d7780d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0269B8"/>
    <w:multiLevelType w:val="hybridMultilevel"/>
    <w:tmpl w:val="10C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7E03"/>
    <w:multiLevelType w:val="hybridMultilevel"/>
    <w:tmpl w:val="220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509B"/>
    <w:multiLevelType w:val="hybridMultilevel"/>
    <w:tmpl w:val="2ED05628"/>
    <w:lvl w:ilvl="0" w:tplc="1A78D846">
      <w:start w:val="1"/>
      <w:numFmt w:val="bullet"/>
      <w:lvlText w:val=""/>
      <w:lvlPicBulletId w:val="0"/>
      <w:lvlJc w:val="left"/>
      <w:pPr>
        <w:ind w:left="2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57E95279"/>
    <w:multiLevelType w:val="hybridMultilevel"/>
    <w:tmpl w:val="60AAAE2E"/>
    <w:lvl w:ilvl="0" w:tplc="1A78D8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05B8B"/>
    <w:multiLevelType w:val="hybridMultilevel"/>
    <w:tmpl w:val="5D469FBA"/>
    <w:lvl w:ilvl="0" w:tplc="1A78D8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0"/>
    <w:rsid w:val="0005441C"/>
    <w:rsid w:val="000616A9"/>
    <w:rsid w:val="00073140"/>
    <w:rsid w:val="00080989"/>
    <w:rsid w:val="000C59AE"/>
    <w:rsid w:val="000D5462"/>
    <w:rsid w:val="00137F79"/>
    <w:rsid w:val="00175102"/>
    <w:rsid w:val="0018589C"/>
    <w:rsid w:val="001A7303"/>
    <w:rsid w:val="001C586D"/>
    <w:rsid w:val="001F4821"/>
    <w:rsid w:val="001F770C"/>
    <w:rsid w:val="002718A0"/>
    <w:rsid w:val="002A01EC"/>
    <w:rsid w:val="002D4BA8"/>
    <w:rsid w:val="002F32D2"/>
    <w:rsid w:val="002F6A66"/>
    <w:rsid w:val="0031446D"/>
    <w:rsid w:val="00330702"/>
    <w:rsid w:val="0033642E"/>
    <w:rsid w:val="00336468"/>
    <w:rsid w:val="003A6099"/>
    <w:rsid w:val="003C2419"/>
    <w:rsid w:val="003E5D5D"/>
    <w:rsid w:val="003F62C1"/>
    <w:rsid w:val="004049C3"/>
    <w:rsid w:val="00407059"/>
    <w:rsid w:val="004216D0"/>
    <w:rsid w:val="00440BDB"/>
    <w:rsid w:val="004462A0"/>
    <w:rsid w:val="004552A9"/>
    <w:rsid w:val="0045726C"/>
    <w:rsid w:val="004834DD"/>
    <w:rsid w:val="004C705D"/>
    <w:rsid w:val="004E33E2"/>
    <w:rsid w:val="004F76CA"/>
    <w:rsid w:val="005106C1"/>
    <w:rsid w:val="005133D3"/>
    <w:rsid w:val="00517AD9"/>
    <w:rsid w:val="00527D02"/>
    <w:rsid w:val="00530889"/>
    <w:rsid w:val="00534073"/>
    <w:rsid w:val="00560019"/>
    <w:rsid w:val="0056467B"/>
    <w:rsid w:val="00591DCE"/>
    <w:rsid w:val="005B698A"/>
    <w:rsid w:val="00606279"/>
    <w:rsid w:val="006359B6"/>
    <w:rsid w:val="00637912"/>
    <w:rsid w:val="006440B6"/>
    <w:rsid w:val="00645E92"/>
    <w:rsid w:val="0066594B"/>
    <w:rsid w:val="00693CCA"/>
    <w:rsid w:val="006B1E62"/>
    <w:rsid w:val="006B4DCB"/>
    <w:rsid w:val="006D29D2"/>
    <w:rsid w:val="006D6D5C"/>
    <w:rsid w:val="0070365F"/>
    <w:rsid w:val="00750CFF"/>
    <w:rsid w:val="007606AC"/>
    <w:rsid w:val="007674F5"/>
    <w:rsid w:val="007856CE"/>
    <w:rsid w:val="00796EEB"/>
    <w:rsid w:val="007A73F4"/>
    <w:rsid w:val="007D4CFD"/>
    <w:rsid w:val="007D76E5"/>
    <w:rsid w:val="007D7C28"/>
    <w:rsid w:val="007F1FDC"/>
    <w:rsid w:val="008409AE"/>
    <w:rsid w:val="00853B6F"/>
    <w:rsid w:val="00860999"/>
    <w:rsid w:val="008A2844"/>
    <w:rsid w:val="008B38EA"/>
    <w:rsid w:val="008C292B"/>
    <w:rsid w:val="008E011A"/>
    <w:rsid w:val="00932740"/>
    <w:rsid w:val="00933D15"/>
    <w:rsid w:val="00972EEA"/>
    <w:rsid w:val="009801C2"/>
    <w:rsid w:val="00994F01"/>
    <w:rsid w:val="009A0419"/>
    <w:rsid w:val="009D635B"/>
    <w:rsid w:val="009E4251"/>
    <w:rsid w:val="00A047FE"/>
    <w:rsid w:val="00A31064"/>
    <w:rsid w:val="00A52C48"/>
    <w:rsid w:val="00A67E0F"/>
    <w:rsid w:val="00A70945"/>
    <w:rsid w:val="00A74EC3"/>
    <w:rsid w:val="00AB4494"/>
    <w:rsid w:val="00AE038B"/>
    <w:rsid w:val="00B07ACF"/>
    <w:rsid w:val="00B14803"/>
    <w:rsid w:val="00B5334B"/>
    <w:rsid w:val="00B76E68"/>
    <w:rsid w:val="00B85924"/>
    <w:rsid w:val="00BA1E07"/>
    <w:rsid w:val="00BD7E5B"/>
    <w:rsid w:val="00C00E3A"/>
    <w:rsid w:val="00C55946"/>
    <w:rsid w:val="00C572B0"/>
    <w:rsid w:val="00C732DD"/>
    <w:rsid w:val="00C76B42"/>
    <w:rsid w:val="00C83799"/>
    <w:rsid w:val="00D4362F"/>
    <w:rsid w:val="00D52CF0"/>
    <w:rsid w:val="00D55C4D"/>
    <w:rsid w:val="00D979CE"/>
    <w:rsid w:val="00D97D5E"/>
    <w:rsid w:val="00DA21F6"/>
    <w:rsid w:val="00DC4871"/>
    <w:rsid w:val="00DD4ABB"/>
    <w:rsid w:val="00DD68D0"/>
    <w:rsid w:val="00DF6A09"/>
    <w:rsid w:val="00E0446A"/>
    <w:rsid w:val="00E07EB9"/>
    <w:rsid w:val="00E15F71"/>
    <w:rsid w:val="00E3465B"/>
    <w:rsid w:val="00E366F8"/>
    <w:rsid w:val="00E64594"/>
    <w:rsid w:val="00E72BAE"/>
    <w:rsid w:val="00E73A55"/>
    <w:rsid w:val="00E80746"/>
    <w:rsid w:val="00E81B63"/>
    <w:rsid w:val="00E86CFB"/>
    <w:rsid w:val="00EA391E"/>
    <w:rsid w:val="00EA3990"/>
    <w:rsid w:val="00EA6161"/>
    <w:rsid w:val="00ED1F58"/>
    <w:rsid w:val="00F15146"/>
    <w:rsid w:val="00F41D76"/>
    <w:rsid w:val="00F55F20"/>
    <w:rsid w:val="00F73CA4"/>
    <w:rsid w:val="00FA1340"/>
    <w:rsid w:val="00FC4319"/>
    <w:rsid w:val="00FC5E17"/>
    <w:rsid w:val="00FF0CED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6B3F2"/>
  <w14:defaultImageDpi w14:val="300"/>
  <w15:docId w15:val="{8325DD3E-808A-423A-B68F-9F1E29C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89"/>
  </w:style>
  <w:style w:type="paragraph" w:styleId="Heading1">
    <w:name w:val="heading 1"/>
    <w:basedOn w:val="Normal"/>
    <w:next w:val="Normal"/>
    <w:link w:val="Heading1Char"/>
    <w:uiPriority w:val="9"/>
    <w:qFormat/>
    <w:rsid w:val="0053088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88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88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88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8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8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8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8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8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1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9"/>
    <w:rPr>
      <w:lang w:val="en-GB"/>
    </w:rPr>
  </w:style>
  <w:style w:type="paragraph" w:styleId="ListParagraph">
    <w:name w:val="List Paragraph"/>
    <w:basedOn w:val="Normal"/>
    <w:uiPriority w:val="34"/>
    <w:qFormat/>
    <w:rsid w:val="00530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8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8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8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88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88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88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88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88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88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088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088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088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8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088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30889"/>
    <w:rPr>
      <w:b/>
      <w:bCs/>
      <w:spacing w:val="0"/>
    </w:rPr>
  </w:style>
  <w:style w:type="character" w:styleId="Emphasis">
    <w:name w:val="Emphasis"/>
    <w:uiPriority w:val="20"/>
    <w:qFormat/>
    <w:rsid w:val="0053088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30889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308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08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88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8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3088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088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3088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3088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308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88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889"/>
  </w:style>
  <w:style w:type="character" w:styleId="Hyperlink">
    <w:name w:val="Hyperlink"/>
    <w:basedOn w:val="DefaultParagraphFont"/>
    <w:uiPriority w:val="99"/>
    <w:unhideWhenUsed/>
    <w:rsid w:val="00980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E3D66-4DCD-4062-A876-7E3C9D1C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LITCHFIELD</dc:creator>
  <cp:keywords/>
  <dc:description/>
  <cp:lastModifiedBy>Ms M Elliott</cp:lastModifiedBy>
  <cp:revision>2</cp:revision>
  <cp:lastPrinted>2018-05-10T09:57:00Z</cp:lastPrinted>
  <dcterms:created xsi:type="dcterms:W3CDTF">2022-11-03T12:56:00Z</dcterms:created>
  <dcterms:modified xsi:type="dcterms:W3CDTF">2022-11-03T12:56:00Z</dcterms:modified>
</cp:coreProperties>
</file>