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6A3AE" w14:textId="77777777" w:rsidR="00F16EFF" w:rsidRPr="004E368B" w:rsidRDefault="00F16EFF" w:rsidP="00F16EFF">
      <w:pPr>
        <w:jc w:val="both"/>
        <w:rPr>
          <w:rFonts w:asciiTheme="minorHAnsi" w:hAnsiTheme="minorHAnsi" w:cstheme="minorHAnsi"/>
          <w:sz w:val="28"/>
        </w:rPr>
      </w:pPr>
      <w:bookmarkStart w:id="0" w:name="_GoBack"/>
      <w:bookmarkEnd w:id="0"/>
    </w:p>
    <w:p w14:paraId="5EC203AE" w14:textId="77777777" w:rsidR="00F16EFF" w:rsidRPr="004E368B" w:rsidRDefault="00F16EFF" w:rsidP="00F16EFF">
      <w:pPr>
        <w:jc w:val="center"/>
        <w:rPr>
          <w:rFonts w:asciiTheme="minorHAnsi" w:hAnsiTheme="minorHAnsi" w:cstheme="minorHAnsi"/>
          <w:b/>
          <w:sz w:val="28"/>
          <w:u w:val="single"/>
        </w:rPr>
      </w:pPr>
      <w:r w:rsidRPr="004E368B">
        <w:rPr>
          <w:rFonts w:asciiTheme="minorHAnsi" w:hAnsiTheme="minorHAnsi" w:cstheme="minorHAnsi"/>
          <w:b/>
          <w:sz w:val="28"/>
          <w:u w:val="single"/>
        </w:rPr>
        <w:t>SS John &amp; Monica Catholic Primary School</w:t>
      </w:r>
    </w:p>
    <w:p w14:paraId="54141043" w14:textId="77777777" w:rsidR="00F16EFF" w:rsidRPr="004E368B" w:rsidRDefault="00F16EFF" w:rsidP="00F16EFF">
      <w:pPr>
        <w:jc w:val="center"/>
        <w:rPr>
          <w:rFonts w:asciiTheme="minorHAnsi" w:hAnsiTheme="minorHAnsi" w:cstheme="minorHAnsi"/>
          <w:sz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6EFF" w:rsidRPr="004E368B" w14:paraId="7A0956B0" w14:textId="77777777" w:rsidTr="00E1412B">
        <w:trPr>
          <w:trHeight w:val="582"/>
        </w:trPr>
        <w:tc>
          <w:tcPr>
            <w:tcW w:w="9493" w:type="dxa"/>
          </w:tcPr>
          <w:p w14:paraId="20C0C351" w14:textId="77777777" w:rsidR="00D21D39" w:rsidRPr="00D21D39" w:rsidRDefault="00D21D39" w:rsidP="00D21D39">
            <w:pPr>
              <w:jc w:val="center"/>
              <w:rPr>
                <w:rFonts w:asciiTheme="minorHAnsi" w:hAnsiTheme="minorHAnsi" w:cstheme="minorHAnsi"/>
                <w:sz w:val="96"/>
              </w:rPr>
            </w:pPr>
            <w:r w:rsidRPr="00D21D39">
              <w:rPr>
                <w:rFonts w:asciiTheme="minorHAnsi" w:hAnsiTheme="minorHAnsi" w:cstheme="minorHAnsi"/>
                <w:sz w:val="96"/>
              </w:rPr>
              <w:t>Physical Intervention</w:t>
            </w:r>
          </w:p>
          <w:p w14:paraId="1E11C043" w14:textId="77777777" w:rsidR="00D21D39" w:rsidRPr="00D21D39" w:rsidRDefault="00D21D39" w:rsidP="00D21D39">
            <w:pPr>
              <w:jc w:val="center"/>
              <w:rPr>
                <w:rFonts w:asciiTheme="minorHAnsi" w:hAnsiTheme="minorHAnsi" w:cstheme="minorHAnsi"/>
                <w:sz w:val="96"/>
              </w:rPr>
            </w:pPr>
            <w:r w:rsidRPr="00D21D39">
              <w:rPr>
                <w:rFonts w:asciiTheme="minorHAnsi" w:hAnsiTheme="minorHAnsi" w:cstheme="minorHAnsi"/>
                <w:sz w:val="96"/>
              </w:rPr>
              <w:t>and Restrictive Practices</w:t>
            </w:r>
          </w:p>
          <w:p w14:paraId="2A0988E8" w14:textId="77777777" w:rsidR="00F16EFF" w:rsidRPr="00D21D39" w:rsidRDefault="00D21D39" w:rsidP="00D21D39">
            <w:pPr>
              <w:jc w:val="center"/>
              <w:rPr>
                <w:rFonts w:asciiTheme="minorHAnsi" w:hAnsiTheme="minorHAnsi" w:cstheme="minorHAnsi"/>
                <w:sz w:val="180"/>
              </w:rPr>
            </w:pPr>
            <w:r w:rsidRPr="00D21D39">
              <w:rPr>
                <w:rFonts w:asciiTheme="minorHAnsi" w:hAnsiTheme="minorHAnsi" w:cstheme="minorHAnsi"/>
                <w:sz w:val="96"/>
              </w:rPr>
              <w:t>Policy</w:t>
            </w:r>
          </w:p>
          <w:p w14:paraId="4AD5F975" w14:textId="77777777" w:rsidR="00F16EFF" w:rsidRPr="004E368B" w:rsidRDefault="00F16EFF" w:rsidP="00076AFF">
            <w:pPr>
              <w:jc w:val="both"/>
              <w:rPr>
                <w:rFonts w:asciiTheme="minorHAnsi" w:hAnsiTheme="minorHAnsi" w:cstheme="minorHAnsi"/>
                <w:sz w:val="28"/>
              </w:rPr>
            </w:pPr>
          </w:p>
          <w:p w14:paraId="0DCFDACB" w14:textId="77777777" w:rsidR="00F16EFF" w:rsidRPr="004E368B" w:rsidRDefault="00F16EFF" w:rsidP="00076AFF">
            <w:pPr>
              <w:jc w:val="both"/>
              <w:rPr>
                <w:rFonts w:asciiTheme="minorHAnsi" w:hAnsiTheme="minorHAnsi" w:cstheme="minorHAnsi"/>
                <w:sz w:val="28"/>
              </w:rPr>
            </w:pPr>
          </w:p>
        </w:tc>
      </w:tr>
    </w:tbl>
    <w:p w14:paraId="534F9FF0" w14:textId="77777777" w:rsidR="00F16EFF" w:rsidRPr="004E368B" w:rsidRDefault="00F16EFF" w:rsidP="00F16EFF">
      <w:pPr>
        <w:jc w:val="both"/>
        <w:rPr>
          <w:rFonts w:asciiTheme="minorHAnsi" w:hAnsiTheme="minorHAnsi" w:cstheme="minorHAnsi"/>
          <w:sz w:val="28"/>
        </w:rPr>
      </w:pPr>
      <w:r w:rsidRPr="004E368B">
        <w:rPr>
          <w:rFonts w:asciiTheme="minorHAnsi" w:hAnsiTheme="minorHAnsi" w:cstheme="minorHAnsi"/>
          <w:lang w:eastAsia="en-GB"/>
        </w:rPr>
        <w:drawing>
          <wp:anchor distT="0" distB="0" distL="114300" distR="114300" simplePos="0" relativeHeight="251658240" behindDoc="1" locked="0" layoutInCell="1" allowOverlap="1" wp14:anchorId="25019CA6" wp14:editId="49E35FD9">
            <wp:simplePos x="0" y="0"/>
            <wp:positionH relativeFrom="column">
              <wp:posOffset>1595120</wp:posOffset>
            </wp:positionH>
            <wp:positionV relativeFrom="paragraph">
              <wp:posOffset>115570</wp:posOffset>
            </wp:positionV>
            <wp:extent cx="3187065" cy="3187065"/>
            <wp:effectExtent l="0" t="0" r="0" b="0"/>
            <wp:wrapTight wrapText="bothSides">
              <wp:wrapPolygon edited="0">
                <wp:start x="0" y="0"/>
                <wp:lineTo x="0" y="21432"/>
                <wp:lineTo x="21432" y="21432"/>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065" cy="318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99B9" w14:textId="77777777" w:rsidR="00F16EFF" w:rsidRPr="004E368B" w:rsidRDefault="00F16EFF" w:rsidP="00F16EFF">
      <w:pPr>
        <w:jc w:val="both"/>
        <w:rPr>
          <w:rFonts w:asciiTheme="minorHAnsi" w:hAnsiTheme="minorHAnsi" w:cstheme="minorHAnsi"/>
          <w:sz w:val="28"/>
        </w:rPr>
      </w:pPr>
    </w:p>
    <w:p w14:paraId="0E911864" w14:textId="77777777" w:rsidR="00F16EFF" w:rsidRPr="004E368B" w:rsidRDefault="00F16EFF" w:rsidP="00F16EFF">
      <w:pPr>
        <w:jc w:val="center"/>
        <w:rPr>
          <w:rFonts w:asciiTheme="minorHAnsi" w:hAnsiTheme="minorHAnsi" w:cstheme="minorHAnsi"/>
          <w:sz w:val="28"/>
        </w:rPr>
      </w:pPr>
    </w:p>
    <w:p w14:paraId="6F61610F" w14:textId="77777777" w:rsidR="00F16EFF" w:rsidRPr="004E368B" w:rsidRDefault="00F16EFF" w:rsidP="00F16EFF">
      <w:pPr>
        <w:jc w:val="both"/>
        <w:rPr>
          <w:rFonts w:asciiTheme="minorHAnsi" w:hAnsiTheme="minorHAnsi" w:cstheme="minorHAnsi"/>
          <w:sz w:val="28"/>
        </w:rPr>
      </w:pPr>
    </w:p>
    <w:p w14:paraId="05D56727" w14:textId="77777777" w:rsidR="00F16EFF" w:rsidRPr="004E368B" w:rsidRDefault="00F16EFF" w:rsidP="00F16EFF">
      <w:pPr>
        <w:jc w:val="center"/>
        <w:rPr>
          <w:rFonts w:asciiTheme="minorHAnsi" w:hAnsiTheme="minorHAnsi" w:cstheme="minorHAnsi"/>
          <w:sz w:val="28"/>
        </w:rPr>
      </w:pPr>
    </w:p>
    <w:p w14:paraId="66E2E974" w14:textId="77777777" w:rsidR="00F16EFF" w:rsidRPr="004E368B" w:rsidRDefault="00F16EFF" w:rsidP="00F16EFF">
      <w:pPr>
        <w:jc w:val="center"/>
        <w:rPr>
          <w:rFonts w:asciiTheme="minorHAnsi" w:hAnsiTheme="minorHAnsi" w:cstheme="minorHAnsi"/>
          <w:b/>
          <w:noProof w:val="0"/>
          <w:sz w:val="28"/>
          <w:szCs w:val="28"/>
        </w:rPr>
      </w:pPr>
    </w:p>
    <w:p w14:paraId="2A230060" w14:textId="77777777" w:rsidR="00F16EFF" w:rsidRPr="004E368B" w:rsidRDefault="00F16EFF" w:rsidP="00F16EFF">
      <w:pPr>
        <w:jc w:val="center"/>
        <w:rPr>
          <w:rFonts w:asciiTheme="minorHAnsi" w:hAnsiTheme="minorHAnsi" w:cstheme="minorHAnsi"/>
          <w:b/>
          <w:noProof w:val="0"/>
          <w:sz w:val="28"/>
          <w:szCs w:val="28"/>
        </w:rPr>
      </w:pPr>
    </w:p>
    <w:p w14:paraId="1BD238AC" w14:textId="77777777" w:rsidR="00F16EFF" w:rsidRPr="004E368B" w:rsidRDefault="00F16EFF" w:rsidP="00F16EFF">
      <w:pPr>
        <w:jc w:val="center"/>
        <w:rPr>
          <w:rFonts w:asciiTheme="minorHAnsi" w:hAnsiTheme="minorHAnsi" w:cstheme="minorHAnsi"/>
          <w:b/>
          <w:noProof w:val="0"/>
          <w:sz w:val="28"/>
          <w:szCs w:val="28"/>
        </w:rPr>
      </w:pPr>
    </w:p>
    <w:p w14:paraId="6AD4D122" w14:textId="77777777" w:rsidR="00F16EFF" w:rsidRPr="004E368B" w:rsidRDefault="00F16EFF" w:rsidP="00F16EFF">
      <w:pPr>
        <w:jc w:val="center"/>
        <w:rPr>
          <w:rFonts w:asciiTheme="minorHAnsi" w:hAnsiTheme="minorHAnsi" w:cstheme="minorHAnsi"/>
          <w:b/>
          <w:noProof w:val="0"/>
          <w:sz w:val="28"/>
          <w:szCs w:val="28"/>
        </w:rPr>
      </w:pPr>
    </w:p>
    <w:p w14:paraId="0167FD77" w14:textId="77777777" w:rsidR="00F16EFF" w:rsidRPr="004E368B" w:rsidRDefault="00F16EFF" w:rsidP="00F16EFF">
      <w:pPr>
        <w:jc w:val="center"/>
        <w:rPr>
          <w:rFonts w:asciiTheme="minorHAnsi" w:hAnsiTheme="minorHAnsi" w:cstheme="minorHAnsi"/>
          <w:b/>
          <w:noProof w:val="0"/>
          <w:sz w:val="28"/>
          <w:szCs w:val="28"/>
        </w:rPr>
      </w:pPr>
    </w:p>
    <w:p w14:paraId="0D73784E" w14:textId="77777777" w:rsidR="00F16EFF" w:rsidRPr="004E368B" w:rsidRDefault="00F16EFF" w:rsidP="00F16EFF">
      <w:pPr>
        <w:jc w:val="center"/>
        <w:rPr>
          <w:rFonts w:asciiTheme="minorHAnsi" w:hAnsiTheme="minorHAnsi" w:cstheme="minorHAnsi"/>
          <w:b/>
          <w:noProof w:val="0"/>
          <w:sz w:val="28"/>
          <w:szCs w:val="28"/>
        </w:rPr>
      </w:pPr>
    </w:p>
    <w:p w14:paraId="21DAF30C" w14:textId="77777777" w:rsidR="00F16EFF" w:rsidRPr="004E368B" w:rsidRDefault="00F16EFF" w:rsidP="00F16EFF">
      <w:pPr>
        <w:jc w:val="center"/>
        <w:rPr>
          <w:rFonts w:asciiTheme="minorHAnsi" w:hAnsiTheme="minorHAnsi" w:cstheme="minorHAnsi"/>
          <w:b/>
          <w:noProof w:val="0"/>
          <w:sz w:val="28"/>
          <w:szCs w:val="28"/>
        </w:rPr>
      </w:pPr>
    </w:p>
    <w:p w14:paraId="67AAE6DD" w14:textId="77777777" w:rsidR="00F16EFF" w:rsidRPr="004E368B" w:rsidRDefault="00F16EFF" w:rsidP="00F16EFF">
      <w:pPr>
        <w:jc w:val="center"/>
        <w:rPr>
          <w:rFonts w:asciiTheme="minorHAnsi" w:hAnsiTheme="minorHAnsi" w:cstheme="minorHAnsi"/>
          <w:b/>
          <w:noProof w:val="0"/>
          <w:sz w:val="28"/>
          <w:szCs w:val="28"/>
        </w:rPr>
      </w:pPr>
    </w:p>
    <w:p w14:paraId="2267AA21" w14:textId="77777777" w:rsidR="00F16EFF" w:rsidRPr="004E368B" w:rsidRDefault="00F16EFF" w:rsidP="00F16EFF">
      <w:pPr>
        <w:jc w:val="center"/>
        <w:rPr>
          <w:rFonts w:asciiTheme="minorHAnsi" w:hAnsiTheme="minorHAnsi" w:cstheme="minorHAnsi"/>
          <w:b/>
          <w:noProof w:val="0"/>
          <w:sz w:val="28"/>
          <w:szCs w:val="28"/>
        </w:rPr>
      </w:pPr>
    </w:p>
    <w:p w14:paraId="7DF67D1D" w14:textId="77777777" w:rsidR="00F16EFF" w:rsidRPr="004E368B" w:rsidRDefault="00F16EFF" w:rsidP="00F16EFF">
      <w:pPr>
        <w:jc w:val="center"/>
        <w:rPr>
          <w:rFonts w:asciiTheme="minorHAnsi" w:hAnsiTheme="minorHAnsi" w:cstheme="minorHAnsi"/>
          <w:b/>
          <w:noProof w:val="0"/>
          <w:sz w:val="28"/>
          <w:szCs w:val="28"/>
        </w:rPr>
      </w:pPr>
    </w:p>
    <w:p w14:paraId="742ACC86" w14:textId="77777777" w:rsidR="00F16EFF" w:rsidRPr="004E368B" w:rsidRDefault="00F16EFF" w:rsidP="00F16EFF">
      <w:pPr>
        <w:jc w:val="center"/>
        <w:rPr>
          <w:rFonts w:asciiTheme="minorHAnsi" w:hAnsiTheme="minorHAnsi" w:cstheme="minorHAnsi"/>
          <w:b/>
          <w:noProof w:val="0"/>
          <w:sz w:val="28"/>
          <w:szCs w:val="28"/>
        </w:rPr>
      </w:pPr>
    </w:p>
    <w:p w14:paraId="28F52EC9" w14:textId="77777777" w:rsidR="00F16EFF" w:rsidRPr="004E368B" w:rsidRDefault="00F16EFF" w:rsidP="00F16EFF">
      <w:pPr>
        <w:jc w:val="center"/>
        <w:rPr>
          <w:rFonts w:asciiTheme="minorHAnsi" w:hAnsiTheme="minorHAnsi" w:cstheme="minorHAnsi"/>
          <w:b/>
          <w:noProof w:val="0"/>
          <w:sz w:val="28"/>
          <w:szCs w:val="28"/>
        </w:rPr>
      </w:pPr>
    </w:p>
    <w:p w14:paraId="6110A378" w14:textId="77777777" w:rsidR="00F16EFF" w:rsidRPr="004E368B" w:rsidRDefault="00F16EFF" w:rsidP="00D21D39">
      <w:pPr>
        <w:rPr>
          <w:rFonts w:asciiTheme="minorHAnsi" w:hAnsiTheme="minorHAnsi" w:cstheme="minorHAnsi"/>
          <w:b/>
          <w:noProof w:val="0"/>
          <w:sz w:val="28"/>
          <w:szCs w:val="28"/>
        </w:rPr>
      </w:pPr>
    </w:p>
    <w:p w14:paraId="565C1340" w14:textId="77777777" w:rsidR="00F16EFF" w:rsidRPr="004E368B" w:rsidRDefault="00F16EFF" w:rsidP="00F16EFF">
      <w:pPr>
        <w:jc w:val="center"/>
        <w:rPr>
          <w:rFonts w:asciiTheme="minorHAnsi" w:hAnsiTheme="minorHAnsi" w:cstheme="minorHAnsi"/>
          <w:b/>
          <w:noProof w:val="0"/>
          <w:sz w:val="28"/>
          <w:szCs w:val="28"/>
        </w:rPr>
      </w:pPr>
      <w:r w:rsidRPr="004E368B">
        <w:rPr>
          <w:rFonts w:asciiTheme="minorHAnsi" w:hAnsiTheme="minorHAnsi" w:cstheme="minorHAnsi"/>
          <w:b/>
          <w:noProof w:val="0"/>
          <w:sz w:val="28"/>
          <w:szCs w:val="28"/>
        </w:rPr>
        <w:t>Our Mission</w:t>
      </w:r>
    </w:p>
    <w:p w14:paraId="255B643B" w14:textId="77777777" w:rsidR="00F16EFF" w:rsidRPr="004E368B" w:rsidRDefault="00F16EFF" w:rsidP="00F16EFF">
      <w:pPr>
        <w:jc w:val="center"/>
        <w:rPr>
          <w:rFonts w:asciiTheme="minorHAnsi" w:hAnsiTheme="minorHAnsi" w:cstheme="minorHAnsi"/>
          <w:b/>
          <w:noProof w:val="0"/>
          <w:sz w:val="28"/>
          <w:szCs w:val="28"/>
        </w:rPr>
      </w:pPr>
    </w:p>
    <w:p w14:paraId="3E20E714" w14:textId="77777777" w:rsidR="00F22FA0" w:rsidRDefault="00F16EFF" w:rsidP="00D21D39">
      <w:pPr>
        <w:jc w:val="center"/>
        <w:rPr>
          <w:rFonts w:asciiTheme="minorHAnsi" w:hAnsiTheme="minorHAnsi" w:cstheme="minorHAnsi"/>
          <w:b/>
          <w:noProof w:val="0"/>
          <w:sz w:val="28"/>
          <w:szCs w:val="28"/>
        </w:rPr>
      </w:pPr>
      <w:r w:rsidRPr="004E368B">
        <w:rPr>
          <w:rFonts w:asciiTheme="minorHAnsi" w:hAnsiTheme="minorHAnsi" w:cstheme="minorHAnsi"/>
          <w:b/>
          <w:noProof w:val="0"/>
          <w:sz w:val="28"/>
          <w:szCs w:val="28"/>
        </w:rPr>
        <w:t>‘At SS John and Monica’s we learn through the example of Jesus to love, respect, understand and value each other’</w:t>
      </w:r>
    </w:p>
    <w:p w14:paraId="0F4DB439" w14:textId="77777777" w:rsidR="00C309CA" w:rsidRDefault="00C309CA" w:rsidP="00D21D39">
      <w:pPr>
        <w:jc w:val="center"/>
        <w:rPr>
          <w:rFonts w:asciiTheme="minorHAnsi" w:hAnsiTheme="minorHAnsi" w:cstheme="minorHAnsi"/>
          <w:b/>
          <w:noProof w:val="0"/>
          <w:sz w:val="28"/>
          <w:szCs w:val="28"/>
        </w:rPr>
      </w:pPr>
    </w:p>
    <w:p w14:paraId="3307ACE6" w14:textId="77777777" w:rsidR="00C309CA" w:rsidRPr="00D21D39" w:rsidRDefault="00C309CA" w:rsidP="00D21D39">
      <w:pPr>
        <w:jc w:val="center"/>
        <w:rPr>
          <w:rFonts w:asciiTheme="minorHAnsi" w:hAnsiTheme="minorHAnsi" w:cstheme="minorHAnsi"/>
          <w:b/>
          <w:noProof w:val="0"/>
          <w:sz w:val="28"/>
          <w:szCs w:val="28"/>
        </w:rPr>
      </w:pPr>
    </w:p>
    <w:sdt>
      <w:sdtPr>
        <w:rPr>
          <w:rFonts w:asciiTheme="minorHAnsi" w:eastAsia="Times New Roman" w:hAnsiTheme="minorHAnsi" w:cstheme="minorBidi"/>
          <w:noProof/>
          <w:color w:val="auto"/>
          <w:sz w:val="20"/>
          <w:szCs w:val="20"/>
          <w:lang w:val="en-GB"/>
        </w:rPr>
        <w:id w:val="-1095324535"/>
        <w:docPartObj>
          <w:docPartGallery w:val="Table of Contents"/>
          <w:docPartUnique/>
        </w:docPartObj>
      </w:sdtPr>
      <w:sdtEndPr>
        <w:rPr>
          <w:b/>
          <w:bCs/>
        </w:rPr>
      </w:sdtEndPr>
      <w:sdtContent>
        <w:p w14:paraId="4880C441" w14:textId="77777777" w:rsidR="004E368B" w:rsidRPr="004E368B" w:rsidRDefault="004E368B">
          <w:pPr>
            <w:pStyle w:val="TOCHeading"/>
            <w:rPr>
              <w:rFonts w:asciiTheme="minorHAnsi" w:hAnsiTheme="minorHAnsi" w:cstheme="minorHAnsi"/>
            </w:rPr>
          </w:pPr>
          <w:r w:rsidRPr="004E368B">
            <w:rPr>
              <w:rFonts w:asciiTheme="minorHAnsi" w:hAnsiTheme="minorHAnsi" w:cstheme="minorHAnsi"/>
            </w:rPr>
            <w:t>Contents</w:t>
          </w:r>
        </w:p>
        <w:p w14:paraId="0EF5BD25" w14:textId="77777777" w:rsidR="004E368B" w:rsidRPr="004E368B" w:rsidRDefault="004E368B">
          <w:pPr>
            <w:pStyle w:val="TOC1"/>
            <w:tabs>
              <w:tab w:val="right" w:leader="dot" w:pos="9016"/>
            </w:tabs>
            <w:rPr>
              <w:rFonts w:asciiTheme="minorHAnsi" w:eastAsiaTheme="minorEastAsia" w:hAnsiTheme="minorHAnsi" w:cstheme="minorHAnsi"/>
              <w:sz w:val="22"/>
              <w:szCs w:val="22"/>
              <w:lang w:eastAsia="en-GB"/>
            </w:rPr>
          </w:pPr>
          <w:r w:rsidRPr="004E368B">
            <w:rPr>
              <w:rFonts w:asciiTheme="minorHAnsi" w:hAnsiTheme="minorHAnsi" w:cstheme="minorHAnsi"/>
            </w:rPr>
            <w:fldChar w:fldCharType="begin"/>
          </w:r>
          <w:r w:rsidRPr="004E368B">
            <w:rPr>
              <w:rFonts w:asciiTheme="minorHAnsi" w:hAnsiTheme="minorHAnsi" w:cstheme="minorHAnsi"/>
            </w:rPr>
            <w:instrText xml:space="preserve"> TOC \o "1-3" \h \z \u </w:instrText>
          </w:r>
          <w:r w:rsidRPr="004E368B">
            <w:rPr>
              <w:rFonts w:asciiTheme="minorHAnsi" w:hAnsiTheme="minorHAnsi" w:cstheme="minorHAnsi"/>
            </w:rPr>
            <w:fldChar w:fldCharType="separate"/>
          </w:r>
          <w:hyperlink w:anchor="_Toc220675817" w:history="1">
            <w:r w:rsidRPr="004E368B">
              <w:rPr>
                <w:rStyle w:val="Hyperlink"/>
                <w:rFonts w:asciiTheme="minorHAnsi" w:hAnsiTheme="minorHAnsi" w:cstheme="minorHAnsi"/>
              </w:rPr>
              <w:t>SS John &amp; Monica Catholic Primary School</w:t>
            </w:r>
            <w:r w:rsidRPr="004E368B">
              <w:rPr>
                <w:rFonts w:asciiTheme="minorHAnsi" w:hAnsiTheme="minorHAnsi" w:cstheme="minorHAnsi"/>
                <w:webHidden/>
              </w:rPr>
              <w:tab/>
            </w:r>
            <w:r w:rsidRPr="004E368B">
              <w:rPr>
                <w:rFonts w:asciiTheme="minorHAnsi" w:hAnsiTheme="minorHAnsi" w:cstheme="minorHAnsi"/>
                <w:webHidden/>
              </w:rPr>
              <w:fldChar w:fldCharType="begin"/>
            </w:r>
            <w:r w:rsidRPr="004E368B">
              <w:rPr>
                <w:rFonts w:asciiTheme="minorHAnsi" w:hAnsiTheme="minorHAnsi" w:cstheme="minorHAnsi"/>
                <w:webHidden/>
              </w:rPr>
              <w:instrText xml:space="preserve"> PAGEREF _Toc220675817 \h </w:instrText>
            </w:r>
            <w:r w:rsidRPr="004E368B">
              <w:rPr>
                <w:rFonts w:asciiTheme="minorHAnsi" w:hAnsiTheme="minorHAnsi" w:cstheme="minorHAnsi"/>
                <w:webHidden/>
              </w:rPr>
            </w:r>
            <w:r w:rsidRPr="004E368B">
              <w:rPr>
                <w:rFonts w:asciiTheme="minorHAnsi" w:hAnsiTheme="minorHAnsi" w:cstheme="minorHAnsi"/>
                <w:webHidden/>
              </w:rPr>
              <w:fldChar w:fldCharType="separate"/>
            </w:r>
            <w:r w:rsidR="00813DF9">
              <w:rPr>
                <w:rFonts w:asciiTheme="minorHAnsi" w:hAnsiTheme="minorHAnsi" w:cstheme="minorHAnsi"/>
                <w:webHidden/>
              </w:rPr>
              <w:t>3</w:t>
            </w:r>
            <w:r w:rsidRPr="004E368B">
              <w:rPr>
                <w:rFonts w:asciiTheme="minorHAnsi" w:hAnsiTheme="minorHAnsi" w:cstheme="minorHAnsi"/>
                <w:webHidden/>
              </w:rPr>
              <w:fldChar w:fldCharType="end"/>
            </w:r>
          </w:hyperlink>
        </w:p>
        <w:p w14:paraId="0465EB85"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18" w:history="1">
            <w:r w:rsidR="004E368B" w:rsidRPr="004E368B">
              <w:rPr>
                <w:rStyle w:val="Hyperlink"/>
                <w:rFonts w:asciiTheme="minorHAnsi" w:hAnsiTheme="minorHAnsi" w:cstheme="minorHAnsi"/>
              </w:rPr>
              <w:t>Physical Interventions Policy</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_Toc220675818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3</w:t>
            </w:r>
            <w:r w:rsidR="004E368B" w:rsidRPr="004E368B">
              <w:rPr>
                <w:rFonts w:asciiTheme="minorHAnsi" w:hAnsiTheme="minorHAnsi" w:cstheme="minorHAnsi"/>
                <w:webHidden/>
              </w:rPr>
              <w:fldChar w:fldCharType="end"/>
            </w:r>
          </w:hyperlink>
        </w:p>
        <w:p w14:paraId="5508EDD6"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19" w:history="1">
            <w:r w:rsidR="004E368B" w:rsidRPr="004E368B">
              <w:rPr>
                <w:rStyle w:val="Hyperlink"/>
                <w:rFonts w:asciiTheme="minorHAnsi" w:hAnsiTheme="minorHAnsi" w:cstheme="minorHAnsi"/>
              </w:rPr>
              <w:t>Introduction</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_Toc220675819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3</w:t>
            </w:r>
            <w:r w:rsidR="004E368B" w:rsidRPr="004E368B">
              <w:rPr>
                <w:rFonts w:asciiTheme="minorHAnsi" w:hAnsiTheme="minorHAnsi" w:cstheme="minorHAnsi"/>
                <w:webHidden/>
              </w:rPr>
              <w:fldChar w:fldCharType="end"/>
            </w:r>
          </w:hyperlink>
        </w:p>
        <w:p w14:paraId="5298FE23"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0" w:history="1">
            <w:r w:rsidR="004E368B" w:rsidRPr="004E368B">
              <w:rPr>
                <w:rStyle w:val="Hyperlink"/>
                <w:rFonts w:asciiTheme="minorHAnsi" w:hAnsiTheme="minorHAnsi" w:cstheme="minorHAnsi"/>
              </w:rPr>
              <w:t>Duty of Care</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_Toc220675820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4</w:t>
            </w:r>
            <w:r w:rsidR="004E368B" w:rsidRPr="004E368B">
              <w:rPr>
                <w:rFonts w:asciiTheme="minorHAnsi" w:hAnsiTheme="minorHAnsi" w:cstheme="minorHAnsi"/>
                <w:webHidden/>
              </w:rPr>
              <w:fldChar w:fldCharType="end"/>
            </w:r>
          </w:hyperlink>
        </w:p>
        <w:p w14:paraId="525A64EC"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1" w:history="1">
            <w:r w:rsidR="004E368B" w:rsidRPr="004E368B">
              <w:rPr>
                <w:rStyle w:val="Hyperlink"/>
                <w:rFonts w:asciiTheme="minorHAnsi" w:hAnsiTheme="minorHAnsi" w:cstheme="minorHAnsi"/>
              </w:rPr>
              <w:t>Legal Justification</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_Toc220675821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4</w:t>
            </w:r>
            <w:r w:rsidR="004E368B" w:rsidRPr="004E368B">
              <w:rPr>
                <w:rFonts w:asciiTheme="minorHAnsi" w:hAnsiTheme="minorHAnsi" w:cstheme="minorHAnsi"/>
                <w:webHidden/>
              </w:rPr>
              <w:fldChar w:fldCharType="end"/>
            </w:r>
          </w:hyperlink>
        </w:p>
        <w:p w14:paraId="70DE9443"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2" w:history="1">
            <w:r w:rsidR="004E368B" w:rsidRPr="004E368B">
              <w:rPr>
                <w:rStyle w:val="Hyperlink"/>
                <w:rFonts w:asciiTheme="minorHAnsi" w:hAnsiTheme="minorHAnsi" w:cstheme="minorHAnsi"/>
              </w:rPr>
              <w:t>Understanding Physical Contact and Intervention</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_Toc220675822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5</w:t>
            </w:r>
            <w:r w:rsidR="004E368B" w:rsidRPr="004E368B">
              <w:rPr>
                <w:rFonts w:asciiTheme="minorHAnsi" w:hAnsiTheme="minorHAnsi" w:cstheme="minorHAnsi"/>
                <w:webHidden/>
              </w:rPr>
              <w:fldChar w:fldCharType="end"/>
            </w:r>
          </w:hyperlink>
        </w:p>
        <w:p w14:paraId="25EAC913" w14:textId="77777777" w:rsidR="004E368B" w:rsidRPr="004E368B" w:rsidRDefault="00C30C77">
          <w:pPr>
            <w:pStyle w:val="TOC3"/>
            <w:tabs>
              <w:tab w:val="right" w:leader="dot" w:pos="9016"/>
            </w:tabs>
            <w:rPr>
              <w:rFonts w:asciiTheme="minorHAnsi" w:eastAsiaTheme="minorEastAsia" w:hAnsiTheme="minorHAnsi" w:cstheme="minorHAnsi"/>
              <w:sz w:val="22"/>
              <w:szCs w:val="22"/>
              <w:lang w:eastAsia="en-GB"/>
            </w:rPr>
          </w:pPr>
          <w:hyperlink w:anchor="_Toc220675823" w:history="1">
            <w:r w:rsidR="004E368B" w:rsidRPr="004E368B">
              <w:rPr>
                <w:rStyle w:val="Hyperlink"/>
                <w:rFonts w:asciiTheme="minorHAnsi" w:hAnsiTheme="minorHAnsi" w:cstheme="minorHAnsi"/>
              </w:rPr>
              <w:t>Physical Contact</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_Toc220675823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5</w:t>
            </w:r>
            <w:r w:rsidR="004E368B" w:rsidRPr="004E368B">
              <w:rPr>
                <w:rFonts w:asciiTheme="minorHAnsi" w:hAnsiTheme="minorHAnsi" w:cstheme="minorHAnsi"/>
                <w:webHidden/>
              </w:rPr>
              <w:fldChar w:fldCharType="end"/>
            </w:r>
          </w:hyperlink>
        </w:p>
        <w:p w14:paraId="3B30A5C2"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4" w:history="1">
            <w:r w:rsidR="004E368B" w:rsidRPr="004E368B">
              <w:rPr>
                <w:rStyle w:val="Hyperlink"/>
                <w:rFonts w:asciiTheme="minorHAnsi" w:hAnsiTheme="minorHAnsi" w:cstheme="minorHAnsi"/>
              </w:rPr>
              <w:t>Restrictive Physical Intervention</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_Toc220675824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5</w:t>
            </w:r>
            <w:r w:rsidR="004E368B" w:rsidRPr="004E368B">
              <w:rPr>
                <w:rFonts w:asciiTheme="minorHAnsi" w:hAnsiTheme="minorHAnsi" w:cstheme="minorHAnsi"/>
                <w:webHidden/>
              </w:rPr>
              <w:fldChar w:fldCharType="end"/>
            </w:r>
          </w:hyperlink>
        </w:p>
        <w:p w14:paraId="5453E4BC"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5" w:history="1">
            <w:r w:rsidR="004E368B" w:rsidRPr="004E368B">
              <w:rPr>
                <w:rStyle w:val="Hyperlink"/>
                <w:rFonts w:asciiTheme="minorHAnsi" w:hAnsiTheme="minorHAnsi" w:cstheme="minorHAnsi"/>
              </w:rPr>
              <w:t>Unacceptable Use of Force</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_Toc220675825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5</w:t>
            </w:r>
            <w:r w:rsidR="004E368B" w:rsidRPr="004E368B">
              <w:rPr>
                <w:rFonts w:asciiTheme="minorHAnsi" w:hAnsiTheme="minorHAnsi" w:cstheme="minorHAnsi"/>
                <w:webHidden/>
              </w:rPr>
              <w:fldChar w:fldCharType="end"/>
            </w:r>
          </w:hyperlink>
        </w:p>
        <w:p w14:paraId="317AD14C"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6" w:history="1">
            <w:r w:rsidR="004E368B" w:rsidRPr="004E368B">
              <w:rPr>
                <w:rStyle w:val="Hyperlink"/>
                <w:rFonts w:asciiTheme="minorHAnsi" w:hAnsiTheme="minorHAnsi" w:cstheme="minorHAnsi"/>
              </w:rPr>
              <w:t>Planned, Unplanned and Emergency Interventions</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_Toc220675826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5</w:t>
            </w:r>
            <w:r w:rsidR="004E368B" w:rsidRPr="004E368B">
              <w:rPr>
                <w:rFonts w:asciiTheme="minorHAnsi" w:hAnsiTheme="minorHAnsi" w:cstheme="minorHAnsi"/>
                <w:webHidden/>
              </w:rPr>
              <w:fldChar w:fldCharType="end"/>
            </w:r>
          </w:hyperlink>
        </w:p>
        <w:p w14:paraId="4FBC11A6"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7" w:history="1">
            <w:r w:rsidR="004E368B" w:rsidRPr="004E368B">
              <w:rPr>
                <w:rStyle w:val="Hyperlink"/>
                <w:rFonts w:asciiTheme="minorHAnsi" w:hAnsiTheme="minorHAnsi" w:cstheme="minorHAnsi"/>
              </w:rPr>
              <w:t>Seclusion</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_Toc220675827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6</w:t>
            </w:r>
            <w:r w:rsidR="004E368B" w:rsidRPr="004E368B">
              <w:rPr>
                <w:rFonts w:asciiTheme="minorHAnsi" w:hAnsiTheme="minorHAnsi" w:cstheme="minorHAnsi"/>
                <w:webHidden/>
              </w:rPr>
              <w:fldChar w:fldCharType="end"/>
            </w:r>
          </w:hyperlink>
        </w:p>
        <w:p w14:paraId="7CFDDA41"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8" w:history="1">
            <w:r w:rsidR="004E368B" w:rsidRPr="004E368B">
              <w:rPr>
                <w:rStyle w:val="Hyperlink"/>
                <w:rFonts w:asciiTheme="minorHAnsi" w:hAnsiTheme="minorHAnsi" w:cstheme="minorHAnsi"/>
              </w:rPr>
              <w:t>Risk Assessment and Planning</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_Toc220675828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6</w:t>
            </w:r>
            <w:r w:rsidR="004E368B" w:rsidRPr="004E368B">
              <w:rPr>
                <w:rFonts w:asciiTheme="minorHAnsi" w:hAnsiTheme="minorHAnsi" w:cstheme="minorHAnsi"/>
                <w:webHidden/>
              </w:rPr>
              <w:fldChar w:fldCharType="end"/>
            </w:r>
          </w:hyperlink>
        </w:p>
        <w:p w14:paraId="31AADE5C"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29" w:history="1">
            <w:r w:rsidR="004E368B" w:rsidRPr="004E368B">
              <w:rPr>
                <w:rStyle w:val="Hyperlink"/>
                <w:rFonts w:asciiTheme="minorHAnsi" w:hAnsiTheme="minorHAnsi" w:cstheme="minorHAnsi"/>
              </w:rPr>
              <w:t>SEND and Vulnerable Pupils</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_Toc220675829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6</w:t>
            </w:r>
            <w:r w:rsidR="004E368B" w:rsidRPr="004E368B">
              <w:rPr>
                <w:rFonts w:asciiTheme="minorHAnsi" w:hAnsiTheme="minorHAnsi" w:cstheme="minorHAnsi"/>
                <w:webHidden/>
              </w:rPr>
              <w:fldChar w:fldCharType="end"/>
            </w:r>
          </w:hyperlink>
        </w:p>
        <w:p w14:paraId="032134E2"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30" w:history="1">
            <w:r w:rsidR="004E368B" w:rsidRPr="004E368B">
              <w:rPr>
                <w:rStyle w:val="Hyperlink"/>
                <w:rFonts w:asciiTheme="minorHAnsi" w:hAnsiTheme="minorHAnsi" w:cstheme="minorHAnsi"/>
              </w:rPr>
              <w:t>Recording and Reporting</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_Toc220675830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6</w:t>
            </w:r>
            <w:r w:rsidR="004E368B" w:rsidRPr="004E368B">
              <w:rPr>
                <w:rFonts w:asciiTheme="minorHAnsi" w:hAnsiTheme="minorHAnsi" w:cstheme="minorHAnsi"/>
                <w:webHidden/>
              </w:rPr>
              <w:fldChar w:fldCharType="end"/>
            </w:r>
          </w:hyperlink>
        </w:p>
        <w:p w14:paraId="2BF68431"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31" w:history="1">
            <w:r w:rsidR="004E368B" w:rsidRPr="004E368B">
              <w:rPr>
                <w:rStyle w:val="Hyperlink"/>
                <w:rFonts w:asciiTheme="minorHAnsi" w:hAnsiTheme="minorHAnsi" w:cstheme="minorHAnsi"/>
              </w:rPr>
              <w:t>Post-Incident Support, Listening and Learning</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_Toc220675831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7</w:t>
            </w:r>
            <w:r w:rsidR="004E368B" w:rsidRPr="004E368B">
              <w:rPr>
                <w:rFonts w:asciiTheme="minorHAnsi" w:hAnsiTheme="minorHAnsi" w:cstheme="minorHAnsi"/>
                <w:webHidden/>
              </w:rPr>
              <w:fldChar w:fldCharType="end"/>
            </w:r>
          </w:hyperlink>
        </w:p>
        <w:p w14:paraId="2B3A0739"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32" w:history="1">
            <w:r w:rsidR="004E368B" w:rsidRPr="004E368B">
              <w:rPr>
                <w:rStyle w:val="Hyperlink"/>
                <w:rFonts w:asciiTheme="minorHAnsi" w:hAnsiTheme="minorHAnsi" w:cstheme="minorHAnsi"/>
              </w:rPr>
              <w:t>Governance Oversight</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_Toc220675832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7</w:t>
            </w:r>
            <w:r w:rsidR="004E368B" w:rsidRPr="004E368B">
              <w:rPr>
                <w:rFonts w:asciiTheme="minorHAnsi" w:hAnsiTheme="minorHAnsi" w:cstheme="minorHAnsi"/>
                <w:webHidden/>
              </w:rPr>
              <w:fldChar w:fldCharType="end"/>
            </w:r>
          </w:hyperlink>
        </w:p>
        <w:p w14:paraId="6C33E1C2"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33" w:history="1">
            <w:r w:rsidR="004E368B" w:rsidRPr="004E368B">
              <w:rPr>
                <w:rStyle w:val="Hyperlink"/>
                <w:rFonts w:asciiTheme="minorHAnsi" w:hAnsiTheme="minorHAnsi" w:cstheme="minorHAnsi"/>
              </w:rPr>
              <w:t>Review</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_Toc220675833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7</w:t>
            </w:r>
            <w:r w:rsidR="004E368B" w:rsidRPr="004E368B">
              <w:rPr>
                <w:rFonts w:asciiTheme="minorHAnsi" w:hAnsiTheme="minorHAnsi" w:cstheme="minorHAnsi"/>
                <w:webHidden/>
              </w:rPr>
              <w:fldChar w:fldCharType="end"/>
            </w:r>
          </w:hyperlink>
        </w:p>
        <w:p w14:paraId="1D68B754"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34" w:history="1">
            <w:r w:rsidR="004E368B" w:rsidRPr="004E368B">
              <w:rPr>
                <w:rStyle w:val="Hyperlink"/>
                <w:rFonts w:asciiTheme="minorHAnsi" w:hAnsiTheme="minorHAnsi" w:cstheme="minorHAnsi"/>
              </w:rPr>
              <w:t>References</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_Toc220675834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7</w:t>
            </w:r>
            <w:r w:rsidR="004E368B" w:rsidRPr="004E368B">
              <w:rPr>
                <w:rFonts w:asciiTheme="minorHAnsi" w:hAnsiTheme="minorHAnsi" w:cstheme="minorHAnsi"/>
                <w:webHidden/>
              </w:rPr>
              <w:fldChar w:fldCharType="end"/>
            </w:r>
          </w:hyperlink>
        </w:p>
        <w:p w14:paraId="554DE210" w14:textId="77777777" w:rsidR="004E368B" w:rsidRPr="004E368B" w:rsidRDefault="00C30C77">
          <w:pPr>
            <w:pStyle w:val="TOC2"/>
            <w:tabs>
              <w:tab w:val="right" w:leader="dot" w:pos="9016"/>
            </w:tabs>
            <w:rPr>
              <w:rFonts w:asciiTheme="minorHAnsi" w:eastAsiaTheme="minorEastAsia" w:hAnsiTheme="minorHAnsi" w:cstheme="minorHAnsi"/>
              <w:sz w:val="22"/>
              <w:szCs w:val="22"/>
              <w:lang w:eastAsia="en-GB"/>
            </w:rPr>
          </w:pPr>
          <w:hyperlink w:anchor="_Toc220675835" w:history="1">
            <w:r w:rsidR="004E368B" w:rsidRPr="004E368B">
              <w:rPr>
                <w:rStyle w:val="Hyperlink"/>
                <w:rFonts w:asciiTheme="minorHAnsi" w:hAnsiTheme="minorHAnsi" w:cstheme="minorHAnsi"/>
              </w:rPr>
              <w:t>References and Further Reading</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_Toc220675835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8</w:t>
            </w:r>
            <w:r w:rsidR="004E368B" w:rsidRPr="004E368B">
              <w:rPr>
                <w:rFonts w:asciiTheme="minorHAnsi" w:hAnsiTheme="minorHAnsi" w:cstheme="minorHAnsi"/>
                <w:webHidden/>
              </w:rPr>
              <w:fldChar w:fldCharType="end"/>
            </w:r>
          </w:hyperlink>
        </w:p>
        <w:p w14:paraId="27E663C5" w14:textId="77777777" w:rsidR="004E368B" w:rsidRPr="004E368B" w:rsidRDefault="00C30C77">
          <w:pPr>
            <w:pStyle w:val="TOC3"/>
            <w:tabs>
              <w:tab w:val="right" w:leader="dot" w:pos="9016"/>
            </w:tabs>
            <w:rPr>
              <w:rFonts w:asciiTheme="minorHAnsi" w:eastAsiaTheme="minorEastAsia" w:hAnsiTheme="minorHAnsi" w:cstheme="minorHAnsi"/>
              <w:sz w:val="22"/>
              <w:szCs w:val="22"/>
              <w:lang w:eastAsia="en-GB"/>
            </w:rPr>
          </w:pPr>
          <w:hyperlink w:anchor="_Toc220675836" w:history="1">
            <w:r w:rsidR="004E368B" w:rsidRPr="004E368B">
              <w:rPr>
                <w:rStyle w:val="Hyperlink"/>
                <w:rFonts w:asciiTheme="minorHAnsi" w:hAnsiTheme="minorHAnsi" w:cstheme="minorHAnsi"/>
              </w:rPr>
              <w:t>Legislation</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_Toc220675836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8</w:t>
            </w:r>
            <w:r w:rsidR="004E368B" w:rsidRPr="004E368B">
              <w:rPr>
                <w:rFonts w:asciiTheme="minorHAnsi" w:hAnsiTheme="minorHAnsi" w:cstheme="minorHAnsi"/>
                <w:webHidden/>
              </w:rPr>
              <w:fldChar w:fldCharType="end"/>
            </w:r>
          </w:hyperlink>
        </w:p>
        <w:p w14:paraId="4C8E3BE1" w14:textId="77777777" w:rsidR="004E368B" w:rsidRPr="004E368B" w:rsidRDefault="00C30C77">
          <w:pPr>
            <w:pStyle w:val="TOC3"/>
            <w:tabs>
              <w:tab w:val="right" w:leader="dot" w:pos="9016"/>
            </w:tabs>
            <w:rPr>
              <w:rFonts w:asciiTheme="minorHAnsi" w:eastAsiaTheme="minorEastAsia" w:hAnsiTheme="minorHAnsi" w:cstheme="minorHAnsi"/>
              <w:sz w:val="22"/>
              <w:szCs w:val="22"/>
              <w:lang w:eastAsia="en-GB"/>
            </w:rPr>
          </w:pPr>
          <w:hyperlink w:anchor="_Toc220675837" w:history="1">
            <w:r w:rsidR="004E368B" w:rsidRPr="004E368B">
              <w:rPr>
                <w:rStyle w:val="Hyperlink"/>
                <w:rFonts w:asciiTheme="minorHAnsi" w:hAnsiTheme="minorHAnsi" w:cstheme="minorHAnsi"/>
              </w:rPr>
              <w:t>Statutory and Non-Statutory Guidance</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_Toc220675837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8</w:t>
            </w:r>
            <w:r w:rsidR="004E368B" w:rsidRPr="004E368B">
              <w:rPr>
                <w:rFonts w:asciiTheme="minorHAnsi" w:hAnsiTheme="minorHAnsi" w:cstheme="minorHAnsi"/>
                <w:webHidden/>
              </w:rPr>
              <w:fldChar w:fldCharType="end"/>
            </w:r>
          </w:hyperlink>
        </w:p>
        <w:p w14:paraId="079C133D" w14:textId="77777777" w:rsidR="004E368B" w:rsidRPr="004E368B" w:rsidRDefault="00C30C77">
          <w:pPr>
            <w:pStyle w:val="TOC3"/>
            <w:tabs>
              <w:tab w:val="right" w:leader="dot" w:pos="9016"/>
            </w:tabs>
            <w:rPr>
              <w:rFonts w:asciiTheme="minorHAnsi" w:eastAsiaTheme="minorEastAsia" w:hAnsiTheme="minorHAnsi" w:cstheme="minorHAnsi"/>
              <w:sz w:val="22"/>
              <w:szCs w:val="22"/>
              <w:lang w:eastAsia="en-GB"/>
            </w:rPr>
          </w:pPr>
          <w:hyperlink w:anchor="_Toc220675838" w:history="1">
            <w:r w:rsidR="004E368B" w:rsidRPr="004E368B">
              <w:rPr>
                <w:rStyle w:val="Hyperlink"/>
                <w:rFonts w:asciiTheme="minorHAnsi" w:hAnsiTheme="minorHAnsi" w:cstheme="minorHAnsi"/>
              </w:rPr>
              <w:t>Health and Safety Guidance</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_Toc220675838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8</w:t>
            </w:r>
            <w:r w:rsidR="004E368B" w:rsidRPr="004E368B">
              <w:rPr>
                <w:rFonts w:asciiTheme="minorHAnsi" w:hAnsiTheme="minorHAnsi" w:cstheme="minorHAnsi"/>
                <w:webHidden/>
              </w:rPr>
              <w:fldChar w:fldCharType="end"/>
            </w:r>
          </w:hyperlink>
        </w:p>
        <w:p w14:paraId="099ABF3D" w14:textId="77777777" w:rsidR="004E368B" w:rsidRPr="004E368B" w:rsidRDefault="00C30C77">
          <w:pPr>
            <w:pStyle w:val="TOC3"/>
            <w:tabs>
              <w:tab w:val="right" w:leader="dot" w:pos="9016"/>
            </w:tabs>
            <w:rPr>
              <w:rFonts w:asciiTheme="minorHAnsi" w:eastAsiaTheme="minorEastAsia" w:hAnsiTheme="minorHAnsi" w:cstheme="minorHAnsi"/>
              <w:sz w:val="22"/>
              <w:szCs w:val="22"/>
              <w:lang w:eastAsia="en-GB"/>
            </w:rPr>
          </w:pPr>
          <w:hyperlink w:anchor="_Toc220675839" w:history="1">
            <w:r w:rsidR="004E368B" w:rsidRPr="004E368B">
              <w:rPr>
                <w:rStyle w:val="Hyperlink"/>
                <w:rFonts w:asciiTheme="minorHAnsi" w:hAnsiTheme="minorHAnsi" w:cstheme="minorHAnsi"/>
              </w:rPr>
              <w:t>Professional and Academic Reading</w:t>
            </w:r>
            <w:r w:rsidR="004E368B" w:rsidRPr="004E368B">
              <w:rPr>
                <w:rFonts w:asciiTheme="minorHAnsi" w:hAnsiTheme="minorHAnsi" w:cstheme="minorHAnsi"/>
                <w:webHidden/>
              </w:rPr>
              <w:tab/>
            </w:r>
            <w:r w:rsidR="004E368B" w:rsidRPr="004E368B">
              <w:rPr>
                <w:rFonts w:asciiTheme="minorHAnsi" w:hAnsiTheme="minorHAnsi" w:cstheme="minorHAnsi"/>
                <w:webHidden/>
              </w:rPr>
              <w:fldChar w:fldCharType="begin"/>
            </w:r>
            <w:r w:rsidR="004E368B" w:rsidRPr="004E368B">
              <w:rPr>
                <w:rFonts w:asciiTheme="minorHAnsi" w:hAnsiTheme="minorHAnsi" w:cstheme="minorHAnsi"/>
                <w:webHidden/>
              </w:rPr>
              <w:instrText xml:space="preserve"> PAGEREF _Toc220675839 \h </w:instrText>
            </w:r>
            <w:r w:rsidR="004E368B" w:rsidRPr="004E368B">
              <w:rPr>
                <w:rFonts w:asciiTheme="minorHAnsi" w:hAnsiTheme="minorHAnsi" w:cstheme="minorHAnsi"/>
                <w:webHidden/>
              </w:rPr>
            </w:r>
            <w:r w:rsidR="004E368B" w:rsidRPr="004E368B">
              <w:rPr>
                <w:rFonts w:asciiTheme="minorHAnsi" w:hAnsiTheme="minorHAnsi" w:cstheme="minorHAnsi"/>
                <w:webHidden/>
              </w:rPr>
              <w:fldChar w:fldCharType="separate"/>
            </w:r>
            <w:r w:rsidR="00813DF9">
              <w:rPr>
                <w:rFonts w:asciiTheme="minorHAnsi" w:hAnsiTheme="minorHAnsi" w:cstheme="minorHAnsi"/>
                <w:webHidden/>
              </w:rPr>
              <w:t>9</w:t>
            </w:r>
            <w:r w:rsidR="004E368B" w:rsidRPr="004E368B">
              <w:rPr>
                <w:rFonts w:asciiTheme="minorHAnsi" w:hAnsiTheme="minorHAnsi" w:cstheme="minorHAnsi"/>
                <w:webHidden/>
              </w:rPr>
              <w:fldChar w:fldCharType="end"/>
            </w:r>
          </w:hyperlink>
        </w:p>
        <w:p w14:paraId="10A743DB" w14:textId="77777777" w:rsidR="004E368B" w:rsidRPr="004E368B" w:rsidRDefault="004E368B">
          <w:pPr>
            <w:rPr>
              <w:rFonts w:asciiTheme="minorHAnsi" w:hAnsiTheme="minorHAnsi" w:cstheme="minorHAnsi"/>
            </w:rPr>
          </w:pPr>
          <w:r w:rsidRPr="004E368B">
            <w:rPr>
              <w:rFonts w:asciiTheme="minorHAnsi" w:hAnsiTheme="minorHAnsi" w:cstheme="minorHAnsi"/>
              <w:b/>
              <w:bCs/>
            </w:rPr>
            <w:fldChar w:fldCharType="end"/>
          </w:r>
        </w:p>
      </w:sdtContent>
    </w:sdt>
    <w:p w14:paraId="7BE2E0FA" w14:textId="77777777" w:rsidR="004E368B" w:rsidRPr="004E368B" w:rsidRDefault="004E368B" w:rsidP="004E368B">
      <w:pPr>
        <w:pStyle w:val="Heading1"/>
        <w:rPr>
          <w:rFonts w:asciiTheme="minorHAnsi" w:hAnsiTheme="minorHAnsi" w:cstheme="minorHAnsi"/>
        </w:rPr>
      </w:pPr>
    </w:p>
    <w:p w14:paraId="49DDCE68" w14:textId="77777777" w:rsidR="004E368B" w:rsidRPr="004E368B" w:rsidRDefault="004E368B" w:rsidP="004E368B">
      <w:pPr>
        <w:pStyle w:val="Heading1"/>
        <w:rPr>
          <w:rFonts w:asciiTheme="minorHAnsi" w:hAnsiTheme="minorHAnsi" w:cstheme="minorHAnsi"/>
        </w:rPr>
      </w:pPr>
    </w:p>
    <w:p w14:paraId="5D4441B9" w14:textId="77777777" w:rsidR="004E368B" w:rsidRPr="004E368B" w:rsidRDefault="004E368B" w:rsidP="004E368B">
      <w:pPr>
        <w:pStyle w:val="Heading1"/>
        <w:rPr>
          <w:rFonts w:asciiTheme="minorHAnsi" w:hAnsiTheme="minorHAnsi" w:cstheme="minorHAnsi"/>
        </w:rPr>
      </w:pPr>
    </w:p>
    <w:p w14:paraId="1E9A3D29" w14:textId="77777777" w:rsidR="004E368B" w:rsidRPr="004E368B" w:rsidRDefault="004E368B" w:rsidP="004E368B">
      <w:pPr>
        <w:pStyle w:val="Heading1"/>
        <w:rPr>
          <w:rFonts w:asciiTheme="minorHAnsi" w:hAnsiTheme="minorHAnsi" w:cstheme="minorHAnsi"/>
        </w:rPr>
      </w:pPr>
    </w:p>
    <w:p w14:paraId="1E291767" w14:textId="77777777" w:rsidR="004E368B" w:rsidRPr="004E368B" w:rsidRDefault="004E368B" w:rsidP="004E368B">
      <w:pPr>
        <w:pStyle w:val="Heading1"/>
        <w:rPr>
          <w:rFonts w:asciiTheme="minorHAnsi" w:hAnsiTheme="minorHAnsi" w:cstheme="minorHAnsi"/>
        </w:rPr>
      </w:pPr>
    </w:p>
    <w:p w14:paraId="2973852A" w14:textId="77777777" w:rsidR="004E368B" w:rsidRPr="004E368B" w:rsidRDefault="004E368B" w:rsidP="004E368B">
      <w:pPr>
        <w:pStyle w:val="Heading1"/>
        <w:rPr>
          <w:rFonts w:asciiTheme="minorHAnsi" w:hAnsiTheme="minorHAnsi" w:cstheme="minorHAnsi"/>
        </w:rPr>
      </w:pPr>
    </w:p>
    <w:p w14:paraId="4FC85F51" w14:textId="77777777" w:rsidR="00D21D39" w:rsidRDefault="00D21D39" w:rsidP="00D21D39">
      <w:pPr>
        <w:pStyle w:val="Heading1"/>
        <w:rPr>
          <w:rFonts w:asciiTheme="minorHAnsi" w:hAnsiTheme="minorHAnsi" w:cstheme="minorHAnsi"/>
        </w:rPr>
      </w:pPr>
      <w:bookmarkStart w:id="1" w:name="_Toc220675817"/>
    </w:p>
    <w:p w14:paraId="54FD9611" w14:textId="77777777" w:rsidR="00D21D39" w:rsidRDefault="00D21D39" w:rsidP="00D21D39">
      <w:pPr>
        <w:pStyle w:val="Heading1"/>
        <w:rPr>
          <w:rFonts w:asciiTheme="minorHAnsi" w:hAnsiTheme="minorHAnsi" w:cstheme="minorHAnsi"/>
        </w:rPr>
      </w:pPr>
    </w:p>
    <w:p w14:paraId="1F72FCBE" w14:textId="77777777" w:rsidR="00D21D39" w:rsidRDefault="00D21D39" w:rsidP="00D21D39">
      <w:pPr>
        <w:pStyle w:val="Heading1"/>
        <w:rPr>
          <w:rFonts w:asciiTheme="minorHAnsi" w:hAnsiTheme="minorHAnsi" w:cstheme="minorHAnsi"/>
        </w:rPr>
      </w:pPr>
    </w:p>
    <w:p w14:paraId="1956D473" w14:textId="77777777" w:rsidR="004E368B" w:rsidRPr="004E368B" w:rsidRDefault="004E368B" w:rsidP="00D21D39">
      <w:pPr>
        <w:pStyle w:val="Heading1"/>
        <w:jc w:val="center"/>
        <w:rPr>
          <w:rFonts w:asciiTheme="minorHAnsi" w:hAnsiTheme="minorHAnsi" w:cstheme="minorHAnsi"/>
        </w:rPr>
      </w:pPr>
      <w:r w:rsidRPr="004E368B">
        <w:rPr>
          <w:rFonts w:asciiTheme="minorHAnsi" w:hAnsiTheme="minorHAnsi" w:cstheme="minorHAnsi"/>
        </w:rPr>
        <w:t>SS John &amp; Monica Catholic Primary School</w:t>
      </w:r>
      <w:bookmarkEnd w:id="1"/>
    </w:p>
    <w:p w14:paraId="332107EF" w14:textId="77777777" w:rsidR="004E368B" w:rsidRPr="004E368B" w:rsidRDefault="004E368B" w:rsidP="00D21D39">
      <w:pPr>
        <w:pStyle w:val="Heading2"/>
        <w:jc w:val="center"/>
        <w:rPr>
          <w:rFonts w:asciiTheme="minorHAnsi" w:hAnsiTheme="minorHAnsi" w:cstheme="minorHAnsi"/>
        </w:rPr>
      </w:pPr>
      <w:bookmarkStart w:id="2" w:name="_Toc220675818"/>
      <w:r w:rsidRPr="004E368B">
        <w:rPr>
          <w:rFonts w:asciiTheme="minorHAnsi" w:hAnsiTheme="minorHAnsi" w:cstheme="minorHAnsi"/>
        </w:rPr>
        <w:t>Physical Interventions Policy</w:t>
      </w:r>
      <w:bookmarkEnd w:id="2"/>
    </w:p>
    <w:p w14:paraId="153A3298" w14:textId="77777777" w:rsidR="004E368B" w:rsidRPr="004E368B" w:rsidRDefault="004E368B" w:rsidP="004E368B">
      <w:pPr>
        <w:pStyle w:val="NormalWeb"/>
        <w:jc w:val="center"/>
        <w:rPr>
          <w:rFonts w:asciiTheme="minorHAnsi" w:hAnsiTheme="minorHAnsi" w:cstheme="minorHAnsi"/>
        </w:rPr>
      </w:pPr>
      <w:r w:rsidRPr="004E368B">
        <w:rPr>
          <w:rFonts w:asciiTheme="minorHAnsi" w:hAnsiTheme="minorHAnsi" w:cstheme="minorHAnsi"/>
        </w:rPr>
        <w:t>Our Mission</w:t>
      </w:r>
    </w:p>
    <w:p w14:paraId="74B3B1BB" w14:textId="77777777" w:rsidR="004E368B" w:rsidRPr="004E368B" w:rsidRDefault="004E368B" w:rsidP="004E368B">
      <w:pPr>
        <w:pStyle w:val="NormalWeb"/>
        <w:rPr>
          <w:rFonts w:asciiTheme="minorHAnsi" w:hAnsiTheme="minorHAnsi" w:cstheme="minorHAnsi"/>
        </w:rPr>
      </w:pPr>
      <w:r w:rsidRPr="004E368B">
        <w:rPr>
          <w:rStyle w:val="Strong"/>
          <w:rFonts w:asciiTheme="minorHAnsi" w:hAnsiTheme="minorHAnsi" w:cstheme="minorHAnsi"/>
        </w:rPr>
        <w:t>‘At SS John and Monica’s we learn through the example of Jesus to love, respect, understand and value each other.’</w:t>
      </w:r>
    </w:p>
    <w:p w14:paraId="2CB63BD6"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At SS John &amp; Monica Catholic Primary School, we are committed to ensuring that all children are safe, valued and treated with dignity. Guided by our Catholic faith, we believe that every child is made in the image of God and is deserving of compassion, understanding and care, particularly in moments of distress or crisis.</w:t>
      </w:r>
    </w:p>
    <w:p w14:paraId="66223F9B"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This policy reflects our mission by ensuring that any physical contact or intervention is rooted in </w:t>
      </w:r>
      <w:r w:rsidRPr="004E368B">
        <w:rPr>
          <w:rStyle w:val="Strong"/>
          <w:rFonts w:asciiTheme="minorHAnsi" w:hAnsiTheme="minorHAnsi" w:cstheme="minorHAnsi"/>
        </w:rPr>
        <w:t>care, protection and respect</w:t>
      </w:r>
      <w:r w:rsidRPr="004E368B">
        <w:rPr>
          <w:rFonts w:asciiTheme="minorHAnsi" w:hAnsiTheme="minorHAnsi" w:cstheme="minorHAnsi"/>
        </w:rPr>
        <w:t xml:space="preserve">, and is used </w:t>
      </w:r>
      <w:r w:rsidRPr="004E368B">
        <w:rPr>
          <w:rStyle w:val="Strong"/>
          <w:rFonts w:asciiTheme="minorHAnsi" w:hAnsiTheme="minorHAnsi" w:cstheme="minorHAnsi"/>
        </w:rPr>
        <w:t>only when necessary</w:t>
      </w:r>
      <w:r w:rsidRPr="004E368B">
        <w:rPr>
          <w:rFonts w:asciiTheme="minorHAnsi" w:hAnsiTheme="minorHAnsi" w:cstheme="minorHAnsi"/>
        </w:rPr>
        <w:t xml:space="preserve"> and </w:t>
      </w:r>
      <w:r w:rsidRPr="004E368B">
        <w:rPr>
          <w:rStyle w:val="Strong"/>
          <w:rFonts w:asciiTheme="minorHAnsi" w:hAnsiTheme="minorHAnsi" w:cstheme="minorHAnsi"/>
        </w:rPr>
        <w:t>only in the best interests of the child and those around them</w:t>
      </w:r>
      <w:r w:rsidRPr="004E368B">
        <w:rPr>
          <w:rFonts w:asciiTheme="minorHAnsi" w:hAnsiTheme="minorHAnsi" w:cstheme="minorHAnsi"/>
        </w:rPr>
        <w:t>.</w:t>
      </w:r>
    </w:p>
    <w:p w14:paraId="4AEF065C" w14:textId="77777777" w:rsidR="004E368B" w:rsidRPr="004E368B" w:rsidRDefault="004E368B" w:rsidP="004E368B">
      <w:pPr>
        <w:rPr>
          <w:rFonts w:asciiTheme="minorHAnsi" w:hAnsiTheme="minorHAnsi" w:cstheme="minorHAnsi"/>
        </w:rPr>
      </w:pPr>
    </w:p>
    <w:p w14:paraId="4ED3C439" w14:textId="77777777" w:rsidR="004E368B" w:rsidRPr="004E368B" w:rsidRDefault="004E368B" w:rsidP="004E368B">
      <w:pPr>
        <w:pStyle w:val="Heading2"/>
        <w:rPr>
          <w:rFonts w:asciiTheme="minorHAnsi" w:hAnsiTheme="minorHAnsi" w:cstheme="minorHAnsi"/>
        </w:rPr>
      </w:pPr>
      <w:bookmarkStart w:id="3" w:name="_Toc220675819"/>
      <w:r w:rsidRPr="004E368B">
        <w:rPr>
          <w:rFonts w:asciiTheme="minorHAnsi" w:hAnsiTheme="minorHAnsi" w:cstheme="minorHAnsi"/>
        </w:rPr>
        <w:t>Introduction</w:t>
      </w:r>
      <w:bookmarkEnd w:id="3"/>
    </w:p>
    <w:p w14:paraId="2D1B9F84"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br/>
        <w:t xml:space="preserve">This policy has been reviewed and updated in line with the Department for Education guidance </w:t>
      </w:r>
      <w:r w:rsidRPr="004E368B">
        <w:rPr>
          <w:rStyle w:val="Emphasis"/>
          <w:rFonts w:asciiTheme="minorHAnsi" w:hAnsiTheme="minorHAnsi" w:cstheme="minorHAnsi"/>
        </w:rPr>
        <w:t>Restrictive interventions, including use of reasonable force, in schools</w:t>
      </w:r>
      <w:r w:rsidRPr="004E368B">
        <w:rPr>
          <w:rFonts w:asciiTheme="minorHAnsi" w:hAnsiTheme="minorHAnsi" w:cstheme="minorHAnsi"/>
        </w:rPr>
        <w:t xml:space="preserve"> (April 2026) and the </w:t>
      </w:r>
      <w:r w:rsidRPr="004E368B">
        <w:rPr>
          <w:rStyle w:val="Emphasis"/>
          <w:rFonts w:asciiTheme="minorHAnsi" w:hAnsiTheme="minorHAnsi" w:cstheme="minorHAnsi"/>
        </w:rPr>
        <w:t>Schools (Recording and Reporting of Seclusion and Restraint) (No. 2) (England) Regulations 2025</w:t>
      </w:r>
      <w:r w:rsidRPr="004E368B">
        <w:rPr>
          <w:rFonts w:asciiTheme="minorHAnsi" w:hAnsiTheme="minorHAnsi" w:cstheme="minorHAnsi"/>
        </w:rPr>
        <w:t>.</w:t>
      </w:r>
    </w:p>
    <w:p w14:paraId="17C35882"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The policy considers relevant legislation, regulations and guidance from the Department for Education, the Department of Health, the Health and Safety Executive and other relevant bodies. Where applicable, the Mental Capacity Act must also be considered for pupils aged 16 and over.</w:t>
      </w:r>
    </w:p>
    <w:p w14:paraId="3C2726A1"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This policy applies to all staff, including teachers, support staff, supply staff, volunteers and students working within the school. It should be read alongside the Behaviour Policy, Safeguarding Policy, SEND Policy and Health &amp; Safety procedures.</w:t>
      </w:r>
    </w:p>
    <w:p w14:paraId="4501B931"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The purpose of this policy is to:</w:t>
      </w:r>
    </w:p>
    <w:p w14:paraId="6E2A6A4F" w14:textId="77777777" w:rsidR="004E368B" w:rsidRPr="004E368B" w:rsidRDefault="004E368B" w:rsidP="004E368B">
      <w:pPr>
        <w:pStyle w:val="NormalWeb"/>
        <w:numPr>
          <w:ilvl w:val="0"/>
          <w:numId w:val="8"/>
        </w:numPr>
        <w:rPr>
          <w:rFonts w:asciiTheme="minorHAnsi" w:hAnsiTheme="minorHAnsi" w:cstheme="minorHAnsi"/>
        </w:rPr>
      </w:pPr>
      <w:r w:rsidRPr="004E368B">
        <w:rPr>
          <w:rFonts w:asciiTheme="minorHAnsi" w:hAnsiTheme="minorHAnsi" w:cstheme="minorHAnsi"/>
        </w:rPr>
        <w:t xml:space="preserve">support staff in understanding their </w:t>
      </w:r>
      <w:r w:rsidRPr="004E368B">
        <w:rPr>
          <w:rStyle w:val="Strong"/>
          <w:rFonts w:asciiTheme="minorHAnsi" w:hAnsiTheme="minorHAnsi" w:cstheme="minorHAnsi"/>
        </w:rPr>
        <w:t>duty of care</w:t>
      </w:r>
    </w:p>
    <w:p w14:paraId="6C3D4CE9" w14:textId="77777777" w:rsidR="004E368B" w:rsidRPr="004E368B" w:rsidRDefault="004E368B" w:rsidP="004E368B">
      <w:pPr>
        <w:pStyle w:val="NormalWeb"/>
        <w:numPr>
          <w:ilvl w:val="0"/>
          <w:numId w:val="8"/>
        </w:numPr>
        <w:rPr>
          <w:rFonts w:asciiTheme="minorHAnsi" w:hAnsiTheme="minorHAnsi" w:cstheme="minorHAnsi"/>
        </w:rPr>
      </w:pPr>
      <w:r w:rsidRPr="004E368B">
        <w:rPr>
          <w:rFonts w:asciiTheme="minorHAnsi" w:hAnsiTheme="minorHAnsi" w:cstheme="minorHAnsi"/>
        </w:rPr>
        <w:t xml:space="preserve">give staff the </w:t>
      </w:r>
      <w:r w:rsidRPr="004E368B">
        <w:rPr>
          <w:rStyle w:val="Strong"/>
          <w:rFonts w:asciiTheme="minorHAnsi" w:hAnsiTheme="minorHAnsi" w:cstheme="minorHAnsi"/>
        </w:rPr>
        <w:t>confidence to act lawfully and professionally</w:t>
      </w:r>
    </w:p>
    <w:p w14:paraId="06BC7C5C" w14:textId="77777777" w:rsidR="004E368B" w:rsidRPr="004E368B" w:rsidRDefault="004E368B" w:rsidP="004E368B">
      <w:pPr>
        <w:pStyle w:val="NormalWeb"/>
        <w:numPr>
          <w:ilvl w:val="0"/>
          <w:numId w:val="8"/>
        </w:numPr>
        <w:rPr>
          <w:rFonts w:asciiTheme="minorHAnsi" w:hAnsiTheme="minorHAnsi" w:cstheme="minorHAnsi"/>
        </w:rPr>
      </w:pPr>
      <w:r w:rsidRPr="004E368B">
        <w:rPr>
          <w:rFonts w:asciiTheme="minorHAnsi" w:hAnsiTheme="minorHAnsi" w:cstheme="minorHAnsi"/>
        </w:rPr>
        <w:t xml:space="preserve">ensure children are </w:t>
      </w:r>
      <w:r w:rsidRPr="004E368B">
        <w:rPr>
          <w:rStyle w:val="Strong"/>
          <w:rFonts w:asciiTheme="minorHAnsi" w:hAnsiTheme="minorHAnsi" w:cstheme="minorHAnsi"/>
        </w:rPr>
        <w:t>protected from harm</w:t>
      </w:r>
    </w:p>
    <w:p w14:paraId="07FB96B0" w14:textId="77777777" w:rsidR="004E368B" w:rsidRPr="004E368B" w:rsidRDefault="004E368B" w:rsidP="004E368B">
      <w:pPr>
        <w:pStyle w:val="NormalWeb"/>
        <w:numPr>
          <w:ilvl w:val="0"/>
          <w:numId w:val="8"/>
        </w:numPr>
        <w:rPr>
          <w:rFonts w:asciiTheme="minorHAnsi" w:hAnsiTheme="minorHAnsi" w:cstheme="minorHAnsi"/>
        </w:rPr>
      </w:pPr>
      <w:r w:rsidRPr="004E368B">
        <w:rPr>
          <w:rFonts w:asciiTheme="minorHAnsi" w:hAnsiTheme="minorHAnsi" w:cstheme="minorHAnsi"/>
        </w:rPr>
        <w:t xml:space="preserve">ensure restrictive physical intervention is used </w:t>
      </w:r>
      <w:r w:rsidRPr="004E368B">
        <w:rPr>
          <w:rStyle w:val="Strong"/>
          <w:rFonts w:asciiTheme="minorHAnsi" w:hAnsiTheme="minorHAnsi" w:cstheme="minorHAnsi"/>
        </w:rPr>
        <w:t>rarely, proportionately and ethically</w:t>
      </w:r>
    </w:p>
    <w:p w14:paraId="59D0996E"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At any particular time, the key question for everyone involved with children whose behaviour may challenge is:</w:t>
      </w:r>
    </w:p>
    <w:p w14:paraId="329AF358" w14:textId="77777777" w:rsidR="004E368B" w:rsidRPr="004E368B" w:rsidRDefault="004E368B" w:rsidP="004E368B">
      <w:pPr>
        <w:pStyle w:val="NormalWeb"/>
        <w:rPr>
          <w:rFonts w:asciiTheme="minorHAnsi" w:hAnsiTheme="minorHAnsi" w:cstheme="minorHAnsi"/>
        </w:rPr>
      </w:pPr>
      <w:r w:rsidRPr="004E368B">
        <w:rPr>
          <w:rStyle w:val="Strong"/>
          <w:rFonts w:asciiTheme="minorHAnsi" w:hAnsiTheme="minorHAnsi" w:cstheme="minorHAnsi"/>
        </w:rPr>
        <w:t>“What is in the best interests of the child and/or those around them in view of the risks presented?”</w:t>
      </w:r>
    </w:p>
    <w:p w14:paraId="7D763D66" w14:textId="77777777" w:rsidR="004E368B" w:rsidRPr="004E368B" w:rsidRDefault="004E368B" w:rsidP="004E368B">
      <w:pPr>
        <w:pStyle w:val="Heading2"/>
        <w:rPr>
          <w:rFonts w:asciiTheme="minorHAnsi" w:hAnsiTheme="minorHAnsi" w:cstheme="minorHAnsi"/>
        </w:rPr>
      </w:pPr>
      <w:bookmarkStart w:id="4" w:name="_Toc220675820"/>
      <w:r w:rsidRPr="004E368B">
        <w:rPr>
          <w:rFonts w:asciiTheme="minorHAnsi" w:hAnsiTheme="minorHAnsi" w:cstheme="minorHAnsi"/>
        </w:rPr>
        <w:t>Duty of Care</w:t>
      </w:r>
      <w:bookmarkEnd w:id="4"/>
    </w:p>
    <w:p w14:paraId="3C1E685E"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All staff at SS John &amp; Monica have a </w:t>
      </w:r>
      <w:r w:rsidRPr="004E368B">
        <w:rPr>
          <w:rStyle w:val="Strong"/>
          <w:rFonts w:asciiTheme="minorHAnsi" w:hAnsiTheme="minorHAnsi" w:cstheme="minorHAnsi"/>
        </w:rPr>
        <w:t>duty of care</w:t>
      </w:r>
      <w:r w:rsidRPr="004E368B">
        <w:rPr>
          <w:rFonts w:asciiTheme="minorHAnsi" w:hAnsiTheme="minorHAnsi" w:cstheme="minorHAnsi"/>
        </w:rPr>
        <w:t xml:space="preserve"> towards the children and young people in their care, as well as towards colleagues and others on the school site, under Health and Safety legislation.</w:t>
      </w:r>
    </w:p>
    <w:p w14:paraId="7596B0CB"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Staff are responsible for:</w:t>
      </w:r>
    </w:p>
    <w:p w14:paraId="31094300" w14:textId="77777777" w:rsidR="004E368B" w:rsidRPr="004E368B" w:rsidRDefault="004E368B" w:rsidP="004E368B">
      <w:pPr>
        <w:pStyle w:val="NormalWeb"/>
        <w:numPr>
          <w:ilvl w:val="0"/>
          <w:numId w:val="9"/>
        </w:numPr>
        <w:rPr>
          <w:rFonts w:asciiTheme="minorHAnsi" w:hAnsiTheme="minorHAnsi" w:cstheme="minorHAnsi"/>
        </w:rPr>
      </w:pPr>
      <w:r w:rsidRPr="004E368B">
        <w:rPr>
          <w:rFonts w:asciiTheme="minorHAnsi" w:hAnsiTheme="minorHAnsi" w:cstheme="minorHAnsi"/>
        </w:rPr>
        <w:t>familiarising themselves with relevant policies and risk assessments</w:t>
      </w:r>
    </w:p>
    <w:p w14:paraId="4B5C162A" w14:textId="77777777" w:rsidR="004E368B" w:rsidRPr="004E368B" w:rsidRDefault="004E368B" w:rsidP="004E368B">
      <w:pPr>
        <w:pStyle w:val="NormalWeb"/>
        <w:numPr>
          <w:ilvl w:val="0"/>
          <w:numId w:val="9"/>
        </w:numPr>
        <w:rPr>
          <w:rFonts w:asciiTheme="minorHAnsi" w:hAnsiTheme="minorHAnsi" w:cstheme="minorHAnsi"/>
        </w:rPr>
      </w:pPr>
      <w:r w:rsidRPr="004E368B">
        <w:rPr>
          <w:rFonts w:asciiTheme="minorHAnsi" w:hAnsiTheme="minorHAnsi" w:cstheme="minorHAnsi"/>
        </w:rPr>
        <w:t>participating in appropriate training</w:t>
      </w:r>
    </w:p>
    <w:p w14:paraId="26CB27D2" w14:textId="77777777" w:rsidR="004E368B" w:rsidRPr="004E368B" w:rsidRDefault="004E368B" w:rsidP="004E368B">
      <w:pPr>
        <w:pStyle w:val="NormalWeb"/>
        <w:numPr>
          <w:ilvl w:val="0"/>
          <w:numId w:val="9"/>
        </w:numPr>
        <w:rPr>
          <w:rFonts w:asciiTheme="minorHAnsi" w:hAnsiTheme="minorHAnsi" w:cstheme="minorHAnsi"/>
        </w:rPr>
      </w:pPr>
      <w:r w:rsidRPr="004E368B">
        <w:rPr>
          <w:rFonts w:asciiTheme="minorHAnsi" w:hAnsiTheme="minorHAnsi" w:cstheme="minorHAnsi"/>
        </w:rPr>
        <w:t>identifying obvious hazards</w:t>
      </w:r>
    </w:p>
    <w:p w14:paraId="5AC35F9B" w14:textId="77777777" w:rsidR="004E368B" w:rsidRPr="004E368B" w:rsidRDefault="004E368B" w:rsidP="004E368B">
      <w:pPr>
        <w:pStyle w:val="NormalWeb"/>
        <w:numPr>
          <w:ilvl w:val="0"/>
          <w:numId w:val="9"/>
        </w:numPr>
        <w:rPr>
          <w:rFonts w:asciiTheme="minorHAnsi" w:hAnsiTheme="minorHAnsi" w:cstheme="minorHAnsi"/>
        </w:rPr>
      </w:pPr>
      <w:r w:rsidRPr="004E368B">
        <w:rPr>
          <w:rFonts w:asciiTheme="minorHAnsi" w:hAnsiTheme="minorHAnsi" w:cstheme="minorHAnsi"/>
        </w:rPr>
        <w:t>taking reasonable steps to reduce foreseeable risks</w:t>
      </w:r>
    </w:p>
    <w:p w14:paraId="14379F9E"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Failure to act where there is evidence that significant harm may occur could constitute a failure in that duty of care.</w:t>
      </w:r>
    </w:p>
    <w:p w14:paraId="34F32FDD" w14:textId="710C89AE" w:rsidR="004E368B" w:rsidRPr="004E368B" w:rsidRDefault="004E368B" w:rsidP="5C5D4140">
      <w:pPr>
        <w:pStyle w:val="NormalWeb"/>
        <w:rPr>
          <w:rFonts w:asciiTheme="minorHAnsi" w:hAnsiTheme="minorHAnsi" w:cstheme="minorBidi"/>
        </w:rPr>
      </w:pPr>
      <w:commentRangeStart w:id="5"/>
      <w:commentRangeStart w:id="6"/>
      <w:commentRangeStart w:id="7"/>
      <w:r w:rsidRPr="5C5D4140">
        <w:rPr>
          <w:rFonts w:asciiTheme="minorHAnsi" w:hAnsiTheme="minorHAnsi" w:cstheme="minorBidi"/>
        </w:rPr>
        <w:t>Employers also have a duty of care to staff, ensuring that the working environment is safe and that appropriate guidance and training are provided where risks are identified</w:t>
      </w:r>
      <w:commentRangeEnd w:id="5"/>
      <w:r w:rsidRPr="5C5D4140">
        <w:rPr>
          <w:rStyle w:val="CommentReference"/>
          <w:rFonts w:asciiTheme="minorHAnsi" w:hAnsiTheme="minorHAnsi" w:cstheme="minorBidi"/>
          <w:sz w:val="24"/>
          <w:szCs w:val="24"/>
        </w:rPr>
        <w:commentReference w:id="5"/>
      </w:r>
      <w:commentRangeEnd w:id="6"/>
      <w:r w:rsidRPr="5C5D4140">
        <w:rPr>
          <w:rStyle w:val="CommentReference"/>
          <w:rFonts w:asciiTheme="minorHAnsi" w:hAnsiTheme="minorHAnsi" w:cstheme="minorBidi"/>
          <w:sz w:val="24"/>
          <w:szCs w:val="24"/>
        </w:rPr>
        <w:commentReference w:id="6"/>
      </w:r>
      <w:commentRangeEnd w:id="7"/>
      <w:r w:rsidRPr="5C5D4140">
        <w:rPr>
          <w:rStyle w:val="CommentReference"/>
          <w:rFonts w:asciiTheme="minorHAnsi" w:hAnsiTheme="minorHAnsi" w:cstheme="minorBidi"/>
          <w:sz w:val="24"/>
          <w:szCs w:val="24"/>
        </w:rPr>
        <w:commentReference w:id="7"/>
      </w:r>
      <w:r w:rsidRPr="5C5D4140">
        <w:rPr>
          <w:rFonts w:asciiTheme="minorHAnsi" w:hAnsiTheme="minorHAnsi" w:cstheme="minorBidi"/>
        </w:rPr>
        <w:t>.</w:t>
      </w:r>
      <w:r w:rsidR="17E0077D" w:rsidRPr="5C5D4140">
        <w:rPr>
          <w:rFonts w:asciiTheme="minorHAnsi" w:hAnsiTheme="minorHAnsi" w:cstheme="minorBidi"/>
        </w:rPr>
        <w:t xml:space="preserve"> </w:t>
      </w:r>
    </w:p>
    <w:p w14:paraId="0C69F3BD" w14:textId="661E906E" w:rsidR="17E0077D" w:rsidRDefault="17E0077D" w:rsidP="5C5D4140">
      <w:pPr>
        <w:pStyle w:val="NormalWeb"/>
        <w:rPr>
          <w:rFonts w:asciiTheme="minorHAnsi" w:hAnsiTheme="minorHAnsi" w:cstheme="minorBidi"/>
        </w:rPr>
      </w:pPr>
      <w:r w:rsidRPr="5C5D4140">
        <w:rPr>
          <w:rFonts w:asciiTheme="minorHAnsi" w:hAnsiTheme="minorHAnsi" w:cstheme="minorBidi"/>
        </w:rPr>
        <w:t>Training</w:t>
      </w:r>
      <w:r w:rsidR="275DC08A" w:rsidRPr="5C5D4140">
        <w:rPr>
          <w:rFonts w:asciiTheme="minorHAnsi" w:hAnsiTheme="minorHAnsi" w:cstheme="minorBidi"/>
        </w:rPr>
        <w:t xml:space="preserve"> (Team Teach)</w:t>
      </w:r>
      <w:r w:rsidRPr="5C5D4140">
        <w:rPr>
          <w:rFonts w:asciiTheme="minorHAnsi" w:hAnsiTheme="minorHAnsi" w:cstheme="minorBidi"/>
        </w:rPr>
        <w:t xml:space="preserve"> is provided for all Teaching staff and Learning Support Assistants every 2 years. Lunchtime Supervisors seek those who have been trained, if they require help.</w:t>
      </w:r>
    </w:p>
    <w:p w14:paraId="7080055A"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Schools </w:t>
      </w:r>
      <w:r w:rsidRPr="004E368B">
        <w:rPr>
          <w:rStyle w:val="Strong"/>
          <w:rFonts w:asciiTheme="minorHAnsi" w:hAnsiTheme="minorHAnsi" w:cstheme="minorHAnsi"/>
        </w:rPr>
        <w:t>must not operate a “no contact” policy</w:t>
      </w:r>
      <w:r w:rsidRPr="004E368B">
        <w:rPr>
          <w:rFonts w:asciiTheme="minorHAnsi" w:hAnsiTheme="minorHAnsi" w:cstheme="minorHAnsi"/>
        </w:rPr>
        <w:t>. To do so could leave staff unable to intervene appropriately and place them at risk of breaching their duty of care.</w:t>
      </w:r>
    </w:p>
    <w:p w14:paraId="7A5A4640"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The Children Act 1989 makes clear that </w:t>
      </w:r>
      <w:r w:rsidRPr="004E368B">
        <w:rPr>
          <w:rStyle w:val="Strong"/>
          <w:rFonts w:asciiTheme="minorHAnsi" w:hAnsiTheme="minorHAnsi" w:cstheme="minorHAnsi"/>
        </w:rPr>
        <w:t>the welfare of the child is paramount</w:t>
      </w:r>
      <w:r w:rsidRPr="004E368B">
        <w:rPr>
          <w:rFonts w:asciiTheme="minorHAnsi" w:hAnsiTheme="minorHAnsi" w:cstheme="minorHAnsi"/>
        </w:rPr>
        <w:t>. This must be the first consideration in any decision involving physical contact or intervention, both in the short and longer term.</w:t>
      </w:r>
    </w:p>
    <w:p w14:paraId="74460F7D" w14:textId="77777777" w:rsidR="004E368B" w:rsidRPr="004E368B" w:rsidRDefault="004E368B" w:rsidP="004E368B">
      <w:pPr>
        <w:pStyle w:val="Heading2"/>
        <w:rPr>
          <w:rFonts w:asciiTheme="minorHAnsi" w:hAnsiTheme="minorHAnsi" w:cstheme="minorHAnsi"/>
        </w:rPr>
      </w:pPr>
      <w:bookmarkStart w:id="8" w:name="_Toc220675821"/>
      <w:r w:rsidRPr="004E368B">
        <w:rPr>
          <w:rFonts w:asciiTheme="minorHAnsi" w:hAnsiTheme="minorHAnsi" w:cstheme="minorHAnsi"/>
        </w:rPr>
        <w:t>Legal Justification</w:t>
      </w:r>
      <w:bookmarkEnd w:id="8"/>
    </w:p>
    <w:p w14:paraId="3ECD338F"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The Education and Inspections Act 2006 gives school staff the legal power to use reasonable force to prevent a pupil from:</w:t>
      </w:r>
    </w:p>
    <w:p w14:paraId="613FC63F" w14:textId="77777777" w:rsidR="004E368B" w:rsidRPr="004E368B" w:rsidRDefault="004E368B" w:rsidP="004E368B">
      <w:pPr>
        <w:pStyle w:val="NormalWeb"/>
        <w:numPr>
          <w:ilvl w:val="0"/>
          <w:numId w:val="10"/>
        </w:numPr>
        <w:rPr>
          <w:rFonts w:asciiTheme="minorHAnsi" w:hAnsiTheme="minorHAnsi" w:cstheme="minorHAnsi"/>
        </w:rPr>
      </w:pPr>
      <w:r w:rsidRPr="004E368B">
        <w:rPr>
          <w:rFonts w:asciiTheme="minorHAnsi" w:hAnsiTheme="minorHAnsi" w:cstheme="minorHAnsi"/>
        </w:rPr>
        <w:t>injuring themselves or others</w:t>
      </w:r>
    </w:p>
    <w:p w14:paraId="66A53BCC" w14:textId="77777777" w:rsidR="004E368B" w:rsidRPr="004E368B" w:rsidRDefault="004E368B" w:rsidP="004E368B">
      <w:pPr>
        <w:pStyle w:val="NormalWeb"/>
        <w:numPr>
          <w:ilvl w:val="0"/>
          <w:numId w:val="10"/>
        </w:numPr>
        <w:rPr>
          <w:rFonts w:asciiTheme="minorHAnsi" w:hAnsiTheme="minorHAnsi" w:cstheme="minorHAnsi"/>
        </w:rPr>
      </w:pPr>
      <w:r w:rsidRPr="004E368B">
        <w:rPr>
          <w:rFonts w:asciiTheme="minorHAnsi" w:hAnsiTheme="minorHAnsi" w:cstheme="minorHAnsi"/>
        </w:rPr>
        <w:t>causing damage to property</w:t>
      </w:r>
    </w:p>
    <w:p w14:paraId="6BF3E3F0" w14:textId="77777777" w:rsidR="004E368B" w:rsidRPr="004E368B" w:rsidRDefault="004E368B" w:rsidP="004E368B">
      <w:pPr>
        <w:pStyle w:val="NormalWeb"/>
        <w:numPr>
          <w:ilvl w:val="0"/>
          <w:numId w:val="10"/>
        </w:numPr>
        <w:rPr>
          <w:rFonts w:asciiTheme="minorHAnsi" w:hAnsiTheme="minorHAnsi" w:cstheme="minorHAnsi"/>
        </w:rPr>
      </w:pPr>
      <w:r w:rsidRPr="004E368B">
        <w:rPr>
          <w:rFonts w:asciiTheme="minorHAnsi" w:hAnsiTheme="minorHAnsi" w:cstheme="minorHAnsi"/>
        </w:rPr>
        <w:t>committing a criminal offence</w:t>
      </w:r>
    </w:p>
    <w:p w14:paraId="067C5E6F" w14:textId="77777777" w:rsidR="004E368B" w:rsidRPr="004E368B" w:rsidRDefault="004E368B" w:rsidP="004E368B">
      <w:pPr>
        <w:pStyle w:val="NormalWeb"/>
        <w:numPr>
          <w:ilvl w:val="0"/>
          <w:numId w:val="10"/>
        </w:numPr>
        <w:rPr>
          <w:rFonts w:asciiTheme="minorHAnsi" w:hAnsiTheme="minorHAnsi" w:cstheme="minorHAnsi"/>
        </w:rPr>
      </w:pPr>
      <w:r w:rsidRPr="004E368B">
        <w:rPr>
          <w:rFonts w:asciiTheme="minorHAnsi" w:hAnsiTheme="minorHAnsi" w:cstheme="minorHAnsi"/>
        </w:rPr>
        <w:t>causing serious disorder</w:t>
      </w:r>
    </w:p>
    <w:p w14:paraId="6C3F7FB2"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br/>
        <w:t xml:space="preserve">Section </w:t>
      </w:r>
      <w:r w:rsidRPr="004E368B">
        <w:rPr>
          <w:rStyle w:val="Strong"/>
          <w:rFonts w:asciiTheme="minorHAnsi" w:hAnsiTheme="minorHAnsi" w:cstheme="minorHAnsi"/>
        </w:rPr>
        <w:t>93A</w:t>
      </w:r>
      <w:r w:rsidRPr="004E368B">
        <w:rPr>
          <w:rFonts w:asciiTheme="minorHAnsi" w:hAnsiTheme="minorHAnsi" w:cstheme="minorHAnsi"/>
        </w:rPr>
        <w:t xml:space="preserve"> of the Education and Inspections Act 2006 places a statutory duty on schools to </w:t>
      </w:r>
      <w:r w:rsidRPr="004E368B">
        <w:rPr>
          <w:rStyle w:val="Strong"/>
          <w:rFonts w:asciiTheme="minorHAnsi" w:hAnsiTheme="minorHAnsi" w:cstheme="minorHAnsi"/>
        </w:rPr>
        <w:t xml:space="preserve">record and report each </w:t>
      </w:r>
      <w:commentRangeStart w:id="9"/>
      <w:commentRangeStart w:id="10"/>
      <w:r w:rsidRPr="004E368B">
        <w:rPr>
          <w:rStyle w:val="Strong"/>
          <w:rFonts w:asciiTheme="minorHAnsi" w:hAnsiTheme="minorHAnsi" w:cstheme="minorHAnsi"/>
        </w:rPr>
        <w:t xml:space="preserve">significant incident </w:t>
      </w:r>
      <w:commentRangeEnd w:id="9"/>
      <w:r w:rsidR="00322C99" w:rsidRPr="004E368B">
        <w:rPr>
          <w:rStyle w:val="CommentReference"/>
          <w:rFonts w:asciiTheme="minorHAnsi" w:hAnsiTheme="minorHAnsi" w:cstheme="minorHAnsi"/>
          <w:b/>
          <w:bCs/>
          <w:sz w:val="24"/>
          <w:szCs w:val="24"/>
        </w:rPr>
        <w:commentReference w:id="9"/>
      </w:r>
      <w:commentRangeEnd w:id="10"/>
      <w:r w:rsidRPr="004E368B">
        <w:rPr>
          <w:rStyle w:val="CommentReference"/>
          <w:rFonts w:asciiTheme="minorHAnsi" w:hAnsiTheme="minorHAnsi" w:cstheme="minorHAnsi"/>
          <w:b/>
          <w:bCs/>
          <w:sz w:val="24"/>
          <w:szCs w:val="24"/>
        </w:rPr>
        <w:commentReference w:id="10"/>
      </w:r>
      <w:r w:rsidRPr="004E368B">
        <w:rPr>
          <w:rStyle w:val="Strong"/>
          <w:rFonts w:asciiTheme="minorHAnsi" w:hAnsiTheme="minorHAnsi" w:cstheme="minorHAnsi"/>
        </w:rPr>
        <w:t>involving the use of force</w:t>
      </w:r>
      <w:r w:rsidRPr="004E368B">
        <w:rPr>
          <w:rFonts w:asciiTheme="minorHAnsi" w:hAnsiTheme="minorHAnsi" w:cstheme="minorHAnsi"/>
        </w:rPr>
        <w:t>.</w:t>
      </w:r>
    </w:p>
    <w:p w14:paraId="5B12B26B"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Any use of force must be:</w:t>
      </w:r>
    </w:p>
    <w:p w14:paraId="77539C4B" w14:textId="77777777" w:rsidR="004E368B" w:rsidRPr="004E368B" w:rsidRDefault="004E368B" w:rsidP="004E368B">
      <w:pPr>
        <w:pStyle w:val="NormalWeb"/>
        <w:numPr>
          <w:ilvl w:val="0"/>
          <w:numId w:val="11"/>
        </w:numPr>
        <w:rPr>
          <w:rFonts w:asciiTheme="minorHAnsi" w:hAnsiTheme="minorHAnsi" w:cstheme="minorHAnsi"/>
        </w:rPr>
      </w:pPr>
      <w:r w:rsidRPr="004E368B">
        <w:rPr>
          <w:rFonts w:asciiTheme="minorHAnsi" w:hAnsiTheme="minorHAnsi" w:cstheme="minorHAnsi"/>
        </w:rPr>
        <w:t>reasonable</w:t>
      </w:r>
    </w:p>
    <w:p w14:paraId="5D9FD8E3" w14:textId="77777777" w:rsidR="004E368B" w:rsidRPr="004E368B" w:rsidRDefault="004E368B" w:rsidP="004E368B">
      <w:pPr>
        <w:pStyle w:val="NormalWeb"/>
        <w:numPr>
          <w:ilvl w:val="0"/>
          <w:numId w:val="11"/>
        </w:numPr>
        <w:rPr>
          <w:rFonts w:asciiTheme="minorHAnsi" w:hAnsiTheme="minorHAnsi" w:cstheme="minorHAnsi"/>
        </w:rPr>
      </w:pPr>
      <w:r w:rsidRPr="004E368B">
        <w:rPr>
          <w:rFonts w:asciiTheme="minorHAnsi" w:hAnsiTheme="minorHAnsi" w:cstheme="minorHAnsi"/>
        </w:rPr>
        <w:t>proportionate</w:t>
      </w:r>
    </w:p>
    <w:p w14:paraId="58506F2E" w14:textId="77777777" w:rsidR="004E368B" w:rsidRPr="004E368B" w:rsidRDefault="004E368B" w:rsidP="004E368B">
      <w:pPr>
        <w:pStyle w:val="NormalWeb"/>
        <w:numPr>
          <w:ilvl w:val="0"/>
          <w:numId w:val="11"/>
        </w:numPr>
        <w:rPr>
          <w:rFonts w:asciiTheme="minorHAnsi" w:hAnsiTheme="minorHAnsi" w:cstheme="minorHAnsi"/>
        </w:rPr>
      </w:pPr>
      <w:r w:rsidRPr="004E368B">
        <w:rPr>
          <w:rFonts w:asciiTheme="minorHAnsi" w:hAnsiTheme="minorHAnsi" w:cstheme="minorHAnsi"/>
        </w:rPr>
        <w:t>necessary</w:t>
      </w:r>
    </w:p>
    <w:p w14:paraId="20C61513" w14:textId="77777777" w:rsidR="004E368B" w:rsidRPr="004E368B" w:rsidRDefault="004E368B" w:rsidP="004E368B">
      <w:pPr>
        <w:pStyle w:val="NormalWeb"/>
        <w:numPr>
          <w:ilvl w:val="0"/>
          <w:numId w:val="11"/>
        </w:numPr>
        <w:rPr>
          <w:rFonts w:asciiTheme="minorHAnsi" w:hAnsiTheme="minorHAnsi" w:cstheme="minorHAnsi"/>
        </w:rPr>
      </w:pPr>
      <w:r w:rsidRPr="004E368B">
        <w:rPr>
          <w:rFonts w:asciiTheme="minorHAnsi" w:hAnsiTheme="minorHAnsi" w:cstheme="minorHAnsi"/>
        </w:rPr>
        <w:t>used for the shortest time possible</w:t>
      </w:r>
    </w:p>
    <w:p w14:paraId="6A2339D0"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Reasonable adjustments must be made for disabled pupils and those with Special Educational Needs, in line with the Equality Act 2010.</w:t>
      </w:r>
    </w:p>
    <w:p w14:paraId="646DDE71"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The expectation is that staff act </w:t>
      </w:r>
      <w:r w:rsidRPr="004E368B">
        <w:rPr>
          <w:rStyle w:val="Strong"/>
          <w:rFonts w:asciiTheme="minorHAnsi" w:hAnsiTheme="minorHAnsi" w:cstheme="minorHAnsi"/>
        </w:rPr>
        <w:t>in good faith</w:t>
      </w:r>
      <w:r w:rsidRPr="004E368B">
        <w:rPr>
          <w:rFonts w:asciiTheme="minorHAnsi" w:hAnsiTheme="minorHAnsi" w:cstheme="minorHAnsi"/>
        </w:rPr>
        <w:t xml:space="preserve">, with </w:t>
      </w:r>
      <w:r w:rsidRPr="004E368B">
        <w:rPr>
          <w:rStyle w:val="Strong"/>
          <w:rFonts w:asciiTheme="minorHAnsi" w:hAnsiTheme="minorHAnsi" w:cstheme="minorHAnsi"/>
        </w:rPr>
        <w:t>professional judgement</w:t>
      </w:r>
      <w:r w:rsidRPr="004E368B">
        <w:rPr>
          <w:rFonts w:asciiTheme="minorHAnsi" w:hAnsiTheme="minorHAnsi" w:cstheme="minorHAnsi"/>
        </w:rPr>
        <w:t xml:space="preserve">, and with the </w:t>
      </w:r>
      <w:r w:rsidRPr="004E368B">
        <w:rPr>
          <w:rStyle w:val="Strong"/>
          <w:rFonts w:asciiTheme="minorHAnsi" w:hAnsiTheme="minorHAnsi" w:cstheme="minorHAnsi"/>
        </w:rPr>
        <w:t>best intentions</w:t>
      </w:r>
      <w:r w:rsidRPr="004E368B">
        <w:rPr>
          <w:rFonts w:asciiTheme="minorHAnsi" w:hAnsiTheme="minorHAnsi" w:cstheme="minorHAnsi"/>
        </w:rPr>
        <w:t xml:space="preserve"> to safeguard pupils.</w:t>
      </w:r>
    </w:p>
    <w:p w14:paraId="65FB74E2" w14:textId="77777777" w:rsidR="004E368B" w:rsidRPr="004E368B" w:rsidRDefault="004E368B" w:rsidP="004E368B">
      <w:pPr>
        <w:pStyle w:val="Heading2"/>
        <w:rPr>
          <w:rFonts w:asciiTheme="minorHAnsi" w:hAnsiTheme="minorHAnsi" w:cstheme="minorHAnsi"/>
        </w:rPr>
      </w:pPr>
      <w:bookmarkStart w:id="11" w:name="_Toc220675822"/>
      <w:r w:rsidRPr="004E368B">
        <w:rPr>
          <w:rFonts w:asciiTheme="minorHAnsi" w:hAnsiTheme="minorHAnsi" w:cstheme="minorHAnsi"/>
        </w:rPr>
        <w:t>Understanding Physical Contact and Intervention</w:t>
      </w:r>
      <w:bookmarkEnd w:id="11"/>
    </w:p>
    <w:p w14:paraId="7ABFE827" w14:textId="77777777" w:rsidR="004E368B" w:rsidRPr="004E368B" w:rsidRDefault="004E368B" w:rsidP="004E368B">
      <w:pPr>
        <w:pStyle w:val="Heading3"/>
        <w:rPr>
          <w:rFonts w:asciiTheme="minorHAnsi" w:hAnsiTheme="minorHAnsi" w:cstheme="minorHAnsi"/>
        </w:rPr>
      </w:pPr>
      <w:bookmarkStart w:id="12" w:name="_Toc220675823"/>
      <w:r w:rsidRPr="004E368B">
        <w:rPr>
          <w:rFonts w:asciiTheme="minorHAnsi" w:hAnsiTheme="minorHAnsi" w:cstheme="minorHAnsi"/>
        </w:rPr>
        <w:t>Physical Contact</w:t>
      </w:r>
      <w:bookmarkEnd w:id="12"/>
    </w:p>
    <w:p w14:paraId="2F3A0925"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Positive physical contact is a normal and necessary part of school life and may be required to:</w:t>
      </w:r>
    </w:p>
    <w:p w14:paraId="607D9659" w14:textId="77777777" w:rsidR="004E368B" w:rsidRPr="004E368B" w:rsidRDefault="004E368B" w:rsidP="004E368B">
      <w:pPr>
        <w:pStyle w:val="NormalWeb"/>
        <w:numPr>
          <w:ilvl w:val="0"/>
          <w:numId w:val="12"/>
        </w:numPr>
        <w:rPr>
          <w:rFonts w:asciiTheme="minorHAnsi" w:hAnsiTheme="minorHAnsi" w:cstheme="minorHAnsi"/>
        </w:rPr>
      </w:pPr>
      <w:r w:rsidRPr="004E368B">
        <w:rPr>
          <w:rFonts w:asciiTheme="minorHAnsi" w:hAnsiTheme="minorHAnsi" w:cstheme="minorHAnsi"/>
        </w:rPr>
        <w:t>provide care or comfort</w:t>
      </w:r>
    </w:p>
    <w:p w14:paraId="4CFDC03A" w14:textId="77777777" w:rsidR="004E368B" w:rsidRPr="004E368B" w:rsidRDefault="004E368B" w:rsidP="004E368B">
      <w:pPr>
        <w:pStyle w:val="NormalWeb"/>
        <w:numPr>
          <w:ilvl w:val="0"/>
          <w:numId w:val="12"/>
        </w:numPr>
        <w:rPr>
          <w:rFonts w:asciiTheme="minorHAnsi" w:hAnsiTheme="minorHAnsi" w:cstheme="minorHAnsi"/>
        </w:rPr>
      </w:pPr>
      <w:r w:rsidRPr="004E368B">
        <w:rPr>
          <w:rFonts w:asciiTheme="minorHAnsi" w:hAnsiTheme="minorHAnsi" w:cstheme="minorHAnsi"/>
        </w:rPr>
        <w:t>offer reassurance</w:t>
      </w:r>
    </w:p>
    <w:p w14:paraId="3DC4607D" w14:textId="77777777" w:rsidR="004E368B" w:rsidRPr="004E368B" w:rsidRDefault="004E368B" w:rsidP="004E368B">
      <w:pPr>
        <w:pStyle w:val="NormalWeb"/>
        <w:numPr>
          <w:ilvl w:val="0"/>
          <w:numId w:val="12"/>
        </w:numPr>
        <w:rPr>
          <w:rFonts w:asciiTheme="minorHAnsi" w:hAnsiTheme="minorHAnsi" w:cstheme="minorHAnsi"/>
        </w:rPr>
      </w:pPr>
      <w:r w:rsidRPr="004E368B">
        <w:rPr>
          <w:rFonts w:asciiTheme="minorHAnsi" w:hAnsiTheme="minorHAnsi" w:cstheme="minorHAnsi"/>
        </w:rPr>
        <w:t>guide or escort pupils safely</w:t>
      </w:r>
    </w:p>
    <w:p w14:paraId="31B67912" w14:textId="77777777" w:rsidR="004E368B" w:rsidRPr="004E368B" w:rsidRDefault="004E368B" w:rsidP="004E368B">
      <w:pPr>
        <w:pStyle w:val="NormalWeb"/>
        <w:numPr>
          <w:ilvl w:val="0"/>
          <w:numId w:val="12"/>
        </w:numPr>
        <w:rPr>
          <w:rFonts w:asciiTheme="minorHAnsi" w:hAnsiTheme="minorHAnsi" w:cstheme="minorHAnsi"/>
        </w:rPr>
      </w:pPr>
      <w:r w:rsidRPr="004E368B">
        <w:rPr>
          <w:rFonts w:asciiTheme="minorHAnsi" w:hAnsiTheme="minorHAnsi" w:cstheme="minorHAnsi"/>
        </w:rPr>
        <w:t>support access to the curriculum (e.g. PE, practical activities)</w:t>
      </w:r>
    </w:p>
    <w:p w14:paraId="404F8354"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Physical contact should:</w:t>
      </w:r>
    </w:p>
    <w:p w14:paraId="456DF48C" w14:textId="77777777" w:rsidR="004E368B" w:rsidRPr="004E368B" w:rsidRDefault="004E368B" w:rsidP="004E368B">
      <w:pPr>
        <w:pStyle w:val="NormalWeb"/>
        <w:numPr>
          <w:ilvl w:val="0"/>
          <w:numId w:val="13"/>
        </w:numPr>
        <w:rPr>
          <w:rFonts w:asciiTheme="minorHAnsi" w:hAnsiTheme="minorHAnsi" w:cstheme="minorHAnsi"/>
        </w:rPr>
      </w:pPr>
      <w:r w:rsidRPr="004E368B">
        <w:rPr>
          <w:rFonts w:asciiTheme="minorHAnsi" w:hAnsiTheme="minorHAnsi" w:cstheme="minorHAnsi"/>
        </w:rPr>
        <w:t>never be used as punishment</w:t>
      </w:r>
    </w:p>
    <w:p w14:paraId="264B8031" w14:textId="77777777" w:rsidR="004E368B" w:rsidRPr="004E368B" w:rsidRDefault="004E368B" w:rsidP="004E368B">
      <w:pPr>
        <w:pStyle w:val="NormalWeb"/>
        <w:numPr>
          <w:ilvl w:val="0"/>
          <w:numId w:val="13"/>
        </w:numPr>
        <w:rPr>
          <w:rFonts w:asciiTheme="minorHAnsi" w:hAnsiTheme="minorHAnsi" w:cstheme="minorHAnsi"/>
        </w:rPr>
      </w:pPr>
      <w:r w:rsidRPr="004E368B">
        <w:rPr>
          <w:rFonts w:asciiTheme="minorHAnsi" w:hAnsiTheme="minorHAnsi" w:cstheme="minorHAnsi"/>
        </w:rPr>
        <w:t>never be intended to cause pain</w:t>
      </w:r>
    </w:p>
    <w:p w14:paraId="3981AFC4" w14:textId="77777777" w:rsidR="004E368B" w:rsidRPr="004E368B" w:rsidRDefault="004E368B" w:rsidP="004E368B">
      <w:pPr>
        <w:pStyle w:val="NormalWeb"/>
        <w:numPr>
          <w:ilvl w:val="0"/>
          <w:numId w:val="13"/>
        </w:numPr>
        <w:rPr>
          <w:rFonts w:asciiTheme="minorHAnsi" w:hAnsiTheme="minorHAnsi" w:cstheme="minorHAnsi"/>
        </w:rPr>
      </w:pPr>
      <w:r w:rsidRPr="004E368B">
        <w:rPr>
          <w:rFonts w:asciiTheme="minorHAnsi" w:hAnsiTheme="minorHAnsi" w:cstheme="minorHAnsi"/>
        </w:rPr>
        <w:t>always be appropriate to age, understanding, context and environment</w:t>
      </w:r>
    </w:p>
    <w:p w14:paraId="3F40D57C" w14:textId="77777777" w:rsidR="004E368B" w:rsidRPr="004E368B" w:rsidRDefault="004E368B" w:rsidP="004E368B">
      <w:pPr>
        <w:pStyle w:val="NormalWeb"/>
        <w:numPr>
          <w:ilvl w:val="0"/>
          <w:numId w:val="13"/>
        </w:numPr>
        <w:rPr>
          <w:rFonts w:asciiTheme="minorHAnsi" w:hAnsiTheme="minorHAnsi" w:cstheme="minorHAnsi"/>
        </w:rPr>
      </w:pPr>
      <w:r w:rsidRPr="004E368B">
        <w:rPr>
          <w:rFonts w:asciiTheme="minorHAnsi" w:hAnsiTheme="minorHAnsi" w:cstheme="minorHAnsi"/>
        </w:rPr>
        <w:t>respect dignity and privacy</w:t>
      </w:r>
    </w:p>
    <w:p w14:paraId="354AC360"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Children with SEND, autism or sensory differences may have specific needs around touch. These should be clearly documented in individual plans.</w:t>
      </w:r>
    </w:p>
    <w:p w14:paraId="1035FEBD" w14:textId="77777777" w:rsidR="004E368B" w:rsidRPr="004E368B" w:rsidRDefault="004E368B" w:rsidP="004E368B">
      <w:pPr>
        <w:pStyle w:val="Heading2"/>
        <w:rPr>
          <w:rFonts w:asciiTheme="minorHAnsi" w:hAnsiTheme="minorHAnsi" w:cstheme="minorHAnsi"/>
        </w:rPr>
      </w:pPr>
      <w:bookmarkStart w:id="13" w:name="_Toc220675824"/>
      <w:r w:rsidRPr="004E368B">
        <w:rPr>
          <w:rFonts w:asciiTheme="minorHAnsi" w:hAnsiTheme="minorHAnsi" w:cstheme="minorHAnsi"/>
        </w:rPr>
        <w:t>Restrictive Physical Intervention</w:t>
      </w:r>
      <w:bookmarkEnd w:id="13"/>
    </w:p>
    <w:p w14:paraId="027A495E" w14:textId="236A8192" w:rsidR="004E368B" w:rsidRPr="004E368B" w:rsidRDefault="004E368B" w:rsidP="5C5D4140">
      <w:pPr>
        <w:pStyle w:val="NormalWeb"/>
        <w:rPr>
          <w:rFonts w:asciiTheme="minorHAnsi" w:hAnsiTheme="minorHAnsi" w:cstheme="minorBidi"/>
        </w:rPr>
      </w:pPr>
      <w:r w:rsidRPr="5C5D4140">
        <w:rPr>
          <w:rFonts w:asciiTheme="minorHAnsi" w:hAnsiTheme="minorHAnsi" w:cstheme="minorBidi"/>
        </w:rPr>
        <w:t xml:space="preserve">Restrictive physical intervention should </w:t>
      </w:r>
      <w:r w:rsidRPr="5C5D4140">
        <w:rPr>
          <w:rStyle w:val="Strong"/>
          <w:rFonts w:asciiTheme="minorHAnsi" w:hAnsiTheme="minorHAnsi" w:cstheme="minorBidi"/>
        </w:rPr>
        <w:t xml:space="preserve">only be used as a last </w:t>
      </w:r>
      <w:commentRangeStart w:id="14"/>
      <w:commentRangeStart w:id="15"/>
      <w:r w:rsidRPr="5C5D4140">
        <w:rPr>
          <w:rStyle w:val="Strong"/>
          <w:rFonts w:asciiTheme="minorHAnsi" w:hAnsiTheme="minorHAnsi" w:cstheme="minorBidi"/>
        </w:rPr>
        <w:t>resort</w:t>
      </w:r>
      <w:commentRangeEnd w:id="14"/>
      <w:r w:rsidRPr="5C5D4140">
        <w:rPr>
          <w:rStyle w:val="CommentReference"/>
          <w:rFonts w:asciiTheme="minorHAnsi" w:hAnsiTheme="minorHAnsi" w:cstheme="minorBidi"/>
          <w:sz w:val="24"/>
          <w:szCs w:val="24"/>
        </w:rPr>
        <w:commentReference w:id="14"/>
      </w:r>
      <w:commentRangeEnd w:id="15"/>
      <w:r w:rsidRPr="5C5D4140">
        <w:rPr>
          <w:rStyle w:val="CommentReference"/>
          <w:rFonts w:asciiTheme="minorHAnsi" w:hAnsiTheme="minorHAnsi" w:cstheme="minorBidi"/>
          <w:sz w:val="24"/>
          <w:szCs w:val="24"/>
        </w:rPr>
        <w:commentReference w:id="15"/>
      </w:r>
      <w:r w:rsidRPr="5C5D4140">
        <w:rPr>
          <w:rFonts w:asciiTheme="minorHAnsi" w:hAnsiTheme="minorHAnsi" w:cstheme="minorBidi"/>
        </w:rPr>
        <w:t xml:space="preserve">, when all other strategies </w:t>
      </w:r>
      <w:r w:rsidR="64E13818" w:rsidRPr="5C5D4140">
        <w:rPr>
          <w:rFonts w:asciiTheme="minorHAnsi" w:hAnsiTheme="minorHAnsi" w:cstheme="minorBidi"/>
        </w:rPr>
        <w:t xml:space="preserve">(range of de-escalation strategies used) </w:t>
      </w:r>
      <w:r w:rsidRPr="5C5D4140">
        <w:rPr>
          <w:rFonts w:asciiTheme="minorHAnsi" w:hAnsiTheme="minorHAnsi" w:cstheme="minorBidi"/>
        </w:rPr>
        <w:t xml:space="preserve">have failed or are inappropriate, and where </w:t>
      </w:r>
      <w:r w:rsidRPr="5C5D4140">
        <w:rPr>
          <w:rStyle w:val="Strong"/>
          <w:rFonts w:asciiTheme="minorHAnsi" w:hAnsiTheme="minorHAnsi" w:cstheme="minorBidi"/>
        </w:rPr>
        <w:t>not intervening would present a greater risk of harm</w:t>
      </w:r>
      <w:r w:rsidRPr="5C5D4140">
        <w:rPr>
          <w:rFonts w:asciiTheme="minorHAnsi" w:hAnsiTheme="minorHAnsi" w:cstheme="minorBidi"/>
        </w:rPr>
        <w:t>.</w:t>
      </w:r>
    </w:p>
    <w:p w14:paraId="285D512C"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Interventions range from:</w:t>
      </w:r>
    </w:p>
    <w:p w14:paraId="1EFFDD68" w14:textId="77777777" w:rsidR="004E368B" w:rsidRPr="004E368B" w:rsidRDefault="004E368B" w:rsidP="004E368B">
      <w:pPr>
        <w:pStyle w:val="NormalWeb"/>
        <w:numPr>
          <w:ilvl w:val="0"/>
          <w:numId w:val="14"/>
        </w:numPr>
        <w:rPr>
          <w:rFonts w:asciiTheme="minorHAnsi" w:hAnsiTheme="minorHAnsi" w:cstheme="minorHAnsi"/>
        </w:rPr>
      </w:pPr>
      <w:r w:rsidRPr="004E368B">
        <w:rPr>
          <w:rFonts w:asciiTheme="minorHAnsi" w:hAnsiTheme="minorHAnsi" w:cstheme="minorHAnsi"/>
        </w:rPr>
        <w:t>low-risk responses (guiding or escorting)</w:t>
      </w:r>
    </w:p>
    <w:p w14:paraId="58DD8FC8" w14:textId="77777777" w:rsidR="004E368B" w:rsidRPr="004E368B" w:rsidRDefault="004E368B" w:rsidP="004E368B">
      <w:pPr>
        <w:pStyle w:val="NormalWeb"/>
        <w:numPr>
          <w:ilvl w:val="0"/>
          <w:numId w:val="14"/>
        </w:numPr>
        <w:rPr>
          <w:rFonts w:asciiTheme="minorHAnsi" w:hAnsiTheme="minorHAnsi" w:cstheme="minorHAnsi"/>
        </w:rPr>
      </w:pPr>
      <w:r w:rsidRPr="004E368B">
        <w:rPr>
          <w:rFonts w:asciiTheme="minorHAnsi" w:hAnsiTheme="minorHAnsi" w:cstheme="minorHAnsi"/>
        </w:rPr>
        <w:t>to higher-risk responses (separating a fight or holding to prevent injury)</w:t>
      </w:r>
    </w:p>
    <w:p w14:paraId="46E1E3EB"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All interventions must:</w:t>
      </w:r>
    </w:p>
    <w:p w14:paraId="62F1764D" w14:textId="77777777" w:rsidR="004E368B" w:rsidRPr="004E368B" w:rsidRDefault="004E368B" w:rsidP="004E368B">
      <w:pPr>
        <w:pStyle w:val="NormalWeb"/>
        <w:numPr>
          <w:ilvl w:val="0"/>
          <w:numId w:val="15"/>
        </w:numPr>
        <w:rPr>
          <w:rFonts w:asciiTheme="minorHAnsi" w:hAnsiTheme="minorHAnsi" w:cstheme="minorHAnsi"/>
        </w:rPr>
      </w:pPr>
      <w:r w:rsidRPr="004E368B">
        <w:rPr>
          <w:rFonts w:asciiTheme="minorHAnsi" w:hAnsiTheme="minorHAnsi" w:cstheme="minorHAnsi"/>
        </w:rPr>
        <w:t xml:space="preserve">use the </w:t>
      </w:r>
      <w:r w:rsidRPr="004E368B">
        <w:rPr>
          <w:rStyle w:val="Strong"/>
          <w:rFonts w:asciiTheme="minorHAnsi" w:hAnsiTheme="minorHAnsi" w:cstheme="minorHAnsi"/>
        </w:rPr>
        <w:t>minimum force necessary</w:t>
      </w:r>
    </w:p>
    <w:p w14:paraId="64545032" w14:textId="77777777" w:rsidR="004E368B" w:rsidRPr="004E368B" w:rsidRDefault="004E368B" w:rsidP="004E368B">
      <w:pPr>
        <w:pStyle w:val="NormalWeb"/>
        <w:numPr>
          <w:ilvl w:val="0"/>
          <w:numId w:val="15"/>
        </w:numPr>
        <w:rPr>
          <w:rFonts w:asciiTheme="minorHAnsi" w:hAnsiTheme="minorHAnsi" w:cstheme="minorHAnsi"/>
        </w:rPr>
      </w:pPr>
      <w:r w:rsidRPr="004E368B">
        <w:rPr>
          <w:rFonts w:asciiTheme="minorHAnsi" w:hAnsiTheme="minorHAnsi" w:cstheme="minorHAnsi"/>
        </w:rPr>
        <w:t xml:space="preserve">last for the </w:t>
      </w:r>
      <w:r w:rsidRPr="004E368B">
        <w:rPr>
          <w:rStyle w:val="Strong"/>
          <w:rFonts w:asciiTheme="minorHAnsi" w:hAnsiTheme="minorHAnsi" w:cstheme="minorHAnsi"/>
        </w:rPr>
        <w:t>shortest time possible</w:t>
      </w:r>
    </w:p>
    <w:p w14:paraId="11958168" w14:textId="77777777" w:rsidR="004E368B" w:rsidRPr="004E368B" w:rsidRDefault="004E368B" w:rsidP="004E368B">
      <w:pPr>
        <w:pStyle w:val="NormalWeb"/>
        <w:numPr>
          <w:ilvl w:val="0"/>
          <w:numId w:val="15"/>
        </w:numPr>
        <w:rPr>
          <w:rFonts w:asciiTheme="minorHAnsi" w:hAnsiTheme="minorHAnsi" w:cstheme="minorHAnsi"/>
        </w:rPr>
      </w:pPr>
      <w:r w:rsidRPr="004E368B">
        <w:rPr>
          <w:rFonts w:asciiTheme="minorHAnsi" w:hAnsiTheme="minorHAnsi" w:cstheme="minorHAnsi"/>
        </w:rPr>
        <w:t>maintain the dignity of the child and adult</w:t>
      </w:r>
    </w:p>
    <w:p w14:paraId="2F923432" w14:textId="77777777" w:rsidR="004E368B" w:rsidRPr="004E368B" w:rsidRDefault="004E368B" w:rsidP="004E368B">
      <w:pPr>
        <w:pStyle w:val="NormalWeb"/>
        <w:numPr>
          <w:ilvl w:val="0"/>
          <w:numId w:val="15"/>
        </w:numPr>
        <w:rPr>
          <w:rFonts w:asciiTheme="minorHAnsi" w:hAnsiTheme="minorHAnsi" w:cstheme="minorHAnsi"/>
        </w:rPr>
      </w:pPr>
      <w:r w:rsidRPr="004E368B">
        <w:rPr>
          <w:rFonts w:asciiTheme="minorHAnsi" w:hAnsiTheme="minorHAnsi" w:cstheme="minorHAnsi"/>
        </w:rPr>
        <w:t>allow for communication throughout</w:t>
      </w:r>
    </w:p>
    <w:p w14:paraId="16E92B99"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Restrictive intervention is a </w:t>
      </w:r>
      <w:r w:rsidRPr="004E368B">
        <w:rPr>
          <w:rStyle w:val="Strong"/>
          <w:rFonts w:asciiTheme="minorHAnsi" w:hAnsiTheme="minorHAnsi" w:cstheme="minorHAnsi"/>
        </w:rPr>
        <w:t>safeguarding response</w:t>
      </w:r>
      <w:r w:rsidRPr="004E368B">
        <w:rPr>
          <w:rFonts w:asciiTheme="minorHAnsi" w:hAnsiTheme="minorHAnsi" w:cstheme="minorHAnsi"/>
        </w:rPr>
        <w:t xml:space="preserve">, </w:t>
      </w:r>
      <w:r w:rsidRPr="004E368B">
        <w:rPr>
          <w:rStyle w:val="Strong"/>
          <w:rFonts w:asciiTheme="minorHAnsi" w:hAnsiTheme="minorHAnsi" w:cstheme="minorHAnsi"/>
        </w:rPr>
        <w:t>not a sanction</w:t>
      </w:r>
      <w:r w:rsidRPr="004E368B">
        <w:rPr>
          <w:rFonts w:asciiTheme="minorHAnsi" w:hAnsiTheme="minorHAnsi" w:cstheme="minorHAnsi"/>
        </w:rPr>
        <w:t>.</w:t>
      </w:r>
    </w:p>
    <w:p w14:paraId="0A3A405C" w14:textId="77777777" w:rsidR="004E368B" w:rsidRPr="004E368B" w:rsidRDefault="004E368B" w:rsidP="004E368B">
      <w:pPr>
        <w:pStyle w:val="Heading2"/>
        <w:rPr>
          <w:rFonts w:asciiTheme="minorHAnsi" w:hAnsiTheme="minorHAnsi" w:cstheme="minorHAnsi"/>
        </w:rPr>
      </w:pPr>
      <w:bookmarkStart w:id="16" w:name="_Toc220675825"/>
      <w:r w:rsidRPr="004E368B">
        <w:rPr>
          <w:rFonts w:asciiTheme="minorHAnsi" w:hAnsiTheme="minorHAnsi" w:cstheme="minorHAnsi"/>
        </w:rPr>
        <w:t>Unacceptable Use of Force</w:t>
      </w:r>
      <w:bookmarkEnd w:id="16"/>
    </w:p>
    <w:p w14:paraId="77C3D09A" w14:textId="77777777" w:rsidR="004E368B" w:rsidRPr="004E368B" w:rsidRDefault="004E368B" w:rsidP="004E368B">
      <w:pPr>
        <w:pStyle w:val="NormalWeb"/>
        <w:numPr>
          <w:ilvl w:val="0"/>
          <w:numId w:val="16"/>
        </w:numPr>
        <w:rPr>
          <w:rFonts w:asciiTheme="minorHAnsi" w:hAnsiTheme="minorHAnsi" w:cstheme="minorHAnsi"/>
        </w:rPr>
      </w:pPr>
      <w:r w:rsidRPr="004E368B">
        <w:rPr>
          <w:rFonts w:asciiTheme="minorHAnsi" w:hAnsiTheme="minorHAnsi" w:cstheme="minorHAnsi"/>
        </w:rPr>
        <w:t>force must never be used as punishment</w:t>
      </w:r>
    </w:p>
    <w:p w14:paraId="2E269337" w14:textId="77777777" w:rsidR="004E368B" w:rsidRPr="004E368B" w:rsidRDefault="004E368B" w:rsidP="004E368B">
      <w:pPr>
        <w:pStyle w:val="NormalWeb"/>
        <w:numPr>
          <w:ilvl w:val="0"/>
          <w:numId w:val="16"/>
        </w:numPr>
        <w:rPr>
          <w:rFonts w:asciiTheme="minorHAnsi" w:hAnsiTheme="minorHAnsi" w:cstheme="minorHAnsi"/>
        </w:rPr>
      </w:pPr>
      <w:r w:rsidRPr="004E368B">
        <w:rPr>
          <w:rFonts w:asciiTheme="minorHAnsi" w:hAnsiTheme="minorHAnsi" w:cstheme="minorHAnsi"/>
        </w:rPr>
        <w:t>restraint that affects breathing, circulation or airway is prohibited</w:t>
      </w:r>
    </w:p>
    <w:p w14:paraId="18EA74C8" w14:textId="77777777" w:rsidR="004E368B" w:rsidRPr="004E368B" w:rsidRDefault="004E368B" w:rsidP="004E368B">
      <w:pPr>
        <w:pStyle w:val="NormalWeb"/>
        <w:numPr>
          <w:ilvl w:val="0"/>
          <w:numId w:val="16"/>
        </w:numPr>
        <w:rPr>
          <w:rFonts w:asciiTheme="minorHAnsi" w:hAnsiTheme="minorHAnsi" w:cstheme="minorHAnsi"/>
        </w:rPr>
      </w:pPr>
      <w:r w:rsidRPr="004E368B">
        <w:rPr>
          <w:rFonts w:asciiTheme="minorHAnsi" w:hAnsiTheme="minorHAnsi" w:cstheme="minorHAnsi"/>
        </w:rPr>
        <w:t>pressure to the neck, chest or abdomen is prohibited</w:t>
      </w:r>
    </w:p>
    <w:p w14:paraId="758EE14A" w14:textId="77777777" w:rsidR="004E368B" w:rsidRPr="004E368B" w:rsidRDefault="004E368B" w:rsidP="004E368B">
      <w:pPr>
        <w:pStyle w:val="NormalWeb"/>
        <w:numPr>
          <w:ilvl w:val="0"/>
          <w:numId w:val="16"/>
        </w:numPr>
        <w:rPr>
          <w:rFonts w:asciiTheme="minorHAnsi" w:hAnsiTheme="minorHAnsi" w:cstheme="minorHAnsi"/>
        </w:rPr>
      </w:pPr>
      <w:r w:rsidRPr="004E368B">
        <w:rPr>
          <w:rFonts w:asciiTheme="minorHAnsi" w:hAnsiTheme="minorHAnsi" w:cstheme="minorHAnsi"/>
        </w:rPr>
        <w:t>prone restraint is not permitted</w:t>
      </w:r>
    </w:p>
    <w:p w14:paraId="0565BC69" w14:textId="77777777" w:rsidR="004E368B" w:rsidRPr="004E368B" w:rsidRDefault="004E368B" w:rsidP="004E368B">
      <w:pPr>
        <w:pStyle w:val="Heading2"/>
        <w:rPr>
          <w:rFonts w:asciiTheme="minorHAnsi" w:hAnsiTheme="minorHAnsi" w:cstheme="minorHAnsi"/>
        </w:rPr>
      </w:pPr>
      <w:bookmarkStart w:id="17" w:name="_Toc220675826"/>
      <w:r w:rsidRPr="004E368B">
        <w:rPr>
          <w:rFonts w:asciiTheme="minorHAnsi" w:hAnsiTheme="minorHAnsi" w:cstheme="minorHAnsi"/>
        </w:rPr>
        <w:t>Planned, Unplanned and Emergency Interventions</w:t>
      </w:r>
      <w:bookmarkEnd w:id="17"/>
    </w:p>
    <w:p w14:paraId="2AF9CA9C" w14:textId="77777777" w:rsidR="004E368B" w:rsidRPr="004E368B" w:rsidRDefault="004E368B" w:rsidP="004E368B">
      <w:pPr>
        <w:pStyle w:val="NormalWeb"/>
        <w:numPr>
          <w:ilvl w:val="0"/>
          <w:numId w:val="17"/>
        </w:numPr>
        <w:rPr>
          <w:rFonts w:asciiTheme="minorHAnsi" w:hAnsiTheme="minorHAnsi" w:cstheme="minorHAnsi"/>
        </w:rPr>
      </w:pPr>
      <w:r w:rsidRPr="004E368B">
        <w:rPr>
          <w:rStyle w:val="Strong"/>
          <w:rFonts w:asciiTheme="minorHAnsi" w:hAnsiTheme="minorHAnsi" w:cstheme="minorHAnsi"/>
        </w:rPr>
        <w:t>Planned interventions</w:t>
      </w:r>
      <w:r w:rsidRPr="004E368B">
        <w:rPr>
          <w:rFonts w:asciiTheme="minorHAnsi" w:hAnsiTheme="minorHAnsi" w:cstheme="minorHAnsi"/>
        </w:rPr>
        <w:t xml:space="preserve"> – informed by written risk assessments and behaviour support plans</w:t>
      </w:r>
    </w:p>
    <w:p w14:paraId="4BDE7A91" w14:textId="77777777" w:rsidR="004E368B" w:rsidRPr="004E368B" w:rsidRDefault="004E368B" w:rsidP="004E368B">
      <w:pPr>
        <w:pStyle w:val="NormalWeb"/>
        <w:numPr>
          <w:ilvl w:val="0"/>
          <w:numId w:val="17"/>
        </w:numPr>
        <w:rPr>
          <w:rFonts w:asciiTheme="minorHAnsi" w:hAnsiTheme="minorHAnsi" w:cstheme="minorHAnsi"/>
        </w:rPr>
      </w:pPr>
      <w:r w:rsidRPr="004E368B">
        <w:rPr>
          <w:rStyle w:val="Strong"/>
          <w:rFonts w:asciiTheme="minorHAnsi" w:hAnsiTheme="minorHAnsi" w:cstheme="minorHAnsi"/>
        </w:rPr>
        <w:t>Unplanned interventions</w:t>
      </w:r>
      <w:r w:rsidRPr="004E368B">
        <w:rPr>
          <w:rFonts w:asciiTheme="minorHAnsi" w:hAnsiTheme="minorHAnsi" w:cstheme="minorHAnsi"/>
        </w:rPr>
        <w:t xml:space="preserve"> – based on dynamic risk assessments in response to unforeseen risk</w:t>
      </w:r>
    </w:p>
    <w:p w14:paraId="3110F9D9" w14:textId="77777777" w:rsidR="004E368B" w:rsidRPr="004E368B" w:rsidRDefault="004E368B" w:rsidP="004E368B">
      <w:pPr>
        <w:pStyle w:val="NormalWeb"/>
        <w:numPr>
          <w:ilvl w:val="0"/>
          <w:numId w:val="17"/>
        </w:numPr>
        <w:rPr>
          <w:rFonts w:asciiTheme="minorHAnsi" w:hAnsiTheme="minorHAnsi" w:cstheme="minorHAnsi"/>
        </w:rPr>
      </w:pPr>
      <w:r w:rsidRPr="004E368B">
        <w:rPr>
          <w:rStyle w:val="Strong"/>
          <w:rFonts w:asciiTheme="minorHAnsi" w:hAnsiTheme="minorHAnsi" w:cstheme="minorHAnsi"/>
        </w:rPr>
        <w:t>Emergency interventions</w:t>
      </w:r>
      <w:r w:rsidRPr="004E368B">
        <w:rPr>
          <w:rFonts w:asciiTheme="minorHAnsi" w:hAnsiTheme="minorHAnsi" w:cstheme="minorHAnsi"/>
        </w:rPr>
        <w:t xml:space="preserve"> – immediate action to prevent serious injury or loss of life</w:t>
      </w:r>
    </w:p>
    <w:p w14:paraId="734DC642" w14:textId="77777777" w:rsidR="004E368B" w:rsidRPr="004E368B" w:rsidRDefault="004E368B" w:rsidP="004E368B">
      <w:pPr>
        <w:pStyle w:val="Heading2"/>
        <w:rPr>
          <w:rFonts w:asciiTheme="minorHAnsi" w:hAnsiTheme="minorHAnsi" w:cstheme="minorHAnsi"/>
        </w:rPr>
      </w:pPr>
      <w:bookmarkStart w:id="18" w:name="_Toc220675827"/>
      <w:r w:rsidRPr="004E368B">
        <w:rPr>
          <w:rFonts w:asciiTheme="minorHAnsi" w:hAnsiTheme="minorHAnsi" w:cstheme="minorHAnsi"/>
        </w:rPr>
        <w:t>Seclusion</w:t>
      </w:r>
      <w:bookmarkEnd w:id="18"/>
    </w:p>
    <w:p w14:paraId="09BBB64F"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Seclusion refers to keeping a pupil confined to a space away from others and preventing them from leaving.</w:t>
      </w:r>
    </w:p>
    <w:p w14:paraId="014DB092"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At SS John &amp; Monica:</w:t>
      </w:r>
    </w:p>
    <w:p w14:paraId="1C7B898A" w14:textId="77777777" w:rsidR="004E368B" w:rsidRPr="004E368B" w:rsidRDefault="004E368B" w:rsidP="004E368B">
      <w:pPr>
        <w:pStyle w:val="NormalWeb"/>
        <w:numPr>
          <w:ilvl w:val="0"/>
          <w:numId w:val="18"/>
        </w:numPr>
        <w:rPr>
          <w:rFonts w:asciiTheme="minorHAnsi" w:hAnsiTheme="minorHAnsi" w:cstheme="minorHAnsi"/>
        </w:rPr>
      </w:pPr>
      <w:r w:rsidRPr="004E368B">
        <w:rPr>
          <w:rFonts w:asciiTheme="minorHAnsi" w:hAnsiTheme="minorHAnsi" w:cstheme="minorHAnsi"/>
        </w:rPr>
        <w:t xml:space="preserve">seclusion is </w:t>
      </w:r>
      <w:r w:rsidRPr="004E368B">
        <w:rPr>
          <w:rStyle w:val="Strong"/>
          <w:rFonts w:asciiTheme="minorHAnsi" w:hAnsiTheme="minorHAnsi" w:cstheme="minorHAnsi"/>
        </w:rPr>
        <w:t>not a disciplinary measure</w:t>
      </w:r>
    </w:p>
    <w:p w14:paraId="4A5824F6" w14:textId="77777777" w:rsidR="004E368B" w:rsidRPr="004E368B" w:rsidRDefault="004E368B" w:rsidP="004E368B">
      <w:pPr>
        <w:pStyle w:val="NormalWeb"/>
        <w:numPr>
          <w:ilvl w:val="0"/>
          <w:numId w:val="18"/>
        </w:numPr>
        <w:rPr>
          <w:rFonts w:asciiTheme="minorHAnsi" w:hAnsiTheme="minorHAnsi" w:cstheme="minorHAnsi"/>
        </w:rPr>
      </w:pPr>
      <w:r w:rsidRPr="004E368B">
        <w:rPr>
          <w:rFonts w:asciiTheme="minorHAnsi" w:hAnsiTheme="minorHAnsi" w:cstheme="minorHAnsi"/>
        </w:rPr>
        <w:t xml:space="preserve">it may only be used as a </w:t>
      </w:r>
      <w:r w:rsidRPr="004E368B">
        <w:rPr>
          <w:rStyle w:val="Strong"/>
          <w:rFonts w:asciiTheme="minorHAnsi" w:hAnsiTheme="minorHAnsi" w:cstheme="minorHAnsi"/>
        </w:rPr>
        <w:t>safety response during acute dysregulation</w:t>
      </w:r>
    </w:p>
    <w:p w14:paraId="328ECEB1" w14:textId="77777777" w:rsidR="004E368B" w:rsidRPr="004E368B" w:rsidRDefault="004E368B" w:rsidP="004E368B">
      <w:pPr>
        <w:pStyle w:val="NormalWeb"/>
        <w:numPr>
          <w:ilvl w:val="0"/>
          <w:numId w:val="18"/>
        </w:numPr>
        <w:rPr>
          <w:rFonts w:asciiTheme="minorHAnsi" w:hAnsiTheme="minorHAnsi" w:cstheme="minorHAnsi"/>
        </w:rPr>
      </w:pPr>
      <w:r w:rsidRPr="004E368B">
        <w:rPr>
          <w:rFonts w:asciiTheme="minorHAnsi" w:hAnsiTheme="minorHAnsi" w:cstheme="minorHAnsi"/>
        </w:rPr>
        <w:t>it must never be implemented through threat or punishment</w:t>
      </w:r>
    </w:p>
    <w:p w14:paraId="2B9C2BE0" w14:textId="77777777" w:rsidR="004E368B" w:rsidRPr="004E368B" w:rsidRDefault="004E368B" w:rsidP="004E368B">
      <w:pPr>
        <w:pStyle w:val="NormalWeb"/>
        <w:numPr>
          <w:ilvl w:val="0"/>
          <w:numId w:val="18"/>
        </w:numPr>
        <w:rPr>
          <w:rFonts w:asciiTheme="minorHAnsi" w:hAnsiTheme="minorHAnsi" w:cstheme="minorHAnsi"/>
        </w:rPr>
      </w:pPr>
      <w:r w:rsidRPr="004E368B">
        <w:rPr>
          <w:rFonts w:asciiTheme="minorHAnsi" w:hAnsiTheme="minorHAnsi" w:cstheme="minorHAnsi"/>
        </w:rPr>
        <w:t xml:space="preserve">the pupil must be </w:t>
      </w:r>
      <w:r w:rsidRPr="004E368B">
        <w:rPr>
          <w:rStyle w:val="Strong"/>
          <w:rFonts w:asciiTheme="minorHAnsi" w:hAnsiTheme="minorHAnsi" w:cstheme="minorHAnsi"/>
        </w:rPr>
        <w:t>continuously supervised</w:t>
      </w:r>
    </w:p>
    <w:p w14:paraId="214C0678" w14:textId="77777777" w:rsidR="004E368B" w:rsidRPr="004E368B" w:rsidRDefault="004E368B" w:rsidP="004E368B">
      <w:pPr>
        <w:pStyle w:val="NormalWeb"/>
        <w:numPr>
          <w:ilvl w:val="0"/>
          <w:numId w:val="18"/>
        </w:numPr>
        <w:rPr>
          <w:rFonts w:asciiTheme="minorHAnsi" w:hAnsiTheme="minorHAnsi" w:cstheme="minorHAnsi"/>
        </w:rPr>
      </w:pPr>
      <w:r w:rsidRPr="004E368B">
        <w:rPr>
          <w:rFonts w:asciiTheme="minorHAnsi" w:hAnsiTheme="minorHAnsi" w:cstheme="minorHAnsi"/>
        </w:rPr>
        <w:t xml:space="preserve">it must end </w:t>
      </w:r>
      <w:r w:rsidRPr="004E368B">
        <w:rPr>
          <w:rStyle w:val="Strong"/>
          <w:rFonts w:asciiTheme="minorHAnsi" w:hAnsiTheme="minorHAnsi" w:cstheme="minorHAnsi"/>
        </w:rPr>
        <w:t>as soon as the risk has reduced</w:t>
      </w:r>
    </w:p>
    <w:p w14:paraId="7CA0F81D"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All incidents of seclusion </w:t>
      </w:r>
      <w:r w:rsidRPr="004E368B">
        <w:rPr>
          <w:rStyle w:val="Strong"/>
          <w:rFonts w:asciiTheme="minorHAnsi" w:hAnsiTheme="minorHAnsi" w:cstheme="minorHAnsi"/>
        </w:rPr>
        <w:t xml:space="preserve">must be </w:t>
      </w:r>
      <w:commentRangeStart w:id="19"/>
      <w:commentRangeStart w:id="20"/>
      <w:r w:rsidRPr="004E368B">
        <w:rPr>
          <w:rStyle w:val="Strong"/>
          <w:rFonts w:asciiTheme="minorHAnsi" w:hAnsiTheme="minorHAnsi" w:cstheme="minorHAnsi"/>
        </w:rPr>
        <w:t xml:space="preserve">recorded </w:t>
      </w:r>
      <w:commentRangeEnd w:id="19"/>
      <w:r w:rsidR="00261799" w:rsidRPr="004E368B">
        <w:rPr>
          <w:rStyle w:val="CommentReference"/>
          <w:rFonts w:asciiTheme="minorHAnsi" w:hAnsiTheme="minorHAnsi" w:cstheme="minorHAnsi"/>
          <w:b/>
          <w:bCs/>
          <w:sz w:val="24"/>
          <w:szCs w:val="24"/>
        </w:rPr>
        <w:commentReference w:id="19"/>
      </w:r>
      <w:commentRangeEnd w:id="20"/>
      <w:r w:rsidRPr="004E368B">
        <w:rPr>
          <w:rStyle w:val="CommentReference"/>
          <w:rFonts w:asciiTheme="minorHAnsi" w:hAnsiTheme="minorHAnsi" w:cstheme="minorHAnsi"/>
          <w:b/>
          <w:bCs/>
          <w:sz w:val="24"/>
          <w:szCs w:val="24"/>
        </w:rPr>
        <w:commentReference w:id="20"/>
      </w:r>
      <w:r w:rsidRPr="004E368B">
        <w:rPr>
          <w:rStyle w:val="Strong"/>
          <w:rFonts w:asciiTheme="minorHAnsi" w:hAnsiTheme="minorHAnsi" w:cstheme="minorHAnsi"/>
        </w:rPr>
        <w:t>and reported</w:t>
      </w:r>
      <w:r w:rsidRPr="004E368B">
        <w:rPr>
          <w:rFonts w:asciiTheme="minorHAnsi" w:hAnsiTheme="minorHAnsi" w:cstheme="minorHAnsi"/>
        </w:rPr>
        <w:t xml:space="preserve"> in line with statutory requirements.</w:t>
      </w:r>
    </w:p>
    <w:p w14:paraId="465B7E86" w14:textId="77777777" w:rsidR="004E368B" w:rsidRPr="004E368B" w:rsidRDefault="004E368B" w:rsidP="004E368B">
      <w:pPr>
        <w:pStyle w:val="Heading2"/>
        <w:rPr>
          <w:rFonts w:asciiTheme="minorHAnsi" w:hAnsiTheme="minorHAnsi" w:cstheme="minorHAnsi"/>
        </w:rPr>
      </w:pPr>
      <w:bookmarkStart w:id="21" w:name="_Toc220675828"/>
      <w:r w:rsidRPr="004E368B">
        <w:rPr>
          <w:rFonts w:asciiTheme="minorHAnsi" w:hAnsiTheme="minorHAnsi" w:cstheme="minorHAnsi"/>
        </w:rPr>
        <w:t>Risk Assessment and Planning</w:t>
      </w:r>
      <w:bookmarkEnd w:id="21"/>
    </w:p>
    <w:p w14:paraId="3F11BC9D"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Risk assessment is central to decision-making. Staff must balance the risks of taking action against the risks of not taking action.</w:t>
      </w:r>
    </w:p>
    <w:p w14:paraId="267D9606"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Risk assessments may be:</w:t>
      </w:r>
    </w:p>
    <w:p w14:paraId="3AF1267E" w14:textId="77777777" w:rsidR="004E368B" w:rsidRPr="004E368B" w:rsidRDefault="004E368B" w:rsidP="004E368B">
      <w:pPr>
        <w:pStyle w:val="NormalWeb"/>
        <w:numPr>
          <w:ilvl w:val="0"/>
          <w:numId w:val="19"/>
        </w:numPr>
        <w:rPr>
          <w:rFonts w:asciiTheme="minorHAnsi" w:hAnsiTheme="minorHAnsi" w:cstheme="minorHAnsi"/>
        </w:rPr>
      </w:pPr>
      <w:r w:rsidRPr="004E368B">
        <w:rPr>
          <w:rStyle w:val="Strong"/>
          <w:rFonts w:asciiTheme="minorHAnsi" w:hAnsiTheme="minorHAnsi" w:cstheme="minorHAnsi"/>
        </w:rPr>
        <w:t>planned</w:t>
      </w:r>
      <w:r w:rsidRPr="004E368B">
        <w:rPr>
          <w:rFonts w:asciiTheme="minorHAnsi" w:hAnsiTheme="minorHAnsi" w:cstheme="minorHAnsi"/>
        </w:rPr>
        <w:t>, where risks are foreseeable</w:t>
      </w:r>
    </w:p>
    <w:p w14:paraId="505E8019" w14:textId="77777777" w:rsidR="004E368B" w:rsidRPr="004E368B" w:rsidRDefault="004E368B" w:rsidP="004E368B">
      <w:pPr>
        <w:pStyle w:val="NormalWeb"/>
        <w:numPr>
          <w:ilvl w:val="0"/>
          <w:numId w:val="19"/>
        </w:numPr>
        <w:rPr>
          <w:rFonts w:asciiTheme="minorHAnsi" w:hAnsiTheme="minorHAnsi" w:cstheme="minorHAnsi"/>
        </w:rPr>
      </w:pPr>
      <w:r w:rsidRPr="004E368B">
        <w:rPr>
          <w:rStyle w:val="Strong"/>
          <w:rFonts w:asciiTheme="minorHAnsi" w:hAnsiTheme="minorHAnsi" w:cstheme="minorHAnsi"/>
        </w:rPr>
        <w:t>dynamic</w:t>
      </w:r>
      <w:r w:rsidRPr="004E368B">
        <w:rPr>
          <w:rFonts w:asciiTheme="minorHAnsi" w:hAnsiTheme="minorHAnsi" w:cstheme="minorHAnsi"/>
        </w:rPr>
        <w:t>, where risk emerges unexpectedly</w:t>
      </w:r>
    </w:p>
    <w:p w14:paraId="54650E21"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Where appropriate, a </w:t>
      </w:r>
      <w:r w:rsidRPr="004E368B">
        <w:rPr>
          <w:rStyle w:val="Strong"/>
          <w:rFonts w:asciiTheme="minorHAnsi" w:hAnsiTheme="minorHAnsi" w:cstheme="minorHAnsi"/>
        </w:rPr>
        <w:t>Risk / Restrictive Intervention Reduction Plan</w:t>
      </w:r>
      <w:r w:rsidRPr="004E368B">
        <w:rPr>
          <w:rFonts w:asciiTheme="minorHAnsi" w:hAnsiTheme="minorHAnsi" w:cstheme="minorHAnsi"/>
        </w:rPr>
        <w:t xml:space="preserve"> will be developed. Parents and pupils should be involved wherever possible.</w:t>
      </w:r>
    </w:p>
    <w:p w14:paraId="43DBFA07" w14:textId="77777777" w:rsidR="004E368B" w:rsidRPr="004E368B" w:rsidRDefault="004E368B" w:rsidP="004E368B">
      <w:pPr>
        <w:pStyle w:val="Heading2"/>
        <w:rPr>
          <w:rFonts w:asciiTheme="minorHAnsi" w:hAnsiTheme="minorHAnsi" w:cstheme="minorHAnsi"/>
        </w:rPr>
      </w:pPr>
      <w:bookmarkStart w:id="22" w:name="_Toc220675829"/>
      <w:r w:rsidRPr="004E368B">
        <w:rPr>
          <w:rFonts w:asciiTheme="minorHAnsi" w:hAnsiTheme="minorHAnsi" w:cstheme="minorHAnsi"/>
        </w:rPr>
        <w:t>SEND and Vulnerable Pupils</w:t>
      </w:r>
      <w:bookmarkEnd w:id="22"/>
    </w:p>
    <w:p w14:paraId="6913C9EA"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Pupils with SEND may be disproportionately affected by restrictive interventions.</w:t>
      </w:r>
    </w:p>
    <w:p w14:paraId="3735FB03"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The school will:</w:t>
      </w:r>
    </w:p>
    <w:p w14:paraId="2CEB763C" w14:textId="77777777" w:rsidR="004E368B" w:rsidRPr="004E368B" w:rsidRDefault="004E368B" w:rsidP="004E368B">
      <w:pPr>
        <w:pStyle w:val="NormalWeb"/>
        <w:numPr>
          <w:ilvl w:val="0"/>
          <w:numId w:val="20"/>
        </w:numPr>
        <w:rPr>
          <w:rFonts w:asciiTheme="minorHAnsi" w:hAnsiTheme="minorHAnsi" w:cstheme="minorHAnsi"/>
        </w:rPr>
      </w:pPr>
      <w:r w:rsidRPr="004E368B">
        <w:rPr>
          <w:rFonts w:asciiTheme="minorHAnsi" w:hAnsiTheme="minorHAnsi" w:cstheme="minorHAnsi"/>
        </w:rPr>
        <w:t>seek to understand triggers and underlying need</w:t>
      </w:r>
    </w:p>
    <w:p w14:paraId="6023B4F6" w14:textId="77777777" w:rsidR="004E368B" w:rsidRPr="004E368B" w:rsidRDefault="004E368B" w:rsidP="004E368B">
      <w:pPr>
        <w:pStyle w:val="NormalWeb"/>
        <w:numPr>
          <w:ilvl w:val="0"/>
          <w:numId w:val="20"/>
        </w:numPr>
        <w:rPr>
          <w:rFonts w:asciiTheme="minorHAnsi" w:hAnsiTheme="minorHAnsi" w:cstheme="minorHAnsi"/>
        </w:rPr>
      </w:pPr>
      <w:r w:rsidRPr="004E368B">
        <w:rPr>
          <w:rFonts w:asciiTheme="minorHAnsi" w:hAnsiTheme="minorHAnsi" w:cstheme="minorHAnsi"/>
        </w:rPr>
        <w:t>use preventative and de-escalation strategies</w:t>
      </w:r>
    </w:p>
    <w:p w14:paraId="54E2210D" w14:textId="77777777" w:rsidR="004E368B" w:rsidRPr="004E368B" w:rsidRDefault="004E368B" w:rsidP="004E368B">
      <w:pPr>
        <w:pStyle w:val="NormalWeb"/>
        <w:numPr>
          <w:ilvl w:val="0"/>
          <w:numId w:val="20"/>
        </w:numPr>
        <w:rPr>
          <w:rFonts w:asciiTheme="minorHAnsi" w:hAnsiTheme="minorHAnsi" w:cstheme="minorHAnsi"/>
        </w:rPr>
      </w:pPr>
      <w:r w:rsidRPr="004E368B">
        <w:rPr>
          <w:rFonts w:asciiTheme="minorHAnsi" w:hAnsiTheme="minorHAnsi" w:cstheme="minorHAnsi"/>
        </w:rPr>
        <w:t>make reasonable adjustments</w:t>
      </w:r>
    </w:p>
    <w:p w14:paraId="021AC7D8" w14:textId="77777777" w:rsidR="004E368B" w:rsidRPr="004E368B" w:rsidRDefault="004E368B" w:rsidP="004E368B">
      <w:pPr>
        <w:pStyle w:val="NormalWeb"/>
        <w:numPr>
          <w:ilvl w:val="0"/>
          <w:numId w:val="20"/>
        </w:numPr>
        <w:rPr>
          <w:rFonts w:asciiTheme="minorHAnsi" w:hAnsiTheme="minorHAnsi" w:cstheme="minorHAnsi"/>
        </w:rPr>
      </w:pPr>
      <w:r w:rsidRPr="004E368B">
        <w:rPr>
          <w:rFonts w:asciiTheme="minorHAnsi" w:hAnsiTheme="minorHAnsi" w:cstheme="minorHAnsi"/>
        </w:rPr>
        <w:t>co-produce behaviour support plans</w:t>
      </w:r>
    </w:p>
    <w:p w14:paraId="58714DF5" w14:textId="77777777" w:rsidR="004E368B" w:rsidRPr="004E368B" w:rsidRDefault="004E368B" w:rsidP="004E368B">
      <w:pPr>
        <w:pStyle w:val="NormalWeb"/>
        <w:numPr>
          <w:ilvl w:val="0"/>
          <w:numId w:val="20"/>
        </w:numPr>
        <w:rPr>
          <w:rFonts w:asciiTheme="minorHAnsi" w:hAnsiTheme="minorHAnsi" w:cstheme="minorHAnsi"/>
        </w:rPr>
      </w:pPr>
      <w:r w:rsidRPr="004E368B">
        <w:rPr>
          <w:rFonts w:asciiTheme="minorHAnsi" w:hAnsiTheme="minorHAnsi" w:cstheme="minorHAnsi"/>
        </w:rPr>
        <w:t>review plans following any significant incident</w:t>
      </w:r>
    </w:p>
    <w:p w14:paraId="0DC89B75" w14:textId="77777777" w:rsidR="004E368B" w:rsidRPr="004E368B" w:rsidRDefault="004E368B" w:rsidP="004E368B">
      <w:pPr>
        <w:pStyle w:val="Heading2"/>
        <w:rPr>
          <w:rFonts w:asciiTheme="minorHAnsi" w:hAnsiTheme="minorHAnsi" w:cstheme="minorHAnsi"/>
        </w:rPr>
      </w:pPr>
      <w:bookmarkStart w:id="23" w:name="_Toc220675830"/>
      <w:r w:rsidRPr="004E368B">
        <w:rPr>
          <w:rFonts w:asciiTheme="minorHAnsi" w:hAnsiTheme="minorHAnsi" w:cstheme="minorHAnsi"/>
        </w:rPr>
        <w:t>Recording and Reporting</w:t>
      </w:r>
      <w:bookmarkEnd w:id="23"/>
    </w:p>
    <w:p w14:paraId="64008DC0"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 xml:space="preserve">All </w:t>
      </w:r>
      <w:r w:rsidRPr="004E368B">
        <w:rPr>
          <w:rStyle w:val="Strong"/>
          <w:rFonts w:asciiTheme="minorHAnsi" w:hAnsiTheme="minorHAnsi" w:cstheme="minorHAnsi"/>
        </w:rPr>
        <w:t>significant incidents involving force, restraint or seclusion</w:t>
      </w:r>
      <w:r w:rsidRPr="004E368B">
        <w:rPr>
          <w:rFonts w:asciiTheme="minorHAnsi" w:hAnsiTheme="minorHAnsi" w:cstheme="minorHAnsi"/>
        </w:rPr>
        <w:t xml:space="preserve"> must be:</w:t>
      </w:r>
    </w:p>
    <w:p w14:paraId="044AEC13" w14:textId="77777777" w:rsidR="004E368B" w:rsidRPr="004E368B" w:rsidRDefault="004E368B" w:rsidP="004E368B">
      <w:pPr>
        <w:pStyle w:val="NormalWeb"/>
        <w:numPr>
          <w:ilvl w:val="0"/>
          <w:numId w:val="21"/>
        </w:numPr>
        <w:rPr>
          <w:rFonts w:asciiTheme="minorHAnsi" w:hAnsiTheme="minorHAnsi" w:cstheme="minorHAnsi"/>
        </w:rPr>
      </w:pPr>
      <w:r w:rsidRPr="004E368B">
        <w:rPr>
          <w:rFonts w:asciiTheme="minorHAnsi" w:hAnsiTheme="minorHAnsi" w:cstheme="minorHAnsi"/>
        </w:rPr>
        <w:t xml:space="preserve">recorded </w:t>
      </w:r>
      <w:r w:rsidRPr="004E368B">
        <w:rPr>
          <w:rStyle w:val="Strong"/>
          <w:rFonts w:asciiTheme="minorHAnsi" w:hAnsiTheme="minorHAnsi" w:cstheme="minorHAnsi"/>
        </w:rPr>
        <w:t>as soon as practicable and no later than the same day</w:t>
      </w:r>
    </w:p>
    <w:p w14:paraId="494F48E7" w14:textId="77777777" w:rsidR="004E368B" w:rsidRPr="004E368B" w:rsidRDefault="004E368B" w:rsidP="004E368B">
      <w:pPr>
        <w:pStyle w:val="NormalWeb"/>
        <w:numPr>
          <w:ilvl w:val="0"/>
          <w:numId w:val="21"/>
        </w:numPr>
        <w:rPr>
          <w:rFonts w:asciiTheme="minorHAnsi" w:hAnsiTheme="minorHAnsi" w:cstheme="minorHAnsi"/>
        </w:rPr>
      </w:pPr>
      <w:r w:rsidRPr="004E368B">
        <w:rPr>
          <w:rFonts w:asciiTheme="minorHAnsi" w:hAnsiTheme="minorHAnsi" w:cstheme="minorHAnsi"/>
        </w:rPr>
        <w:t>recorded by the staff involved</w:t>
      </w:r>
    </w:p>
    <w:p w14:paraId="01ACA202" w14:textId="77777777" w:rsidR="004E368B" w:rsidRPr="004E368B" w:rsidRDefault="004E368B" w:rsidP="004E368B">
      <w:pPr>
        <w:pStyle w:val="NormalWeb"/>
        <w:numPr>
          <w:ilvl w:val="0"/>
          <w:numId w:val="21"/>
        </w:numPr>
        <w:rPr>
          <w:rFonts w:asciiTheme="minorHAnsi" w:hAnsiTheme="minorHAnsi" w:cstheme="minorHAnsi"/>
        </w:rPr>
      </w:pPr>
      <w:r w:rsidRPr="004E368B">
        <w:rPr>
          <w:rFonts w:asciiTheme="minorHAnsi" w:hAnsiTheme="minorHAnsi" w:cstheme="minorHAnsi"/>
        </w:rPr>
        <w:t xml:space="preserve">recorded on </w:t>
      </w:r>
      <w:r w:rsidRPr="004E368B">
        <w:rPr>
          <w:rStyle w:val="Strong"/>
          <w:rFonts w:asciiTheme="minorHAnsi" w:hAnsiTheme="minorHAnsi" w:cstheme="minorHAnsi"/>
        </w:rPr>
        <w:t>CPOMS</w:t>
      </w:r>
      <w:r w:rsidRPr="004E368B">
        <w:rPr>
          <w:rFonts w:asciiTheme="minorHAnsi" w:hAnsiTheme="minorHAnsi" w:cstheme="minorHAnsi"/>
        </w:rPr>
        <w:t xml:space="preserve"> (the school’s approved electronic safeguarding and incident recording system)</w:t>
      </w:r>
    </w:p>
    <w:p w14:paraId="56CFE344"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Records must include:</w:t>
      </w:r>
    </w:p>
    <w:p w14:paraId="004E9EEC" w14:textId="77777777" w:rsidR="004E368B" w:rsidRPr="004E368B" w:rsidRDefault="004E368B" w:rsidP="004E368B">
      <w:pPr>
        <w:pStyle w:val="NormalWeb"/>
        <w:numPr>
          <w:ilvl w:val="0"/>
          <w:numId w:val="22"/>
        </w:numPr>
        <w:rPr>
          <w:rFonts w:asciiTheme="minorHAnsi" w:hAnsiTheme="minorHAnsi" w:cstheme="minorHAnsi"/>
        </w:rPr>
      </w:pPr>
      <w:r w:rsidRPr="004E368B">
        <w:rPr>
          <w:rFonts w:asciiTheme="minorHAnsi" w:hAnsiTheme="minorHAnsi" w:cstheme="minorHAnsi"/>
        </w:rPr>
        <w:t>names of pupils and staff</w:t>
      </w:r>
    </w:p>
    <w:p w14:paraId="63336779" w14:textId="77777777" w:rsidR="004E368B" w:rsidRPr="004E368B" w:rsidRDefault="004E368B" w:rsidP="004E368B">
      <w:pPr>
        <w:pStyle w:val="NormalWeb"/>
        <w:numPr>
          <w:ilvl w:val="0"/>
          <w:numId w:val="22"/>
        </w:numPr>
        <w:rPr>
          <w:rFonts w:asciiTheme="minorHAnsi" w:hAnsiTheme="minorHAnsi" w:cstheme="minorHAnsi"/>
        </w:rPr>
      </w:pPr>
      <w:r w:rsidRPr="004E368B">
        <w:rPr>
          <w:rFonts w:asciiTheme="minorHAnsi" w:hAnsiTheme="minorHAnsi" w:cstheme="minorHAnsi"/>
        </w:rPr>
        <w:t>SEN status</w:t>
      </w:r>
    </w:p>
    <w:p w14:paraId="46157F73" w14:textId="77777777" w:rsidR="004E368B" w:rsidRPr="004E368B" w:rsidRDefault="004E368B" w:rsidP="004E368B">
      <w:pPr>
        <w:pStyle w:val="NormalWeb"/>
        <w:numPr>
          <w:ilvl w:val="0"/>
          <w:numId w:val="22"/>
        </w:numPr>
        <w:rPr>
          <w:rFonts w:asciiTheme="minorHAnsi" w:hAnsiTheme="minorHAnsi" w:cstheme="minorHAnsi"/>
        </w:rPr>
      </w:pPr>
      <w:r w:rsidRPr="004E368B">
        <w:rPr>
          <w:rFonts w:asciiTheme="minorHAnsi" w:hAnsiTheme="minorHAnsi" w:cstheme="minorHAnsi"/>
        </w:rPr>
        <w:t>date, time, location and duration</w:t>
      </w:r>
    </w:p>
    <w:p w14:paraId="41C7359F" w14:textId="77777777" w:rsidR="004E368B" w:rsidRPr="004E368B" w:rsidRDefault="004E368B" w:rsidP="004E368B">
      <w:pPr>
        <w:pStyle w:val="NormalWeb"/>
        <w:numPr>
          <w:ilvl w:val="0"/>
          <w:numId w:val="22"/>
        </w:numPr>
        <w:rPr>
          <w:rFonts w:asciiTheme="minorHAnsi" w:hAnsiTheme="minorHAnsi" w:cstheme="minorHAnsi"/>
        </w:rPr>
      </w:pPr>
      <w:r w:rsidRPr="004E368B">
        <w:rPr>
          <w:rFonts w:asciiTheme="minorHAnsi" w:hAnsiTheme="minorHAnsi" w:cstheme="minorHAnsi"/>
        </w:rPr>
        <w:t>triggers and de-escalation used</w:t>
      </w:r>
    </w:p>
    <w:p w14:paraId="1260DC3F" w14:textId="77777777" w:rsidR="004E368B" w:rsidRPr="004E368B" w:rsidRDefault="004E368B" w:rsidP="004E368B">
      <w:pPr>
        <w:pStyle w:val="NormalWeb"/>
        <w:numPr>
          <w:ilvl w:val="0"/>
          <w:numId w:val="22"/>
        </w:numPr>
        <w:rPr>
          <w:rFonts w:asciiTheme="minorHAnsi" w:hAnsiTheme="minorHAnsi" w:cstheme="minorHAnsi"/>
        </w:rPr>
      </w:pPr>
      <w:r w:rsidRPr="004E368B">
        <w:rPr>
          <w:rFonts w:asciiTheme="minorHAnsi" w:hAnsiTheme="minorHAnsi" w:cstheme="minorHAnsi"/>
        </w:rPr>
        <w:t>type and degree of force</w:t>
      </w:r>
    </w:p>
    <w:p w14:paraId="28EE1B4E" w14:textId="77777777" w:rsidR="004E368B" w:rsidRPr="004E368B" w:rsidRDefault="004E368B" w:rsidP="004E368B">
      <w:pPr>
        <w:pStyle w:val="NormalWeb"/>
        <w:numPr>
          <w:ilvl w:val="0"/>
          <w:numId w:val="22"/>
        </w:numPr>
        <w:rPr>
          <w:rFonts w:asciiTheme="minorHAnsi" w:hAnsiTheme="minorHAnsi" w:cstheme="minorHAnsi"/>
        </w:rPr>
      </w:pPr>
      <w:r w:rsidRPr="004E368B">
        <w:rPr>
          <w:rFonts w:asciiTheme="minorHAnsi" w:hAnsiTheme="minorHAnsi" w:cstheme="minorHAnsi"/>
        </w:rPr>
        <w:t>injuries and medical support</w:t>
      </w:r>
    </w:p>
    <w:p w14:paraId="519A3E93" w14:textId="77777777" w:rsidR="004E368B" w:rsidRPr="004E368B" w:rsidRDefault="004E368B" w:rsidP="004E368B">
      <w:pPr>
        <w:pStyle w:val="NormalWeb"/>
        <w:numPr>
          <w:ilvl w:val="0"/>
          <w:numId w:val="22"/>
        </w:numPr>
        <w:rPr>
          <w:rFonts w:asciiTheme="minorHAnsi" w:hAnsiTheme="minorHAnsi" w:cstheme="minorHAnsi"/>
        </w:rPr>
      </w:pPr>
      <w:r w:rsidRPr="004E368B">
        <w:rPr>
          <w:rFonts w:asciiTheme="minorHAnsi" w:hAnsiTheme="minorHAnsi" w:cstheme="minorHAnsi"/>
        </w:rPr>
        <w:t>justification for the intervention</w:t>
      </w:r>
    </w:p>
    <w:p w14:paraId="255F72EF" w14:textId="77777777" w:rsidR="004E368B" w:rsidRPr="004E368B" w:rsidRDefault="004E368B" w:rsidP="5C5D4140">
      <w:pPr>
        <w:pStyle w:val="NormalWeb"/>
        <w:rPr>
          <w:rFonts w:asciiTheme="minorHAnsi" w:hAnsiTheme="minorHAnsi" w:cstheme="minorBidi"/>
        </w:rPr>
      </w:pPr>
      <w:commentRangeStart w:id="24"/>
      <w:commentRangeStart w:id="25"/>
      <w:r w:rsidRPr="5C5D4140">
        <w:rPr>
          <w:rFonts w:asciiTheme="minorHAnsi" w:hAnsiTheme="minorHAnsi" w:cstheme="minorBidi"/>
        </w:rPr>
        <w:t xml:space="preserve">Parents must be </w:t>
      </w:r>
      <w:r w:rsidRPr="5C5D4140">
        <w:rPr>
          <w:rStyle w:val="Strong"/>
          <w:rFonts w:asciiTheme="minorHAnsi" w:hAnsiTheme="minorHAnsi" w:cstheme="minorBidi"/>
        </w:rPr>
        <w:t xml:space="preserve">informed in writing </w:t>
      </w:r>
      <w:r w:rsidR="0049117D" w:rsidRPr="5C5D4140">
        <w:rPr>
          <w:rStyle w:val="Strong"/>
          <w:rFonts w:asciiTheme="minorHAnsi" w:hAnsiTheme="minorHAnsi" w:cstheme="minorBidi"/>
        </w:rPr>
        <w:t xml:space="preserve">with a follow-up email </w:t>
      </w:r>
      <w:r w:rsidRPr="5C5D4140">
        <w:rPr>
          <w:rStyle w:val="Strong"/>
          <w:rFonts w:asciiTheme="minorHAnsi" w:hAnsiTheme="minorHAnsi" w:cstheme="minorBidi"/>
        </w:rPr>
        <w:t>as soon as practicable</w:t>
      </w:r>
      <w:r w:rsidRPr="5C5D4140">
        <w:rPr>
          <w:rFonts w:asciiTheme="minorHAnsi" w:hAnsiTheme="minorHAnsi" w:cstheme="minorBidi"/>
        </w:rPr>
        <w:t>, even where interventions form part of an agreed plan.</w:t>
      </w:r>
      <w:commentRangeEnd w:id="24"/>
      <w:r w:rsidRPr="004E368B">
        <w:rPr>
          <w:rStyle w:val="CommentReference"/>
          <w:rFonts w:asciiTheme="minorHAnsi" w:hAnsiTheme="minorHAnsi" w:cstheme="minorBidi"/>
          <w:sz w:val="24"/>
          <w:szCs w:val="24"/>
        </w:rPr>
        <w:commentReference w:id="24"/>
      </w:r>
      <w:commentRangeEnd w:id="25"/>
      <w:r w:rsidRPr="004E368B">
        <w:rPr>
          <w:rStyle w:val="CommentReference"/>
          <w:rFonts w:asciiTheme="minorHAnsi" w:hAnsiTheme="minorHAnsi" w:cstheme="minorBidi"/>
          <w:sz w:val="24"/>
          <w:szCs w:val="24"/>
        </w:rPr>
        <w:commentReference w:id="25"/>
      </w:r>
    </w:p>
    <w:p w14:paraId="52854D02" w14:textId="0462AB12" w:rsidR="1F39B3A9" w:rsidRDefault="1F39B3A9" w:rsidP="5C5D4140">
      <w:pPr>
        <w:pStyle w:val="NormalWeb"/>
        <w:rPr>
          <w:rFonts w:asciiTheme="minorHAnsi" w:hAnsiTheme="minorHAnsi" w:cstheme="minorBidi"/>
        </w:rPr>
      </w:pPr>
      <w:r w:rsidRPr="5C5D4140">
        <w:rPr>
          <w:rFonts w:asciiTheme="minorHAnsi" w:hAnsiTheme="minorHAnsi" w:cstheme="minorBidi"/>
        </w:rPr>
        <w:t>Parents and carers who have concerns about the use of physical intervention may raise these through the school complaints procedure. Concerns will be reviewed promptly by the Head Teac</w:t>
      </w:r>
      <w:r w:rsidR="085A2B32" w:rsidRPr="5C5D4140">
        <w:rPr>
          <w:rFonts w:asciiTheme="minorHAnsi" w:hAnsiTheme="minorHAnsi" w:cstheme="minorBidi"/>
        </w:rPr>
        <w:t>her and, where appropriate, the Governing Body.</w:t>
      </w:r>
    </w:p>
    <w:p w14:paraId="59C8F305" w14:textId="77777777" w:rsidR="004E368B" w:rsidRPr="004E368B" w:rsidRDefault="004E368B" w:rsidP="004E368B">
      <w:pPr>
        <w:pStyle w:val="Heading2"/>
        <w:rPr>
          <w:rFonts w:asciiTheme="minorHAnsi" w:hAnsiTheme="minorHAnsi" w:cstheme="minorHAnsi"/>
        </w:rPr>
      </w:pPr>
      <w:bookmarkStart w:id="26" w:name="_Toc220675831"/>
      <w:r w:rsidRPr="004E368B">
        <w:rPr>
          <w:rFonts w:asciiTheme="minorHAnsi" w:hAnsiTheme="minorHAnsi" w:cstheme="minorHAnsi"/>
        </w:rPr>
        <w:t>Post-Incident Support, Listening and Learning</w:t>
      </w:r>
      <w:bookmarkEnd w:id="26"/>
    </w:p>
    <w:p w14:paraId="0D1FE980" w14:textId="77777777" w:rsidR="004E368B" w:rsidRPr="004E368B" w:rsidRDefault="004E368B" w:rsidP="004E368B">
      <w:pPr>
        <w:pStyle w:val="NormalWeb"/>
        <w:rPr>
          <w:rFonts w:asciiTheme="minorHAnsi" w:hAnsiTheme="minorHAnsi" w:cstheme="minorHAnsi"/>
        </w:rPr>
      </w:pPr>
      <w:commentRangeStart w:id="27"/>
      <w:commentRangeStart w:id="28"/>
      <w:r w:rsidRPr="004E368B">
        <w:rPr>
          <w:rFonts w:asciiTheme="minorHAnsi" w:hAnsiTheme="minorHAnsi" w:cstheme="minorHAnsi"/>
        </w:rPr>
        <w:t>After any restrictive intervention:</w:t>
      </w:r>
      <w:commentRangeEnd w:id="27"/>
      <w:r w:rsidR="00B32AAD" w:rsidRPr="004E368B">
        <w:rPr>
          <w:rStyle w:val="CommentReference"/>
          <w:rFonts w:asciiTheme="minorHAnsi" w:hAnsiTheme="minorHAnsi" w:cstheme="minorHAnsi"/>
          <w:sz w:val="24"/>
          <w:szCs w:val="24"/>
        </w:rPr>
        <w:commentReference w:id="27"/>
      </w:r>
      <w:commentRangeEnd w:id="28"/>
      <w:r w:rsidRPr="004E368B">
        <w:rPr>
          <w:rStyle w:val="CommentReference"/>
          <w:rFonts w:asciiTheme="minorHAnsi" w:hAnsiTheme="minorHAnsi" w:cstheme="minorHAnsi"/>
          <w:sz w:val="24"/>
          <w:szCs w:val="24"/>
        </w:rPr>
        <w:commentReference w:id="28"/>
      </w:r>
    </w:p>
    <w:p w14:paraId="1C4D8F72" w14:textId="77777777" w:rsidR="004E368B" w:rsidRPr="004E368B" w:rsidRDefault="004E368B" w:rsidP="004E368B">
      <w:pPr>
        <w:pStyle w:val="NormalWeb"/>
        <w:numPr>
          <w:ilvl w:val="0"/>
          <w:numId w:val="23"/>
        </w:numPr>
        <w:rPr>
          <w:rFonts w:asciiTheme="minorHAnsi" w:hAnsiTheme="minorHAnsi" w:cstheme="minorHAnsi"/>
        </w:rPr>
      </w:pPr>
      <w:r w:rsidRPr="004E368B">
        <w:rPr>
          <w:rFonts w:asciiTheme="minorHAnsi" w:hAnsiTheme="minorHAnsi" w:cstheme="minorHAnsi"/>
        </w:rPr>
        <w:t>pupil and staff wellbeing must be checked</w:t>
      </w:r>
    </w:p>
    <w:p w14:paraId="6684C7E0" w14:textId="77777777" w:rsidR="004E368B" w:rsidRPr="004E368B" w:rsidRDefault="004E368B" w:rsidP="004E368B">
      <w:pPr>
        <w:pStyle w:val="NormalWeb"/>
        <w:numPr>
          <w:ilvl w:val="0"/>
          <w:numId w:val="23"/>
        </w:numPr>
        <w:rPr>
          <w:rFonts w:asciiTheme="minorHAnsi" w:hAnsiTheme="minorHAnsi" w:cstheme="minorHAnsi"/>
        </w:rPr>
      </w:pPr>
      <w:r w:rsidRPr="004E368B">
        <w:rPr>
          <w:rFonts w:asciiTheme="minorHAnsi" w:hAnsiTheme="minorHAnsi" w:cstheme="minorHAnsi"/>
        </w:rPr>
        <w:t>medical support sought where required</w:t>
      </w:r>
    </w:p>
    <w:p w14:paraId="0EF4D6D0" w14:textId="77777777" w:rsidR="004E368B" w:rsidRPr="004E368B" w:rsidRDefault="004E368B" w:rsidP="004E368B">
      <w:pPr>
        <w:pStyle w:val="NormalWeb"/>
        <w:numPr>
          <w:ilvl w:val="0"/>
          <w:numId w:val="23"/>
        </w:numPr>
        <w:rPr>
          <w:rFonts w:asciiTheme="minorHAnsi" w:hAnsiTheme="minorHAnsi" w:cstheme="minorHAnsi"/>
        </w:rPr>
      </w:pPr>
      <w:r w:rsidRPr="004E368B">
        <w:rPr>
          <w:rFonts w:asciiTheme="minorHAnsi" w:hAnsiTheme="minorHAnsi" w:cstheme="minorHAnsi"/>
        </w:rPr>
        <w:t>debriefing and reflection should take place</w:t>
      </w:r>
    </w:p>
    <w:p w14:paraId="61E19565" w14:textId="77777777" w:rsidR="004E368B" w:rsidRPr="004E368B" w:rsidRDefault="004E368B" w:rsidP="004E368B">
      <w:pPr>
        <w:pStyle w:val="NormalWeb"/>
        <w:numPr>
          <w:ilvl w:val="0"/>
          <w:numId w:val="23"/>
        </w:numPr>
        <w:rPr>
          <w:rFonts w:asciiTheme="minorHAnsi" w:hAnsiTheme="minorHAnsi" w:cstheme="minorHAnsi"/>
        </w:rPr>
      </w:pPr>
      <w:r w:rsidRPr="004E368B">
        <w:rPr>
          <w:rFonts w:asciiTheme="minorHAnsi" w:hAnsiTheme="minorHAnsi" w:cstheme="minorHAnsi"/>
        </w:rPr>
        <w:t>behaviour support plans reviewed</w:t>
      </w:r>
    </w:p>
    <w:p w14:paraId="262D277F"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Incidents should be used as opportunities for learning, repair and rebuilding relationships.</w:t>
      </w:r>
    </w:p>
    <w:p w14:paraId="2D510AE1" w14:textId="77777777" w:rsidR="004E368B" w:rsidRPr="004E368B" w:rsidRDefault="004E368B" w:rsidP="004E368B">
      <w:pPr>
        <w:pStyle w:val="Heading2"/>
        <w:rPr>
          <w:rFonts w:asciiTheme="minorHAnsi" w:hAnsiTheme="minorHAnsi" w:cstheme="minorHAnsi"/>
        </w:rPr>
      </w:pPr>
      <w:bookmarkStart w:id="29" w:name="_Toc220675832"/>
      <w:r w:rsidRPr="004E368B">
        <w:rPr>
          <w:rFonts w:asciiTheme="minorHAnsi" w:hAnsiTheme="minorHAnsi" w:cstheme="minorHAnsi"/>
        </w:rPr>
        <w:t>Governance Oversight</w:t>
      </w:r>
      <w:bookmarkEnd w:id="29"/>
    </w:p>
    <w:p w14:paraId="191B281E"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The Governing Body will:</w:t>
      </w:r>
    </w:p>
    <w:p w14:paraId="41DEBA39" w14:textId="77777777" w:rsidR="004E368B" w:rsidRPr="004E368B" w:rsidRDefault="004E368B" w:rsidP="004E368B">
      <w:pPr>
        <w:pStyle w:val="NormalWeb"/>
        <w:numPr>
          <w:ilvl w:val="0"/>
          <w:numId w:val="24"/>
        </w:numPr>
        <w:rPr>
          <w:rFonts w:asciiTheme="minorHAnsi" w:hAnsiTheme="minorHAnsi" w:cstheme="minorHAnsi"/>
        </w:rPr>
      </w:pPr>
      <w:r w:rsidRPr="004E368B">
        <w:rPr>
          <w:rFonts w:asciiTheme="minorHAnsi" w:hAnsiTheme="minorHAnsi" w:cstheme="minorHAnsi"/>
        </w:rPr>
        <w:t>ensure statutory procedures are in place</w:t>
      </w:r>
    </w:p>
    <w:p w14:paraId="189B06CF" w14:textId="77777777" w:rsidR="004E368B" w:rsidRPr="004E368B" w:rsidRDefault="004E368B" w:rsidP="004E368B">
      <w:pPr>
        <w:pStyle w:val="NormalWeb"/>
        <w:numPr>
          <w:ilvl w:val="0"/>
          <w:numId w:val="24"/>
        </w:numPr>
        <w:rPr>
          <w:rFonts w:asciiTheme="minorHAnsi" w:hAnsiTheme="minorHAnsi" w:cstheme="minorHAnsi"/>
        </w:rPr>
      </w:pPr>
      <w:r w:rsidRPr="004E368B">
        <w:rPr>
          <w:rFonts w:asciiTheme="minorHAnsi" w:hAnsiTheme="minorHAnsi" w:cstheme="minorHAnsi"/>
        </w:rPr>
        <w:t>receive and interrogate termly data</w:t>
      </w:r>
    </w:p>
    <w:p w14:paraId="0E60EE79" w14:textId="77777777" w:rsidR="004E368B" w:rsidRPr="004E368B" w:rsidRDefault="004E368B" w:rsidP="004E368B">
      <w:pPr>
        <w:pStyle w:val="NormalWeb"/>
        <w:numPr>
          <w:ilvl w:val="0"/>
          <w:numId w:val="24"/>
        </w:numPr>
        <w:rPr>
          <w:rFonts w:asciiTheme="minorHAnsi" w:hAnsiTheme="minorHAnsi" w:cstheme="minorHAnsi"/>
        </w:rPr>
      </w:pPr>
      <w:r w:rsidRPr="004E368B">
        <w:rPr>
          <w:rFonts w:asciiTheme="minorHAnsi" w:hAnsiTheme="minorHAnsi" w:cstheme="minorHAnsi"/>
        </w:rPr>
        <w:t>monitor patterns, including SEND and vulnerability</w:t>
      </w:r>
    </w:p>
    <w:p w14:paraId="37A93F12" w14:textId="77777777" w:rsidR="004E368B" w:rsidRPr="004E368B" w:rsidRDefault="004E368B" w:rsidP="004E368B">
      <w:pPr>
        <w:pStyle w:val="NormalWeb"/>
        <w:numPr>
          <w:ilvl w:val="0"/>
          <w:numId w:val="24"/>
        </w:numPr>
        <w:rPr>
          <w:rFonts w:asciiTheme="minorHAnsi" w:hAnsiTheme="minorHAnsi" w:cstheme="minorHAnsi"/>
        </w:rPr>
      </w:pPr>
      <w:r w:rsidRPr="004E368B">
        <w:rPr>
          <w:rFonts w:asciiTheme="minorHAnsi" w:hAnsiTheme="minorHAnsi" w:cstheme="minorHAnsi"/>
        </w:rPr>
        <w:t>use data to inform training and policy review</w:t>
      </w:r>
    </w:p>
    <w:p w14:paraId="72E56855" w14:textId="77777777" w:rsidR="004E368B" w:rsidRPr="004E368B" w:rsidRDefault="004E368B" w:rsidP="004E368B">
      <w:pPr>
        <w:pStyle w:val="Heading2"/>
        <w:rPr>
          <w:rFonts w:asciiTheme="minorHAnsi" w:hAnsiTheme="minorHAnsi" w:cstheme="minorHAnsi"/>
        </w:rPr>
      </w:pPr>
      <w:bookmarkStart w:id="30" w:name="_Toc220675833"/>
      <w:r w:rsidRPr="004E368B">
        <w:rPr>
          <w:rFonts w:asciiTheme="minorHAnsi" w:hAnsiTheme="minorHAnsi" w:cstheme="minorHAnsi"/>
        </w:rPr>
        <w:t>Review</w:t>
      </w:r>
      <w:bookmarkEnd w:id="30"/>
    </w:p>
    <w:p w14:paraId="65E07A11" w14:textId="77777777" w:rsidR="004E368B" w:rsidRPr="004E368B" w:rsidRDefault="004E368B" w:rsidP="004E368B">
      <w:pPr>
        <w:pStyle w:val="NormalWeb"/>
        <w:rPr>
          <w:rFonts w:asciiTheme="minorHAnsi" w:hAnsiTheme="minorHAnsi" w:cstheme="minorHAnsi"/>
        </w:rPr>
      </w:pPr>
      <w:r w:rsidRPr="004E368B">
        <w:rPr>
          <w:rFonts w:asciiTheme="minorHAnsi" w:hAnsiTheme="minorHAnsi" w:cstheme="minorHAnsi"/>
        </w:rPr>
        <w:t>This policy will be reviewed annually and in response to statutory change.</w:t>
      </w:r>
    </w:p>
    <w:p w14:paraId="6FB7BB4F" w14:textId="77777777" w:rsidR="004E368B" w:rsidRPr="004E368B" w:rsidRDefault="004E368B" w:rsidP="004E368B">
      <w:pPr>
        <w:pStyle w:val="NormalWeb"/>
        <w:rPr>
          <w:rFonts w:asciiTheme="minorHAnsi" w:hAnsiTheme="minorHAnsi" w:cstheme="minorHAnsi"/>
        </w:rPr>
      </w:pPr>
      <w:r w:rsidRPr="004E368B">
        <w:rPr>
          <w:rStyle w:val="Strong"/>
          <w:rFonts w:asciiTheme="minorHAnsi" w:hAnsiTheme="minorHAnsi" w:cstheme="minorHAnsi"/>
        </w:rPr>
        <w:t>Next review: Autumn 2026</w:t>
      </w:r>
    </w:p>
    <w:p w14:paraId="7699BD6E" w14:textId="77777777" w:rsidR="004945DA" w:rsidRDefault="004945DA" w:rsidP="004E368B">
      <w:pPr>
        <w:pStyle w:val="Heading2"/>
        <w:rPr>
          <w:rFonts w:asciiTheme="minorHAnsi" w:hAnsiTheme="minorHAnsi" w:cstheme="minorHAnsi"/>
        </w:rPr>
      </w:pPr>
      <w:bookmarkStart w:id="31" w:name="_Toc220675834"/>
    </w:p>
    <w:p w14:paraId="03052F5C" w14:textId="77777777" w:rsidR="004945DA" w:rsidRDefault="004945DA" w:rsidP="004E368B">
      <w:pPr>
        <w:pStyle w:val="Heading2"/>
        <w:rPr>
          <w:rFonts w:asciiTheme="minorHAnsi" w:hAnsiTheme="minorHAnsi" w:cstheme="minorHAnsi"/>
        </w:rPr>
      </w:pPr>
    </w:p>
    <w:p w14:paraId="78F67C6A" w14:textId="77777777" w:rsidR="004E368B" w:rsidRPr="004E368B" w:rsidRDefault="004E368B" w:rsidP="004E368B">
      <w:pPr>
        <w:pStyle w:val="Heading2"/>
        <w:rPr>
          <w:rFonts w:asciiTheme="minorHAnsi" w:hAnsiTheme="minorHAnsi" w:cstheme="minorHAnsi"/>
        </w:rPr>
      </w:pPr>
      <w:r w:rsidRPr="004E368B">
        <w:rPr>
          <w:rFonts w:asciiTheme="minorHAnsi" w:hAnsiTheme="minorHAnsi" w:cstheme="minorHAnsi"/>
        </w:rPr>
        <w:t>References</w:t>
      </w:r>
      <w:bookmarkEnd w:id="31"/>
    </w:p>
    <w:p w14:paraId="230FDDDB" w14:textId="77777777" w:rsidR="004E368B" w:rsidRPr="004E368B" w:rsidRDefault="004E368B" w:rsidP="004E368B">
      <w:pPr>
        <w:pStyle w:val="NormalWeb"/>
        <w:numPr>
          <w:ilvl w:val="0"/>
          <w:numId w:val="25"/>
        </w:numPr>
        <w:rPr>
          <w:rFonts w:asciiTheme="minorHAnsi" w:hAnsiTheme="minorHAnsi" w:cstheme="minorHAnsi"/>
        </w:rPr>
      </w:pPr>
      <w:r w:rsidRPr="004E368B">
        <w:rPr>
          <w:rFonts w:asciiTheme="minorHAnsi" w:hAnsiTheme="minorHAnsi" w:cstheme="minorHAnsi"/>
        </w:rPr>
        <w:t xml:space="preserve">DfE (2026) </w:t>
      </w:r>
      <w:r w:rsidRPr="004E368B">
        <w:rPr>
          <w:rStyle w:val="Emphasis"/>
          <w:rFonts w:asciiTheme="minorHAnsi" w:hAnsiTheme="minorHAnsi" w:cstheme="minorHAnsi"/>
        </w:rPr>
        <w:t>Restrictive interventions, including use of reasonable force, in schools</w:t>
      </w:r>
    </w:p>
    <w:p w14:paraId="32BEE1F7" w14:textId="77777777" w:rsidR="004E368B" w:rsidRPr="004E368B" w:rsidRDefault="004E368B" w:rsidP="004E368B">
      <w:pPr>
        <w:pStyle w:val="NormalWeb"/>
        <w:numPr>
          <w:ilvl w:val="0"/>
          <w:numId w:val="25"/>
        </w:numPr>
        <w:rPr>
          <w:rFonts w:asciiTheme="minorHAnsi" w:hAnsiTheme="minorHAnsi" w:cstheme="minorHAnsi"/>
        </w:rPr>
      </w:pPr>
      <w:r w:rsidRPr="004E368B">
        <w:rPr>
          <w:rFonts w:asciiTheme="minorHAnsi" w:hAnsiTheme="minorHAnsi" w:cstheme="minorHAnsi"/>
        </w:rPr>
        <w:t>Schools (Recording and Reporting of Seclusion and Restraint) (No. 2) (England) Regulations 2025</w:t>
      </w:r>
    </w:p>
    <w:p w14:paraId="5FEF9E8A" w14:textId="77777777" w:rsidR="004E368B" w:rsidRPr="004E368B" w:rsidRDefault="004E368B" w:rsidP="004E368B">
      <w:pPr>
        <w:pStyle w:val="NormalWeb"/>
        <w:numPr>
          <w:ilvl w:val="0"/>
          <w:numId w:val="25"/>
        </w:numPr>
        <w:rPr>
          <w:rFonts w:asciiTheme="minorHAnsi" w:hAnsiTheme="minorHAnsi" w:cstheme="minorHAnsi"/>
        </w:rPr>
      </w:pPr>
      <w:r w:rsidRPr="004E368B">
        <w:rPr>
          <w:rFonts w:asciiTheme="minorHAnsi" w:hAnsiTheme="minorHAnsi" w:cstheme="minorHAnsi"/>
        </w:rPr>
        <w:t>Behaviour in Schools Guidance</w:t>
      </w:r>
    </w:p>
    <w:p w14:paraId="06A1FDDC" w14:textId="77777777" w:rsidR="004E368B" w:rsidRPr="004E368B" w:rsidRDefault="004E368B" w:rsidP="004E368B">
      <w:pPr>
        <w:pStyle w:val="NormalWeb"/>
        <w:numPr>
          <w:ilvl w:val="0"/>
          <w:numId w:val="25"/>
        </w:numPr>
        <w:rPr>
          <w:rFonts w:asciiTheme="minorHAnsi" w:hAnsiTheme="minorHAnsi" w:cstheme="minorHAnsi"/>
        </w:rPr>
      </w:pPr>
      <w:r w:rsidRPr="004E368B">
        <w:rPr>
          <w:rFonts w:asciiTheme="minorHAnsi" w:hAnsiTheme="minorHAnsi" w:cstheme="minorHAnsi"/>
        </w:rPr>
        <w:t>Keeping Children Safe in Education</w:t>
      </w:r>
    </w:p>
    <w:p w14:paraId="0F949FB7" w14:textId="77777777" w:rsidR="004E368B" w:rsidRPr="004E368B" w:rsidRDefault="004E368B" w:rsidP="004E368B">
      <w:pPr>
        <w:pStyle w:val="NormalWeb"/>
        <w:numPr>
          <w:ilvl w:val="0"/>
          <w:numId w:val="25"/>
        </w:numPr>
        <w:rPr>
          <w:rFonts w:asciiTheme="minorHAnsi" w:hAnsiTheme="minorHAnsi" w:cstheme="minorHAnsi"/>
        </w:rPr>
      </w:pPr>
      <w:r w:rsidRPr="004E368B">
        <w:rPr>
          <w:rFonts w:asciiTheme="minorHAnsi" w:hAnsiTheme="minorHAnsi" w:cstheme="minorHAnsi"/>
        </w:rPr>
        <w:t>Equality Act 2010: Advice for Schools</w:t>
      </w:r>
    </w:p>
    <w:p w14:paraId="53BFEB33" w14:textId="77777777" w:rsidR="004E368B" w:rsidRPr="004E368B" w:rsidRDefault="004E368B" w:rsidP="004E368B">
      <w:pPr>
        <w:pStyle w:val="Heading2"/>
        <w:rPr>
          <w:rFonts w:asciiTheme="minorHAnsi" w:hAnsiTheme="minorHAnsi" w:cstheme="minorHAnsi"/>
        </w:rPr>
      </w:pPr>
    </w:p>
    <w:p w14:paraId="04AED474" w14:textId="77777777" w:rsidR="004E368B" w:rsidRPr="004E368B" w:rsidRDefault="004E368B" w:rsidP="004E368B">
      <w:pPr>
        <w:pStyle w:val="Heading2"/>
        <w:rPr>
          <w:rFonts w:asciiTheme="minorHAnsi" w:hAnsiTheme="minorHAnsi" w:cstheme="minorHAnsi"/>
        </w:rPr>
      </w:pPr>
      <w:bookmarkStart w:id="32" w:name="_Toc220675835"/>
      <w:r w:rsidRPr="004E368B">
        <w:rPr>
          <w:rFonts w:asciiTheme="minorHAnsi" w:hAnsiTheme="minorHAnsi" w:cstheme="minorHAnsi"/>
        </w:rPr>
        <w:t>References and Further Reading</w:t>
      </w:r>
      <w:bookmarkEnd w:id="32"/>
    </w:p>
    <w:p w14:paraId="42192036" w14:textId="77777777" w:rsidR="004E368B" w:rsidRPr="004E368B" w:rsidRDefault="004E368B" w:rsidP="004E368B">
      <w:pPr>
        <w:pStyle w:val="Heading3"/>
        <w:rPr>
          <w:rFonts w:asciiTheme="minorHAnsi" w:hAnsiTheme="minorHAnsi" w:cstheme="minorHAnsi"/>
        </w:rPr>
      </w:pPr>
      <w:bookmarkStart w:id="33" w:name="_Toc220675836"/>
      <w:r w:rsidRPr="004E368B">
        <w:rPr>
          <w:rFonts w:asciiTheme="minorHAnsi" w:hAnsiTheme="minorHAnsi" w:cstheme="minorHAnsi"/>
        </w:rPr>
        <w:t>Legislation</w:t>
      </w:r>
      <w:bookmarkEnd w:id="33"/>
    </w:p>
    <w:p w14:paraId="58F588B0"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The Children Act 1989 and 2004</w:t>
      </w:r>
    </w:p>
    <w:p w14:paraId="5E89B64E"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 xml:space="preserve">The Education and Inspections Act 2006, </w:t>
      </w:r>
      <w:r w:rsidRPr="004E368B">
        <w:rPr>
          <w:rStyle w:val="Strong"/>
          <w:rFonts w:asciiTheme="minorHAnsi" w:hAnsiTheme="minorHAnsi" w:cstheme="minorHAnsi"/>
        </w:rPr>
        <w:t>Sections 93 and 93A</w:t>
      </w:r>
      <w:r w:rsidRPr="004E368B">
        <w:rPr>
          <w:rFonts w:asciiTheme="minorHAnsi" w:hAnsiTheme="minorHAnsi" w:cstheme="minorHAnsi"/>
        </w:rPr>
        <w:t xml:space="preserve"> </w:t>
      </w:r>
      <w:r w:rsidRPr="004E368B">
        <w:rPr>
          <w:rStyle w:val="Emphasis"/>
          <w:rFonts w:asciiTheme="minorHAnsi" w:hAnsiTheme="minorHAnsi" w:cstheme="minorHAnsi"/>
        </w:rPr>
        <w:t>(use of reasonable force; recording and reporting of significant incidents)</w:t>
      </w:r>
      <w:r w:rsidRPr="004E368B">
        <w:rPr>
          <w:rFonts w:asciiTheme="minorHAnsi" w:hAnsiTheme="minorHAnsi" w:cstheme="minorHAnsi"/>
        </w:rPr>
        <w:t xml:space="preserve"> </w:t>
      </w:r>
    </w:p>
    <w:p w14:paraId="6423BD87"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The Equality Act 2010</w:t>
      </w:r>
    </w:p>
    <w:p w14:paraId="4A2AD329" w14:textId="77777777" w:rsidR="004E368B" w:rsidRPr="004E368B" w:rsidRDefault="004E368B" w:rsidP="004E368B">
      <w:pPr>
        <w:pStyle w:val="NormalWeb"/>
        <w:numPr>
          <w:ilvl w:val="1"/>
          <w:numId w:val="27"/>
        </w:numPr>
        <w:rPr>
          <w:rFonts w:asciiTheme="minorHAnsi" w:hAnsiTheme="minorHAnsi" w:cstheme="minorHAnsi"/>
        </w:rPr>
      </w:pPr>
      <w:r w:rsidRPr="004E368B">
        <w:rPr>
          <w:rFonts w:asciiTheme="minorHAnsi" w:hAnsiTheme="minorHAnsi" w:cstheme="minorHAnsi"/>
        </w:rPr>
        <w:t>Part 6 – Education</w:t>
      </w:r>
    </w:p>
    <w:p w14:paraId="67F3B40B"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The Human Rights Act 1998</w:t>
      </w:r>
    </w:p>
    <w:p w14:paraId="0B4EF645" w14:textId="77777777" w:rsidR="004E368B" w:rsidRPr="004E368B" w:rsidRDefault="004E368B" w:rsidP="004E368B">
      <w:pPr>
        <w:pStyle w:val="NormalWeb"/>
        <w:numPr>
          <w:ilvl w:val="1"/>
          <w:numId w:val="27"/>
        </w:numPr>
        <w:rPr>
          <w:rFonts w:asciiTheme="minorHAnsi" w:hAnsiTheme="minorHAnsi" w:cstheme="minorHAnsi"/>
        </w:rPr>
      </w:pPr>
      <w:r w:rsidRPr="004E368B">
        <w:rPr>
          <w:rFonts w:asciiTheme="minorHAnsi" w:hAnsiTheme="minorHAnsi" w:cstheme="minorHAnsi"/>
        </w:rPr>
        <w:t>European Convention on Human Rights, Article 3</w:t>
      </w:r>
    </w:p>
    <w:p w14:paraId="6F4A7A99"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Health and Safety at Work etc. Act 1974</w:t>
      </w:r>
    </w:p>
    <w:p w14:paraId="174E2F01"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The Mental Capacity Act 2005 (as amended 2019)</w:t>
      </w:r>
    </w:p>
    <w:p w14:paraId="2D6DF0BD"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Management of Health and Safety at Work Regulations 1999</w:t>
      </w:r>
    </w:p>
    <w:p w14:paraId="6DB93F0D" w14:textId="77777777" w:rsidR="004E368B" w:rsidRPr="004E368B" w:rsidRDefault="004E368B" w:rsidP="004E368B">
      <w:pPr>
        <w:pStyle w:val="NormalWeb"/>
        <w:numPr>
          <w:ilvl w:val="0"/>
          <w:numId w:val="27"/>
        </w:numPr>
        <w:rPr>
          <w:rFonts w:asciiTheme="minorHAnsi" w:hAnsiTheme="minorHAnsi" w:cstheme="minorHAnsi"/>
        </w:rPr>
      </w:pPr>
      <w:r w:rsidRPr="004E368B">
        <w:rPr>
          <w:rFonts w:asciiTheme="minorHAnsi" w:hAnsiTheme="minorHAnsi" w:cstheme="minorHAnsi"/>
        </w:rPr>
        <w:t>Management of Health and Safety at Work (Amendment) Regulations 2006</w:t>
      </w:r>
    </w:p>
    <w:p w14:paraId="76B4BEFE" w14:textId="77777777" w:rsidR="004E368B" w:rsidRPr="004E368B" w:rsidRDefault="004E368B" w:rsidP="004E368B">
      <w:pPr>
        <w:rPr>
          <w:rFonts w:asciiTheme="minorHAnsi" w:hAnsiTheme="minorHAnsi" w:cstheme="minorHAnsi"/>
        </w:rPr>
      </w:pPr>
    </w:p>
    <w:p w14:paraId="0F101E6C" w14:textId="77777777" w:rsidR="004E368B" w:rsidRPr="004E368B" w:rsidRDefault="004E368B" w:rsidP="004E368B">
      <w:pPr>
        <w:pStyle w:val="Heading3"/>
        <w:rPr>
          <w:rFonts w:asciiTheme="minorHAnsi" w:hAnsiTheme="minorHAnsi" w:cstheme="minorHAnsi"/>
        </w:rPr>
      </w:pPr>
      <w:bookmarkStart w:id="34" w:name="_Toc220675837"/>
      <w:r w:rsidRPr="004E368B">
        <w:rPr>
          <w:rFonts w:asciiTheme="minorHAnsi" w:hAnsiTheme="minorHAnsi" w:cstheme="minorHAnsi"/>
        </w:rPr>
        <w:t>Statutory and Non-Statutory Guidance</w:t>
      </w:r>
      <w:bookmarkEnd w:id="34"/>
    </w:p>
    <w:p w14:paraId="786BCA5B" w14:textId="77777777" w:rsidR="004E368B" w:rsidRPr="004E368B" w:rsidRDefault="004E368B" w:rsidP="004E368B">
      <w:pPr>
        <w:pStyle w:val="NormalWeb"/>
        <w:numPr>
          <w:ilvl w:val="0"/>
          <w:numId w:val="28"/>
        </w:numPr>
        <w:rPr>
          <w:rFonts w:asciiTheme="minorHAnsi" w:hAnsiTheme="minorHAnsi" w:cstheme="minorHAnsi"/>
        </w:rPr>
      </w:pPr>
      <w:r w:rsidRPr="004E368B">
        <w:rPr>
          <w:rStyle w:val="Strong"/>
          <w:rFonts w:asciiTheme="minorHAnsi" w:hAnsiTheme="minorHAnsi" w:cstheme="minorHAnsi"/>
        </w:rPr>
        <w:t>Department for Education (2026)</w:t>
      </w:r>
      <w:r w:rsidRPr="004E368B">
        <w:rPr>
          <w:rFonts w:asciiTheme="minorHAnsi" w:hAnsiTheme="minorHAnsi" w:cstheme="minorHAnsi"/>
        </w:rPr>
        <w:br/>
      </w:r>
      <w:r w:rsidRPr="004E368B">
        <w:rPr>
          <w:rStyle w:val="Emphasis"/>
          <w:rFonts w:asciiTheme="minorHAnsi" w:hAnsiTheme="minorHAnsi" w:cstheme="minorHAnsi"/>
        </w:rPr>
        <w:t>Restrictive interventions, including use of reasonable force, in schools</w:t>
      </w:r>
      <w:r w:rsidRPr="004E368B">
        <w:rPr>
          <w:rFonts w:asciiTheme="minorHAnsi" w:hAnsiTheme="minorHAnsi" w:cstheme="minorHAnsi"/>
        </w:rPr>
        <w:t xml:space="preserve"> </w:t>
      </w:r>
    </w:p>
    <w:p w14:paraId="5A3EFCF1" w14:textId="77777777" w:rsidR="004E368B" w:rsidRPr="004E368B" w:rsidRDefault="004E368B" w:rsidP="004E368B">
      <w:pPr>
        <w:pStyle w:val="NormalWeb"/>
        <w:numPr>
          <w:ilvl w:val="0"/>
          <w:numId w:val="28"/>
        </w:numPr>
        <w:rPr>
          <w:rFonts w:asciiTheme="minorHAnsi" w:hAnsiTheme="minorHAnsi" w:cstheme="minorHAnsi"/>
        </w:rPr>
      </w:pPr>
      <w:r w:rsidRPr="004E368B">
        <w:rPr>
          <w:rStyle w:val="Strong"/>
          <w:rFonts w:asciiTheme="minorHAnsi" w:hAnsiTheme="minorHAnsi" w:cstheme="minorHAnsi"/>
        </w:rPr>
        <w:t>Schools (Recording and Reporting of Seclusion and Restraint) (No. 2) (England) Regulations 2025</w:t>
      </w:r>
      <w:r w:rsidRPr="004E368B">
        <w:rPr>
          <w:rFonts w:asciiTheme="minorHAnsi" w:hAnsiTheme="minorHAnsi" w:cstheme="minorHAnsi"/>
        </w:rPr>
        <w:t xml:space="preserve"> </w:t>
      </w:r>
    </w:p>
    <w:p w14:paraId="3D7A9B5E" w14:textId="77777777" w:rsidR="004E368B" w:rsidRPr="004E368B" w:rsidRDefault="004E368B" w:rsidP="004E368B">
      <w:pPr>
        <w:pStyle w:val="NormalWeb"/>
        <w:numPr>
          <w:ilvl w:val="0"/>
          <w:numId w:val="28"/>
        </w:numPr>
        <w:rPr>
          <w:rFonts w:asciiTheme="minorHAnsi" w:hAnsiTheme="minorHAnsi" w:cstheme="minorHAnsi"/>
        </w:rPr>
      </w:pPr>
      <w:r w:rsidRPr="004E368B">
        <w:rPr>
          <w:rFonts w:asciiTheme="minorHAnsi" w:hAnsiTheme="minorHAnsi" w:cstheme="minorHAnsi"/>
        </w:rPr>
        <w:t>Department for Education (2014)</w:t>
      </w:r>
      <w:r w:rsidRPr="004E368B">
        <w:rPr>
          <w:rFonts w:asciiTheme="minorHAnsi" w:hAnsiTheme="minorHAnsi" w:cstheme="minorHAnsi"/>
        </w:rPr>
        <w:br/>
      </w:r>
      <w:r w:rsidRPr="004E368B">
        <w:rPr>
          <w:rStyle w:val="Emphasis"/>
          <w:rFonts w:asciiTheme="minorHAnsi" w:hAnsiTheme="minorHAnsi" w:cstheme="minorHAnsi"/>
        </w:rPr>
        <w:t>The Equality Act 2010 and schools: departmental advice for school leaders, school staff, governing bodies and local authorities</w:t>
      </w:r>
    </w:p>
    <w:p w14:paraId="23A73B9E" w14:textId="77777777" w:rsidR="004E368B" w:rsidRPr="004E368B" w:rsidRDefault="004E368B" w:rsidP="004E368B">
      <w:pPr>
        <w:pStyle w:val="NormalWeb"/>
        <w:numPr>
          <w:ilvl w:val="0"/>
          <w:numId w:val="28"/>
        </w:numPr>
        <w:rPr>
          <w:rFonts w:asciiTheme="minorHAnsi" w:hAnsiTheme="minorHAnsi" w:cstheme="minorHAnsi"/>
        </w:rPr>
      </w:pPr>
      <w:r w:rsidRPr="004E368B">
        <w:rPr>
          <w:rFonts w:asciiTheme="minorHAnsi" w:hAnsiTheme="minorHAnsi" w:cstheme="minorHAnsi"/>
        </w:rPr>
        <w:t>Department for Education</w:t>
      </w:r>
      <w:r w:rsidRPr="004E368B">
        <w:rPr>
          <w:rFonts w:asciiTheme="minorHAnsi" w:hAnsiTheme="minorHAnsi" w:cstheme="minorHAnsi"/>
        </w:rPr>
        <w:br/>
      </w:r>
      <w:r w:rsidRPr="004E368B">
        <w:rPr>
          <w:rStyle w:val="Emphasis"/>
          <w:rFonts w:asciiTheme="minorHAnsi" w:hAnsiTheme="minorHAnsi" w:cstheme="minorHAnsi"/>
        </w:rPr>
        <w:t>Behaviour in schools</w:t>
      </w:r>
      <w:r w:rsidRPr="004E368B">
        <w:rPr>
          <w:rFonts w:asciiTheme="minorHAnsi" w:hAnsiTheme="minorHAnsi" w:cstheme="minorHAnsi"/>
        </w:rPr>
        <w:br/>
      </w:r>
      <w:hyperlink r:id="rId14" w:tgtFrame="_new" w:history="1">
        <w:r w:rsidRPr="004E368B">
          <w:rPr>
            <w:rStyle w:val="Hyperlink"/>
            <w:rFonts w:asciiTheme="minorHAnsi" w:hAnsiTheme="minorHAnsi" w:cstheme="minorHAnsi"/>
          </w:rPr>
          <w:t>https://www.gov.uk/government/publications/behaviour-in-schools--2</w:t>
        </w:r>
      </w:hyperlink>
    </w:p>
    <w:p w14:paraId="61A6E766" w14:textId="77777777" w:rsidR="004E368B" w:rsidRPr="004E368B" w:rsidRDefault="004E368B" w:rsidP="004E368B">
      <w:pPr>
        <w:pStyle w:val="NormalWeb"/>
        <w:numPr>
          <w:ilvl w:val="0"/>
          <w:numId w:val="28"/>
        </w:numPr>
        <w:rPr>
          <w:rFonts w:asciiTheme="minorHAnsi" w:hAnsiTheme="minorHAnsi" w:cstheme="minorHAnsi"/>
        </w:rPr>
      </w:pPr>
      <w:r w:rsidRPr="004E368B">
        <w:rPr>
          <w:rFonts w:asciiTheme="minorHAnsi" w:hAnsiTheme="minorHAnsi" w:cstheme="minorHAnsi"/>
        </w:rPr>
        <w:t>Department for Education</w:t>
      </w:r>
      <w:r w:rsidRPr="004E368B">
        <w:rPr>
          <w:rFonts w:asciiTheme="minorHAnsi" w:hAnsiTheme="minorHAnsi" w:cstheme="minorHAnsi"/>
        </w:rPr>
        <w:br/>
      </w:r>
      <w:r w:rsidRPr="004E368B">
        <w:rPr>
          <w:rStyle w:val="Emphasis"/>
          <w:rFonts w:asciiTheme="minorHAnsi" w:hAnsiTheme="minorHAnsi" w:cstheme="minorHAnsi"/>
        </w:rPr>
        <w:t>Keeping Children Safe in Education</w:t>
      </w:r>
      <w:r w:rsidRPr="004E368B">
        <w:rPr>
          <w:rFonts w:asciiTheme="minorHAnsi" w:hAnsiTheme="minorHAnsi" w:cstheme="minorHAnsi"/>
        </w:rPr>
        <w:br/>
      </w:r>
      <w:hyperlink r:id="rId15" w:tgtFrame="_new" w:history="1">
        <w:r w:rsidRPr="004E368B">
          <w:rPr>
            <w:rStyle w:val="Hyperlink"/>
            <w:rFonts w:asciiTheme="minorHAnsi" w:hAnsiTheme="minorHAnsi" w:cstheme="minorHAnsi"/>
          </w:rPr>
          <w:t>https://www.gov.uk/government/publications/keeping-children-safe-in-education--2</w:t>
        </w:r>
      </w:hyperlink>
    </w:p>
    <w:p w14:paraId="5B082D70" w14:textId="77777777" w:rsidR="004E368B" w:rsidRPr="004E368B" w:rsidRDefault="004E368B" w:rsidP="004E368B">
      <w:pPr>
        <w:pStyle w:val="NormalWeb"/>
        <w:numPr>
          <w:ilvl w:val="0"/>
          <w:numId w:val="28"/>
        </w:numPr>
        <w:rPr>
          <w:rFonts w:asciiTheme="minorHAnsi" w:hAnsiTheme="minorHAnsi" w:cstheme="minorHAnsi"/>
        </w:rPr>
      </w:pPr>
      <w:r w:rsidRPr="004E368B">
        <w:rPr>
          <w:rFonts w:asciiTheme="minorHAnsi" w:hAnsiTheme="minorHAnsi" w:cstheme="minorHAnsi"/>
        </w:rPr>
        <w:t>Department for Education</w:t>
      </w:r>
      <w:r w:rsidRPr="004E368B">
        <w:rPr>
          <w:rFonts w:asciiTheme="minorHAnsi" w:hAnsiTheme="minorHAnsi" w:cstheme="minorHAnsi"/>
        </w:rPr>
        <w:br/>
      </w:r>
      <w:r w:rsidRPr="004E368B">
        <w:rPr>
          <w:rStyle w:val="Emphasis"/>
          <w:rFonts w:asciiTheme="minorHAnsi" w:hAnsiTheme="minorHAnsi" w:cstheme="minorHAnsi"/>
        </w:rPr>
        <w:t>School exclusion</w:t>
      </w:r>
      <w:r w:rsidRPr="004E368B">
        <w:rPr>
          <w:rFonts w:asciiTheme="minorHAnsi" w:hAnsiTheme="minorHAnsi" w:cstheme="minorHAnsi"/>
        </w:rPr>
        <w:br/>
      </w:r>
      <w:hyperlink r:id="rId16" w:tgtFrame="_new" w:history="1">
        <w:r w:rsidRPr="004E368B">
          <w:rPr>
            <w:rStyle w:val="Hyperlink"/>
            <w:rFonts w:asciiTheme="minorHAnsi" w:hAnsiTheme="minorHAnsi" w:cstheme="minorHAnsi"/>
          </w:rPr>
          <w:t>https://www.gov.uk/government/publications/school-exclusion</w:t>
        </w:r>
      </w:hyperlink>
    </w:p>
    <w:p w14:paraId="63C4056A" w14:textId="77777777" w:rsidR="004E368B" w:rsidRPr="004E368B" w:rsidRDefault="004E368B" w:rsidP="004E368B">
      <w:pPr>
        <w:pStyle w:val="NormalWeb"/>
        <w:numPr>
          <w:ilvl w:val="0"/>
          <w:numId w:val="28"/>
        </w:numPr>
        <w:rPr>
          <w:rFonts w:asciiTheme="minorHAnsi" w:hAnsiTheme="minorHAnsi" w:cstheme="minorHAnsi"/>
        </w:rPr>
      </w:pPr>
      <w:r w:rsidRPr="004E368B">
        <w:rPr>
          <w:rFonts w:asciiTheme="minorHAnsi" w:hAnsiTheme="minorHAnsi" w:cstheme="minorHAnsi"/>
        </w:rPr>
        <w:t>Department of Health and Social Care / Department for Education (2019)</w:t>
      </w:r>
      <w:r w:rsidRPr="004E368B">
        <w:rPr>
          <w:rFonts w:asciiTheme="minorHAnsi" w:hAnsiTheme="minorHAnsi" w:cstheme="minorHAnsi"/>
        </w:rPr>
        <w:br/>
      </w:r>
      <w:r w:rsidRPr="004E368B">
        <w:rPr>
          <w:rStyle w:val="Emphasis"/>
          <w:rFonts w:asciiTheme="minorHAnsi" w:hAnsiTheme="minorHAnsi" w:cstheme="minorHAnsi"/>
        </w:rPr>
        <w:t>Reducing the need for restraint and restrictive intervention – children and young people with learning disabilities, autistic spectrum disorder and mental health difficulties</w:t>
      </w:r>
      <w:r w:rsidRPr="004E368B">
        <w:rPr>
          <w:rFonts w:asciiTheme="minorHAnsi" w:hAnsiTheme="minorHAnsi" w:cstheme="minorHAnsi"/>
        </w:rPr>
        <w:t xml:space="preserve"> (non-statutory)</w:t>
      </w:r>
    </w:p>
    <w:p w14:paraId="7210AAA4" w14:textId="77777777" w:rsidR="004E368B" w:rsidRPr="004E368B" w:rsidRDefault="004E368B" w:rsidP="004E368B">
      <w:pPr>
        <w:pStyle w:val="Heading3"/>
        <w:rPr>
          <w:rFonts w:asciiTheme="minorHAnsi" w:hAnsiTheme="minorHAnsi" w:cstheme="minorHAnsi"/>
        </w:rPr>
      </w:pPr>
      <w:bookmarkStart w:id="35" w:name="_Toc220675838"/>
      <w:r w:rsidRPr="004E368B">
        <w:rPr>
          <w:rFonts w:asciiTheme="minorHAnsi" w:hAnsiTheme="minorHAnsi" w:cstheme="minorHAnsi"/>
        </w:rPr>
        <w:t>Health and Safety Guidance</w:t>
      </w:r>
      <w:bookmarkEnd w:id="35"/>
    </w:p>
    <w:p w14:paraId="046F4E71" w14:textId="77777777" w:rsidR="004E368B" w:rsidRPr="004E368B" w:rsidRDefault="004E368B" w:rsidP="004E368B">
      <w:pPr>
        <w:pStyle w:val="NormalWeb"/>
        <w:numPr>
          <w:ilvl w:val="0"/>
          <w:numId w:val="29"/>
        </w:numPr>
        <w:rPr>
          <w:rFonts w:asciiTheme="minorHAnsi" w:hAnsiTheme="minorHAnsi" w:cstheme="minorHAnsi"/>
        </w:rPr>
      </w:pPr>
      <w:r w:rsidRPr="004E368B">
        <w:rPr>
          <w:rFonts w:asciiTheme="minorHAnsi" w:hAnsiTheme="minorHAnsi" w:cstheme="minorHAnsi"/>
        </w:rPr>
        <w:t>HSE</w:t>
      </w:r>
      <w:r w:rsidRPr="004E368B">
        <w:rPr>
          <w:rFonts w:asciiTheme="minorHAnsi" w:hAnsiTheme="minorHAnsi" w:cstheme="minorHAnsi"/>
        </w:rPr>
        <w:br/>
      </w:r>
      <w:r w:rsidRPr="004E368B">
        <w:rPr>
          <w:rStyle w:val="Emphasis"/>
          <w:rFonts w:asciiTheme="minorHAnsi" w:hAnsiTheme="minorHAnsi" w:cstheme="minorHAnsi"/>
        </w:rPr>
        <w:t>Management of Health and Safety at Work Regulations 1999 – Approved Code of Practice and guidance</w:t>
      </w:r>
    </w:p>
    <w:p w14:paraId="3D20F814" w14:textId="77777777" w:rsidR="004E368B" w:rsidRPr="004E368B" w:rsidRDefault="004E368B" w:rsidP="004E368B">
      <w:pPr>
        <w:pStyle w:val="NormalWeb"/>
        <w:numPr>
          <w:ilvl w:val="0"/>
          <w:numId w:val="29"/>
        </w:numPr>
        <w:rPr>
          <w:rFonts w:asciiTheme="minorHAnsi" w:hAnsiTheme="minorHAnsi" w:cstheme="minorHAnsi"/>
        </w:rPr>
      </w:pPr>
      <w:r w:rsidRPr="004E368B">
        <w:rPr>
          <w:rFonts w:asciiTheme="minorHAnsi" w:hAnsiTheme="minorHAnsi" w:cstheme="minorHAnsi"/>
        </w:rPr>
        <w:t>HSE (2007)</w:t>
      </w:r>
      <w:r w:rsidRPr="004E368B">
        <w:rPr>
          <w:rFonts w:asciiTheme="minorHAnsi" w:hAnsiTheme="minorHAnsi" w:cstheme="minorHAnsi"/>
        </w:rPr>
        <w:br/>
      </w:r>
      <w:r w:rsidRPr="004E368B">
        <w:rPr>
          <w:rStyle w:val="Emphasis"/>
          <w:rFonts w:asciiTheme="minorHAnsi" w:hAnsiTheme="minorHAnsi" w:cstheme="minorHAnsi"/>
        </w:rPr>
        <w:t>Five steps to risk assessment</w:t>
      </w:r>
    </w:p>
    <w:p w14:paraId="34D9E57E" w14:textId="77777777" w:rsidR="004E368B" w:rsidRPr="004E368B" w:rsidRDefault="004E368B" w:rsidP="004E368B">
      <w:pPr>
        <w:rPr>
          <w:rFonts w:asciiTheme="minorHAnsi" w:hAnsiTheme="minorHAnsi" w:cstheme="minorHAnsi"/>
        </w:rPr>
      </w:pPr>
    </w:p>
    <w:p w14:paraId="2645DE87" w14:textId="77777777" w:rsidR="004E368B" w:rsidRPr="004E368B" w:rsidRDefault="004E368B" w:rsidP="004E368B">
      <w:pPr>
        <w:pStyle w:val="Heading3"/>
        <w:rPr>
          <w:rFonts w:asciiTheme="minorHAnsi" w:hAnsiTheme="minorHAnsi" w:cstheme="minorHAnsi"/>
        </w:rPr>
      </w:pPr>
      <w:bookmarkStart w:id="36" w:name="_Toc220675839"/>
      <w:r w:rsidRPr="004E368B">
        <w:rPr>
          <w:rFonts w:asciiTheme="minorHAnsi" w:hAnsiTheme="minorHAnsi" w:cstheme="minorHAnsi"/>
        </w:rPr>
        <w:t>Professional and Academic Reading</w:t>
      </w:r>
      <w:bookmarkEnd w:id="36"/>
    </w:p>
    <w:p w14:paraId="6176AD05"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Allen, B. (2012)</w:t>
      </w:r>
      <w:r w:rsidRPr="004E368B">
        <w:rPr>
          <w:rFonts w:asciiTheme="minorHAnsi" w:hAnsiTheme="minorHAnsi" w:cstheme="minorHAnsi"/>
        </w:rPr>
        <w:br/>
      </w:r>
      <w:r w:rsidRPr="004E368B">
        <w:rPr>
          <w:rStyle w:val="Emphasis"/>
          <w:rFonts w:asciiTheme="minorHAnsi" w:hAnsiTheme="minorHAnsi" w:cstheme="minorHAnsi"/>
        </w:rPr>
        <w:t>The Legal Framework for Restraint</w:t>
      </w:r>
      <w:r w:rsidRPr="004E368B">
        <w:rPr>
          <w:rFonts w:asciiTheme="minorHAnsi" w:hAnsiTheme="minorHAnsi" w:cstheme="minorHAnsi"/>
        </w:rPr>
        <w:t>. Steaming Publishing.</w:t>
      </w:r>
    </w:p>
    <w:p w14:paraId="20D879B3"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Allen, B. (2012)</w:t>
      </w:r>
      <w:r w:rsidRPr="004E368B">
        <w:rPr>
          <w:rFonts w:asciiTheme="minorHAnsi" w:hAnsiTheme="minorHAnsi" w:cstheme="minorHAnsi"/>
        </w:rPr>
        <w:br/>
      </w:r>
      <w:r w:rsidRPr="004E368B">
        <w:rPr>
          <w:rStyle w:val="Emphasis"/>
          <w:rFonts w:asciiTheme="minorHAnsi" w:hAnsiTheme="minorHAnsi" w:cstheme="minorHAnsi"/>
        </w:rPr>
        <w:t>Risk Assessment for Behaviour</w:t>
      </w:r>
      <w:r w:rsidRPr="004E368B">
        <w:rPr>
          <w:rFonts w:asciiTheme="minorHAnsi" w:hAnsiTheme="minorHAnsi" w:cstheme="minorHAnsi"/>
        </w:rPr>
        <w:t>. Steaming Publishing.</w:t>
      </w:r>
    </w:p>
    <w:p w14:paraId="2BC19C8C"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Allen, B. (2015)</w:t>
      </w:r>
      <w:r w:rsidRPr="004E368B">
        <w:rPr>
          <w:rFonts w:asciiTheme="minorHAnsi" w:hAnsiTheme="minorHAnsi" w:cstheme="minorHAnsi"/>
        </w:rPr>
        <w:br/>
      </w:r>
      <w:r w:rsidRPr="004E368B">
        <w:rPr>
          <w:rStyle w:val="Emphasis"/>
          <w:rFonts w:asciiTheme="minorHAnsi" w:hAnsiTheme="minorHAnsi" w:cstheme="minorHAnsi"/>
        </w:rPr>
        <w:t>Physical Contact: Care, Comfort, Reassurance and Restraint</w:t>
      </w:r>
      <w:r w:rsidRPr="004E368B">
        <w:rPr>
          <w:rFonts w:asciiTheme="minorHAnsi" w:hAnsiTheme="minorHAnsi" w:cstheme="minorHAnsi"/>
        </w:rPr>
        <w:t>. Steaming Publishing.</w:t>
      </w:r>
    </w:p>
    <w:p w14:paraId="3D9F7C81"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British Institute of Learning Disabilities (BILD) (2006)</w:t>
      </w:r>
      <w:r w:rsidRPr="004E368B">
        <w:rPr>
          <w:rFonts w:asciiTheme="minorHAnsi" w:hAnsiTheme="minorHAnsi" w:cstheme="minorHAnsi"/>
        </w:rPr>
        <w:br/>
      </w:r>
      <w:r w:rsidRPr="004E368B">
        <w:rPr>
          <w:rStyle w:val="Emphasis"/>
          <w:rFonts w:asciiTheme="minorHAnsi" w:hAnsiTheme="minorHAnsi" w:cstheme="minorHAnsi"/>
        </w:rPr>
        <w:t>Guidance on the use of seclusion</w:t>
      </w:r>
      <w:r w:rsidRPr="004E368B">
        <w:rPr>
          <w:rFonts w:asciiTheme="minorHAnsi" w:hAnsiTheme="minorHAnsi" w:cstheme="minorHAnsi"/>
        </w:rPr>
        <w:t>.</w:t>
      </w:r>
    </w:p>
    <w:p w14:paraId="2A782BF1"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National Institute for Health and Care Excellence (2015)</w:t>
      </w:r>
      <w:r w:rsidRPr="004E368B">
        <w:rPr>
          <w:rFonts w:asciiTheme="minorHAnsi" w:hAnsiTheme="minorHAnsi" w:cstheme="minorHAnsi"/>
        </w:rPr>
        <w:br/>
      </w:r>
      <w:r w:rsidRPr="004E368B">
        <w:rPr>
          <w:rStyle w:val="Emphasis"/>
          <w:rFonts w:asciiTheme="minorHAnsi" w:hAnsiTheme="minorHAnsi" w:cstheme="minorHAnsi"/>
        </w:rPr>
        <w:t>Challenging behaviour and learning disabilities: prevention and interventions</w:t>
      </w:r>
      <w:r w:rsidRPr="004E368B">
        <w:rPr>
          <w:rFonts w:asciiTheme="minorHAnsi" w:hAnsiTheme="minorHAnsi" w:cstheme="minorHAnsi"/>
        </w:rPr>
        <w:t>.</w:t>
      </w:r>
    </w:p>
    <w:p w14:paraId="5F3A968A"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National Institute for Health and Care Excellence (2018)</w:t>
      </w:r>
      <w:r w:rsidRPr="004E368B">
        <w:rPr>
          <w:rFonts w:asciiTheme="minorHAnsi" w:hAnsiTheme="minorHAnsi" w:cstheme="minorHAnsi"/>
        </w:rPr>
        <w:br/>
      </w:r>
      <w:r w:rsidRPr="004E368B">
        <w:rPr>
          <w:rStyle w:val="Emphasis"/>
          <w:rFonts w:asciiTheme="minorHAnsi" w:hAnsiTheme="minorHAnsi" w:cstheme="minorHAnsi"/>
        </w:rPr>
        <w:t>Learning disabilities and behaviour that challenges: service design and delivery</w:t>
      </w:r>
      <w:r w:rsidRPr="004E368B">
        <w:rPr>
          <w:rFonts w:asciiTheme="minorHAnsi" w:hAnsiTheme="minorHAnsi" w:cstheme="minorHAnsi"/>
        </w:rPr>
        <w:t>.</w:t>
      </w:r>
    </w:p>
    <w:p w14:paraId="65AE0BBD"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Team-Teach Ltd (2018)</w:t>
      </w:r>
      <w:r w:rsidRPr="004E368B">
        <w:rPr>
          <w:rFonts w:asciiTheme="minorHAnsi" w:hAnsiTheme="minorHAnsi" w:cstheme="minorHAnsi"/>
        </w:rPr>
        <w:br/>
      </w:r>
      <w:r w:rsidRPr="004E368B">
        <w:rPr>
          <w:rStyle w:val="Emphasis"/>
          <w:rFonts w:asciiTheme="minorHAnsi" w:hAnsiTheme="minorHAnsi" w:cstheme="minorHAnsi"/>
        </w:rPr>
        <w:t>Team-Teach Workbook (v2021)</w:t>
      </w:r>
      <w:r w:rsidRPr="004E368B">
        <w:rPr>
          <w:rFonts w:asciiTheme="minorHAnsi" w:hAnsiTheme="minorHAnsi" w:cstheme="minorHAnsi"/>
        </w:rPr>
        <w:t>.</w:t>
      </w:r>
    </w:p>
    <w:p w14:paraId="6105492B" w14:textId="77777777" w:rsidR="004E368B" w:rsidRPr="004E368B" w:rsidRDefault="004E368B" w:rsidP="004E368B">
      <w:pPr>
        <w:pStyle w:val="NormalWeb"/>
        <w:numPr>
          <w:ilvl w:val="0"/>
          <w:numId w:val="30"/>
        </w:numPr>
        <w:rPr>
          <w:rFonts w:asciiTheme="minorHAnsi" w:hAnsiTheme="minorHAnsi" w:cstheme="minorHAnsi"/>
        </w:rPr>
      </w:pPr>
      <w:r w:rsidRPr="004E368B">
        <w:rPr>
          <w:rFonts w:asciiTheme="minorHAnsi" w:hAnsiTheme="minorHAnsi" w:cstheme="minorHAnsi"/>
        </w:rPr>
        <w:t>Ofsted (2018, updated 2021)</w:t>
      </w:r>
      <w:r w:rsidRPr="004E368B">
        <w:rPr>
          <w:rFonts w:asciiTheme="minorHAnsi" w:hAnsiTheme="minorHAnsi" w:cstheme="minorHAnsi"/>
        </w:rPr>
        <w:br/>
      </w:r>
      <w:r w:rsidRPr="004E368B">
        <w:rPr>
          <w:rStyle w:val="Emphasis"/>
          <w:rFonts w:asciiTheme="minorHAnsi" w:hAnsiTheme="minorHAnsi" w:cstheme="minorHAnsi"/>
        </w:rPr>
        <w:t>Positive environments where children can flourish – a guide for inspectors about physical intervention and restrictions of liberty</w:t>
      </w:r>
      <w:r w:rsidRPr="004E368B">
        <w:rPr>
          <w:rFonts w:asciiTheme="minorHAnsi" w:hAnsiTheme="minorHAnsi" w:cstheme="minorHAnsi"/>
        </w:rPr>
        <w:t>.</w:t>
      </w:r>
    </w:p>
    <w:p w14:paraId="22D4EBF6" w14:textId="5A21176D" w:rsidR="000621C4" w:rsidRDefault="000621C4" w:rsidP="000621C4">
      <w:pPr>
        <w:pStyle w:val="Heading3"/>
        <w:spacing w:before="31"/>
      </w:pPr>
      <w:r>
        <w:t>Appendix</w:t>
      </w:r>
      <w:r>
        <w:rPr>
          <w:spacing w:val="-5"/>
        </w:rPr>
        <w:t xml:space="preserve"> </w:t>
      </w:r>
      <w:r>
        <w:rPr>
          <w:spacing w:val="-10"/>
        </w:rPr>
        <w:t xml:space="preserve">1 – </w:t>
      </w:r>
      <w:commentRangeStart w:id="37"/>
      <w:commentRangeStart w:id="38"/>
      <w:r>
        <w:rPr>
          <w:spacing w:val="-10"/>
        </w:rPr>
        <w:t>Types of Positive Handling Techniques</w:t>
      </w:r>
      <w:r w:rsidR="4327544E">
        <w:rPr>
          <w:spacing w:val="-10"/>
        </w:rPr>
        <w:t>- To be used by Team Teach Trained Staff only</w:t>
      </w:r>
      <w:commentRangeEnd w:id="37"/>
      <w:r w:rsidR="00BD27CA">
        <w:rPr>
          <w:rStyle w:val="CommentReference"/>
          <w:sz w:val="27"/>
          <w:szCs w:val="27"/>
        </w:rPr>
        <w:commentReference w:id="37"/>
      </w:r>
      <w:commentRangeEnd w:id="38"/>
      <w:r>
        <w:rPr>
          <w:rStyle w:val="CommentReference"/>
          <w:sz w:val="27"/>
          <w:szCs w:val="27"/>
        </w:rPr>
        <w:commentReference w:id="38"/>
      </w:r>
    </w:p>
    <w:p w14:paraId="5D6D0113" w14:textId="77777777" w:rsidR="000621C4" w:rsidRPr="000621C4" w:rsidRDefault="000621C4" w:rsidP="000621C4">
      <w:pPr>
        <w:pStyle w:val="BodyText"/>
        <w:spacing w:before="1"/>
      </w:pPr>
      <w:r>
        <w:t>T</w:t>
      </w:r>
      <w:r>
        <w:rPr>
          <w:spacing w:val="1"/>
        </w:rPr>
        <w:t xml:space="preserve"> </w:t>
      </w:r>
      <w:r>
        <w:rPr>
          <w:spacing w:val="-4"/>
        </w:rPr>
        <w:t>Wrap</w:t>
      </w:r>
    </w:p>
    <w:p w14:paraId="39CF2565" w14:textId="77777777" w:rsidR="000621C4" w:rsidRDefault="000621C4" w:rsidP="000621C4">
      <w:pPr>
        <w:pStyle w:val="BodyText"/>
        <w:numPr>
          <w:ilvl w:val="0"/>
          <w:numId w:val="30"/>
        </w:numPr>
        <w:spacing w:line="249" w:lineRule="auto"/>
        <w:ind w:right="886"/>
      </w:pPr>
      <w:r>
        <w:t>Standing,</w:t>
      </w:r>
      <w:r>
        <w:rPr>
          <w:spacing w:val="-7"/>
        </w:rPr>
        <w:t xml:space="preserve"> </w:t>
      </w:r>
      <w:r>
        <w:t>sitting</w:t>
      </w:r>
      <w:r>
        <w:rPr>
          <w:spacing w:val="-7"/>
        </w:rPr>
        <w:t xml:space="preserve"> </w:t>
      </w:r>
      <w:r>
        <w:t>or</w:t>
      </w:r>
      <w:r>
        <w:rPr>
          <w:spacing w:val="-5"/>
        </w:rPr>
        <w:t xml:space="preserve"> </w:t>
      </w:r>
      <w:r>
        <w:t>kneeling</w:t>
      </w:r>
      <w:r>
        <w:rPr>
          <w:spacing w:val="-6"/>
        </w:rPr>
        <w:t xml:space="preserve"> </w:t>
      </w:r>
      <w:r>
        <w:t>behind</w:t>
      </w:r>
      <w:r>
        <w:rPr>
          <w:spacing w:val="-5"/>
        </w:rPr>
        <w:t xml:space="preserve"> </w:t>
      </w:r>
      <w:r>
        <w:t>a</w:t>
      </w:r>
      <w:r>
        <w:rPr>
          <w:spacing w:val="-7"/>
        </w:rPr>
        <w:t xml:space="preserve"> </w:t>
      </w:r>
      <w:r>
        <w:t>small</w:t>
      </w:r>
      <w:r>
        <w:rPr>
          <w:spacing w:val="-7"/>
        </w:rPr>
        <w:t xml:space="preserve"> </w:t>
      </w:r>
      <w:r>
        <w:t>person,</w:t>
      </w:r>
      <w:r>
        <w:rPr>
          <w:spacing w:val="-6"/>
        </w:rPr>
        <w:t xml:space="preserve"> </w:t>
      </w:r>
      <w:r>
        <w:t>holding</w:t>
      </w:r>
      <w:r>
        <w:rPr>
          <w:spacing w:val="-6"/>
        </w:rPr>
        <w:t xml:space="preserve"> </w:t>
      </w:r>
      <w:r>
        <w:t>the</w:t>
      </w:r>
      <w:r>
        <w:rPr>
          <w:spacing w:val="-7"/>
        </w:rPr>
        <w:t xml:space="preserve"> </w:t>
      </w:r>
      <w:r>
        <w:t>small</w:t>
      </w:r>
      <w:r>
        <w:rPr>
          <w:spacing w:val="-7"/>
        </w:rPr>
        <w:t xml:space="preserve"> </w:t>
      </w:r>
      <w:r>
        <w:t>person’s</w:t>
      </w:r>
      <w:r>
        <w:rPr>
          <w:spacing w:val="-7"/>
        </w:rPr>
        <w:t xml:space="preserve"> </w:t>
      </w:r>
      <w:r>
        <w:t>hands</w:t>
      </w:r>
      <w:r>
        <w:rPr>
          <w:spacing w:val="-6"/>
        </w:rPr>
        <w:t xml:space="preserve"> </w:t>
      </w:r>
      <w:r>
        <w:t>crossed in front of their hips, leaving elbows apart with ribs and abdomen clear.</w:t>
      </w:r>
    </w:p>
    <w:p w14:paraId="5ADA7852" w14:textId="77777777" w:rsidR="000621C4" w:rsidRDefault="000621C4" w:rsidP="000621C4">
      <w:pPr>
        <w:pStyle w:val="BodyText"/>
        <w:spacing w:before="11"/>
        <w:ind w:left="720"/>
        <w:rPr>
          <w:sz w:val="21"/>
        </w:rPr>
      </w:pPr>
    </w:p>
    <w:p w14:paraId="0A46B975" w14:textId="77777777" w:rsidR="000621C4" w:rsidRPr="000621C4" w:rsidRDefault="000621C4" w:rsidP="000621C4">
      <w:pPr>
        <w:pStyle w:val="BodyText"/>
      </w:pPr>
      <w:r>
        <w:t>Single</w:t>
      </w:r>
      <w:r>
        <w:rPr>
          <w:spacing w:val="1"/>
        </w:rPr>
        <w:t xml:space="preserve"> </w:t>
      </w:r>
      <w:r>
        <w:rPr>
          <w:spacing w:val="-2"/>
        </w:rPr>
        <w:t>Elbow</w:t>
      </w:r>
    </w:p>
    <w:p w14:paraId="564584E9" w14:textId="77777777" w:rsidR="000621C4" w:rsidRDefault="000621C4" w:rsidP="000621C4">
      <w:pPr>
        <w:pStyle w:val="BodyText"/>
        <w:numPr>
          <w:ilvl w:val="0"/>
          <w:numId w:val="30"/>
        </w:numPr>
        <w:spacing w:line="249" w:lineRule="auto"/>
        <w:ind w:right="1158"/>
        <w:jc w:val="both"/>
      </w:pPr>
      <w:r>
        <w:t>Standing,</w:t>
      </w:r>
      <w:r>
        <w:rPr>
          <w:spacing w:val="-7"/>
        </w:rPr>
        <w:t xml:space="preserve"> </w:t>
      </w:r>
      <w:r>
        <w:t>sitting</w:t>
      </w:r>
      <w:r>
        <w:rPr>
          <w:spacing w:val="-7"/>
        </w:rPr>
        <w:t xml:space="preserve"> </w:t>
      </w:r>
      <w:r>
        <w:t>or</w:t>
      </w:r>
      <w:r>
        <w:rPr>
          <w:spacing w:val="-4"/>
        </w:rPr>
        <w:t xml:space="preserve"> </w:t>
      </w:r>
      <w:r>
        <w:t>kneeling</w:t>
      </w:r>
      <w:r>
        <w:rPr>
          <w:spacing w:val="-5"/>
        </w:rPr>
        <w:t xml:space="preserve"> </w:t>
      </w:r>
      <w:r>
        <w:t>alongside</w:t>
      </w:r>
      <w:r>
        <w:rPr>
          <w:spacing w:val="-7"/>
        </w:rPr>
        <w:t xml:space="preserve"> </w:t>
      </w:r>
      <w:r>
        <w:t>the</w:t>
      </w:r>
      <w:r>
        <w:rPr>
          <w:spacing w:val="-6"/>
        </w:rPr>
        <w:t xml:space="preserve"> </w:t>
      </w:r>
      <w:r>
        <w:t>person,</w:t>
      </w:r>
      <w:r>
        <w:rPr>
          <w:spacing w:val="-7"/>
        </w:rPr>
        <w:t xml:space="preserve"> </w:t>
      </w:r>
      <w:r>
        <w:t>holding</w:t>
      </w:r>
      <w:r>
        <w:rPr>
          <w:spacing w:val="-5"/>
        </w:rPr>
        <w:t xml:space="preserve"> </w:t>
      </w:r>
      <w:r>
        <w:t>the</w:t>
      </w:r>
      <w:r>
        <w:rPr>
          <w:spacing w:val="-4"/>
        </w:rPr>
        <w:t xml:space="preserve"> </w:t>
      </w:r>
      <w:r>
        <w:t>nearest</w:t>
      </w:r>
      <w:r>
        <w:rPr>
          <w:spacing w:val="-7"/>
        </w:rPr>
        <w:t xml:space="preserve"> </w:t>
      </w:r>
      <w:r>
        <w:t>forearm</w:t>
      </w:r>
      <w:r>
        <w:rPr>
          <w:spacing w:val="-4"/>
        </w:rPr>
        <w:t xml:space="preserve"> </w:t>
      </w:r>
      <w:r>
        <w:t>drawn</w:t>
      </w:r>
      <w:r>
        <w:rPr>
          <w:spacing w:val="-6"/>
        </w:rPr>
        <w:t xml:space="preserve"> </w:t>
      </w:r>
      <w:r>
        <w:t>back to</w:t>
      </w:r>
      <w:r>
        <w:rPr>
          <w:spacing w:val="-6"/>
        </w:rPr>
        <w:t xml:space="preserve"> </w:t>
      </w:r>
      <w:r>
        <w:t>be</w:t>
      </w:r>
      <w:r>
        <w:rPr>
          <w:spacing w:val="-6"/>
        </w:rPr>
        <w:t xml:space="preserve"> </w:t>
      </w:r>
      <w:r>
        <w:t>parallel</w:t>
      </w:r>
      <w:r>
        <w:rPr>
          <w:spacing w:val="-7"/>
        </w:rPr>
        <w:t xml:space="preserve"> </w:t>
      </w:r>
      <w:r>
        <w:t>to</w:t>
      </w:r>
      <w:r>
        <w:rPr>
          <w:spacing w:val="-4"/>
        </w:rPr>
        <w:t xml:space="preserve"> </w:t>
      </w:r>
      <w:r>
        <w:t>the</w:t>
      </w:r>
      <w:r>
        <w:rPr>
          <w:spacing w:val="-7"/>
        </w:rPr>
        <w:t xml:space="preserve"> </w:t>
      </w:r>
      <w:r>
        <w:t>ground</w:t>
      </w:r>
      <w:r>
        <w:rPr>
          <w:spacing w:val="-3"/>
        </w:rPr>
        <w:t xml:space="preserve"> </w:t>
      </w:r>
      <w:r>
        <w:t>with</w:t>
      </w:r>
      <w:r>
        <w:rPr>
          <w:spacing w:val="-6"/>
        </w:rPr>
        <w:t xml:space="preserve"> </w:t>
      </w:r>
      <w:r>
        <w:t>hands</w:t>
      </w:r>
      <w:r>
        <w:rPr>
          <w:spacing w:val="-5"/>
        </w:rPr>
        <w:t xml:space="preserve"> </w:t>
      </w:r>
      <w:r>
        <w:t>close</w:t>
      </w:r>
      <w:r>
        <w:rPr>
          <w:spacing w:val="-6"/>
        </w:rPr>
        <w:t xml:space="preserve"> </w:t>
      </w:r>
      <w:r>
        <w:t>to</w:t>
      </w:r>
      <w:r>
        <w:rPr>
          <w:spacing w:val="-7"/>
        </w:rPr>
        <w:t xml:space="preserve"> </w:t>
      </w:r>
      <w:r>
        <w:t>the</w:t>
      </w:r>
      <w:r>
        <w:rPr>
          <w:spacing w:val="-4"/>
        </w:rPr>
        <w:t xml:space="preserve"> </w:t>
      </w:r>
      <w:r>
        <w:t>chest</w:t>
      </w:r>
      <w:r>
        <w:rPr>
          <w:spacing w:val="-6"/>
        </w:rPr>
        <w:t xml:space="preserve"> </w:t>
      </w:r>
      <w:r>
        <w:t>and</w:t>
      </w:r>
      <w:r>
        <w:rPr>
          <w:spacing w:val="-4"/>
        </w:rPr>
        <w:t xml:space="preserve"> </w:t>
      </w:r>
      <w:r>
        <w:t>supporting</w:t>
      </w:r>
      <w:r>
        <w:rPr>
          <w:spacing w:val="-7"/>
        </w:rPr>
        <w:t xml:space="preserve"> </w:t>
      </w:r>
      <w:r>
        <w:t>pressure</w:t>
      </w:r>
      <w:r>
        <w:rPr>
          <w:spacing w:val="-4"/>
        </w:rPr>
        <w:t xml:space="preserve"> </w:t>
      </w:r>
      <w:r>
        <w:t>through the hip. The nearest hand holds the forearm with the other supporting the shoulder.</w:t>
      </w:r>
    </w:p>
    <w:p w14:paraId="4408BC74" w14:textId="77777777" w:rsidR="000621C4" w:rsidRDefault="000621C4" w:rsidP="000621C4">
      <w:pPr>
        <w:pStyle w:val="BodyText"/>
        <w:spacing w:before="11"/>
        <w:ind w:left="720"/>
        <w:rPr>
          <w:sz w:val="21"/>
        </w:rPr>
      </w:pPr>
    </w:p>
    <w:p w14:paraId="1E3297DE" w14:textId="77777777" w:rsidR="000621C4" w:rsidRDefault="000621C4" w:rsidP="000621C4">
      <w:pPr>
        <w:pStyle w:val="BodyText"/>
      </w:pPr>
      <w:r>
        <w:t>Double</w:t>
      </w:r>
      <w:r>
        <w:rPr>
          <w:spacing w:val="-2"/>
        </w:rPr>
        <w:t xml:space="preserve"> </w:t>
      </w:r>
      <w:r>
        <w:rPr>
          <w:spacing w:val="-4"/>
        </w:rPr>
        <w:t>Elbow</w:t>
      </w:r>
    </w:p>
    <w:p w14:paraId="15F8DE71" w14:textId="77777777" w:rsidR="000621C4" w:rsidRPr="000621C4" w:rsidRDefault="000621C4" w:rsidP="000621C4">
      <w:pPr>
        <w:pStyle w:val="BodyText"/>
        <w:numPr>
          <w:ilvl w:val="0"/>
          <w:numId w:val="30"/>
        </w:numPr>
        <w:spacing w:before="9"/>
        <w:rPr>
          <w:sz w:val="22"/>
        </w:rPr>
      </w:pPr>
      <w:r>
        <w:t>Standing alongside the person, holding both forearms drawn back to be parallel with the ground</w:t>
      </w:r>
      <w:r w:rsidRPr="000621C4">
        <w:rPr>
          <w:spacing w:val="-5"/>
        </w:rPr>
        <w:t xml:space="preserve"> </w:t>
      </w:r>
      <w:r>
        <w:t>with</w:t>
      </w:r>
      <w:r w:rsidRPr="000621C4">
        <w:rPr>
          <w:spacing w:val="-3"/>
        </w:rPr>
        <w:t xml:space="preserve"> </w:t>
      </w:r>
      <w:r>
        <w:t>hands</w:t>
      </w:r>
      <w:r w:rsidRPr="000621C4">
        <w:rPr>
          <w:spacing w:val="-4"/>
        </w:rPr>
        <w:t xml:space="preserve"> </w:t>
      </w:r>
      <w:r>
        <w:t>close</w:t>
      </w:r>
      <w:r w:rsidRPr="000621C4">
        <w:rPr>
          <w:spacing w:val="-7"/>
        </w:rPr>
        <w:t xml:space="preserve"> </w:t>
      </w:r>
      <w:r>
        <w:t>to</w:t>
      </w:r>
      <w:r w:rsidRPr="000621C4">
        <w:rPr>
          <w:spacing w:val="-3"/>
        </w:rPr>
        <w:t xml:space="preserve"> </w:t>
      </w:r>
      <w:r>
        <w:t>the</w:t>
      </w:r>
      <w:r w:rsidRPr="000621C4">
        <w:rPr>
          <w:spacing w:val="-6"/>
        </w:rPr>
        <w:t xml:space="preserve"> </w:t>
      </w:r>
      <w:r>
        <w:t>chest</w:t>
      </w:r>
      <w:r w:rsidRPr="000621C4">
        <w:rPr>
          <w:spacing w:val="-5"/>
        </w:rPr>
        <w:t xml:space="preserve"> </w:t>
      </w:r>
      <w:r>
        <w:t>and</w:t>
      </w:r>
      <w:r w:rsidRPr="000621C4">
        <w:rPr>
          <w:spacing w:val="-3"/>
        </w:rPr>
        <w:t xml:space="preserve"> </w:t>
      </w:r>
      <w:r>
        <w:t>supporting</w:t>
      </w:r>
      <w:r w:rsidRPr="000621C4">
        <w:rPr>
          <w:spacing w:val="-4"/>
        </w:rPr>
        <w:t xml:space="preserve"> </w:t>
      </w:r>
      <w:r>
        <w:t>pressure</w:t>
      </w:r>
      <w:r w:rsidRPr="000621C4">
        <w:rPr>
          <w:spacing w:val="-3"/>
        </w:rPr>
        <w:t xml:space="preserve"> </w:t>
      </w:r>
      <w:r>
        <w:t>through</w:t>
      </w:r>
      <w:r w:rsidRPr="000621C4">
        <w:rPr>
          <w:spacing w:val="-3"/>
        </w:rPr>
        <w:t xml:space="preserve"> </w:t>
      </w:r>
      <w:r>
        <w:t>the</w:t>
      </w:r>
      <w:r w:rsidRPr="000621C4">
        <w:rPr>
          <w:spacing w:val="-5"/>
        </w:rPr>
        <w:t xml:space="preserve"> </w:t>
      </w:r>
      <w:r>
        <w:t>hip.</w:t>
      </w:r>
      <w:r w:rsidRPr="000621C4">
        <w:rPr>
          <w:spacing w:val="-5"/>
        </w:rPr>
        <w:t xml:space="preserve"> </w:t>
      </w:r>
      <w:r>
        <w:t>One</w:t>
      </w:r>
      <w:r w:rsidRPr="000621C4">
        <w:rPr>
          <w:spacing w:val="-3"/>
        </w:rPr>
        <w:t xml:space="preserve"> </w:t>
      </w:r>
      <w:r>
        <w:t>arm</w:t>
      </w:r>
      <w:r w:rsidRPr="000621C4">
        <w:rPr>
          <w:spacing w:val="-5"/>
        </w:rPr>
        <w:t xml:space="preserve"> </w:t>
      </w:r>
      <w:r>
        <w:t>is supporting the person’s back.</w:t>
      </w:r>
    </w:p>
    <w:p w14:paraId="077A50C6" w14:textId="77777777" w:rsidR="000621C4" w:rsidRDefault="000621C4" w:rsidP="000621C4">
      <w:pPr>
        <w:pStyle w:val="BodyText"/>
        <w:spacing w:before="8"/>
        <w:ind w:left="720"/>
        <w:rPr>
          <w:sz w:val="21"/>
        </w:rPr>
      </w:pPr>
    </w:p>
    <w:p w14:paraId="7A79667C" w14:textId="77777777" w:rsidR="000621C4" w:rsidRDefault="000621C4" w:rsidP="000621C4">
      <w:pPr>
        <w:pStyle w:val="BodyText"/>
      </w:pPr>
      <w:r>
        <w:t>Figure</w:t>
      </w:r>
      <w:r>
        <w:rPr>
          <w:spacing w:val="-4"/>
        </w:rPr>
        <w:t xml:space="preserve"> </w:t>
      </w:r>
      <w:r>
        <w:t>of</w:t>
      </w:r>
      <w:r>
        <w:rPr>
          <w:spacing w:val="-3"/>
        </w:rPr>
        <w:t xml:space="preserve"> </w:t>
      </w:r>
      <w:r>
        <w:rPr>
          <w:spacing w:val="-4"/>
        </w:rPr>
        <w:t>Four</w:t>
      </w:r>
    </w:p>
    <w:p w14:paraId="1E5DA9D8" w14:textId="77777777" w:rsidR="000621C4" w:rsidRPr="000621C4" w:rsidRDefault="000621C4" w:rsidP="000621C4">
      <w:pPr>
        <w:pStyle w:val="BodyText"/>
        <w:numPr>
          <w:ilvl w:val="0"/>
          <w:numId w:val="30"/>
        </w:numPr>
        <w:spacing w:before="10"/>
        <w:rPr>
          <w:sz w:val="22"/>
        </w:rPr>
      </w:pPr>
      <w:r>
        <w:t>Standing, sitting or kneeling alongside the client with the hand of the outer arm holding underneath</w:t>
      </w:r>
      <w:r w:rsidRPr="000621C4">
        <w:rPr>
          <w:spacing w:val="-6"/>
        </w:rPr>
        <w:t xml:space="preserve"> </w:t>
      </w:r>
      <w:r>
        <w:t>the</w:t>
      </w:r>
      <w:r w:rsidRPr="000621C4">
        <w:rPr>
          <w:spacing w:val="-6"/>
        </w:rPr>
        <w:t xml:space="preserve"> </w:t>
      </w:r>
      <w:r>
        <w:t>person’s</w:t>
      </w:r>
      <w:r w:rsidRPr="000621C4">
        <w:rPr>
          <w:spacing w:val="-7"/>
        </w:rPr>
        <w:t xml:space="preserve"> </w:t>
      </w:r>
      <w:r>
        <w:t>nearest</w:t>
      </w:r>
      <w:r w:rsidRPr="000621C4">
        <w:rPr>
          <w:spacing w:val="-6"/>
        </w:rPr>
        <w:t xml:space="preserve"> </w:t>
      </w:r>
      <w:r>
        <w:t>forearm</w:t>
      </w:r>
      <w:r w:rsidRPr="000621C4">
        <w:rPr>
          <w:spacing w:val="-7"/>
        </w:rPr>
        <w:t xml:space="preserve"> </w:t>
      </w:r>
      <w:r>
        <w:t>and</w:t>
      </w:r>
      <w:r w:rsidRPr="000621C4">
        <w:rPr>
          <w:spacing w:val="-5"/>
        </w:rPr>
        <w:t xml:space="preserve"> </w:t>
      </w:r>
      <w:r>
        <w:t>the</w:t>
      </w:r>
      <w:r w:rsidRPr="000621C4">
        <w:rPr>
          <w:spacing w:val="-9"/>
        </w:rPr>
        <w:t xml:space="preserve"> </w:t>
      </w:r>
      <w:r>
        <w:t>other</w:t>
      </w:r>
      <w:r w:rsidRPr="000621C4">
        <w:rPr>
          <w:spacing w:val="-5"/>
        </w:rPr>
        <w:t xml:space="preserve"> </w:t>
      </w:r>
      <w:r>
        <w:t>passing</w:t>
      </w:r>
      <w:r w:rsidRPr="000621C4">
        <w:rPr>
          <w:spacing w:val="-7"/>
        </w:rPr>
        <w:t xml:space="preserve"> </w:t>
      </w:r>
      <w:r>
        <w:t>under</w:t>
      </w:r>
      <w:r w:rsidRPr="000621C4">
        <w:rPr>
          <w:spacing w:val="-5"/>
        </w:rPr>
        <w:t xml:space="preserve"> </w:t>
      </w:r>
      <w:r>
        <w:t>the</w:t>
      </w:r>
      <w:r w:rsidRPr="000621C4">
        <w:rPr>
          <w:spacing w:val="-9"/>
        </w:rPr>
        <w:t xml:space="preserve"> </w:t>
      </w:r>
      <w:r>
        <w:t>armpit,</w:t>
      </w:r>
      <w:r w:rsidRPr="000621C4">
        <w:rPr>
          <w:spacing w:val="-6"/>
        </w:rPr>
        <w:t xml:space="preserve"> </w:t>
      </w:r>
      <w:r>
        <w:t>across</w:t>
      </w:r>
      <w:r w:rsidRPr="000621C4">
        <w:rPr>
          <w:spacing w:val="-6"/>
        </w:rPr>
        <w:t xml:space="preserve"> </w:t>
      </w:r>
      <w:r>
        <w:t>the top of nearest forearm to hold own wrist.</w:t>
      </w:r>
    </w:p>
    <w:p w14:paraId="0A49949F" w14:textId="77777777" w:rsidR="000621C4" w:rsidRDefault="000621C4" w:rsidP="000621C4">
      <w:pPr>
        <w:pStyle w:val="BodyText"/>
        <w:spacing w:before="7"/>
        <w:ind w:left="360"/>
        <w:rPr>
          <w:sz w:val="21"/>
        </w:rPr>
      </w:pPr>
    </w:p>
    <w:p w14:paraId="43D7405F" w14:textId="77777777" w:rsidR="000621C4" w:rsidRPr="000621C4" w:rsidRDefault="000621C4" w:rsidP="000621C4">
      <w:pPr>
        <w:pStyle w:val="BodyText"/>
        <w:spacing w:before="1"/>
      </w:pPr>
      <w:r>
        <w:t>Back</w:t>
      </w:r>
      <w:r>
        <w:rPr>
          <w:spacing w:val="-4"/>
        </w:rPr>
        <w:t xml:space="preserve"> </w:t>
      </w:r>
      <w:r>
        <w:t>Ground</w:t>
      </w:r>
      <w:r>
        <w:rPr>
          <w:spacing w:val="-2"/>
        </w:rPr>
        <w:t xml:space="preserve"> Recovery</w:t>
      </w:r>
    </w:p>
    <w:p w14:paraId="33CD6796" w14:textId="77777777" w:rsidR="000621C4" w:rsidRDefault="000621C4" w:rsidP="000621C4">
      <w:pPr>
        <w:pStyle w:val="BodyText"/>
        <w:numPr>
          <w:ilvl w:val="0"/>
          <w:numId w:val="30"/>
        </w:numPr>
        <w:spacing w:line="247" w:lineRule="auto"/>
        <w:ind w:right="1234"/>
        <w:jc w:val="both"/>
      </w:pPr>
      <w:r>
        <w:t>Kneeling</w:t>
      </w:r>
      <w:r>
        <w:rPr>
          <w:spacing w:val="-9"/>
        </w:rPr>
        <w:t xml:space="preserve"> </w:t>
      </w:r>
      <w:r>
        <w:t>alongside</w:t>
      </w:r>
      <w:r>
        <w:rPr>
          <w:spacing w:val="-6"/>
        </w:rPr>
        <w:t xml:space="preserve"> </w:t>
      </w:r>
      <w:r>
        <w:t>a</w:t>
      </w:r>
      <w:r>
        <w:rPr>
          <w:spacing w:val="-9"/>
        </w:rPr>
        <w:t xml:space="preserve"> </w:t>
      </w:r>
      <w:r>
        <w:t>supine</w:t>
      </w:r>
      <w:r>
        <w:rPr>
          <w:spacing w:val="-8"/>
        </w:rPr>
        <w:t xml:space="preserve"> </w:t>
      </w:r>
      <w:r>
        <w:t>person,</w:t>
      </w:r>
      <w:r>
        <w:rPr>
          <w:spacing w:val="-9"/>
        </w:rPr>
        <w:t xml:space="preserve"> </w:t>
      </w:r>
      <w:r>
        <w:t>entirely</w:t>
      </w:r>
      <w:r>
        <w:rPr>
          <w:spacing w:val="-7"/>
        </w:rPr>
        <w:t xml:space="preserve"> </w:t>
      </w:r>
      <w:r>
        <w:t>supporting</w:t>
      </w:r>
      <w:r>
        <w:rPr>
          <w:spacing w:val="-7"/>
        </w:rPr>
        <w:t xml:space="preserve"> </w:t>
      </w:r>
      <w:r>
        <w:t>own</w:t>
      </w:r>
      <w:r>
        <w:rPr>
          <w:spacing w:val="-8"/>
        </w:rPr>
        <w:t xml:space="preserve"> </w:t>
      </w:r>
      <w:r>
        <w:t>weight,</w:t>
      </w:r>
      <w:r>
        <w:rPr>
          <w:spacing w:val="-7"/>
        </w:rPr>
        <w:t xml:space="preserve"> </w:t>
      </w:r>
      <w:r>
        <w:t>securing</w:t>
      </w:r>
      <w:r>
        <w:rPr>
          <w:spacing w:val="-7"/>
        </w:rPr>
        <w:t xml:space="preserve"> </w:t>
      </w:r>
      <w:r>
        <w:t>the</w:t>
      </w:r>
      <w:r>
        <w:rPr>
          <w:spacing w:val="-8"/>
        </w:rPr>
        <w:t xml:space="preserve"> </w:t>
      </w:r>
      <w:r>
        <w:t>person’s elbows at sides with hip and heal of hand on the floor. Ribs and abdomen are left clear.</w:t>
      </w:r>
    </w:p>
    <w:p w14:paraId="6A0BAE9F" w14:textId="77777777" w:rsidR="000621C4" w:rsidRDefault="000621C4" w:rsidP="000621C4">
      <w:pPr>
        <w:pStyle w:val="BodyText"/>
        <w:spacing w:before="2"/>
        <w:ind w:left="720"/>
        <w:rPr>
          <w:sz w:val="22"/>
        </w:rPr>
      </w:pPr>
    </w:p>
    <w:p w14:paraId="5D36EE64" w14:textId="77777777" w:rsidR="000621C4" w:rsidRDefault="000621C4" w:rsidP="000621C4">
      <w:pPr>
        <w:pStyle w:val="BodyText"/>
      </w:pPr>
      <w:r>
        <w:t>Front</w:t>
      </w:r>
      <w:r>
        <w:rPr>
          <w:spacing w:val="-10"/>
        </w:rPr>
        <w:t xml:space="preserve"> </w:t>
      </w:r>
      <w:r>
        <w:t>Ground</w:t>
      </w:r>
      <w:r>
        <w:rPr>
          <w:spacing w:val="-6"/>
        </w:rPr>
        <w:t xml:space="preserve"> </w:t>
      </w:r>
      <w:r>
        <w:rPr>
          <w:spacing w:val="-2"/>
        </w:rPr>
        <w:t>Recovery</w:t>
      </w:r>
    </w:p>
    <w:p w14:paraId="1F6449FF" w14:textId="77777777" w:rsidR="000621C4" w:rsidRDefault="000621C4" w:rsidP="000621C4">
      <w:pPr>
        <w:pStyle w:val="BodyText"/>
        <w:numPr>
          <w:ilvl w:val="0"/>
          <w:numId w:val="30"/>
        </w:numPr>
      </w:pPr>
      <w:r>
        <w:t>Kneeling</w:t>
      </w:r>
      <w:r>
        <w:rPr>
          <w:spacing w:val="-9"/>
        </w:rPr>
        <w:t xml:space="preserve"> </w:t>
      </w:r>
      <w:r>
        <w:t>facing</w:t>
      </w:r>
      <w:r>
        <w:rPr>
          <w:spacing w:val="-9"/>
        </w:rPr>
        <w:t xml:space="preserve"> </w:t>
      </w:r>
      <w:r>
        <w:t>towards</w:t>
      </w:r>
      <w:r>
        <w:rPr>
          <w:spacing w:val="-9"/>
        </w:rPr>
        <w:t xml:space="preserve"> </w:t>
      </w:r>
      <w:r>
        <w:t>a</w:t>
      </w:r>
      <w:r>
        <w:rPr>
          <w:spacing w:val="-7"/>
        </w:rPr>
        <w:t xml:space="preserve"> </w:t>
      </w:r>
      <w:r>
        <w:t>prone</w:t>
      </w:r>
      <w:r>
        <w:rPr>
          <w:spacing w:val="-7"/>
        </w:rPr>
        <w:t xml:space="preserve"> </w:t>
      </w:r>
      <w:r>
        <w:t>person</w:t>
      </w:r>
      <w:r>
        <w:rPr>
          <w:spacing w:val="-8"/>
        </w:rPr>
        <w:t xml:space="preserve"> </w:t>
      </w:r>
      <w:r>
        <w:t>securing</w:t>
      </w:r>
      <w:r>
        <w:rPr>
          <w:spacing w:val="-9"/>
        </w:rPr>
        <w:t xml:space="preserve"> </w:t>
      </w:r>
      <w:r>
        <w:t>the</w:t>
      </w:r>
      <w:r>
        <w:rPr>
          <w:spacing w:val="-6"/>
        </w:rPr>
        <w:t xml:space="preserve"> </w:t>
      </w:r>
      <w:r>
        <w:t>wrist</w:t>
      </w:r>
      <w:r>
        <w:rPr>
          <w:spacing w:val="-8"/>
        </w:rPr>
        <w:t xml:space="preserve"> </w:t>
      </w:r>
      <w:r>
        <w:t>and</w:t>
      </w:r>
      <w:r>
        <w:rPr>
          <w:spacing w:val="-8"/>
        </w:rPr>
        <w:t xml:space="preserve"> </w:t>
      </w:r>
      <w:r>
        <w:t>elbow,</w:t>
      </w:r>
      <w:r>
        <w:rPr>
          <w:spacing w:val="-9"/>
        </w:rPr>
        <w:t xml:space="preserve"> </w:t>
      </w:r>
      <w:r>
        <w:t>limiting</w:t>
      </w:r>
      <w:r>
        <w:rPr>
          <w:spacing w:val="-7"/>
        </w:rPr>
        <w:t xml:space="preserve"> </w:t>
      </w:r>
      <w:r>
        <w:t>movement</w:t>
      </w:r>
      <w:r>
        <w:rPr>
          <w:spacing w:val="-8"/>
        </w:rPr>
        <w:t xml:space="preserve"> </w:t>
      </w:r>
      <w:r>
        <w:t>of the shoulder, but leaving ribs and abdomen clear.</w:t>
      </w:r>
    </w:p>
    <w:p w14:paraId="6577830B" w14:textId="77777777" w:rsidR="000621C4" w:rsidRDefault="000621C4" w:rsidP="000621C4">
      <w:pPr>
        <w:pStyle w:val="BodyText"/>
        <w:spacing w:before="11"/>
        <w:ind w:left="720"/>
        <w:rPr>
          <w:sz w:val="21"/>
        </w:rPr>
      </w:pPr>
    </w:p>
    <w:p w14:paraId="34EB1ACF" w14:textId="77777777" w:rsidR="000621C4" w:rsidRDefault="000621C4" w:rsidP="000621C4">
      <w:pPr>
        <w:pStyle w:val="BodyText"/>
      </w:pPr>
      <w:r>
        <w:rPr>
          <w:spacing w:val="-4"/>
        </w:rPr>
        <w:t>Legs</w:t>
      </w:r>
    </w:p>
    <w:p w14:paraId="3A703A8F" w14:textId="77777777" w:rsidR="000621C4" w:rsidRPr="00B62DCD" w:rsidRDefault="000621C4" w:rsidP="000621C4">
      <w:pPr>
        <w:pStyle w:val="BodyText"/>
        <w:numPr>
          <w:ilvl w:val="0"/>
          <w:numId w:val="30"/>
        </w:numPr>
        <w:spacing w:before="10"/>
        <w:rPr>
          <w:sz w:val="22"/>
        </w:rPr>
      </w:pPr>
      <w:r>
        <w:t>Sitting</w:t>
      </w:r>
      <w:r w:rsidRPr="000621C4">
        <w:rPr>
          <w:spacing w:val="-7"/>
        </w:rPr>
        <w:t xml:space="preserve"> </w:t>
      </w:r>
      <w:r>
        <w:t>or</w:t>
      </w:r>
      <w:r w:rsidRPr="000621C4">
        <w:rPr>
          <w:spacing w:val="-4"/>
        </w:rPr>
        <w:t xml:space="preserve"> </w:t>
      </w:r>
      <w:r>
        <w:t>kneeling,</w:t>
      </w:r>
      <w:r w:rsidRPr="000621C4">
        <w:rPr>
          <w:spacing w:val="-7"/>
        </w:rPr>
        <w:t xml:space="preserve"> </w:t>
      </w:r>
      <w:r>
        <w:t>entirely</w:t>
      </w:r>
      <w:r w:rsidRPr="000621C4">
        <w:rPr>
          <w:spacing w:val="-5"/>
        </w:rPr>
        <w:t xml:space="preserve"> </w:t>
      </w:r>
      <w:r>
        <w:t>supporting</w:t>
      </w:r>
      <w:r w:rsidRPr="000621C4">
        <w:rPr>
          <w:spacing w:val="-5"/>
        </w:rPr>
        <w:t xml:space="preserve"> </w:t>
      </w:r>
      <w:r>
        <w:t>own</w:t>
      </w:r>
      <w:r w:rsidRPr="000621C4">
        <w:rPr>
          <w:spacing w:val="-4"/>
        </w:rPr>
        <w:t xml:space="preserve"> </w:t>
      </w:r>
      <w:r>
        <w:t>weight,</w:t>
      </w:r>
      <w:r w:rsidRPr="000621C4">
        <w:rPr>
          <w:spacing w:val="-5"/>
        </w:rPr>
        <w:t xml:space="preserve"> </w:t>
      </w:r>
      <w:r>
        <w:t>using</w:t>
      </w:r>
      <w:r w:rsidRPr="000621C4">
        <w:rPr>
          <w:spacing w:val="-7"/>
        </w:rPr>
        <w:t xml:space="preserve"> </w:t>
      </w:r>
      <w:r>
        <w:t>hip,</w:t>
      </w:r>
      <w:r w:rsidRPr="000621C4">
        <w:rPr>
          <w:spacing w:val="-7"/>
        </w:rPr>
        <w:t xml:space="preserve"> </w:t>
      </w:r>
      <w:r>
        <w:t>arm</w:t>
      </w:r>
      <w:r w:rsidRPr="000621C4">
        <w:rPr>
          <w:spacing w:val="-4"/>
        </w:rPr>
        <w:t xml:space="preserve"> </w:t>
      </w:r>
      <w:r>
        <w:t>and</w:t>
      </w:r>
      <w:r w:rsidRPr="000621C4">
        <w:rPr>
          <w:spacing w:val="-7"/>
        </w:rPr>
        <w:t xml:space="preserve"> </w:t>
      </w:r>
      <w:r>
        <w:t>forearm</w:t>
      </w:r>
      <w:r w:rsidRPr="000621C4">
        <w:rPr>
          <w:spacing w:val="-4"/>
        </w:rPr>
        <w:t xml:space="preserve"> </w:t>
      </w:r>
      <w:r>
        <w:t>to</w:t>
      </w:r>
      <w:r w:rsidRPr="000621C4">
        <w:rPr>
          <w:spacing w:val="-7"/>
        </w:rPr>
        <w:t xml:space="preserve"> </w:t>
      </w:r>
      <w:r>
        <w:t>limit</w:t>
      </w:r>
      <w:r w:rsidRPr="000621C4">
        <w:rPr>
          <w:spacing w:val="-6"/>
        </w:rPr>
        <w:t xml:space="preserve"> </w:t>
      </w:r>
      <w:r>
        <w:t>the range of kicking.</w:t>
      </w:r>
    </w:p>
    <w:p w14:paraId="7E836519" w14:textId="77777777" w:rsidR="00B62DCD" w:rsidRDefault="00B62DCD" w:rsidP="00B62DCD">
      <w:pPr>
        <w:pStyle w:val="BodyText"/>
        <w:spacing w:before="10"/>
      </w:pPr>
    </w:p>
    <w:p w14:paraId="11CA7888" w14:textId="77777777" w:rsidR="00B62DCD" w:rsidRPr="000621C4" w:rsidRDefault="00B62DCD" w:rsidP="00B62DCD">
      <w:pPr>
        <w:pStyle w:val="BodyText"/>
        <w:spacing w:before="10"/>
        <w:rPr>
          <w:sz w:val="22"/>
        </w:rPr>
      </w:pPr>
      <w:r>
        <w:rPr>
          <w:sz w:val="22"/>
        </w:rPr>
        <w:t>Appendix 1</w:t>
      </w:r>
    </w:p>
    <w:p w14:paraId="1F7EA40B" w14:textId="77777777" w:rsidR="000621C4" w:rsidRDefault="000621C4" w:rsidP="000621C4">
      <w:pPr>
        <w:spacing w:line="247" w:lineRule="auto"/>
        <w:jc w:val="both"/>
      </w:pPr>
    </w:p>
    <w:p w14:paraId="5867FB08" w14:textId="77777777" w:rsidR="000621C4" w:rsidRDefault="000621C4" w:rsidP="000621C4">
      <w:pPr>
        <w:spacing w:line="247" w:lineRule="auto"/>
        <w:jc w:val="both"/>
      </w:pPr>
    </w:p>
    <w:p w14:paraId="28165539" w14:textId="2777CE0A" w:rsidR="000621C4" w:rsidRDefault="000621C4" w:rsidP="000621C4">
      <w:pPr>
        <w:spacing w:line="247" w:lineRule="auto"/>
        <w:jc w:val="both"/>
      </w:pPr>
      <w:r>
        <w:rPr>
          <w:lang w:eastAsia="en-GB"/>
        </w:rPr>
        <w:drawing>
          <wp:inline distT="0" distB="0" distL="0" distR="0" wp14:anchorId="27B7DFB9" wp14:editId="540E9153">
            <wp:extent cx="5342868" cy="3232150"/>
            <wp:effectExtent l="0" t="0" r="0" b="635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7" cstate="print"/>
                    <a:stretch>
                      <a:fillRect/>
                    </a:stretch>
                  </pic:blipFill>
                  <pic:spPr>
                    <a:xfrm>
                      <a:off x="0" y="0"/>
                      <a:ext cx="5353857" cy="3238798"/>
                    </a:xfrm>
                    <a:prstGeom prst="rect">
                      <a:avLst/>
                    </a:prstGeom>
                  </pic:spPr>
                </pic:pic>
              </a:graphicData>
            </a:graphic>
          </wp:inline>
        </w:drawing>
      </w:r>
      <w:r w:rsidR="00636F17">
        <w:t>8</w:t>
      </w:r>
    </w:p>
    <w:p w14:paraId="7BD03416" w14:textId="77777777" w:rsidR="000621C4" w:rsidRPr="000621C4" w:rsidRDefault="000621C4" w:rsidP="000621C4"/>
    <w:p w14:paraId="7D6B1BA9" w14:textId="77777777" w:rsidR="000621C4" w:rsidRPr="000621C4" w:rsidRDefault="000621C4" w:rsidP="000621C4"/>
    <w:p w14:paraId="11112359" w14:textId="77777777" w:rsidR="000621C4" w:rsidRDefault="000621C4" w:rsidP="000621C4"/>
    <w:p w14:paraId="5985D809" w14:textId="77777777" w:rsidR="000621C4" w:rsidRPr="000621C4" w:rsidRDefault="000621C4" w:rsidP="000621C4">
      <w:pPr>
        <w:sectPr w:rsidR="000621C4" w:rsidRPr="000621C4">
          <w:pgSz w:w="11910" w:h="16840"/>
          <w:pgMar w:top="1100" w:right="500" w:bottom="280" w:left="1320" w:header="735" w:footer="0" w:gutter="0"/>
          <w:cols w:space="720"/>
        </w:sectPr>
      </w:pPr>
      <w:r>
        <w:rPr>
          <w:lang w:eastAsia="en-GB"/>
        </w:rPr>
        <w:drawing>
          <wp:inline distT="0" distB="0" distL="0" distR="0" wp14:anchorId="68B68C72" wp14:editId="32E0F5FA">
            <wp:extent cx="5292090" cy="36639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90" cy="3663950"/>
                    </a:xfrm>
                    <a:prstGeom prst="rect">
                      <a:avLst/>
                    </a:prstGeom>
                    <a:noFill/>
                  </pic:spPr>
                </pic:pic>
              </a:graphicData>
            </a:graphic>
          </wp:inline>
        </w:drawing>
      </w:r>
    </w:p>
    <w:p w14:paraId="7EBDAEC7" w14:textId="77777777" w:rsidR="00F12ADF" w:rsidRDefault="00F12ADF" w:rsidP="00F12ADF">
      <w:pPr>
        <w:pStyle w:val="BodyText"/>
        <w:spacing w:before="52"/>
      </w:pPr>
      <w:r>
        <w:rPr>
          <w:noProof/>
          <w:sz w:val="20"/>
          <w:lang w:val="en-GB" w:eastAsia="en-GB"/>
        </w:rPr>
        <w:drawing>
          <wp:anchor distT="0" distB="0" distL="114300" distR="114300" simplePos="0" relativeHeight="251658249" behindDoc="1" locked="0" layoutInCell="1" allowOverlap="1" wp14:anchorId="7B49521B" wp14:editId="46DFD14A">
            <wp:simplePos x="0" y="0"/>
            <wp:positionH relativeFrom="margin">
              <wp:align>left</wp:align>
            </wp:positionH>
            <wp:positionV relativeFrom="paragraph">
              <wp:posOffset>3810</wp:posOffset>
            </wp:positionV>
            <wp:extent cx="5440680" cy="4529455"/>
            <wp:effectExtent l="0" t="0" r="7620" b="4445"/>
            <wp:wrapTight wrapText="bothSides">
              <wp:wrapPolygon edited="0">
                <wp:start x="0" y="0"/>
                <wp:lineTo x="0" y="21530"/>
                <wp:lineTo x="21555" y="21530"/>
                <wp:lineTo x="21555" y="0"/>
                <wp:lineTo x="0" y="0"/>
              </wp:wrapPolygon>
            </wp:wrapTight>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0680" cy="4529455"/>
                    </a:xfrm>
                    <a:prstGeom prst="rect">
                      <a:avLst/>
                    </a:prstGeom>
                  </pic:spPr>
                </pic:pic>
              </a:graphicData>
            </a:graphic>
            <wp14:sizeRelH relativeFrom="page">
              <wp14:pctWidth>0</wp14:pctWidth>
            </wp14:sizeRelH>
            <wp14:sizeRelV relativeFrom="page">
              <wp14:pctHeight>0</wp14:pctHeight>
            </wp14:sizeRelV>
          </wp:anchor>
        </w:drawing>
      </w:r>
    </w:p>
    <w:p w14:paraId="4DE6FC82" w14:textId="77777777" w:rsidR="00F12ADF" w:rsidRDefault="00F12ADF" w:rsidP="00F12ADF">
      <w:pPr>
        <w:pStyle w:val="BodyText"/>
        <w:spacing w:before="52"/>
      </w:pPr>
    </w:p>
    <w:p w14:paraId="3171D694" w14:textId="77777777" w:rsidR="00F12ADF" w:rsidRDefault="00F12ADF" w:rsidP="00F12ADF">
      <w:pPr>
        <w:pStyle w:val="BodyText"/>
        <w:spacing w:before="52"/>
      </w:pPr>
    </w:p>
    <w:p w14:paraId="7741ACF3" w14:textId="77777777" w:rsidR="00F12ADF" w:rsidRDefault="00F12ADF" w:rsidP="00F12ADF">
      <w:pPr>
        <w:pStyle w:val="BodyText"/>
        <w:spacing w:before="52"/>
      </w:pPr>
    </w:p>
    <w:p w14:paraId="2D94E788" w14:textId="77777777" w:rsidR="00F12ADF" w:rsidRDefault="00F12ADF" w:rsidP="00F12ADF">
      <w:pPr>
        <w:pStyle w:val="BodyText"/>
        <w:spacing w:before="52"/>
      </w:pPr>
    </w:p>
    <w:p w14:paraId="44830C9F" w14:textId="77777777" w:rsidR="00F12ADF" w:rsidRDefault="00F12ADF" w:rsidP="00F12ADF">
      <w:pPr>
        <w:pStyle w:val="BodyText"/>
        <w:spacing w:before="52"/>
      </w:pPr>
    </w:p>
    <w:p w14:paraId="7287FCC9" w14:textId="77777777" w:rsidR="00F12ADF" w:rsidRDefault="00F12ADF" w:rsidP="00F12ADF">
      <w:pPr>
        <w:pStyle w:val="BodyText"/>
        <w:spacing w:before="52"/>
      </w:pPr>
    </w:p>
    <w:p w14:paraId="65F9A0BB" w14:textId="77777777" w:rsidR="00F12ADF" w:rsidRDefault="00F12ADF" w:rsidP="00F12ADF">
      <w:pPr>
        <w:pStyle w:val="BodyText"/>
        <w:spacing w:before="52"/>
      </w:pPr>
    </w:p>
    <w:p w14:paraId="34980D8F" w14:textId="77777777" w:rsidR="00F12ADF" w:rsidRDefault="00F12ADF" w:rsidP="00F12ADF">
      <w:pPr>
        <w:pStyle w:val="BodyText"/>
        <w:spacing w:before="52"/>
      </w:pPr>
    </w:p>
    <w:p w14:paraId="484D08CE" w14:textId="77777777" w:rsidR="00F12ADF" w:rsidRDefault="00F12ADF" w:rsidP="00F12ADF">
      <w:pPr>
        <w:pStyle w:val="BodyText"/>
        <w:spacing w:before="52"/>
      </w:pPr>
    </w:p>
    <w:p w14:paraId="4E57A937" w14:textId="77777777" w:rsidR="00F12ADF" w:rsidRDefault="00F12ADF" w:rsidP="00F12ADF">
      <w:pPr>
        <w:pStyle w:val="BodyText"/>
        <w:spacing w:before="52"/>
      </w:pPr>
    </w:p>
    <w:p w14:paraId="14038FC8" w14:textId="77777777" w:rsidR="00F12ADF" w:rsidRDefault="00F12ADF" w:rsidP="00F12ADF">
      <w:pPr>
        <w:pStyle w:val="BodyText"/>
        <w:spacing w:before="52"/>
      </w:pPr>
    </w:p>
    <w:p w14:paraId="67AF953D" w14:textId="77777777" w:rsidR="00F12ADF" w:rsidRDefault="00F12ADF" w:rsidP="00F12ADF">
      <w:pPr>
        <w:pStyle w:val="BodyText"/>
        <w:spacing w:before="52"/>
      </w:pPr>
    </w:p>
    <w:p w14:paraId="55FD3E18" w14:textId="77777777" w:rsidR="00F12ADF" w:rsidRDefault="00F12ADF" w:rsidP="00F12ADF">
      <w:pPr>
        <w:pStyle w:val="BodyText"/>
        <w:spacing w:before="52"/>
      </w:pPr>
    </w:p>
    <w:p w14:paraId="6F43FF00" w14:textId="77777777" w:rsidR="00F12ADF" w:rsidRDefault="00F12ADF" w:rsidP="00F12ADF">
      <w:pPr>
        <w:pStyle w:val="BodyText"/>
        <w:spacing w:before="52"/>
      </w:pPr>
    </w:p>
    <w:p w14:paraId="1E9A8C80" w14:textId="77777777" w:rsidR="00F12ADF" w:rsidRDefault="00F12ADF" w:rsidP="00F12ADF">
      <w:pPr>
        <w:pStyle w:val="BodyText"/>
        <w:spacing w:before="52"/>
      </w:pPr>
    </w:p>
    <w:p w14:paraId="2A0CDAC0" w14:textId="77777777" w:rsidR="00F12ADF" w:rsidRDefault="00F12ADF" w:rsidP="00F12ADF">
      <w:pPr>
        <w:pStyle w:val="BodyText"/>
        <w:spacing w:before="52"/>
      </w:pPr>
    </w:p>
    <w:p w14:paraId="4A30BFD5" w14:textId="77777777" w:rsidR="00F12ADF" w:rsidRDefault="00F12ADF" w:rsidP="00F12ADF">
      <w:pPr>
        <w:pStyle w:val="BodyText"/>
        <w:spacing w:before="52"/>
      </w:pPr>
    </w:p>
    <w:p w14:paraId="4B3C1E2D" w14:textId="77777777" w:rsidR="00F12ADF" w:rsidRDefault="00F12ADF" w:rsidP="00F12ADF">
      <w:pPr>
        <w:pStyle w:val="BodyText"/>
        <w:spacing w:before="52"/>
      </w:pPr>
    </w:p>
    <w:p w14:paraId="5C5E8F58" w14:textId="77777777" w:rsidR="00F12ADF" w:rsidRDefault="00F12ADF" w:rsidP="00F12ADF">
      <w:pPr>
        <w:pStyle w:val="BodyText"/>
        <w:spacing w:before="52"/>
      </w:pPr>
    </w:p>
    <w:p w14:paraId="32AE0B7F" w14:textId="77777777" w:rsidR="00F12ADF" w:rsidRDefault="00F12ADF" w:rsidP="00F12ADF">
      <w:pPr>
        <w:pStyle w:val="BodyText"/>
        <w:spacing w:before="52"/>
      </w:pPr>
      <w:r>
        <w:t>Chairs</w:t>
      </w:r>
      <w:r>
        <w:rPr>
          <w:spacing w:val="-5"/>
        </w:rPr>
        <w:t xml:space="preserve"> </w:t>
      </w:r>
      <w:r>
        <w:t>to</w:t>
      </w:r>
      <w:r>
        <w:rPr>
          <w:spacing w:val="-5"/>
        </w:rPr>
        <w:t xml:space="preserve"> </w:t>
      </w:r>
      <w:r>
        <w:t>T</w:t>
      </w:r>
      <w:r>
        <w:rPr>
          <w:spacing w:val="-1"/>
        </w:rPr>
        <w:t xml:space="preserve"> </w:t>
      </w:r>
      <w:r>
        <w:rPr>
          <w:spacing w:val="-4"/>
        </w:rPr>
        <w:t>Wrap</w:t>
      </w:r>
    </w:p>
    <w:p w14:paraId="59FBC986" w14:textId="77777777" w:rsidR="00F12ADF" w:rsidRDefault="00F12ADF" w:rsidP="00F12ADF">
      <w:pPr>
        <w:pStyle w:val="BodyText"/>
        <w:numPr>
          <w:ilvl w:val="0"/>
          <w:numId w:val="30"/>
        </w:numPr>
        <w:spacing w:before="70" w:line="266" w:lineRule="auto"/>
        <w:ind w:right="351"/>
      </w:pPr>
      <w:r>
        <w:t>Bring</w:t>
      </w:r>
      <w:r>
        <w:rPr>
          <w:spacing w:val="-3"/>
        </w:rPr>
        <w:t xml:space="preserve"> </w:t>
      </w:r>
      <w:r>
        <w:t>a</w:t>
      </w:r>
      <w:r>
        <w:rPr>
          <w:spacing w:val="-3"/>
        </w:rPr>
        <w:t xml:space="preserve"> </w:t>
      </w:r>
      <w:r>
        <w:t>chair</w:t>
      </w:r>
      <w:r>
        <w:rPr>
          <w:spacing w:val="-5"/>
        </w:rPr>
        <w:t xml:space="preserve"> </w:t>
      </w:r>
      <w:r>
        <w:t>for</w:t>
      </w:r>
      <w:r>
        <w:rPr>
          <w:spacing w:val="-2"/>
        </w:rPr>
        <w:t xml:space="preserve"> </w:t>
      </w:r>
      <w:r>
        <w:t>the</w:t>
      </w:r>
      <w:r>
        <w:rPr>
          <w:spacing w:val="-5"/>
        </w:rPr>
        <w:t xml:space="preserve"> </w:t>
      </w:r>
      <w:r>
        <w:t>child</w:t>
      </w:r>
      <w:r>
        <w:rPr>
          <w:spacing w:val="-4"/>
        </w:rPr>
        <w:t xml:space="preserve"> </w:t>
      </w:r>
      <w:r>
        <w:t>to</w:t>
      </w:r>
      <w:r>
        <w:rPr>
          <w:spacing w:val="-5"/>
        </w:rPr>
        <w:t xml:space="preserve"> </w:t>
      </w:r>
      <w:r>
        <w:t>sit</w:t>
      </w:r>
      <w:r>
        <w:rPr>
          <w:spacing w:val="-4"/>
        </w:rPr>
        <w:t xml:space="preserve"> </w:t>
      </w:r>
      <w:r>
        <w:t>on</w:t>
      </w:r>
      <w:r>
        <w:rPr>
          <w:spacing w:val="-3"/>
        </w:rPr>
        <w:t xml:space="preserve"> </w:t>
      </w:r>
      <w:r>
        <w:t>and</w:t>
      </w:r>
      <w:r>
        <w:rPr>
          <w:spacing w:val="-4"/>
        </w:rPr>
        <w:t xml:space="preserve"> </w:t>
      </w:r>
      <w:r>
        <w:t>brace</w:t>
      </w:r>
      <w:r>
        <w:rPr>
          <w:spacing w:val="-3"/>
        </w:rPr>
        <w:t xml:space="preserve"> </w:t>
      </w:r>
      <w:r>
        <w:t>it</w:t>
      </w:r>
      <w:r>
        <w:rPr>
          <w:spacing w:val="-4"/>
        </w:rPr>
        <w:t xml:space="preserve"> </w:t>
      </w:r>
      <w:r>
        <w:t>firmly</w:t>
      </w:r>
      <w:r>
        <w:rPr>
          <w:spacing w:val="-3"/>
        </w:rPr>
        <w:t xml:space="preserve"> </w:t>
      </w:r>
      <w:r>
        <w:t>with</w:t>
      </w:r>
      <w:r>
        <w:rPr>
          <w:spacing w:val="-2"/>
        </w:rPr>
        <w:t xml:space="preserve"> </w:t>
      </w:r>
      <w:r>
        <w:t>the</w:t>
      </w:r>
      <w:r>
        <w:rPr>
          <w:spacing w:val="-2"/>
        </w:rPr>
        <w:t xml:space="preserve"> </w:t>
      </w:r>
      <w:r>
        <w:t>instep</w:t>
      </w:r>
      <w:r>
        <w:rPr>
          <w:spacing w:val="-2"/>
        </w:rPr>
        <w:t xml:space="preserve"> </w:t>
      </w:r>
      <w:r>
        <w:t>of</w:t>
      </w:r>
      <w:r>
        <w:rPr>
          <w:spacing w:val="-4"/>
        </w:rPr>
        <w:t xml:space="preserve"> </w:t>
      </w:r>
      <w:r>
        <w:t>both</w:t>
      </w:r>
      <w:r>
        <w:rPr>
          <w:spacing w:val="-2"/>
        </w:rPr>
        <w:t xml:space="preserve"> </w:t>
      </w:r>
      <w:r>
        <w:t>feet</w:t>
      </w:r>
      <w:r>
        <w:rPr>
          <w:spacing w:val="-4"/>
        </w:rPr>
        <w:t xml:space="preserve"> </w:t>
      </w:r>
      <w:r>
        <w:t>and</w:t>
      </w:r>
      <w:r>
        <w:rPr>
          <w:spacing w:val="-4"/>
        </w:rPr>
        <w:t xml:space="preserve"> </w:t>
      </w:r>
      <w:r>
        <w:t>one</w:t>
      </w:r>
      <w:r>
        <w:rPr>
          <w:spacing w:val="-3"/>
        </w:rPr>
        <w:t xml:space="preserve"> </w:t>
      </w:r>
      <w:r>
        <w:t>hand. (the child is not shown in the picture on the left but the chair is facing towards the child).</w:t>
      </w:r>
    </w:p>
    <w:p w14:paraId="2B6EF0F9" w14:textId="77777777" w:rsidR="000621C4" w:rsidRDefault="00F12ADF" w:rsidP="000621C4">
      <w:pPr>
        <w:pStyle w:val="BodyText"/>
        <w:spacing w:before="4"/>
        <w:sectPr w:rsidR="000621C4">
          <w:pgSz w:w="11910" w:h="16840"/>
          <w:pgMar w:top="1420" w:right="500" w:bottom="280" w:left="1320" w:header="735" w:footer="0" w:gutter="0"/>
          <w:cols w:space="720"/>
        </w:sectPr>
      </w:pPr>
      <w:r>
        <w:rPr>
          <w:noProof/>
          <w:lang w:val="en-GB" w:eastAsia="en-GB"/>
        </w:rPr>
        <w:drawing>
          <wp:anchor distT="0" distB="0" distL="0" distR="0" simplePos="0" relativeHeight="251658241" behindDoc="0" locked="0" layoutInCell="1" allowOverlap="1" wp14:anchorId="070BB07D" wp14:editId="667E6614">
            <wp:simplePos x="0" y="0"/>
            <wp:positionH relativeFrom="margin">
              <wp:posOffset>279400</wp:posOffset>
            </wp:positionH>
            <wp:positionV relativeFrom="paragraph">
              <wp:posOffset>1217295</wp:posOffset>
            </wp:positionV>
            <wp:extent cx="5588000" cy="2489200"/>
            <wp:effectExtent l="0" t="0" r="0" b="635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0" cstate="print"/>
                    <a:stretch>
                      <a:fillRect/>
                    </a:stretch>
                  </pic:blipFill>
                  <pic:spPr>
                    <a:xfrm>
                      <a:off x="0" y="0"/>
                      <a:ext cx="5588000" cy="2489200"/>
                    </a:xfrm>
                    <a:prstGeom prst="rect">
                      <a:avLst/>
                    </a:prstGeom>
                  </pic:spPr>
                </pic:pic>
              </a:graphicData>
            </a:graphic>
            <wp14:sizeRelV relativeFrom="margin">
              <wp14:pctHeight>0</wp14:pctHeight>
            </wp14:sizeRelV>
          </wp:anchor>
        </w:drawing>
      </w:r>
    </w:p>
    <w:p w14:paraId="5A1F4B62" w14:textId="77777777" w:rsidR="000621C4" w:rsidRPr="000621C4" w:rsidRDefault="00F12ADF" w:rsidP="00F12ADF">
      <w:pPr>
        <w:pStyle w:val="BodyText"/>
        <w:spacing w:before="9"/>
        <w:ind w:left="360"/>
        <w:rPr>
          <w:sz w:val="7"/>
        </w:rPr>
        <w:sectPr w:rsidR="000621C4" w:rsidRPr="000621C4">
          <w:pgSz w:w="11910" w:h="16840"/>
          <w:pgMar w:top="1100" w:right="500" w:bottom="280" w:left="1320" w:header="735" w:footer="0" w:gutter="0"/>
          <w:cols w:space="720"/>
        </w:sectPr>
      </w:pPr>
      <w:r>
        <w:rPr>
          <w:noProof/>
          <w:lang w:val="en-GB" w:eastAsia="en-GB"/>
        </w:rPr>
        <w:drawing>
          <wp:anchor distT="0" distB="0" distL="0" distR="0" simplePos="0" relativeHeight="251658242" behindDoc="0" locked="0" layoutInCell="1" allowOverlap="1" wp14:anchorId="267D8180" wp14:editId="37DDDE72">
            <wp:simplePos x="0" y="0"/>
            <wp:positionH relativeFrom="margin">
              <wp:align>left</wp:align>
            </wp:positionH>
            <wp:positionV relativeFrom="paragraph">
              <wp:posOffset>4931410</wp:posOffset>
            </wp:positionV>
            <wp:extent cx="5305425" cy="3623310"/>
            <wp:effectExtent l="0" t="0" r="9525"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21" cstate="print"/>
                    <a:stretch>
                      <a:fillRect/>
                    </a:stretch>
                  </pic:blipFill>
                  <pic:spPr>
                    <a:xfrm>
                      <a:off x="0" y="0"/>
                      <a:ext cx="5305425" cy="3623310"/>
                    </a:xfrm>
                    <a:prstGeom prst="rect">
                      <a:avLst/>
                    </a:prstGeom>
                  </pic:spPr>
                </pic:pic>
              </a:graphicData>
            </a:graphic>
            <wp14:sizeRelV relativeFrom="margin">
              <wp14:pctHeight>0</wp14:pctHeight>
            </wp14:sizeRelV>
          </wp:anchor>
        </w:drawing>
      </w:r>
      <w:r>
        <w:rPr>
          <w:noProof/>
          <w:sz w:val="20"/>
          <w:lang w:val="en-GB" w:eastAsia="en-GB"/>
        </w:rPr>
        <w:drawing>
          <wp:inline distT="0" distB="0" distL="0" distR="0" wp14:anchorId="30DFA31E" wp14:editId="0E818061">
            <wp:extent cx="5504762" cy="4339590"/>
            <wp:effectExtent l="0" t="0" r="0" b="0"/>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22" cstate="print"/>
                    <a:stretch>
                      <a:fillRect/>
                    </a:stretch>
                  </pic:blipFill>
                  <pic:spPr>
                    <a:xfrm>
                      <a:off x="0" y="0"/>
                      <a:ext cx="5504762" cy="4339590"/>
                    </a:xfrm>
                    <a:prstGeom prst="rect">
                      <a:avLst/>
                    </a:prstGeom>
                  </pic:spPr>
                </pic:pic>
              </a:graphicData>
            </a:graphic>
          </wp:inline>
        </w:drawing>
      </w:r>
    </w:p>
    <w:p w14:paraId="7D9BE103" w14:textId="77777777" w:rsidR="000621C4" w:rsidRDefault="000621C4" w:rsidP="000621C4">
      <w:pPr>
        <w:pStyle w:val="BodyText"/>
        <w:numPr>
          <w:ilvl w:val="0"/>
          <w:numId w:val="30"/>
        </w:numPr>
        <w:spacing w:before="7"/>
        <w:rPr>
          <w:sz w:val="2"/>
        </w:rPr>
      </w:pPr>
    </w:p>
    <w:p w14:paraId="02DE3AE3" w14:textId="77777777" w:rsidR="000621C4" w:rsidRPr="00F12ADF" w:rsidRDefault="00F12ADF" w:rsidP="00F12ADF">
      <w:pPr>
        <w:pStyle w:val="BodyText"/>
        <w:ind w:left="360"/>
        <w:rPr>
          <w:sz w:val="20"/>
        </w:rPr>
        <w:sectPr w:rsidR="000621C4" w:rsidRPr="00F12ADF">
          <w:headerReference w:type="even" r:id="rId23"/>
          <w:headerReference w:type="default" r:id="rId24"/>
          <w:pgSz w:w="11910" w:h="16840"/>
          <w:pgMar w:top="1100" w:right="500" w:bottom="280" w:left="1320" w:header="735" w:footer="0" w:gutter="0"/>
          <w:cols w:space="720"/>
        </w:sectPr>
      </w:pPr>
      <w:r>
        <w:rPr>
          <w:noProof/>
          <w:lang w:val="en-GB" w:eastAsia="en-GB"/>
        </w:rPr>
        <w:drawing>
          <wp:anchor distT="0" distB="0" distL="0" distR="0" simplePos="0" relativeHeight="251658243" behindDoc="0" locked="0" layoutInCell="1" allowOverlap="1" wp14:anchorId="33F6DBA5" wp14:editId="205525C8">
            <wp:simplePos x="0" y="0"/>
            <wp:positionH relativeFrom="margin">
              <wp:align>center</wp:align>
            </wp:positionH>
            <wp:positionV relativeFrom="paragraph">
              <wp:posOffset>4874683</wp:posOffset>
            </wp:positionV>
            <wp:extent cx="5398082" cy="2734056"/>
            <wp:effectExtent l="0" t="0" r="0" b="9525"/>
            <wp:wrapTopAndBottom/>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5" cstate="print"/>
                    <a:stretch>
                      <a:fillRect/>
                    </a:stretch>
                  </pic:blipFill>
                  <pic:spPr>
                    <a:xfrm>
                      <a:off x="0" y="0"/>
                      <a:ext cx="5398082" cy="2734056"/>
                    </a:xfrm>
                    <a:prstGeom prst="rect">
                      <a:avLst/>
                    </a:prstGeom>
                  </pic:spPr>
                </pic:pic>
              </a:graphicData>
            </a:graphic>
          </wp:anchor>
        </w:drawing>
      </w:r>
      <w:r>
        <w:rPr>
          <w:noProof/>
          <w:sz w:val="20"/>
          <w:lang w:val="en-GB" w:eastAsia="en-GB"/>
        </w:rPr>
        <w:drawing>
          <wp:inline distT="0" distB="0" distL="0" distR="0" wp14:anchorId="3FCBEF05" wp14:editId="0D9D61B8">
            <wp:extent cx="5503545" cy="4080933"/>
            <wp:effectExtent l="0" t="0" r="1905" b="0"/>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26" cstate="print"/>
                    <a:stretch>
                      <a:fillRect/>
                    </a:stretch>
                  </pic:blipFill>
                  <pic:spPr>
                    <a:xfrm>
                      <a:off x="0" y="0"/>
                      <a:ext cx="5514366" cy="4088957"/>
                    </a:xfrm>
                    <a:prstGeom prst="rect">
                      <a:avLst/>
                    </a:prstGeom>
                  </pic:spPr>
                </pic:pic>
              </a:graphicData>
            </a:graphic>
          </wp:inline>
        </w:drawing>
      </w:r>
    </w:p>
    <w:p w14:paraId="2285CA9E" w14:textId="77777777" w:rsidR="000621C4" w:rsidRPr="00F12ADF" w:rsidRDefault="000621C4" w:rsidP="00F12ADF">
      <w:pPr>
        <w:pStyle w:val="BodyText"/>
        <w:spacing w:before="7"/>
        <w:ind w:left="720"/>
        <w:rPr>
          <w:sz w:val="2"/>
        </w:rPr>
      </w:pPr>
    </w:p>
    <w:p w14:paraId="01BAD311" w14:textId="77777777" w:rsidR="000621C4" w:rsidRDefault="000621C4" w:rsidP="000621C4">
      <w:pPr>
        <w:pStyle w:val="BodyText"/>
        <w:numPr>
          <w:ilvl w:val="0"/>
          <w:numId w:val="30"/>
        </w:numPr>
        <w:spacing w:before="9"/>
        <w:rPr>
          <w:sz w:val="13"/>
        </w:rPr>
      </w:pPr>
    </w:p>
    <w:p w14:paraId="773FD81D" w14:textId="77777777" w:rsidR="000621C4" w:rsidRPr="000621C4" w:rsidRDefault="00F12ADF" w:rsidP="00F12ADF">
      <w:pPr>
        <w:pStyle w:val="ListParagraph"/>
        <w:rPr>
          <w:sz w:val="13"/>
        </w:rPr>
        <w:sectPr w:rsidR="000621C4" w:rsidRPr="000621C4">
          <w:pgSz w:w="11910" w:h="16840"/>
          <w:pgMar w:top="1100" w:right="500" w:bottom="280" w:left="1320" w:header="735" w:footer="0" w:gutter="0"/>
          <w:cols w:space="720"/>
        </w:sectPr>
      </w:pPr>
      <w:r>
        <w:rPr>
          <w:noProof/>
        </w:rPr>
        <w:drawing>
          <wp:anchor distT="0" distB="0" distL="0" distR="0" simplePos="0" relativeHeight="251658244" behindDoc="0" locked="0" layoutInCell="1" allowOverlap="1" wp14:anchorId="09C7B1B2" wp14:editId="4CF8B29C">
            <wp:simplePos x="0" y="0"/>
            <wp:positionH relativeFrom="page">
              <wp:posOffset>749935</wp:posOffset>
            </wp:positionH>
            <wp:positionV relativeFrom="paragraph">
              <wp:posOffset>6034829</wp:posOffset>
            </wp:positionV>
            <wp:extent cx="5505411" cy="3604260"/>
            <wp:effectExtent l="0" t="0" r="0" b="0"/>
            <wp:wrapTopAndBottom/>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27" cstate="print"/>
                    <a:stretch>
                      <a:fillRect/>
                    </a:stretch>
                  </pic:blipFill>
                  <pic:spPr>
                    <a:xfrm>
                      <a:off x="0" y="0"/>
                      <a:ext cx="5505411" cy="3604260"/>
                    </a:xfrm>
                    <a:prstGeom prst="rect">
                      <a:avLst/>
                    </a:prstGeom>
                  </pic:spPr>
                </pic:pic>
              </a:graphicData>
            </a:graphic>
          </wp:anchor>
        </w:drawing>
      </w:r>
      <w:r>
        <w:rPr>
          <w:noProof/>
          <w:sz w:val="20"/>
        </w:rPr>
        <w:drawing>
          <wp:inline distT="0" distB="0" distL="0" distR="0" wp14:anchorId="08CAFCDB" wp14:editId="6E530126">
            <wp:extent cx="5358979" cy="5431536"/>
            <wp:effectExtent l="0" t="0" r="0" b="0"/>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28" cstate="print"/>
                    <a:stretch>
                      <a:fillRect/>
                    </a:stretch>
                  </pic:blipFill>
                  <pic:spPr>
                    <a:xfrm>
                      <a:off x="0" y="0"/>
                      <a:ext cx="5358979" cy="5431536"/>
                    </a:xfrm>
                    <a:prstGeom prst="rect">
                      <a:avLst/>
                    </a:prstGeom>
                  </pic:spPr>
                </pic:pic>
              </a:graphicData>
            </a:graphic>
          </wp:inline>
        </w:drawing>
      </w:r>
    </w:p>
    <w:p w14:paraId="6752BF6E" w14:textId="77777777" w:rsidR="000621C4" w:rsidRDefault="00F12ADF" w:rsidP="00F12ADF">
      <w:pPr>
        <w:pStyle w:val="BodyText"/>
        <w:spacing w:before="7"/>
        <w:ind w:left="720"/>
        <w:rPr>
          <w:sz w:val="2"/>
        </w:rPr>
      </w:pPr>
      <w:r>
        <w:rPr>
          <w:noProof/>
          <w:sz w:val="20"/>
          <w:lang w:val="en-GB" w:eastAsia="en-GB"/>
        </w:rPr>
        <w:drawing>
          <wp:inline distT="0" distB="0" distL="0" distR="0" wp14:anchorId="4B4FE880" wp14:editId="53975E6D">
            <wp:extent cx="5430798" cy="3956304"/>
            <wp:effectExtent l="0" t="0" r="0" b="0"/>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29" cstate="print"/>
                    <a:stretch>
                      <a:fillRect/>
                    </a:stretch>
                  </pic:blipFill>
                  <pic:spPr>
                    <a:xfrm>
                      <a:off x="0" y="0"/>
                      <a:ext cx="5430798" cy="3956304"/>
                    </a:xfrm>
                    <a:prstGeom prst="rect">
                      <a:avLst/>
                    </a:prstGeom>
                  </pic:spPr>
                </pic:pic>
              </a:graphicData>
            </a:graphic>
          </wp:inline>
        </w:drawing>
      </w:r>
    </w:p>
    <w:p w14:paraId="6C86C948" w14:textId="77777777" w:rsidR="000621C4" w:rsidRDefault="00F12ADF" w:rsidP="00F12ADF">
      <w:pPr>
        <w:pStyle w:val="BodyText"/>
        <w:ind w:left="720"/>
        <w:rPr>
          <w:sz w:val="20"/>
        </w:rPr>
      </w:pPr>
      <w:r>
        <w:rPr>
          <w:noProof/>
          <w:lang w:val="en-GB" w:eastAsia="en-GB"/>
        </w:rPr>
        <w:drawing>
          <wp:anchor distT="0" distB="0" distL="0" distR="0" simplePos="0" relativeHeight="251658245" behindDoc="0" locked="0" layoutInCell="1" allowOverlap="1" wp14:anchorId="73BB9C41" wp14:editId="7F664EC3">
            <wp:simplePos x="0" y="0"/>
            <wp:positionH relativeFrom="page">
              <wp:posOffset>1409912</wp:posOffset>
            </wp:positionH>
            <wp:positionV relativeFrom="paragraph">
              <wp:posOffset>255694</wp:posOffset>
            </wp:positionV>
            <wp:extent cx="5305762" cy="3579876"/>
            <wp:effectExtent l="0" t="0" r="0" b="0"/>
            <wp:wrapTopAndBottom/>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30" cstate="print"/>
                    <a:stretch>
                      <a:fillRect/>
                    </a:stretch>
                  </pic:blipFill>
                  <pic:spPr>
                    <a:xfrm>
                      <a:off x="0" y="0"/>
                      <a:ext cx="5305762" cy="3579876"/>
                    </a:xfrm>
                    <a:prstGeom prst="rect">
                      <a:avLst/>
                    </a:prstGeom>
                  </pic:spPr>
                </pic:pic>
              </a:graphicData>
            </a:graphic>
          </wp:anchor>
        </w:drawing>
      </w:r>
    </w:p>
    <w:p w14:paraId="09E4C5B2" w14:textId="77777777" w:rsidR="000621C4" w:rsidRDefault="000621C4" w:rsidP="00F12ADF">
      <w:pPr>
        <w:pStyle w:val="BodyText"/>
        <w:ind w:left="720"/>
        <w:rPr>
          <w:sz w:val="20"/>
        </w:rPr>
      </w:pPr>
    </w:p>
    <w:p w14:paraId="2880FEEE" w14:textId="77777777" w:rsidR="000621C4" w:rsidRDefault="000621C4" w:rsidP="00F12ADF">
      <w:pPr>
        <w:pStyle w:val="BodyText"/>
        <w:ind w:left="720"/>
        <w:rPr>
          <w:sz w:val="16"/>
        </w:rPr>
      </w:pPr>
    </w:p>
    <w:p w14:paraId="77C0ABF3" w14:textId="77777777" w:rsidR="000621C4" w:rsidRPr="00F12ADF" w:rsidRDefault="000621C4" w:rsidP="00F12ADF">
      <w:pPr>
        <w:rPr>
          <w:sz w:val="16"/>
        </w:rPr>
        <w:sectPr w:rsidR="000621C4" w:rsidRPr="00F12ADF">
          <w:pgSz w:w="11910" w:h="16840"/>
          <w:pgMar w:top="1100" w:right="500" w:bottom="280" w:left="1320" w:header="735" w:footer="0" w:gutter="0"/>
          <w:cols w:space="720"/>
        </w:sectPr>
      </w:pPr>
    </w:p>
    <w:p w14:paraId="35919206" w14:textId="77777777" w:rsidR="000621C4" w:rsidRPr="00F12ADF" w:rsidRDefault="000621C4" w:rsidP="00F12ADF">
      <w:pPr>
        <w:pStyle w:val="BodyText"/>
        <w:spacing w:before="7"/>
        <w:ind w:left="360"/>
        <w:rPr>
          <w:sz w:val="2"/>
        </w:rPr>
      </w:pPr>
    </w:p>
    <w:p w14:paraId="2C9BB6B0" w14:textId="77777777" w:rsidR="000621C4" w:rsidRPr="000621C4" w:rsidRDefault="00F12ADF" w:rsidP="00F12ADF">
      <w:pPr>
        <w:pStyle w:val="ListParagraph"/>
        <w:rPr>
          <w:sz w:val="12"/>
        </w:rPr>
        <w:sectPr w:rsidR="000621C4" w:rsidRPr="000621C4">
          <w:pgSz w:w="11910" w:h="16840"/>
          <w:pgMar w:top="1100" w:right="500" w:bottom="280" w:left="1320" w:header="735" w:footer="0" w:gutter="0"/>
          <w:cols w:space="720"/>
        </w:sectPr>
      </w:pPr>
      <w:r>
        <w:rPr>
          <w:noProof/>
          <w:sz w:val="20"/>
        </w:rPr>
        <w:drawing>
          <wp:inline distT="0" distB="0" distL="0" distR="0" wp14:anchorId="7325C942" wp14:editId="0BA6DBFF">
            <wp:extent cx="5633280" cy="4291584"/>
            <wp:effectExtent l="0" t="0" r="0" b="0"/>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31" cstate="print"/>
                    <a:stretch>
                      <a:fillRect/>
                    </a:stretch>
                  </pic:blipFill>
                  <pic:spPr>
                    <a:xfrm>
                      <a:off x="0" y="0"/>
                      <a:ext cx="5633280" cy="4291584"/>
                    </a:xfrm>
                    <a:prstGeom prst="rect">
                      <a:avLst/>
                    </a:prstGeom>
                  </pic:spPr>
                </pic:pic>
              </a:graphicData>
            </a:graphic>
          </wp:inline>
        </w:drawing>
      </w:r>
    </w:p>
    <w:p w14:paraId="6CBC54DA" w14:textId="77777777" w:rsidR="000621C4" w:rsidRPr="00F12ADF" w:rsidRDefault="00B62DCD" w:rsidP="00F12ADF">
      <w:pPr>
        <w:pStyle w:val="BodyText"/>
        <w:spacing w:before="7"/>
        <w:ind w:left="720"/>
        <w:rPr>
          <w:sz w:val="2"/>
        </w:rPr>
        <w:sectPr w:rsidR="000621C4" w:rsidRPr="00F12ADF">
          <w:pgSz w:w="11910" w:h="16840"/>
          <w:pgMar w:top="1100" w:right="500" w:bottom="280" w:left="1320" w:header="735" w:footer="0" w:gutter="0"/>
          <w:cols w:space="720"/>
        </w:sectPr>
      </w:pPr>
      <w:r>
        <w:rPr>
          <w:noProof/>
          <w:lang w:val="en-GB" w:eastAsia="en-GB"/>
        </w:rPr>
        <mc:AlternateContent>
          <mc:Choice Requires="wpg">
            <w:drawing>
              <wp:anchor distT="0" distB="0" distL="0" distR="0" simplePos="0" relativeHeight="251658247" behindDoc="1" locked="0" layoutInCell="1" allowOverlap="1" wp14:anchorId="136CEAEA" wp14:editId="547CBD1E">
                <wp:simplePos x="0" y="0"/>
                <wp:positionH relativeFrom="margin">
                  <wp:posOffset>292100</wp:posOffset>
                </wp:positionH>
                <wp:positionV relativeFrom="paragraph">
                  <wp:posOffset>444500</wp:posOffset>
                </wp:positionV>
                <wp:extent cx="6102350" cy="2457450"/>
                <wp:effectExtent l="0" t="0" r="12700" b="1905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2457450"/>
                          <a:chOff x="2898" y="833"/>
                          <a:chExt cx="5700" cy="3870"/>
                        </a:xfrm>
                      </wpg:grpSpPr>
                      <wps:wsp>
                        <wps:cNvPr id="6" name="docshape10"/>
                        <wps:cNvSpPr>
                          <a:spLocks/>
                        </wps:cNvSpPr>
                        <wps:spPr bwMode="auto">
                          <a:xfrm>
                            <a:off x="3882" y="1583"/>
                            <a:ext cx="2820" cy="1800"/>
                          </a:xfrm>
                          <a:custGeom>
                            <a:avLst/>
                            <a:gdLst>
                              <a:gd name="T0" fmla="+- 0 6721 3901"/>
                              <a:gd name="T1" fmla="*/ T0 w 2820"/>
                              <a:gd name="T2" fmla="+- 0 2963 1284"/>
                              <a:gd name="T3" fmla="*/ 2963 h 1800"/>
                              <a:gd name="T4" fmla="+- 0 6671 3901"/>
                              <a:gd name="T5" fmla="*/ T4 w 2820"/>
                              <a:gd name="T6" fmla="+- 0 2964 1284"/>
                              <a:gd name="T7" fmla="*/ 2964 h 1800"/>
                              <a:gd name="T8" fmla="+- 0 6670 3901"/>
                              <a:gd name="T9" fmla="*/ T8 w 2820"/>
                              <a:gd name="T10" fmla="+- 0 2544 1284"/>
                              <a:gd name="T11" fmla="*/ 2544 h 1800"/>
                              <a:gd name="T12" fmla="+- 0 6660 3901"/>
                              <a:gd name="T13" fmla="*/ T12 w 2820"/>
                              <a:gd name="T14" fmla="+- 0 2544 1284"/>
                              <a:gd name="T15" fmla="*/ 2544 h 1800"/>
                              <a:gd name="T16" fmla="+- 0 6540 3901"/>
                              <a:gd name="T17" fmla="*/ T16 w 2820"/>
                              <a:gd name="T18" fmla="+- 0 2484 1284"/>
                              <a:gd name="T19" fmla="*/ 2484 h 1800"/>
                              <a:gd name="T20" fmla="+- 0 6540 3901"/>
                              <a:gd name="T21" fmla="*/ T20 w 2820"/>
                              <a:gd name="T22" fmla="+- 0 2534 1284"/>
                              <a:gd name="T23" fmla="*/ 2534 h 1800"/>
                              <a:gd name="T24" fmla="+- 0 5404 3901"/>
                              <a:gd name="T25" fmla="*/ T24 w 2820"/>
                              <a:gd name="T26" fmla="+- 0 2534 1284"/>
                              <a:gd name="T27" fmla="*/ 2534 h 1800"/>
                              <a:gd name="T28" fmla="+- 0 5459 3901"/>
                              <a:gd name="T29" fmla="*/ T28 w 2820"/>
                              <a:gd name="T30" fmla="+- 0 2424 1284"/>
                              <a:gd name="T31" fmla="*/ 2424 h 1800"/>
                              <a:gd name="T32" fmla="+- 0 5409 3901"/>
                              <a:gd name="T33" fmla="*/ T32 w 2820"/>
                              <a:gd name="T34" fmla="+- 0 2424 1284"/>
                              <a:gd name="T35" fmla="*/ 2424 h 1800"/>
                              <a:gd name="T36" fmla="+- 0 5409 3901"/>
                              <a:gd name="T37" fmla="*/ T36 w 2820"/>
                              <a:gd name="T38" fmla="+- 0 1284 1284"/>
                              <a:gd name="T39" fmla="*/ 1284 h 1800"/>
                              <a:gd name="T40" fmla="+- 0 5389 3901"/>
                              <a:gd name="T41" fmla="*/ T40 w 2820"/>
                              <a:gd name="T42" fmla="+- 0 1284 1284"/>
                              <a:gd name="T43" fmla="*/ 1284 h 1800"/>
                              <a:gd name="T44" fmla="+- 0 5389 3901"/>
                              <a:gd name="T45" fmla="*/ T44 w 2820"/>
                              <a:gd name="T46" fmla="+- 0 2424 1284"/>
                              <a:gd name="T47" fmla="*/ 2424 h 1800"/>
                              <a:gd name="T48" fmla="+- 0 5339 3901"/>
                              <a:gd name="T49" fmla="*/ T48 w 2820"/>
                              <a:gd name="T50" fmla="+- 0 2424 1284"/>
                              <a:gd name="T51" fmla="*/ 2424 h 1800"/>
                              <a:gd name="T52" fmla="+- 0 5394 3901"/>
                              <a:gd name="T53" fmla="*/ T52 w 2820"/>
                              <a:gd name="T54" fmla="+- 0 2534 1284"/>
                              <a:gd name="T55" fmla="*/ 2534 h 1800"/>
                              <a:gd name="T56" fmla="+- 0 4320 3901"/>
                              <a:gd name="T57" fmla="*/ T56 w 2820"/>
                              <a:gd name="T58" fmla="+- 0 2534 1284"/>
                              <a:gd name="T59" fmla="*/ 2534 h 1800"/>
                              <a:gd name="T60" fmla="+- 0 4080 3901"/>
                              <a:gd name="T61" fmla="*/ T60 w 2820"/>
                              <a:gd name="T62" fmla="+- 0 2534 1284"/>
                              <a:gd name="T63" fmla="*/ 2534 h 1800"/>
                              <a:gd name="T64" fmla="+- 0 4080 3901"/>
                              <a:gd name="T65" fmla="*/ T64 w 2820"/>
                              <a:gd name="T66" fmla="+- 0 2484 1284"/>
                              <a:gd name="T67" fmla="*/ 2484 h 1800"/>
                              <a:gd name="T68" fmla="+- 0 3960 3901"/>
                              <a:gd name="T69" fmla="*/ T68 w 2820"/>
                              <a:gd name="T70" fmla="+- 0 2544 1284"/>
                              <a:gd name="T71" fmla="*/ 2544 h 1800"/>
                              <a:gd name="T72" fmla="+- 0 3950 3901"/>
                              <a:gd name="T73" fmla="*/ T72 w 2820"/>
                              <a:gd name="T74" fmla="+- 0 2544 1284"/>
                              <a:gd name="T75" fmla="*/ 2544 h 1800"/>
                              <a:gd name="T76" fmla="+- 0 3951 3901"/>
                              <a:gd name="T77" fmla="*/ T76 w 2820"/>
                              <a:gd name="T78" fmla="+- 0 2964 1284"/>
                              <a:gd name="T79" fmla="*/ 2964 h 1800"/>
                              <a:gd name="T80" fmla="+- 0 3901 3901"/>
                              <a:gd name="T81" fmla="*/ T80 w 2820"/>
                              <a:gd name="T82" fmla="+- 0 2964 1284"/>
                              <a:gd name="T83" fmla="*/ 2964 h 1800"/>
                              <a:gd name="T84" fmla="+- 0 3961 3901"/>
                              <a:gd name="T85" fmla="*/ T84 w 2820"/>
                              <a:gd name="T86" fmla="+- 0 3084 1284"/>
                              <a:gd name="T87" fmla="*/ 3084 h 1800"/>
                              <a:gd name="T88" fmla="+- 0 4021 3901"/>
                              <a:gd name="T89" fmla="*/ T88 w 2820"/>
                              <a:gd name="T90" fmla="+- 0 2963 1284"/>
                              <a:gd name="T91" fmla="*/ 2963 h 1800"/>
                              <a:gd name="T92" fmla="+- 0 3971 3901"/>
                              <a:gd name="T93" fmla="*/ T92 w 2820"/>
                              <a:gd name="T94" fmla="+- 0 2964 1284"/>
                              <a:gd name="T95" fmla="*/ 2964 h 1800"/>
                              <a:gd name="T96" fmla="+- 0 3970 3901"/>
                              <a:gd name="T97" fmla="*/ T96 w 2820"/>
                              <a:gd name="T98" fmla="+- 0 2549 1284"/>
                              <a:gd name="T99" fmla="*/ 2549 h 1800"/>
                              <a:gd name="T100" fmla="+- 0 4080 3901"/>
                              <a:gd name="T101" fmla="*/ T100 w 2820"/>
                              <a:gd name="T102" fmla="+- 0 2604 1284"/>
                              <a:gd name="T103" fmla="*/ 2604 h 1800"/>
                              <a:gd name="T104" fmla="+- 0 4080 3901"/>
                              <a:gd name="T105" fmla="*/ T104 w 2820"/>
                              <a:gd name="T106" fmla="+- 0 2554 1284"/>
                              <a:gd name="T107" fmla="*/ 2554 h 1800"/>
                              <a:gd name="T108" fmla="+- 0 4320 3901"/>
                              <a:gd name="T109" fmla="*/ T108 w 2820"/>
                              <a:gd name="T110" fmla="+- 0 2554 1284"/>
                              <a:gd name="T111" fmla="*/ 2554 h 1800"/>
                              <a:gd name="T112" fmla="+- 0 5401 3901"/>
                              <a:gd name="T113" fmla="*/ T112 w 2820"/>
                              <a:gd name="T114" fmla="+- 0 2554 1284"/>
                              <a:gd name="T115" fmla="*/ 2554 h 1800"/>
                              <a:gd name="T116" fmla="+- 0 6540 3901"/>
                              <a:gd name="T117" fmla="*/ T116 w 2820"/>
                              <a:gd name="T118" fmla="+- 0 2554 1284"/>
                              <a:gd name="T119" fmla="*/ 2554 h 1800"/>
                              <a:gd name="T120" fmla="+- 0 6540 3901"/>
                              <a:gd name="T121" fmla="*/ T120 w 2820"/>
                              <a:gd name="T122" fmla="+- 0 2604 1284"/>
                              <a:gd name="T123" fmla="*/ 2604 h 1800"/>
                              <a:gd name="T124" fmla="+- 0 6650 3901"/>
                              <a:gd name="T125" fmla="*/ T124 w 2820"/>
                              <a:gd name="T126" fmla="+- 0 2549 1284"/>
                              <a:gd name="T127" fmla="*/ 2549 h 1800"/>
                              <a:gd name="T128" fmla="+- 0 6651 3901"/>
                              <a:gd name="T129" fmla="*/ T128 w 2820"/>
                              <a:gd name="T130" fmla="+- 0 2964 1284"/>
                              <a:gd name="T131" fmla="*/ 2964 h 1800"/>
                              <a:gd name="T132" fmla="+- 0 6601 3901"/>
                              <a:gd name="T133" fmla="*/ T132 w 2820"/>
                              <a:gd name="T134" fmla="+- 0 2964 1284"/>
                              <a:gd name="T135" fmla="*/ 2964 h 1800"/>
                              <a:gd name="T136" fmla="+- 0 6661 3901"/>
                              <a:gd name="T137" fmla="*/ T136 w 2820"/>
                              <a:gd name="T138" fmla="+- 0 3084 1284"/>
                              <a:gd name="T139" fmla="*/ 3084 h 1800"/>
                              <a:gd name="T140" fmla="+- 0 6721 3901"/>
                              <a:gd name="T141" fmla="*/ T140 w 2820"/>
                              <a:gd name="T142" fmla="+- 0 2963 1284"/>
                              <a:gd name="T143" fmla="*/ 2963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20" h="1800">
                                <a:moveTo>
                                  <a:pt x="2820" y="1679"/>
                                </a:moveTo>
                                <a:lnTo>
                                  <a:pt x="2770" y="1680"/>
                                </a:lnTo>
                                <a:lnTo>
                                  <a:pt x="2769" y="1260"/>
                                </a:lnTo>
                                <a:lnTo>
                                  <a:pt x="2759" y="1260"/>
                                </a:lnTo>
                                <a:lnTo>
                                  <a:pt x="2639" y="1200"/>
                                </a:lnTo>
                                <a:lnTo>
                                  <a:pt x="2639" y="1250"/>
                                </a:lnTo>
                                <a:lnTo>
                                  <a:pt x="1503" y="1250"/>
                                </a:lnTo>
                                <a:lnTo>
                                  <a:pt x="1558" y="1140"/>
                                </a:lnTo>
                                <a:lnTo>
                                  <a:pt x="1508" y="1140"/>
                                </a:lnTo>
                                <a:lnTo>
                                  <a:pt x="1508" y="0"/>
                                </a:lnTo>
                                <a:lnTo>
                                  <a:pt x="1488" y="0"/>
                                </a:lnTo>
                                <a:lnTo>
                                  <a:pt x="1488" y="1140"/>
                                </a:lnTo>
                                <a:lnTo>
                                  <a:pt x="1438" y="1140"/>
                                </a:lnTo>
                                <a:lnTo>
                                  <a:pt x="1493" y="1250"/>
                                </a:lnTo>
                                <a:lnTo>
                                  <a:pt x="419" y="1250"/>
                                </a:lnTo>
                                <a:lnTo>
                                  <a:pt x="179" y="1250"/>
                                </a:lnTo>
                                <a:lnTo>
                                  <a:pt x="179" y="1200"/>
                                </a:lnTo>
                                <a:lnTo>
                                  <a:pt x="59" y="1260"/>
                                </a:lnTo>
                                <a:lnTo>
                                  <a:pt x="49" y="1260"/>
                                </a:lnTo>
                                <a:lnTo>
                                  <a:pt x="50" y="1680"/>
                                </a:lnTo>
                                <a:lnTo>
                                  <a:pt x="0" y="1680"/>
                                </a:lnTo>
                                <a:lnTo>
                                  <a:pt x="60" y="1800"/>
                                </a:lnTo>
                                <a:lnTo>
                                  <a:pt x="120" y="1679"/>
                                </a:lnTo>
                                <a:lnTo>
                                  <a:pt x="70" y="1680"/>
                                </a:lnTo>
                                <a:lnTo>
                                  <a:pt x="69" y="1265"/>
                                </a:lnTo>
                                <a:lnTo>
                                  <a:pt x="179" y="1320"/>
                                </a:lnTo>
                                <a:lnTo>
                                  <a:pt x="179" y="1270"/>
                                </a:lnTo>
                                <a:lnTo>
                                  <a:pt x="419" y="1270"/>
                                </a:lnTo>
                                <a:lnTo>
                                  <a:pt x="1500" y="1270"/>
                                </a:lnTo>
                                <a:lnTo>
                                  <a:pt x="2639" y="1270"/>
                                </a:lnTo>
                                <a:lnTo>
                                  <a:pt x="2639" y="1320"/>
                                </a:lnTo>
                                <a:lnTo>
                                  <a:pt x="2749" y="1265"/>
                                </a:lnTo>
                                <a:lnTo>
                                  <a:pt x="2750" y="1680"/>
                                </a:lnTo>
                                <a:lnTo>
                                  <a:pt x="2700" y="1680"/>
                                </a:lnTo>
                                <a:lnTo>
                                  <a:pt x="2760" y="1800"/>
                                </a:lnTo>
                                <a:lnTo>
                                  <a:pt x="2820" y="1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11"/>
                        <wps:cNvSpPr txBox="1">
                          <a:spLocks noChangeArrowheads="1"/>
                        </wps:cNvSpPr>
                        <wps:spPr bwMode="auto">
                          <a:xfrm>
                            <a:off x="5514" y="3343"/>
                            <a:ext cx="3084" cy="1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8EA3AA" w14:textId="77777777" w:rsidR="00EF43E4" w:rsidRDefault="00EF43E4" w:rsidP="00EF43E4">
                              <w:pPr>
                                <w:ind w:right="423"/>
                                <w:rPr>
                                  <w:rFonts w:ascii="Calibri" w:hAnsi="Calibri" w:cs="Calibri"/>
                                  <w:color w:val="000000" w:themeColor="text1"/>
                                  <w:spacing w:val="-2"/>
                                  <w:sz w:val="28"/>
                                  <w:szCs w:val="28"/>
                                </w:rPr>
                              </w:pPr>
                              <w:r>
                                <w:rPr>
                                  <w:rFonts w:ascii="Calibri" w:hAnsi="Calibri" w:cs="Calibri"/>
                                  <w:color w:val="000000" w:themeColor="text1"/>
                                  <w:spacing w:val="-2"/>
                                  <w:sz w:val="28"/>
                                  <w:szCs w:val="28"/>
                                </w:rPr>
                                <w:t xml:space="preserve"> </w:t>
                              </w:r>
                            </w:p>
                            <w:p w14:paraId="04297B17" w14:textId="77777777" w:rsidR="000621C4" w:rsidRPr="00EF43E4" w:rsidRDefault="00F12ADF" w:rsidP="00EF43E4">
                              <w:pPr>
                                <w:ind w:right="423"/>
                                <w:rPr>
                                  <w:rFonts w:ascii="Calibri" w:hAnsi="Calibri" w:cs="Calibri"/>
                                  <w:color w:val="000000" w:themeColor="text1"/>
                                  <w:spacing w:val="-2"/>
                                  <w:sz w:val="28"/>
                                  <w:szCs w:val="28"/>
                                </w:rPr>
                              </w:pPr>
                              <w:r w:rsidRPr="00EF43E4">
                                <w:rPr>
                                  <w:rFonts w:ascii="Calibri" w:hAnsi="Calibri" w:cs="Calibri"/>
                                  <w:color w:val="000000" w:themeColor="text1"/>
                                  <w:spacing w:val="-2"/>
                                  <w:sz w:val="28"/>
                                  <w:szCs w:val="28"/>
                                </w:rPr>
                                <w:t>Lower Risk Respon</w:t>
                              </w:r>
                              <w:r w:rsidR="009A6BE8">
                                <w:rPr>
                                  <w:rFonts w:ascii="Calibri" w:hAnsi="Calibri" w:cs="Calibri"/>
                                  <w:color w:val="000000" w:themeColor="text1"/>
                                  <w:spacing w:val="-2"/>
                                  <w:sz w:val="28"/>
                                  <w:szCs w:val="28"/>
                                </w:rPr>
                                <w:t>se e,g Guiding , Caring C, shep</w:t>
                              </w:r>
                              <w:r w:rsidRPr="00EF43E4">
                                <w:rPr>
                                  <w:rFonts w:ascii="Calibri" w:hAnsi="Calibri" w:cs="Calibri"/>
                                  <w:color w:val="000000" w:themeColor="text1"/>
                                  <w:spacing w:val="-2"/>
                                  <w:sz w:val="28"/>
                                  <w:szCs w:val="28"/>
                                </w:rPr>
                                <w:t>herding, hand-holding side hugs</w:t>
                              </w:r>
                            </w:p>
                          </w:txbxContent>
                        </wps:txbx>
                        <wps:bodyPr rot="0" vert="horz" wrap="square" lIns="0" tIns="0" rIns="0" bIns="0" anchor="t" anchorCtr="0" upright="1">
                          <a:noAutofit/>
                        </wps:bodyPr>
                      </wps:wsp>
                      <wps:wsp>
                        <wps:cNvPr id="8" name="docshape12"/>
                        <wps:cNvSpPr txBox="1">
                          <a:spLocks noChangeArrowheads="1"/>
                        </wps:cNvSpPr>
                        <wps:spPr bwMode="auto">
                          <a:xfrm>
                            <a:off x="2898" y="3383"/>
                            <a:ext cx="2570" cy="12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A9E9E" w14:textId="77777777" w:rsidR="000621C4" w:rsidRPr="00EF43E4" w:rsidRDefault="00F12ADF" w:rsidP="000621C4">
                              <w:pPr>
                                <w:spacing w:before="198"/>
                                <w:ind w:left="429" w:right="427"/>
                                <w:jc w:val="center"/>
                                <w:rPr>
                                  <w:rFonts w:ascii="Calibri" w:hAnsi="Calibri" w:cs="Calibri"/>
                                  <w:sz w:val="28"/>
                                  <w:szCs w:val="28"/>
                                </w:rPr>
                              </w:pPr>
                              <w:r w:rsidRPr="00EF43E4">
                                <w:rPr>
                                  <w:rFonts w:ascii="Calibri" w:hAnsi="Calibri" w:cs="Calibri"/>
                                  <w:sz w:val="28"/>
                                  <w:szCs w:val="28"/>
                                </w:rPr>
                                <w:t xml:space="preserve">High Risk Resonse e.g Team Teach Manoeuvers </w:t>
                              </w:r>
                            </w:p>
                          </w:txbxContent>
                        </wps:txbx>
                        <wps:bodyPr rot="0" vert="horz" wrap="square" lIns="0" tIns="0" rIns="0" bIns="0" anchor="t" anchorCtr="0" upright="1">
                          <a:noAutofit/>
                        </wps:bodyPr>
                      </wps:wsp>
                      <wps:wsp>
                        <wps:cNvPr id="9" name="docshape13"/>
                        <wps:cNvSpPr txBox="1">
                          <a:spLocks noChangeArrowheads="1"/>
                        </wps:cNvSpPr>
                        <wps:spPr bwMode="auto">
                          <a:xfrm>
                            <a:off x="3013" y="833"/>
                            <a:ext cx="468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9EB1B" w14:textId="77777777" w:rsidR="000621C4" w:rsidRPr="00EF43E4" w:rsidRDefault="000621C4" w:rsidP="000621C4">
                              <w:pPr>
                                <w:spacing w:before="81"/>
                                <w:ind w:left="1759" w:right="1760"/>
                                <w:jc w:val="center"/>
                                <w:rPr>
                                  <w:rFonts w:ascii="Calibri" w:hAnsi="Calibri" w:cs="Calibri"/>
                                  <w:sz w:val="32"/>
                                </w:rPr>
                              </w:pPr>
                              <w:r w:rsidRPr="00EF43E4">
                                <w:rPr>
                                  <w:rFonts w:ascii="Calibri" w:hAnsi="Calibri" w:cs="Calibri"/>
                                  <w:spacing w:val="-2"/>
                                  <w:sz w:val="32"/>
                                </w:rPr>
                                <w:t>Incident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6A233E">
              <v:group id="Group 5" style="position:absolute;left:0;text-align:left;margin-left:23pt;margin-top:35pt;width:480.5pt;height:193.5pt;z-index:-251658233;mso-wrap-distance-left:0;mso-wrap-distance-right:0;mso-position-horizontal-relative:margin" coordsize="5700,3870" coordorigin="2898,833" o:spid="_x0000_s1026" w14:anchorId="136CE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">
                <v:shape id="docshape10" style="position:absolute;left:3882;top:1583;width:2820;height:1800;visibility:visible;mso-wrap-style:square;v-text-anchor:top" coordsize="2820,1800" o:spid="_x0000_s1027" fillcolor="black" stroked="f" path="m2820,1679r-50,1l2769,1260r-10,l2639,1200r,50l1503,1250r55,-110l1508,1140,1508,r-20,l1488,1140r-50,l1493,1250r-1074,l179,1250r,-50l59,1260r-10,l50,1680r-50,l60,1800r60,-121l70,1680,69,1265r110,55l179,1270r240,l1500,1270r1139,l2639,1320r110,-55l2750,1680r-50,l2760,1800r60,-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">
                  <v:path arrowok="t" o:connecttype="custom" o:connectlocs="2820,2963;2770,2964;2769,2544;2759,2544;2639,2484;2639,2534;1503,2534;1558,2424;1508,2424;1508,1284;1488,1284;1488,2424;1438,2424;1493,2534;419,2534;179,2534;179,2484;59,2544;49,2544;50,2964;0,2964;60,3084;120,2963;70,2964;69,2549;179,2604;179,2554;419,2554;1500,2554;2639,2554;2639,2604;2749,2549;2750,2964;2700,2964;2760,3084;2820,2963" o:connectangles="0,0,0,0,0,0,0,0,0,0,0,0,0,0,0,0,0,0,0,0,0,0,0,0,0,0,0,0,0,0,0,0,0,0,0,0"/>
                </v:shape>
                <v:shapetype id="_x0000_t202" coordsize="21600,21600" o:spt="202" path="m,l,21600r21600,l21600,xe">
                  <v:stroke joinstyle="miter"/>
                  <v:path gradientshapeok="t" o:connecttype="rect"/>
                </v:shapetype>
                <v:shape id="docshape11" style="position:absolute;left:5514;top:3343;width:3084;height:1360;visibility:visible;mso-wrap-style:square;v-text-anchor:top" o:spid="_x0000_s1028" fill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">
                  <v:textbox inset="0,0,0,0">
                    <w:txbxContent>
                      <w:p w:rsidR="00EF43E4" w:rsidP="00EF43E4" w:rsidRDefault="00EF43E4" w14:paraId="29D6B04F" w14:textId="77777777">
                        <w:pPr>
                          <w:ind w:right="423"/>
                          <w:rPr>
                            <w:rFonts w:ascii="Calibri" w:hAnsi="Calibri" w:cs="Calibri"/>
                            <w:color w:val="000000" w:themeColor="text1"/>
                            <w:spacing w:val="-2"/>
                            <w:sz w:val="28"/>
                            <w:szCs w:val="28"/>
                          </w:rPr>
                        </w:pPr>
                        <w:r>
                          <w:rPr>
                            <w:rFonts w:ascii="Calibri" w:hAnsi="Calibri" w:cs="Calibri"/>
                            <w:color w:val="000000" w:themeColor="text1"/>
                            <w:spacing w:val="-2"/>
                            <w:sz w:val="28"/>
                            <w:szCs w:val="28"/>
                          </w:rPr>
                          <w:t xml:space="preserve"> </w:t>
                        </w:r>
                      </w:p>
                      <w:p w:rsidRPr="00EF43E4" w:rsidR="000621C4" w:rsidP="00EF43E4" w:rsidRDefault="00F12ADF" w14:paraId="21656781" w14:textId="77777777">
                        <w:pPr>
                          <w:ind w:right="423"/>
                          <w:rPr>
                            <w:rFonts w:ascii="Calibri" w:hAnsi="Calibri" w:cs="Calibri"/>
                            <w:color w:val="000000" w:themeColor="text1"/>
                            <w:spacing w:val="-2"/>
                            <w:sz w:val="28"/>
                            <w:szCs w:val="28"/>
                          </w:rPr>
                        </w:pPr>
                        <w:r w:rsidRPr="00EF43E4">
                          <w:rPr>
                            <w:rFonts w:ascii="Calibri" w:hAnsi="Calibri" w:cs="Calibri"/>
                            <w:color w:val="000000" w:themeColor="text1"/>
                            <w:spacing w:val="-2"/>
                            <w:sz w:val="28"/>
                            <w:szCs w:val="28"/>
                          </w:rPr>
                          <w:t>Lower Risk Respon</w:t>
                        </w:r>
                        <w:r w:rsidR="009A6BE8">
                          <w:rPr>
                            <w:rFonts w:ascii="Calibri" w:hAnsi="Calibri" w:cs="Calibri"/>
                            <w:color w:val="000000" w:themeColor="text1"/>
                            <w:spacing w:val="-2"/>
                            <w:sz w:val="28"/>
                            <w:szCs w:val="28"/>
                          </w:rPr>
                          <w:t>se e,g Guiding , Caring C, shep</w:t>
                        </w:r>
                        <w:r w:rsidRPr="00EF43E4">
                          <w:rPr>
                            <w:rFonts w:ascii="Calibri" w:hAnsi="Calibri" w:cs="Calibri"/>
                            <w:color w:val="000000" w:themeColor="text1"/>
                            <w:spacing w:val="-2"/>
                            <w:sz w:val="28"/>
                            <w:szCs w:val="28"/>
                          </w:rPr>
                          <w:t>herding, hand-holding side hugs</w:t>
                        </w:r>
                      </w:p>
                    </w:txbxContent>
                  </v:textbox>
                </v:shape>
                <v:shape id="docshape12" style="position:absolute;left:2898;top:3383;width:2570;height:1287;visibility:visible;mso-wrap-style:square;v-text-anchor:top" o:spid="_x0000_s1029" fill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v:textbox inset="0,0,0,0">
                    <w:txbxContent>
                      <w:p w:rsidRPr="00EF43E4" w:rsidR="000621C4" w:rsidP="000621C4" w:rsidRDefault="00F12ADF" w14:paraId="44AD177B" w14:textId="77777777">
                        <w:pPr>
                          <w:spacing w:before="198"/>
                          <w:ind w:left="429" w:right="427"/>
                          <w:jc w:val="center"/>
                          <w:rPr>
                            <w:rFonts w:ascii="Calibri" w:hAnsi="Calibri" w:cs="Calibri"/>
                            <w:sz w:val="28"/>
                            <w:szCs w:val="28"/>
                          </w:rPr>
                        </w:pPr>
                        <w:r w:rsidRPr="00EF43E4">
                          <w:rPr>
                            <w:rFonts w:ascii="Calibri" w:hAnsi="Calibri" w:cs="Calibri"/>
                            <w:sz w:val="28"/>
                            <w:szCs w:val="28"/>
                          </w:rPr>
                          <w:t xml:space="preserve">High Risk Resonse e.g Team Teach Manoeuvers </w:t>
                        </w:r>
                      </w:p>
                    </w:txbxContent>
                  </v:textbox>
                </v:shape>
                <v:shape id="docshape13" style="position:absolute;left:3013;top:833;width:4680;height:900;visibility:visible;mso-wrap-style:square;v-text-anchor:top" o:spid="_x0000_s1030" fill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">
                  <v:textbox inset="0,0,0,0">
                    <w:txbxContent>
                      <w:p w:rsidRPr="00EF43E4" w:rsidR="000621C4" w:rsidP="000621C4" w:rsidRDefault="000621C4" w14:paraId="03C9984C" w14:textId="77777777">
                        <w:pPr>
                          <w:spacing w:before="81"/>
                          <w:ind w:left="1759" w:right="1760"/>
                          <w:jc w:val="center"/>
                          <w:rPr>
                            <w:rFonts w:ascii="Calibri" w:hAnsi="Calibri" w:cs="Calibri"/>
                            <w:sz w:val="32"/>
                          </w:rPr>
                        </w:pPr>
                        <w:r w:rsidRPr="00EF43E4">
                          <w:rPr>
                            <w:rFonts w:ascii="Calibri" w:hAnsi="Calibri" w:cs="Calibri"/>
                            <w:spacing w:val="-2"/>
                            <w:sz w:val="32"/>
                          </w:rPr>
                          <w:t>Incident</w:t>
                        </w:r>
                      </w:p>
                    </w:txbxContent>
                  </v:textbox>
                </v:shape>
                <w10:wrap type="topAndBottom" anchorx="margin"/>
              </v:group>
            </w:pict>
          </mc:Fallback>
        </mc:AlternateContent>
      </w:r>
      <w:r w:rsidRPr="00B62DCD">
        <w:rPr>
          <w:noProof/>
          <w:sz w:val="2"/>
          <w:lang w:val="en-GB" w:eastAsia="en-GB"/>
        </w:rPr>
        <mc:AlternateContent>
          <mc:Choice Requires="wps">
            <w:drawing>
              <wp:anchor distT="45720" distB="45720" distL="114300" distR="114300" simplePos="0" relativeHeight="251658251" behindDoc="0" locked="0" layoutInCell="1" allowOverlap="1" wp14:anchorId="507004E2" wp14:editId="74783BE6">
                <wp:simplePos x="0" y="0"/>
                <wp:positionH relativeFrom="column">
                  <wp:posOffset>279400</wp:posOffset>
                </wp:positionH>
                <wp:positionV relativeFrom="paragraph">
                  <wp:posOffset>0</wp:posOffset>
                </wp:positionV>
                <wp:extent cx="2360930" cy="349250"/>
                <wp:effectExtent l="0" t="0" r="279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9250"/>
                        </a:xfrm>
                        <a:prstGeom prst="rect">
                          <a:avLst/>
                        </a:prstGeom>
                        <a:solidFill>
                          <a:srgbClr val="FFFFFF"/>
                        </a:solidFill>
                        <a:ln w="9525">
                          <a:solidFill>
                            <a:srgbClr val="000000"/>
                          </a:solidFill>
                          <a:miter lim="800000"/>
                          <a:headEnd/>
                          <a:tailEnd/>
                        </a:ln>
                      </wps:spPr>
                      <wps:txbx>
                        <w:txbxContent>
                          <w:p w14:paraId="22B0C5E2" w14:textId="77777777" w:rsidR="00B62DCD" w:rsidRPr="00B62DCD" w:rsidRDefault="00B62DCD">
                            <w:pPr>
                              <w:rPr>
                                <w:rFonts w:ascii="Calibri" w:hAnsi="Calibri" w:cs="Calibri"/>
                                <w:sz w:val="24"/>
                                <w:szCs w:val="24"/>
                              </w:rPr>
                            </w:pPr>
                            <w:r w:rsidRPr="00B62DCD">
                              <w:rPr>
                                <w:rFonts w:ascii="Calibri" w:hAnsi="Calibri" w:cs="Calibri"/>
                                <w:sz w:val="24"/>
                                <w:szCs w:val="24"/>
                              </w:rPr>
                              <w:t>Appendix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91A0C7">
              <v:shape id="Text Box 2" style="position:absolute;left:0;text-align:left;margin-left:22pt;margin-top:0;width:185.9pt;height:27.5pt;z-index:25165825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" w14:anchorId="507004E2">
                <v:textbox>
                  <w:txbxContent>
                    <w:p w:rsidRPr="00B62DCD" w:rsidR="00B62DCD" w:rsidRDefault="00B62DCD" w14:paraId="03737B86" w14:textId="77777777">
                      <w:pPr>
                        <w:rPr>
                          <w:rFonts w:ascii="Calibri" w:hAnsi="Calibri" w:cs="Calibri"/>
                          <w:sz w:val="24"/>
                          <w:szCs w:val="24"/>
                        </w:rPr>
                      </w:pPr>
                      <w:r w:rsidRPr="00B62DCD">
                        <w:rPr>
                          <w:rFonts w:ascii="Calibri" w:hAnsi="Calibri" w:cs="Calibri"/>
                          <w:sz w:val="24"/>
                          <w:szCs w:val="24"/>
                        </w:rPr>
                        <w:t>Appendix 2</w:t>
                      </w:r>
                    </w:p>
                  </w:txbxContent>
                </v:textbox>
                <w10:wrap type="square"/>
              </v:shape>
            </w:pict>
          </mc:Fallback>
        </mc:AlternateContent>
      </w:r>
      <w:r>
        <w:rPr>
          <w:noProof/>
          <w:lang w:val="en-GB" w:eastAsia="en-GB"/>
        </w:rPr>
        <mc:AlternateContent>
          <mc:Choice Requires="wpg">
            <w:drawing>
              <wp:anchor distT="0" distB="0" distL="114300" distR="114300" simplePos="0" relativeHeight="251658246" behindDoc="0" locked="0" layoutInCell="1" allowOverlap="1" wp14:anchorId="439ED2AD" wp14:editId="3F0514E2">
                <wp:simplePos x="0" y="0"/>
                <wp:positionH relativeFrom="page">
                  <wp:align>center</wp:align>
                </wp:positionH>
                <wp:positionV relativeFrom="page">
                  <wp:posOffset>3555365</wp:posOffset>
                </wp:positionV>
                <wp:extent cx="1790700" cy="343535"/>
                <wp:effectExtent l="0" t="0" r="0" b="1841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343535"/>
                          <a:chOff x="3900" y="5219"/>
                          <a:chExt cx="2820" cy="541"/>
                        </a:xfrm>
                      </wpg:grpSpPr>
                      <wps:wsp>
                        <wps:cNvPr id="12" name="docshape7"/>
                        <wps:cNvSpPr>
                          <a:spLocks/>
                        </wps:cNvSpPr>
                        <wps:spPr bwMode="auto">
                          <a:xfrm>
                            <a:off x="3900" y="5219"/>
                            <a:ext cx="2820" cy="540"/>
                          </a:xfrm>
                          <a:custGeom>
                            <a:avLst/>
                            <a:gdLst>
                              <a:gd name="T0" fmla="+- 0 4021 3901"/>
                              <a:gd name="T1" fmla="*/ T0 w 2820"/>
                              <a:gd name="T2" fmla="+- 0 5640 5220"/>
                              <a:gd name="T3" fmla="*/ 5640 h 540"/>
                              <a:gd name="T4" fmla="+- 0 3971 3901"/>
                              <a:gd name="T5" fmla="*/ T4 w 2820"/>
                              <a:gd name="T6" fmla="+- 0 5640 5220"/>
                              <a:gd name="T7" fmla="*/ 5640 h 540"/>
                              <a:gd name="T8" fmla="+- 0 3970 3901"/>
                              <a:gd name="T9" fmla="*/ T8 w 2820"/>
                              <a:gd name="T10" fmla="+- 0 5220 5220"/>
                              <a:gd name="T11" fmla="*/ 5220 h 540"/>
                              <a:gd name="T12" fmla="+- 0 3950 3901"/>
                              <a:gd name="T13" fmla="*/ T12 w 2820"/>
                              <a:gd name="T14" fmla="+- 0 5220 5220"/>
                              <a:gd name="T15" fmla="*/ 5220 h 540"/>
                              <a:gd name="T16" fmla="+- 0 3951 3901"/>
                              <a:gd name="T17" fmla="*/ T16 w 2820"/>
                              <a:gd name="T18" fmla="+- 0 5640 5220"/>
                              <a:gd name="T19" fmla="*/ 5640 h 540"/>
                              <a:gd name="T20" fmla="+- 0 3901 3901"/>
                              <a:gd name="T21" fmla="*/ T20 w 2820"/>
                              <a:gd name="T22" fmla="+- 0 5640 5220"/>
                              <a:gd name="T23" fmla="*/ 5640 h 540"/>
                              <a:gd name="T24" fmla="+- 0 3961 3901"/>
                              <a:gd name="T25" fmla="*/ T24 w 2820"/>
                              <a:gd name="T26" fmla="+- 0 5760 5220"/>
                              <a:gd name="T27" fmla="*/ 5760 h 540"/>
                              <a:gd name="T28" fmla="+- 0 4021 3901"/>
                              <a:gd name="T29" fmla="*/ T28 w 2820"/>
                              <a:gd name="T30" fmla="+- 0 5640 5220"/>
                              <a:gd name="T31" fmla="*/ 5640 h 540"/>
                              <a:gd name="T32" fmla="+- 0 6721 3901"/>
                              <a:gd name="T33" fmla="*/ T32 w 2820"/>
                              <a:gd name="T34" fmla="+- 0 5640 5220"/>
                              <a:gd name="T35" fmla="*/ 5640 h 540"/>
                              <a:gd name="T36" fmla="+- 0 6671 3901"/>
                              <a:gd name="T37" fmla="*/ T36 w 2820"/>
                              <a:gd name="T38" fmla="+- 0 5640 5220"/>
                              <a:gd name="T39" fmla="*/ 5640 h 540"/>
                              <a:gd name="T40" fmla="+- 0 6670 3901"/>
                              <a:gd name="T41" fmla="*/ T40 w 2820"/>
                              <a:gd name="T42" fmla="+- 0 5220 5220"/>
                              <a:gd name="T43" fmla="*/ 5220 h 540"/>
                              <a:gd name="T44" fmla="+- 0 6650 3901"/>
                              <a:gd name="T45" fmla="*/ T44 w 2820"/>
                              <a:gd name="T46" fmla="+- 0 5220 5220"/>
                              <a:gd name="T47" fmla="*/ 5220 h 540"/>
                              <a:gd name="T48" fmla="+- 0 6651 3901"/>
                              <a:gd name="T49" fmla="*/ T48 w 2820"/>
                              <a:gd name="T50" fmla="+- 0 5640 5220"/>
                              <a:gd name="T51" fmla="*/ 5640 h 540"/>
                              <a:gd name="T52" fmla="+- 0 6601 3901"/>
                              <a:gd name="T53" fmla="*/ T52 w 2820"/>
                              <a:gd name="T54" fmla="+- 0 5640 5220"/>
                              <a:gd name="T55" fmla="*/ 5640 h 540"/>
                              <a:gd name="T56" fmla="+- 0 6661 3901"/>
                              <a:gd name="T57" fmla="*/ T56 w 2820"/>
                              <a:gd name="T58" fmla="+- 0 5760 5220"/>
                              <a:gd name="T59" fmla="*/ 5760 h 540"/>
                              <a:gd name="T60" fmla="+- 0 6721 3901"/>
                              <a:gd name="T61" fmla="*/ T60 w 2820"/>
                              <a:gd name="T62" fmla="+- 0 5640 5220"/>
                              <a:gd name="T63" fmla="*/ 564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0" h="540">
                                <a:moveTo>
                                  <a:pt x="120" y="420"/>
                                </a:moveTo>
                                <a:lnTo>
                                  <a:pt x="70" y="420"/>
                                </a:lnTo>
                                <a:lnTo>
                                  <a:pt x="69" y="0"/>
                                </a:lnTo>
                                <a:lnTo>
                                  <a:pt x="49" y="0"/>
                                </a:lnTo>
                                <a:lnTo>
                                  <a:pt x="50" y="420"/>
                                </a:lnTo>
                                <a:lnTo>
                                  <a:pt x="0" y="420"/>
                                </a:lnTo>
                                <a:lnTo>
                                  <a:pt x="60" y="540"/>
                                </a:lnTo>
                                <a:lnTo>
                                  <a:pt x="120" y="420"/>
                                </a:lnTo>
                                <a:close/>
                                <a:moveTo>
                                  <a:pt x="2820" y="420"/>
                                </a:moveTo>
                                <a:lnTo>
                                  <a:pt x="2770" y="420"/>
                                </a:lnTo>
                                <a:lnTo>
                                  <a:pt x="2769" y="0"/>
                                </a:lnTo>
                                <a:lnTo>
                                  <a:pt x="2749" y="0"/>
                                </a:lnTo>
                                <a:lnTo>
                                  <a:pt x="2750" y="420"/>
                                </a:lnTo>
                                <a:lnTo>
                                  <a:pt x="2700" y="420"/>
                                </a:lnTo>
                                <a:lnTo>
                                  <a:pt x="2760" y="540"/>
                                </a:lnTo>
                                <a:lnTo>
                                  <a:pt x="28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4"/>
                        <wps:cNvCnPr>
                          <a:cxnSpLocks noChangeShapeType="1"/>
                        </wps:cNvCnPr>
                        <wps:spPr bwMode="auto">
                          <a:xfrm>
                            <a:off x="3960" y="576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049684">
              <v:group id="Group 10" style="position:absolute;margin-left:0;margin-top:279.95pt;width:141pt;height:27.05pt;z-index:251666432;mso-position-horizontal:center;mso-position-horizontal-relative:page;mso-position-vertical-relative:page" coordsize="2820,541" coordorigin="3900,5219" o:spid="_x0000_s1026" w14:anchorId="7012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">
                <v:shape id="docshape7" style="position:absolute;left:3900;top:5219;width:2820;height:540;visibility:visible;mso-wrap-style:square;v-text-anchor:top" coordsize="2820,540" o:spid="_x0000_s1027" fillcolor="black" stroked="f" path="m120,420r-50,l69,,49,r1,420l,420,60,540,120,420xm2820,420r-50,l2769,r-20,l2750,420r-50,l2760,540r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">
                  <v:path arrowok="t" o:connecttype="custom" o:connectlocs="120,5640;70,5640;69,5220;49,5220;50,5640;0,5640;60,5760;120,5640;2820,5640;2770,5640;2769,5220;2749,5220;2750,5640;2700,5640;2760,5760;2820,5640" o:connectangles="0,0,0,0,0,0,0,0,0,0,0,0,0,0,0,0"/>
                </v:shape>
                <v:line id="Line 4" style="position:absolute;visibility:visible;mso-wrap-style:square" o:spid="_x0000_s1028" o:connectortype="straight" from="3960,5760" to="666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page" anchory="page"/>
              </v:group>
            </w:pict>
          </mc:Fallback>
        </mc:AlternateContent>
      </w:r>
      <w:r w:rsidRPr="00EF43E4">
        <w:rPr>
          <w:rFonts w:ascii="Tms Rmn" w:eastAsia="Times New Roman" w:hAnsi="Tms Rmn" w:cs="Times New Roman"/>
          <w:noProof/>
          <w:sz w:val="20"/>
          <w:szCs w:val="20"/>
          <w:lang w:val="en-GB" w:eastAsia="en-GB"/>
        </w:rPr>
        <mc:AlternateContent>
          <mc:Choice Requires="wps">
            <w:drawing>
              <wp:anchor distT="0" distB="0" distL="114300" distR="114300" simplePos="0" relativeHeight="251658250" behindDoc="0" locked="0" layoutInCell="1" allowOverlap="1" wp14:anchorId="0165638A" wp14:editId="29A865CC">
                <wp:simplePos x="0" y="0"/>
                <wp:positionH relativeFrom="margin">
                  <wp:align>right</wp:align>
                </wp:positionH>
                <wp:positionV relativeFrom="paragraph">
                  <wp:posOffset>3256915</wp:posOffset>
                </wp:positionV>
                <wp:extent cx="3315335" cy="3211830"/>
                <wp:effectExtent l="0" t="0" r="18415" b="26670"/>
                <wp:wrapTopAndBottom/>
                <wp:docPr id="4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2118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F4798B" w14:textId="77777777" w:rsidR="00EF43E4" w:rsidRPr="00EF43E4" w:rsidRDefault="00EF43E4" w:rsidP="00EF43E4">
                            <w:pPr>
                              <w:spacing w:before="19"/>
                              <w:rPr>
                                <w:rFonts w:ascii="Calibri" w:hAnsi="Calibri" w:cs="Calibri"/>
                                <w:sz w:val="24"/>
                              </w:rPr>
                            </w:pPr>
                          </w:p>
                          <w:p w14:paraId="69E792C6" w14:textId="77777777" w:rsidR="00EF43E4" w:rsidRDefault="00EF43E4" w:rsidP="00EF43E4">
                            <w:pPr>
                              <w:pStyle w:val="ListParagraph"/>
                              <w:numPr>
                                <w:ilvl w:val="0"/>
                                <w:numId w:val="31"/>
                              </w:numPr>
                              <w:spacing w:before="19"/>
                              <w:rPr>
                                <w:rFonts w:ascii="Calibri" w:hAnsi="Calibri" w:cs="Calibri"/>
                                <w:sz w:val="28"/>
                                <w:szCs w:val="28"/>
                              </w:rPr>
                            </w:pPr>
                            <w:r>
                              <w:rPr>
                                <w:rFonts w:ascii="Calibri" w:hAnsi="Calibri" w:cs="Calibri"/>
                                <w:sz w:val="28"/>
                                <w:szCs w:val="28"/>
                              </w:rPr>
                              <w:t>Inform Class Teacher/SENCO</w:t>
                            </w:r>
                          </w:p>
                          <w:p w14:paraId="73F6A87E" w14:textId="77777777" w:rsidR="00EF43E4" w:rsidRPr="00EF43E4" w:rsidRDefault="00EF43E4" w:rsidP="00EF43E4">
                            <w:pPr>
                              <w:pStyle w:val="ListParagraph"/>
                              <w:numPr>
                                <w:ilvl w:val="0"/>
                                <w:numId w:val="31"/>
                              </w:numPr>
                              <w:spacing w:before="19"/>
                              <w:rPr>
                                <w:rFonts w:ascii="Calibri" w:hAnsi="Calibri" w:cs="Calibri"/>
                                <w:sz w:val="28"/>
                                <w:szCs w:val="28"/>
                              </w:rPr>
                            </w:pPr>
                            <w:r w:rsidRPr="00EF43E4">
                              <w:rPr>
                                <w:rFonts w:ascii="Calibri" w:hAnsi="Calibri" w:cs="Calibri"/>
                                <w:sz w:val="28"/>
                                <w:szCs w:val="28"/>
                              </w:rPr>
                              <w:t>Record Incident on Cpoms</w:t>
                            </w:r>
                          </w:p>
                          <w:p w14:paraId="58AADF8F" w14:textId="77777777" w:rsidR="00EF43E4" w:rsidRPr="00EF43E4" w:rsidRDefault="00EF43E4" w:rsidP="00EF43E4">
                            <w:pPr>
                              <w:pStyle w:val="ListParagraph"/>
                              <w:spacing w:before="19"/>
                              <w:ind w:left="859"/>
                              <w:rPr>
                                <w:rFonts w:ascii="Calibri" w:hAnsi="Calibri" w:cs="Calibri"/>
                                <w:sz w:val="28"/>
                                <w:szCs w:val="28"/>
                              </w:rPr>
                            </w:pPr>
                          </w:p>
                        </w:txbxContent>
                      </wps:txbx>
                      <wps:bodyPr rot="0" vert="horz" wrap="square" lIns="0" tIns="0" rIns="0" bIns="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8A33A2">
              <v:shape id="docshape16" style="position:absolute;left:0;text-align:left;margin-left:209.85pt;margin-top:256.45pt;width:261.05pt;height:252.9pt;z-index:251658250;visibility:visible;mso-wrap-style:square;mso-wrap-distance-left:9pt;mso-wrap-distance-top:0;mso-wrap-distance-right:9pt;mso-wrap-distance-bottom:0;mso-position-horizontal:right;mso-position-horizontal-relative:margin;mso-position-vertical:absolute;mso-position-vertical-relative:text;v-text-anchor:top" o:spid="_x0000_s1032"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" w14:anchorId="0165638A">
                <v:textbox inset="0,0,0,0">
                  <w:txbxContent>
                    <w:p w:rsidRPr="00EF43E4" w:rsidR="00EF43E4" w:rsidP="00EF43E4" w:rsidRDefault="00EF43E4" w14:paraId="672A6659" w14:textId="77777777">
                      <w:pPr>
                        <w:spacing w:before="19"/>
                        <w:rPr>
                          <w:rFonts w:ascii="Calibri" w:hAnsi="Calibri" w:cs="Calibri"/>
                          <w:sz w:val="24"/>
                        </w:rPr>
                      </w:pPr>
                    </w:p>
                    <w:p w:rsidR="00EF43E4" w:rsidP="00EF43E4" w:rsidRDefault="00EF43E4" w14:paraId="5E6E7182" w14:textId="77777777">
                      <w:pPr>
                        <w:pStyle w:val="ListParagraph"/>
                        <w:numPr>
                          <w:ilvl w:val="0"/>
                          <w:numId w:val="31"/>
                        </w:numPr>
                        <w:spacing w:before="19"/>
                        <w:rPr>
                          <w:rFonts w:ascii="Calibri" w:hAnsi="Calibri" w:cs="Calibri"/>
                          <w:sz w:val="28"/>
                          <w:szCs w:val="28"/>
                        </w:rPr>
                      </w:pPr>
                      <w:r>
                        <w:rPr>
                          <w:rFonts w:ascii="Calibri" w:hAnsi="Calibri" w:cs="Calibri"/>
                          <w:sz w:val="28"/>
                          <w:szCs w:val="28"/>
                        </w:rPr>
                        <w:t>Inform Class Teacher/SENCO</w:t>
                      </w:r>
                    </w:p>
                    <w:p w:rsidRPr="00EF43E4" w:rsidR="00EF43E4" w:rsidP="00EF43E4" w:rsidRDefault="00EF43E4" w14:paraId="62079691" w14:textId="77777777">
                      <w:pPr>
                        <w:pStyle w:val="ListParagraph"/>
                        <w:numPr>
                          <w:ilvl w:val="0"/>
                          <w:numId w:val="31"/>
                        </w:numPr>
                        <w:spacing w:before="19"/>
                        <w:rPr>
                          <w:rFonts w:ascii="Calibri" w:hAnsi="Calibri" w:cs="Calibri"/>
                          <w:sz w:val="28"/>
                          <w:szCs w:val="28"/>
                        </w:rPr>
                      </w:pPr>
                      <w:r w:rsidRPr="00EF43E4">
                        <w:rPr>
                          <w:rFonts w:ascii="Calibri" w:hAnsi="Calibri" w:cs="Calibri"/>
                          <w:sz w:val="28"/>
                          <w:szCs w:val="28"/>
                        </w:rPr>
                        <w:t>Record Incident on Cpoms</w:t>
                      </w:r>
                    </w:p>
                    <w:p w:rsidRPr="00EF43E4" w:rsidR="00EF43E4" w:rsidP="00EF43E4" w:rsidRDefault="00EF43E4" w14:paraId="0A37501D" w14:textId="77777777">
                      <w:pPr>
                        <w:pStyle w:val="ListParagraph"/>
                        <w:spacing w:before="19"/>
                        <w:ind w:left="859"/>
                        <w:rPr>
                          <w:rFonts w:ascii="Calibri" w:hAnsi="Calibri" w:cs="Calibri"/>
                          <w:sz w:val="28"/>
                          <w:szCs w:val="28"/>
                        </w:rPr>
                      </w:pPr>
                    </w:p>
                  </w:txbxContent>
                </v:textbox>
                <w10:wrap type="topAndBottom" anchorx="margin"/>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40FEFA5E" wp14:editId="10D7C0F1">
                <wp:simplePos x="0" y="0"/>
                <wp:positionH relativeFrom="column">
                  <wp:posOffset>-347345</wp:posOffset>
                </wp:positionH>
                <wp:positionV relativeFrom="paragraph">
                  <wp:posOffset>3286760</wp:posOffset>
                </wp:positionV>
                <wp:extent cx="3315335" cy="3211830"/>
                <wp:effectExtent l="0" t="0" r="18415" b="26670"/>
                <wp:wrapTopAndBottom/>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2118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ED914C" w14:textId="77777777" w:rsidR="00F12ADF" w:rsidRPr="00EF43E4" w:rsidRDefault="00F12ADF" w:rsidP="00F12ADF">
                            <w:pPr>
                              <w:spacing w:before="19"/>
                              <w:rPr>
                                <w:rFonts w:ascii="Calibri" w:hAnsi="Calibri" w:cs="Calibri"/>
                                <w:sz w:val="24"/>
                              </w:rPr>
                            </w:pPr>
                          </w:p>
                          <w:p w14:paraId="5AEBF982" w14:textId="77777777" w:rsidR="00F12ADF" w:rsidRPr="00EF43E4" w:rsidRDefault="00F12ADF" w:rsidP="00F12ADF">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 xml:space="preserve">Inform Head Teacher or Deputy Head </w:t>
                            </w:r>
                            <w:r w:rsidR="00EF43E4" w:rsidRPr="00EF43E4">
                              <w:rPr>
                                <w:rFonts w:ascii="Calibri" w:hAnsi="Calibri" w:cs="Calibri"/>
                                <w:color w:val="000000" w:themeColor="text1"/>
                                <w:sz w:val="28"/>
                                <w:szCs w:val="28"/>
                              </w:rPr>
                              <w:t>Teacher</w:t>
                            </w:r>
                          </w:p>
                          <w:p w14:paraId="29CFD575" w14:textId="77777777" w:rsidR="000621C4" w:rsidRPr="00EF43E4" w:rsidRDefault="00F12ADF" w:rsidP="00F12ADF">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R</w:t>
                            </w:r>
                            <w:r w:rsidR="00EF43E4" w:rsidRPr="00EF43E4">
                              <w:rPr>
                                <w:rFonts w:ascii="Calibri" w:hAnsi="Calibri" w:cs="Calibri"/>
                                <w:color w:val="000000" w:themeColor="text1"/>
                                <w:sz w:val="28"/>
                                <w:szCs w:val="28"/>
                              </w:rPr>
                              <w:t>e</w:t>
                            </w:r>
                            <w:r w:rsidRPr="00EF43E4">
                              <w:rPr>
                                <w:rFonts w:ascii="Calibri" w:hAnsi="Calibri" w:cs="Calibri"/>
                                <w:color w:val="000000" w:themeColor="text1"/>
                                <w:sz w:val="28"/>
                                <w:szCs w:val="28"/>
                              </w:rPr>
                              <w:t>cord Incident on Cpoms</w:t>
                            </w:r>
                          </w:p>
                          <w:p w14:paraId="253CAC31" w14:textId="77777777" w:rsidR="00EF43E4" w:rsidRPr="00EF43E4" w:rsidRDefault="00EF43E4" w:rsidP="00F12ADF">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Record Incident in Red Number Bound Book</w:t>
                            </w:r>
                          </w:p>
                          <w:p w14:paraId="23A6A09B" w14:textId="77777777" w:rsidR="00F12ADF" w:rsidRDefault="00EF43E4" w:rsidP="00F12ADF">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Scan co</w:t>
                            </w:r>
                            <w:r w:rsidR="0049117D">
                              <w:rPr>
                                <w:rFonts w:ascii="Calibri" w:hAnsi="Calibri" w:cs="Calibri"/>
                                <w:color w:val="000000" w:themeColor="text1"/>
                                <w:sz w:val="28"/>
                                <w:szCs w:val="28"/>
                              </w:rPr>
                              <w:t>p</w:t>
                            </w:r>
                            <w:r w:rsidRPr="00EF43E4">
                              <w:rPr>
                                <w:rFonts w:ascii="Calibri" w:hAnsi="Calibri" w:cs="Calibri"/>
                                <w:color w:val="000000" w:themeColor="text1"/>
                                <w:sz w:val="28"/>
                                <w:szCs w:val="28"/>
                              </w:rPr>
                              <w:t>y from red book and attach to cpoms log</w:t>
                            </w:r>
                          </w:p>
                          <w:p w14:paraId="4A6C14C1" w14:textId="77777777" w:rsidR="0049117D" w:rsidRPr="00EF43E4" w:rsidRDefault="0049117D" w:rsidP="00F12ADF">
                            <w:pPr>
                              <w:pStyle w:val="ListParagraph"/>
                              <w:numPr>
                                <w:ilvl w:val="0"/>
                                <w:numId w:val="31"/>
                              </w:numPr>
                              <w:spacing w:before="19"/>
                              <w:rPr>
                                <w:rFonts w:ascii="Calibri" w:hAnsi="Calibri" w:cs="Calibri"/>
                                <w:color w:val="000000" w:themeColor="text1"/>
                                <w:sz w:val="28"/>
                                <w:szCs w:val="28"/>
                              </w:rPr>
                            </w:pPr>
                            <w:r>
                              <w:rPr>
                                <w:rFonts w:ascii="Calibri" w:hAnsi="Calibri" w:cs="Calibri"/>
                                <w:color w:val="000000" w:themeColor="text1"/>
                                <w:sz w:val="28"/>
                                <w:szCs w:val="28"/>
                              </w:rPr>
                              <w:t>As well as speaking to parent, follow-up email to be sent to parent regarding incident</w:t>
                            </w:r>
                          </w:p>
                        </w:txbxContent>
                      </wps:txbx>
                      <wps:bodyPr rot="0" vert="horz" wrap="square" lIns="0" tIns="0" rIns="0" bIns="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AE292C">
              <v:shape id="_x0000_s1033" style="position:absolute;left:0;text-align:left;margin-left:-27.35pt;margin-top:258.8pt;width:261.05pt;height:252.9pt;z-index:251658248;visibility:visible;mso-wrap-style:square;mso-wrap-distance-left:9pt;mso-wrap-distance-top:0;mso-wrap-distance-right:9pt;mso-wrap-distance-bottom:0;mso-position-horizontal:absolute;mso-position-horizontal-relative:text;mso-position-vertical:absolute;mso-position-vertical-relative:text;v-text-anchor:top"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" w14:anchorId="40FEFA5E">
                <v:textbox inset="0,0,0,0">
                  <w:txbxContent>
                    <w:p w:rsidRPr="00EF43E4" w:rsidR="00F12ADF" w:rsidP="00F12ADF" w:rsidRDefault="00F12ADF" w14:paraId="5DAB6C7B" w14:textId="77777777">
                      <w:pPr>
                        <w:spacing w:before="19"/>
                        <w:rPr>
                          <w:rFonts w:ascii="Calibri" w:hAnsi="Calibri" w:cs="Calibri"/>
                          <w:sz w:val="24"/>
                        </w:rPr>
                      </w:pPr>
                    </w:p>
                    <w:p w:rsidRPr="00EF43E4" w:rsidR="00F12ADF" w:rsidP="00F12ADF" w:rsidRDefault="00F12ADF" w14:paraId="7C630B71" w14:textId="77777777">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 xml:space="preserve">Inform Head Teacher or Deputy Head </w:t>
                      </w:r>
                      <w:r w:rsidRPr="00EF43E4" w:rsidR="00EF43E4">
                        <w:rPr>
                          <w:rFonts w:ascii="Calibri" w:hAnsi="Calibri" w:cs="Calibri"/>
                          <w:color w:val="000000" w:themeColor="text1"/>
                          <w:sz w:val="28"/>
                          <w:szCs w:val="28"/>
                        </w:rPr>
                        <w:t>Teacher</w:t>
                      </w:r>
                    </w:p>
                    <w:p w:rsidRPr="00EF43E4" w:rsidR="000621C4" w:rsidP="00F12ADF" w:rsidRDefault="00F12ADF" w14:paraId="42964A92" w14:textId="77777777">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R</w:t>
                      </w:r>
                      <w:r w:rsidRPr="00EF43E4" w:rsidR="00EF43E4">
                        <w:rPr>
                          <w:rFonts w:ascii="Calibri" w:hAnsi="Calibri" w:cs="Calibri"/>
                          <w:color w:val="000000" w:themeColor="text1"/>
                          <w:sz w:val="28"/>
                          <w:szCs w:val="28"/>
                        </w:rPr>
                        <w:t>e</w:t>
                      </w:r>
                      <w:r w:rsidRPr="00EF43E4">
                        <w:rPr>
                          <w:rFonts w:ascii="Calibri" w:hAnsi="Calibri" w:cs="Calibri"/>
                          <w:color w:val="000000" w:themeColor="text1"/>
                          <w:sz w:val="28"/>
                          <w:szCs w:val="28"/>
                        </w:rPr>
                        <w:t>cord Incident on Cpoms</w:t>
                      </w:r>
                    </w:p>
                    <w:p w:rsidRPr="00EF43E4" w:rsidR="00EF43E4" w:rsidP="00F12ADF" w:rsidRDefault="00EF43E4" w14:paraId="12219BC0" w14:textId="77777777">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Record Incident in Red Number Bound Book</w:t>
                      </w:r>
                    </w:p>
                    <w:p w:rsidR="00F12ADF" w:rsidP="00F12ADF" w:rsidRDefault="00EF43E4" w14:paraId="08DCEF37" w14:textId="77777777">
                      <w:pPr>
                        <w:pStyle w:val="ListParagraph"/>
                        <w:numPr>
                          <w:ilvl w:val="0"/>
                          <w:numId w:val="31"/>
                        </w:numPr>
                        <w:spacing w:before="19"/>
                        <w:rPr>
                          <w:rFonts w:ascii="Calibri" w:hAnsi="Calibri" w:cs="Calibri"/>
                          <w:color w:val="000000" w:themeColor="text1"/>
                          <w:sz w:val="28"/>
                          <w:szCs w:val="28"/>
                        </w:rPr>
                      </w:pPr>
                      <w:r w:rsidRPr="00EF43E4">
                        <w:rPr>
                          <w:rFonts w:ascii="Calibri" w:hAnsi="Calibri" w:cs="Calibri"/>
                          <w:color w:val="000000" w:themeColor="text1"/>
                          <w:sz w:val="28"/>
                          <w:szCs w:val="28"/>
                        </w:rPr>
                        <w:t>Scan co</w:t>
                      </w:r>
                      <w:r w:rsidR="0049117D">
                        <w:rPr>
                          <w:rFonts w:ascii="Calibri" w:hAnsi="Calibri" w:cs="Calibri"/>
                          <w:color w:val="000000" w:themeColor="text1"/>
                          <w:sz w:val="28"/>
                          <w:szCs w:val="28"/>
                        </w:rPr>
                        <w:t>p</w:t>
                      </w:r>
                      <w:r w:rsidRPr="00EF43E4">
                        <w:rPr>
                          <w:rFonts w:ascii="Calibri" w:hAnsi="Calibri" w:cs="Calibri"/>
                          <w:color w:val="000000" w:themeColor="text1"/>
                          <w:sz w:val="28"/>
                          <w:szCs w:val="28"/>
                        </w:rPr>
                        <w:t>y from red book and attach to cpoms log</w:t>
                      </w:r>
                    </w:p>
                    <w:p w:rsidRPr="00EF43E4" w:rsidR="0049117D" w:rsidP="00F12ADF" w:rsidRDefault="0049117D" w14:paraId="7D394E6A" w14:textId="77777777">
                      <w:pPr>
                        <w:pStyle w:val="ListParagraph"/>
                        <w:numPr>
                          <w:ilvl w:val="0"/>
                          <w:numId w:val="31"/>
                        </w:numPr>
                        <w:spacing w:before="19"/>
                        <w:rPr>
                          <w:rFonts w:ascii="Calibri" w:hAnsi="Calibri" w:cs="Calibri"/>
                          <w:color w:val="000000" w:themeColor="text1"/>
                          <w:sz w:val="28"/>
                          <w:szCs w:val="28"/>
                        </w:rPr>
                      </w:pPr>
                      <w:r>
                        <w:rPr>
                          <w:rFonts w:ascii="Calibri" w:hAnsi="Calibri" w:cs="Calibri"/>
                          <w:color w:val="000000" w:themeColor="text1"/>
                          <w:sz w:val="28"/>
                          <w:szCs w:val="28"/>
                        </w:rPr>
                        <w:t>As well as speaking to parent, follow-up email to be sent to parent regarding incident</w:t>
                      </w:r>
                    </w:p>
                  </w:txbxContent>
                </v:textbox>
                <w10:wrap type="topAndBottom"/>
              </v:shape>
            </w:pict>
          </mc:Fallback>
        </mc:AlternateContent>
      </w:r>
      <w:r>
        <w:rPr>
          <w:sz w:val="2"/>
        </w:rPr>
        <w:t>aaa</w:t>
      </w:r>
    </w:p>
    <w:p w14:paraId="2F64FDAA" w14:textId="77777777" w:rsidR="000621C4" w:rsidRPr="00B62DCD" w:rsidRDefault="00B62DCD" w:rsidP="00F12ADF">
      <w:pPr>
        <w:pStyle w:val="BodyText"/>
      </w:pPr>
      <w:r w:rsidRPr="00B62DCD">
        <w:t>Appendix 3</w:t>
      </w:r>
    </w:p>
    <w:p w14:paraId="50643C85" w14:textId="77777777" w:rsidR="008E5CD1" w:rsidRDefault="008E5CD1" w:rsidP="00F12ADF">
      <w:pPr>
        <w:pStyle w:val="BodyText"/>
        <w:rPr>
          <w:rFonts w:asciiTheme="minorHAnsi" w:hAnsiTheme="minorHAnsi" w:cstheme="minorHAnsi"/>
        </w:rPr>
      </w:pPr>
    </w:p>
    <w:p w14:paraId="3072AB62" w14:textId="77777777" w:rsidR="00B62DCD" w:rsidRPr="00B62DCD" w:rsidRDefault="00B62DCD" w:rsidP="00B62DCD">
      <w:pPr>
        <w:pStyle w:val="Heading1"/>
        <w:rPr>
          <w:rFonts w:ascii="Calibri" w:hAnsi="Calibri" w:cs="Calibri"/>
          <w:sz w:val="24"/>
          <w:szCs w:val="24"/>
        </w:rPr>
      </w:pPr>
      <w:r w:rsidRPr="00B62DCD">
        <w:rPr>
          <w:rFonts w:ascii="Calibri" w:hAnsi="Calibri" w:cs="Calibri"/>
          <w:sz w:val="24"/>
          <w:szCs w:val="24"/>
        </w:rPr>
        <w:t>Letter to Parents / Carers Following Use of Physical Intervention with a Student</w:t>
      </w:r>
    </w:p>
    <w:p w14:paraId="3A25AC1D" w14:textId="77777777" w:rsidR="00B62DCD" w:rsidRPr="00B62DCD" w:rsidRDefault="00B62DCD" w:rsidP="00B62DCD">
      <w:pPr>
        <w:rPr>
          <w:rFonts w:ascii="Calibri" w:hAnsi="Calibri" w:cs="Calibri"/>
          <w:sz w:val="24"/>
          <w:szCs w:val="24"/>
        </w:rPr>
      </w:pPr>
    </w:p>
    <w:p w14:paraId="5248A263" w14:textId="77777777" w:rsidR="00B62DCD" w:rsidRPr="00B62DCD" w:rsidRDefault="00B62DCD" w:rsidP="00B62DCD">
      <w:pPr>
        <w:rPr>
          <w:rFonts w:ascii="Calibri" w:hAnsi="Calibri" w:cs="Calibri"/>
          <w:sz w:val="24"/>
          <w:szCs w:val="24"/>
        </w:rPr>
      </w:pPr>
      <w:r w:rsidRPr="00B62DCD">
        <w:rPr>
          <w:rFonts w:ascii="Calibri" w:hAnsi="Calibri" w:cs="Calibri"/>
          <w:sz w:val="24"/>
          <w:szCs w:val="24"/>
        </w:rPr>
        <w:t xml:space="preserve">While our focus should always be on de-escalation, there may be occasions when a member of staff </w:t>
      </w:r>
      <w:r>
        <w:rPr>
          <w:rFonts w:ascii="Calibri" w:hAnsi="Calibri" w:cs="Calibri"/>
          <w:sz w:val="24"/>
          <w:szCs w:val="24"/>
        </w:rPr>
        <w:t xml:space="preserve">at your school feels it is reasonable, proportionate and necessary to use a restrictive intervention </w:t>
      </w:r>
      <w:r w:rsidRPr="00B62DCD">
        <w:rPr>
          <w:rFonts w:ascii="Calibri" w:hAnsi="Calibri" w:cs="Calibri"/>
          <w:sz w:val="24"/>
          <w:szCs w:val="24"/>
        </w:rPr>
        <w:t>to keep everyone safe.</w:t>
      </w:r>
    </w:p>
    <w:p w14:paraId="478A7F3D" w14:textId="77777777" w:rsidR="00B62DCD" w:rsidRPr="00B62DCD" w:rsidRDefault="00B62DCD" w:rsidP="00B62DCD">
      <w:pPr>
        <w:rPr>
          <w:rFonts w:ascii="Calibri" w:hAnsi="Calibri" w:cs="Calibri"/>
          <w:sz w:val="24"/>
          <w:szCs w:val="24"/>
        </w:rPr>
      </w:pPr>
      <w:r w:rsidRPr="00B62DCD">
        <w:rPr>
          <w:rFonts w:ascii="Calibri" w:hAnsi="Calibri" w:cs="Calibri"/>
          <w:sz w:val="24"/>
          <w:szCs w:val="24"/>
        </w:rPr>
        <w:t>In these situations, it is vital to keep parents and carers fully informed about what has happened and ensure they are offered the opportunity to discuss the incident with any relevant staff members. Open, two-way communication underpins the restorative process, enabling schools and families to work collaboratively to find ways forward together.</w:t>
      </w:r>
    </w:p>
    <w:p w14:paraId="274027BF" w14:textId="77777777" w:rsidR="00B62DCD" w:rsidRPr="00B62DCD" w:rsidRDefault="00B62DCD" w:rsidP="00B62DCD">
      <w:pPr>
        <w:pStyle w:val="Heading2"/>
        <w:rPr>
          <w:rFonts w:ascii="Calibri" w:hAnsi="Calibri" w:cs="Calibri"/>
          <w:sz w:val="24"/>
          <w:szCs w:val="24"/>
        </w:rPr>
      </w:pPr>
      <w:r w:rsidRPr="00B62DCD">
        <w:rPr>
          <w:rFonts w:ascii="Calibri" w:hAnsi="Calibri" w:cs="Calibri"/>
          <w:sz w:val="24"/>
          <w:szCs w:val="24"/>
        </w:rPr>
        <w:t>A 3-step approach to support</w:t>
      </w:r>
    </w:p>
    <w:p w14:paraId="63418308" w14:textId="77777777" w:rsidR="00B62DCD" w:rsidRPr="00B62DCD" w:rsidRDefault="00B62DCD" w:rsidP="00B62DCD">
      <w:pPr>
        <w:rPr>
          <w:rFonts w:ascii="Calibri" w:hAnsi="Calibri" w:cs="Calibri"/>
          <w:sz w:val="24"/>
          <w:szCs w:val="24"/>
        </w:rPr>
      </w:pPr>
      <w:r w:rsidRPr="00B62DCD">
        <w:rPr>
          <w:rFonts w:ascii="Calibri" w:hAnsi="Calibri" w:cs="Calibri"/>
          <w:sz w:val="24"/>
          <w:szCs w:val="24"/>
        </w:rPr>
        <w:t>It can be upsetting for parents and carers to find out that a physical intervention has been used to support their child. They may feel angry, worried, confused</w:t>
      </w:r>
      <w:r>
        <w:rPr>
          <w:rFonts w:ascii="Calibri" w:hAnsi="Calibri" w:cs="Calibri"/>
          <w:sz w:val="24"/>
          <w:szCs w:val="24"/>
        </w:rPr>
        <w:t xml:space="preserve">, or frustrated about why the intervention was necessary and what will happen in the </w:t>
      </w:r>
      <w:r w:rsidRPr="00B62DCD">
        <w:rPr>
          <w:rFonts w:ascii="Calibri" w:hAnsi="Calibri" w:cs="Calibri"/>
          <w:sz w:val="24"/>
          <w:szCs w:val="24"/>
        </w:rPr>
        <w:t>future to reduce the likelihood of it happening again.</w:t>
      </w:r>
    </w:p>
    <w:p w14:paraId="634CB008" w14:textId="77777777" w:rsidR="00B62DCD" w:rsidRPr="00B62DCD" w:rsidRDefault="00B62DCD" w:rsidP="00B62DCD">
      <w:pPr>
        <w:rPr>
          <w:rFonts w:ascii="Calibri" w:hAnsi="Calibri" w:cs="Calibri"/>
          <w:sz w:val="24"/>
          <w:szCs w:val="24"/>
        </w:rPr>
      </w:pPr>
      <w:r w:rsidRPr="00B62DCD">
        <w:rPr>
          <w:rFonts w:ascii="Calibri" w:hAnsi="Calibri" w:cs="Calibri"/>
          <w:sz w:val="24"/>
          <w:szCs w:val="24"/>
        </w:rPr>
        <w:t>It’s helpful to put a robust 3-step system in place following the use of any restrictive practice so you can inform and support families and ensure they are part of decision-making processes:</w:t>
      </w:r>
    </w:p>
    <w:p w14:paraId="100A12DA" w14:textId="77777777" w:rsidR="00B62DCD" w:rsidRPr="00B62DCD" w:rsidRDefault="00B62DCD" w:rsidP="00B62DCD">
      <w:pPr>
        <w:pStyle w:val="ListParagraph"/>
        <w:numPr>
          <w:ilvl w:val="0"/>
          <w:numId w:val="32"/>
        </w:numPr>
        <w:spacing w:after="120" w:line="264" w:lineRule="auto"/>
        <w:rPr>
          <w:rFonts w:ascii="Calibri" w:hAnsi="Calibri" w:cs="Calibri"/>
          <w:b/>
          <w:bCs/>
          <w:sz w:val="24"/>
          <w:szCs w:val="24"/>
        </w:rPr>
      </w:pPr>
      <w:r w:rsidRPr="00B62DCD">
        <w:rPr>
          <w:rFonts w:ascii="Calibri" w:hAnsi="Calibri" w:cs="Calibri"/>
          <w:b/>
          <w:bCs/>
          <w:sz w:val="24"/>
          <w:szCs w:val="24"/>
        </w:rPr>
        <w:t>In-Person/ Phone Call</w:t>
      </w:r>
    </w:p>
    <w:p w14:paraId="6D81F6E8" w14:textId="77777777" w:rsidR="00B62DCD" w:rsidRPr="00B62DCD" w:rsidRDefault="00B62DCD" w:rsidP="00B62DCD">
      <w:pPr>
        <w:pStyle w:val="ListParagraph"/>
        <w:rPr>
          <w:rFonts w:ascii="Calibri" w:hAnsi="Calibri" w:cs="Calibri"/>
          <w:sz w:val="24"/>
          <w:szCs w:val="24"/>
        </w:rPr>
      </w:pPr>
      <w:r w:rsidRPr="00B62DCD">
        <w:rPr>
          <w:rFonts w:ascii="Calibri" w:hAnsi="Calibri" w:cs="Calibri"/>
          <w:sz w:val="24"/>
          <w:szCs w:val="24"/>
        </w:rPr>
        <w:t>As soon as possible, let parents</w:t>
      </w:r>
      <w:r>
        <w:rPr>
          <w:rFonts w:ascii="Calibri" w:hAnsi="Calibri" w:cs="Calibri"/>
          <w:sz w:val="24"/>
          <w:szCs w:val="24"/>
        </w:rPr>
        <w:t>/carers know what has happened, either in person or by</w:t>
      </w:r>
      <w:r w:rsidRPr="00B62DCD">
        <w:rPr>
          <w:rFonts w:ascii="Calibri" w:hAnsi="Calibri" w:cs="Calibri"/>
          <w:sz w:val="24"/>
          <w:szCs w:val="24"/>
        </w:rPr>
        <w:t xml:space="preserve"> phone. Where there is a face-to-face meeting, </w:t>
      </w:r>
      <w:r>
        <w:rPr>
          <w:rFonts w:ascii="Calibri" w:hAnsi="Calibri" w:cs="Calibri"/>
          <w:sz w:val="24"/>
          <w:szCs w:val="24"/>
        </w:rPr>
        <w:t>it should take place in a quiet, private, and comfortable space</w:t>
      </w:r>
      <w:r w:rsidRPr="00B62DCD">
        <w:rPr>
          <w:rFonts w:ascii="Calibri" w:hAnsi="Calibri" w:cs="Calibri"/>
          <w:sz w:val="24"/>
          <w:szCs w:val="24"/>
        </w:rPr>
        <w:t xml:space="preserve"> to ensure confidentiality. This conversation is an opportunity to clarify the reasons for the intervention, allay any fears, and offer reassurance.</w:t>
      </w:r>
    </w:p>
    <w:p w14:paraId="2DEA0796" w14:textId="77777777" w:rsidR="00B62DCD" w:rsidRPr="00B62DCD" w:rsidRDefault="00B62DCD" w:rsidP="00B62DCD">
      <w:pPr>
        <w:pStyle w:val="ListParagraph"/>
        <w:numPr>
          <w:ilvl w:val="0"/>
          <w:numId w:val="32"/>
        </w:numPr>
        <w:spacing w:after="120" w:line="264" w:lineRule="auto"/>
        <w:rPr>
          <w:rFonts w:ascii="Calibri" w:hAnsi="Calibri" w:cs="Calibri"/>
          <w:b/>
          <w:bCs/>
          <w:sz w:val="24"/>
          <w:szCs w:val="24"/>
        </w:rPr>
      </w:pPr>
      <w:r w:rsidRPr="00B62DCD">
        <w:rPr>
          <w:rFonts w:ascii="Calibri" w:hAnsi="Calibri" w:cs="Calibri"/>
          <w:b/>
          <w:bCs/>
          <w:sz w:val="24"/>
          <w:szCs w:val="24"/>
        </w:rPr>
        <w:t>Written Follow-Up</w:t>
      </w:r>
    </w:p>
    <w:p w14:paraId="0631CF27" w14:textId="77777777" w:rsidR="00B62DCD" w:rsidRPr="00B62DCD" w:rsidRDefault="00B62DCD" w:rsidP="00B62DCD">
      <w:pPr>
        <w:pStyle w:val="ListParagraph"/>
        <w:rPr>
          <w:rFonts w:ascii="Calibri" w:hAnsi="Calibri" w:cs="Calibri"/>
          <w:sz w:val="24"/>
          <w:szCs w:val="24"/>
        </w:rPr>
      </w:pPr>
      <w:r w:rsidRPr="00B62DCD">
        <w:rPr>
          <w:rFonts w:ascii="Calibri" w:hAnsi="Calibri" w:cs="Calibri"/>
          <w:sz w:val="24"/>
          <w:szCs w:val="24"/>
        </w:rPr>
        <w:t>After talking about the incident, write a letter (see template example) that provides details of the incident</w:t>
      </w:r>
      <w:r>
        <w:rPr>
          <w:rFonts w:ascii="Calibri" w:hAnsi="Calibri" w:cs="Calibri"/>
          <w:sz w:val="24"/>
          <w:szCs w:val="24"/>
        </w:rPr>
        <w:t>,</w:t>
      </w:r>
      <w:r w:rsidRPr="00B62DCD">
        <w:rPr>
          <w:rFonts w:ascii="Calibri" w:hAnsi="Calibri" w:cs="Calibri"/>
          <w:sz w:val="24"/>
          <w:szCs w:val="24"/>
        </w:rPr>
        <w:t xml:space="preserve"> explaining what will happen next to move forward together. You may also want to share the </w:t>
      </w:r>
      <w:hyperlink r:id="rId32">
        <w:r w:rsidRPr="00B62DCD">
          <w:rPr>
            <w:rStyle w:val="Hyperlink"/>
            <w:rFonts w:ascii="Calibri" w:hAnsi="Calibri" w:cs="Calibri"/>
            <w:sz w:val="24"/>
            <w:szCs w:val="24"/>
          </w:rPr>
          <w:t>Team Teach information leaflet</w:t>
        </w:r>
      </w:hyperlink>
      <w:r w:rsidRPr="00B62DCD">
        <w:rPr>
          <w:rFonts w:ascii="Calibri" w:hAnsi="Calibri" w:cs="Calibri"/>
          <w:sz w:val="24"/>
          <w:szCs w:val="24"/>
        </w:rPr>
        <w:t xml:space="preserve"> so that parents</w:t>
      </w:r>
      <w:r>
        <w:rPr>
          <w:rFonts w:ascii="Calibri" w:hAnsi="Calibri" w:cs="Calibri"/>
          <w:sz w:val="24"/>
          <w:szCs w:val="24"/>
        </w:rPr>
        <w:t>/carers can better understand the</w:t>
      </w:r>
      <w:r w:rsidRPr="00B62DCD">
        <w:rPr>
          <w:rFonts w:ascii="Calibri" w:hAnsi="Calibri" w:cs="Calibri"/>
          <w:sz w:val="24"/>
          <w:szCs w:val="24"/>
        </w:rPr>
        <w:t xml:space="preserve"> behaviour support strategies used in school.</w:t>
      </w:r>
    </w:p>
    <w:p w14:paraId="3FE4AD7C" w14:textId="77777777" w:rsidR="00B62DCD" w:rsidRPr="00B62DCD" w:rsidRDefault="00B62DCD" w:rsidP="00B62DCD">
      <w:pPr>
        <w:pStyle w:val="ListParagraph"/>
        <w:numPr>
          <w:ilvl w:val="0"/>
          <w:numId w:val="32"/>
        </w:numPr>
        <w:spacing w:after="120" w:line="264" w:lineRule="auto"/>
        <w:rPr>
          <w:rFonts w:ascii="Calibri" w:hAnsi="Calibri" w:cs="Calibri"/>
          <w:b/>
          <w:bCs/>
          <w:sz w:val="24"/>
          <w:szCs w:val="24"/>
        </w:rPr>
      </w:pPr>
      <w:r w:rsidRPr="00B62DCD">
        <w:rPr>
          <w:rFonts w:ascii="Calibri" w:hAnsi="Calibri" w:cs="Calibri"/>
          <w:b/>
          <w:bCs/>
          <w:sz w:val="24"/>
          <w:szCs w:val="24"/>
        </w:rPr>
        <w:t>Planned Meeting</w:t>
      </w:r>
    </w:p>
    <w:p w14:paraId="42E04F3B" w14:textId="77777777" w:rsidR="00B62DCD" w:rsidRDefault="00B62DCD" w:rsidP="00B62DCD">
      <w:pPr>
        <w:pStyle w:val="ListParagraph"/>
        <w:rPr>
          <w:rFonts w:ascii="Calibri" w:hAnsi="Calibri" w:cs="Calibri"/>
          <w:sz w:val="24"/>
          <w:szCs w:val="24"/>
        </w:rPr>
      </w:pPr>
      <w:r w:rsidRPr="00B62DCD">
        <w:rPr>
          <w:rFonts w:ascii="Calibri" w:hAnsi="Calibri" w:cs="Calibri"/>
          <w:sz w:val="24"/>
          <w:szCs w:val="24"/>
        </w:rPr>
        <w:t xml:space="preserve">Set up a meeting with </w:t>
      </w:r>
      <w:r>
        <w:rPr>
          <w:rFonts w:ascii="Calibri" w:hAnsi="Calibri" w:cs="Calibri"/>
          <w:sz w:val="24"/>
          <w:szCs w:val="24"/>
        </w:rPr>
        <w:t>parents/carers to identify ways to prevent similar situations in the future</w:t>
      </w:r>
      <w:r w:rsidRPr="00B62DCD">
        <w:rPr>
          <w:rFonts w:ascii="Calibri" w:hAnsi="Calibri" w:cs="Calibri"/>
          <w:sz w:val="24"/>
          <w:szCs w:val="24"/>
        </w:rPr>
        <w:t xml:space="preserve"> and to review and update individual risk assessments and support plans. If appropriate, you may also want to involve the student and any relevant staff members. This can form part of a wider restorative process to encourage the repairing of damaged relationships and to promote a culture of post-incident reflection and support. </w:t>
      </w:r>
    </w:p>
    <w:p w14:paraId="324C5477" w14:textId="77777777" w:rsidR="00B62DCD" w:rsidRDefault="00B62DCD" w:rsidP="00B62DCD">
      <w:pPr>
        <w:pStyle w:val="ListParagraph"/>
        <w:rPr>
          <w:rFonts w:ascii="Calibri" w:hAnsi="Calibri" w:cs="Calibri"/>
          <w:sz w:val="24"/>
          <w:szCs w:val="24"/>
        </w:rPr>
      </w:pPr>
    </w:p>
    <w:p w14:paraId="35511E64" w14:textId="77777777" w:rsidR="00B62DCD" w:rsidRDefault="00B62DCD" w:rsidP="00B62DCD">
      <w:pPr>
        <w:pStyle w:val="ListParagraph"/>
        <w:rPr>
          <w:rFonts w:ascii="Calibri" w:hAnsi="Calibri" w:cs="Calibri"/>
          <w:sz w:val="24"/>
          <w:szCs w:val="24"/>
        </w:rPr>
      </w:pPr>
    </w:p>
    <w:p w14:paraId="0407AEE9" w14:textId="77777777" w:rsidR="00B62DCD" w:rsidRDefault="00B62DCD" w:rsidP="00B62DCD">
      <w:pPr>
        <w:pStyle w:val="ListParagraph"/>
        <w:rPr>
          <w:rFonts w:ascii="Calibri" w:hAnsi="Calibri" w:cs="Calibri"/>
          <w:sz w:val="24"/>
          <w:szCs w:val="24"/>
        </w:rPr>
      </w:pPr>
    </w:p>
    <w:p w14:paraId="35CDC62F" w14:textId="77777777" w:rsidR="00B62DCD" w:rsidRDefault="00B62DCD" w:rsidP="00B62DCD">
      <w:pPr>
        <w:pStyle w:val="ListParagraph"/>
        <w:rPr>
          <w:rFonts w:ascii="Calibri" w:hAnsi="Calibri" w:cs="Calibri"/>
          <w:sz w:val="24"/>
          <w:szCs w:val="24"/>
        </w:rPr>
      </w:pPr>
    </w:p>
    <w:p w14:paraId="3238D2FD" w14:textId="77777777" w:rsidR="00B62DCD" w:rsidRDefault="00B62DCD" w:rsidP="00B62DCD">
      <w:pPr>
        <w:pStyle w:val="ListParagraph"/>
        <w:rPr>
          <w:rFonts w:ascii="Calibri" w:hAnsi="Calibri" w:cs="Calibri"/>
          <w:sz w:val="24"/>
          <w:szCs w:val="24"/>
        </w:rPr>
      </w:pPr>
    </w:p>
    <w:p w14:paraId="49030C8D" w14:textId="77777777" w:rsidR="00B62DCD" w:rsidRDefault="00B62DCD" w:rsidP="00B62DCD">
      <w:pPr>
        <w:pStyle w:val="ListParagraph"/>
        <w:rPr>
          <w:rFonts w:ascii="Calibri" w:hAnsi="Calibri" w:cs="Calibri"/>
          <w:sz w:val="24"/>
          <w:szCs w:val="24"/>
        </w:rPr>
      </w:pPr>
    </w:p>
    <w:p w14:paraId="1505527E" w14:textId="77777777" w:rsidR="00B62DCD" w:rsidRDefault="00B62DCD" w:rsidP="00B62DCD">
      <w:pPr>
        <w:pStyle w:val="ListParagraph"/>
        <w:rPr>
          <w:rFonts w:ascii="Calibri" w:hAnsi="Calibri" w:cs="Calibri"/>
          <w:sz w:val="24"/>
          <w:szCs w:val="24"/>
        </w:rPr>
      </w:pPr>
    </w:p>
    <w:p w14:paraId="083A7A60" w14:textId="77777777" w:rsidR="00B62DCD" w:rsidRDefault="00B62DCD" w:rsidP="00B62DCD">
      <w:pPr>
        <w:pStyle w:val="ListParagraph"/>
        <w:rPr>
          <w:rFonts w:ascii="Calibri" w:hAnsi="Calibri" w:cs="Calibri"/>
          <w:sz w:val="24"/>
          <w:szCs w:val="24"/>
        </w:rPr>
      </w:pPr>
    </w:p>
    <w:p w14:paraId="46757D1B" w14:textId="77777777" w:rsidR="00B62DCD" w:rsidRDefault="00B62DCD" w:rsidP="00B62DCD">
      <w:pPr>
        <w:pStyle w:val="ListParagraph"/>
        <w:rPr>
          <w:rFonts w:ascii="Calibri" w:hAnsi="Calibri" w:cs="Calibri"/>
          <w:sz w:val="24"/>
          <w:szCs w:val="24"/>
        </w:rPr>
      </w:pPr>
    </w:p>
    <w:p w14:paraId="244D528C" w14:textId="77777777" w:rsidR="00B62DCD" w:rsidRDefault="00813DF9" w:rsidP="00B62DCD">
      <w:pPr>
        <w:pStyle w:val="ListParagraph"/>
        <w:rPr>
          <w:rFonts w:ascii="Calibri" w:hAnsi="Calibri" w:cs="Calibri"/>
          <w:sz w:val="24"/>
          <w:szCs w:val="24"/>
        </w:rPr>
      </w:pPr>
      <w:r w:rsidRPr="00B62DCD">
        <w:rPr>
          <w:rFonts w:ascii="Arial" w:hAnsi="Arial" w:cs="Arial"/>
          <w:b/>
          <w:noProof/>
          <w:sz w:val="32"/>
          <w:szCs w:val="32"/>
        </w:rPr>
        <w:drawing>
          <wp:anchor distT="0" distB="0" distL="114300" distR="114300" simplePos="0" relativeHeight="251658254" behindDoc="1" locked="0" layoutInCell="1" allowOverlap="1" wp14:anchorId="773B767A" wp14:editId="3F3D2B9E">
            <wp:simplePos x="0" y="0"/>
            <wp:positionH relativeFrom="column">
              <wp:posOffset>5587365</wp:posOffset>
            </wp:positionH>
            <wp:positionV relativeFrom="paragraph">
              <wp:posOffset>39370</wp:posOffset>
            </wp:positionV>
            <wp:extent cx="1097280" cy="1097280"/>
            <wp:effectExtent l="0" t="0" r="7620" b="7620"/>
            <wp:wrapTight wrapText="bothSides">
              <wp:wrapPolygon edited="0">
                <wp:start x="0" y="0"/>
                <wp:lineTo x="0" y="21375"/>
                <wp:lineTo x="21375" y="21375"/>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
    <w:p w14:paraId="45648140" w14:textId="77777777" w:rsidR="00B62DCD" w:rsidRPr="00B62DCD" w:rsidRDefault="00B62DCD" w:rsidP="00B62DCD">
      <w:pPr>
        <w:pStyle w:val="ListParagraph"/>
        <w:rPr>
          <w:rFonts w:ascii="Calibri" w:hAnsi="Calibri" w:cs="Calibri"/>
          <w:sz w:val="24"/>
          <w:szCs w:val="24"/>
        </w:rPr>
      </w:pPr>
      <w:r>
        <w:rPr>
          <w:rFonts w:ascii="Calibri" w:hAnsi="Calibri" w:cs="Calibri"/>
          <w:sz w:val="24"/>
          <w:szCs w:val="24"/>
        </w:rPr>
        <w:t>Appendix 4</w:t>
      </w:r>
    </w:p>
    <w:p w14:paraId="3BBF5D86" w14:textId="77777777" w:rsidR="00B62DCD" w:rsidRPr="00B62DCD" w:rsidRDefault="00B62DCD" w:rsidP="00B62DCD">
      <w:pPr>
        <w:rPr>
          <w:rFonts w:ascii="Arial" w:hAnsi="Arial" w:cs="Arial"/>
          <w:b/>
          <w:noProof w:val="0"/>
          <w:sz w:val="32"/>
          <w:szCs w:val="32"/>
          <w:lang w:val="en-US"/>
        </w:rPr>
      </w:pPr>
      <w:r w:rsidRPr="00B62DCD">
        <w:rPr>
          <w:rFonts w:ascii="Arial" w:hAnsi="Arial" w:cs="Arial"/>
          <w:b/>
          <w:noProof w:val="0"/>
          <w:sz w:val="32"/>
          <w:szCs w:val="32"/>
          <w:lang w:val="en-US"/>
        </w:rPr>
        <w:t>SS John &amp; Monica Catholic Primary School</w:t>
      </w:r>
    </w:p>
    <w:p w14:paraId="3773BF63" w14:textId="77777777" w:rsidR="00B62DCD" w:rsidRPr="00B62DCD" w:rsidRDefault="00B62DCD" w:rsidP="00B62DCD">
      <w:pPr>
        <w:rPr>
          <w:rFonts w:ascii="Times New Roman" w:hAnsi="Times New Roman"/>
          <w:noProof w:val="0"/>
          <w:sz w:val="16"/>
          <w:szCs w:val="16"/>
          <w:u w:val="single"/>
          <w:lang w:val="en-US"/>
        </w:rPr>
      </w:pPr>
      <w:r w:rsidRPr="00B62DCD">
        <w:rPr>
          <w:rFonts w:ascii="Goudy Old Style ATT" w:hAnsi="Goudy Old Style ATT"/>
          <w:sz w:val="36"/>
          <w:lang w:eastAsia="en-GB"/>
        </w:rPr>
        <mc:AlternateContent>
          <mc:Choice Requires="wps">
            <w:drawing>
              <wp:anchor distT="0" distB="0" distL="114300" distR="114300" simplePos="0" relativeHeight="251658252" behindDoc="0" locked="0" layoutInCell="0" allowOverlap="1" wp14:anchorId="402D08E7" wp14:editId="1ABB4C94">
                <wp:simplePos x="0" y="0"/>
                <wp:positionH relativeFrom="column">
                  <wp:posOffset>-45085</wp:posOffset>
                </wp:positionH>
                <wp:positionV relativeFrom="paragraph">
                  <wp:posOffset>5080</wp:posOffset>
                </wp:positionV>
                <wp:extent cx="4371975" cy="0"/>
                <wp:effectExtent l="0" t="0" r="95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8DA3E9">
              <v:line id="Straight Connector 2"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from="-3.55pt,.4pt" to="340.7pt,.4pt" w14:anchorId="21801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">
                <v:stroke startarrowwidth="narrow" startarrowlength="short" endarrowwidth="narrow" endarrowlength="short"/>
              </v:line>
            </w:pict>
          </mc:Fallback>
        </mc:AlternateContent>
      </w:r>
      <w:r w:rsidRPr="00B62DCD">
        <w:rPr>
          <w:rFonts w:ascii="Times New Roman" w:hAnsi="Times New Roman"/>
          <w:lang w:eastAsia="en-GB"/>
        </w:rPr>
        <mc:AlternateContent>
          <mc:Choice Requires="wps">
            <w:drawing>
              <wp:anchor distT="0" distB="0" distL="114300" distR="114300" simplePos="0" relativeHeight="251658253" behindDoc="0" locked="0" layoutInCell="0" allowOverlap="1" wp14:anchorId="1E758842" wp14:editId="1DF91230">
                <wp:simplePos x="0" y="0"/>
                <wp:positionH relativeFrom="column">
                  <wp:posOffset>-45085</wp:posOffset>
                </wp:positionH>
                <wp:positionV relativeFrom="paragraph">
                  <wp:posOffset>62230</wp:posOffset>
                </wp:positionV>
                <wp:extent cx="4371975" cy="0"/>
                <wp:effectExtent l="0" t="19050" r="95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3411F0">
              <v:line id="Straight Connector 3"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4pt" from="-3.55pt,4.9pt" to="340.7pt,4.9pt" w14:anchorId="399D4C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">
                <v:stroke startarrowwidth="narrow" startarrowlength="short" endarrowwidth="narrow" endarrowlength="short"/>
              </v:line>
            </w:pict>
          </mc:Fallback>
        </mc:AlternateContent>
      </w:r>
    </w:p>
    <w:p w14:paraId="6E820D68" w14:textId="77777777" w:rsidR="00B62DCD" w:rsidRPr="00B62DCD" w:rsidRDefault="00B62DCD" w:rsidP="00B62DCD">
      <w:pPr>
        <w:rPr>
          <w:rFonts w:ascii="Arial" w:hAnsi="Arial" w:cs="Arial"/>
          <w:b/>
          <w:noProof w:val="0"/>
          <w:sz w:val="18"/>
          <w:szCs w:val="18"/>
          <w:lang w:val="en-US"/>
        </w:rPr>
      </w:pPr>
      <w:r w:rsidRPr="00B62DCD">
        <w:rPr>
          <w:rFonts w:ascii="Arial" w:hAnsi="Arial" w:cs="Arial"/>
          <w:b/>
          <w:noProof w:val="0"/>
          <w:sz w:val="18"/>
          <w:szCs w:val="18"/>
          <w:lang w:val="en-US"/>
        </w:rPr>
        <w:t>Head Teacher:</w:t>
      </w:r>
      <w:r w:rsidRPr="00B62DCD">
        <w:rPr>
          <w:rFonts w:ascii="Arial" w:hAnsi="Arial" w:cs="Arial"/>
          <w:b/>
          <w:noProof w:val="0"/>
          <w:sz w:val="18"/>
          <w:szCs w:val="18"/>
          <w:lang w:val="en-US"/>
        </w:rPr>
        <w:tab/>
      </w:r>
      <w:r w:rsidRPr="00B62DCD">
        <w:rPr>
          <w:rFonts w:ascii="Arial" w:hAnsi="Arial" w:cs="Arial"/>
          <w:b/>
          <w:noProof w:val="0"/>
          <w:sz w:val="18"/>
          <w:szCs w:val="18"/>
          <w:lang w:val="en-US"/>
        </w:rPr>
        <w:tab/>
      </w:r>
      <w:r w:rsidRPr="00B62DCD">
        <w:rPr>
          <w:rFonts w:ascii="Arial" w:hAnsi="Arial" w:cs="Arial"/>
          <w:b/>
          <w:noProof w:val="0"/>
          <w:sz w:val="18"/>
          <w:szCs w:val="18"/>
          <w:lang w:val="en-US"/>
        </w:rPr>
        <w:tab/>
      </w:r>
      <w:r w:rsidRPr="00B62DCD">
        <w:rPr>
          <w:rFonts w:ascii="Arial" w:hAnsi="Arial" w:cs="Arial"/>
          <w:b/>
          <w:noProof w:val="0"/>
          <w:sz w:val="18"/>
          <w:szCs w:val="18"/>
          <w:lang w:val="en-US"/>
        </w:rPr>
        <w:tab/>
      </w:r>
      <w:r w:rsidRPr="00B62DCD">
        <w:rPr>
          <w:rFonts w:ascii="Arial" w:hAnsi="Arial" w:cs="Arial"/>
          <w:b/>
          <w:noProof w:val="0"/>
          <w:sz w:val="18"/>
          <w:szCs w:val="18"/>
          <w:lang w:val="en-US"/>
        </w:rPr>
        <w:tab/>
      </w:r>
      <w:r w:rsidRPr="00B62DCD">
        <w:rPr>
          <w:rFonts w:ascii="Arial" w:hAnsi="Arial" w:cs="Arial"/>
          <w:b/>
          <w:noProof w:val="0"/>
          <w:sz w:val="18"/>
          <w:szCs w:val="18"/>
          <w:lang w:val="en-US"/>
        </w:rPr>
        <w:tab/>
      </w:r>
      <w:r w:rsidRPr="00B62DCD">
        <w:rPr>
          <w:rFonts w:ascii="Arial" w:hAnsi="Arial" w:cs="Arial"/>
          <w:b/>
          <w:noProof w:val="0"/>
          <w:sz w:val="18"/>
          <w:szCs w:val="18"/>
          <w:lang w:val="en-US"/>
        </w:rPr>
        <w:tab/>
      </w:r>
      <w:r w:rsidRPr="00B62DCD">
        <w:rPr>
          <w:rFonts w:ascii="Arial" w:hAnsi="Arial" w:cs="Arial"/>
          <w:b/>
          <w:noProof w:val="0"/>
          <w:sz w:val="18"/>
          <w:szCs w:val="18"/>
          <w:lang w:val="en-US"/>
        </w:rPr>
        <w:tab/>
      </w:r>
      <w:r w:rsidRPr="00B62DCD">
        <w:rPr>
          <w:rFonts w:ascii="Arial" w:hAnsi="Arial" w:cs="Arial"/>
          <w:b/>
          <w:noProof w:val="0"/>
          <w:sz w:val="18"/>
          <w:szCs w:val="18"/>
          <w:lang w:val="en-US"/>
        </w:rPr>
        <w:tab/>
      </w:r>
    </w:p>
    <w:p w14:paraId="0E4943D3" w14:textId="77777777" w:rsidR="00B62DCD" w:rsidRPr="00B62DCD" w:rsidRDefault="00B62DCD" w:rsidP="00B62DCD">
      <w:pPr>
        <w:rPr>
          <w:rFonts w:ascii="Arial" w:hAnsi="Arial" w:cs="Arial"/>
          <w:b/>
          <w:noProof w:val="0"/>
          <w:sz w:val="18"/>
          <w:szCs w:val="18"/>
          <w:lang w:val="en-US"/>
        </w:rPr>
      </w:pPr>
      <w:r w:rsidRPr="00B62DCD">
        <w:rPr>
          <w:rFonts w:ascii="Arial" w:hAnsi="Arial" w:cs="Arial"/>
          <w:b/>
          <w:noProof w:val="0"/>
          <w:sz w:val="18"/>
          <w:szCs w:val="18"/>
          <w:lang w:val="en-US"/>
        </w:rPr>
        <w:t>M.Elliott (B.Ed. Hons, NPQH)</w:t>
      </w:r>
    </w:p>
    <w:p w14:paraId="2BBB9EA4" w14:textId="77777777" w:rsidR="00B62DCD" w:rsidRPr="00B62DCD" w:rsidRDefault="00B62DCD" w:rsidP="00B62DCD">
      <w:pPr>
        <w:rPr>
          <w:rFonts w:ascii="Arial" w:hAnsi="Arial" w:cs="Arial"/>
          <w:b/>
          <w:noProof w:val="0"/>
          <w:sz w:val="18"/>
          <w:szCs w:val="18"/>
          <w:lang w:val="en-US"/>
        </w:rPr>
      </w:pPr>
      <w:r w:rsidRPr="00B62DCD">
        <w:rPr>
          <w:rFonts w:ascii="Arial" w:hAnsi="Arial" w:cs="Arial"/>
          <w:b/>
          <w:noProof w:val="0"/>
          <w:sz w:val="18"/>
          <w:szCs w:val="18"/>
          <w:lang w:val="en-US"/>
        </w:rPr>
        <w:t>Chantry Road</w:t>
      </w:r>
    </w:p>
    <w:p w14:paraId="57C1BAC4" w14:textId="77777777" w:rsidR="00B62DCD" w:rsidRPr="00B62DCD" w:rsidRDefault="00B62DCD" w:rsidP="00B62DCD">
      <w:pPr>
        <w:rPr>
          <w:rFonts w:ascii="Arial" w:hAnsi="Arial" w:cs="Arial"/>
          <w:b/>
          <w:noProof w:val="0"/>
          <w:sz w:val="18"/>
          <w:szCs w:val="18"/>
          <w:lang w:val="en-US"/>
        </w:rPr>
      </w:pPr>
      <w:r w:rsidRPr="00B62DCD">
        <w:rPr>
          <w:rFonts w:ascii="Arial" w:hAnsi="Arial" w:cs="Arial"/>
          <w:b/>
          <w:noProof w:val="0"/>
          <w:sz w:val="18"/>
          <w:szCs w:val="18"/>
          <w:lang w:val="en-US"/>
        </w:rPr>
        <w:t>Moseley</w:t>
      </w:r>
    </w:p>
    <w:p w14:paraId="3E26CC17" w14:textId="77777777" w:rsidR="00B62DCD" w:rsidRPr="00B62DCD" w:rsidRDefault="00B62DCD" w:rsidP="00B62DCD">
      <w:pPr>
        <w:rPr>
          <w:rFonts w:ascii="Arial" w:hAnsi="Arial" w:cs="Arial"/>
          <w:b/>
          <w:noProof w:val="0"/>
          <w:sz w:val="18"/>
          <w:szCs w:val="18"/>
          <w:lang w:val="en-US"/>
        </w:rPr>
      </w:pPr>
      <w:r w:rsidRPr="00B62DCD">
        <w:rPr>
          <w:rFonts w:ascii="Arial" w:hAnsi="Arial" w:cs="Arial"/>
          <w:b/>
          <w:noProof w:val="0"/>
          <w:sz w:val="18"/>
          <w:szCs w:val="18"/>
          <w:lang w:val="en-US"/>
        </w:rPr>
        <w:t>Birmingham B13 8DW</w:t>
      </w:r>
    </w:p>
    <w:p w14:paraId="717074DB" w14:textId="77777777" w:rsidR="00B62DCD" w:rsidRPr="00B62DCD" w:rsidRDefault="00B62DCD" w:rsidP="00B62DCD">
      <w:pPr>
        <w:rPr>
          <w:rFonts w:ascii="Arial" w:hAnsi="Arial" w:cs="Arial"/>
          <w:b/>
          <w:noProof w:val="0"/>
          <w:sz w:val="18"/>
          <w:szCs w:val="18"/>
          <w:lang w:val="en-US"/>
        </w:rPr>
      </w:pPr>
      <w:r w:rsidRPr="00B62DCD">
        <w:rPr>
          <w:rFonts w:ascii="Arial" w:hAnsi="Arial" w:cs="Arial"/>
          <w:b/>
          <w:noProof w:val="0"/>
          <w:sz w:val="18"/>
          <w:szCs w:val="18"/>
          <w:lang w:val="en-US"/>
        </w:rPr>
        <w:t>Telephone: 0121 464 5868</w:t>
      </w:r>
    </w:p>
    <w:p w14:paraId="023FE1FC" w14:textId="77777777" w:rsidR="00B62DCD" w:rsidRPr="00B62DCD" w:rsidRDefault="00B62DCD" w:rsidP="00B62DCD">
      <w:pPr>
        <w:rPr>
          <w:rFonts w:ascii="Arial" w:hAnsi="Arial" w:cs="Arial"/>
          <w:b/>
          <w:noProof w:val="0"/>
          <w:color w:val="0000FF"/>
          <w:sz w:val="18"/>
          <w:szCs w:val="18"/>
          <w:u w:val="single"/>
          <w:lang w:val="en-US"/>
        </w:rPr>
      </w:pPr>
      <w:r w:rsidRPr="00B62DCD">
        <w:rPr>
          <w:rFonts w:ascii="Arial" w:hAnsi="Arial" w:cs="Arial"/>
          <w:b/>
          <w:noProof w:val="0"/>
          <w:sz w:val="18"/>
          <w:szCs w:val="18"/>
          <w:lang w:val="en-US"/>
        </w:rPr>
        <w:t xml:space="preserve">Email: </w:t>
      </w:r>
      <w:hyperlink r:id="rId33" w:history="1">
        <w:r w:rsidRPr="00B62DCD">
          <w:rPr>
            <w:rFonts w:ascii="Arial" w:hAnsi="Arial" w:cs="Arial"/>
            <w:b/>
            <w:noProof w:val="0"/>
            <w:color w:val="0000FF"/>
            <w:sz w:val="18"/>
            <w:szCs w:val="18"/>
            <w:u w:val="single"/>
            <w:lang w:val="en-US"/>
          </w:rPr>
          <w:t>enquiry@stjonmon.bham.sch.uk</w:t>
        </w:r>
      </w:hyperlink>
    </w:p>
    <w:p w14:paraId="67CD2DBA" w14:textId="77777777" w:rsidR="00B62DCD" w:rsidRPr="00B62DCD" w:rsidRDefault="00B62DCD" w:rsidP="00B62DCD">
      <w:pPr>
        <w:rPr>
          <w:rFonts w:ascii="Arial" w:hAnsi="Arial" w:cs="Arial"/>
          <w:b/>
          <w:noProof w:val="0"/>
          <w:sz w:val="18"/>
          <w:szCs w:val="18"/>
          <w:lang w:val="en-US"/>
        </w:rPr>
      </w:pPr>
      <w:r w:rsidRPr="00B62DCD">
        <w:rPr>
          <w:rFonts w:ascii="Arial" w:hAnsi="Arial" w:cs="Arial"/>
          <w:b/>
          <w:noProof w:val="0"/>
          <w:sz w:val="18"/>
          <w:szCs w:val="18"/>
          <w:lang w:val="en-US"/>
        </w:rPr>
        <w:t xml:space="preserve">Website: </w:t>
      </w:r>
      <w:hyperlink r:id="rId34" w:history="1">
        <w:r w:rsidRPr="00B62DCD">
          <w:rPr>
            <w:rFonts w:ascii="Arial" w:hAnsi="Arial" w:cs="Arial"/>
            <w:b/>
            <w:noProof w:val="0"/>
            <w:color w:val="0000FF"/>
            <w:sz w:val="18"/>
            <w:szCs w:val="18"/>
            <w:u w:val="single"/>
            <w:lang w:val="en-US"/>
          </w:rPr>
          <w:t>www.stjonmon.bham.sch.uk</w:t>
        </w:r>
      </w:hyperlink>
    </w:p>
    <w:p w14:paraId="456026B8" w14:textId="77777777" w:rsidR="00B62DCD" w:rsidRPr="00B62DCD" w:rsidRDefault="00B62DCD" w:rsidP="00B62DCD">
      <w:pPr>
        <w:rPr>
          <w:rFonts w:ascii="Arial" w:hAnsi="Arial" w:cs="Arial"/>
          <w:b/>
          <w:noProof w:val="0"/>
          <w:sz w:val="18"/>
          <w:szCs w:val="18"/>
          <w:lang w:val="en-US"/>
        </w:rPr>
      </w:pPr>
    </w:p>
    <w:p w14:paraId="14BA2BC6" w14:textId="77777777" w:rsidR="00B62DCD" w:rsidRPr="00B62DCD" w:rsidRDefault="00B62DCD" w:rsidP="00B62DCD">
      <w:pPr>
        <w:rPr>
          <w:rFonts w:ascii="Arial" w:hAnsi="Arial" w:cs="Arial"/>
          <w:b/>
          <w:noProof w:val="0"/>
          <w:sz w:val="18"/>
          <w:szCs w:val="18"/>
          <w:lang w:val="en-US"/>
        </w:rPr>
      </w:pPr>
    </w:p>
    <w:p w14:paraId="452E16FB" w14:textId="77777777" w:rsidR="00B62DCD" w:rsidRPr="00B62DCD" w:rsidRDefault="00B62DCD" w:rsidP="00B62DCD">
      <w:pPr>
        <w:rPr>
          <w:rFonts w:ascii="Arial" w:hAnsi="Arial" w:cs="Arial"/>
          <w:b/>
          <w:noProof w:val="0"/>
          <w:sz w:val="18"/>
          <w:szCs w:val="18"/>
          <w:lang w:val="en-US"/>
        </w:rPr>
      </w:pPr>
    </w:p>
    <w:p w14:paraId="1434830A" w14:textId="77777777" w:rsidR="00B62DCD" w:rsidRPr="00B62DCD" w:rsidRDefault="00B62DCD" w:rsidP="00B62DCD">
      <w:pPr>
        <w:rPr>
          <w:rFonts w:ascii="Arial" w:hAnsi="Arial" w:cs="Arial"/>
          <w:b/>
          <w:noProof w:val="0"/>
          <w:sz w:val="18"/>
          <w:szCs w:val="18"/>
          <w:lang w:val="en-US"/>
        </w:rPr>
      </w:pPr>
    </w:p>
    <w:p w14:paraId="3D93C0AB" w14:textId="77777777" w:rsidR="00B62DCD" w:rsidRPr="00B62DCD" w:rsidRDefault="00B62DCD" w:rsidP="00B62DCD">
      <w:pPr>
        <w:rPr>
          <w:rFonts w:ascii="Arial" w:hAnsi="Arial" w:cs="Arial"/>
          <w:b/>
          <w:noProof w:val="0"/>
          <w:sz w:val="18"/>
          <w:szCs w:val="18"/>
          <w:lang w:val="en-US"/>
        </w:rPr>
      </w:pPr>
    </w:p>
    <w:p w14:paraId="68533623" w14:textId="77777777" w:rsidR="00B62DCD" w:rsidRPr="00B62DCD" w:rsidRDefault="00B62DCD" w:rsidP="00B62DCD">
      <w:pPr>
        <w:rPr>
          <w:rFonts w:ascii="Arial" w:hAnsi="Arial" w:cs="Arial"/>
          <w:b/>
          <w:noProof w:val="0"/>
          <w:sz w:val="18"/>
          <w:szCs w:val="18"/>
          <w:lang w:val="en-US"/>
        </w:rPr>
      </w:pPr>
    </w:p>
    <w:p w14:paraId="5B50CAA2"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 xml:space="preserve">Dear [insert </w:t>
      </w:r>
      <w:r w:rsidR="00D6799E">
        <w:rPr>
          <w:rFonts w:ascii="Arial" w:hAnsi="Arial" w:cs="Arial"/>
          <w:noProof w:val="0"/>
          <w:sz w:val="24"/>
          <w:szCs w:val="24"/>
          <w:lang w:val="en-US"/>
        </w:rPr>
        <w:t>parent/carer</w:t>
      </w:r>
      <w:r w:rsidRPr="00B62DCD">
        <w:rPr>
          <w:rFonts w:ascii="Arial" w:hAnsi="Arial" w:cs="Arial"/>
          <w:noProof w:val="0"/>
          <w:sz w:val="24"/>
          <w:szCs w:val="24"/>
          <w:lang w:val="en-US"/>
        </w:rPr>
        <w:t xml:space="preserve"> name],</w:t>
      </w:r>
    </w:p>
    <w:p w14:paraId="457A9499" w14:textId="77777777" w:rsidR="00B62DCD" w:rsidRPr="00B62DCD" w:rsidRDefault="00B62DCD" w:rsidP="00B62DCD">
      <w:pPr>
        <w:rPr>
          <w:rFonts w:ascii="Arial" w:hAnsi="Arial" w:cs="Arial"/>
          <w:noProof w:val="0"/>
          <w:sz w:val="24"/>
          <w:szCs w:val="24"/>
          <w:lang w:val="en-US"/>
        </w:rPr>
      </w:pPr>
    </w:p>
    <w:p w14:paraId="0AA39311"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Further to our conversation, here are the details of the recent incident involving your child:</w:t>
      </w:r>
    </w:p>
    <w:tbl>
      <w:tblPr>
        <w:tblStyle w:val="TableGrid"/>
        <w:tblW w:w="9209" w:type="dxa"/>
        <w:tblLook w:val="04A0" w:firstRow="1" w:lastRow="0" w:firstColumn="1" w:lastColumn="0" w:noHBand="0" w:noVBand="1"/>
      </w:tblPr>
      <w:tblGrid>
        <w:gridCol w:w="3539"/>
        <w:gridCol w:w="5670"/>
      </w:tblGrid>
      <w:tr w:rsidR="00B62DCD" w:rsidRPr="00B62DCD" w14:paraId="1AB74965" w14:textId="77777777" w:rsidTr="00076AFF">
        <w:tc>
          <w:tcPr>
            <w:tcW w:w="3539" w:type="dxa"/>
          </w:tcPr>
          <w:p w14:paraId="404DB2B7"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Date, time and location of the incident</w:t>
            </w:r>
          </w:p>
        </w:tc>
        <w:tc>
          <w:tcPr>
            <w:tcW w:w="5670" w:type="dxa"/>
          </w:tcPr>
          <w:p w14:paraId="7FCDF184" w14:textId="77777777" w:rsidR="00B62DCD" w:rsidRPr="00B62DCD" w:rsidRDefault="00B62DCD" w:rsidP="00B62DCD">
            <w:pPr>
              <w:rPr>
                <w:rFonts w:ascii="Arial" w:hAnsi="Arial" w:cs="Arial"/>
                <w:i/>
                <w:iCs/>
                <w:noProof w:val="0"/>
                <w:sz w:val="24"/>
                <w:szCs w:val="24"/>
                <w:lang w:val="en-US"/>
              </w:rPr>
            </w:pPr>
            <w:r w:rsidRPr="00B62DCD">
              <w:rPr>
                <w:rFonts w:ascii="Arial" w:hAnsi="Arial" w:cs="Arial"/>
                <w:i/>
                <w:iCs/>
                <w:noProof w:val="0"/>
                <w:sz w:val="24"/>
                <w:szCs w:val="24"/>
                <w:lang w:val="en-US"/>
              </w:rPr>
              <w:t>Insert the date, time and location of the incident</w:t>
            </w:r>
          </w:p>
        </w:tc>
      </w:tr>
      <w:tr w:rsidR="00B62DCD" w:rsidRPr="00B62DCD" w14:paraId="6FC586B6" w14:textId="77777777" w:rsidTr="00076AFF">
        <w:tc>
          <w:tcPr>
            <w:tcW w:w="3539" w:type="dxa"/>
          </w:tcPr>
          <w:p w14:paraId="048765A9"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Details of the incident</w:t>
            </w:r>
          </w:p>
          <w:p w14:paraId="5953C030" w14:textId="77777777" w:rsidR="00B62DCD" w:rsidRPr="00B62DCD" w:rsidRDefault="00B62DCD" w:rsidP="00B62DCD">
            <w:pPr>
              <w:rPr>
                <w:rFonts w:ascii="Arial" w:hAnsi="Arial" w:cs="Arial"/>
                <w:noProof w:val="0"/>
                <w:sz w:val="24"/>
                <w:szCs w:val="24"/>
                <w:lang w:val="en-US"/>
              </w:rPr>
            </w:pPr>
          </w:p>
          <w:p w14:paraId="7D00C953" w14:textId="77777777" w:rsidR="00B62DCD" w:rsidRPr="00B62DCD" w:rsidRDefault="00B62DCD" w:rsidP="00B62DCD">
            <w:pPr>
              <w:rPr>
                <w:rFonts w:ascii="Arial" w:hAnsi="Arial" w:cs="Arial"/>
                <w:noProof w:val="0"/>
                <w:sz w:val="24"/>
                <w:szCs w:val="24"/>
                <w:lang w:val="en-US"/>
              </w:rPr>
            </w:pPr>
          </w:p>
        </w:tc>
        <w:tc>
          <w:tcPr>
            <w:tcW w:w="5670" w:type="dxa"/>
          </w:tcPr>
          <w:p w14:paraId="223877D4" w14:textId="77777777" w:rsidR="00B62DCD" w:rsidRPr="00B62DCD" w:rsidRDefault="00B62DCD" w:rsidP="00B62DCD">
            <w:pPr>
              <w:rPr>
                <w:rFonts w:ascii="Arial" w:hAnsi="Arial" w:cs="Arial"/>
                <w:i/>
                <w:iCs/>
                <w:noProof w:val="0"/>
                <w:sz w:val="24"/>
                <w:szCs w:val="24"/>
                <w:lang w:val="en-US"/>
              </w:rPr>
            </w:pPr>
            <w:r w:rsidRPr="00B62DCD">
              <w:rPr>
                <w:rFonts w:ascii="Arial" w:hAnsi="Arial" w:cs="Arial"/>
                <w:i/>
                <w:iCs/>
                <w:noProof w:val="0"/>
                <w:sz w:val="24"/>
                <w:szCs w:val="24"/>
                <w:lang w:val="en-US"/>
              </w:rPr>
              <w:t xml:space="preserve">Give a brief description of the incident, including the type of physical intervention used and why it was a reasonable, proportionate and necessary response. </w:t>
            </w:r>
          </w:p>
          <w:p w14:paraId="6B59D176" w14:textId="77777777" w:rsidR="00B62DCD" w:rsidRPr="00B62DCD" w:rsidRDefault="00B62DCD" w:rsidP="00B62DCD">
            <w:pPr>
              <w:rPr>
                <w:rFonts w:ascii="Arial" w:hAnsi="Arial" w:cs="Arial"/>
                <w:i/>
                <w:iCs/>
                <w:noProof w:val="0"/>
                <w:sz w:val="24"/>
                <w:szCs w:val="24"/>
                <w:lang w:val="en-US"/>
              </w:rPr>
            </w:pPr>
            <w:r w:rsidRPr="00B62DCD">
              <w:rPr>
                <w:rFonts w:ascii="Arial" w:hAnsi="Arial" w:cs="Arial"/>
                <w:i/>
                <w:iCs/>
                <w:noProof w:val="0"/>
                <w:sz w:val="24"/>
                <w:szCs w:val="24"/>
                <w:lang w:val="en-US"/>
              </w:rPr>
              <w:t>Use clear, factual language and avoid any emotive statements.</w:t>
            </w:r>
          </w:p>
        </w:tc>
      </w:tr>
      <w:tr w:rsidR="00D6799E" w:rsidRPr="00B62DCD" w14:paraId="12DC4348" w14:textId="77777777" w:rsidTr="00076AFF">
        <w:tc>
          <w:tcPr>
            <w:tcW w:w="3539" w:type="dxa"/>
          </w:tcPr>
          <w:p w14:paraId="07CDF539" w14:textId="77777777" w:rsidR="00D6799E" w:rsidRDefault="00D6799E" w:rsidP="00B62DCD">
            <w:pPr>
              <w:rPr>
                <w:rFonts w:ascii="Arial" w:hAnsi="Arial" w:cs="Arial"/>
                <w:noProof w:val="0"/>
                <w:sz w:val="24"/>
                <w:szCs w:val="24"/>
                <w:lang w:val="en-US"/>
              </w:rPr>
            </w:pPr>
          </w:p>
          <w:p w14:paraId="03453DFD" w14:textId="77777777" w:rsidR="00D6799E" w:rsidRDefault="00D6799E" w:rsidP="00B62DCD">
            <w:pPr>
              <w:rPr>
                <w:rFonts w:ascii="Arial" w:hAnsi="Arial" w:cs="Arial"/>
                <w:noProof w:val="0"/>
                <w:sz w:val="24"/>
                <w:szCs w:val="24"/>
                <w:lang w:val="en-US"/>
              </w:rPr>
            </w:pPr>
            <w:r>
              <w:rPr>
                <w:rFonts w:ascii="Arial" w:hAnsi="Arial" w:cs="Arial"/>
                <w:noProof w:val="0"/>
                <w:sz w:val="24"/>
                <w:szCs w:val="24"/>
                <w:lang w:val="en-US"/>
              </w:rPr>
              <w:t>Discussion points with parent</w:t>
            </w:r>
          </w:p>
          <w:p w14:paraId="1267C1D2" w14:textId="77777777" w:rsidR="00D6799E" w:rsidRPr="00B62DCD" w:rsidRDefault="00D6799E" w:rsidP="00B62DCD">
            <w:pPr>
              <w:rPr>
                <w:rFonts w:ascii="Arial" w:hAnsi="Arial" w:cs="Arial"/>
                <w:noProof w:val="0"/>
                <w:sz w:val="24"/>
                <w:szCs w:val="24"/>
                <w:lang w:val="en-US"/>
              </w:rPr>
            </w:pPr>
          </w:p>
        </w:tc>
        <w:tc>
          <w:tcPr>
            <w:tcW w:w="5670" w:type="dxa"/>
          </w:tcPr>
          <w:p w14:paraId="31833D87" w14:textId="77777777" w:rsidR="00D6799E" w:rsidRPr="00B62DCD" w:rsidRDefault="00D6799E" w:rsidP="00B62DCD">
            <w:pPr>
              <w:rPr>
                <w:rFonts w:ascii="Arial" w:hAnsi="Arial" w:cs="Arial"/>
                <w:i/>
                <w:iCs/>
                <w:noProof w:val="0"/>
                <w:sz w:val="24"/>
                <w:szCs w:val="24"/>
                <w:lang w:val="en-US"/>
              </w:rPr>
            </w:pPr>
          </w:p>
        </w:tc>
      </w:tr>
    </w:tbl>
    <w:p w14:paraId="270DCF77" w14:textId="77777777" w:rsidR="00B62DCD" w:rsidRPr="00B62DCD" w:rsidRDefault="00B62DCD" w:rsidP="00B62DCD">
      <w:pPr>
        <w:spacing w:before="120"/>
        <w:rPr>
          <w:rFonts w:ascii="Arial" w:hAnsi="Arial" w:cs="Arial"/>
          <w:noProof w:val="0"/>
          <w:sz w:val="24"/>
          <w:szCs w:val="24"/>
          <w:lang w:val="en-US"/>
        </w:rPr>
      </w:pPr>
      <w:r w:rsidRPr="00B62DCD">
        <w:rPr>
          <w:rFonts w:ascii="Arial" w:hAnsi="Arial" w:cs="Arial"/>
          <w:noProof w:val="0"/>
          <w:sz w:val="24"/>
          <w:szCs w:val="24"/>
          <w:lang w:val="en-US"/>
        </w:rPr>
        <w:t xml:space="preserve">We understand that you may be feeling worried or upset about what has happened. Please be reassured that the safety and </w:t>
      </w:r>
      <w:r w:rsidR="00D6799E">
        <w:rPr>
          <w:rFonts w:ascii="Arial" w:hAnsi="Arial" w:cs="Arial"/>
          <w:noProof w:val="0"/>
          <w:sz w:val="24"/>
          <w:szCs w:val="24"/>
          <w:lang w:val="en-US"/>
        </w:rPr>
        <w:t xml:space="preserve">well-being of your child are always our priority, and physical interventions are used only as a last resort </w:t>
      </w:r>
      <w:r w:rsidRPr="00B62DCD">
        <w:rPr>
          <w:rFonts w:ascii="Arial" w:hAnsi="Arial" w:cs="Arial"/>
          <w:noProof w:val="0"/>
          <w:sz w:val="24"/>
          <w:szCs w:val="24"/>
          <w:lang w:val="en-US"/>
        </w:rPr>
        <w:t xml:space="preserve">to keep everyone safe. The Team Teach information leaflet explains </w:t>
      </w:r>
      <w:r w:rsidR="00D6799E">
        <w:rPr>
          <w:rFonts w:ascii="Arial" w:hAnsi="Arial" w:cs="Arial"/>
          <w:noProof w:val="0"/>
          <w:sz w:val="24"/>
          <w:szCs w:val="24"/>
          <w:lang w:val="en-US"/>
        </w:rPr>
        <w:t>how</w:t>
      </w:r>
      <w:r w:rsidRPr="00B62DCD">
        <w:rPr>
          <w:rFonts w:ascii="Arial" w:hAnsi="Arial" w:cs="Arial"/>
          <w:noProof w:val="0"/>
          <w:sz w:val="24"/>
          <w:szCs w:val="24"/>
          <w:lang w:val="en-US"/>
        </w:rPr>
        <w:t xml:space="preserve"> we support your child at school </w:t>
      </w:r>
      <w:hyperlink r:id="rId35">
        <w:r w:rsidRPr="00B62DCD">
          <w:rPr>
            <w:rFonts w:ascii="Arial" w:hAnsi="Arial" w:cs="Arial"/>
            <w:noProof w:val="0"/>
            <w:color w:val="0000FF"/>
            <w:sz w:val="24"/>
            <w:szCs w:val="24"/>
            <w:u w:val="single"/>
            <w:lang w:val="en-US"/>
          </w:rPr>
          <w:t>Team Teach information leaflet</w:t>
        </w:r>
      </w:hyperlink>
      <w:r w:rsidRPr="00B62DCD">
        <w:rPr>
          <w:rFonts w:ascii="Poppins" w:hAnsi="Poppins" w:cs="Poppins"/>
          <w:noProof w:val="0"/>
          <w:lang w:val="en-US"/>
        </w:rPr>
        <w:t xml:space="preserve"> </w:t>
      </w:r>
    </w:p>
    <w:p w14:paraId="57DCC572" w14:textId="77777777" w:rsidR="00B62DCD" w:rsidRPr="00B62DCD" w:rsidRDefault="00B62DCD" w:rsidP="00B62DCD">
      <w:pPr>
        <w:spacing w:before="120"/>
        <w:rPr>
          <w:rFonts w:ascii="Arial" w:hAnsi="Arial" w:cs="Arial"/>
          <w:noProof w:val="0"/>
          <w:sz w:val="24"/>
          <w:szCs w:val="24"/>
          <w:lang w:val="en-US"/>
        </w:rPr>
      </w:pPr>
    </w:p>
    <w:p w14:paraId="4B8F8F9D"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 xml:space="preserve">We would like to find a convenient time to discuss </w:t>
      </w:r>
      <w:r w:rsidR="00D6799E">
        <w:rPr>
          <w:rFonts w:ascii="Arial" w:hAnsi="Arial" w:cs="Arial"/>
          <w:noProof w:val="0"/>
          <w:sz w:val="24"/>
          <w:szCs w:val="24"/>
          <w:lang w:val="en-US"/>
        </w:rPr>
        <w:t xml:space="preserve">how we can reduce the likelihood of this happening again and </w:t>
      </w:r>
      <w:r w:rsidRPr="00B62DCD">
        <w:rPr>
          <w:rFonts w:ascii="Arial" w:hAnsi="Arial" w:cs="Arial"/>
          <w:noProof w:val="0"/>
          <w:sz w:val="24"/>
          <w:szCs w:val="24"/>
          <w:lang w:val="en-US"/>
        </w:rPr>
        <w:t xml:space="preserve">the best ways to support your child moving forward. </w:t>
      </w:r>
    </w:p>
    <w:p w14:paraId="5D8554C6" w14:textId="77777777" w:rsidR="00B62DCD" w:rsidRPr="00B62DCD" w:rsidRDefault="00B62DCD" w:rsidP="00B62DCD">
      <w:pPr>
        <w:rPr>
          <w:rFonts w:ascii="Arial" w:hAnsi="Arial" w:cs="Arial"/>
          <w:noProof w:val="0"/>
          <w:sz w:val="24"/>
          <w:szCs w:val="24"/>
          <w:lang w:val="en-US"/>
        </w:rPr>
      </w:pPr>
    </w:p>
    <w:p w14:paraId="5F12087E"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Please get in touch to let us know when you would be available to meet.</w:t>
      </w:r>
    </w:p>
    <w:p w14:paraId="51DCBE70" w14:textId="77777777" w:rsidR="00B62DCD" w:rsidRPr="00B62DCD" w:rsidRDefault="00B62DCD" w:rsidP="00B62DCD">
      <w:pPr>
        <w:rPr>
          <w:rFonts w:ascii="Arial" w:hAnsi="Arial" w:cs="Arial"/>
          <w:noProof w:val="0"/>
          <w:sz w:val="24"/>
          <w:szCs w:val="24"/>
          <w:lang w:val="en-US"/>
        </w:rPr>
      </w:pPr>
    </w:p>
    <w:p w14:paraId="1C82A169"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 xml:space="preserve">If you have any concerns about your child’s physical, emotional or mental wellbeing as a result of this incident, or </w:t>
      </w:r>
      <w:r w:rsidR="00D6799E">
        <w:rPr>
          <w:rFonts w:ascii="Arial" w:hAnsi="Arial" w:cs="Arial"/>
          <w:noProof w:val="0"/>
          <w:sz w:val="24"/>
          <w:szCs w:val="24"/>
          <w:lang w:val="en-US"/>
        </w:rPr>
        <w:t>if you have</w:t>
      </w:r>
      <w:r w:rsidRPr="00B62DCD">
        <w:rPr>
          <w:rFonts w:ascii="Arial" w:hAnsi="Arial" w:cs="Arial"/>
          <w:noProof w:val="0"/>
          <w:sz w:val="24"/>
          <w:szCs w:val="24"/>
          <w:lang w:val="en-US"/>
        </w:rPr>
        <w:t xml:space="preserve"> any questions, please do get in contact. </w:t>
      </w:r>
    </w:p>
    <w:p w14:paraId="5A770100" w14:textId="77777777" w:rsidR="00B62DCD" w:rsidRPr="00B62DCD" w:rsidRDefault="00B62DCD" w:rsidP="00B62DCD">
      <w:pPr>
        <w:rPr>
          <w:rFonts w:ascii="Arial" w:hAnsi="Arial" w:cs="Arial"/>
          <w:noProof w:val="0"/>
          <w:sz w:val="24"/>
          <w:szCs w:val="24"/>
          <w:lang w:val="en-US"/>
        </w:rPr>
      </w:pPr>
    </w:p>
    <w:p w14:paraId="226E3E42" w14:textId="77777777" w:rsidR="00B62DCD" w:rsidRPr="00B62DCD" w:rsidRDefault="00B62DCD" w:rsidP="00B62DCD">
      <w:pPr>
        <w:rPr>
          <w:rFonts w:ascii="Arial" w:hAnsi="Arial" w:cs="Arial"/>
          <w:noProof w:val="0"/>
          <w:sz w:val="24"/>
          <w:szCs w:val="24"/>
          <w:lang w:val="en-US"/>
        </w:rPr>
      </w:pPr>
      <w:r w:rsidRPr="00B62DCD">
        <w:rPr>
          <w:rFonts w:ascii="Arial" w:hAnsi="Arial" w:cs="Arial"/>
          <w:noProof w:val="0"/>
          <w:sz w:val="24"/>
          <w:szCs w:val="24"/>
          <w:lang w:val="en-US"/>
        </w:rPr>
        <w:t>Yours sincerely</w:t>
      </w:r>
    </w:p>
    <w:p w14:paraId="7A573AF9" w14:textId="77777777" w:rsidR="00B62DCD" w:rsidRPr="00B62DCD" w:rsidRDefault="00B62DCD" w:rsidP="00B62DCD">
      <w:pPr>
        <w:rPr>
          <w:rFonts w:ascii="Arial" w:hAnsi="Arial" w:cs="Arial"/>
          <w:noProof w:val="0"/>
          <w:sz w:val="24"/>
          <w:szCs w:val="24"/>
          <w:lang w:val="en-US"/>
        </w:rPr>
      </w:pPr>
    </w:p>
    <w:p w14:paraId="7F7E49DB" w14:textId="77777777" w:rsidR="00B62DCD" w:rsidRDefault="00B62DCD" w:rsidP="00B62DCD">
      <w:pPr>
        <w:pStyle w:val="ListParagraph"/>
        <w:rPr>
          <w:rFonts w:ascii="Calibri" w:hAnsi="Calibri" w:cs="Calibri"/>
          <w:sz w:val="24"/>
          <w:szCs w:val="24"/>
        </w:rPr>
      </w:pPr>
    </w:p>
    <w:p w14:paraId="2AE449E0" w14:textId="77777777" w:rsidR="00B62DCD" w:rsidRPr="00B62DCD" w:rsidRDefault="00B62DCD" w:rsidP="00B62DCD">
      <w:pPr>
        <w:pStyle w:val="ListParagraph"/>
        <w:rPr>
          <w:rFonts w:ascii="Calibri" w:hAnsi="Calibri" w:cs="Calibri"/>
          <w:sz w:val="24"/>
          <w:szCs w:val="24"/>
        </w:rPr>
      </w:pPr>
    </w:p>
    <w:p w14:paraId="12F2DED5" w14:textId="77777777" w:rsidR="00B62DCD" w:rsidRPr="004E368B" w:rsidRDefault="00B62DCD" w:rsidP="00F12ADF">
      <w:pPr>
        <w:pStyle w:val="BodyText"/>
        <w:rPr>
          <w:rFonts w:asciiTheme="minorHAnsi" w:hAnsiTheme="minorHAnsi" w:cstheme="minorHAnsi"/>
        </w:rPr>
      </w:pPr>
    </w:p>
    <w:sectPr w:rsidR="00B62DCD" w:rsidRPr="004E368B" w:rsidSect="00D21D39">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r S Cummins" w:date="2026-03-05T23:51:00Z" w:initials="MSC">
    <w:p w14:paraId="17703ECA" w14:textId="77777777" w:rsidR="007B783A" w:rsidRDefault="007B783A" w:rsidP="007B783A">
      <w:r>
        <w:rPr>
          <w:rStyle w:val="CommentReference"/>
        </w:rPr>
        <w:annotationRef/>
      </w:r>
      <w:r>
        <w:t>Could the policy clarify the school’s training expectations and which staff are authorised to use restrictive interventions? So, staff the have not recieved appropiate training should seek help from those that have.</w:t>
      </w:r>
    </w:p>
  </w:comment>
  <w:comment w:id="6" w:author="Mrs Melanie Elliott - SS John &amp; Monica Catholic Primary School" w:date="2026-03-09T10:40:00Z" w:initials="MS">
    <w:p w14:paraId="0328B524" w14:textId="14B720B3" w:rsidR="00076AFF" w:rsidRDefault="00076AFF">
      <w:pPr>
        <w:pStyle w:val="CommentText"/>
      </w:pPr>
      <w:r>
        <w:rPr>
          <w:rStyle w:val="CommentReference"/>
        </w:rPr>
        <w:annotationRef/>
      </w:r>
      <w:r w:rsidRPr="3B003C09">
        <w:t>All teaching staff and LSA's have training. Will add the training provider. Training requirement for this used to be every 3 years. This was reduced to every 2 years. Now they are pushing for every year due to the needs of pupils. It is very expensive for a school to train staff in this area.</w:t>
      </w:r>
    </w:p>
  </w:comment>
  <w:comment w:id="7" w:author="Mrs Melanie Elliott - SS John &amp; Monica Catholic Primary School" w:date="2026-03-09T10:43:00Z" w:initials="MS">
    <w:p w14:paraId="03801BBA" w14:textId="370C1D69" w:rsidR="00431E37" w:rsidRDefault="00431E37">
      <w:pPr>
        <w:pStyle w:val="CommentText"/>
      </w:pPr>
      <w:r>
        <w:rPr>
          <w:rStyle w:val="CommentReference"/>
        </w:rPr>
        <w:annotationRef/>
      </w:r>
      <w:r w:rsidRPr="7DB77C6B">
        <w:t xml:space="preserve">Will add a sentence regarding training. </w:t>
      </w:r>
    </w:p>
  </w:comment>
  <w:comment w:id="9" w:author="Mr S Cummins" w:date="2026-03-05T23:52:00Z" w:initials="MSC">
    <w:p w14:paraId="2C4DB5A4" w14:textId="77777777" w:rsidR="00322C99" w:rsidRDefault="00322C99" w:rsidP="00322C99">
      <w:r>
        <w:rPr>
          <w:rStyle w:val="CommentReference"/>
        </w:rPr>
        <w:annotationRef/>
      </w:r>
      <w:r>
        <w:t>Should we define “significant incident” to ensure consistency in recording?</w:t>
      </w:r>
    </w:p>
  </w:comment>
  <w:comment w:id="10" w:author="Mrs Melanie Elliott - SS John &amp; Monica Catholic Primary School" w:date="2026-03-09T10:45:00Z" w:initials="MS">
    <w:p w14:paraId="78AA1D54" w14:textId="4C2443AF" w:rsidR="00431E37" w:rsidRDefault="00431E37">
      <w:pPr>
        <w:pStyle w:val="CommentText"/>
      </w:pPr>
      <w:r>
        <w:rPr>
          <w:rStyle w:val="CommentReference"/>
        </w:rPr>
        <w:annotationRef/>
      </w:r>
      <w:r w:rsidRPr="633442D6">
        <w:t>This is the language of the 2006 Act. Significant would relate to higher risk responses, see further down.</w:t>
      </w:r>
    </w:p>
  </w:comment>
  <w:comment w:id="14" w:author="Mr S Cummins" w:date="2026-03-05T23:58:00Z" w:initials="MSC">
    <w:p w14:paraId="4A2DE579" w14:textId="77777777" w:rsidR="008066BE" w:rsidRDefault="008066BE" w:rsidP="008066BE">
      <w:r>
        <w:rPr>
          <w:rStyle w:val="CommentReference"/>
        </w:rPr>
        <w:annotationRef/>
      </w:r>
      <w:r>
        <w:t>The policy rightly states that intervention is last resort, but could preventative strategies (e.g. de-escalation, distraction, changes to environment) be emnhasised more?</w:t>
      </w:r>
    </w:p>
  </w:comment>
  <w:comment w:id="15" w:author="Mrs Melanie Elliott - SS John &amp; Monica Catholic Primary School" w:date="2026-03-09T10:45:00Z" w:initials="MS">
    <w:p w14:paraId="75F73839" w14:textId="246E12B2" w:rsidR="00431E37" w:rsidRDefault="00431E37">
      <w:pPr>
        <w:pStyle w:val="CommentText"/>
      </w:pPr>
      <w:r>
        <w:rPr>
          <w:rStyle w:val="CommentReference"/>
        </w:rPr>
        <w:annotationRef/>
      </w:r>
      <w:r w:rsidRPr="322A0CA8">
        <w:t xml:space="preserve">I have added Team Teach training, which is what we follow and is 99% de-escalation. </w:t>
      </w:r>
    </w:p>
  </w:comment>
  <w:comment w:id="19" w:author="Mr S Cummins" w:date="2026-03-05T23:54:00Z" w:initials="MSC">
    <w:p w14:paraId="776F4DE3" w14:textId="77777777" w:rsidR="00261799" w:rsidRDefault="00261799" w:rsidP="00261799">
      <w:r>
        <w:rPr>
          <w:rStyle w:val="CommentReference"/>
        </w:rPr>
        <w:annotationRef/>
      </w:r>
      <w:r>
        <w:t>Can you specify what should be recorded? For example, reason, duration, staff involved etc.</w:t>
      </w:r>
    </w:p>
  </w:comment>
  <w:comment w:id="20" w:author="Elisa Garcia" w:date="2026-03-08T23:17:00Z" w:initials="EG">
    <w:p w14:paraId="4033ED1E" w14:textId="77777777" w:rsidR="00312464" w:rsidRDefault="00312464" w:rsidP="00312464">
      <w:pPr>
        <w:pStyle w:val="CommentText"/>
      </w:pPr>
      <w:r>
        <w:rPr>
          <w:rStyle w:val="CommentReference"/>
        </w:rPr>
        <w:annotationRef/>
      </w:r>
      <w:r>
        <w:t>It comes later on in the policy</w:t>
      </w:r>
    </w:p>
  </w:comment>
  <w:comment w:id="24" w:author="Mr S Cummins" w:date="2026-03-05T23:48:00Z" w:initials="MSC">
    <w:p w14:paraId="58A3209A" w14:textId="43772215" w:rsidR="00FC0EE0" w:rsidRDefault="00FC0EE0" w:rsidP="00FC0EE0">
      <w:r>
        <w:rPr>
          <w:rStyle w:val="CommentReference"/>
        </w:rPr>
        <w:annotationRef/>
      </w:r>
      <w:r>
        <w:t>The policy could more clearly explain how parents can raise concerns or challenge decisions. Suggested wording: 'Parents and carers who have concerns about the use of physical intervention may raise these through the school’s complaints procedure. Concerns will be reviewed promptly by the Headteacher and, where appropriate, the Governing Body.'</w:t>
      </w:r>
    </w:p>
  </w:comment>
  <w:comment w:id="25" w:author="Mrs Melanie Elliott - SS John &amp; Monica Catholic Primary School" w:date="2026-03-09T10:49:00Z" w:initials="MS">
    <w:p w14:paraId="53A7FCE3" w14:textId="7B905B53" w:rsidR="00431E37" w:rsidRDefault="00431E37">
      <w:pPr>
        <w:pStyle w:val="CommentText"/>
      </w:pPr>
      <w:r>
        <w:rPr>
          <w:rStyle w:val="CommentReference"/>
        </w:rPr>
        <w:annotationRef/>
      </w:r>
      <w:r w:rsidRPr="15175F51">
        <w:t>Added.</w:t>
      </w:r>
    </w:p>
  </w:comment>
  <w:comment w:id="27" w:author="Mr S Cummins" w:date="2026-03-06T00:00:00Z" w:initials="MSC">
    <w:p w14:paraId="7A48667C" w14:textId="77777777" w:rsidR="00B32AAD" w:rsidRDefault="00B32AAD" w:rsidP="00B32AAD">
      <w:r>
        <w:rPr>
          <w:rStyle w:val="CommentReference"/>
        </w:rPr>
        <w:annotationRef/>
      </w:r>
      <w:r>
        <w:t>This could be strengthened. For example, should we specific that staff must check for signs of injury or distress following any restrictive intervention and seek medical advice where appropriate?</w:t>
      </w:r>
    </w:p>
  </w:comment>
  <w:comment w:id="28" w:author="Mrs Melanie Elliott - SS John &amp; Monica Catholic Primary School" w:date="2026-03-09T10:50:00Z" w:initials="MS">
    <w:p w14:paraId="2EF419C0" w14:textId="743F9955" w:rsidR="00431E37" w:rsidRDefault="00431E37">
      <w:pPr>
        <w:pStyle w:val="CommentText"/>
      </w:pPr>
      <w:r>
        <w:rPr>
          <w:rStyle w:val="CommentReference"/>
        </w:rPr>
        <w:annotationRef/>
      </w:r>
      <w:r w:rsidRPr="5E992DD3">
        <w:t>It says well-being must be checked and medical support sought, so I don't think anything additional needs to be added here.</w:t>
      </w:r>
    </w:p>
  </w:comment>
  <w:comment w:id="37" w:author="Mr S Cummins" w:date="2026-03-06T00:02:00Z" w:initials="MSC">
    <w:p w14:paraId="34963F65" w14:textId="77777777" w:rsidR="00BD27CA" w:rsidRDefault="00BD27CA" w:rsidP="00BD27CA">
      <w:r>
        <w:rPr>
          <w:rStyle w:val="CommentReference"/>
        </w:rPr>
        <w:annotationRef/>
      </w:r>
      <w:r>
        <w:t>It might be useful to protect the school by beeing clear that the techniques listed here are only to be used by staff who have received appropriate training.</w:t>
      </w:r>
    </w:p>
  </w:comment>
  <w:comment w:id="38" w:author="Mrs Melanie Elliott - SS John &amp; Monica Catholic Primary School" w:date="2026-03-09T10:51:00Z" w:initials="MS">
    <w:p w14:paraId="158DAA11" w14:textId="50BDF52D" w:rsidR="00431E37" w:rsidRDefault="00431E37">
      <w:pPr>
        <w:pStyle w:val="CommentText"/>
      </w:pPr>
      <w:r>
        <w:rPr>
          <w:rStyle w:val="CommentReference"/>
        </w:rPr>
        <w:annotationRef/>
      </w:r>
      <w:r w:rsidRPr="2BDD6261">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703ECA" w15:done="0"/>
  <w15:commentEx w15:paraId="0328B524" w15:paraIdParent="17703ECA" w15:done="0"/>
  <w15:commentEx w15:paraId="03801BBA" w15:paraIdParent="17703ECA" w15:done="0"/>
  <w15:commentEx w15:paraId="2C4DB5A4" w15:done="0"/>
  <w15:commentEx w15:paraId="78AA1D54" w15:paraIdParent="2C4DB5A4" w15:done="0"/>
  <w15:commentEx w15:paraId="4A2DE579" w15:done="0"/>
  <w15:commentEx w15:paraId="75F73839" w15:paraIdParent="4A2DE579" w15:done="0"/>
  <w15:commentEx w15:paraId="776F4DE3" w15:done="0"/>
  <w15:commentEx w15:paraId="4033ED1E" w15:paraIdParent="776F4DE3" w15:done="0"/>
  <w15:commentEx w15:paraId="58A3209A" w15:done="0"/>
  <w15:commentEx w15:paraId="53A7FCE3" w15:paraIdParent="58A3209A" w15:done="0"/>
  <w15:commentEx w15:paraId="7A48667C" w15:done="0"/>
  <w15:commentEx w15:paraId="2EF419C0" w15:paraIdParent="7A48667C" w15:done="0"/>
  <w15:commentEx w15:paraId="34963F65" w15:done="0"/>
  <w15:commentEx w15:paraId="158DAA11" w15:paraIdParent="34963F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131381" w16cex:dateUtc="2026-03-05T23:51:00Z"/>
  <w16cex:commentExtensible w16cex:durableId="4BDC6B0A" w16cex:dateUtc="2026-03-09T10:40:00Z"/>
  <w16cex:commentExtensible w16cex:durableId="503C4C52" w16cex:dateUtc="2026-03-09T10:43:00Z"/>
  <w16cex:commentExtensible w16cex:durableId="66AF8946" w16cex:dateUtc="2026-03-05T23:52:00Z"/>
  <w16cex:commentExtensible w16cex:durableId="40FFFFFF" w16cex:dateUtc="2026-03-09T10:45:00Z"/>
  <w16cex:commentExtensible w16cex:durableId="754DC2C2" w16cex:dateUtc="2026-03-05T23:58:00Z"/>
  <w16cex:commentExtensible w16cex:durableId="7F5D1264" w16cex:dateUtc="2026-03-09T10:45:00Z"/>
  <w16cex:commentExtensible w16cex:durableId="5BD68584" w16cex:dateUtc="2026-03-05T23:54:00Z"/>
  <w16cex:commentExtensible w16cex:durableId="0E7BA858" w16cex:dateUtc="2026-03-08T23:17:00Z"/>
  <w16cex:commentExtensible w16cex:durableId="34FDB1BA" w16cex:dateUtc="2026-03-05T23:48:00Z"/>
  <w16cex:commentExtensible w16cex:durableId="65D9FE30" w16cex:dateUtc="2026-03-09T10:49:00Z"/>
  <w16cex:commentExtensible w16cex:durableId="1B1145AA" w16cex:dateUtc="2026-03-06T00:00:00Z"/>
  <w16cex:commentExtensible w16cex:durableId="38FDD577" w16cex:dateUtc="2026-03-09T10:50:00Z"/>
  <w16cex:commentExtensible w16cex:durableId="50966742" w16cex:dateUtc="2026-03-06T00:02:00Z"/>
  <w16cex:commentExtensible w16cex:durableId="19844835" w16cex:dateUtc="2026-03-09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703ECA" w16cid:durableId="0E131381"/>
  <w16cid:commentId w16cid:paraId="0328B524" w16cid:durableId="4BDC6B0A"/>
  <w16cid:commentId w16cid:paraId="03801BBA" w16cid:durableId="503C4C52"/>
  <w16cid:commentId w16cid:paraId="2C4DB5A4" w16cid:durableId="66AF8946"/>
  <w16cid:commentId w16cid:paraId="78AA1D54" w16cid:durableId="40FFFFFF"/>
  <w16cid:commentId w16cid:paraId="4A2DE579" w16cid:durableId="754DC2C2"/>
  <w16cid:commentId w16cid:paraId="75F73839" w16cid:durableId="7F5D1264"/>
  <w16cid:commentId w16cid:paraId="776F4DE3" w16cid:durableId="5BD68584"/>
  <w16cid:commentId w16cid:paraId="4033ED1E" w16cid:durableId="0E7BA858"/>
  <w16cid:commentId w16cid:paraId="58A3209A" w16cid:durableId="34FDB1BA"/>
  <w16cid:commentId w16cid:paraId="53A7FCE3" w16cid:durableId="65D9FE30"/>
  <w16cid:commentId w16cid:paraId="7A48667C" w16cid:durableId="1B1145AA"/>
  <w16cid:commentId w16cid:paraId="2EF419C0" w16cid:durableId="38FDD577"/>
  <w16cid:commentId w16cid:paraId="34963F65" w16cid:durableId="50966742"/>
  <w16cid:commentId w16cid:paraId="158DAA11" w16cid:durableId="1984483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E0504" w14:textId="77777777" w:rsidR="00DB18BD" w:rsidRDefault="00DB18BD" w:rsidP="00F12ADF">
      <w:r>
        <w:separator/>
      </w:r>
    </w:p>
  </w:endnote>
  <w:endnote w:type="continuationSeparator" w:id="0">
    <w:p w14:paraId="2B22FFF6" w14:textId="77777777" w:rsidR="00DB18BD" w:rsidRDefault="00DB18BD" w:rsidP="00F12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Cambria"/>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 w:name="Times New Roman Bold">
    <w:panose1 w:val="02020803070505020304"/>
    <w:charset w:val="00"/>
    <w:family w:val="roman"/>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oudy Old Style ATT">
    <w:altName w:val="Times New Roman"/>
    <w:charset w:val="00"/>
    <w:family w:val="roman"/>
    <w:pitch w:val="variable"/>
    <w:sig w:usb0="00000003" w:usb1="00000000" w:usb2="00000000" w:usb3="00000000" w:csb0="00000001" w:csb1="00000000"/>
  </w:font>
  <w:font w:name="Poppins">
    <w:altName w:val="Times New Roman"/>
    <w:charset w:val="00"/>
    <w:family w:val="auto"/>
    <w:pitch w:val="variable"/>
    <w:sig w:usb0="00000001"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D2A7E" w14:textId="77777777" w:rsidR="00DB18BD" w:rsidRDefault="00DB18BD" w:rsidP="00F12ADF">
      <w:r>
        <w:separator/>
      </w:r>
    </w:p>
  </w:footnote>
  <w:footnote w:type="continuationSeparator" w:id="0">
    <w:p w14:paraId="3FFCCD9B" w14:textId="77777777" w:rsidR="00DB18BD" w:rsidRDefault="00DB18BD" w:rsidP="00F12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34D6A" w14:textId="77777777" w:rsidR="00346BF3" w:rsidRDefault="00EF43E4">
    <w:pPr>
      <w:pStyle w:val="BodyText"/>
      <w:spacing w:line="14" w:lineRule="auto"/>
      <w:rPr>
        <w:sz w:val="20"/>
      </w:rPr>
    </w:pPr>
    <w:r>
      <w:rPr>
        <w:noProof/>
        <w:lang w:val="en-GB" w:eastAsia="en-GB"/>
      </w:rPr>
      <w:drawing>
        <wp:anchor distT="0" distB="0" distL="0" distR="0" simplePos="0" relativeHeight="251658240" behindDoc="1" locked="0" layoutInCell="1" allowOverlap="1" wp14:anchorId="30936F22" wp14:editId="231B3455">
          <wp:simplePos x="0" y="0"/>
          <wp:positionH relativeFrom="page">
            <wp:posOffset>939056</wp:posOffset>
          </wp:positionH>
          <wp:positionV relativeFrom="page">
            <wp:posOffset>466427</wp:posOffset>
          </wp:positionV>
          <wp:extent cx="736606" cy="236993"/>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736606" cy="23699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86CAF" w14:textId="77777777" w:rsidR="00346BF3" w:rsidRDefault="00346BF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lowerRoman"/>
      <w:lvlText w:val="(%1)"/>
      <w:lvlJc w:val="left"/>
      <w:pPr>
        <w:tabs>
          <w:tab w:val="num" w:pos="360"/>
        </w:tabs>
        <w:ind w:left="360" w:firstLine="108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49E6DF6"/>
    <w:lvl w:ilvl="0">
      <w:start w:val="1"/>
      <w:numFmt w:val="bullet"/>
      <w:lvlText w:val=""/>
      <w:lvlJc w:val="left"/>
      <w:pPr>
        <w:tabs>
          <w:tab w:val="num" w:pos="360"/>
        </w:tabs>
        <w:ind w:left="360" w:firstLine="360"/>
      </w:pPr>
      <w:rPr>
        <w:rFonts w:ascii="Symbol" w:hAnsi="Symbol"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 w15:restartNumberingAfterBreak="0">
    <w:nsid w:val="00000008"/>
    <w:multiLevelType w:val="multilevel"/>
    <w:tmpl w:val="894EE87A"/>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4" w15:restartNumberingAfterBreak="0">
    <w:nsid w:val="00B551DC"/>
    <w:multiLevelType w:val="hybridMultilevel"/>
    <w:tmpl w:val="4DE6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5B2D03"/>
    <w:multiLevelType w:val="multilevel"/>
    <w:tmpl w:val="3578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093D73"/>
    <w:multiLevelType w:val="multilevel"/>
    <w:tmpl w:val="5E26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76513"/>
    <w:multiLevelType w:val="multilevel"/>
    <w:tmpl w:val="C132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8015B6"/>
    <w:multiLevelType w:val="multilevel"/>
    <w:tmpl w:val="229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350E1"/>
    <w:multiLevelType w:val="multilevel"/>
    <w:tmpl w:val="0978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A5588"/>
    <w:multiLevelType w:val="multilevel"/>
    <w:tmpl w:val="EEF6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0785A"/>
    <w:multiLevelType w:val="multilevel"/>
    <w:tmpl w:val="B1B8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D11EA0"/>
    <w:multiLevelType w:val="multilevel"/>
    <w:tmpl w:val="327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1E7275"/>
    <w:multiLevelType w:val="multilevel"/>
    <w:tmpl w:val="A8E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6F688C"/>
    <w:multiLevelType w:val="hybridMultilevel"/>
    <w:tmpl w:val="94D2EB7C"/>
    <w:lvl w:ilvl="0" w:tplc="8F4AB5C0">
      <w:start w:val="1"/>
      <w:numFmt w:val="bullet"/>
      <w:lvlText w:val=""/>
      <w:lvlJc w:val="left"/>
      <w:pPr>
        <w:ind w:left="859" w:hanging="360"/>
      </w:pPr>
      <w:rPr>
        <w:rFonts w:ascii="Symbol" w:eastAsia="Times New Roman" w:hAnsi="Symbol" w:cs="Times New Roman" w:hint="default"/>
        <w:color w:val="000000" w:themeColor="text1"/>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15" w15:restartNumberingAfterBreak="0">
    <w:nsid w:val="42EF05E2"/>
    <w:multiLevelType w:val="multilevel"/>
    <w:tmpl w:val="D1F2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C1CDD"/>
    <w:multiLevelType w:val="multilevel"/>
    <w:tmpl w:val="DF2E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4341B1"/>
    <w:multiLevelType w:val="multilevel"/>
    <w:tmpl w:val="EE8E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63199"/>
    <w:multiLevelType w:val="multilevel"/>
    <w:tmpl w:val="F38C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8725E4"/>
    <w:multiLevelType w:val="multilevel"/>
    <w:tmpl w:val="AAC2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6E51FD"/>
    <w:multiLevelType w:val="multilevel"/>
    <w:tmpl w:val="341C8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AD2568"/>
    <w:multiLevelType w:val="multilevel"/>
    <w:tmpl w:val="A586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04379"/>
    <w:multiLevelType w:val="multilevel"/>
    <w:tmpl w:val="78A2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C3779E"/>
    <w:multiLevelType w:val="hybridMultilevel"/>
    <w:tmpl w:val="880CD28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531550"/>
    <w:multiLevelType w:val="multilevel"/>
    <w:tmpl w:val="909A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CA6DB9"/>
    <w:multiLevelType w:val="multilevel"/>
    <w:tmpl w:val="5818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0A0720"/>
    <w:multiLevelType w:val="multilevel"/>
    <w:tmpl w:val="061A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FD3926"/>
    <w:multiLevelType w:val="multilevel"/>
    <w:tmpl w:val="6EC2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8B6B71"/>
    <w:multiLevelType w:val="multilevel"/>
    <w:tmpl w:val="30F2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580243"/>
    <w:multiLevelType w:val="multilevel"/>
    <w:tmpl w:val="DF8E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395A63"/>
    <w:multiLevelType w:val="multilevel"/>
    <w:tmpl w:val="B3B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E5C88"/>
    <w:multiLevelType w:val="multilevel"/>
    <w:tmpl w:val="48D8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28"/>
  </w:num>
  <w:num w:numId="8">
    <w:abstractNumId w:val="5"/>
  </w:num>
  <w:num w:numId="9">
    <w:abstractNumId w:val="27"/>
  </w:num>
  <w:num w:numId="10">
    <w:abstractNumId w:val="9"/>
  </w:num>
  <w:num w:numId="11">
    <w:abstractNumId w:val="17"/>
  </w:num>
  <w:num w:numId="12">
    <w:abstractNumId w:val="12"/>
  </w:num>
  <w:num w:numId="13">
    <w:abstractNumId w:val="19"/>
  </w:num>
  <w:num w:numId="14">
    <w:abstractNumId w:val="24"/>
  </w:num>
  <w:num w:numId="15">
    <w:abstractNumId w:val="21"/>
  </w:num>
  <w:num w:numId="16">
    <w:abstractNumId w:val="26"/>
  </w:num>
  <w:num w:numId="17">
    <w:abstractNumId w:val="29"/>
  </w:num>
  <w:num w:numId="18">
    <w:abstractNumId w:val="10"/>
  </w:num>
  <w:num w:numId="19">
    <w:abstractNumId w:val="18"/>
  </w:num>
  <w:num w:numId="20">
    <w:abstractNumId w:val="30"/>
  </w:num>
  <w:num w:numId="21">
    <w:abstractNumId w:val="22"/>
  </w:num>
  <w:num w:numId="22">
    <w:abstractNumId w:val="7"/>
  </w:num>
  <w:num w:numId="23">
    <w:abstractNumId w:val="6"/>
  </w:num>
  <w:num w:numId="24">
    <w:abstractNumId w:val="31"/>
  </w:num>
  <w:num w:numId="25">
    <w:abstractNumId w:val="16"/>
  </w:num>
  <w:num w:numId="26">
    <w:abstractNumId w:val="13"/>
  </w:num>
  <w:num w:numId="27">
    <w:abstractNumId w:val="20"/>
  </w:num>
  <w:num w:numId="28">
    <w:abstractNumId w:val="11"/>
  </w:num>
  <w:num w:numId="29">
    <w:abstractNumId w:val="15"/>
  </w:num>
  <w:num w:numId="30">
    <w:abstractNumId w:val="25"/>
  </w:num>
  <w:num w:numId="31">
    <w:abstractNumId w:val="14"/>
  </w:num>
  <w:num w:numId="3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r S Cummins">
    <w15:presenceInfo w15:providerId="AD" w15:userId="S::S.Cummins@stjonmon.bham.sch.uk::1dfe55cf-0563-4cfa-ae51-8cb7855b1b40"/>
  </w15:person>
  <w15:person w15:author="Mrs Melanie Elliott - SS John &amp; Monica Catholic Primary School">
    <w15:presenceInfo w15:providerId="AD" w15:userId="S::m.elliott@stjonmon.bham.sch.uk::1e2f4c3b-5cdf-4130-a314-627a9668ed22"/>
  </w15:person>
  <w15:person w15:author="Elisa Garcia">
    <w15:presenceInfo w15:providerId="AD" w15:userId="S::e.garcia@stjonmon.bham.sch.uk::fe674218-ba15-4fe3-b72f-7a2f60c133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EFF"/>
    <w:rsid w:val="0002504F"/>
    <w:rsid w:val="000621C4"/>
    <w:rsid w:val="00076AFF"/>
    <w:rsid w:val="00176635"/>
    <w:rsid w:val="001A7448"/>
    <w:rsid w:val="002531BF"/>
    <w:rsid w:val="00261799"/>
    <w:rsid w:val="002749E2"/>
    <w:rsid w:val="00312464"/>
    <w:rsid w:val="00322C99"/>
    <w:rsid w:val="00346BF3"/>
    <w:rsid w:val="003D1DE4"/>
    <w:rsid w:val="003E55ED"/>
    <w:rsid w:val="00431E37"/>
    <w:rsid w:val="00474AD2"/>
    <w:rsid w:val="0049117D"/>
    <w:rsid w:val="004945DA"/>
    <w:rsid w:val="004B76B4"/>
    <w:rsid w:val="004E368B"/>
    <w:rsid w:val="00510B55"/>
    <w:rsid w:val="005C7FE4"/>
    <w:rsid w:val="00606655"/>
    <w:rsid w:val="00636F17"/>
    <w:rsid w:val="00790FFB"/>
    <w:rsid w:val="007B783A"/>
    <w:rsid w:val="008066BE"/>
    <w:rsid w:val="00813DF9"/>
    <w:rsid w:val="008E5CD1"/>
    <w:rsid w:val="009A6BE8"/>
    <w:rsid w:val="009B4528"/>
    <w:rsid w:val="00A23893"/>
    <w:rsid w:val="00A71080"/>
    <w:rsid w:val="00AB1FA2"/>
    <w:rsid w:val="00AB4338"/>
    <w:rsid w:val="00B00C92"/>
    <w:rsid w:val="00B32AAD"/>
    <w:rsid w:val="00B62DCD"/>
    <w:rsid w:val="00BD27CA"/>
    <w:rsid w:val="00BF4E50"/>
    <w:rsid w:val="00C309CA"/>
    <w:rsid w:val="00D21D39"/>
    <w:rsid w:val="00D6799E"/>
    <w:rsid w:val="00DB18BD"/>
    <w:rsid w:val="00E1412B"/>
    <w:rsid w:val="00EC755E"/>
    <w:rsid w:val="00EF43E4"/>
    <w:rsid w:val="00F12ADF"/>
    <w:rsid w:val="00F16EFF"/>
    <w:rsid w:val="00F22FA0"/>
    <w:rsid w:val="00F4501D"/>
    <w:rsid w:val="00FC0EE0"/>
    <w:rsid w:val="085A2B32"/>
    <w:rsid w:val="17E0077D"/>
    <w:rsid w:val="1F39B3A9"/>
    <w:rsid w:val="275DC08A"/>
    <w:rsid w:val="4327544E"/>
    <w:rsid w:val="5C5D4140"/>
    <w:rsid w:val="64E138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186A4B"/>
  <w15:chartTrackingRefBased/>
  <w15:docId w15:val="{6AB3C215-AA93-4EBB-B3C9-B9222AA6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EFF"/>
    <w:pPr>
      <w:spacing w:after="0" w:line="240" w:lineRule="auto"/>
    </w:pPr>
    <w:rPr>
      <w:rFonts w:ascii="Tms Rmn" w:eastAsia="Times New Roman" w:hAnsi="Tms Rmn" w:cs="Times New Roman"/>
      <w:noProof/>
      <w:sz w:val="20"/>
      <w:szCs w:val="20"/>
    </w:rPr>
  </w:style>
  <w:style w:type="paragraph" w:styleId="Heading1">
    <w:name w:val="heading 1"/>
    <w:basedOn w:val="Normal"/>
    <w:link w:val="Heading1Char"/>
    <w:uiPriority w:val="9"/>
    <w:qFormat/>
    <w:rsid w:val="004E368B"/>
    <w:pPr>
      <w:spacing w:before="100" w:beforeAutospacing="1" w:after="100" w:afterAutospacing="1"/>
      <w:outlineLvl w:val="0"/>
    </w:pPr>
    <w:rPr>
      <w:rFonts w:ascii="Times New Roman" w:hAnsi="Times New Roman"/>
      <w:b/>
      <w:bCs/>
      <w:noProof w:val="0"/>
      <w:kern w:val="36"/>
      <w:sz w:val="48"/>
      <w:szCs w:val="48"/>
      <w:lang w:eastAsia="en-GB"/>
    </w:rPr>
  </w:style>
  <w:style w:type="paragraph" w:styleId="Heading2">
    <w:name w:val="heading 2"/>
    <w:basedOn w:val="Normal"/>
    <w:link w:val="Heading2Char"/>
    <w:uiPriority w:val="9"/>
    <w:qFormat/>
    <w:rsid w:val="004E368B"/>
    <w:pPr>
      <w:spacing w:before="100" w:beforeAutospacing="1" w:after="100" w:afterAutospacing="1"/>
      <w:outlineLvl w:val="1"/>
    </w:pPr>
    <w:rPr>
      <w:rFonts w:ascii="Times New Roman" w:hAnsi="Times New Roman"/>
      <w:b/>
      <w:bCs/>
      <w:noProof w:val="0"/>
      <w:sz w:val="36"/>
      <w:szCs w:val="36"/>
      <w:lang w:eastAsia="en-GB"/>
    </w:rPr>
  </w:style>
  <w:style w:type="paragraph" w:styleId="Heading3">
    <w:name w:val="heading 3"/>
    <w:basedOn w:val="Normal"/>
    <w:link w:val="Heading3Char"/>
    <w:uiPriority w:val="9"/>
    <w:qFormat/>
    <w:rsid w:val="004E368B"/>
    <w:pPr>
      <w:spacing w:before="100" w:beforeAutospacing="1" w:after="100" w:afterAutospacing="1"/>
      <w:outlineLvl w:val="2"/>
    </w:pPr>
    <w:rPr>
      <w:rFonts w:ascii="Times New Roman" w:hAnsi="Times New Roman"/>
      <w:b/>
      <w:bCs/>
      <w:noProof w:val="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F22FA0"/>
    <w:pPr>
      <w:spacing w:line="300" w:lineRule="auto"/>
    </w:pPr>
    <w:rPr>
      <w:rFonts w:eastAsia="ヒラギノ角ゴ Pro W3"/>
      <w:color w:val="000000"/>
      <w:sz w:val="21"/>
      <w:szCs w:val="21"/>
      <w:lang w:eastAsia="en-GB"/>
    </w:rPr>
  </w:style>
  <w:style w:type="paragraph" w:customStyle="1" w:styleId="BodyTextIndent1">
    <w:name w:val="Body Text Indent1"/>
    <w:rsid w:val="00F22FA0"/>
    <w:pPr>
      <w:spacing w:line="300" w:lineRule="auto"/>
      <w:ind w:left="410"/>
      <w:jc w:val="both"/>
    </w:pPr>
    <w:rPr>
      <w:rFonts w:eastAsia="ヒラギノ角ゴ Pro W3"/>
      <w:color w:val="000000"/>
      <w:szCs w:val="21"/>
      <w:lang w:eastAsia="en-GB"/>
    </w:rPr>
  </w:style>
  <w:style w:type="paragraph" w:customStyle="1" w:styleId="BodyText1">
    <w:name w:val="Body Text1"/>
    <w:rsid w:val="00F22FA0"/>
    <w:pPr>
      <w:spacing w:line="300" w:lineRule="auto"/>
    </w:pPr>
    <w:rPr>
      <w:rFonts w:eastAsia="ヒラギノ角ゴ Pro W3"/>
      <w:color w:val="000000"/>
      <w:szCs w:val="21"/>
      <w:lang w:eastAsia="en-GB"/>
    </w:rPr>
  </w:style>
  <w:style w:type="paragraph" w:styleId="ListParagraph">
    <w:name w:val="List Paragraph"/>
    <w:uiPriority w:val="34"/>
    <w:qFormat/>
    <w:rsid w:val="00F22FA0"/>
    <w:pPr>
      <w:spacing w:line="300" w:lineRule="auto"/>
      <w:ind w:left="720"/>
      <w:contextualSpacing/>
    </w:pPr>
    <w:rPr>
      <w:rFonts w:eastAsiaTheme="minorEastAsia"/>
      <w:sz w:val="21"/>
      <w:szCs w:val="21"/>
      <w:lang w:eastAsia="en-GB"/>
    </w:rPr>
  </w:style>
  <w:style w:type="paragraph" w:customStyle="1" w:styleId="Heading2AA">
    <w:name w:val="Heading 2 A A"/>
    <w:next w:val="Normal"/>
    <w:autoRedefine/>
    <w:rsid w:val="00F22FA0"/>
    <w:pPr>
      <w:keepNext/>
      <w:spacing w:after="0" w:line="276" w:lineRule="auto"/>
      <w:outlineLvl w:val="1"/>
    </w:pPr>
    <w:rPr>
      <w:rFonts w:ascii="Calibri" w:eastAsia="ヒラギノ角ゴ Pro W3" w:hAnsi="Calibri"/>
      <w:b/>
      <w:color w:val="000000"/>
      <w:sz w:val="24"/>
      <w:szCs w:val="24"/>
      <w:u w:val="single"/>
      <w:lang w:eastAsia="en-GB"/>
    </w:rPr>
  </w:style>
  <w:style w:type="paragraph" w:customStyle="1" w:styleId="Heading3AA">
    <w:name w:val="Heading 3 A A"/>
    <w:next w:val="Normal"/>
    <w:rsid w:val="00F22FA0"/>
    <w:pPr>
      <w:keepNext/>
      <w:spacing w:line="300" w:lineRule="auto"/>
      <w:jc w:val="both"/>
      <w:outlineLvl w:val="2"/>
    </w:pPr>
    <w:rPr>
      <w:rFonts w:ascii="Times New Roman Bold" w:eastAsia="ヒラギノ角ゴ Pro W3" w:hAnsi="Times New Roman Bold"/>
      <w:color w:val="000000"/>
      <w:szCs w:val="21"/>
      <w:lang w:eastAsia="en-GB"/>
    </w:rPr>
  </w:style>
  <w:style w:type="paragraph" w:customStyle="1" w:styleId="BodyBulletA">
    <w:name w:val="Body Bullet A"/>
    <w:rsid w:val="00F22FA0"/>
    <w:pPr>
      <w:spacing w:line="300" w:lineRule="auto"/>
    </w:pPr>
    <w:rPr>
      <w:rFonts w:ascii="Helvetica" w:eastAsia="ヒラギノ角ゴ Pro W3" w:hAnsi="Helvetica"/>
      <w:color w:val="000000"/>
      <w:sz w:val="24"/>
      <w:szCs w:val="21"/>
      <w:lang w:val="en-US" w:eastAsia="en-GB"/>
    </w:rPr>
  </w:style>
  <w:style w:type="paragraph" w:customStyle="1" w:styleId="Heading4A">
    <w:name w:val="Heading 4 A"/>
    <w:next w:val="Normal"/>
    <w:rsid w:val="00F22FA0"/>
    <w:pPr>
      <w:keepNext/>
      <w:spacing w:line="300" w:lineRule="auto"/>
      <w:outlineLvl w:val="3"/>
    </w:pPr>
    <w:rPr>
      <w:rFonts w:ascii="Arial" w:eastAsia="ヒラギノ角ゴ Pro W3" w:hAnsi="Arial"/>
      <w:color w:val="000000"/>
      <w:sz w:val="24"/>
      <w:szCs w:val="21"/>
      <w:lang w:eastAsia="en-GB"/>
    </w:rPr>
  </w:style>
  <w:style w:type="character" w:styleId="Hyperlink">
    <w:name w:val="Hyperlink"/>
    <w:uiPriority w:val="99"/>
    <w:rsid w:val="00F22FA0"/>
    <w:rPr>
      <w:color w:val="0563C1"/>
      <w:u w:val="single"/>
    </w:rPr>
  </w:style>
  <w:style w:type="paragraph" w:customStyle="1" w:styleId="Default">
    <w:name w:val="Default"/>
    <w:rsid w:val="00F22FA0"/>
    <w:pPr>
      <w:autoSpaceDE w:val="0"/>
      <w:autoSpaceDN w:val="0"/>
      <w:adjustRightInd w:val="0"/>
      <w:spacing w:line="300" w:lineRule="auto"/>
    </w:pPr>
    <w:rPr>
      <w:rFonts w:ascii="Tahoma" w:eastAsiaTheme="minorEastAsia" w:hAnsi="Tahoma" w:cs="Tahoma"/>
      <w:color w:val="000000"/>
      <w:sz w:val="24"/>
      <w:szCs w:val="24"/>
      <w:lang w:eastAsia="en-GB"/>
    </w:rPr>
  </w:style>
  <w:style w:type="character" w:customStyle="1" w:styleId="Heading1Char">
    <w:name w:val="Heading 1 Char"/>
    <w:basedOn w:val="DefaultParagraphFont"/>
    <w:link w:val="Heading1"/>
    <w:uiPriority w:val="9"/>
    <w:rsid w:val="004E368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E368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E368B"/>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4E368B"/>
    <w:pPr>
      <w:spacing w:before="100" w:beforeAutospacing="1" w:after="100" w:afterAutospacing="1"/>
    </w:pPr>
    <w:rPr>
      <w:rFonts w:ascii="Times New Roman" w:hAnsi="Times New Roman"/>
      <w:noProof w:val="0"/>
      <w:sz w:val="24"/>
      <w:szCs w:val="24"/>
      <w:lang w:eastAsia="en-GB"/>
    </w:rPr>
  </w:style>
  <w:style w:type="character" w:styleId="Strong">
    <w:name w:val="Strong"/>
    <w:basedOn w:val="DefaultParagraphFont"/>
    <w:uiPriority w:val="22"/>
    <w:qFormat/>
    <w:rsid w:val="004E368B"/>
    <w:rPr>
      <w:b/>
      <w:bCs/>
    </w:rPr>
  </w:style>
  <w:style w:type="character" w:styleId="Emphasis">
    <w:name w:val="Emphasis"/>
    <w:basedOn w:val="DefaultParagraphFont"/>
    <w:uiPriority w:val="20"/>
    <w:qFormat/>
    <w:rsid w:val="004E368B"/>
    <w:rPr>
      <w:i/>
      <w:iCs/>
    </w:rPr>
  </w:style>
  <w:style w:type="paragraph" w:styleId="TOCHeading">
    <w:name w:val="TOC Heading"/>
    <w:basedOn w:val="Heading1"/>
    <w:next w:val="Normal"/>
    <w:uiPriority w:val="39"/>
    <w:unhideWhenUsed/>
    <w:qFormat/>
    <w:rsid w:val="004E368B"/>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4E368B"/>
    <w:pPr>
      <w:spacing w:after="100"/>
    </w:pPr>
  </w:style>
  <w:style w:type="paragraph" w:styleId="TOC2">
    <w:name w:val="toc 2"/>
    <w:basedOn w:val="Normal"/>
    <w:next w:val="Normal"/>
    <w:autoRedefine/>
    <w:uiPriority w:val="39"/>
    <w:unhideWhenUsed/>
    <w:rsid w:val="004E368B"/>
    <w:pPr>
      <w:spacing w:after="100"/>
      <w:ind w:left="200"/>
    </w:pPr>
  </w:style>
  <w:style w:type="paragraph" w:styleId="TOC3">
    <w:name w:val="toc 3"/>
    <w:basedOn w:val="Normal"/>
    <w:next w:val="Normal"/>
    <w:autoRedefine/>
    <w:uiPriority w:val="39"/>
    <w:unhideWhenUsed/>
    <w:rsid w:val="004E368B"/>
    <w:pPr>
      <w:spacing w:after="100"/>
      <w:ind w:left="400"/>
    </w:pPr>
  </w:style>
  <w:style w:type="paragraph" w:styleId="BalloonText">
    <w:name w:val="Balloon Text"/>
    <w:basedOn w:val="Normal"/>
    <w:link w:val="BalloonTextChar"/>
    <w:uiPriority w:val="99"/>
    <w:semiHidden/>
    <w:unhideWhenUsed/>
    <w:rsid w:val="003E55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ED"/>
    <w:rPr>
      <w:rFonts w:ascii="Segoe UI" w:eastAsia="Times New Roman" w:hAnsi="Segoe UI" w:cs="Segoe UI"/>
      <w:noProof/>
      <w:sz w:val="18"/>
      <w:szCs w:val="18"/>
    </w:rPr>
  </w:style>
  <w:style w:type="paragraph" w:styleId="BodyText">
    <w:name w:val="Body Text"/>
    <w:basedOn w:val="Normal"/>
    <w:link w:val="BodyTextChar"/>
    <w:uiPriority w:val="1"/>
    <w:qFormat/>
    <w:rsid w:val="000621C4"/>
    <w:pPr>
      <w:widowControl w:val="0"/>
      <w:autoSpaceDE w:val="0"/>
      <w:autoSpaceDN w:val="0"/>
    </w:pPr>
    <w:rPr>
      <w:rFonts w:ascii="Calibri" w:eastAsia="Calibri" w:hAnsi="Calibri" w:cs="Calibri"/>
      <w:noProof w:val="0"/>
      <w:sz w:val="24"/>
      <w:szCs w:val="24"/>
      <w:lang w:val="en-US"/>
    </w:rPr>
  </w:style>
  <w:style w:type="character" w:customStyle="1" w:styleId="BodyTextChar">
    <w:name w:val="Body Text Char"/>
    <w:basedOn w:val="DefaultParagraphFont"/>
    <w:link w:val="BodyText"/>
    <w:uiPriority w:val="1"/>
    <w:rsid w:val="000621C4"/>
    <w:rPr>
      <w:rFonts w:ascii="Calibri" w:eastAsia="Calibri" w:hAnsi="Calibri" w:cs="Calibri"/>
      <w:sz w:val="24"/>
      <w:szCs w:val="24"/>
      <w:lang w:val="en-US"/>
    </w:rPr>
  </w:style>
  <w:style w:type="paragraph" w:styleId="Header">
    <w:name w:val="header"/>
    <w:basedOn w:val="Normal"/>
    <w:link w:val="HeaderChar"/>
    <w:uiPriority w:val="99"/>
    <w:unhideWhenUsed/>
    <w:rsid w:val="00F12ADF"/>
    <w:pPr>
      <w:tabs>
        <w:tab w:val="center" w:pos="4513"/>
        <w:tab w:val="right" w:pos="9026"/>
      </w:tabs>
    </w:pPr>
  </w:style>
  <w:style w:type="character" w:customStyle="1" w:styleId="HeaderChar">
    <w:name w:val="Header Char"/>
    <w:basedOn w:val="DefaultParagraphFont"/>
    <w:link w:val="Header"/>
    <w:uiPriority w:val="99"/>
    <w:rsid w:val="00F12ADF"/>
    <w:rPr>
      <w:rFonts w:ascii="Tms Rmn" w:eastAsia="Times New Roman" w:hAnsi="Tms Rmn" w:cs="Times New Roman"/>
      <w:noProof/>
      <w:sz w:val="20"/>
      <w:szCs w:val="20"/>
    </w:rPr>
  </w:style>
  <w:style w:type="paragraph" w:styleId="Footer">
    <w:name w:val="footer"/>
    <w:basedOn w:val="Normal"/>
    <w:link w:val="FooterChar"/>
    <w:uiPriority w:val="99"/>
    <w:unhideWhenUsed/>
    <w:rsid w:val="00F12ADF"/>
    <w:pPr>
      <w:tabs>
        <w:tab w:val="center" w:pos="4513"/>
        <w:tab w:val="right" w:pos="9026"/>
      </w:tabs>
    </w:pPr>
  </w:style>
  <w:style w:type="character" w:customStyle="1" w:styleId="FooterChar">
    <w:name w:val="Footer Char"/>
    <w:basedOn w:val="DefaultParagraphFont"/>
    <w:link w:val="Footer"/>
    <w:uiPriority w:val="99"/>
    <w:rsid w:val="00F12ADF"/>
    <w:rPr>
      <w:rFonts w:ascii="Tms Rmn" w:eastAsia="Times New Roman" w:hAnsi="Tms Rmn" w:cs="Times New Roman"/>
      <w:noProof/>
      <w:sz w:val="20"/>
      <w:szCs w:val="20"/>
    </w:rPr>
  </w:style>
  <w:style w:type="table" w:styleId="TableGrid">
    <w:name w:val="Table Grid"/>
    <w:basedOn w:val="TableNormal"/>
    <w:uiPriority w:val="39"/>
    <w:rsid w:val="00B62DC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0EE0"/>
    <w:rPr>
      <w:sz w:val="16"/>
      <w:szCs w:val="16"/>
    </w:rPr>
  </w:style>
  <w:style w:type="paragraph" w:styleId="CommentText">
    <w:name w:val="annotation text"/>
    <w:basedOn w:val="Normal"/>
    <w:link w:val="CommentTextChar"/>
    <w:uiPriority w:val="99"/>
    <w:unhideWhenUsed/>
    <w:rsid w:val="00FC0EE0"/>
  </w:style>
  <w:style w:type="character" w:customStyle="1" w:styleId="CommentTextChar">
    <w:name w:val="Comment Text Char"/>
    <w:basedOn w:val="DefaultParagraphFont"/>
    <w:link w:val="CommentText"/>
    <w:uiPriority w:val="99"/>
    <w:rsid w:val="00FC0EE0"/>
    <w:rPr>
      <w:rFonts w:ascii="Tms Rmn" w:eastAsia="Times New Roman" w:hAnsi="Tms Rmn" w:cs="Times New Roman"/>
      <w:noProof/>
      <w:sz w:val="20"/>
      <w:szCs w:val="20"/>
    </w:rPr>
  </w:style>
  <w:style w:type="paragraph" w:styleId="CommentSubject">
    <w:name w:val="annotation subject"/>
    <w:basedOn w:val="CommentText"/>
    <w:next w:val="CommentText"/>
    <w:link w:val="CommentSubjectChar"/>
    <w:uiPriority w:val="99"/>
    <w:semiHidden/>
    <w:unhideWhenUsed/>
    <w:rsid w:val="00FC0EE0"/>
    <w:rPr>
      <w:b/>
      <w:bCs/>
    </w:rPr>
  </w:style>
  <w:style w:type="character" w:customStyle="1" w:styleId="CommentSubjectChar">
    <w:name w:val="Comment Subject Char"/>
    <w:basedOn w:val="CommentTextChar"/>
    <w:link w:val="CommentSubject"/>
    <w:uiPriority w:val="99"/>
    <w:semiHidden/>
    <w:rsid w:val="00FC0EE0"/>
    <w:rPr>
      <w:rFonts w:ascii="Tms Rmn" w:eastAsia="Times New Roman" w:hAnsi="Tms Rmn" w:cs="Times New Roman"/>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737116">
      <w:bodyDiv w:val="1"/>
      <w:marLeft w:val="0"/>
      <w:marRight w:val="0"/>
      <w:marTop w:val="0"/>
      <w:marBottom w:val="0"/>
      <w:divBdr>
        <w:top w:val="none" w:sz="0" w:space="0" w:color="auto"/>
        <w:left w:val="none" w:sz="0" w:space="0" w:color="auto"/>
        <w:bottom w:val="none" w:sz="0" w:space="0" w:color="auto"/>
        <w:right w:val="none" w:sz="0" w:space="0" w:color="auto"/>
      </w:divBdr>
      <w:divsChild>
        <w:div w:id="1036203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52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10.jpeg"/><Relationship Id="rId39" Type="http://schemas.microsoft.com/office/2018/08/relationships/commentsExtensible" Target="commentsExtensible.xml"/><Relationship Id="rId21" Type="http://schemas.openxmlformats.org/officeDocument/2006/relationships/image" Target="media/image6.jpeg"/><Relationship Id="rId34" Type="http://schemas.openxmlformats.org/officeDocument/2006/relationships/hyperlink" Target="http://www.stjonmon.bham.sch.uk"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hyperlink" Target="mailto:enquiry@stjonmon.bham.sch.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chool-exclusion"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yperlink" Target="https://knowledgehub.teamteach.com/download/relationships-connections-wellbeing-parent-carer-leaflet-about-team-teach/" TargetMode="External"/><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eader" Target="header1.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behaviour-in-schools--2"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knowledgehub.teamteach.com/download/relationships-connections-wellbeing-parent-carer-leaflet-about-team-teac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f0b4a0-4954-4c6c-af0d-6c5a80187c9d" xsi:nil="true"/>
    <lcf76f155ced4ddcb4097134ff3c332f xmlns="119a7569-a56b-41fd-8b34-e5a52ab1243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603AE3D5932D4CA3E711E9488B74B5" ma:contentTypeVersion="16" ma:contentTypeDescription="Create a new document." ma:contentTypeScope="" ma:versionID="604bde8e5c6f7081c4b7281a5a3f737f">
  <xsd:schema xmlns:xsd="http://www.w3.org/2001/XMLSchema" xmlns:xs="http://www.w3.org/2001/XMLSchema" xmlns:p="http://schemas.microsoft.com/office/2006/metadata/properties" xmlns:ns2="119a7569-a56b-41fd-8b34-e5a52ab12432" xmlns:ns3="91f0b4a0-4954-4c6c-af0d-6c5a80187c9d" targetNamespace="http://schemas.microsoft.com/office/2006/metadata/properties" ma:root="true" ma:fieldsID="8bf36e87c4081a3aca71912f440cbe4d" ns2:_="" ns3:_="">
    <xsd:import namespace="119a7569-a56b-41fd-8b34-e5a52ab12432"/>
    <xsd:import namespace="91f0b4a0-4954-4c6c-af0d-6c5a80187c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a7569-a56b-41fd-8b34-e5a52ab12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5199b8f-1761-4676-a6b5-229d7e9614f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f0b4a0-4954-4c6c-af0d-6c5a80187c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f5b09e2-3b2d-4503-81ed-57ce45c2b7b2}" ma:internalName="TaxCatchAll" ma:showField="CatchAllData" ma:web="91f0b4a0-4954-4c6c-af0d-6c5a80187c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6842C-DA8C-44DE-B516-C2AB1F6A2D75}">
  <ds:schemaRefs>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91f0b4a0-4954-4c6c-af0d-6c5a80187c9d"/>
    <ds:schemaRef ds:uri="119a7569-a56b-41fd-8b34-e5a52ab12432"/>
  </ds:schemaRefs>
</ds:datastoreItem>
</file>

<file path=customXml/itemProps2.xml><?xml version="1.0" encoding="utf-8"?>
<ds:datastoreItem xmlns:ds="http://schemas.openxmlformats.org/officeDocument/2006/customXml" ds:itemID="{FD121FEE-D7FB-4DDC-A967-BEFD87454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a7569-a56b-41fd-8b34-e5a52ab12432"/>
    <ds:schemaRef ds:uri="91f0b4a0-4954-4c6c-af0d-6c5a80187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2D11D8-9E6E-4EC5-B53A-E4083A4714AC}">
  <ds:schemaRefs>
    <ds:schemaRef ds:uri="http://schemas.microsoft.com/sharepoint/v3/contenttype/forms"/>
  </ds:schemaRefs>
</ds:datastoreItem>
</file>

<file path=customXml/itemProps4.xml><?xml version="1.0" encoding="utf-8"?>
<ds:datastoreItem xmlns:ds="http://schemas.openxmlformats.org/officeDocument/2006/customXml" ds:itemID="{EE97B2AF-2838-4E90-AAF1-0DC483C92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2726</Words>
  <Characters>17593</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Company>St. John and Monica Catholic Primary School</Company>
  <LinksUpToDate>false</LinksUpToDate>
  <CharactersWithSpaces>20279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Elliott</dc:creator>
  <cp:keywords/>
  <dc:description/>
  <cp:lastModifiedBy>M.Elliott</cp:lastModifiedBy>
  <cp:revision>2</cp:revision>
  <cp:lastPrinted>2026-02-11T09:39:00Z</cp:lastPrinted>
  <dcterms:created xsi:type="dcterms:W3CDTF">2026-03-09T10:51:00Z</dcterms:created>
  <dcterms:modified xsi:type="dcterms:W3CDTF">2026-03-09T10:51:00Z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6762cb4a2f882431024deaee1752f2126dfcb804c6ec263e7945cfcbe938f0c6</vt:lpwstr>
  </property>
  <property fmtid="{D5CDD505-2E9C-101B-9397-08002B2CF9AE}" pid="3" name="ContentTypeId">
    <vt:lpwstr>0x0101009B603AE3D5932D4CA3E711E9488B74B5</vt:lpwstr>
  </property>
  <property fmtid="{D5CDD505-2E9C-101B-9397-08002B2CF9AE}" pid="4" name="MediaServiceImageTags">
    <vt:lpwstr/>
  </property>
</Properties>
</file>