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FF" w:rsidRDefault="00F16EFF" w:rsidP="00F16EFF">
      <w:pPr>
        <w:jc w:val="both"/>
        <w:rPr>
          <w:rFonts w:ascii="Calibri" w:hAnsi="Calibri" w:cs="Calibri"/>
          <w:sz w:val="28"/>
        </w:rPr>
      </w:pPr>
    </w:p>
    <w:p w:rsidR="00F16EFF" w:rsidRPr="00B7364F" w:rsidRDefault="00F16EFF" w:rsidP="00F16EFF">
      <w:pPr>
        <w:jc w:val="center"/>
        <w:rPr>
          <w:rFonts w:ascii="Calibri" w:hAnsi="Calibri" w:cs="Calibri"/>
          <w:b/>
          <w:sz w:val="28"/>
          <w:u w:val="single"/>
        </w:rPr>
      </w:pPr>
      <w:r>
        <w:rPr>
          <w:rFonts w:ascii="Calibri" w:hAnsi="Calibri" w:cs="Calibri"/>
          <w:b/>
          <w:sz w:val="28"/>
          <w:u w:val="single"/>
        </w:rPr>
        <w:t>SS John &amp; Monica</w:t>
      </w:r>
      <w:r w:rsidRPr="00B7364F">
        <w:rPr>
          <w:rFonts w:ascii="Calibri" w:hAnsi="Calibri" w:cs="Calibri"/>
          <w:b/>
          <w:sz w:val="28"/>
          <w:u w:val="single"/>
        </w:rPr>
        <w:t xml:space="preserve"> Catholic Primary School</w:t>
      </w:r>
    </w:p>
    <w:p w:rsidR="00F16EFF" w:rsidRDefault="00F16EFF" w:rsidP="00F16EFF">
      <w:pPr>
        <w:jc w:val="center"/>
        <w:rPr>
          <w:rFonts w:ascii="Calibri" w:hAnsi="Calibri" w:cs="Calibri"/>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16EFF" w:rsidRPr="00840483" w:rsidTr="00E1412B">
        <w:trPr>
          <w:trHeight w:val="582"/>
        </w:trPr>
        <w:tc>
          <w:tcPr>
            <w:tcW w:w="9493" w:type="dxa"/>
            <w:shd w:val="clear" w:color="auto" w:fill="auto"/>
          </w:tcPr>
          <w:p w:rsidR="00F16EFF" w:rsidRPr="004A6400" w:rsidRDefault="004A6400" w:rsidP="004A6400">
            <w:pPr>
              <w:jc w:val="center"/>
              <w:rPr>
                <w:rFonts w:ascii="Arial" w:hAnsi="Arial" w:cs="Arial"/>
                <w:sz w:val="96"/>
                <w:szCs w:val="96"/>
              </w:rPr>
            </w:pPr>
            <w:r w:rsidRPr="004A6400">
              <w:rPr>
                <w:rFonts w:ascii="Arial" w:hAnsi="Arial" w:cs="Arial"/>
                <w:sz w:val="96"/>
                <w:szCs w:val="96"/>
              </w:rPr>
              <w:t xml:space="preserve">Prevent </w:t>
            </w:r>
            <w:r w:rsidR="00F16EFF" w:rsidRPr="004A6400">
              <w:rPr>
                <w:rFonts w:ascii="Arial" w:hAnsi="Arial" w:cs="Arial"/>
                <w:sz w:val="96"/>
                <w:szCs w:val="96"/>
              </w:rPr>
              <w:t>Policy</w:t>
            </w:r>
            <w:r w:rsidRPr="004A6400">
              <w:rPr>
                <w:rFonts w:ascii="Arial" w:hAnsi="Arial" w:cs="Arial"/>
                <w:sz w:val="96"/>
                <w:szCs w:val="96"/>
              </w:rPr>
              <w:t xml:space="preserve"> and Procedures</w:t>
            </w: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tc>
      </w:tr>
    </w:tbl>
    <w:p w:rsidR="00F16EFF" w:rsidRDefault="00F16EFF" w:rsidP="00F16EFF">
      <w:pPr>
        <w:jc w:val="both"/>
        <w:rPr>
          <w:rFonts w:ascii="Calibri" w:hAnsi="Calibri" w:cs="Calibri"/>
          <w:sz w:val="28"/>
        </w:rPr>
      </w:pPr>
      <w:r>
        <w:rPr>
          <w:lang w:eastAsia="en-GB"/>
        </w:rPr>
        <w:drawing>
          <wp:anchor distT="0" distB="0" distL="114300" distR="114300" simplePos="0" relativeHeight="251659264" behindDoc="1" locked="0" layoutInCell="1" allowOverlap="1">
            <wp:simplePos x="0" y="0"/>
            <wp:positionH relativeFrom="column">
              <wp:posOffset>1595120</wp:posOffset>
            </wp:positionH>
            <wp:positionV relativeFrom="paragraph">
              <wp:posOffset>115570</wp:posOffset>
            </wp:positionV>
            <wp:extent cx="3187065" cy="3187065"/>
            <wp:effectExtent l="0" t="0" r="0" b="0"/>
            <wp:wrapTight wrapText="bothSides">
              <wp:wrapPolygon edited="0">
                <wp:start x="0" y="0"/>
                <wp:lineTo x="0" y="21432"/>
                <wp:lineTo x="21432" y="21432"/>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7065" cy="318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EFF" w:rsidRDefault="00F16EFF" w:rsidP="00F16EFF">
      <w:pPr>
        <w:jc w:val="both"/>
        <w:rPr>
          <w:rFonts w:ascii="Calibri" w:hAnsi="Calibri" w:cs="Calibri"/>
          <w:sz w:val="28"/>
        </w:rPr>
      </w:pPr>
    </w:p>
    <w:p w:rsidR="00F16EFF" w:rsidRDefault="00F16EFF" w:rsidP="00F16EFF">
      <w:pPr>
        <w:jc w:val="center"/>
        <w:rPr>
          <w:rFonts w:ascii="Calibri" w:hAnsi="Calibri" w:cs="Calibri"/>
          <w:sz w:val="28"/>
        </w:rPr>
      </w:pPr>
    </w:p>
    <w:p w:rsidR="00F16EFF" w:rsidRDefault="00F16EFF" w:rsidP="00F16EFF">
      <w:pPr>
        <w:jc w:val="both"/>
        <w:rPr>
          <w:rFonts w:ascii="Calibri" w:hAnsi="Calibri" w:cs="Calibri"/>
          <w:sz w:val="28"/>
        </w:rPr>
      </w:pPr>
    </w:p>
    <w:p w:rsidR="00F16EFF" w:rsidRDefault="00F16EFF" w:rsidP="00F16EFF">
      <w:pPr>
        <w:jc w:val="center"/>
        <w:rPr>
          <w:rFonts w:ascii="Calibri" w:hAnsi="Calibri" w:cs="Calibri"/>
          <w:sz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Pr="00EA7453" w:rsidRDefault="00F16EFF" w:rsidP="00F16EFF">
      <w:pPr>
        <w:jc w:val="center"/>
        <w:rPr>
          <w:rFonts w:ascii="Lucida Calligraphy" w:hAnsi="Lucida Calligraphy"/>
          <w:b/>
          <w:noProof w:val="0"/>
          <w:sz w:val="28"/>
          <w:szCs w:val="28"/>
        </w:rPr>
      </w:pPr>
      <w:r w:rsidRPr="00EA7453">
        <w:rPr>
          <w:rFonts w:ascii="Lucida Calligraphy" w:hAnsi="Lucida Calligraphy"/>
          <w:b/>
          <w:noProof w:val="0"/>
          <w:sz w:val="28"/>
          <w:szCs w:val="28"/>
        </w:rPr>
        <w:t>Our Mission</w:t>
      </w:r>
    </w:p>
    <w:p w:rsidR="00F16EFF" w:rsidRPr="00EA7453" w:rsidRDefault="00F16EFF" w:rsidP="00F16EFF">
      <w:pPr>
        <w:jc w:val="center"/>
        <w:rPr>
          <w:rFonts w:ascii="Lucida Calligraphy" w:hAnsi="Lucida Calligraphy"/>
          <w:b/>
          <w:noProof w:val="0"/>
          <w:sz w:val="28"/>
          <w:szCs w:val="28"/>
        </w:rPr>
      </w:pPr>
    </w:p>
    <w:p w:rsidR="00F16EFF" w:rsidRPr="00EA7453" w:rsidRDefault="00F16EFF" w:rsidP="00F16EFF">
      <w:pPr>
        <w:jc w:val="center"/>
        <w:rPr>
          <w:rFonts w:ascii="Lucida Calligraphy" w:hAnsi="Lucida Calligraphy"/>
          <w:b/>
          <w:noProof w:val="0"/>
          <w:sz w:val="28"/>
          <w:szCs w:val="28"/>
        </w:rPr>
      </w:pPr>
      <w:r>
        <w:rPr>
          <w:rFonts w:ascii="Lucida Calligraphy" w:hAnsi="Lucida Calligraphy"/>
          <w:b/>
          <w:noProof w:val="0"/>
          <w:sz w:val="28"/>
          <w:szCs w:val="28"/>
        </w:rPr>
        <w:t xml:space="preserve">‘At SS John and Monica’s </w:t>
      </w:r>
      <w:r w:rsidRPr="00EA7453">
        <w:rPr>
          <w:rFonts w:ascii="Lucida Calligraphy" w:hAnsi="Lucida Calligraphy"/>
          <w:b/>
          <w:noProof w:val="0"/>
          <w:sz w:val="28"/>
          <w:szCs w:val="28"/>
        </w:rPr>
        <w:t>we learn through the example of Jesus to love, respect, understand and value each other’</w:t>
      </w:r>
    </w:p>
    <w:p w:rsidR="00F16EFF" w:rsidRPr="00B7364F" w:rsidRDefault="00F16EFF" w:rsidP="00F16EFF">
      <w:pPr>
        <w:jc w:val="center"/>
        <w:rPr>
          <w:rFonts w:ascii="Arial Narrow" w:hAnsi="Arial Narrow"/>
          <w:b/>
          <w:noProof w:val="0"/>
          <w:sz w:val="28"/>
          <w:szCs w:val="28"/>
          <w:u w:val="single"/>
        </w:rPr>
      </w:pPr>
    </w:p>
    <w:p w:rsidR="008E5CD1" w:rsidRDefault="008E5CD1"/>
    <w:p w:rsidR="004A6400" w:rsidRDefault="004A6400" w:rsidP="004A6400"/>
    <w:p w:rsidR="004A6400" w:rsidRPr="006215CC" w:rsidRDefault="004A6400" w:rsidP="004A6400">
      <w:pPr>
        <w:spacing w:before="69"/>
        <w:ind w:left="566"/>
        <w:rPr>
          <w:rFonts w:ascii="Arial" w:eastAsia="Arial" w:hAnsi="Arial" w:cs="Arial"/>
          <w:b/>
          <w:sz w:val="22"/>
          <w:szCs w:val="22"/>
        </w:rPr>
      </w:pPr>
      <w:r w:rsidRPr="006215CC">
        <w:rPr>
          <w:rFonts w:ascii="Arial"/>
          <w:b/>
          <w:i/>
          <w:sz w:val="22"/>
          <w:szCs w:val="22"/>
        </w:rPr>
        <w:lastRenderedPageBreak/>
        <w:t>SS John and Monica Catholic Primary School is committed to safeguarding and promoting the wellbeing of all our children.</w:t>
      </w:r>
    </w:p>
    <w:p w:rsidR="004A6400" w:rsidRPr="006215CC" w:rsidRDefault="004A6400" w:rsidP="004A6400">
      <w:pPr>
        <w:rPr>
          <w:rFonts w:ascii="Arial" w:hAnsi="Arial" w:cs="Arial"/>
          <w:b/>
          <w:sz w:val="22"/>
          <w:szCs w:val="22"/>
        </w:rPr>
      </w:pPr>
    </w:p>
    <w:p w:rsidR="004A6400" w:rsidRPr="006215CC" w:rsidRDefault="004A6400" w:rsidP="004A6400">
      <w:pPr>
        <w:rPr>
          <w:rFonts w:ascii="Arial" w:hAnsi="Arial" w:cs="Arial"/>
          <w:b/>
          <w:sz w:val="22"/>
          <w:szCs w:val="22"/>
        </w:rPr>
      </w:pPr>
      <w:r w:rsidRPr="006215CC">
        <w:rPr>
          <w:rFonts w:ascii="Arial" w:hAnsi="Arial" w:cs="Arial"/>
          <w:b/>
          <w:sz w:val="22"/>
          <w:szCs w:val="22"/>
        </w:rPr>
        <w:t>Introduction</w:t>
      </w:r>
    </w:p>
    <w:p w:rsidR="004A6400" w:rsidRPr="006215CC" w:rsidRDefault="004A6400" w:rsidP="004A6400">
      <w:pPr>
        <w:rPr>
          <w:rFonts w:ascii="Arial" w:hAnsi="Arial" w:cs="Arial"/>
          <w:b/>
          <w:sz w:val="22"/>
          <w:szCs w:val="22"/>
        </w:rPr>
      </w:pPr>
      <w:r w:rsidRPr="006215CC">
        <w:rPr>
          <w:rFonts w:ascii="Arial" w:hAnsi="Arial" w:cs="Arial"/>
          <w:sz w:val="22"/>
          <w:szCs w:val="22"/>
        </w:rPr>
        <w:t>This policy forms part of our school’s commitment to keeping children safe. Over the last few years, global events have led to a growth in extremist viewpoints, including advocacy of violent extremism. In March 2015, new statutory duties were placed on schools by the Counter Terrorism and Security Act (2015) which requires them to work to prevent children being drawn into extremism.</w:t>
      </w:r>
    </w:p>
    <w:p w:rsidR="004A6400" w:rsidRPr="006215CC" w:rsidRDefault="004A6400" w:rsidP="004A6400">
      <w:pPr>
        <w:rPr>
          <w:rFonts w:ascii="Arial" w:hAnsi="Arial" w:cs="Arial"/>
          <w:sz w:val="22"/>
          <w:szCs w:val="22"/>
        </w:rPr>
      </w:pPr>
    </w:p>
    <w:p w:rsidR="004A6400" w:rsidRPr="006215CC" w:rsidRDefault="004A6400" w:rsidP="004A6400">
      <w:pPr>
        <w:rPr>
          <w:rFonts w:ascii="Arial" w:hAnsi="Arial" w:cs="Arial"/>
          <w:sz w:val="22"/>
          <w:szCs w:val="22"/>
        </w:rPr>
      </w:pPr>
      <w:r w:rsidRPr="006215CC">
        <w:rPr>
          <w:rFonts w:ascii="Arial" w:hAnsi="Arial" w:cs="Arial"/>
          <w:sz w:val="22"/>
          <w:szCs w:val="22"/>
        </w:rPr>
        <w:t>Safeguarding children from all risks of harm is a key element of the school’s responsibility, and protecting from extremism is one aspect of that. Schools have an important part to play in both educating children and young people about extremism and recognising when pupils are at risk of becoming radicalised.</w:t>
      </w:r>
    </w:p>
    <w:p w:rsidR="004A6400" w:rsidRPr="006215CC" w:rsidRDefault="004A6400" w:rsidP="004A6400">
      <w:pPr>
        <w:rPr>
          <w:rFonts w:ascii="Arial" w:hAnsi="Arial" w:cs="Arial"/>
          <w:sz w:val="22"/>
          <w:szCs w:val="22"/>
        </w:rPr>
      </w:pPr>
    </w:p>
    <w:p w:rsidR="004A6400" w:rsidRPr="006215CC" w:rsidRDefault="004A6400" w:rsidP="004A6400">
      <w:pPr>
        <w:rPr>
          <w:rFonts w:ascii="Arial" w:hAnsi="Arial" w:cs="Arial"/>
          <w:sz w:val="22"/>
          <w:szCs w:val="22"/>
        </w:rPr>
      </w:pPr>
      <w:r w:rsidRPr="006215CC">
        <w:rPr>
          <w:rFonts w:ascii="Arial" w:hAnsi="Arial" w:cs="Arial"/>
          <w:sz w:val="22"/>
          <w:szCs w:val="22"/>
        </w:rPr>
        <w:t>We have a duty to prepare our children for life in modern Britain and to keep them safe. All staff are expected to uphold and promote the fundamental principles of British values, including democracy, the rule of law, individual liberty and mutual respect and tolerance of those with different faiths and beliefs.</w:t>
      </w:r>
    </w:p>
    <w:p w:rsidR="004A6400" w:rsidRPr="006215CC" w:rsidRDefault="004A6400" w:rsidP="004A6400">
      <w:pPr>
        <w:rPr>
          <w:rFonts w:ascii="Arial" w:hAnsi="Arial" w:cs="Arial"/>
          <w:sz w:val="22"/>
          <w:szCs w:val="22"/>
        </w:rPr>
      </w:pPr>
    </w:p>
    <w:p w:rsidR="004A6400" w:rsidRPr="006215CC" w:rsidRDefault="004A6400" w:rsidP="004A6400">
      <w:pPr>
        <w:rPr>
          <w:rFonts w:ascii="Arial" w:hAnsi="Arial" w:cs="Arial"/>
          <w:sz w:val="22"/>
          <w:szCs w:val="22"/>
        </w:rPr>
      </w:pPr>
      <w:r w:rsidRPr="006215CC">
        <w:rPr>
          <w:rFonts w:ascii="Arial" w:hAnsi="Arial" w:cs="Arial"/>
          <w:sz w:val="22"/>
          <w:szCs w:val="22"/>
        </w:rPr>
        <w:t>Evidence shows that children with low aspirations are more vulnerable to radicalisation. Therefore the school’s ethos and the work it carries out to ensure pupils have confidence and self-belief, and are tolerant and respectful whilst having high expectations of themselves, are crucial in combating radicalisation.</w:t>
      </w:r>
    </w:p>
    <w:p w:rsidR="004A6400" w:rsidRPr="006215CC" w:rsidRDefault="004A6400" w:rsidP="004A6400">
      <w:pPr>
        <w:rPr>
          <w:rFonts w:ascii="Arial" w:hAnsi="Arial" w:cs="Arial"/>
          <w:b/>
          <w:sz w:val="22"/>
          <w:szCs w:val="22"/>
        </w:rPr>
      </w:pPr>
    </w:p>
    <w:p w:rsidR="004A6400" w:rsidRPr="006215CC" w:rsidRDefault="004A6400" w:rsidP="004A6400">
      <w:pPr>
        <w:rPr>
          <w:rFonts w:ascii="Arial" w:hAnsi="Arial" w:cs="Arial"/>
          <w:b/>
          <w:sz w:val="22"/>
          <w:szCs w:val="22"/>
        </w:rPr>
      </w:pPr>
      <w:r w:rsidRPr="006215CC">
        <w:rPr>
          <w:rFonts w:ascii="Arial" w:hAnsi="Arial" w:cs="Arial"/>
          <w:b/>
          <w:sz w:val="22"/>
          <w:szCs w:val="22"/>
        </w:rPr>
        <w:t>Aims</w:t>
      </w:r>
    </w:p>
    <w:p w:rsidR="004A6400" w:rsidRPr="006215CC" w:rsidRDefault="004A6400" w:rsidP="004A6400">
      <w:pPr>
        <w:rPr>
          <w:rFonts w:ascii="Arial"/>
          <w:spacing w:val="-1"/>
          <w:sz w:val="22"/>
          <w:szCs w:val="22"/>
        </w:rPr>
      </w:pPr>
      <w:r w:rsidRPr="006215CC">
        <w:rPr>
          <w:rFonts w:ascii="Arial"/>
          <w:spacing w:val="-1"/>
          <w:sz w:val="22"/>
          <w:szCs w:val="22"/>
        </w:rPr>
        <w:t xml:space="preserve">The main aims of this policy statement are to ensure that all </w:t>
      </w:r>
      <w:r w:rsidRPr="006215CC">
        <w:rPr>
          <w:rFonts w:ascii="Arial"/>
          <w:spacing w:val="-2"/>
          <w:sz w:val="22"/>
          <w:szCs w:val="22"/>
        </w:rPr>
        <w:t>staff</w:t>
      </w:r>
      <w:r w:rsidRPr="006215CC">
        <w:rPr>
          <w:rFonts w:ascii="Arial"/>
          <w:spacing w:val="-1"/>
          <w:sz w:val="22"/>
          <w:szCs w:val="22"/>
        </w:rPr>
        <w:t xml:space="preserve"> are vigilant for the signs of radicalisation and</w:t>
      </w:r>
      <w:r w:rsidRPr="006215CC">
        <w:rPr>
          <w:rFonts w:ascii="Arial"/>
          <w:spacing w:val="73"/>
          <w:sz w:val="22"/>
          <w:szCs w:val="22"/>
        </w:rPr>
        <w:t xml:space="preserve"> </w:t>
      </w:r>
      <w:r w:rsidRPr="006215CC">
        <w:rPr>
          <w:rFonts w:ascii="Arial"/>
          <w:spacing w:val="-1"/>
          <w:sz w:val="22"/>
          <w:szCs w:val="22"/>
        </w:rPr>
        <w:t>to ensure that we work alongside other professional bodies and agencies to</w:t>
      </w:r>
      <w:r w:rsidRPr="006215CC">
        <w:rPr>
          <w:rFonts w:ascii="Arial"/>
          <w:spacing w:val="60"/>
          <w:sz w:val="22"/>
          <w:szCs w:val="22"/>
        </w:rPr>
        <w:t xml:space="preserve"> </w:t>
      </w:r>
      <w:r w:rsidRPr="006215CC">
        <w:rPr>
          <w:rFonts w:ascii="Arial"/>
          <w:spacing w:val="-1"/>
          <w:sz w:val="22"/>
          <w:szCs w:val="22"/>
        </w:rPr>
        <w:t>safeguard our children from harm.</w:t>
      </w:r>
    </w:p>
    <w:p w:rsidR="004A6400" w:rsidRPr="006215CC" w:rsidRDefault="004A6400" w:rsidP="004A6400">
      <w:pPr>
        <w:pStyle w:val="NoSpacing"/>
        <w:rPr>
          <w:sz w:val="22"/>
          <w:szCs w:val="22"/>
        </w:rPr>
      </w:pPr>
    </w:p>
    <w:p w:rsidR="004A6400" w:rsidRPr="006215CC" w:rsidRDefault="004A6400" w:rsidP="004A6400">
      <w:pPr>
        <w:rPr>
          <w:rFonts w:ascii="Arial"/>
          <w:b/>
          <w:spacing w:val="-1"/>
          <w:sz w:val="22"/>
          <w:szCs w:val="22"/>
        </w:rPr>
      </w:pPr>
      <w:r w:rsidRPr="006215CC">
        <w:rPr>
          <w:rFonts w:ascii="Arial"/>
          <w:b/>
          <w:spacing w:val="-1"/>
          <w:sz w:val="22"/>
          <w:szCs w:val="22"/>
        </w:rPr>
        <w:t>Objectives</w:t>
      </w:r>
    </w:p>
    <w:p w:rsidR="004A6400" w:rsidRPr="006215CC" w:rsidRDefault="004A6400" w:rsidP="004A6400">
      <w:pPr>
        <w:pStyle w:val="NoSpacing"/>
        <w:numPr>
          <w:ilvl w:val="0"/>
          <w:numId w:val="3"/>
        </w:numPr>
        <w:rPr>
          <w:rFonts w:ascii="Arial" w:hAnsi="Arial" w:cs="Arial"/>
          <w:sz w:val="22"/>
          <w:szCs w:val="22"/>
        </w:rPr>
      </w:pPr>
      <w:r w:rsidRPr="006215CC">
        <w:rPr>
          <w:rFonts w:ascii="Arial" w:hAnsi="Arial" w:cs="Arial"/>
          <w:sz w:val="22"/>
          <w:szCs w:val="22"/>
        </w:rPr>
        <w:t>All staff will have an understanding of what radicalisation and extremism are and why we need to be vigilant in school.</w:t>
      </w:r>
    </w:p>
    <w:p w:rsidR="004A6400" w:rsidRPr="006215CC" w:rsidRDefault="004A6400" w:rsidP="004A6400">
      <w:pPr>
        <w:pStyle w:val="NoSpacing"/>
        <w:numPr>
          <w:ilvl w:val="0"/>
          <w:numId w:val="3"/>
        </w:numPr>
        <w:rPr>
          <w:rFonts w:ascii="Arial" w:hAnsi="Arial" w:cs="Arial"/>
          <w:sz w:val="22"/>
          <w:szCs w:val="22"/>
        </w:rPr>
      </w:pPr>
      <w:r w:rsidRPr="006215CC">
        <w:rPr>
          <w:rFonts w:ascii="Arial" w:hAnsi="Arial" w:cs="Arial"/>
          <w:sz w:val="22"/>
          <w:szCs w:val="22"/>
        </w:rPr>
        <w:t>All staff will know what the school policy is on anti-radicalisation and extremism and will follow the policy when issues arise.</w:t>
      </w:r>
    </w:p>
    <w:p w:rsidR="004A6400" w:rsidRPr="006215CC" w:rsidRDefault="004A6400" w:rsidP="004A6400">
      <w:pPr>
        <w:pStyle w:val="NoSpacing"/>
        <w:numPr>
          <w:ilvl w:val="0"/>
          <w:numId w:val="3"/>
        </w:numPr>
        <w:rPr>
          <w:rFonts w:ascii="Arial" w:hAnsi="Arial" w:cs="Arial"/>
          <w:sz w:val="22"/>
          <w:szCs w:val="22"/>
        </w:rPr>
      </w:pPr>
      <w:r w:rsidRPr="006215CC">
        <w:rPr>
          <w:rFonts w:ascii="Arial" w:hAnsi="Arial" w:cs="Arial"/>
          <w:sz w:val="22"/>
          <w:szCs w:val="22"/>
        </w:rPr>
        <w:t>The school will ensure this policy is available to the wider school community through its website and in hard copy from the school office on request.</w:t>
      </w:r>
    </w:p>
    <w:p w:rsidR="004A6400" w:rsidRPr="006215CC" w:rsidRDefault="004A6400" w:rsidP="004A6400">
      <w:pPr>
        <w:pStyle w:val="NoSpacing"/>
        <w:rPr>
          <w:rFonts w:ascii="Arial" w:hAnsi="Arial" w:cs="Arial"/>
          <w:sz w:val="22"/>
          <w:szCs w:val="22"/>
        </w:rPr>
      </w:pPr>
    </w:p>
    <w:p w:rsidR="004A6400" w:rsidRPr="006215CC" w:rsidRDefault="004A6400" w:rsidP="004A6400">
      <w:pPr>
        <w:pStyle w:val="NoSpacing"/>
        <w:rPr>
          <w:rFonts w:ascii="Arial" w:hAnsi="Arial" w:cs="Arial"/>
          <w:sz w:val="22"/>
          <w:szCs w:val="22"/>
        </w:rPr>
      </w:pPr>
    </w:p>
    <w:p w:rsidR="004A6400" w:rsidRPr="006215CC" w:rsidRDefault="004A6400" w:rsidP="004A6400">
      <w:pPr>
        <w:pStyle w:val="NoSpacing"/>
        <w:rPr>
          <w:rFonts w:ascii="Arial" w:hAnsi="Arial" w:cs="Arial"/>
          <w:b/>
          <w:sz w:val="22"/>
          <w:szCs w:val="22"/>
        </w:rPr>
      </w:pPr>
      <w:r w:rsidRPr="006215CC">
        <w:rPr>
          <w:rFonts w:ascii="Arial" w:hAnsi="Arial" w:cs="Arial"/>
          <w:b/>
          <w:sz w:val="22"/>
          <w:szCs w:val="22"/>
        </w:rPr>
        <w:t>Definitions</w:t>
      </w:r>
    </w:p>
    <w:p w:rsidR="004A6400" w:rsidRPr="006215CC" w:rsidRDefault="004A6400" w:rsidP="004A6400">
      <w:pPr>
        <w:pStyle w:val="NoSpacing"/>
        <w:rPr>
          <w:rFonts w:ascii="Arial" w:hAnsi="Arial" w:cs="Arial"/>
          <w:sz w:val="22"/>
          <w:szCs w:val="22"/>
        </w:rPr>
      </w:pPr>
      <w:r w:rsidRPr="006215CC">
        <w:rPr>
          <w:rFonts w:ascii="Arial" w:hAnsi="Arial" w:cs="Arial"/>
          <w:sz w:val="22"/>
          <w:szCs w:val="22"/>
        </w:rPr>
        <w:t>Radicalisation: refers to the process by which a person comes to support terrorism and extremist ideologies associated with terrorist groups.</w:t>
      </w:r>
    </w:p>
    <w:p w:rsidR="004A6400" w:rsidRPr="006215CC" w:rsidRDefault="004A6400" w:rsidP="004A6400">
      <w:pPr>
        <w:pStyle w:val="NoSpacing"/>
        <w:rPr>
          <w:rFonts w:ascii="Arial" w:hAnsi="Arial" w:cs="Arial"/>
          <w:sz w:val="22"/>
          <w:szCs w:val="22"/>
        </w:rPr>
      </w:pPr>
    </w:p>
    <w:p w:rsidR="004A6400" w:rsidRPr="006215CC" w:rsidRDefault="004A6400" w:rsidP="004A6400">
      <w:pPr>
        <w:pStyle w:val="NoSpacing"/>
        <w:rPr>
          <w:rFonts w:ascii="Arial" w:hAnsi="Arial" w:cs="Arial"/>
          <w:sz w:val="22"/>
          <w:szCs w:val="22"/>
        </w:rPr>
      </w:pPr>
      <w:r w:rsidRPr="006215CC">
        <w:rPr>
          <w:rFonts w:ascii="Arial" w:hAnsi="Arial" w:cs="Arial"/>
          <w:sz w:val="22"/>
          <w:szCs w:val="22"/>
        </w:rPr>
        <w:t>Extremism: We have adopted the 2011 Prevent Strategy definition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4A6400" w:rsidRPr="006215CC" w:rsidRDefault="004A6400" w:rsidP="004A6400">
      <w:pPr>
        <w:pStyle w:val="NoSpacing"/>
        <w:rPr>
          <w:rFonts w:ascii="Arial" w:hAnsi="Arial" w:cs="Arial"/>
          <w:sz w:val="22"/>
          <w:szCs w:val="22"/>
        </w:rPr>
      </w:pPr>
      <w:r w:rsidRPr="006215CC">
        <w:rPr>
          <w:rFonts w:ascii="Arial" w:hAnsi="Arial" w:cs="Arial"/>
          <w:sz w:val="22"/>
          <w:szCs w:val="22"/>
        </w:rPr>
        <w:t xml:space="preserve"> </w:t>
      </w:r>
    </w:p>
    <w:p w:rsidR="004A6400" w:rsidRPr="006215CC" w:rsidRDefault="004A6400" w:rsidP="004A6400">
      <w:pPr>
        <w:pStyle w:val="NoSpacing"/>
        <w:rPr>
          <w:rFonts w:ascii="Arial" w:hAnsi="Arial" w:cs="Arial"/>
          <w:sz w:val="22"/>
          <w:szCs w:val="22"/>
        </w:rPr>
      </w:pPr>
      <w:r w:rsidRPr="006215CC">
        <w:rPr>
          <w:rFonts w:ascii="Arial" w:hAnsi="Arial" w:cs="Arial"/>
          <w:sz w:val="22"/>
          <w:szCs w:val="22"/>
        </w:rPr>
        <w:t>British Values: include democracy, the rule of law, individual liberty and mutual respect and tolerance of those with different faiths and beliefs.</w:t>
      </w:r>
    </w:p>
    <w:p w:rsidR="004A6400" w:rsidRPr="006215CC" w:rsidRDefault="004A6400" w:rsidP="004A6400">
      <w:pPr>
        <w:pStyle w:val="NoSpacing"/>
        <w:rPr>
          <w:rFonts w:ascii="Arial" w:hAnsi="Arial" w:cs="Arial"/>
          <w:sz w:val="22"/>
          <w:szCs w:val="22"/>
        </w:rPr>
      </w:pPr>
    </w:p>
    <w:p w:rsidR="004A6400" w:rsidRPr="006215CC" w:rsidRDefault="004A6400" w:rsidP="004A6400">
      <w:pPr>
        <w:pStyle w:val="TableParagraph"/>
        <w:spacing w:before="105" w:line="276" w:lineRule="auto"/>
        <w:ind w:right="1226"/>
        <w:rPr>
          <w:rFonts w:ascii="Arial"/>
          <w:b/>
          <w:spacing w:val="-1"/>
        </w:rPr>
      </w:pPr>
      <w:r w:rsidRPr="006215CC">
        <w:rPr>
          <w:rFonts w:ascii="Arial"/>
          <w:b/>
          <w:spacing w:val="-1"/>
        </w:rPr>
        <w:t>Signs of Vulnerability</w:t>
      </w:r>
    </w:p>
    <w:p w:rsidR="004A6400" w:rsidRPr="006215CC" w:rsidRDefault="004A6400" w:rsidP="004A6400">
      <w:pPr>
        <w:pStyle w:val="TableParagraph"/>
        <w:spacing w:before="105" w:line="276" w:lineRule="auto"/>
        <w:ind w:right="1226"/>
        <w:rPr>
          <w:rFonts w:ascii="Arial" w:eastAsia="Arial" w:hAnsi="Arial" w:cs="Arial"/>
        </w:rPr>
      </w:pPr>
      <w:r w:rsidRPr="006215CC">
        <w:rPr>
          <w:rFonts w:ascii="Arial"/>
          <w:spacing w:val="-1"/>
        </w:rPr>
        <w:t xml:space="preserve">There are no known definitive indicators that </w:t>
      </w:r>
      <w:r w:rsidRPr="006215CC">
        <w:rPr>
          <w:rFonts w:ascii="Arial"/>
        </w:rPr>
        <w:t>a</w:t>
      </w:r>
      <w:r w:rsidRPr="006215CC">
        <w:rPr>
          <w:rFonts w:ascii="Arial"/>
          <w:spacing w:val="-1"/>
        </w:rPr>
        <w:t xml:space="preserve"> young person </w:t>
      </w:r>
      <w:r w:rsidRPr="006215CC">
        <w:rPr>
          <w:rFonts w:ascii="Arial"/>
        </w:rPr>
        <w:t>is</w:t>
      </w:r>
      <w:r w:rsidRPr="006215CC">
        <w:rPr>
          <w:rFonts w:ascii="Arial"/>
          <w:spacing w:val="-1"/>
        </w:rPr>
        <w:t xml:space="preserve"> vulnerable to </w:t>
      </w:r>
      <w:r w:rsidRPr="006215CC">
        <w:rPr>
          <w:rFonts w:ascii="Arial"/>
          <w:spacing w:val="-1"/>
        </w:rPr>
        <w:lastRenderedPageBreak/>
        <w:t>radicalisation, but there</w:t>
      </w:r>
      <w:r w:rsidRPr="006215CC">
        <w:rPr>
          <w:rFonts w:ascii="Arial"/>
          <w:spacing w:val="51"/>
        </w:rPr>
        <w:t xml:space="preserve"> </w:t>
      </w:r>
      <w:r w:rsidRPr="006215CC">
        <w:rPr>
          <w:rFonts w:ascii="Arial"/>
          <w:spacing w:val="-1"/>
        </w:rPr>
        <w:t xml:space="preserve">are </w:t>
      </w:r>
      <w:r w:rsidRPr="006215CC">
        <w:rPr>
          <w:rFonts w:ascii="Arial"/>
        </w:rPr>
        <w:t>a</w:t>
      </w:r>
      <w:r w:rsidRPr="006215CC">
        <w:rPr>
          <w:rFonts w:ascii="Arial"/>
          <w:spacing w:val="-1"/>
        </w:rPr>
        <w:t xml:space="preserve"> number of signs that together increase the risk.</w:t>
      </w:r>
      <w:r w:rsidRPr="006215CC">
        <w:rPr>
          <w:rFonts w:ascii="Arial"/>
          <w:spacing w:val="-5"/>
        </w:rPr>
        <w:t xml:space="preserve"> </w:t>
      </w:r>
      <w:r w:rsidRPr="006215CC">
        <w:rPr>
          <w:rFonts w:ascii="Arial"/>
          <w:spacing w:val="-1"/>
        </w:rPr>
        <w:t>These include:</w:t>
      </w:r>
    </w:p>
    <w:p w:rsidR="004A6400" w:rsidRPr="006215CC" w:rsidRDefault="004A6400" w:rsidP="004A6400">
      <w:pPr>
        <w:pStyle w:val="ListParagraph"/>
        <w:widowControl w:val="0"/>
        <w:numPr>
          <w:ilvl w:val="0"/>
          <w:numId w:val="4"/>
        </w:numPr>
        <w:tabs>
          <w:tab w:val="left" w:pos="868"/>
        </w:tabs>
        <w:spacing w:before="1"/>
        <w:contextualSpacing w:val="0"/>
        <w:rPr>
          <w:rFonts w:ascii="Arial" w:eastAsia="Arial" w:hAnsi="Arial" w:cs="Arial"/>
          <w:sz w:val="22"/>
          <w:szCs w:val="22"/>
        </w:rPr>
      </w:pPr>
      <w:r w:rsidRPr="006215CC">
        <w:rPr>
          <w:rFonts w:ascii="Arial"/>
          <w:spacing w:val="-1"/>
          <w:sz w:val="22"/>
          <w:szCs w:val="22"/>
        </w:rPr>
        <w:t>Continual refusal to conform</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Underachievement</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 xml:space="preserve">Being </w:t>
      </w:r>
      <w:r w:rsidRPr="006215CC">
        <w:rPr>
          <w:rFonts w:ascii="Arial"/>
          <w:sz w:val="22"/>
          <w:szCs w:val="22"/>
        </w:rPr>
        <w:t>in</w:t>
      </w:r>
      <w:r w:rsidRPr="006215CC">
        <w:rPr>
          <w:rFonts w:ascii="Arial"/>
          <w:spacing w:val="-1"/>
          <w:sz w:val="22"/>
          <w:szCs w:val="22"/>
        </w:rPr>
        <w:t xml:space="preserve"> possession of extremist literature</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Poverty</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Social exclusion</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2"/>
          <w:sz w:val="22"/>
          <w:szCs w:val="22"/>
        </w:rPr>
        <w:t>Traumatic</w:t>
      </w:r>
      <w:r w:rsidRPr="006215CC">
        <w:rPr>
          <w:rFonts w:ascii="Arial"/>
          <w:spacing w:val="-1"/>
          <w:sz w:val="22"/>
          <w:szCs w:val="22"/>
        </w:rPr>
        <w:t xml:space="preserve"> events</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Global or national events</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Religious conversion</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 xml:space="preserve">Change </w:t>
      </w:r>
      <w:r w:rsidRPr="006215CC">
        <w:rPr>
          <w:rFonts w:ascii="Arial"/>
          <w:sz w:val="22"/>
          <w:szCs w:val="22"/>
        </w:rPr>
        <w:t>in</w:t>
      </w:r>
      <w:r w:rsidRPr="006215CC">
        <w:rPr>
          <w:rFonts w:ascii="Arial"/>
          <w:spacing w:val="-1"/>
          <w:sz w:val="22"/>
          <w:szCs w:val="22"/>
        </w:rPr>
        <w:t xml:space="preserve"> behaviour</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Extremist influences</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Conflict with family over lifestyle</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Confused identity</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2"/>
          <w:sz w:val="22"/>
          <w:szCs w:val="22"/>
        </w:rPr>
        <w:t>Victim</w:t>
      </w:r>
      <w:r w:rsidRPr="006215CC">
        <w:rPr>
          <w:rFonts w:ascii="Arial"/>
          <w:spacing w:val="-1"/>
          <w:sz w:val="22"/>
          <w:szCs w:val="22"/>
        </w:rPr>
        <w:t xml:space="preserve"> or witness to race or hate crimes</w:t>
      </w:r>
    </w:p>
    <w:p w:rsidR="004A6400" w:rsidRPr="006215CC" w:rsidRDefault="004A6400" w:rsidP="004A6400">
      <w:pPr>
        <w:pStyle w:val="ListParagraph"/>
        <w:widowControl w:val="0"/>
        <w:numPr>
          <w:ilvl w:val="0"/>
          <w:numId w:val="4"/>
        </w:numPr>
        <w:tabs>
          <w:tab w:val="left" w:pos="868"/>
        </w:tabs>
        <w:spacing w:before="38"/>
        <w:contextualSpacing w:val="0"/>
        <w:rPr>
          <w:rFonts w:ascii="Arial" w:eastAsia="Arial" w:hAnsi="Arial" w:cs="Arial"/>
          <w:sz w:val="22"/>
          <w:szCs w:val="22"/>
        </w:rPr>
      </w:pPr>
      <w:r w:rsidRPr="006215CC">
        <w:rPr>
          <w:rFonts w:ascii="Arial"/>
          <w:spacing w:val="-1"/>
          <w:sz w:val="22"/>
          <w:szCs w:val="22"/>
        </w:rPr>
        <w:t xml:space="preserve">Rejection by peers, </w:t>
      </w:r>
      <w:r w:rsidRPr="006215CC">
        <w:rPr>
          <w:rFonts w:ascii="Arial"/>
          <w:spacing w:val="-3"/>
          <w:sz w:val="22"/>
          <w:szCs w:val="22"/>
        </w:rPr>
        <w:t>family,</w:t>
      </w:r>
      <w:r w:rsidRPr="006215CC">
        <w:rPr>
          <w:rFonts w:ascii="Arial"/>
          <w:spacing w:val="-1"/>
          <w:sz w:val="22"/>
          <w:szCs w:val="22"/>
        </w:rPr>
        <w:t xml:space="preserve"> social groups or faith</w:t>
      </w:r>
    </w:p>
    <w:p w:rsidR="004A6400" w:rsidRPr="006215CC" w:rsidRDefault="004A6400" w:rsidP="004A6400">
      <w:pPr>
        <w:pStyle w:val="NoSpacing"/>
        <w:rPr>
          <w:rFonts w:ascii="Arial"/>
          <w:spacing w:val="-1"/>
          <w:sz w:val="22"/>
          <w:szCs w:val="22"/>
        </w:rPr>
      </w:pPr>
    </w:p>
    <w:p w:rsidR="004A6400" w:rsidRPr="006215CC" w:rsidRDefault="004A6400" w:rsidP="004A6400">
      <w:pPr>
        <w:pStyle w:val="NoSpacing"/>
        <w:rPr>
          <w:rFonts w:ascii="Arial"/>
          <w:spacing w:val="-1"/>
          <w:sz w:val="22"/>
          <w:szCs w:val="22"/>
        </w:rPr>
      </w:pPr>
    </w:p>
    <w:p w:rsidR="004A6400" w:rsidRPr="006215CC" w:rsidRDefault="004A6400" w:rsidP="004A6400">
      <w:pPr>
        <w:pStyle w:val="NoSpacing"/>
        <w:rPr>
          <w:rFonts w:ascii="Arial"/>
          <w:b/>
          <w:spacing w:val="-1"/>
          <w:sz w:val="22"/>
          <w:szCs w:val="22"/>
        </w:rPr>
      </w:pPr>
      <w:r w:rsidRPr="006215CC">
        <w:rPr>
          <w:rFonts w:ascii="Arial"/>
          <w:b/>
          <w:spacing w:val="-1"/>
          <w:sz w:val="22"/>
          <w:szCs w:val="22"/>
        </w:rPr>
        <w:t>Recognising Extremism</w:t>
      </w:r>
    </w:p>
    <w:p w:rsidR="004A6400" w:rsidRPr="006215CC" w:rsidRDefault="004A6400" w:rsidP="004A6400">
      <w:pPr>
        <w:pStyle w:val="ListParagraph"/>
        <w:widowControl w:val="0"/>
        <w:numPr>
          <w:ilvl w:val="0"/>
          <w:numId w:val="5"/>
        </w:numPr>
        <w:tabs>
          <w:tab w:val="left" w:pos="807"/>
        </w:tabs>
        <w:spacing w:before="103"/>
        <w:contextualSpacing w:val="0"/>
        <w:rPr>
          <w:rFonts w:ascii="Arial" w:eastAsia="Arial" w:hAnsi="Arial" w:cs="Arial"/>
          <w:sz w:val="22"/>
          <w:szCs w:val="22"/>
        </w:rPr>
      </w:pPr>
      <w:r w:rsidRPr="006215CC">
        <w:rPr>
          <w:rFonts w:ascii="Arial"/>
          <w:spacing w:val="-1"/>
          <w:sz w:val="22"/>
          <w:szCs w:val="22"/>
        </w:rPr>
        <w:t>Early indicators of radicalisation or extremism may include:</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Showing sympathy for extremist causes</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Glorifying violence, especially to other faiths or cultures</w:t>
      </w:r>
    </w:p>
    <w:p w:rsidR="004A6400" w:rsidRPr="006215CC" w:rsidRDefault="004A6400" w:rsidP="004A6400">
      <w:pPr>
        <w:pStyle w:val="ListParagraph"/>
        <w:widowControl w:val="0"/>
        <w:numPr>
          <w:ilvl w:val="0"/>
          <w:numId w:val="5"/>
        </w:numPr>
        <w:tabs>
          <w:tab w:val="left" w:pos="868"/>
        </w:tabs>
        <w:spacing w:before="38" w:line="276" w:lineRule="auto"/>
        <w:ind w:right="275"/>
        <w:contextualSpacing w:val="0"/>
        <w:rPr>
          <w:rFonts w:ascii="Arial" w:eastAsia="Arial" w:hAnsi="Arial" w:cs="Arial"/>
          <w:sz w:val="22"/>
          <w:szCs w:val="22"/>
        </w:rPr>
      </w:pPr>
      <w:r w:rsidRPr="006215CC">
        <w:rPr>
          <w:rFonts w:ascii="Arial"/>
          <w:spacing w:val="-1"/>
          <w:sz w:val="22"/>
          <w:szCs w:val="22"/>
        </w:rPr>
        <w:t>Making remarks or comments about being at extremist events or rallies outside school (but there are</w:t>
      </w:r>
      <w:r w:rsidRPr="006215CC">
        <w:rPr>
          <w:rFonts w:ascii="Arial"/>
          <w:spacing w:val="47"/>
          <w:sz w:val="22"/>
          <w:szCs w:val="22"/>
        </w:rPr>
        <w:t xml:space="preserve"> </w:t>
      </w:r>
      <w:r w:rsidRPr="006215CC">
        <w:rPr>
          <w:rFonts w:ascii="Arial"/>
          <w:spacing w:val="-1"/>
          <w:sz w:val="22"/>
          <w:szCs w:val="22"/>
        </w:rPr>
        <w:t>also very powerful narratives, programmes and networks that young people can come across online so</w:t>
      </w:r>
      <w:r w:rsidRPr="006215CC">
        <w:rPr>
          <w:rFonts w:ascii="Arial"/>
          <w:spacing w:val="41"/>
          <w:sz w:val="22"/>
          <w:szCs w:val="22"/>
        </w:rPr>
        <w:t xml:space="preserve"> </w:t>
      </w:r>
      <w:r w:rsidRPr="006215CC">
        <w:rPr>
          <w:rFonts w:ascii="Arial"/>
          <w:spacing w:val="-1"/>
          <w:sz w:val="22"/>
          <w:szCs w:val="22"/>
        </w:rPr>
        <w:t xml:space="preserve">particular individuals </w:t>
      </w:r>
      <w:r w:rsidRPr="006215CC">
        <w:rPr>
          <w:rFonts w:ascii="Arial"/>
          <w:sz w:val="22"/>
          <w:szCs w:val="22"/>
        </w:rPr>
        <w:t>/</w:t>
      </w:r>
      <w:r w:rsidRPr="006215CC">
        <w:rPr>
          <w:rFonts w:ascii="Arial"/>
          <w:spacing w:val="-1"/>
          <w:sz w:val="22"/>
          <w:szCs w:val="22"/>
        </w:rPr>
        <w:t xml:space="preserve"> groups may not become apparent)</w:t>
      </w:r>
    </w:p>
    <w:p w:rsidR="004A6400" w:rsidRPr="006215CC" w:rsidRDefault="004A6400" w:rsidP="004A6400">
      <w:pPr>
        <w:pStyle w:val="ListParagraph"/>
        <w:widowControl w:val="0"/>
        <w:numPr>
          <w:ilvl w:val="0"/>
          <w:numId w:val="5"/>
        </w:numPr>
        <w:tabs>
          <w:tab w:val="left" w:pos="868"/>
        </w:tabs>
        <w:spacing w:before="1"/>
        <w:ind w:left="868" w:hanging="422"/>
        <w:contextualSpacing w:val="0"/>
        <w:rPr>
          <w:rFonts w:ascii="Arial" w:eastAsia="Arial" w:hAnsi="Arial" w:cs="Arial"/>
          <w:sz w:val="22"/>
          <w:szCs w:val="22"/>
        </w:rPr>
      </w:pPr>
      <w:r w:rsidRPr="006215CC">
        <w:rPr>
          <w:rFonts w:ascii="Arial"/>
          <w:spacing w:val="-1"/>
          <w:sz w:val="22"/>
          <w:szCs w:val="22"/>
        </w:rPr>
        <w:t>Evidence of possessing illegal or extremist literature</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Advocating messages similar to illegal organisations or other extremist groups</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 xml:space="preserve">Out of character changes </w:t>
      </w:r>
      <w:r w:rsidRPr="006215CC">
        <w:rPr>
          <w:rFonts w:ascii="Arial"/>
          <w:sz w:val="22"/>
          <w:szCs w:val="22"/>
        </w:rPr>
        <w:t>in</w:t>
      </w:r>
      <w:r w:rsidRPr="006215CC">
        <w:rPr>
          <w:rFonts w:ascii="Arial"/>
          <w:spacing w:val="-1"/>
          <w:sz w:val="22"/>
          <w:szCs w:val="22"/>
        </w:rPr>
        <w:t xml:space="preserve"> dress, behaviour and peer relationships</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Secretive behaviour</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Online searches or sharing extremist messages or social profiles</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 xml:space="preserve">Intolerance of </w:t>
      </w:r>
      <w:r w:rsidRPr="006215CC">
        <w:rPr>
          <w:rFonts w:ascii="Arial"/>
          <w:spacing w:val="-2"/>
          <w:sz w:val="22"/>
          <w:szCs w:val="22"/>
        </w:rPr>
        <w:t>difference,</w:t>
      </w:r>
      <w:r w:rsidRPr="006215CC">
        <w:rPr>
          <w:rFonts w:ascii="Arial"/>
          <w:spacing w:val="-1"/>
          <w:sz w:val="22"/>
          <w:szCs w:val="22"/>
        </w:rPr>
        <w:t xml:space="preserve"> including faith, culture, </w:t>
      </w:r>
      <w:r w:rsidRPr="006215CC">
        <w:rPr>
          <w:rFonts w:ascii="Arial"/>
          <w:spacing w:val="-3"/>
          <w:sz w:val="22"/>
          <w:szCs w:val="22"/>
        </w:rPr>
        <w:t>gender,</w:t>
      </w:r>
      <w:r w:rsidRPr="006215CC">
        <w:rPr>
          <w:rFonts w:ascii="Arial"/>
          <w:spacing w:val="-1"/>
          <w:sz w:val="22"/>
          <w:szCs w:val="22"/>
        </w:rPr>
        <w:t xml:space="preserve"> race or sexuality</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2"/>
          <w:sz w:val="22"/>
          <w:szCs w:val="22"/>
        </w:rPr>
        <w:t>Graffiti</w:t>
      </w:r>
      <w:r w:rsidRPr="006215CC">
        <w:rPr>
          <w:rFonts w:ascii="Arial"/>
          <w:spacing w:val="-1"/>
          <w:sz w:val="22"/>
          <w:szCs w:val="22"/>
        </w:rPr>
        <w:t xml:space="preserve"> art work or writing that displays extremist themes</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Attempts to impose extremist views or practices on others</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2"/>
          <w:sz w:val="22"/>
          <w:szCs w:val="22"/>
        </w:rPr>
        <w:t>Verbalising</w:t>
      </w:r>
      <w:r w:rsidRPr="006215CC">
        <w:rPr>
          <w:rFonts w:ascii="Arial"/>
          <w:spacing w:val="-1"/>
          <w:sz w:val="22"/>
          <w:szCs w:val="22"/>
        </w:rPr>
        <w:t xml:space="preserve"> </w:t>
      </w:r>
      <w:r w:rsidRPr="006215CC">
        <w:rPr>
          <w:rFonts w:ascii="Arial"/>
          <w:spacing w:val="-2"/>
          <w:sz w:val="22"/>
          <w:szCs w:val="22"/>
        </w:rPr>
        <w:t>anti-Western</w:t>
      </w:r>
      <w:r w:rsidRPr="006215CC">
        <w:rPr>
          <w:rFonts w:ascii="Arial"/>
          <w:spacing w:val="-1"/>
          <w:sz w:val="22"/>
          <w:szCs w:val="22"/>
        </w:rPr>
        <w:t xml:space="preserve"> or anti-British views</w:t>
      </w:r>
    </w:p>
    <w:p w:rsidR="004A6400" w:rsidRPr="006215CC" w:rsidRDefault="004A6400" w:rsidP="004A6400">
      <w:pPr>
        <w:pStyle w:val="ListParagraph"/>
        <w:widowControl w:val="0"/>
        <w:numPr>
          <w:ilvl w:val="0"/>
          <w:numId w:val="5"/>
        </w:numPr>
        <w:tabs>
          <w:tab w:val="left" w:pos="868"/>
        </w:tabs>
        <w:spacing w:before="38"/>
        <w:ind w:left="868" w:hanging="422"/>
        <w:contextualSpacing w:val="0"/>
        <w:rPr>
          <w:rFonts w:ascii="Arial" w:eastAsia="Arial" w:hAnsi="Arial" w:cs="Arial"/>
          <w:sz w:val="22"/>
          <w:szCs w:val="22"/>
        </w:rPr>
      </w:pPr>
      <w:r w:rsidRPr="006215CC">
        <w:rPr>
          <w:rFonts w:ascii="Arial"/>
          <w:spacing w:val="-1"/>
          <w:sz w:val="22"/>
          <w:szCs w:val="22"/>
        </w:rPr>
        <w:t>Advocating violence towards others</w:t>
      </w:r>
    </w:p>
    <w:p w:rsidR="004A6400" w:rsidRPr="006215CC" w:rsidRDefault="004A6400" w:rsidP="004A6400">
      <w:pPr>
        <w:widowControl w:val="0"/>
        <w:tabs>
          <w:tab w:val="left" w:pos="868"/>
        </w:tabs>
        <w:spacing w:before="38"/>
        <w:rPr>
          <w:rFonts w:ascii="Arial" w:eastAsia="Arial" w:hAnsi="Arial" w:cs="Arial"/>
          <w:sz w:val="22"/>
          <w:szCs w:val="22"/>
        </w:rPr>
      </w:pPr>
    </w:p>
    <w:p w:rsidR="004A6400" w:rsidRPr="006215CC" w:rsidRDefault="004A6400" w:rsidP="004A6400">
      <w:pPr>
        <w:widowControl w:val="0"/>
        <w:tabs>
          <w:tab w:val="left" w:pos="868"/>
        </w:tabs>
        <w:spacing w:before="38"/>
        <w:rPr>
          <w:rFonts w:ascii="Arial" w:eastAsia="Arial" w:hAnsi="Arial" w:cs="Arial"/>
          <w:sz w:val="22"/>
          <w:szCs w:val="22"/>
        </w:rPr>
      </w:pPr>
    </w:p>
    <w:p w:rsidR="004A6400" w:rsidRPr="006215CC" w:rsidRDefault="004A6400" w:rsidP="004A6400">
      <w:pPr>
        <w:widowControl w:val="0"/>
        <w:tabs>
          <w:tab w:val="left" w:pos="868"/>
        </w:tabs>
        <w:spacing w:before="38"/>
        <w:rPr>
          <w:rFonts w:ascii="Arial" w:eastAsia="Arial" w:hAnsi="Arial" w:cs="Arial"/>
          <w:b/>
          <w:sz w:val="22"/>
          <w:szCs w:val="22"/>
        </w:rPr>
      </w:pPr>
      <w:r w:rsidRPr="006215CC">
        <w:rPr>
          <w:rFonts w:ascii="Arial" w:eastAsia="Arial" w:hAnsi="Arial" w:cs="Arial"/>
          <w:b/>
          <w:sz w:val="22"/>
          <w:szCs w:val="22"/>
        </w:rPr>
        <w:t>Procedure for Referrals</w:t>
      </w:r>
    </w:p>
    <w:p w:rsidR="004A6400" w:rsidRPr="006215CC" w:rsidRDefault="004A6400" w:rsidP="004A6400">
      <w:pPr>
        <w:widowControl w:val="0"/>
        <w:tabs>
          <w:tab w:val="left" w:pos="868"/>
        </w:tabs>
        <w:spacing w:before="38"/>
        <w:rPr>
          <w:rFonts w:ascii="Arial" w:eastAsia="Arial" w:hAnsi="Arial" w:cs="Arial"/>
          <w:sz w:val="22"/>
          <w:szCs w:val="22"/>
        </w:rPr>
      </w:pPr>
      <w:r w:rsidRPr="006215CC">
        <w:rPr>
          <w:rFonts w:ascii="Arial" w:eastAsia="Arial" w:hAnsi="Arial" w:cs="Arial"/>
          <w:sz w:val="22"/>
          <w:szCs w:val="22"/>
        </w:rPr>
        <w:t>It is important for us to be vigilant and fully informed about issues that affect the local and wider community. Staff are reminded to suspend any professional disbelief that incidents of radicalisation ‘could not happen here’ and to report any concerns to Mrs Elliott (SPOC) or DDSL’s if Mrs Elliott is not available</w:t>
      </w:r>
      <w:r w:rsidR="005D5FF7" w:rsidRPr="006215CC">
        <w:rPr>
          <w:rFonts w:ascii="Arial" w:eastAsia="Arial" w:hAnsi="Arial" w:cs="Arial"/>
          <w:sz w:val="22"/>
          <w:szCs w:val="22"/>
        </w:rPr>
        <w:t xml:space="preserve"> and </w:t>
      </w:r>
      <w:r w:rsidRPr="006215CC">
        <w:rPr>
          <w:rFonts w:ascii="Arial" w:eastAsia="Arial" w:hAnsi="Arial" w:cs="Arial"/>
          <w:sz w:val="22"/>
          <w:szCs w:val="22"/>
        </w:rPr>
        <w:t xml:space="preserve">record any concerns on </w:t>
      </w:r>
      <w:r w:rsidR="005D5FF7" w:rsidRPr="006215CC">
        <w:rPr>
          <w:rFonts w:ascii="Arial" w:eastAsia="Arial" w:hAnsi="Arial" w:cs="Arial"/>
          <w:sz w:val="22"/>
          <w:szCs w:val="22"/>
        </w:rPr>
        <w:t xml:space="preserve">Cpoms. The DSL or DDSL’s </w:t>
      </w:r>
      <w:r w:rsidRPr="006215CC">
        <w:rPr>
          <w:rFonts w:ascii="Arial" w:eastAsia="Arial" w:hAnsi="Arial" w:cs="Arial"/>
          <w:sz w:val="22"/>
          <w:szCs w:val="22"/>
        </w:rPr>
        <w:t xml:space="preserve">will discuss any concerns raised and if necessary contact Children’s Advice and Support Service (CASS) for advice and support. Other steps as judged necessary may include submitting a formal request for support to CASS alongside a completed </w:t>
      </w:r>
      <w:r w:rsidR="005D5FF7" w:rsidRPr="006215CC">
        <w:rPr>
          <w:rFonts w:ascii="Arial" w:eastAsia="Arial" w:hAnsi="Arial" w:cs="Arial"/>
          <w:sz w:val="22"/>
          <w:szCs w:val="22"/>
        </w:rPr>
        <w:t xml:space="preserve">Prevent </w:t>
      </w:r>
      <w:r w:rsidRPr="006215CC">
        <w:rPr>
          <w:rFonts w:ascii="Arial" w:eastAsia="Arial" w:hAnsi="Arial" w:cs="Arial"/>
          <w:sz w:val="22"/>
          <w:szCs w:val="22"/>
        </w:rPr>
        <w:t>screening tool. The school will not contact the Police directly as this responsibility lies with CASS if deemed necessary</w:t>
      </w:r>
    </w:p>
    <w:p w:rsidR="006305A6" w:rsidRPr="006215CC" w:rsidRDefault="006305A6" w:rsidP="004A6400">
      <w:pPr>
        <w:widowControl w:val="0"/>
        <w:tabs>
          <w:tab w:val="left" w:pos="868"/>
        </w:tabs>
        <w:spacing w:before="38"/>
        <w:rPr>
          <w:rFonts w:ascii="Arial" w:eastAsia="Arial" w:hAnsi="Arial" w:cs="Arial"/>
          <w:sz w:val="22"/>
          <w:szCs w:val="22"/>
        </w:rPr>
      </w:pPr>
    </w:p>
    <w:p w:rsidR="006305A6" w:rsidRPr="006215CC" w:rsidRDefault="006305A6" w:rsidP="004A6400">
      <w:pPr>
        <w:widowControl w:val="0"/>
        <w:tabs>
          <w:tab w:val="left" w:pos="868"/>
        </w:tabs>
        <w:spacing w:before="38"/>
        <w:rPr>
          <w:rFonts w:ascii="Arial"/>
          <w:b/>
          <w:spacing w:val="-1"/>
          <w:sz w:val="22"/>
          <w:szCs w:val="22"/>
        </w:rPr>
      </w:pPr>
      <w:r w:rsidRPr="006215CC">
        <w:rPr>
          <w:rFonts w:ascii="Arial"/>
          <w:b/>
          <w:spacing w:val="-1"/>
          <w:sz w:val="22"/>
          <w:szCs w:val="22"/>
        </w:rPr>
        <w:t>Role of the Curriculum</w:t>
      </w:r>
    </w:p>
    <w:p w:rsidR="006305A6" w:rsidRPr="006215CC" w:rsidRDefault="006305A6" w:rsidP="006305A6">
      <w:pPr>
        <w:widowControl w:val="0"/>
        <w:tabs>
          <w:tab w:val="left" w:pos="868"/>
        </w:tabs>
        <w:spacing w:before="38"/>
        <w:rPr>
          <w:rFonts w:ascii="Arial" w:eastAsia="Arial" w:hAnsi="Arial" w:cs="Arial"/>
          <w:sz w:val="22"/>
          <w:szCs w:val="22"/>
        </w:rPr>
      </w:pPr>
      <w:r w:rsidRPr="006215CC">
        <w:rPr>
          <w:rFonts w:ascii="Arial" w:eastAsia="Arial" w:hAnsi="Arial" w:cs="Arial"/>
          <w:sz w:val="22"/>
          <w:szCs w:val="22"/>
        </w:rPr>
        <w:t>We are committed to ensuring that our pupils are offered a broad and balanced curriculum which aims to prepare them for life in modern Britain and teach the values of living in Britain. At SS John and Monica’s, we strive to equip our pupils with confidence, self-belief, respect and tolerance, as well as setting high standards and expectations for themselves and their educational outcomes. We encourage our pupils to be inquisitive learners who are open to new experiences and respect the views and beliefs of others.</w:t>
      </w:r>
    </w:p>
    <w:p w:rsidR="006305A6" w:rsidRPr="006215CC" w:rsidRDefault="006305A6" w:rsidP="006305A6">
      <w:pPr>
        <w:widowControl w:val="0"/>
        <w:tabs>
          <w:tab w:val="left" w:pos="868"/>
        </w:tabs>
        <w:spacing w:before="38"/>
        <w:rPr>
          <w:rFonts w:ascii="Arial" w:eastAsia="Arial" w:hAnsi="Arial" w:cs="Arial"/>
          <w:sz w:val="22"/>
          <w:szCs w:val="22"/>
        </w:rPr>
      </w:pPr>
    </w:p>
    <w:p w:rsidR="006305A6" w:rsidRPr="006215CC" w:rsidRDefault="006305A6" w:rsidP="006305A6">
      <w:pPr>
        <w:widowControl w:val="0"/>
        <w:tabs>
          <w:tab w:val="left" w:pos="868"/>
        </w:tabs>
        <w:spacing w:before="38"/>
        <w:rPr>
          <w:rFonts w:ascii="Arial" w:eastAsia="Arial" w:hAnsi="Arial" w:cs="Arial"/>
          <w:sz w:val="22"/>
          <w:szCs w:val="22"/>
        </w:rPr>
      </w:pPr>
      <w:r w:rsidRPr="006215CC">
        <w:rPr>
          <w:rFonts w:ascii="Arial" w:eastAsia="Arial" w:hAnsi="Arial" w:cs="Arial"/>
          <w:sz w:val="22"/>
          <w:szCs w:val="22"/>
        </w:rPr>
        <w:t>Through our curriculum including RE lessons, pupils are encouraged to share their views and recognise that they are entitled to have their own different beliefs which should not be used to influence others. Our RE/PSHE/citizenship provision is embedded across the curriculum, and underpins the ethos of the school.</w:t>
      </w:r>
    </w:p>
    <w:p w:rsidR="006305A6" w:rsidRPr="006215CC" w:rsidRDefault="006305A6" w:rsidP="006305A6">
      <w:pPr>
        <w:widowControl w:val="0"/>
        <w:tabs>
          <w:tab w:val="left" w:pos="868"/>
        </w:tabs>
        <w:spacing w:before="38"/>
        <w:rPr>
          <w:rFonts w:ascii="Arial" w:eastAsia="Arial" w:hAnsi="Arial" w:cs="Arial"/>
          <w:sz w:val="22"/>
          <w:szCs w:val="22"/>
        </w:rPr>
      </w:pPr>
    </w:p>
    <w:p w:rsidR="006305A6" w:rsidRPr="006215CC" w:rsidRDefault="006305A6" w:rsidP="006305A6">
      <w:pPr>
        <w:widowControl w:val="0"/>
        <w:tabs>
          <w:tab w:val="left" w:pos="868"/>
        </w:tabs>
        <w:spacing w:before="38"/>
        <w:rPr>
          <w:rFonts w:ascii="Arial" w:eastAsia="Arial" w:hAnsi="Arial" w:cs="Arial"/>
          <w:sz w:val="22"/>
          <w:szCs w:val="22"/>
        </w:rPr>
      </w:pPr>
      <w:r w:rsidRPr="006215CC">
        <w:rPr>
          <w:rFonts w:ascii="Arial" w:eastAsia="Arial" w:hAnsi="Arial" w:cs="Arial"/>
          <w:sz w:val="22"/>
          <w:szCs w:val="22"/>
        </w:rPr>
        <w:t>Through the computing curriculum, pupils are taught how to stay safe when using the internet and encouraged to recognise that people are not always who they say they are online. The children are taught to seek adult help if they are upset or concerned about anything they read or see on the internet. The internet provides children and young people with access to a wide-range of content, some of which is harmful. Extremists use the internet, including social media, to share their messages.</w:t>
      </w:r>
    </w:p>
    <w:p w:rsidR="006305A6" w:rsidRPr="006215CC" w:rsidRDefault="006305A6" w:rsidP="006305A6">
      <w:pPr>
        <w:widowControl w:val="0"/>
        <w:tabs>
          <w:tab w:val="left" w:pos="868"/>
        </w:tabs>
        <w:spacing w:before="38"/>
        <w:rPr>
          <w:rFonts w:ascii="Arial" w:eastAsia="Arial" w:hAnsi="Arial" w:cs="Arial"/>
          <w:sz w:val="22"/>
          <w:szCs w:val="22"/>
        </w:rPr>
      </w:pPr>
    </w:p>
    <w:p w:rsidR="006305A6" w:rsidRPr="006215CC" w:rsidRDefault="006305A6" w:rsidP="006305A6">
      <w:pPr>
        <w:widowControl w:val="0"/>
        <w:tabs>
          <w:tab w:val="left" w:pos="868"/>
        </w:tabs>
        <w:spacing w:before="38"/>
        <w:rPr>
          <w:rFonts w:ascii="Arial" w:eastAsia="Arial" w:hAnsi="Arial" w:cs="Arial"/>
          <w:sz w:val="22"/>
          <w:szCs w:val="22"/>
        </w:rPr>
      </w:pPr>
      <w:r w:rsidRPr="006215CC">
        <w:rPr>
          <w:rFonts w:ascii="Arial" w:eastAsia="Arial" w:hAnsi="Arial" w:cs="Arial"/>
          <w:sz w:val="22"/>
          <w:szCs w:val="22"/>
        </w:rPr>
        <w:t>The filtering systems used in school, block inappropriate content, including extremist material, but</w:t>
      </w:r>
    </w:p>
    <w:p w:rsidR="006305A6" w:rsidRPr="006215CC" w:rsidRDefault="006305A6" w:rsidP="006305A6">
      <w:pPr>
        <w:widowControl w:val="0"/>
        <w:tabs>
          <w:tab w:val="left" w:pos="868"/>
        </w:tabs>
        <w:spacing w:before="38"/>
        <w:rPr>
          <w:rFonts w:ascii="Arial" w:eastAsia="Arial" w:hAnsi="Arial" w:cs="Arial"/>
          <w:sz w:val="22"/>
          <w:szCs w:val="22"/>
        </w:rPr>
      </w:pPr>
      <w:r w:rsidRPr="006215CC">
        <w:rPr>
          <w:rFonts w:ascii="Arial" w:eastAsia="Arial" w:hAnsi="Arial" w:cs="Arial"/>
          <w:sz w:val="22"/>
          <w:szCs w:val="22"/>
        </w:rPr>
        <w:t>pupils are regularly reminded to report inappropriate content, including extremist material, that may get through the School’s filter so the matter can be addressed. Parents are given information on how to help and support their children at home with online safety.</w:t>
      </w:r>
    </w:p>
    <w:p w:rsidR="006305A6" w:rsidRPr="006215CC" w:rsidRDefault="006305A6" w:rsidP="006305A6">
      <w:pPr>
        <w:widowControl w:val="0"/>
        <w:tabs>
          <w:tab w:val="left" w:pos="868"/>
        </w:tabs>
        <w:spacing w:before="38"/>
        <w:rPr>
          <w:rFonts w:ascii="Arial" w:eastAsia="Arial" w:hAnsi="Arial" w:cs="Arial"/>
          <w:sz w:val="22"/>
          <w:szCs w:val="22"/>
        </w:rPr>
      </w:pPr>
    </w:p>
    <w:p w:rsidR="006305A6" w:rsidRPr="006215CC" w:rsidRDefault="006305A6" w:rsidP="006305A6">
      <w:pPr>
        <w:widowControl w:val="0"/>
        <w:tabs>
          <w:tab w:val="left" w:pos="868"/>
        </w:tabs>
        <w:spacing w:before="38"/>
        <w:rPr>
          <w:rFonts w:ascii="Arial" w:eastAsia="Arial" w:hAnsi="Arial" w:cs="Arial"/>
          <w:sz w:val="22"/>
          <w:szCs w:val="22"/>
        </w:rPr>
      </w:pPr>
      <w:r w:rsidRPr="006215CC">
        <w:rPr>
          <w:rFonts w:ascii="Arial" w:eastAsia="Arial" w:hAnsi="Arial" w:cs="Arial"/>
          <w:sz w:val="22"/>
          <w:szCs w:val="22"/>
        </w:rPr>
        <w:t>Our DSL and DDSL’s work closely with teachers, children and families to identify opportunities for Early Help. Children know who to speak to if they feel worried or unsafe and are provided both the physical and emotional space to sit, reflect and share.</w:t>
      </w:r>
    </w:p>
    <w:p w:rsidR="006305A6" w:rsidRPr="006215CC" w:rsidRDefault="006305A6" w:rsidP="006305A6">
      <w:pPr>
        <w:widowControl w:val="0"/>
        <w:tabs>
          <w:tab w:val="left" w:pos="868"/>
        </w:tabs>
        <w:spacing w:before="38"/>
        <w:rPr>
          <w:rFonts w:ascii="Arial" w:eastAsia="Arial" w:hAnsi="Arial" w:cs="Arial"/>
          <w:sz w:val="22"/>
          <w:szCs w:val="22"/>
        </w:rPr>
      </w:pPr>
    </w:p>
    <w:p w:rsidR="006305A6" w:rsidRPr="006215CC" w:rsidRDefault="006305A6" w:rsidP="006305A6">
      <w:pPr>
        <w:widowControl w:val="0"/>
        <w:tabs>
          <w:tab w:val="left" w:pos="868"/>
        </w:tabs>
        <w:spacing w:before="38"/>
        <w:rPr>
          <w:rFonts w:ascii="Arial" w:eastAsia="Arial" w:hAnsi="Arial" w:cs="Arial"/>
          <w:b/>
          <w:sz w:val="22"/>
          <w:szCs w:val="22"/>
        </w:rPr>
      </w:pPr>
      <w:r w:rsidRPr="006215CC">
        <w:rPr>
          <w:rFonts w:ascii="Arial" w:eastAsia="Arial" w:hAnsi="Arial" w:cs="Arial"/>
          <w:b/>
          <w:sz w:val="22"/>
          <w:szCs w:val="22"/>
        </w:rPr>
        <w:t>Staff Training</w:t>
      </w:r>
    </w:p>
    <w:p w:rsidR="006305A6" w:rsidRPr="006215CC" w:rsidRDefault="006305A6" w:rsidP="006305A6">
      <w:pPr>
        <w:pStyle w:val="TableParagraph"/>
        <w:spacing w:before="116"/>
        <w:ind w:right="118"/>
        <w:rPr>
          <w:rFonts w:ascii="Arial"/>
          <w:spacing w:val="-1"/>
        </w:rPr>
      </w:pPr>
      <w:r w:rsidRPr="006215CC">
        <w:rPr>
          <w:rFonts w:ascii="Arial"/>
          <w:spacing w:val="-1"/>
        </w:rPr>
        <w:t xml:space="preserve">Through regular </w:t>
      </w:r>
      <w:r w:rsidRPr="006215CC">
        <w:rPr>
          <w:rFonts w:ascii="Arial"/>
          <w:spacing w:val="-2"/>
        </w:rPr>
        <w:t>staff</w:t>
      </w:r>
      <w:r w:rsidRPr="006215CC">
        <w:rPr>
          <w:rFonts w:ascii="Arial"/>
          <w:spacing w:val="-1"/>
        </w:rPr>
        <w:t xml:space="preserve"> updates and training, alongside continuing professional development opportunities, we will</w:t>
      </w:r>
      <w:r w:rsidRPr="006215CC">
        <w:rPr>
          <w:rFonts w:ascii="Arial"/>
          <w:spacing w:val="55"/>
        </w:rPr>
        <w:t xml:space="preserve"> </w:t>
      </w:r>
      <w:r w:rsidRPr="006215CC">
        <w:rPr>
          <w:rFonts w:ascii="Arial"/>
          <w:spacing w:val="-1"/>
        </w:rPr>
        <w:t xml:space="preserve">ensure our </w:t>
      </w:r>
      <w:r w:rsidRPr="006215CC">
        <w:rPr>
          <w:rFonts w:ascii="Arial"/>
          <w:spacing w:val="-2"/>
        </w:rPr>
        <w:t>staff</w:t>
      </w:r>
      <w:r w:rsidRPr="006215CC">
        <w:rPr>
          <w:rFonts w:ascii="Arial"/>
          <w:spacing w:val="-1"/>
        </w:rPr>
        <w:t xml:space="preserve"> </w:t>
      </w:r>
      <w:r w:rsidRPr="006215CC">
        <w:rPr>
          <w:rFonts w:ascii="Arial"/>
        </w:rPr>
        <w:t>is</w:t>
      </w:r>
      <w:r w:rsidRPr="006215CC">
        <w:rPr>
          <w:rFonts w:ascii="Arial"/>
          <w:spacing w:val="-1"/>
        </w:rPr>
        <w:t xml:space="preserve"> fully aware of the threats, risks and vulnerabilities that are linked to radicalisation and </w:t>
      </w:r>
      <w:r w:rsidRPr="006215CC">
        <w:rPr>
          <w:rFonts w:ascii="Arial"/>
        </w:rPr>
        <w:t>is</w:t>
      </w:r>
      <w:r w:rsidR="0051442C">
        <w:rPr>
          <w:rFonts w:ascii="Arial"/>
        </w:rPr>
        <w:t xml:space="preserve"> </w:t>
      </w:r>
      <w:r w:rsidRPr="006215CC">
        <w:rPr>
          <w:rFonts w:ascii="Arial"/>
          <w:spacing w:val="-1"/>
        </w:rPr>
        <w:t>aware of the process of radicalisation and the early indicators.</w:t>
      </w:r>
    </w:p>
    <w:p w:rsidR="006305A6" w:rsidRPr="006215CC" w:rsidRDefault="006305A6" w:rsidP="006305A6">
      <w:pPr>
        <w:pStyle w:val="TableParagraph"/>
        <w:spacing w:before="116"/>
        <w:ind w:right="118"/>
        <w:rPr>
          <w:rFonts w:ascii="Arial"/>
          <w:b/>
          <w:spacing w:val="-1"/>
        </w:rPr>
      </w:pPr>
    </w:p>
    <w:p w:rsidR="006305A6" w:rsidRPr="006215CC" w:rsidRDefault="006305A6" w:rsidP="006305A6">
      <w:pPr>
        <w:pStyle w:val="TableParagraph"/>
        <w:spacing w:before="116"/>
        <w:ind w:right="118"/>
        <w:rPr>
          <w:rFonts w:ascii="Arial"/>
          <w:b/>
          <w:spacing w:val="-1"/>
        </w:rPr>
      </w:pPr>
      <w:r w:rsidRPr="006215CC">
        <w:rPr>
          <w:rFonts w:ascii="Arial"/>
          <w:b/>
          <w:spacing w:val="-1"/>
        </w:rPr>
        <w:t>Safer Recruitment</w:t>
      </w:r>
    </w:p>
    <w:p w:rsidR="006305A6" w:rsidRPr="006215CC" w:rsidRDefault="006305A6" w:rsidP="006305A6">
      <w:pPr>
        <w:pStyle w:val="TableParagraph"/>
        <w:spacing w:before="116"/>
        <w:ind w:right="118"/>
        <w:rPr>
          <w:rFonts w:ascii="Arial" w:eastAsia="Arial" w:hAnsi="Arial" w:cs="Arial"/>
          <w:spacing w:val="-3"/>
        </w:rPr>
      </w:pPr>
      <w:r w:rsidRPr="006215CC">
        <w:rPr>
          <w:rFonts w:ascii="Arial" w:eastAsia="Arial" w:hAnsi="Arial" w:cs="Arial"/>
          <w:spacing w:val="-3"/>
        </w:rPr>
        <w:t>We</w:t>
      </w:r>
      <w:r w:rsidRPr="006215CC">
        <w:rPr>
          <w:rFonts w:ascii="Arial" w:eastAsia="Arial" w:hAnsi="Arial" w:cs="Arial"/>
          <w:spacing w:val="-1"/>
        </w:rPr>
        <w:t xml:space="preserve"> ensure our recruitment processes are rigorous, </w:t>
      </w:r>
      <w:r w:rsidRPr="006215CC">
        <w:rPr>
          <w:rFonts w:ascii="Arial" w:eastAsia="Arial" w:hAnsi="Arial" w:cs="Arial"/>
        </w:rPr>
        <w:t>in</w:t>
      </w:r>
      <w:r w:rsidRPr="006215CC">
        <w:rPr>
          <w:rFonts w:ascii="Arial" w:eastAsia="Arial" w:hAnsi="Arial" w:cs="Arial"/>
          <w:spacing w:val="-1"/>
        </w:rPr>
        <w:t xml:space="preserve"> line with statutory requirements, best practice</w:t>
      </w:r>
      <w:r w:rsidRPr="006215CC">
        <w:rPr>
          <w:rFonts w:ascii="Arial" w:eastAsia="Arial" w:hAnsi="Arial" w:cs="Arial"/>
          <w:spacing w:val="41"/>
        </w:rPr>
        <w:t xml:space="preserve"> </w:t>
      </w:r>
      <w:r w:rsidRPr="006215CC">
        <w:rPr>
          <w:rFonts w:ascii="Arial" w:eastAsia="Arial" w:hAnsi="Arial" w:cs="Arial"/>
          <w:spacing w:val="-1"/>
        </w:rPr>
        <w:t xml:space="preserve">guidance and the </w:t>
      </w:r>
      <w:r w:rsidRPr="006215CC">
        <w:rPr>
          <w:rFonts w:ascii="Arial" w:eastAsia="Arial" w:hAnsi="Arial" w:cs="Arial"/>
          <w:spacing w:val="-2"/>
        </w:rPr>
        <w:t>school’s</w:t>
      </w:r>
      <w:r w:rsidRPr="006215CC">
        <w:rPr>
          <w:rFonts w:ascii="Arial" w:eastAsia="Arial" w:hAnsi="Arial" w:cs="Arial"/>
          <w:spacing w:val="-1"/>
        </w:rPr>
        <w:t xml:space="preserve"> safer recruitment </w:t>
      </w:r>
      <w:r w:rsidRPr="006215CC">
        <w:rPr>
          <w:rFonts w:ascii="Arial" w:eastAsia="Arial" w:hAnsi="Arial" w:cs="Arial"/>
          <w:spacing w:val="-3"/>
        </w:rPr>
        <w:t>policy.</w:t>
      </w:r>
    </w:p>
    <w:p w:rsidR="006215CC" w:rsidRPr="006215CC" w:rsidRDefault="006215CC" w:rsidP="006305A6">
      <w:pPr>
        <w:pStyle w:val="TableParagraph"/>
        <w:spacing w:before="116"/>
        <w:ind w:right="118"/>
        <w:rPr>
          <w:rFonts w:ascii="Arial" w:eastAsia="Arial" w:hAnsi="Arial" w:cs="Arial"/>
          <w:spacing w:val="-3"/>
        </w:rPr>
      </w:pPr>
    </w:p>
    <w:p w:rsidR="006215CC" w:rsidRPr="006215CC" w:rsidRDefault="006215CC" w:rsidP="006305A6">
      <w:pPr>
        <w:pStyle w:val="TableParagraph"/>
        <w:spacing w:before="116"/>
        <w:ind w:right="118"/>
        <w:rPr>
          <w:rFonts w:ascii="Arial" w:eastAsia="Arial" w:hAnsi="Arial" w:cs="Arial"/>
          <w:b/>
          <w:spacing w:val="-1"/>
        </w:rPr>
      </w:pPr>
      <w:r w:rsidRPr="006215CC">
        <w:rPr>
          <w:rFonts w:ascii="Arial" w:eastAsia="Arial" w:hAnsi="Arial" w:cs="Arial"/>
          <w:b/>
          <w:spacing w:val="-1"/>
        </w:rPr>
        <w:t>Visitors</w:t>
      </w:r>
    </w:p>
    <w:p w:rsidR="006215CC" w:rsidRDefault="006215CC" w:rsidP="006305A6">
      <w:pPr>
        <w:pStyle w:val="TableParagraph"/>
        <w:spacing w:before="116"/>
        <w:ind w:right="118"/>
        <w:rPr>
          <w:rFonts w:ascii="Arial" w:eastAsia="Arial" w:hAnsi="Arial" w:cs="Arial"/>
          <w:spacing w:val="-1"/>
        </w:rPr>
      </w:pPr>
      <w:r w:rsidRPr="006215CC">
        <w:rPr>
          <w:rFonts w:ascii="Arial" w:eastAsia="Arial" w:hAnsi="Arial" w:cs="Arial"/>
          <w:spacing w:val="-1"/>
        </w:rPr>
        <w:t xml:space="preserve">All visitors are accommodated </w:t>
      </w:r>
      <w:r w:rsidRPr="006215CC">
        <w:rPr>
          <w:rFonts w:ascii="Arial" w:eastAsia="Arial" w:hAnsi="Arial" w:cs="Arial"/>
        </w:rPr>
        <w:t>in</w:t>
      </w:r>
      <w:r w:rsidRPr="006215CC">
        <w:rPr>
          <w:rFonts w:ascii="Arial" w:eastAsia="Arial" w:hAnsi="Arial" w:cs="Arial"/>
          <w:spacing w:val="-1"/>
        </w:rPr>
        <w:t xml:space="preserve"> line with the </w:t>
      </w:r>
      <w:r w:rsidRPr="006215CC">
        <w:rPr>
          <w:rFonts w:ascii="Arial" w:eastAsia="Arial" w:hAnsi="Arial" w:cs="Arial"/>
          <w:spacing w:val="-2"/>
        </w:rPr>
        <w:t>school’s</w:t>
      </w:r>
      <w:r w:rsidRPr="006215CC">
        <w:rPr>
          <w:rFonts w:ascii="Arial" w:eastAsia="Arial" w:hAnsi="Arial" w:cs="Arial"/>
          <w:spacing w:val="-1"/>
        </w:rPr>
        <w:t xml:space="preserve"> visitors’</w:t>
      </w:r>
      <w:r w:rsidRPr="006215CC">
        <w:rPr>
          <w:rFonts w:ascii="Arial" w:eastAsia="Arial" w:hAnsi="Arial" w:cs="Arial"/>
          <w:spacing w:val="-9"/>
        </w:rPr>
        <w:t xml:space="preserve"> </w:t>
      </w:r>
      <w:r w:rsidRPr="006215CC">
        <w:rPr>
          <w:rFonts w:ascii="Arial" w:eastAsia="Arial" w:hAnsi="Arial" w:cs="Arial"/>
          <w:spacing w:val="-1"/>
        </w:rPr>
        <w:t>policy which covers all contractors</w:t>
      </w:r>
      <w:r w:rsidRPr="006215CC">
        <w:rPr>
          <w:rFonts w:ascii="Arial" w:eastAsia="Arial" w:hAnsi="Arial" w:cs="Arial"/>
          <w:spacing w:val="65"/>
        </w:rPr>
        <w:t xml:space="preserve"> </w:t>
      </w:r>
      <w:r w:rsidRPr="006215CC">
        <w:rPr>
          <w:rFonts w:ascii="Arial" w:eastAsia="Arial" w:hAnsi="Arial" w:cs="Arial"/>
          <w:spacing w:val="-1"/>
        </w:rPr>
        <w:t>and regular visitors.</w:t>
      </w:r>
    </w:p>
    <w:p w:rsidR="006215CC" w:rsidRDefault="006215CC" w:rsidP="006305A6">
      <w:pPr>
        <w:pStyle w:val="TableParagraph"/>
        <w:spacing w:before="116"/>
        <w:ind w:right="118"/>
        <w:rPr>
          <w:rFonts w:ascii="Arial" w:eastAsia="Arial" w:hAnsi="Arial" w:cs="Arial"/>
        </w:rPr>
      </w:pPr>
    </w:p>
    <w:p w:rsidR="006215CC" w:rsidRDefault="00B437BF" w:rsidP="006305A6">
      <w:pPr>
        <w:pStyle w:val="TableParagraph"/>
        <w:spacing w:before="116"/>
        <w:ind w:right="118"/>
        <w:rPr>
          <w:rFonts w:ascii="Arial" w:eastAsia="Arial" w:hAnsi="Arial" w:cs="Arial"/>
        </w:rPr>
      </w:pPr>
      <w:r>
        <w:rPr>
          <w:rFonts w:ascii="Arial" w:eastAsia="Arial" w:hAnsi="Arial" w:cs="Arial"/>
        </w:rPr>
        <w:t>See Prevent Screening Toolkit to complete</w:t>
      </w:r>
    </w:p>
    <w:p w:rsidR="00B437BF" w:rsidRDefault="00C720E2" w:rsidP="006305A6">
      <w:pPr>
        <w:pStyle w:val="TableParagraph"/>
        <w:spacing w:before="116"/>
        <w:ind w:right="118"/>
        <w:rPr>
          <w:rFonts w:ascii="Arial" w:eastAsia="Arial" w:hAnsi="Arial" w:cs="Arial"/>
        </w:rPr>
      </w:pPr>
      <w:r>
        <w:rPr>
          <w:rFonts w:ascii="Arial" w:eastAsia="Arial" w:hAnsi="Arial" w:cs="Arial"/>
        </w:rPr>
        <w:t>Sept 2025</w:t>
      </w:r>
    </w:p>
    <w:p w:rsidR="006215CC" w:rsidRPr="006215CC" w:rsidRDefault="00C720E2" w:rsidP="00B437BF">
      <w:pPr>
        <w:pStyle w:val="TableParagraph"/>
        <w:spacing w:before="116"/>
        <w:ind w:right="118"/>
        <w:rPr>
          <w:rFonts w:ascii="Arial" w:eastAsia="Arial" w:hAnsi="Arial" w:cs="Arial"/>
        </w:rPr>
      </w:pPr>
      <w:r>
        <w:rPr>
          <w:rFonts w:ascii="Arial" w:eastAsia="Arial" w:hAnsi="Arial" w:cs="Arial"/>
        </w:rPr>
        <w:t xml:space="preserve">Review Sept </w:t>
      </w:r>
      <w:bookmarkStart w:id="0" w:name="_GoBack"/>
      <w:bookmarkEnd w:id="0"/>
      <w:r>
        <w:rPr>
          <w:rFonts w:ascii="Arial" w:eastAsia="Arial" w:hAnsi="Arial" w:cs="Arial"/>
        </w:rPr>
        <w:t xml:space="preserve"> 2027</w:t>
      </w:r>
    </w:p>
    <w:sectPr w:rsidR="006215CC" w:rsidRPr="006215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0C3" w:rsidRDefault="00B437BF">
      <w:r>
        <w:separator/>
      </w:r>
    </w:p>
  </w:endnote>
  <w:endnote w:type="continuationSeparator" w:id="0">
    <w:p w:rsidR="008540C3" w:rsidRDefault="00B4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Calligraphy">
    <w:altName w:val="Ink Free"/>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0C3" w:rsidRDefault="00B437BF">
      <w:r>
        <w:separator/>
      </w:r>
    </w:p>
  </w:footnote>
  <w:footnote w:type="continuationSeparator" w:id="0">
    <w:p w:rsidR="008540C3" w:rsidRDefault="00B43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70B6"/>
    <w:multiLevelType w:val="hybridMultilevel"/>
    <w:tmpl w:val="833C12E2"/>
    <w:lvl w:ilvl="0" w:tplc="B8F086FA">
      <w:start w:val="1"/>
      <w:numFmt w:val="bullet"/>
      <w:lvlText w:val="●"/>
      <w:lvlJc w:val="left"/>
      <w:pPr>
        <w:ind w:left="806" w:hanging="360"/>
      </w:pPr>
      <w:rPr>
        <w:rFonts w:ascii="Arial" w:eastAsia="Arial" w:hAnsi="Arial" w:hint="default"/>
        <w:sz w:val="22"/>
        <w:szCs w:val="22"/>
      </w:rPr>
    </w:lvl>
    <w:lvl w:ilvl="1" w:tplc="A4E8E89C">
      <w:start w:val="1"/>
      <w:numFmt w:val="bullet"/>
      <w:lvlText w:val="•"/>
      <w:lvlJc w:val="left"/>
      <w:pPr>
        <w:ind w:left="1834" w:hanging="360"/>
      </w:pPr>
      <w:rPr>
        <w:rFonts w:hint="default"/>
      </w:rPr>
    </w:lvl>
    <w:lvl w:ilvl="2" w:tplc="678490B4">
      <w:start w:val="1"/>
      <w:numFmt w:val="bullet"/>
      <w:lvlText w:val="•"/>
      <w:lvlJc w:val="left"/>
      <w:pPr>
        <w:ind w:left="2861" w:hanging="360"/>
      </w:pPr>
      <w:rPr>
        <w:rFonts w:hint="default"/>
      </w:rPr>
    </w:lvl>
    <w:lvl w:ilvl="3" w:tplc="B910154E">
      <w:start w:val="1"/>
      <w:numFmt w:val="bullet"/>
      <w:lvlText w:val="•"/>
      <w:lvlJc w:val="left"/>
      <w:pPr>
        <w:ind w:left="3888" w:hanging="360"/>
      </w:pPr>
      <w:rPr>
        <w:rFonts w:hint="default"/>
      </w:rPr>
    </w:lvl>
    <w:lvl w:ilvl="4" w:tplc="C7DCEFF8">
      <w:start w:val="1"/>
      <w:numFmt w:val="bullet"/>
      <w:lvlText w:val="•"/>
      <w:lvlJc w:val="left"/>
      <w:pPr>
        <w:ind w:left="4916" w:hanging="360"/>
      </w:pPr>
      <w:rPr>
        <w:rFonts w:hint="default"/>
      </w:rPr>
    </w:lvl>
    <w:lvl w:ilvl="5" w:tplc="B9CE87C4">
      <w:start w:val="1"/>
      <w:numFmt w:val="bullet"/>
      <w:lvlText w:val="•"/>
      <w:lvlJc w:val="left"/>
      <w:pPr>
        <w:ind w:left="5943" w:hanging="360"/>
      </w:pPr>
      <w:rPr>
        <w:rFonts w:hint="default"/>
      </w:rPr>
    </w:lvl>
    <w:lvl w:ilvl="6" w:tplc="0F686BE2">
      <w:start w:val="1"/>
      <w:numFmt w:val="bullet"/>
      <w:lvlText w:val="•"/>
      <w:lvlJc w:val="left"/>
      <w:pPr>
        <w:ind w:left="6970" w:hanging="360"/>
      </w:pPr>
      <w:rPr>
        <w:rFonts w:hint="default"/>
      </w:rPr>
    </w:lvl>
    <w:lvl w:ilvl="7" w:tplc="341CA600">
      <w:start w:val="1"/>
      <w:numFmt w:val="bullet"/>
      <w:lvlText w:val="•"/>
      <w:lvlJc w:val="left"/>
      <w:pPr>
        <w:ind w:left="7998" w:hanging="360"/>
      </w:pPr>
      <w:rPr>
        <w:rFonts w:hint="default"/>
      </w:rPr>
    </w:lvl>
    <w:lvl w:ilvl="8" w:tplc="EF844EE2">
      <w:start w:val="1"/>
      <w:numFmt w:val="bullet"/>
      <w:lvlText w:val="•"/>
      <w:lvlJc w:val="left"/>
      <w:pPr>
        <w:ind w:left="9025" w:hanging="360"/>
      </w:pPr>
      <w:rPr>
        <w:rFonts w:hint="default"/>
      </w:rPr>
    </w:lvl>
  </w:abstractNum>
  <w:abstractNum w:abstractNumId="1" w15:restartNumberingAfterBreak="0">
    <w:nsid w:val="3B822AE7"/>
    <w:multiLevelType w:val="hybridMultilevel"/>
    <w:tmpl w:val="A852CBFA"/>
    <w:lvl w:ilvl="0" w:tplc="A30224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0A34CF"/>
    <w:multiLevelType w:val="hybridMultilevel"/>
    <w:tmpl w:val="5B2ADB68"/>
    <w:lvl w:ilvl="0" w:tplc="DADA5C08">
      <w:start w:val="1"/>
      <w:numFmt w:val="bullet"/>
      <w:lvlText w:val="●"/>
      <w:lvlJc w:val="left"/>
      <w:pPr>
        <w:ind w:left="868" w:hanging="422"/>
      </w:pPr>
      <w:rPr>
        <w:rFonts w:ascii="Arial" w:eastAsia="Arial" w:hAnsi="Arial" w:hint="default"/>
        <w:sz w:val="22"/>
        <w:szCs w:val="22"/>
      </w:rPr>
    </w:lvl>
    <w:lvl w:ilvl="1" w:tplc="F580E18C">
      <w:start w:val="1"/>
      <w:numFmt w:val="bullet"/>
      <w:lvlText w:val="•"/>
      <w:lvlJc w:val="left"/>
      <w:pPr>
        <w:ind w:left="1889" w:hanging="422"/>
      </w:pPr>
      <w:rPr>
        <w:rFonts w:hint="default"/>
      </w:rPr>
    </w:lvl>
    <w:lvl w:ilvl="2" w:tplc="6D50026C">
      <w:start w:val="1"/>
      <w:numFmt w:val="bullet"/>
      <w:lvlText w:val="•"/>
      <w:lvlJc w:val="left"/>
      <w:pPr>
        <w:ind w:left="2910" w:hanging="422"/>
      </w:pPr>
      <w:rPr>
        <w:rFonts w:hint="default"/>
      </w:rPr>
    </w:lvl>
    <w:lvl w:ilvl="3" w:tplc="67AC89F6">
      <w:start w:val="1"/>
      <w:numFmt w:val="bullet"/>
      <w:lvlText w:val="•"/>
      <w:lvlJc w:val="left"/>
      <w:pPr>
        <w:ind w:left="3931" w:hanging="422"/>
      </w:pPr>
      <w:rPr>
        <w:rFonts w:hint="default"/>
      </w:rPr>
    </w:lvl>
    <w:lvl w:ilvl="4" w:tplc="232E12D8">
      <w:start w:val="1"/>
      <w:numFmt w:val="bullet"/>
      <w:lvlText w:val="•"/>
      <w:lvlJc w:val="left"/>
      <w:pPr>
        <w:ind w:left="4952" w:hanging="422"/>
      </w:pPr>
      <w:rPr>
        <w:rFonts w:hint="default"/>
      </w:rPr>
    </w:lvl>
    <w:lvl w:ilvl="5" w:tplc="4FFAA822">
      <w:start w:val="1"/>
      <w:numFmt w:val="bullet"/>
      <w:lvlText w:val="•"/>
      <w:lvlJc w:val="left"/>
      <w:pPr>
        <w:ind w:left="5974" w:hanging="422"/>
      </w:pPr>
      <w:rPr>
        <w:rFonts w:hint="default"/>
      </w:rPr>
    </w:lvl>
    <w:lvl w:ilvl="6" w:tplc="CCE6126E">
      <w:start w:val="1"/>
      <w:numFmt w:val="bullet"/>
      <w:lvlText w:val="•"/>
      <w:lvlJc w:val="left"/>
      <w:pPr>
        <w:ind w:left="6995" w:hanging="422"/>
      </w:pPr>
      <w:rPr>
        <w:rFonts w:hint="default"/>
      </w:rPr>
    </w:lvl>
    <w:lvl w:ilvl="7" w:tplc="6EC03AD2">
      <w:start w:val="1"/>
      <w:numFmt w:val="bullet"/>
      <w:lvlText w:val="•"/>
      <w:lvlJc w:val="left"/>
      <w:pPr>
        <w:ind w:left="8016" w:hanging="422"/>
      </w:pPr>
      <w:rPr>
        <w:rFonts w:hint="default"/>
      </w:rPr>
    </w:lvl>
    <w:lvl w:ilvl="8" w:tplc="0A5270CA">
      <w:start w:val="1"/>
      <w:numFmt w:val="bullet"/>
      <w:lvlText w:val="•"/>
      <w:lvlJc w:val="left"/>
      <w:pPr>
        <w:ind w:left="9037" w:hanging="422"/>
      </w:pPr>
      <w:rPr>
        <w:rFonts w:hint="default"/>
      </w:rPr>
    </w:lvl>
  </w:abstractNum>
  <w:abstractNum w:abstractNumId="3" w15:restartNumberingAfterBreak="0">
    <w:nsid w:val="7B2162E2"/>
    <w:multiLevelType w:val="hybridMultilevel"/>
    <w:tmpl w:val="77AA4918"/>
    <w:lvl w:ilvl="0" w:tplc="C0CCCE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B7A29"/>
    <w:multiLevelType w:val="hybridMultilevel"/>
    <w:tmpl w:val="9EE0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4A6400"/>
    <w:rsid w:val="0051442C"/>
    <w:rsid w:val="005D5FF7"/>
    <w:rsid w:val="006215CC"/>
    <w:rsid w:val="006305A6"/>
    <w:rsid w:val="0080497A"/>
    <w:rsid w:val="008540C3"/>
    <w:rsid w:val="008E5CD1"/>
    <w:rsid w:val="00B437BF"/>
    <w:rsid w:val="00C720E2"/>
    <w:rsid w:val="00E1412B"/>
    <w:rsid w:val="00F16EFF"/>
    <w:rsid w:val="00F74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AD5C83"/>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A6400"/>
    <w:pPr>
      <w:ind w:left="720"/>
      <w:contextualSpacing/>
    </w:pPr>
  </w:style>
  <w:style w:type="paragraph" w:styleId="NoSpacing">
    <w:name w:val="No Spacing"/>
    <w:uiPriority w:val="1"/>
    <w:qFormat/>
    <w:rsid w:val="004A6400"/>
    <w:pPr>
      <w:spacing w:after="0" w:line="240" w:lineRule="auto"/>
    </w:pPr>
    <w:rPr>
      <w:rFonts w:ascii="Tms Rmn" w:eastAsia="Times New Roman" w:hAnsi="Tms Rmn" w:cs="Times New Roman"/>
      <w:noProof/>
      <w:sz w:val="20"/>
      <w:szCs w:val="20"/>
    </w:rPr>
  </w:style>
  <w:style w:type="paragraph" w:styleId="BodyText">
    <w:name w:val="Body Text"/>
    <w:basedOn w:val="Normal"/>
    <w:link w:val="BodyTextChar"/>
    <w:uiPriority w:val="1"/>
    <w:qFormat/>
    <w:rsid w:val="004A6400"/>
    <w:pPr>
      <w:widowControl w:val="0"/>
      <w:spacing w:before="38"/>
      <w:ind w:left="1286" w:hanging="360"/>
    </w:pPr>
    <w:rPr>
      <w:rFonts w:ascii="Arial" w:eastAsia="Arial" w:hAnsi="Arial" w:cstheme="minorBidi"/>
      <w:noProof w:val="0"/>
      <w:sz w:val="22"/>
      <w:szCs w:val="22"/>
      <w:lang w:val="en-US"/>
    </w:rPr>
  </w:style>
  <w:style w:type="character" w:customStyle="1" w:styleId="BodyTextChar">
    <w:name w:val="Body Text Char"/>
    <w:basedOn w:val="DefaultParagraphFont"/>
    <w:link w:val="BodyText"/>
    <w:uiPriority w:val="1"/>
    <w:rsid w:val="004A6400"/>
    <w:rPr>
      <w:rFonts w:ascii="Arial" w:eastAsia="Arial" w:hAnsi="Arial"/>
      <w:lang w:val="en-US"/>
    </w:rPr>
  </w:style>
  <w:style w:type="paragraph" w:customStyle="1" w:styleId="TableParagraph">
    <w:name w:val="Table Paragraph"/>
    <w:basedOn w:val="Normal"/>
    <w:uiPriority w:val="1"/>
    <w:qFormat/>
    <w:rsid w:val="004A6400"/>
    <w:pPr>
      <w:widowControl w:val="0"/>
    </w:pPr>
    <w:rPr>
      <w:rFonts w:asciiTheme="minorHAnsi" w:eastAsiaTheme="minorHAnsi" w:hAnsiTheme="minorHAnsi" w:cstheme="minorBidi"/>
      <w:noProof w:val="0"/>
      <w:sz w:val="22"/>
      <w:szCs w:val="22"/>
      <w:lang w:val="en-US"/>
    </w:rPr>
  </w:style>
  <w:style w:type="table" w:customStyle="1" w:styleId="TableNormal1">
    <w:name w:val="Table Normal1"/>
    <w:uiPriority w:val="2"/>
    <w:semiHidden/>
    <w:unhideWhenUsed/>
    <w:qFormat/>
    <w:rsid w:val="006215C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0497A"/>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6774</Characters>
  <Application>Microsoft Office Word</Application>
  <DocSecurity>0</DocSecurity>
  <Lines>188</Lines>
  <Paragraphs>81</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M.Elliott</cp:lastModifiedBy>
  <cp:revision>2</cp:revision>
  <dcterms:created xsi:type="dcterms:W3CDTF">2025-09-25T11:00:00Z</dcterms:created>
  <dcterms:modified xsi:type="dcterms:W3CDTF">2025-09-25T11:00:00Z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947a3672-6247-437e-b6ec-7e3251b6c740</vt:lpwstr>
  </property>
</Properties>
</file>