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Pr="00B7364F" w:rsidRDefault="00F16EFF" w:rsidP="00F16EFF">
      <w:pPr>
        <w:jc w:val="center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SS John &amp; Monica</w:t>
      </w:r>
      <w:r w:rsidRPr="00B7364F">
        <w:rPr>
          <w:rFonts w:ascii="Calibri" w:hAnsi="Calibri" w:cs="Calibri"/>
          <w:b/>
          <w:sz w:val="28"/>
          <w:u w:val="single"/>
        </w:rPr>
        <w:t xml:space="preserve"> Catholic Primary School</w:t>
      </w:r>
    </w:p>
    <w:p w:rsidR="00F16EFF" w:rsidRDefault="00F16EFF" w:rsidP="00F16EFF">
      <w:pPr>
        <w:jc w:val="center"/>
        <w:rPr>
          <w:rFonts w:ascii="Calibri" w:hAnsi="Calibri" w:cs="Calibri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16EFF" w:rsidRPr="00840483" w:rsidTr="00E1412B">
        <w:trPr>
          <w:trHeight w:val="582"/>
        </w:trPr>
        <w:tc>
          <w:tcPr>
            <w:tcW w:w="9493" w:type="dxa"/>
            <w:shd w:val="clear" w:color="auto" w:fill="auto"/>
          </w:tcPr>
          <w:p w:rsidR="00F16EFF" w:rsidRPr="00647D70" w:rsidRDefault="00F16EFF" w:rsidP="00647D7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647D70">
              <w:rPr>
                <w:rFonts w:ascii="Arial" w:hAnsi="Arial" w:cs="Arial"/>
                <w:sz w:val="96"/>
                <w:szCs w:val="96"/>
              </w:rPr>
              <w:t>Policy</w:t>
            </w:r>
            <w:r w:rsidR="00647D70" w:rsidRPr="00647D70">
              <w:rPr>
                <w:rFonts w:ascii="Arial" w:hAnsi="Arial" w:cs="Arial"/>
                <w:sz w:val="96"/>
                <w:szCs w:val="96"/>
              </w:rPr>
              <w:t xml:space="preserve"> for </w:t>
            </w:r>
            <w:r w:rsidR="003B02FA">
              <w:rPr>
                <w:rFonts w:ascii="Arial" w:hAnsi="Arial" w:cs="Arial"/>
                <w:sz w:val="96"/>
                <w:szCs w:val="96"/>
              </w:rPr>
              <w:t>Pupil Mental</w:t>
            </w:r>
            <w:r w:rsidR="000B1BCE">
              <w:rPr>
                <w:rFonts w:ascii="Arial" w:hAnsi="Arial" w:cs="Arial"/>
                <w:sz w:val="96"/>
                <w:szCs w:val="96"/>
              </w:rPr>
              <w:t xml:space="preserve"> </w:t>
            </w:r>
            <w:r w:rsidR="003B02FA">
              <w:rPr>
                <w:rFonts w:ascii="Arial" w:hAnsi="Arial" w:cs="Arial"/>
                <w:sz w:val="96"/>
                <w:szCs w:val="96"/>
              </w:rPr>
              <w:t>Health and Well-Being</w:t>
            </w:r>
          </w:p>
          <w:p w:rsidR="00F16EFF" w:rsidRPr="00840483" w:rsidRDefault="00F16EFF" w:rsidP="00E07D81">
            <w:pPr>
              <w:jc w:val="both"/>
              <w:rPr>
                <w:rFonts w:ascii="Calibri" w:hAnsi="Calibri" w:cs="Calibri"/>
                <w:sz w:val="28"/>
              </w:rPr>
            </w:pPr>
          </w:p>
          <w:p w:rsidR="00F16EFF" w:rsidRPr="00840483" w:rsidRDefault="00F16EFF" w:rsidP="00E07D81">
            <w:pPr>
              <w:jc w:val="both"/>
              <w:rPr>
                <w:rFonts w:ascii="Calibri" w:hAnsi="Calibri" w:cs="Calibri"/>
                <w:sz w:val="28"/>
              </w:rPr>
            </w:pPr>
          </w:p>
          <w:p w:rsidR="00F16EFF" w:rsidRPr="00840483" w:rsidRDefault="00F16EFF" w:rsidP="00E07D81">
            <w:pPr>
              <w:jc w:val="both"/>
              <w:rPr>
                <w:rFonts w:ascii="Calibri" w:hAnsi="Calibri" w:cs="Calibri"/>
                <w:sz w:val="28"/>
              </w:rPr>
            </w:pPr>
          </w:p>
        </w:tc>
      </w:tr>
    </w:tbl>
    <w:p w:rsidR="00F16EFF" w:rsidRDefault="00F16EFF" w:rsidP="00F16EFF">
      <w:pPr>
        <w:jc w:val="both"/>
        <w:rPr>
          <w:rFonts w:ascii="Calibri" w:hAnsi="Calibri" w:cs="Calibri"/>
          <w:sz w:val="28"/>
        </w:rPr>
      </w:pPr>
      <w:r>
        <w:rPr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2127250</wp:posOffset>
            </wp:positionH>
            <wp:positionV relativeFrom="paragraph">
              <wp:posOffset>112395</wp:posOffset>
            </wp:positionV>
            <wp:extent cx="17780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291" y="21333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Pr="00EA7453" w:rsidRDefault="00F16EFF" w:rsidP="003B02FA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  <w:r w:rsidRPr="00EA7453">
        <w:rPr>
          <w:rFonts w:ascii="Lucida Calligraphy" w:hAnsi="Lucida Calligraphy"/>
          <w:b/>
          <w:noProof w:val="0"/>
          <w:sz w:val="28"/>
          <w:szCs w:val="28"/>
        </w:rPr>
        <w:t>Our Mission</w:t>
      </w:r>
    </w:p>
    <w:p w:rsidR="00F16EFF" w:rsidRPr="00EA7453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Pr="00EA7453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  <w:r>
        <w:rPr>
          <w:rFonts w:ascii="Lucida Calligraphy" w:hAnsi="Lucida Calligraphy"/>
          <w:b/>
          <w:noProof w:val="0"/>
          <w:sz w:val="28"/>
          <w:szCs w:val="28"/>
        </w:rPr>
        <w:t>‘At SS John and Monica’s</w:t>
      </w:r>
      <w:r w:rsidR="00E07D81">
        <w:rPr>
          <w:rFonts w:ascii="Lucida Calligraphy" w:hAnsi="Lucida Calligraphy"/>
          <w:b/>
          <w:noProof w:val="0"/>
          <w:sz w:val="28"/>
          <w:szCs w:val="28"/>
        </w:rPr>
        <w:t>,</w:t>
      </w:r>
      <w:r>
        <w:rPr>
          <w:rFonts w:ascii="Lucida Calligraphy" w:hAnsi="Lucida Calligraphy"/>
          <w:b/>
          <w:noProof w:val="0"/>
          <w:sz w:val="28"/>
          <w:szCs w:val="28"/>
        </w:rPr>
        <w:t xml:space="preserve"> </w:t>
      </w:r>
      <w:r w:rsidRPr="00EA7453">
        <w:rPr>
          <w:rFonts w:ascii="Lucida Calligraphy" w:hAnsi="Lucida Calligraphy"/>
          <w:b/>
          <w:noProof w:val="0"/>
          <w:sz w:val="28"/>
          <w:szCs w:val="28"/>
        </w:rPr>
        <w:t>we learn through the example of Jesus to love, respect, understand and value each other’</w:t>
      </w:r>
    </w:p>
    <w:p w:rsidR="003B02FA" w:rsidRPr="003B02FA" w:rsidRDefault="003B02FA" w:rsidP="003B02FA">
      <w:pPr>
        <w:spacing w:after="120"/>
        <w:rPr>
          <w:rFonts w:ascii="Arial" w:eastAsia="MS Mincho" w:hAnsi="Arial"/>
          <w:noProof w:val="0"/>
          <w:szCs w:val="24"/>
        </w:rPr>
      </w:pPr>
    </w:p>
    <w:p w:rsidR="003B02FA" w:rsidRPr="003B02FA" w:rsidRDefault="003B02FA" w:rsidP="003B02FA">
      <w:pPr>
        <w:spacing w:after="120"/>
        <w:rPr>
          <w:rFonts w:ascii="Arial" w:eastAsia="MS Mincho" w:hAnsi="Arial"/>
          <w:b/>
          <w:noProof w:val="0"/>
          <w:szCs w:val="24"/>
        </w:rPr>
      </w:pPr>
    </w:p>
    <w:p w:rsidR="003B02FA" w:rsidRPr="003B02FA" w:rsidRDefault="003B02FA" w:rsidP="003B02FA">
      <w:pPr>
        <w:tabs>
          <w:tab w:val="right" w:leader="dot" w:pos="9736"/>
        </w:tabs>
        <w:spacing w:after="100"/>
        <w:rPr>
          <w:rFonts w:ascii="Arial" w:eastAsia="MS Mincho" w:hAnsi="Arial" w:cs="Arial"/>
          <w:bCs/>
        </w:rPr>
      </w:pPr>
    </w:p>
    <w:p w:rsidR="003B02FA" w:rsidRDefault="003B02FA" w:rsidP="003B02FA">
      <w:pPr>
        <w:spacing w:before="240" w:after="120"/>
        <w:rPr>
          <w:rFonts w:ascii="Arial" w:eastAsia="MS Mincho" w:hAnsi="Arial"/>
          <w:b/>
          <w:noProof w:val="0"/>
          <w:color w:val="12263F"/>
          <w:sz w:val="24"/>
          <w:szCs w:val="24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lastRenderedPageBreak/>
        <w:t>1. Aims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At SS</w:t>
      </w:r>
      <w:r>
        <w:rPr>
          <w:rFonts w:ascii="Arial" w:hAnsi="Arial" w:cs="Arial"/>
          <w:noProof w:val="0"/>
          <w:sz w:val="24"/>
          <w:szCs w:val="24"/>
          <w:lang w:eastAsia="en-GB"/>
        </w:rPr>
        <w:t xml:space="preserve"> John and Monica Catholic Primary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 School, we are committed to promoting and protecting the mental health and </w:t>
      </w:r>
      <w:r>
        <w:rPr>
          <w:rFonts w:ascii="Arial" w:hAnsi="Arial" w:cs="Arial"/>
          <w:noProof w:val="0"/>
          <w:sz w:val="24"/>
          <w:szCs w:val="24"/>
          <w:lang w:eastAsia="en-GB"/>
        </w:rPr>
        <w:t>well-being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 of pupils, parents, carers, staff and the wider school community.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This policy focuses specifically on pupils' mental health and emotional </w:t>
      </w:r>
      <w:r>
        <w:rPr>
          <w:rFonts w:ascii="Arial" w:hAnsi="Arial" w:cs="Arial"/>
          <w:noProof w:val="0"/>
          <w:sz w:val="24"/>
          <w:szCs w:val="24"/>
          <w:lang w:eastAsia="en-GB"/>
        </w:rPr>
        <w:t>well-being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. It aims to:</w:t>
      </w:r>
    </w:p>
    <w:p w:rsidR="00E07D81" w:rsidRPr="00E07D81" w:rsidRDefault="00E07D81" w:rsidP="00E07D81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Set out the school’s whole-school approach to promoting positive mental health and wellbeing for all pupils</w:t>
      </w:r>
    </w:p>
    <w:p w:rsidR="00E07D81" w:rsidRPr="00E07D81" w:rsidRDefault="00E07D81" w:rsidP="00E07D81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Provide guidance to staff on their roles and responsibilities in supporting pupils’ mental health and wellbeing</w:t>
      </w:r>
    </w:p>
    <w:p w:rsidR="00E07D81" w:rsidRPr="00E07D81" w:rsidRDefault="00E07D81" w:rsidP="00E07D81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Support staff to recognise early warning signs of mental health difficulties and respond appropriately</w:t>
      </w:r>
    </w:p>
    <w:p w:rsidR="00E07D81" w:rsidRPr="00E07D81" w:rsidRDefault="00E07D81" w:rsidP="00E07D81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Foster an inclusive culture where pupils feel safe to discuss their feelings and experiences</w:t>
      </w:r>
    </w:p>
    <w:p w:rsidR="00E07D81" w:rsidRPr="00E07D81" w:rsidRDefault="00E07D81" w:rsidP="00E07D81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Inform pupils and parents/carers about the support available within school and how to access additional help where needed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This policy should be read alongside the following school policies:</w:t>
      </w:r>
    </w:p>
    <w:p w:rsidR="00E07D81" w:rsidRPr="00E07D81" w:rsidRDefault="00E07D81" w:rsidP="00E07D81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SEND Policy</w:t>
      </w:r>
    </w:p>
    <w:p w:rsidR="00E07D81" w:rsidRPr="00E07D81" w:rsidRDefault="00E07D81" w:rsidP="00E07D81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Positive Relationships and Behaviour Policy</w:t>
      </w:r>
    </w:p>
    <w:p w:rsidR="00E07D81" w:rsidRPr="00E07D81" w:rsidRDefault="00E07D81" w:rsidP="00E07D81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Anti-Bullying Policy</w:t>
      </w:r>
    </w:p>
    <w:p w:rsidR="00E07D81" w:rsidRPr="00E07D81" w:rsidRDefault="00E07D81" w:rsidP="00E07D81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Safeguarding and Child Protection Policy</w:t>
      </w:r>
    </w:p>
    <w:p w:rsidR="00E07D81" w:rsidRPr="00E07D81" w:rsidRDefault="00E07D81" w:rsidP="00E07D81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PSHE Policy</w:t>
      </w:r>
    </w:p>
    <w:p w:rsidR="00E07D81" w:rsidRPr="00E07D81" w:rsidRDefault="00E07D81" w:rsidP="00E07D81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RSHE Policy</w:t>
      </w:r>
    </w:p>
    <w:p w:rsidR="00E07D81" w:rsidRPr="00E07D81" w:rsidRDefault="00E07D81" w:rsidP="00E07D81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Staff Wellbeing Policy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2. Legislation and Guidance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This policy has been developed with reference to the following legislation and guidance:</w:t>
      </w:r>
    </w:p>
    <w:p w:rsidR="00E07D81" w:rsidRPr="00E07D81" w:rsidRDefault="00E07D81" w:rsidP="00E07D81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Equality Act 2010</w:t>
      </w:r>
    </w:p>
    <w:p w:rsidR="00E07D81" w:rsidRPr="00E07D81" w:rsidRDefault="00E07D81" w:rsidP="00E07D81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Data Protection Act 2018</w:t>
      </w:r>
    </w:p>
    <w:p w:rsidR="00E07D81" w:rsidRPr="00E07D81" w:rsidRDefault="00E07D81" w:rsidP="00E07D81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Articles 3 and 23 of the United Nations Convention on the Rights of the Child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3. Roles and Responsibilities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All staff share responsibility for promoting positive mental health and wellbeing across the school and for being alert to potential risk factors affecting pupils.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If a member of staff has concerns regarding a pupil’s mental health or emotional </w:t>
      </w:r>
      <w:r>
        <w:rPr>
          <w:rFonts w:ascii="Arial" w:hAnsi="Arial" w:cs="Arial"/>
          <w:noProof w:val="0"/>
          <w:sz w:val="24"/>
          <w:szCs w:val="24"/>
          <w:lang w:eastAsia="en-GB"/>
        </w:rPr>
        <w:t>well-being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, they must report this to 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Designated Safeguarding Lead (DSL)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 or 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lastRenderedPageBreak/>
        <w:t xml:space="preserve">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Mental Health Lead (Mrs E</w:t>
      </w:r>
      <w:r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lliott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)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 in accordance with the school’s safeguarding procedures.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Key staff members with specific responsibilities for mental health and wellbeing include:</w:t>
      </w:r>
    </w:p>
    <w:p w:rsidR="00E07D81" w:rsidRPr="00E07D81" w:rsidRDefault="00E07D81" w:rsidP="00E07D81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Headteacher</w:t>
      </w:r>
    </w:p>
    <w:p w:rsidR="00E07D81" w:rsidRPr="00E07D81" w:rsidRDefault="00E07D81" w:rsidP="00E07D81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Special Educational Needs Coordinator (SENCo)</w:t>
      </w:r>
    </w:p>
    <w:p w:rsidR="00E07D81" w:rsidRPr="00E07D81" w:rsidRDefault="00E07D81" w:rsidP="00E07D81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Mental Health Lead(s)</w:t>
      </w:r>
    </w:p>
    <w:p w:rsidR="00E07D81" w:rsidRPr="00E07D81" w:rsidRDefault="00E07D81" w:rsidP="00E07D81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Designated Safeguarding Lead (DSL)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These staff members provide strategic leadership, coordinate support for pupils and ensure appropriate interventions are implemented.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4. Staff Training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All staff will receive appropriate training to ensure they:</w:t>
      </w:r>
    </w:p>
    <w:p w:rsidR="00E07D81" w:rsidRPr="00E07D81" w:rsidRDefault="00E07D81" w:rsidP="00E07D81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Have a clear understanding of pupils’ mental health needs</w:t>
      </w:r>
    </w:p>
    <w:p w:rsidR="00E07D81" w:rsidRPr="00E07D81" w:rsidRDefault="00E07D81" w:rsidP="00E07D81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Can recognise the early warning signs of mental health difficulties</w:t>
      </w:r>
    </w:p>
    <w:p w:rsidR="00E07D81" w:rsidRPr="00E07D81" w:rsidRDefault="00E07D81" w:rsidP="00E07D81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Understand the procedures for responding to concerns and accessing appropriate support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Training will be provided as part of staff professional development and safeguarding training.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5. Identifying Mental Health Needs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Staff should be vigilant in recognising potential indicators that a pupil may be experiencing mental health difficulties.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Possible warning signs include changes in:</w:t>
      </w:r>
    </w:p>
    <w:p w:rsidR="00E07D81" w:rsidRPr="00E07D81" w:rsidRDefault="00E07D81" w:rsidP="00E07D81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Mood or energy levels</w:t>
      </w:r>
    </w:p>
    <w:p w:rsidR="00E07D81" w:rsidRPr="00E07D81" w:rsidRDefault="00E07D81" w:rsidP="00E07D81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Eating or sleeping patterns</w:t>
      </w:r>
    </w:p>
    <w:p w:rsidR="00E07D81" w:rsidRPr="00E07D81" w:rsidRDefault="00E07D81" w:rsidP="00E07D81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Engagement in lessons or academic attainment</w:t>
      </w:r>
    </w:p>
    <w:p w:rsidR="00E07D81" w:rsidRPr="00E07D81" w:rsidRDefault="00E07D81" w:rsidP="00E07D81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Personal hygiene</w:t>
      </w:r>
    </w:p>
    <w:p w:rsidR="00E07D81" w:rsidRPr="00E07D81" w:rsidRDefault="00E07D81" w:rsidP="00E07D81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Social behaviour or isolation</w:t>
      </w:r>
    </w:p>
    <w:p w:rsidR="00E07D81" w:rsidRPr="00E07D81" w:rsidRDefault="00E07D81" w:rsidP="00E07D81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Attendance or punctuality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Additional warning signs may include:</w:t>
      </w:r>
    </w:p>
    <w:p w:rsidR="00E07D81" w:rsidRPr="00E07D81" w:rsidRDefault="00E07D81" w:rsidP="00E07D81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Expressing feelings of hopelessness, anxiety or worthlessness</w:t>
      </w:r>
    </w:p>
    <w:p w:rsidR="00E07D81" w:rsidRPr="00E07D81" w:rsidRDefault="00E07D81" w:rsidP="00E07D81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Substance misuse</w:t>
      </w:r>
    </w:p>
    <w:p w:rsidR="00E07D81" w:rsidRPr="00E07D81" w:rsidRDefault="00E07D81" w:rsidP="00E07D81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Rapid weight loss or gain</w:t>
      </w:r>
    </w:p>
    <w:p w:rsidR="00E07D81" w:rsidRPr="00E07D81" w:rsidRDefault="00E07D81" w:rsidP="00E07D81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Secretive behaviour</w:t>
      </w:r>
    </w:p>
    <w:p w:rsidR="00E07D81" w:rsidRPr="00E07D81" w:rsidRDefault="00E07D81" w:rsidP="00E07D81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lastRenderedPageBreak/>
        <w:t>Covering parts of the body unusually</w:t>
      </w:r>
    </w:p>
    <w:p w:rsidR="00E07D81" w:rsidRPr="00E07D81" w:rsidRDefault="00E07D81" w:rsidP="00E07D81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Avoidance of physical education or changing facilities</w:t>
      </w:r>
    </w:p>
    <w:p w:rsidR="00E07D81" w:rsidRPr="00E07D81" w:rsidRDefault="00E07D81" w:rsidP="00E07D81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Physical pain or nausea without clear medical cause</w:t>
      </w:r>
    </w:p>
    <w:p w:rsidR="00E07D81" w:rsidRPr="00E07D81" w:rsidRDefault="00E07D81" w:rsidP="00E07D81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Injuries that may be self-inflicted</w:t>
      </w:r>
    </w:p>
    <w:p w:rsidR="00E07D81" w:rsidRPr="00E07D81" w:rsidRDefault="00E07D81" w:rsidP="00E07D81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Talking about or joking about self-harm or suicide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These signs do not necessarily indicate a mental health difficulty but should prompt further monitoring and discussion with appropriate staff.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6. Responding to an Acute Mental Health Crisis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If a pupil presents with an acute mental health crisis or immediate risk of harm, staff must follow the school’s safeguarding procedures.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This may include:</w:t>
      </w:r>
    </w:p>
    <w:p w:rsidR="00E07D81" w:rsidRPr="00E07D81" w:rsidRDefault="00E07D81" w:rsidP="00E07D81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Immediately informing the DSL or a senior member of staff</w:t>
      </w:r>
    </w:p>
    <w:p w:rsidR="00E07D81" w:rsidRPr="00E07D81" w:rsidRDefault="00E07D81" w:rsidP="00E07D81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Ensuring the pupil remains safe and supervised</w:t>
      </w:r>
    </w:p>
    <w:p w:rsidR="00E07D81" w:rsidRPr="00E07D81" w:rsidRDefault="00E07D81" w:rsidP="00E07D81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Contacting emergency services if there is immediate danger</w:t>
      </w:r>
    </w:p>
    <w:p w:rsidR="00E07D81" w:rsidRPr="00E07D81" w:rsidRDefault="00E07D81" w:rsidP="00E07D81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Recording concerns in accordance with safeguarding procedures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All actions must prioritise the </w:t>
      </w:r>
      <w:r>
        <w:rPr>
          <w:rFonts w:ascii="Arial" w:hAnsi="Arial" w:cs="Arial"/>
          <w:noProof w:val="0"/>
          <w:sz w:val="24"/>
          <w:szCs w:val="24"/>
          <w:lang w:eastAsia="en-GB"/>
        </w:rPr>
        <w:t>pupil's safety and well-being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.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7. Managing Disclosures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If a pupil discloses concerns about their own mental health or that of another pupil, staff should:</w:t>
      </w:r>
    </w:p>
    <w:p w:rsidR="00E07D81" w:rsidRPr="00E07D81" w:rsidRDefault="00E07D81" w:rsidP="00E07D81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Remain calm, supportive and non-judgemental</w:t>
      </w:r>
    </w:p>
    <w:p w:rsidR="00E07D81" w:rsidRPr="00E07D81" w:rsidRDefault="00E07D81" w:rsidP="00E07D81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Listen carefully without interrupting</w:t>
      </w:r>
    </w:p>
    <w:p w:rsidR="00E07D81" w:rsidRPr="00E07D81" w:rsidRDefault="00E07D81" w:rsidP="00E07D81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Avoid asking leading questions or attempting to investigate</w:t>
      </w:r>
    </w:p>
    <w:p w:rsidR="00E07D81" w:rsidRPr="00E07D81" w:rsidRDefault="00E07D81" w:rsidP="00E07D81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Focus on the pupil’s emotional and physical safety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Staff must report all disclosures in line with 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Safeguarding and Child Protection Policy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 and inform 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DSL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All disclosures will be recorded in the pupil’s confidential safeguarding record.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Records must include:</w:t>
      </w:r>
    </w:p>
    <w:p w:rsidR="00E07D81" w:rsidRPr="00E07D81" w:rsidRDefault="00E07D81" w:rsidP="00E07D81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Name of the staff member making the report</w:t>
      </w:r>
    </w:p>
    <w:p w:rsidR="00E07D81" w:rsidRPr="00E07D81" w:rsidRDefault="00E07D81" w:rsidP="00E07D81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Name of the pupil(s) involved</w:t>
      </w:r>
    </w:p>
    <w:p w:rsidR="00E07D81" w:rsidRPr="00E07D81" w:rsidRDefault="00E07D81" w:rsidP="00E07D81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Date, time and location of the disclosure</w:t>
      </w:r>
    </w:p>
    <w:p w:rsidR="00E07D81" w:rsidRPr="00E07D81" w:rsidRDefault="00E07D81" w:rsidP="00E07D81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Context in which the disclosure occurred</w:t>
      </w:r>
    </w:p>
    <w:p w:rsidR="00E07D81" w:rsidRPr="00E07D81" w:rsidRDefault="00E07D81" w:rsidP="00E07D81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Any questions asked or support offered</w:t>
      </w: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lastRenderedPageBreak/>
        <w:t>8. Confidentiality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Staff must never promise absolute confidentiality to a pupil. Instead, they should explain that certain information must be shared in order to keep the pupil safe.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Information cannot be kept confidential because:</w:t>
      </w:r>
    </w:p>
    <w:p w:rsidR="00E07D81" w:rsidRPr="00E07D81" w:rsidRDefault="00E07D81" w:rsidP="00E07D81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It is not appropriate for one member of staff to hold sole responsibility for a pupil’s </w:t>
      </w:r>
      <w:r>
        <w:rPr>
          <w:rFonts w:ascii="Arial" w:hAnsi="Arial" w:cs="Arial"/>
          <w:noProof w:val="0"/>
          <w:sz w:val="24"/>
          <w:szCs w:val="24"/>
          <w:lang w:eastAsia="en-GB"/>
        </w:rPr>
        <w:t>well-being</w:t>
      </w:r>
    </w:p>
    <w:p w:rsidR="00E07D81" w:rsidRPr="00E07D81" w:rsidRDefault="00E07D81" w:rsidP="00E07D81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Effective support may require involvement from other professionals</w:t>
      </w:r>
    </w:p>
    <w:p w:rsidR="00E07D81" w:rsidRPr="00E07D81" w:rsidRDefault="00E07D81" w:rsidP="00E07D81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Safeguarding responsibilities require information sharing when necessary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Disclosures should be shared with an appropriate member of staff, usually 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DSL or Deputy DSL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Information will only be shared with other staff or external agencies on a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need-to-know basis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Before sharing information, staff should explain to the pupil:</w:t>
      </w:r>
    </w:p>
    <w:p w:rsidR="00E07D81" w:rsidRPr="00E07D81" w:rsidRDefault="00E07D81" w:rsidP="00E07D81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Who the information will be shared with</w:t>
      </w:r>
    </w:p>
    <w:p w:rsidR="00E07D81" w:rsidRPr="00E07D81" w:rsidRDefault="00E07D81" w:rsidP="00E07D81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What information will be shared</w:t>
      </w:r>
    </w:p>
    <w:p w:rsidR="00E07D81" w:rsidRPr="00E07D81" w:rsidRDefault="00E07D81" w:rsidP="00E07D81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Why it needs to be shared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Where appropriate, staff will seek the pupil’s consent. However, 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safety and welfare of the pupil must always take priority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Parents or carers will normally be informed unless doing so would place the pupil at risk. In such cases, the Safeguarding and Child Protection Policy will be followed.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8.1 Managing Confidentiality Around Disclosures</w:t>
      </w:r>
    </w:p>
    <w:p w:rsidR="00E07D81" w:rsidRPr="00E07D81" w:rsidRDefault="00E07D81" w:rsidP="00E07D81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 pupil makes a disclosure</w:t>
      </w:r>
    </w:p>
    <w:p w:rsidR="00E07D81" w:rsidRPr="00E07D81" w:rsidRDefault="00E07D81" w:rsidP="00E07D81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staff member listens and provides reassurance</w:t>
      </w:r>
    </w:p>
    <w:p w:rsidR="00E07D81" w:rsidRPr="00E07D81" w:rsidRDefault="00E07D81" w:rsidP="00E07D81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staff member explains the limits of confidentiality</w:t>
      </w:r>
    </w:p>
    <w:p w:rsidR="00E07D81" w:rsidRPr="00E07D81" w:rsidRDefault="00E07D81" w:rsidP="00E07D81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staff member seeks the pupil’s consent to share information where possible</w:t>
      </w:r>
    </w:p>
    <w:p w:rsidR="00E07D81" w:rsidRPr="00E07D81" w:rsidRDefault="00E07D81" w:rsidP="00E07D81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disclosure is recorded and shared with the DSL</w:t>
      </w:r>
    </w:p>
    <w:p w:rsidR="00E07D81" w:rsidRPr="00E07D81" w:rsidRDefault="00E07D81" w:rsidP="00E07D81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DSL determines next steps and informs parents/carers if appropriate</w:t>
      </w:r>
    </w:p>
    <w:p w:rsidR="00E07D81" w:rsidRPr="00E07D81" w:rsidRDefault="00E07D81" w:rsidP="00E07D81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Relevant staff or external professionals are informed on a need-to-know basis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9. Supporting Pupils</w:t>
      </w:r>
    </w:p>
    <w:p w:rsidR="00E07D81" w:rsidRPr="00E07D81" w:rsidRDefault="00E07D81" w:rsidP="00E07D8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9.1 Universal Support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lastRenderedPageBreak/>
        <w:t>As part of the school’s whole-school approach to mental health, support is provided to all pupils through:</w:t>
      </w:r>
    </w:p>
    <w:p w:rsidR="00E07D81" w:rsidRPr="00E07D81" w:rsidRDefault="00E07D81" w:rsidP="00E07D81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Ensuring pupils know which trusted adults they can speak to</w:t>
      </w:r>
    </w:p>
    <w:p w:rsidR="00E07D81" w:rsidRPr="00E07D81" w:rsidRDefault="00E07D81" w:rsidP="00E07D81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Promoting mental health awareness through assemblies, tutor time and PSHE</w:t>
      </w:r>
    </w:p>
    <w:p w:rsidR="00E07D81" w:rsidRPr="00E07D81" w:rsidRDefault="00E07D81" w:rsidP="00E07D81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Creating safe classroom environments where wellbeing can be discussed</w:t>
      </w:r>
    </w:p>
    <w:p w:rsidR="00E07D81" w:rsidRPr="00E07D81" w:rsidRDefault="00E07D81" w:rsidP="00E07D81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Providing opportunities for pupils to share feedback about their school experience</w:t>
      </w:r>
    </w:p>
    <w:p w:rsidR="00E07D81" w:rsidRPr="00E07D81" w:rsidRDefault="00E07D81" w:rsidP="00E07D81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Offering pastoral and emotional support programmes such as ELSA, Compass Support and Family Support Worker provision</w:t>
      </w:r>
    </w:p>
    <w:p w:rsidR="00E07D81" w:rsidRPr="00E07D81" w:rsidRDefault="00E07D81" w:rsidP="00E07D81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Monitoring pupil wellbeing</w:t>
      </w:r>
    </w:p>
    <w:p w:rsidR="00E07D81" w:rsidRPr="00E07D81" w:rsidRDefault="00E07D81" w:rsidP="00E07D81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Developing a school mental health action plan</w:t>
      </w:r>
    </w:p>
    <w:p w:rsidR="00E07D81" w:rsidRPr="00E07D81" w:rsidRDefault="00E07D81" w:rsidP="00E07D81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Maintaining strong leadership through the Senior Mental Health Lead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9.2 Assessing Additional Support Needs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Where a pupil is identified as needing further support, 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SENCo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 will implement a graduated approach:</w:t>
      </w:r>
    </w:p>
    <w:p w:rsidR="00E07D81" w:rsidRPr="00E07D81" w:rsidRDefault="00E07D81" w:rsidP="00E07D81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Assess the pupil’s needs</w:t>
      </w:r>
    </w:p>
    <w:p w:rsidR="00E07D81" w:rsidRPr="00E07D81" w:rsidRDefault="00E07D81" w:rsidP="00E07D81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Plan appropriate support</w:t>
      </w:r>
    </w:p>
    <w:p w:rsidR="00E07D81" w:rsidRPr="00E07D81" w:rsidRDefault="00E07D81" w:rsidP="00E07D81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Implement the agreed interventions</w:t>
      </w:r>
    </w:p>
    <w:p w:rsidR="00E07D81" w:rsidRPr="00E07D81" w:rsidRDefault="00E07D81" w:rsidP="00E07D81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Review and evaluate the effectiveness of support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9.3 Internal Mental Health Interventions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school may provide a range of targeted interventions including:</w:t>
      </w:r>
    </w:p>
    <w:p w:rsidR="00E07D81" w:rsidRPr="00E07D81" w:rsidRDefault="00E07D81" w:rsidP="00E07D81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Nurture groups</w:t>
      </w:r>
    </w:p>
    <w:p w:rsidR="00E07D81" w:rsidRPr="00E07D81" w:rsidRDefault="00E07D81" w:rsidP="00E07D81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Reduced timetables</w:t>
      </w:r>
    </w:p>
    <w:p w:rsidR="00E07D81" w:rsidRPr="00E07D81" w:rsidRDefault="00E07D81" w:rsidP="00E07D81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Self-regulation resources</w:t>
      </w:r>
    </w:p>
    <w:p w:rsidR="00E07D81" w:rsidRPr="00E07D81" w:rsidRDefault="00E07D81" w:rsidP="00E07D81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Pastoral support programmes</w:t>
      </w:r>
    </w:p>
    <w:p w:rsidR="00E07D81" w:rsidRPr="00E07D81" w:rsidRDefault="00E07D81" w:rsidP="00E07D81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Art therapy</w:t>
      </w:r>
    </w:p>
    <w:p w:rsidR="00E07D81" w:rsidRPr="00E07D81" w:rsidRDefault="00E07D81" w:rsidP="00E07D81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Play therapy</w:t>
      </w:r>
    </w:p>
    <w:p w:rsidR="00E07D81" w:rsidRPr="00E07D81" w:rsidRDefault="00E07D81" w:rsidP="00E07D81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Lego therapy</w:t>
      </w:r>
    </w:p>
    <w:p w:rsidR="00E07D81" w:rsidRPr="00E07D81" w:rsidRDefault="00E07D81" w:rsidP="00E07D81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Yoga and mindfulness</w:t>
      </w:r>
    </w:p>
    <w:p w:rsidR="00E07D81" w:rsidRPr="00E07D81" w:rsidRDefault="00E07D81" w:rsidP="00E07D81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Emotional Literacy Support Assistant (ELSA) programmes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Support will be tailored to the individual needs of each pupil.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9.4 Individual Healthcare Plans (IHPs)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Where necessary, pupils may have an individual plan of support such as:</w:t>
      </w:r>
    </w:p>
    <w:p w:rsidR="00E07D81" w:rsidRPr="00E07D81" w:rsidRDefault="00E07D81" w:rsidP="00E07D81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lastRenderedPageBreak/>
        <w:t>School support plan</w:t>
      </w:r>
    </w:p>
    <w:p w:rsidR="00E07D81" w:rsidRPr="00E07D81" w:rsidRDefault="00E07D81" w:rsidP="00E07D81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SEND Provision Plan</w:t>
      </w:r>
    </w:p>
    <w:p w:rsidR="00E07D81" w:rsidRPr="00E07D81" w:rsidRDefault="00E07D81" w:rsidP="00E07D81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Education, Health and Care Plan (EHCP)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Plans are developed collaboratively with:</w:t>
      </w:r>
    </w:p>
    <w:p w:rsidR="00E07D81" w:rsidRPr="00E07D81" w:rsidRDefault="00E07D81" w:rsidP="00E07D81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pupil (where appropriate)</w:t>
      </w:r>
    </w:p>
    <w:p w:rsidR="00E07D81" w:rsidRPr="00E07D81" w:rsidRDefault="00E07D81" w:rsidP="00E07D81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School staff</w:t>
      </w:r>
    </w:p>
    <w:p w:rsidR="00E07D81" w:rsidRPr="00E07D81" w:rsidRDefault="00E07D81" w:rsidP="00E07D81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Parents or carers</w:t>
      </w:r>
    </w:p>
    <w:p w:rsidR="00E07D81" w:rsidRPr="00E07D81" w:rsidRDefault="00E07D81" w:rsidP="00E07D81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Relevant external professionals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Plans may include:</w:t>
      </w:r>
    </w:p>
    <w:p w:rsidR="00E07D81" w:rsidRPr="00E07D81" w:rsidRDefault="00E07D81" w:rsidP="00E07D81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Details of the mental health need and potential triggers</w:t>
      </w:r>
    </w:p>
    <w:p w:rsidR="00E07D81" w:rsidRPr="00E07D81" w:rsidRDefault="00E07D81" w:rsidP="00E07D81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pupil’s specific needs</w:t>
      </w:r>
    </w:p>
    <w:p w:rsidR="00E07D81" w:rsidRPr="00E07D81" w:rsidRDefault="00E07D81" w:rsidP="00E07D81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Strategies to support their educational, emotional and social wellbeing</w:t>
      </w:r>
    </w:p>
    <w:p w:rsidR="00E07D81" w:rsidRPr="00E07D81" w:rsidRDefault="00E07D81" w:rsidP="00E07D81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level of support required</w:t>
      </w:r>
    </w:p>
    <w:p w:rsidR="00E07D81" w:rsidRPr="00E07D81" w:rsidRDefault="00E07D81" w:rsidP="00E07D81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Named staff responsible for providing support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9.5 External Referrals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Where a pupil’s needs cannot be met through the school’s internal support, external support may be sought.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Possible referrals include:</w:t>
      </w:r>
    </w:p>
    <w:p w:rsidR="00E07D81" w:rsidRPr="00E07D81" w:rsidRDefault="00E07D81" w:rsidP="00E07D81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GP or paediatrician</w:t>
      </w:r>
    </w:p>
    <w:p w:rsidR="00E07D81" w:rsidRPr="00E07D81" w:rsidRDefault="00E07D81" w:rsidP="00E07D81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Local mental health services</w:t>
      </w:r>
    </w:p>
    <w:p w:rsidR="00E07D81" w:rsidRPr="00E07D81" w:rsidRDefault="00E07D81" w:rsidP="00E07D81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Forward Thinking Birmingham, Pause, or Compass</w:t>
      </w:r>
    </w:p>
    <w:p w:rsidR="00E07D81" w:rsidRPr="00E07D81" w:rsidRDefault="00E07D81" w:rsidP="00E07D81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Mental health charities such as Samaritans, Mind, YoungMinds or Kooth</w:t>
      </w:r>
    </w:p>
    <w:p w:rsidR="00E07D81" w:rsidRPr="00E07D81" w:rsidRDefault="00E07D81" w:rsidP="00E07D81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Local counselling services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10. Working with Parents and Carers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school recognises the importance of working collaboratively with parents and carers.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We support families by:</w:t>
      </w:r>
    </w:p>
    <w:p w:rsidR="00E07D81" w:rsidRPr="00E07D81" w:rsidRDefault="00E07D81" w:rsidP="00E07D81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Encouraging parents to inform the school of any mental health concerns</w:t>
      </w:r>
    </w:p>
    <w:p w:rsidR="00E07D81" w:rsidRPr="00E07D81" w:rsidRDefault="00E07D81" w:rsidP="00E07D81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Sharing concerns regarding pupils’ wellbeing</w:t>
      </w:r>
    </w:p>
    <w:p w:rsidR="00E07D81" w:rsidRPr="00E07D81" w:rsidRDefault="00E07D81" w:rsidP="00E07D81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Working together to identify appropriate support strategies</w:t>
      </w:r>
    </w:p>
    <w:p w:rsidR="00E07D81" w:rsidRPr="00E07D81" w:rsidRDefault="00E07D81" w:rsidP="00E07D81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Providing information about mental health resources and services</w:t>
      </w:r>
    </w:p>
    <w:p w:rsidR="00E07D81" w:rsidRPr="00E07D81" w:rsidRDefault="00E07D81" w:rsidP="00E07D81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Signposting parents to local and national support organisations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Where possible, concerns will be discussed in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face-to-face meetings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lastRenderedPageBreak/>
        <w:t>Records of discussions and agreed actions will be kept in the pupil’s confidential record.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Where appropriate, an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Individual Healthcare Plan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 will be developed in collaboration with parents/carers.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11. Signposting Support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Information about mental health support is:</w:t>
      </w:r>
    </w:p>
    <w:p w:rsidR="00E07D81" w:rsidRPr="00E07D81" w:rsidRDefault="00E07D81" w:rsidP="00E07D81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Displayed around the school environment</w:t>
      </w:r>
    </w:p>
    <w:p w:rsidR="00E07D81" w:rsidRPr="00E07D81" w:rsidRDefault="00E07D81" w:rsidP="00E07D81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Shared on the school website</w:t>
      </w:r>
    </w:p>
    <w:p w:rsidR="00E07D81" w:rsidRPr="00E07D81" w:rsidRDefault="00E07D81" w:rsidP="00E07D81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Distributed through newsletters, emails and school communications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SENCo, ELSA, DSL, DDSL and Family Support Worker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 are available to provide additional guidance and information.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12. Whole School Approach to Mental Health</w:t>
      </w:r>
    </w:p>
    <w:p w:rsidR="00E07D81" w:rsidRPr="00E07D81" w:rsidRDefault="00E07D81" w:rsidP="00E07D8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12.1 Mental Health Education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Mental health and emotional </w:t>
      </w:r>
      <w:r>
        <w:rPr>
          <w:rFonts w:ascii="Arial" w:hAnsi="Arial" w:cs="Arial"/>
          <w:noProof w:val="0"/>
          <w:sz w:val="24"/>
          <w:szCs w:val="24"/>
          <w:lang w:eastAsia="en-GB"/>
        </w:rPr>
        <w:t>well-being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 are taught through 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PSHE and RSHE curriculum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, following guidance from the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PSHE Association</w:t>
      </w: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Pupils are supported to:</w:t>
      </w:r>
    </w:p>
    <w:p w:rsidR="00E07D81" w:rsidRPr="00E07D81" w:rsidRDefault="00E07D81" w:rsidP="00E07D81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Develop healthy coping strategies</w:t>
      </w:r>
    </w:p>
    <w:p w:rsidR="00E07D81" w:rsidRPr="00E07D81" w:rsidRDefault="00E07D81" w:rsidP="00E07D81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Understand and manage their emotions</w:t>
      </w:r>
    </w:p>
    <w:p w:rsidR="00E07D81" w:rsidRPr="00E07D81" w:rsidRDefault="00E07D81" w:rsidP="00E07D81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Challenge stigma associated with mental health</w:t>
      </w:r>
    </w:p>
    <w:p w:rsidR="00E07D81" w:rsidRPr="00E07D81" w:rsidRDefault="00E07D81" w:rsidP="00E07D81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Recognise when and how to seek help</w:t>
      </w:r>
    </w:p>
    <w:p w:rsidR="00E07D81" w:rsidRPr="00E07D81" w:rsidRDefault="00E07D81" w:rsidP="00E07D81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Keep themselves safe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12.2 Promoting a Positive School Culture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Staff promote a positive and open culture around mental health by:</w:t>
      </w:r>
    </w:p>
    <w:p w:rsidR="00E07D81" w:rsidRPr="00E07D81" w:rsidRDefault="00E07D81" w:rsidP="00E07D81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Encouraging discussion of mental health and emotional wellbeing</w:t>
      </w:r>
    </w:p>
    <w:p w:rsidR="00E07D81" w:rsidRPr="00E07D81" w:rsidRDefault="00E07D81" w:rsidP="00E07D81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Supporting pupils to seek help when needed</w:t>
      </w:r>
    </w:p>
    <w:p w:rsidR="00E07D81" w:rsidRPr="00E07D81" w:rsidRDefault="00E07D81" w:rsidP="00E07D81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Challenging stigma and misconceptions</w:t>
      </w:r>
    </w:p>
    <w:p w:rsidR="00E07D81" w:rsidRPr="00E07D81" w:rsidRDefault="00E07D81" w:rsidP="00E07D81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 xml:space="preserve">Participating in national mental health awareness events such as </w:t>
      </w:r>
      <w:r w:rsidRPr="00E07D81">
        <w:rPr>
          <w:rFonts w:ascii="Arial" w:hAnsi="Arial" w:cs="Arial"/>
          <w:b/>
          <w:bCs/>
          <w:noProof w:val="0"/>
          <w:sz w:val="24"/>
          <w:szCs w:val="24"/>
          <w:lang w:eastAsia="en-GB"/>
        </w:rPr>
        <w:t>Children’s Mental Health Week</w:t>
      </w:r>
    </w:p>
    <w:p w:rsidR="00E07D81" w:rsidRPr="00E07D81" w:rsidRDefault="00E07D81" w:rsidP="00E07D81">
      <w:pPr>
        <w:rPr>
          <w:rFonts w:ascii="Arial" w:hAnsi="Arial" w:cs="Arial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</w:pP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lastRenderedPageBreak/>
        <w:t>13. Staff Well</w:t>
      </w:r>
      <w:r w:rsidR="00D02FF3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-</w:t>
      </w:r>
      <w:r w:rsidRPr="00E07D81">
        <w:rPr>
          <w:rFonts w:ascii="Arial" w:hAnsi="Arial" w:cs="Arial"/>
          <w:b/>
          <w:bCs/>
          <w:noProof w:val="0"/>
          <w:kern w:val="36"/>
          <w:sz w:val="24"/>
          <w:szCs w:val="24"/>
          <w:lang w:eastAsia="en-GB"/>
        </w:rPr>
        <w:t>being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The school recognises that supporting pupils with mental health needs can impact staff wellbeing.</w:t>
      </w:r>
    </w:p>
    <w:p w:rsidR="00E07D81" w:rsidRPr="00E07D81" w:rsidRDefault="00E07D81" w:rsidP="00E07D81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To support staff, the school provides:</w:t>
      </w:r>
    </w:p>
    <w:p w:rsidR="00E07D81" w:rsidRPr="00E07D81" w:rsidRDefault="00E07D81" w:rsidP="00E07D81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Staff supervision sessions</w:t>
      </w:r>
    </w:p>
    <w:p w:rsidR="00E07D81" w:rsidRPr="00E07D81" w:rsidRDefault="00E07D81" w:rsidP="00E07D81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Educational psychologist supervision for ELSA staff</w:t>
      </w:r>
    </w:p>
    <w:p w:rsidR="00E07D81" w:rsidRPr="00E07D81" w:rsidRDefault="00E07D81" w:rsidP="00E07D81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Support for staff experiencing mental health difficulties</w:t>
      </w:r>
    </w:p>
    <w:p w:rsidR="00E07D81" w:rsidRPr="00E07D81" w:rsidRDefault="00E07D81" w:rsidP="00E07D81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 supportive and positive working environment</w:t>
      </w:r>
    </w:p>
    <w:p w:rsidR="00E07D81" w:rsidRDefault="00E07D81" w:rsidP="00E07D81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 w:rsidRPr="00E07D81">
        <w:rPr>
          <w:rFonts w:ascii="Arial" w:hAnsi="Arial" w:cs="Arial"/>
          <w:noProof w:val="0"/>
          <w:sz w:val="24"/>
          <w:szCs w:val="24"/>
          <w:lang w:eastAsia="en-GB"/>
        </w:rPr>
        <w:t>Access to employee assistance mental health support services</w:t>
      </w:r>
    </w:p>
    <w:p w:rsidR="00D02FF3" w:rsidRDefault="00D02FF3" w:rsidP="00D02FF3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>
        <w:rPr>
          <w:rFonts w:ascii="Arial" w:hAnsi="Arial" w:cs="Arial"/>
          <w:noProof w:val="0"/>
          <w:sz w:val="24"/>
          <w:szCs w:val="24"/>
          <w:lang w:eastAsia="en-GB"/>
        </w:rPr>
        <w:t>Jan 2026</w:t>
      </w:r>
    </w:p>
    <w:p w:rsidR="00D02FF3" w:rsidRPr="00E07D81" w:rsidRDefault="00D02FF3" w:rsidP="00D02FF3">
      <w:pPr>
        <w:spacing w:before="100" w:beforeAutospacing="1" w:after="100" w:afterAutospacing="1"/>
        <w:rPr>
          <w:rFonts w:ascii="Arial" w:hAnsi="Arial" w:cs="Arial"/>
          <w:noProof w:val="0"/>
          <w:sz w:val="24"/>
          <w:szCs w:val="24"/>
          <w:lang w:eastAsia="en-GB"/>
        </w:rPr>
      </w:pPr>
      <w:r>
        <w:rPr>
          <w:rFonts w:ascii="Arial" w:hAnsi="Arial" w:cs="Arial"/>
          <w:noProof w:val="0"/>
          <w:sz w:val="24"/>
          <w:szCs w:val="24"/>
          <w:lang w:eastAsia="en-GB"/>
        </w:rPr>
        <w:t>Review: Jan 2028</w:t>
      </w:r>
      <w:bookmarkStart w:id="0" w:name="_GoBack"/>
      <w:bookmarkEnd w:id="0"/>
    </w:p>
    <w:p w:rsidR="00E07D81" w:rsidRPr="00E07D81" w:rsidRDefault="00E07D81" w:rsidP="00E07D81">
      <w:pPr>
        <w:rPr>
          <w:rFonts w:ascii="Times New Roman" w:hAnsi="Times New Roman"/>
          <w:noProof w:val="0"/>
          <w:sz w:val="24"/>
          <w:szCs w:val="24"/>
          <w:lang w:eastAsia="en-GB"/>
        </w:rPr>
      </w:pPr>
    </w:p>
    <w:p w:rsidR="00E07D81" w:rsidRPr="00E07D81" w:rsidRDefault="00E07D81" w:rsidP="00E07D81">
      <w:pPr>
        <w:pBdr>
          <w:top w:val="single" w:sz="6" w:space="1" w:color="auto"/>
        </w:pBdr>
        <w:jc w:val="center"/>
        <w:rPr>
          <w:rFonts w:ascii="Arial" w:hAnsi="Arial" w:cs="Arial"/>
          <w:noProof w:val="0"/>
          <w:vanish/>
          <w:sz w:val="16"/>
          <w:szCs w:val="16"/>
          <w:lang w:eastAsia="en-GB"/>
        </w:rPr>
      </w:pPr>
      <w:r w:rsidRPr="00E07D81">
        <w:rPr>
          <w:rFonts w:ascii="Arial" w:hAnsi="Arial" w:cs="Arial"/>
          <w:noProof w:val="0"/>
          <w:vanish/>
          <w:sz w:val="16"/>
          <w:szCs w:val="16"/>
          <w:lang w:eastAsia="en-GB"/>
        </w:rPr>
        <w:t>Bottom of Form</w:t>
      </w:r>
    </w:p>
    <w:p w:rsidR="003B02FA" w:rsidRPr="003B02FA" w:rsidRDefault="003B02FA" w:rsidP="00E07D81">
      <w:pPr>
        <w:spacing w:after="120"/>
        <w:rPr>
          <w:rFonts w:ascii="Arial" w:eastAsia="MS Mincho" w:hAnsi="Arial"/>
          <w:noProof w:val="0"/>
          <w:sz w:val="24"/>
          <w:szCs w:val="24"/>
        </w:rPr>
      </w:pPr>
    </w:p>
    <w:p w:rsidR="008E5CD1" w:rsidRDefault="008E5CD1"/>
    <w:sectPr w:rsidR="008E5CD1" w:rsidSect="00647D70">
      <w:pgSz w:w="11906" w:h="16838"/>
      <w:pgMar w:top="1440" w:right="1440" w:bottom="1440" w:left="1440" w:header="708" w:footer="708" w:gutter="0"/>
      <w:pgBorders w:offsetFrom="page">
        <w:top w:val="single" w:sz="24" w:space="24" w:color="FFFFFF" w:themeColor="background1"/>
        <w:left w:val="single" w:sz="24" w:space="24" w:color="FFFFFF" w:themeColor="background1"/>
        <w:bottom w:val="single" w:sz="24" w:space="24" w:color="FFFFFF" w:themeColor="background1"/>
        <w:right w:val="single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81" w:rsidRDefault="00E07D81" w:rsidP="00647D70">
      <w:r>
        <w:separator/>
      </w:r>
    </w:p>
  </w:endnote>
  <w:endnote w:type="continuationSeparator" w:id="0">
    <w:p w:rsidR="00E07D81" w:rsidRDefault="00E07D81" w:rsidP="0064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81" w:rsidRDefault="00E07D81" w:rsidP="00647D70">
      <w:r>
        <w:separator/>
      </w:r>
    </w:p>
  </w:footnote>
  <w:footnote w:type="continuationSeparator" w:id="0">
    <w:p w:rsidR="00E07D81" w:rsidRDefault="00E07D81" w:rsidP="0064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01607644"/>
    <w:multiLevelType w:val="hybridMultilevel"/>
    <w:tmpl w:val="E42E7E0C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201029E"/>
    <w:multiLevelType w:val="multilevel"/>
    <w:tmpl w:val="39AE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22B2C"/>
    <w:multiLevelType w:val="multilevel"/>
    <w:tmpl w:val="D3C8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B084F"/>
    <w:multiLevelType w:val="multilevel"/>
    <w:tmpl w:val="BD3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92346"/>
    <w:multiLevelType w:val="multilevel"/>
    <w:tmpl w:val="DDBE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914BC"/>
    <w:multiLevelType w:val="hybridMultilevel"/>
    <w:tmpl w:val="2A92ACBA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99F27C4"/>
    <w:multiLevelType w:val="multilevel"/>
    <w:tmpl w:val="939E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E25F5"/>
    <w:multiLevelType w:val="hybridMultilevel"/>
    <w:tmpl w:val="D80034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102F"/>
    <w:multiLevelType w:val="hybridMultilevel"/>
    <w:tmpl w:val="07D01D5C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DE0467D"/>
    <w:multiLevelType w:val="multilevel"/>
    <w:tmpl w:val="EC28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52B30"/>
    <w:multiLevelType w:val="multilevel"/>
    <w:tmpl w:val="178C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00B4B"/>
    <w:multiLevelType w:val="hybridMultilevel"/>
    <w:tmpl w:val="DEB8DAA0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84F1CA4"/>
    <w:multiLevelType w:val="multilevel"/>
    <w:tmpl w:val="DA0A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50377"/>
    <w:multiLevelType w:val="hybridMultilevel"/>
    <w:tmpl w:val="5CA0D7D0"/>
    <w:lvl w:ilvl="0" w:tplc="4C06D740">
      <w:start w:val="1"/>
      <w:numFmt w:val="bullet"/>
      <w:lvlText w:val=""/>
      <w:lvlJc w:val="left"/>
      <w:pPr>
        <w:ind w:left="53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5274D95"/>
    <w:multiLevelType w:val="multilevel"/>
    <w:tmpl w:val="0F90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F2829"/>
    <w:multiLevelType w:val="multilevel"/>
    <w:tmpl w:val="A99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F1370"/>
    <w:multiLevelType w:val="multilevel"/>
    <w:tmpl w:val="E854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13428D"/>
    <w:multiLevelType w:val="hybridMultilevel"/>
    <w:tmpl w:val="ADAAE3CC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38C0DFF"/>
    <w:multiLevelType w:val="multilevel"/>
    <w:tmpl w:val="5B0C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1472F"/>
    <w:multiLevelType w:val="hybridMultilevel"/>
    <w:tmpl w:val="1658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D1981"/>
    <w:multiLevelType w:val="hybridMultilevel"/>
    <w:tmpl w:val="47FCE860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49A63096"/>
    <w:multiLevelType w:val="multilevel"/>
    <w:tmpl w:val="5E72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B014D"/>
    <w:multiLevelType w:val="hybridMultilevel"/>
    <w:tmpl w:val="3DC4016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4BF77D47"/>
    <w:multiLevelType w:val="multilevel"/>
    <w:tmpl w:val="CFA4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A155B"/>
    <w:multiLevelType w:val="hybridMultilevel"/>
    <w:tmpl w:val="DE5CEA00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50F878D8"/>
    <w:multiLevelType w:val="hybridMultilevel"/>
    <w:tmpl w:val="A47475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07C03"/>
    <w:multiLevelType w:val="multilevel"/>
    <w:tmpl w:val="B81C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65D2F"/>
    <w:multiLevelType w:val="multilevel"/>
    <w:tmpl w:val="3DDA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56D9D"/>
    <w:multiLevelType w:val="hybridMultilevel"/>
    <w:tmpl w:val="DA7E9378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600F7CC8"/>
    <w:multiLevelType w:val="multilevel"/>
    <w:tmpl w:val="B8CE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420499"/>
    <w:multiLevelType w:val="hybridMultilevel"/>
    <w:tmpl w:val="07D492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214E6"/>
    <w:multiLevelType w:val="multilevel"/>
    <w:tmpl w:val="C45C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03BB9"/>
    <w:multiLevelType w:val="multilevel"/>
    <w:tmpl w:val="D12E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BF2393"/>
    <w:multiLevelType w:val="multilevel"/>
    <w:tmpl w:val="CA18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B7CF7"/>
    <w:multiLevelType w:val="multilevel"/>
    <w:tmpl w:val="C512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E6124"/>
    <w:multiLevelType w:val="multilevel"/>
    <w:tmpl w:val="EA90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466D4"/>
    <w:multiLevelType w:val="multilevel"/>
    <w:tmpl w:val="1A3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2D6C87"/>
    <w:multiLevelType w:val="hybridMultilevel"/>
    <w:tmpl w:val="93EC38EA"/>
    <w:lvl w:ilvl="0" w:tplc="C7E4F3C6">
      <w:start w:val="1"/>
      <w:numFmt w:val="decimal"/>
      <w:lvlText w:val="%1."/>
      <w:lvlJc w:val="left"/>
      <w:pPr>
        <w:ind w:left="833" w:hanging="721"/>
        <w:jc w:val="left"/>
      </w:pPr>
      <w:rPr>
        <w:rFonts w:ascii="Trebuchet MS" w:eastAsia="Trebuchet MS" w:hAnsi="Trebuchet MS" w:hint="default"/>
        <w:b/>
        <w:bCs/>
        <w:spacing w:val="1"/>
        <w:sz w:val="28"/>
        <w:szCs w:val="28"/>
      </w:rPr>
    </w:lvl>
    <w:lvl w:ilvl="1" w:tplc="BCCA03C8">
      <w:start w:val="1"/>
      <w:numFmt w:val="bullet"/>
      <w:lvlText w:val="•"/>
      <w:lvlJc w:val="left"/>
      <w:pPr>
        <w:ind w:left="1734" w:hanging="721"/>
      </w:pPr>
      <w:rPr>
        <w:rFonts w:hint="default"/>
      </w:rPr>
    </w:lvl>
    <w:lvl w:ilvl="2" w:tplc="896A45DE">
      <w:start w:val="1"/>
      <w:numFmt w:val="bullet"/>
      <w:lvlText w:val="•"/>
      <w:lvlJc w:val="left"/>
      <w:pPr>
        <w:ind w:left="2635" w:hanging="721"/>
      </w:pPr>
      <w:rPr>
        <w:rFonts w:hint="default"/>
      </w:rPr>
    </w:lvl>
    <w:lvl w:ilvl="3" w:tplc="A0B25528">
      <w:start w:val="1"/>
      <w:numFmt w:val="bullet"/>
      <w:lvlText w:val="•"/>
      <w:lvlJc w:val="left"/>
      <w:pPr>
        <w:ind w:left="3537" w:hanging="721"/>
      </w:pPr>
      <w:rPr>
        <w:rFonts w:hint="default"/>
      </w:rPr>
    </w:lvl>
    <w:lvl w:ilvl="4" w:tplc="5810D8B6">
      <w:start w:val="1"/>
      <w:numFmt w:val="bullet"/>
      <w:lvlText w:val="•"/>
      <w:lvlJc w:val="left"/>
      <w:pPr>
        <w:ind w:left="4438" w:hanging="721"/>
      </w:pPr>
      <w:rPr>
        <w:rFonts w:hint="default"/>
      </w:rPr>
    </w:lvl>
    <w:lvl w:ilvl="5" w:tplc="4E846E46">
      <w:start w:val="1"/>
      <w:numFmt w:val="bullet"/>
      <w:lvlText w:val="•"/>
      <w:lvlJc w:val="left"/>
      <w:pPr>
        <w:ind w:left="5339" w:hanging="721"/>
      </w:pPr>
      <w:rPr>
        <w:rFonts w:hint="default"/>
      </w:rPr>
    </w:lvl>
    <w:lvl w:ilvl="6" w:tplc="F3E64158">
      <w:start w:val="1"/>
      <w:numFmt w:val="bullet"/>
      <w:lvlText w:val="•"/>
      <w:lvlJc w:val="left"/>
      <w:pPr>
        <w:ind w:left="6241" w:hanging="721"/>
      </w:pPr>
      <w:rPr>
        <w:rFonts w:hint="default"/>
      </w:rPr>
    </w:lvl>
    <w:lvl w:ilvl="7" w:tplc="1744117E">
      <w:start w:val="1"/>
      <w:numFmt w:val="bullet"/>
      <w:lvlText w:val="•"/>
      <w:lvlJc w:val="left"/>
      <w:pPr>
        <w:ind w:left="7142" w:hanging="721"/>
      </w:pPr>
      <w:rPr>
        <w:rFonts w:hint="default"/>
      </w:rPr>
    </w:lvl>
    <w:lvl w:ilvl="8" w:tplc="87CAEC88">
      <w:start w:val="1"/>
      <w:numFmt w:val="bullet"/>
      <w:lvlText w:val="•"/>
      <w:lvlJc w:val="left"/>
      <w:pPr>
        <w:ind w:left="8043" w:hanging="721"/>
      </w:pPr>
      <w:rPr>
        <w:rFonts w:hint="default"/>
      </w:rPr>
    </w:lvl>
  </w:abstractNum>
  <w:abstractNum w:abstractNumId="38" w15:restartNumberingAfterBreak="0">
    <w:nsid w:val="6F487557"/>
    <w:multiLevelType w:val="hybridMultilevel"/>
    <w:tmpl w:val="9828C762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9" w15:restartNumberingAfterBreak="0">
    <w:nsid w:val="72A73F8B"/>
    <w:multiLevelType w:val="multilevel"/>
    <w:tmpl w:val="0D72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595075"/>
    <w:multiLevelType w:val="multilevel"/>
    <w:tmpl w:val="CF6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B37752"/>
    <w:multiLevelType w:val="hybridMultilevel"/>
    <w:tmpl w:val="93DCDE00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2" w15:restartNumberingAfterBreak="0">
    <w:nsid w:val="788B2F9D"/>
    <w:multiLevelType w:val="multilevel"/>
    <w:tmpl w:val="906E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8D176A"/>
    <w:multiLevelType w:val="multilevel"/>
    <w:tmpl w:val="E6BA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4"/>
  </w:num>
  <w:num w:numId="3">
    <w:abstractNumId w:val="19"/>
  </w:num>
  <w:num w:numId="4">
    <w:abstractNumId w:val="15"/>
  </w:num>
  <w:num w:numId="5">
    <w:abstractNumId w:val="13"/>
  </w:num>
  <w:num w:numId="6">
    <w:abstractNumId w:val="7"/>
  </w:num>
  <w:num w:numId="7">
    <w:abstractNumId w:val="25"/>
  </w:num>
  <w:num w:numId="8">
    <w:abstractNumId w:val="30"/>
  </w:num>
  <w:num w:numId="9">
    <w:abstractNumId w:val="8"/>
  </w:num>
  <w:num w:numId="10">
    <w:abstractNumId w:val="41"/>
  </w:num>
  <w:num w:numId="11">
    <w:abstractNumId w:val="22"/>
  </w:num>
  <w:num w:numId="12">
    <w:abstractNumId w:val="20"/>
  </w:num>
  <w:num w:numId="13">
    <w:abstractNumId w:val="24"/>
  </w:num>
  <w:num w:numId="14">
    <w:abstractNumId w:val="17"/>
  </w:num>
  <w:num w:numId="15">
    <w:abstractNumId w:val="0"/>
  </w:num>
  <w:num w:numId="16">
    <w:abstractNumId w:val="38"/>
  </w:num>
  <w:num w:numId="17">
    <w:abstractNumId w:val="28"/>
  </w:num>
  <w:num w:numId="18">
    <w:abstractNumId w:val="5"/>
  </w:num>
  <w:num w:numId="19">
    <w:abstractNumId w:val="11"/>
  </w:num>
  <w:num w:numId="20">
    <w:abstractNumId w:val="4"/>
  </w:num>
  <w:num w:numId="21">
    <w:abstractNumId w:val="3"/>
  </w:num>
  <w:num w:numId="22">
    <w:abstractNumId w:val="36"/>
  </w:num>
  <w:num w:numId="23">
    <w:abstractNumId w:val="40"/>
  </w:num>
  <w:num w:numId="24">
    <w:abstractNumId w:val="31"/>
  </w:num>
  <w:num w:numId="25">
    <w:abstractNumId w:val="18"/>
  </w:num>
  <w:num w:numId="26">
    <w:abstractNumId w:val="26"/>
  </w:num>
  <w:num w:numId="27">
    <w:abstractNumId w:val="21"/>
  </w:num>
  <w:num w:numId="28">
    <w:abstractNumId w:val="2"/>
  </w:num>
  <w:num w:numId="29">
    <w:abstractNumId w:val="33"/>
  </w:num>
  <w:num w:numId="30">
    <w:abstractNumId w:val="32"/>
  </w:num>
  <w:num w:numId="31">
    <w:abstractNumId w:val="34"/>
  </w:num>
  <w:num w:numId="32">
    <w:abstractNumId w:val="14"/>
  </w:num>
  <w:num w:numId="33">
    <w:abstractNumId w:val="10"/>
  </w:num>
  <w:num w:numId="34">
    <w:abstractNumId w:val="12"/>
  </w:num>
  <w:num w:numId="35">
    <w:abstractNumId w:val="35"/>
  </w:num>
  <w:num w:numId="36">
    <w:abstractNumId w:val="6"/>
  </w:num>
  <w:num w:numId="37">
    <w:abstractNumId w:val="1"/>
  </w:num>
  <w:num w:numId="38">
    <w:abstractNumId w:val="23"/>
  </w:num>
  <w:num w:numId="39">
    <w:abstractNumId w:val="29"/>
  </w:num>
  <w:num w:numId="40">
    <w:abstractNumId w:val="16"/>
  </w:num>
  <w:num w:numId="41">
    <w:abstractNumId w:val="42"/>
  </w:num>
  <w:num w:numId="42">
    <w:abstractNumId w:val="39"/>
  </w:num>
  <w:num w:numId="43">
    <w:abstractNumId w:val="27"/>
  </w:num>
  <w:num w:numId="44">
    <w:abstractNumId w:val="4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FF"/>
    <w:rsid w:val="000B1BCE"/>
    <w:rsid w:val="000C587C"/>
    <w:rsid w:val="003B02FA"/>
    <w:rsid w:val="005721A1"/>
    <w:rsid w:val="00647D70"/>
    <w:rsid w:val="008E5CD1"/>
    <w:rsid w:val="00906454"/>
    <w:rsid w:val="009369B7"/>
    <w:rsid w:val="00987DA4"/>
    <w:rsid w:val="00D02FF3"/>
    <w:rsid w:val="00D5221D"/>
    <w:rsid w:val="00E07D81"/>
    <w:rsid w:val="00E1412B"/>
    <w:rsid w:val="00F16EFF"/>
    <w:rsid w:val="00F42A3F"/>
    <w:rsid w:val="00F6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2D1C76"/>
  <w15:chartTrackingRefBased/>
  <w15:docId w15:val="{9EE3477F-631A-40E1-86AC-B71DD3C8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EFF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647D70"/>
    <w:pPr>
      <w:widowControl w:val="0"/>
      <w:spacing w:before="37"/>
      <w:ind w:left="292"/>
      <w:outlineLvl w:val="0"/>
    </w:pPr>
    <w:rPr>
      <w:rFonts w:ascii="Trebuchet MS" w:eastAsia="Trebuchet MS" w:hAnsi="Trebuchet MS" w:cstheme="minorBidi"/>
      <w:b/>
      <w:bCs/>
      <w:noProof w:val="0"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647D70"/>
    <w:pPr>
      <w:widowControl w:val="0"/>
      <w:spacing w:before="164"/>
      <w:ind w:left="833" w:hanging="721"/>
      <w:outlineLvl w:val="1"/>
    </w:pPr>
    <w:rPr>
      <w:rFonts w:ascii="Trebuchet MS" w:eastAsia="Trebuchet MS" w:hAnsi="Trebuchet MS" w:cstheme="minorBidi"/>
      <w:b/>
      <w:bCs/>
      <w:noProof w:val="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7D70"/>
    <w:rPr>
      <w:rFonts w:ascii="Trebuchet MS" w:eastAsia="Trebuchet MS" w:hAnsi="Trebuchet MS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47D70"/>
    <w:rPr>
      <w:rFonts w:ascii="Trebuchet MS" w:eastAsia="Trebuchet MS" w:hAnsi="Trebuchet MS"/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647D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47D70"/>
    <w:pPr>
      <w:widowControl w:val="0"/>
      <w:ind w:left="112"/>
    </w:pPr>
    <w:rPr>
      <w:rFonts w:ascii="Trebuchet MS" w:eastAsia="Trebuchet MS" w:hAnsi="Trebuchet MS" w:cstheme="minorBidi"/>
      <w:noProof w:val="0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7D70"/>
    <w:rPr>
      <w:rFonts w:ascii="Trebuchet MS" w:eastAsia="Trebuchet MS" w:hAnsi="Trebuchet MS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647D70"/>
    <w:pPr>
      <w:widowControl w:val="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47D70"/>
    <w:pPr>
      <w:widowControl w:val="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D70"/>
    <w:pPr>
      <w:widowControl w:val="0"/>
    </w:pPr>
    <w:rPr>
      <w:rFonts w:ascii="Tahoma" w:eastAsiaTheme="minorHAnsi" w:hAnsi="Tahoma" w:cs="Tahoma"/>
      <w:noProof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7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70"/>
    <w:rPr>
      <w:rFonts w:ascii="Tms Rmn" w:eastAsia="Times New Roman" w:hAnsi="Tms Rm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70"/>
    <w:rPr>
      <w:rFonts w:ascii="Tms Rmn" w:eastAsia="Times New Roman" w:hAnsi="Tms Rmn" w:cs="Times New Roman"/>
      <w:noProof/>
      <w:sz w:val="20"/>
      <w:szCs w:val="20"/>
    </w:rPr>
  </w:style>
  <w:style w:type="paragraph" w:customStyle="1" w:styleId="4Bulletedcopyblue">
    <w:name w:val="4 Bulleted copy blue"/>
    <w:basedOn w:val="Normal"/>
    <w:qFormat/>
    <w:rsid w:val="003B02FA"/>
    <w:pPr>
      <w:numPr>
        <w:numId w:val="2"/>
      </w:numPr>
      <w:spacing w:after="120"/>
    </w:pPr>
    <w:rPr>
      <w:rFonts w:ascii="Arial" w:eastAsia="MS Mincho" w:hAnsi="Arial" w:cs="Arial"/>
      <w:noProof w:val="0"/>
      <w:lang w:val="en-US"/>
    </w:rPr>
  </w:style>
  <w:style w:type="paragraph" w:customStyle="1" w:styleId="6Abstract">
    <w:name w:val="6 Abstract"/>
    <w:qFormat/>
    <w:rsid w:val="003B02FA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F42A3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D81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4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4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3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6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 and Monica Catholic Primary School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Elliott</dc:creator>
  <cp:keywords/>
  <dc:description/>
  <cp:lastModifiedBy>M.Elliott</cp:lastModifiedBy>
  <cp:revision>2</cp:revision>
  <dcterms:created xsi:type="dcterms:W3CDTF">2026-03-10T08:04:00Z</dcterms:created>
  <dcterms:modified xsi:type="dcterms:W3CDTF">2026-03-10T08:04:00Z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d7a309e8-52b8-4840-8759-367747074fb9</vt:lpwstr>
  </property>
</Properties>
</file>