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5C" w:rsidRPr="00F8615B" w:rsidRDefault="00F8615B" w:rsidP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  <w:sz w:val="36"/>
        </w:rPr>
        <w:br/>
      </w: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u w:val="single"/>
        </w:rPr>
      </w:pPr>
      <w:r w:rsidRPr="00F8615B">
        <w:rPr>
          <w:rFonts w:asciiTheme="majorHAnsi" w:hAnsiTheme="majorHAnsi" w:cstheme="majorHAnsi"/>
          <w:b/>
          <w:sz w:val="28"/>
          <w:u w:val="single"/>
        </w:rPr>
        <w:t>SS John &amp; Monica Catholic Primary School</w:t>
      </w: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sz w:val="56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F8615B" w:rsidRPr="00F8615B" w:rsidTr="00F8615B">
        <w:trPr>
          <w:trHeight w:val="4485"/>
          <w:jc w:val="center"/>
        </w:trPr>
        <w:tc>
          <w:tcPr>
            <w:tcW w:w="9493" w:type="dxa"/>
            <w:shd w:val="clear" w:color="auto" w:fill="auto"/>
          </w:tcPr>
          <w:p w:rsidR="00F8615B" w:rsidRPr="00F8615B" w:rsidRDefault="00F8615B" w:rsidP="00F8615B">
            <w:pPr>
              <w:jc w:val="center"/>
              <w:rPr>
                <w:rFonts w:asciiTheme="majorHAnsi" w:hAnsiTheme="majorHAnsi" w:cstheme="majorHAnsi"/>
                <w:sz w:val="56"/>
              </w:rPr>
            </w:pPr>
            <w:r w:rsidRPr="00F8615B">
              <w:rPr>
                <w:rFonts w:asciiTheme="majorHAnsi" w:hAnsiTheme="majorHAnsi" w:cstheme="majorHAnsi"/>
                <w:b/>
                <w:sz w:val="96"/>
              </w:rPr>
              <w:t>Pupil Suspension and Permanent Exclusion Policy</w:t>
            </w:r>
          </w:p>
        </w:tc>
      </w:tr>
    </w:tbl>
    <w:p w:rsidR="00F8615B" w:rsidRPr="00F8615B" w:rsidRDefault="00F8615B" w:rsidP="00F8615B">
      <w:pPr>
        <w:jc w:val="both"/>
        <w:rPr>
          <w:rFonts w:asciiTheme="majorHAnsi" w:hAnsiTheme="majorHAnsi" w:cstheme="majorHAnsi"/>
          <w:sz w:val="28"/>
        </w:rPr>
      </w:pPr>
      <w:r w:rsidRPr="00F8615B">
        <w:rPr>
          <w:rFonts w:asciiTheme="majorHAnsi" w:hAnsiTheme="majorHAnsi" w:cstheme="majorHAnsi"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43EDF6D" wp14:editId="3B0E1EE2">
            <wp:simplePos x="0" y="0"/>
            <wp:positionH relativeFrom="column">
              <wp:posOffset>2238375</wp:posOffset>
            </wp:positionH>
            <wp:positionV relativeFrom="paragraph">
              <wp:posOffset>246380</wp:posOffset>
            </wp:positionV>
            <wp:extent cx="2767965" cy="2461260"/>
            <wp:effectExtent l="0" t="0" r="0" b="0"/>
            <wp:wrapTight wrapText="bothSides">
              <wp:wrapPolygon edited="0">
                <wp:start x="0" y="0"/>
                <wp:lineTo x="0" y="21399"/>
                <wp:lineTo x="21407" y="21399"/>
                <wp:lineTo x="214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F8615B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8615B">
        <w:rPr>
          <w:rFonts w:asciiTheme="majorHAnsi" w:hAnsiTheme="majorHAnsi" w:cstheme="majorHAnsi"/>
          <w:b/>
          <w:sz w:val="28"/>
          <w:szCs w:val="28"/>
        </w:rPr>
        <w:t>Our Mission</w:t>
      </w:r>
    </w:p>
    <w:p w:rsidR="0008595C" w:rsidRPr="00F8615B" w:rsidRDefault="00F8615B" w:rsidP="00F8615B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8615B">
        <w:rPr>
          <w:rFonts w:asciiTheme="majorHAnsi" w:hAnsiTheme="majorHAnsi" w:cstheme="majorHAnsi"/>
          <w:b/>
          <w:sz w:val="28"/>
          <w:szCs w:val="28"/>
        </w:rPr>
        <w:t>‘At SS John and Monica’s we learn through the example of Jesus to love, respect, understand and value each other’</w:t>
      </w:r>
    </w:p>
    <w:p w:rsidR="005E1EF1" w:rsidRDefault="00F8615B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r w:rsidRPr="00F8615B">
        <w:rPr>
          <w:rFonts w:asciiTheme="majorHAnsi" w:hAnsiTheme="majorHAnsi" w:cstheme="majorHAnsi"/>
        </w:rPr>
        <w:lastRenderedPageBreak/>
        <w:fldChar w:fldCharType="begin"/>
      </w:r>
      <w:r w:rsidRPr="00F8615B">
        <w:rPr>
          <w:rFonts w:asciiTheme="majorHAnsi" w:hAnsiTheme="majorHAnsi" w:cstheme="majorHAnsi"/>
        </w:rPr>
        <w:instrText>TOC \o "1-3" \h \z \u</w:instrText>
      </w:r>
      <w:r w:rsidRPr="00F8615B">
        <w:rPr>
          <w:rFonts w:asciiTheme="majorHAnsi" w:hAnsiTheme="majorHAnsi" w:cstheme="majorHAnsi"/>
        </w:rPr>
        <w:fldChar w:fldCharType="separate"/>
      </w:r>
      <w:hyperlink w:anchor="_Toc210376584" w:history="1">
        <w:r w:rsidR="005E1EF1" w:rsidRPr="000C4FF2">
          <w:rPr>
            <w:rStyle w:val="Hyperlink"/>
            <w:rFonts w:cstheme="majorHAnsi"/>
            <w:noProof/>
          </w:rPr>
          <w:t>1. Aims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4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85" w:history="1">
        <w:r w:rsidR="005E1EF1" w:rsidRPr="000C4FF2">
          <w:rPr>
            <w:rStyle w:val="Hyperlink"/>
            <w:rFonts w:cstheme="majorHAnsi"/>
            <w:noProof/>
          </w:rPr>
          <w:t>2. Legislation and statutory guidance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4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86" w:history="1">
        <w:r w:rsidR="005E1EF1" w:rsidRPr="000C4FF2">
          <w:rPr>
            <w:rStyle w:val="Hyperlink"/>
            <w:rFonts w:cstheme="majorHAnsi"/>
            <w:noProof/>
          </w:rPr>
          <w:t>2A. Off-rolling (prohibited)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4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87" w:history="1">
        <w:r w:rsidR="005E1EF1" w:rsidRPr="000C4FF2">
          <w:rPr>
            <w:rStyle w:val="Hyperlink"/>
            <w:rFonts w:cstheme="majorHAnsi"/>
            <w:noProof/>
          </w:rPr>
          <w:t>3. Definitions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5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88" w:history="1">
        <w:r w:rsidR="005E1EF1" w:rsidRPr="000C4FF2">
          <w:rPr>
            <w:rStyle w:val="Hyperlink"/>
            <w:rFonts w:cstheme="majorHAnsi"/>
            <w:noProof/>
          </w:rPr>
          <w:t>4. Roles and responsibilities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5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89" w:history="1">
        <w:r w:rsidR="005E1EF1" w:rsidRPr="000C4FF2">
          <w:rPr>
            <w:rStyle w:val="Hyperlink"/>
            <w:rFonts w:cstheme="majorHAnsi"/>
            <w:noProof/>
          </w:rPr>
          <w:t>4.1 Headteacher / Acting headteacher – powers and thresholds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_Toc210376589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5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0" w:history="1">
        <w:r w:rsidR="005E1EF1" w:rsidRPr="000C4FF2">
          <w:rPr>
            <w:rStyle w:val="Hyperlink"/>
            <w:rFonts w:cstheme="majorHAnsi"/>
            <w:noProof/>
          </w:rPr>
          <w:t>4.2 Headteacher – decision process (fair, reasonable, proportionate)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6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1" w:history="1">
        <w:r w:rsidR="005E1EF1" w:rsidRPr="000C4FF2">
          <w:rPr>
            <w:rStyle w:val="Hyperlink"/>
            <w:rFonts w:cstheme="majorHAnsi"/>
            <w:noProof/>
          </w:rPr>
          <w:t>4.3 Headteacher – informing parents/carers (or pupil if 18+)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6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2" w:history="1">
        <w:r w:rsidR="005E1EF1" w:rsidRPr="000C4FF2">
          <w:rPr>
            <w:rStyle w:val="Hyperlink"/>
            <w:rFonts w:cstheme="majorHAnsi"/>
            <w:noProof/>
          </w:rPr>
          <w:t>4.4 Headteacher – statutory notifications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6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3" w:history="1">
        <w:r w:rsidR="005E1EF1" w:rsidRPr="000C4FF2">
          <w:rPr>
            <w:rStyle w:val="Hyperlink"/>
            <w:rFonts w:cstheme="majorHAnsi"/>
            <w:noProof/>
          </w:rPr>
          <w:t>4.5 Governing Board (Pupil Discipline Committee) &amp; Clerk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6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4" w:history="1">
        <w:r w:rsidR="005E1EF1" w:rsidRPr="000C4FF2">
          <w:rPr>
            <w:rStyle w:val="Hyperlink"/>
            <w:rFonts w:cstheme="majorHAnsi"/>
            <w:noProof/>
          </w:rPr>
          <w:t>4.6 Local Authority (LA)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5" w:history="1">
        <w:r w:rsidR="005E1EF1" w:rsidRPr="000C4FF2">
          <w:rPr>
            <w:rStyle w:val="Hyperlink"/>
            <w:rFonts w:cstheme="majorHAnsi"/>
            <w:noProof/>
          </w:rPr>
          <w:t>4.7 Parents/carers and pupils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6" w:history="1">
        <w:r w:rsidR="005E1EF1" w:rsidRPr="000C4FF2">
          <w:rPr>
            <w:rStyle w:val="Hyperlink"/>
            <w:rFonts w:cstheme="majorHAnsi"/>
            <w:noProof/>
          </w:rPr>
          <w:t>4.8 Designated Safeguarding Lead (DSL) &amp; SENCO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7" w:history="1">
        <w:r w:rsidR="005E1EF1" w:rsidRPr="000C4FF2">
          <w:rPr>
            <w:rStyle w:val="Hyperlink"/>
            <w:rFonts w:cstheme="majorHAnsi"/>
            <w:noProof/>
          </w:rPr>
          <w:t>4.9 Staff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8" w:history="1">
        <w:r w:rsidR="005E1EF1" w:rsidRPr="000C4FF2">
          <w:rPr>
            <w:rStyle w:val="Hyperlink"/>
            <w:rFonts w:cstheme="majorHAnsi"/>
            <w:noProof/>
          </w:rPr>
          <w:t>5. Decision-making and investigation (suspension/permanent exclusion)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599" w:history="1">
        <w:r w:rsidR="005E1EF1" w:rsidRPr="000C4FF2">
          <w:rPr>
            <w:rStyle w:val="Hyperlink"/>
            <w:rFonts w:cstheme="majorHAnsi"/>
            <w:noProof/>
          </w:rPr>
          <w:t>5.1 Immediate actions (safety &amp; safeguarding)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_Toc210376599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0" w:history="1">
        <w:r w:rsidR="005E1EF1" w:rsidRPr="000C4FF2">
          <w:rPr>
            <w:rStyle w:val="Hyperlink"/>
            <w:rFonts w:cstheme="majorHAnsi"/>
            <w:noProof/>
          </w:rPr>
          <w:t>5.2 Establishing the facts (standard of proof)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1" w:history="1">
        <w:r w:rsidR="005E1EF1" w:rsidRPr="000C4FF2">
          <w:rPr>
            <w:rStyle w:val="Hyperlink"/>
            <w:rFonts w:cstheme="majorHAnsi"/>
            <w:noProof/>
          </w:rPr>
          <w:t>5.3 Pupil voice and representation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2" w:history="1">
        <w:r w:rsidR="005E1EF1" w:rsidRPr="000C4FF2">
          <w:rPr>
            <w:rStyle w:val="Hyperlink"/>
            <w:rFonts w:cstheme="majorHAnsi"/>
            <w:noProof/>
          </w:rPr>
          <w:t>5.4 Equality, SEND and vulnerability checks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left" w:pos="880"/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3" w:history="1">
        <w:r w:rsidR="005E1EF1" w:rsidRPr="000C4FF2">
          <w:rPr>
            <w:rStyle w:val="Hyperlink"/>
            <w:rFonts w:cstheme="majorHAnsi"/>
            <w:noProof/>
          </w:rPr>
          <w:t>5.5</w:t>
        </w:r>
        <w:r w:rsidR="005E1EF1">
          <w:rPr>
            <w:rFonts w:asciiTheme="minorHAnsi" w:hAnsiTheme="minorHAnsi"/>
            <w:noProof/>
            <w:lang w:val="en-GB" w:eastAsia="en-GB"/>
          </w:rPr>
          <w:tab/>
        </w:r>
        <w:r w:rsidR="005E1EF1" w:rsidRPr="000C4FF2">
          <w:rPr>
            <w:rStyle w:val="Hyperlink"/>
            <w:rFonts w:cstheme="majorHAnsi"/>
            <w:noProof/>
          </w:rPr>
          <w:t>Consideration of alternatives (before permanent exclusion)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4" w:history="1">
        <w:r w:rsidR="005E1EF1" w:rsidRPr="000C4FF2">
          <w:rPr>
            <w:rStyle w:val="Hyperlink"/>
            <w:rFonts w:cstheme="majorHAnsi"/>
            <w:noProof/>
          </w:rPr>
          <w:t>5.6 Thresholds for permanent exclusion (last resort)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5" w:history="1">
        <w:r w:rsidR="005E1EF1" w:rsidRPr="000C4FF2">
          <w:rPr>
            <w:rStyle w:val="Hyperlink"/>
            <w:rFonts w:cstheme="majorHAnsi"/>
            <w:noProof/>
          </w:rPr>
          <w:t>5.7 Suspension rules: duration, extension &amp; conversion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6" w:history="1">
        <w:r w:rsidR="005E1EF1" w:rsidRPr="000C4FF2">
          <w:rPr>
            <w:rStyle w:val="Hyperlink"/>
            <w:rFonts w:cstheme="majorHAnsi"/>
            <w:noProof/>
          </w:rPr>
          <w:t>5.8 Decision record (headteacher)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left" w:pos="880"/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7" w:history="1">
        <w:r w:rsidR="005E1EF1" w:rsidRPr="000C4FF2">
          <w:rPr>
            <w:rStyle w:val="Hyperlink"/>
            <w:rFonts w:cstheme="majorHAnsi"/>
            <w:noProof/>
          </w:rPr>
          <w:t>5.9</w:t>
        </w:r>
        <w:r w:rsidR="005E1EF1">
          <w:rPr>
            <w:rFonts w:asciiTheme="minorHAnsi" w:hAnsiTheme="minorHAnsi"/>
            <w:noProof/>
            <w:lang w:val="en-GB" w:eastAsia="en-GB"/>
          </w:rPr>
          <w:tab/>
        </w:r>
        <w:r w:rsidR="005E1EF1" w:rsidRPr="000C4FF2">
          <w:rPr>
            <w:rStyle w:val="Hyperlink"/>
            <w:rFonts w:cstheme="majorHAnsi"/>
            <w:noProof/>
          </w:rPr>
          <w:t>Notifications &amp; day-1 duties (headline – see §4)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8" w:history="1">
        <w:r w:rsidR="005E1EF1" w:rsidRPr="000C4FF2">
          <w:rPr>
            <w:rStyle w:val="Hyperlink"/>
            <w:rFonts w:cstheme="majorHAnsi"/>
            <w:noProof/>
          </w:rPr>
          <w:t>5.10 Governing Board triggers &amp; timelines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09" w:history="1">
        <w:r w:rsidR="005E1EF1" w:rsidRPr="000C4FF2">
          <w:rPr>
            <w:rStyle w:val="Hyperlink"/>
            <w:rFonts w:cstheme="majorHAnsi"/>
            <w:noProof/>
          </w:rPr>
          <w:t>5.11 Remote access to GB/IRP (on request)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_Toc210376609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0" w:history="1">
        <w:r w:rsidR="005E1EF1" w:rsidRPr="000C4FF2">
          <w:rPr>
            <w:rStyle w:val="Hyperlink"/>
            <w:rFonts w:cstheme="majorHAnsi"/>
            <w:noProof/>
          </w:rPr>
          <w:t>5.12 Cancellation (withdrawing/rescinding)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1" w:history="1">
        <w:r w:rsidR="005E1EF1" w:rsidRPr="000C4FF2">
          <w:rPr>
            <w:rStyle w:val="Hyperlink"/>
            <w:rFonts w:cstheme="majorHAnsi"/>
            <w:noProof/>
          </w:rPr>
          <w:t>5.13 Removal from roll after permanent exclusion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2" w:history="1">
        <w:r w:rsidR="005E1EF1" w:rsidRPr="000C4FF2">
          <w:rPr>
            <w:rStyle w:val="Hyperlink"/>
            <w:rFonts w:cstheme="majorHAnsi"/>
            <w:noProof/>
          </w:rPr>
          <w:t>5.14 Education during first 5 days / day-6 duty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9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3" w:history="1">
        <w:r w:rsidR="005E1EF1" w:rsidRPr="000C4FF2">
          <w:rPr>
            <w:rStyle w:val="Hyperlink"/>
            <w:rFonts w:cstheme="majorHAnsi"/>
            <w:noProof/>
          </w:rPr>
          <w:t>5.15 Reintegration meeting (after suspension or cancelled exclusion)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9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4" w:history="1">
        <w:r w:rsidR="005E1EF1" w:rsidRPr="000C4FF2">
          <w:rPr>
            <w:rStyle w:val="Hyperlink"/>
            <w:rFonts w:cstheme="majorHAnsi"/>
            <w:noProof/>
          </w:rPr>
          <w:t>5A. Evidence and record-keeping standards (operational)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9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5" w:history="1">
        <w:r w:rsidR="005E1EF1" w:rsidRPr="000C4FF2">
          <w:rPr>
            <w:rStyle w:val="Hyperlink"/>
            <w:rFonts w:cstheme="majorHAnsi"/>
            <w:noProof/>
          </w:rPr>
          <w:t>5B. Due-diligence checklist before considering permanent exclusion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9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6" w:history="1">
        <w:r w:rsidR="005E1EF1" w:rsidRPr="000C4FF2">
          <w:rPr>
            <w:rStyle w:val="Hyperlink"/>
            <w:rFonts w:cstheme="majorHAnsi"/>
            <w:noProof/>
          </w:rPr>
          <w:t>6. Behaviours that may lead to suspension or permanent exclusion (illustrative – not limited to but may include)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10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7" w:history="1">
        <w:r w:rsidR="005E1EF1" w:rsidRPr="000C4FF2">
          <w:rPr>
            <w:rStyle w:val="Hyperlink"/>
            <w:rFonts w:cstheme="majorHAnsi"/>
            <w:noProof/>
          </w:rPr>
          <w:t>7. Notifications, representations and timescales (summary)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10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8" w:history="1">
        <w:r w:rsidR="005E1EF1" w:rsidRPr="000C4FF2">
          <w:rPr>
            <w:rStyle w:val="Hyperlink"/>
            <w:rFonts w:cstheme="majorHAnsi"/>
            <w:noProof/>
          </w:rPr>
          <w:t>7A. Duration of suspensions (primary application)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10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19" w:history="1">
        <w:r w:rsidR="005E1EF1" w:rsidRPr="000C4FF2">
          <w:rPr>
            <w:rStyle w:val="Hyperlink"/>
            <w:rFonts w:cstheme="majorHAnsi"/>
            <w:noProof/>
          </w:rPr>
          <w:t>8. Education when a pupil is not in school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_Toc210376619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0" w:history="1">
        <w:r w:rsidR="005E1EF1" w:rsidRPr="000C4FF2">
          <w:rPr>
            <w:rStyle w:val="Hyperlink"/>
            <w:rFonts w:cstheme="majorHAnsi"/>
            <w:noProof/>
          </w:rPr>
          <w:t>9. Safeguarding and vulnerable pupils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1" w:history="1">
        <w:r w:rsidR="005E1EF1" w:rsidRPr="000C4FF2">
          <w:rPr>
            <w:rStyle w:val="Hyperlink"/>
            <w:rFonts w:cstheme="majorHAnsi"/>
            <w:noProof/>
          </w:rPr>
          <w:t>9A. Police liaison and evidence handling (where applicable)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2" w:history="1">
        <w:r w:rsidR="005E1EF1" w:rsidRPr="000C4FF2">
          <w:rPr>
            <w:rStyle w:val="Hyperlink"/>
            <w:rFonts w:cstheme="majorHAnsi"/>
            <w:noProof/>
          </w:rPr>
          <w:t>10. Considering reinstatement – Governing Board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3" w:history="1">
        <w:r w:rsidR="005E1EF1" w:rsidRPr="000C4FF2">
          <w:rPr>
            <w:rStyle w:val="Hyperlink"/>
            <w:rFonts w:cstheme="majorHAnsi"/>
            <w:noProof/>
          </w:rPr>
          <w:t>10A. Contents of the GB/IRP evidence bundle (minimum)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4" w:history="1">
        <w:r w:rsidR="005E1EF1" w:rsidRPr="000C4FF2">
          <w:rPr>
            <w:rStyle w:val="Hyperlink"/>
            <w:rFonts w:cstheme="majorHAnsi"/>
            <w:noProof/>
          </w:rPr>
          <w:t>11. Independent Review Panel (IRP)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5" w:history="1">
        <w:r w:rsidR="005E1EF1" w:rsidRPr="000C4FF2">
          <w:rPr>
            <w:rStyle w:val="Hyperlink"/>
            <w:rFonts w:cstheme="majorHAnsi"/>
            <w:noProof/>
          </w:rPr>
          <w:t>12. Registers, attendance coding and removal from roll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6" w:history="1">
        <w:r w:rsidR="005E1EF1" w:rsidRPr="000C4FF2">
          <w:rPr>
            <w:rStyle w:val="Hyperlink"/>
            <w:rFonts w:cstheme="majorHAnsi"/>
            <w:noProof/>
          </w:rPr>
          <w:t>13. Off-site direction and managed moves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7" w:history="1">
        <w:r w:rsidR="005E1EF1" w:rsidRPr="000C4FF2">
          <w:rPr>
            <w:rStyle w:val="Hyperlink"/>
            <w:rFonts w:cstheme="majorHAnsi"/>
            <w:noProof/>
          </w:rPr>
          <w:t>14. Monitoring, evaluation and equality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8" w:history="1">
        <w:r w:rsidR="005E1EF1" w:rsidRPr="000C4FF2">
          <w:rPr>
            <w:rStyle w:val="Hyperlink"/>
            <w:rFonts w:cstheme="majorHAnsi"/>
            <w:noProof/>
          </w:rPr>
          <w:t>15. Reintegration after a suspension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29" w:history="1">
        <w:r w:rsidR="005E1EF1" w:rsidRPr="000C4FF2">
          <w:rPr>
            <w:rStyle w:val="Hyperlink"/>
            <w:rFonts w:cstheme="majorHAnsi"/>
            <w:noProof/>
          </w:rPr>
          <w:t>16. Remote access to GB and IRP meetings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_Toc210376629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13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0" w:history="1">
        <w:r w:rsidR="005E1EF1" w:rsidRPr="000C4FF2">
          <w:rPr>
            <w:rStyle w:val="Hyperlink"/>
            <w:rFonts w:cstheme="majorHAnsi"/>
            <w:noProof/>
          </w:rPr>
          <w:t>17. Staff training and competence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13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1" w:history="1">
        <w:r w:rsidR="005E1EF1" w:rsidRPr="000C4FF2">
          <w:rPr>
            <w:rStyle w:val="Hyperlink"/>
            <w:rFonts w:cstheme="majorHAnsi"/>
            <w:noProof/>
          </w:rPr>
          <w:t>18. Data protection and records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13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2" w:history="1">
        <w:r w:rsidR="005E1EF1" w:rsidRPr="000C4FF2">
          <w:rPr>
            <w:rStyle w:val="Hyperlink"/>
            <w:rFonts w:cstheme="majorHAnsi"/>
            <w:noProof/>
          </w:rPr>
          <w:t>19. Links with other policies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13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3" w:history="1">
        <w:r w:rsidR="005E1EF1" w:rsidRPr="000C4FF2">
          <w:rPr>
            <w:rStyle w:val="Hyperlink"/>
            <w:rFonts w:cstheme="majorHAnsi"/>
            <w:noProof/>
          </w:rPr>
          <w:t>20. Review and complaints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13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4" w:history="1">
        <w:r w:rsidR="005E1EF1" w:rsidRPr="000C4FF2">
          <w:rPr>
            <w:rStyle w:val="Hyperlink"/>
            <w:rFonts w:cstheme="majorHAnsi"/>
            <w:noProof/>
          </w:rPr>
          <w:t>21. Exclusions process flowchart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14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1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5" w:history="1">
        <w:r w:rsidR="005E1EF1" w:rsidRPr="000C4FF2">
          <w:rPr>
            <w:rStyle w:val="Hyperlink"/>
            <w:rFonts w:cstheme="majorHAnsi"/>
            <w:noProof/>
          </w:rPr>
          <w:t>Appendix A – Model letters (edit on school letterhead)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_Toc210376635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15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6" w:history="1">
        <w:r w:rsidR="005E1EF1" w:rsidRPr="000C4FF2">
          <w:rPr>
            <w:rStyle w:val="Hyperlink"/>
            <w:rFonts w:cstheme="majorHAnsi"/>
            <w:noProof/>
          </w:rPr>
          <w:t>A1. Headteacher decision – Suspension (any length)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_Toc210376636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15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7" w:history="1">
        <w:r w:rsidR="005E1EF1" w:rsidRPr="000C4FF2">
          <w:rPr>
            <w:rStyle w:val="Hyperlink"/>
            <w:rFonts w:cstheme="majorHAnsi"/>
            <w:noProof/>
          </w:rPr>
          <w:t>A2. Headteacher decision – Permanent exclusion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_Toc210376637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16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8" w:history="1">
        <w:r w:rsidR="005E1EF1" w:rsidRPr="000C4FF2">
          <w:rPr>
            <w:rStyle w:val="Hyperlink"/>
            <w:rFonts w:cstheme="majorHAnsi"/>
            <w:noProof/>
          </w:rPr>
          <w:t>A3. Headteacher cancellation of a suspension/permanent exclusion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_Toc210376638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17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39" w:history="1">
        <w:r w:rsidR="005E1EF1" w:rsidRPr="000C4FF2">
          <w:rPr>
            <w:rStyle w:val="Hyperlink"/>
            <w:rFonts w:cstheme="majorHAnsi"/>
            <w:noProof/>
          </w:rPr>
          <w:t>A4. Invitation to Governing Board reinstatement meeting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_Toc210376639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18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40" w:history="1">
        <w:r w:rsidR="005E1EF1" w:rsidRPr="000C4FF2">
          <w:rPr>
            <w:rStyle w:val="Hyperlink"/>
            <w:rFonts w:cstheme="majorHAnsi"/>
            <w:noProof/>
          </w:rPr>
          <w:t>A5. Governing Board decision – reinstated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_Toc210376640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19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41" w:history="1">
        <w:r w:rsidR="005E1EF1" w:rsidRPr="000C4FF2">
          <w:rPr>
            <w:rStyle w:val="Hyperlink"/>
            <w:rFonts w:cstheme="majorHAnsi"/>
            <w:noProof/>
          </w:rPr>
          <w:t>A6. Governing Board decision – not reinstated (permanent exclusion)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_Toc210376641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20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42" w:history="1">
        <w:r w:rsidR="005E1EF1" w:rsidRPr="000C4FF2">
          <w:rPr>
            <w:rStyle w:val="Hyperlink"/>
            <w:rFonts w:cstheme="majorHAnsi"/>
            <w:noProof/>
          </w:rPr>
          <w:t>A7. IRP arrangements (from LA/Trust)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_Toc210376642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21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43" w:history="1">
        <w:r w:rsidR="005E1EF1" w:rsidRPr="000C4FF2">
          <w:rPr>
            <w:rStyle w:val="Hyperlink"/>
            <w:rFonts w:cstheme="majorHAnsi"/>
            <w:noProof/>
          </w:rPr>
          <w:t>A8. Day-6 education/AP placement (school or LA)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_Toc210376643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22</w:t>
        </w:r>
        <w:r w:rsidR="005E1EF1">
          <w:rPr>
            <w:noProof/>
            <w:webHidden/>
          </w:rPr>
          <w:fldChar w:fldCharType="end"/>
        </w:r>
      </w:hyperlink>
    </w:p>
    <w:p w:rsidR="005E1EF1" w:rsidRDefault="004F528F">
      <w:pPr>
        <w:pStyle w:val="TOC2"/>
        <w:tabs>
          <w:tab w:val="right" w:leader="dot" w:pos="10790"/>
        </w:tabs>
        <w:rPr>
          <w:rFonts w:asciiTheme="minorHAnsi" w:hAnsiTheme="minorHAnsi"/>
          <w:noProof/>
          <w:lang w:val="en-GB" w:eastAsia="en-GB"/>
        </w:rPr>
      </w:pPr>
      <w:hyperlink w:anchor="_Toc210376644" w:history="1">
        <w:r w:rsidR="005E1EF1" w:rsidRPr="000C4FF2">
          <w:rPr>
            <w:rStyle w:val="Hyperlink"/>
            <w:rFonts w:cstheme="majorHAnsi"/>
            <w:noProof/>
          </w:rPr>
          <w:t>A9. Off-site direction (school to parent)</w:t>
        </w:r>
        <w:r w:rsidR="005E1EF1">
          <w:rPr>
            <w:noProof/>
            <w:webHidden/>
          </w:rPr>
          <w:tab/>
        </w:r>
        <w:r w:rsidR="005E1EF1">
          <w:rPr>
            <w:noProof/>
            <w:webHidden/>
          </w:rPr>
          <w:fldChar w:fldCharType="begin"/>
        </w:r>
        <w:r w:rsidR="005E1EF1">
          <w:rPr>
            <w:noProof/>
            <w:webHidden/>
          </w:rPr>
          <w:instrText xml:space="preserve"> PAGEREF _Toc210376644 \h </w:instrText>
        </w:r>
        <w:r w:rsidR="005E1EF1">
          <w:rPr>
            <w:noProof/>
            <w:webHidden/>
          </w:rPr>
        </w:r>
        <w:r w:rsidR="005E1EF1">
          <w:rPr>
            <w:noProof/>
            <w:webHidden/>
          </w:rPr>
          <w:fldChar w:fldCharType="separate"/>
        </w:r>
        <w:r w:rsidR="005E1EF1">
          <w:rPr>
            <w:noProof/>
            <w:webHidden/>
          </w:rPr>
          <w:t>22</w:t>
        </w:r>
        <w:r w:rsidR="005E1EF1">
          <w:rPr>
            <w:noProof/>
            <w:webHidden/>
          </w:rPr>
          <w:fldChar w:fldCharType="end"/>
        </w:r>
      </w:hyperlink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fldChar w:fldCharType="end"/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77542F" w:rsidRDefault="00F8615B" w:rsidP="00F8615B">
      <w:pPr>
        <w:pStyle w:val="Heading2"/>
        <w:rPr>
          <w:rFonts w:cstheme="majorHAnsi"/>
        </w:rPr>
      </w:pPr>
      <w:bookmarkStart w:id="0" w:name="_Toc210376584"/>
      <w:r w:rsidRPr="0077542F">
        <w:rPr>
          <w:rFonts w:cstheme="majorHAnsi"/>
        </w:rPr>
        <w:lastRenderedPageBreak/>
        <w:t>1. Aims</w:t>
      </w:r>
      <w:bookmarkEnd w:id="0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Our aims are to: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maintain a calm, safe and supportive environment in which pupils can learn and staff can teach;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make sure pupils in school are safe and happy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apply suspensions and permanent exclusions </w:t>
      </w:r>
      <w:r w:rsidRPr="00F8615B">
        <w:rPr>
          <w:rStyle w:val="Strong"/>
          <w:rFonts w:asciiTheme="majorHAnsi" w:hAnsiTheme="majorHAnsi" w:cstheme="majorHAnsi"/>
        </w:rPr>
        <w:t>lawfully, reasonably and fairly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make sure the exclusions process is applied fairly and consistently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help governors, staff, parents/carers and pupils understand the exclusions process</w:t>
      </w:r>
      <w:r w:rsidRPr="00F8615B">
        <w:rPr>
          <w:rFonts w:asciiTheme="majorHAnsi" w:hAnsiTheme="majorHAnsi" w:cstheme="majorHAnsi"/>
        </w:rPr>
        <w:t xml:space="preserve"> (with clear guidance, templates and timelines);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prevent exclusion through early help, high-quality teaching, and graduated behavioural support;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safeguard all pupils, especially those who are vulnerable, including pupils with SEND, those with a social worker, and looked-after and previously looked-after children;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work in partnership with parents/carers and the local authority (LA) to secure timely, suitable education for any pupil not in school; and</w:t>
      </w:r>
    </w:p>
    <w:p w:rsidR="00F8615B" w:rsidRPr="00F8615B" w:rsidRDefault="00F8615B" w:rsidP="00F8615B">
      <w:pPr>
        <w:pStyle w:val="NormalWeb"/>
        <w:numPr>
          <w:ilvl w:val="0"/>
          <w:numId w:val="31"/>
        </w:numPr>
        <w:rPr>
          <w:rFonts w:asciiTheme="majorHAnsi" w:hAnsiTheme="majorHAnsi" w:cstheme="majorHAnsi"/>
        </w:rPr>
      </w:pPr>
      <w:proofErr w:type="gramStart"/>
      <w:r w:rsidRPr="00F8615B">
        <w:rPr>
          <w:rStyle w:val="Strong"/>
          <w:rFonts w:asciiTheme="majorHAnsi" w:hAnsiTheme="majorHAnsi" w:cstheme="majorHAnsi"/>
        </w:rPr>
        <w:t>prevent</w:t>
      </w:r>
      <w:proofErr w:type="gramEnd"/>
      <w:r w:rsidRPr="00F8615B">
        <w:rPr>
          <w:rStyle w:val="Strong"/>
          <w:rFonts w:asciiTheme="majorHAnsi" w:hAnsiTheme="majorHAnsi" w:cstheme="majorHAnsi"/>
        </w:rPr>
        <w:t xml:space="preserve"> pupils from becoming NEET (not in education, employment or training)</w:t>
      </w:r>
      <w:r w:rsidRPr="00F8615B">
        <w:rPr>
          <w:rFonts w:asciiTheme="majorHAnsi" w:hAnsiTheme="majorHAnsi" w:cstheme="majorHAnsi"/>
        </w:rPr>
        <w:t xml:space="preserve"> by securing suitable ongoing education for any pupil not on site.</w:t>
      </w:r>
    </w:p>
    <w:p w:rsidR="0008595C" w:rsidRPr="0077542F" w:rsidRDefault="00F8615B" w:rsidP="00F8615B">
      <w:pPr>
        <w:pStyle w:val="Heading1"/>
        <w:rPr>
          <w:rFonts w:cstheme="majorHAnsi"/>
          <w:color w:val="008000"/>
          <w:sz w:val="28"/>
        </w:rPr>
      </w:pPr>
      <w:bookmarkStart w:id="1" w:name="_Toc210376585"/>
      <w:r w:rsidRPr="0077542F">
        <w:rPr>
          <w:rFonts w:cstheme="majorHAnsi"/>
          <w:color w:val="008000"/>
          <w:sz w:val="28"/>
        </w:rPr>
        <w:t>2. Legislation and statutory guidance</w:t>
      </w:r>
      <w:bookmarkEnd w:id="1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This policy has regard to, and should be read alongside, current Acts, regulations and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guidance. Where this policy says "must", it reflects statutory requirements. Core sources include: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School suspensions and permanent exclusions – statutory guidance (GOV.UK): </w:t>
      </w:r>
      <w:hyperlink r:id="rId7" w:history="1">
        <w:r w:rsidR="002B1511" w:rsidRPr="00F8615B">
          <w:rPr>
            <w:rStyle w:val="Hyperlink"/>
            <w:rFonts w:asciiTheme="majorHAnsi" w:hAnsiTheme="majorHAnsi" w:cstheme="majorHAnsi"/>
          </w:rPr>
          <w:t>https://www.gov.uk/government/publications/school-exclusion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Latest PDF: </w:t>
      </w:r>
      <w:hyperlink r:id="rId8" w:history="1">
        <w:r w:rsidR="002B1511" w:rsidRPr="00F8615B">
          <w:rPr>
            <w:rStyle w:val="Hyperlink"/>
            <w:rFonts w:asciiTheme="majorHAnsi" w:hAnsiTheme="majorHAnsi" w:cstheme="majorHAnsi"/>
          </w:rPr>
          <w:t>https://assets.publishing.service.gov.uk/media/66be0d92c32366481ca4918a/Suspensions_and_permanent_exclusions_guidance.pdf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in Schools – advice: </w:t>
      </w:r>
      <w:hyperlink r:id="rId9" w:history="1">
        <w:r w:rsidR="002B1511" w:rsidRPr="00F8615B">
          <w:rPr>
            <w:rStyle w:val="Hyperlink"/>
            <w:rFonts w:asciiTheme="majorHAnsi" w:hAnsiTheme="majorHAnsi" w:cstheme="majorHAnsi"/>
          </w:rPr>
          <w:t>https://www.gov.uk/government/publications/behaviour-in-schools--2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Searching, Screening and Confiscation: </w:t>
      </w:r>
      <w:hyperlink r:id="rId10" w:history="1">
        <w:r w:rsidR="002B1511" w:rsidRPr="00F8615B">
          <w:rPr>
            <w:rStyle w:val="Hyperlink"/>
            <w:rFonts w:asciiTheme="majorHAnsi" w:hAnsiTheme="majorHAnsi" w:cstheme="majorHAnsi"/>
          </w:rPr>
          <w:t>https://www.gov.uk/government/publications/searching-screening-and-confiscation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Alternative Provision – statutory guidance: https://www.gov.uk/government/publications/alternative-provision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Keeping Children Safe in Education (KCSIE): </w:t>
      </w:r>
      <w:hyperlink r:id="rId11" w:history="1">
        <w:r w:rsidR="002B1511" w:rsidRPr="00F8615B">
          <w:rPr>
            <w:rStyle w:val="Hyperlink"/>
            <w:rFonts w:asciiTheme="majorHAnsi" w:hAnsiTheme="majorHAnsi" w:cstheme="majorHAnsi"/>
          </w:rPr>
          <w:t>https://www.gov.uk/government/publications/keeping-children-safe-in-education--2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Working Together to Safeguard Children: </w:t>
      </w:r>
      <w:hyperlink r:id="rId12" w:history="1">
        <w:r w:rsidR="002B1511" w:rsidRPr="00F8615B">
          <w:rPr>
            <w:rStyle w:val="Hyperlink"/>
            <w:rFonts w:asciiTheme="majorHAnsi" w:hAnsiTheme="majorHAnsi" w:cstheme="majorHAnsi"/>
          </w:rPr>
          <w:t>https://www.gov.uk/government/publications/working-together-to-safeguard-children--2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School Attendance (Pupil Registration) (England) Regulations 2024: </w:t>
      </w:r>
      <w:hyperlink r:id="rId13" w:history="1">
        <w:r w:rsidR="002B1511" w:rsidRPr="00F8615B">
          <w:rPr>
            <w:rStyle w:val="Hyperlink"/>
            <w:rFonts w:asciiTheme="majorHAnsi" w:hAnsiTheme="majorHAnsi" w:cstheme="majorHAnsi"/>
          </w:rPr>
          <w:t>https://www.legislation.gov.uk/uksi/2024/208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Working together to improve school attendance – Aug 2024: </w:t>
      </w:r>
      <w:hyperlink r:id="rId14" w:history="1">
        <w:r w:rsidR="002B1511" w:rsidRPr="00F8615B">
          <w:rPr>
            <w:rStyle w:val="Hyperlink"/>
            <w:rFonts w:asciiTheme="majorHAnsi" w:hAnsiTheme="majorHAnsi" w:cstheme="majorHAnsi"/>
          </w:rPr>
          <w:t>https://assets.publishing.service.gov.uk/media/66bf300da44f1c4c23e5bd1b/Working_together_to_improve_school_attendance_-_August_2024.pdf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Equality Act 2010: </w:t>
      </w:r>
      <w:hyperlink r:id="rId15" w:history="1">
        <w:r w:rsidR="002B1511" w:rsidRPr="00F8615B">
          <w:rPr>
            <w:rStyle w:val="Hyperlink"/>
            <w:rFonts w:asciiTheme="majorHAnsi" w:hAnsiTheme="majorHAnsi" w:cstheme="majorHAnsi"/>
          </w:rPr>
          <w:t>https://www.legislation.gov.uk/ukpga/2010/15/contents</w:t>
        </w:r>
      </w:hyperlink>
      <w:r w:rsidR="002B1511" w:rsidRPr="00F8615B">
        <w:rPr>
          <w:rFonts w:asciiTheme="majorHAnsi" w:hAnsiTheme="majorHAnsi" w:cstheme="majorHAnsi"/>
        </w:rPr>
        <w:t xml:space="preserve"> </w:t>
      </w:r>
    </w:p>
    <w:p w:rsidR="0008595C" w:rsidRPr="0077542F" w:rsidRDefault="00F8615B">
      <w:pPr>
        <w:pStyle w:val="Heading1"/>
        <w:rPr>
          <w:rFonts w:cstheme="majorHAnsi"/>
          <w:color w:val="008000"/>
          <w:sz w:val="28"/>
        </w:rPr>
      </w:pPr>
      <w:bookmarkStart w:id="2" w:name="_Toc210376586"/>
      <w:r w:rsidRPr="0077542F">
        <w:rPr>
          <w:rFonts w:cstheme="majorHAnsi"/>
          <w:color w:val="008000"/>
          <w:sz w:val="28"/>
        </w:rPr>
        <w:t>2A. Off-rolling (prohibited)</w:t>
      </w:r>
      <w:bookmarkEnd w:id="2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“Off-rolling” is a form of gaming where a pupil is removed from roll or their normal attendance is curtailed primarily in the school’s interests rather than the pupil’s. Examples include (not limited to):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removing a pupil from the admission register </w:t>
      </w:r>
      <w:r w:rsidRPr="00F8615B">
        <w:rPr>
          <w:rFonts w:asciiTheme="majorHAnsi" w:hAnsiTheme="majorHAnsi" w:cstheme="majorHAnsi"/>
          <w:b/>
        </w:rPr>
        <w:t>without</w:t>
      </w:r>
      <w:r w:rsidRPr="00F8615B">
        <w:rPr>
          <w:rFonts w:asciiTheme="majorHAnsi" w:hAnsiTheme="majorHAnsi" w:cstheme="majorHAnsi"/>
        </w:rPr>
        <w:t xml:space="preserve"> a formal permanent exclusion and proper process;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lastRenderedPageBreak/>
        <w:t>pressuring/encouraging</w:t>
      </w:r>
      <w:r w:rsidRPr="00F8615B">
        <w:rPr>
          <w:rFonts w:asciiTheme="majorHAnsi" w:hAnsiTheme="majorHAnsi" w:cstheme="majorHAnsi"/>
        </w:rPr>
        <w:t xml:space="preserve"> parents to remove a pupil (including to electively home educate) when not in the pupil’s best interests;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proofErr w:type="gramStart"/>
      <w:r w:rsidRPr="00F8615B">
        <w:rPr>
          <w:rFonts w:asciiTheme="majorHAnsi" w:hAnsiTheme="majorHAnsi" w:cstheme="majorHAnsi"/>
        </w:rPr>
        <w:t>keeping</w:t>
      </w:r>
      <w:proofErr w:type="gramEnd"/>
      <w:r w:rsidRPr="00F8615B">
        <w:rPr>
          <w:rFonts w:asciiTheme="majorHAnsi" w:hAnsiTheme="majorHAnsi" w:cstheme="majorHAnsi"/>
        </w:rPr>
        <w:t xml:space="preserve"> a pupil on roll </w:t>
      </w:r>
      <w:r w:rsidRPr="00F8615B">
        <w:rPr>
          <w:rFonts w:asciiTheme="majorHAnsi" w:hAnsiTheme="majorHAnsi" w:cstheme="majorHAnsi"/>
          <w:b/>
        </w:rPr>
        <w:t>but not allowing normal attendance</w:t>
      </w:r>
      <w:r w:rsidRPr="00F8615B">
        <w:rPr>
          <w:rFonts w:asciiTheme="majorHAnsi" w:hAnsiTheme="majorHAnsi" w:cstheme="majorHAnsi"/>
        </w:rPr>
        <w:t xml:space="preserve"> (e.g., part-time timetable/AP used as an informal exclusion), or directing a pupil off-site without a lawful basis, review and reintegration plan.</w:t>
      </w:r>
    </w:p>
    <w:p w:rsidR="0008595C" w:rsidRPr="00F8615B" w:rsidRDefault="002B1511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Our commitment:</w:t>
      </w:r>
      <w:r w:rsidRPr="00F8615B">
        <w:rPr>
          <w:rFonts w:asciiTheme="majorHAnsi" w:hAnsiTheme="majorHAnsi" w:cstheme="majorHAnsi"/>
        </w:rPr>
        <w:t xml:space="preserve"> </w:t>
      </w:r>
      <w:r w:rsidR="00F8615B" w:rsidRPr="00F8615B">
        <w:rPr>
          <w:rFonts w:asciiTheme="majorHAnsi" w:hAnsiTheme="majorHAnsi" w:cstheme="majorHAnsi"/>
          <w:b/>
        </w:rPr>
        <w:t>We do not off-roll</w:t>
      </w:r>
      <w:r w:rsidR="00F8615B" w:rsidRPr="00F8615B">
        <w:rPr>
          <w:rFonts w:asciiTheme="majorHAnsi" w:hAnsiTheme="majorHAnsi" w:cstheme="majorHAnsi"/>
        </w:rPr>
        <w:t xml:space="preserve">. Any removal from roll will only occur on the lawful grounds in the Pupil Registration Regulations 2024. Any suspension or permanent exclusion is </w:t>
      </w:r>
      <w:r w:rsidR="00F8615B" w:rsidRPr="00F8615B">
        <w:rPr>
          <w:rFonts w:asciiTheme="majorHAnsi" w:hAnsiTheme="majorHAnsi" w:cstheme="majorHAnsi"/>
          <w:b/>
        </w:rPr>
        <w:t>only on disciplinary grounds</w:t>
      </w:r>
      <w:r w:rsidR="00F8615B" w:rsidRPr="00F8615B">
        <w:rPr>
          <w:rFonts w:asciiTheme="majorHAnsi" w:hAnsiTheme="majorHAnsi" w:cstheme="majorHAnsi"/>
        </w:rPr>
        <w:t xml:space="preserve">, in line with </w:t>
      </w:r>
      <w:proofErr w:type="spellStart"/>
      <w:r w:rsidR="00F8615B" w:rsidRPr="00F8615B">
        <w:rPr>
          <w:rFonts w:asciiTheme="majorHAnsi" w:hAnsiTheme="majorHAnsi" w:cstheme="majorHAnsi"/>
        </w:rPr>
        <w:t>DfE</w:t>
      </w:r>
      <w:proofErr w:type="spellEnd"/>
      <w:r w:rsidR="00F8615B" w:rsidRPr="00F8615B">
        <w:rPr>
          <w:rFonts w:asciiTheme="majorHAnsi" w:hAnsiTheme="majorHAnsi" w:cstheme="majorHAnsi"/>
        </w:rPr>
        <w:t xml:space="preserve"> guidance. Part-time timetables are </w:t>
      </w:r>
      <w:r w:rsidR="00F8615B" w:rsidRPr="00F8615B">
        <w:rPr>
          <w:rFonts w:asciiTheme="majorHAnsi" w:hAnsiTheme="majorHAnsi" w:cstheme="majorHAnsi"/>
          <w:b/>
        </w:rPr>
        <w:t xml:space="preserve">not </w:t>
      </w:r>
      <w:r w:rsidR="00F8615B" w:rsidRPr="00F8615B">
        <w:rPr>
          <w:rFonts w:asciiTheme="majorHAnsi" w:hAnsiTheme="majorHAnsi" w:cstheme="majorHAnsi"/>
        </w:rPr>
        <w:t xml:space="preserve">a disciplinary sanction or an informal exclusion; where used for medical/transition reasons they are exceptional, time-limited, reviewed and consented. Exclusions are never used for non-disciplinary reasons (e.g., attainment, additional needs/disability, pregnancy, uniform/appearance, </w:t>
      </w:r>
      <w:proofErr w:type="gramStart"/>
      <w:r w:rsidR="00F8615B" w:rsidRPr="00F8615B">
        <w:rPr>
          <w:rFonts w:asciiTheme="majorHAnsi" w:hAnsiTheme="majorHAnsi" w:cstheme="majorHAnsi"/>
        </w:rPr>
        <w:t>parental</w:t>
      </w:r>
      <w:proofErr w:type="gramEnd"/>
      <w:r w:rsidR="00F8615B" w:rsidRPr="00F8615B">
        <w:rPr>
          <w:rFonts w:asciiTheme="majorHAnsi" w:hAnsiTheme="majorHAnsi" w:cstheme="majorHAnsi"/>
        </w:rPr>
        <w:t xml:space="preserve"> actions).</w:t>
      </w:r>
    </w:p>
    <w:p w:rsidR="0008595C" w:rsidRPr="0077542F" w:rsidRDefault="00F8615B">
      <w:pPr>
        <w:pStyle w:val="Heading1"/>
        <w:rPr>
          <w:rFonts w:cstheme="majorHAnsi"/>
          <w:color w:val="008000"/>
          <w:sz w:val="28"/>
        </w:rPr>
      </w:pPr>
      <w:bookmarkStart w:id="3" w:name="_Toc210376587"/>
      <w:r w:rsidRPr="0077542F">
        <w:rPr>
          <w:rFonts w:cstheme="majorHAnsi"/>
          <w:color w:val="008000"/>
          <w:sz w:val="28"/>
        </w:rPr>
        <w:t>3. Definitions</w:t>
      </w:r>
      <w:bookmarkEnd w:id="3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Suspension:</w:t>
      </w:r>
      <w:r w:rsidRPr="00F8615B">
        <w:rPr>
          <w:rFonts w:asciiTheme="majorHAnsi" w:hAnsiTheme="majorHAnsi" w:cstheme="majorHAnsi"/>
        </w:rPr>
        <w:t xml:space="preserve"> temporary removal from school for a fixed number of school days (previously ‘fixed-term exclusion’). Source: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School suspensions and permanent exclusions (statutory guidance), GOV.UK – </w:t>
      </w:r>
      <w:hyperlink r:id="rId16" w:history="1">
        <w:r w:rsidRPr="003D76DA">
          <w:rPr>
            <w:rStyle w:val="Hyperlink"/>
            <w:rFonts w:asciiTheme="majorHAnsi" w:hAnsiTheme="majorHAnsi" w:cstheme="majorHAnsi"/>
          </w:rPr>
          <w:t>https://www.gov.uk/government/publications/school-exclusion</w:t>
        </w:r>
      </w:hyperlink>
      <w:r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Permanent exclusion</w:t>
      </w:r>
      <w:r w:rsidRPr="00F8615B">
        <w:rPr>
          <w:rFonts w:asciiTheme="majorHAnsi" w:hAnsiTheme="majorHAnsi" w:cstheme="majorHAnsi"/>
        </w:rPr>
        <w:t xml:space="preserve">: removal from roll, subject to statutory review processes. Source: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School suspensions and permanent exclusions, GOV.UK – link above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Off-site direction:</w:t>
      </w:r>
      <w:r w:rsidRPr="00F8615B">
        <w:rPr>
          <w:rFonts w:asciiTheme="majorHAnsi" w:hAnsiTheme="majorHAnsi" w:cstheme="majorHAnsi"/>
        </w:rPr>
        <w:t xml:space="preserve"> directing a pupil to attend another setting to improve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for a set period with objectives and reviews. Source: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exclusions guidance &amp;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Alternative provision, GOV.UK – </w:t>
      </w:r>
      <w:hyperlink r:id="rId17" w:history="1">
        <w:r w:rsidRPr="003D76DA">
          <w:rPr>
            <w:rStyle w:val="Hyperlink"/>
            <w:rFonts w:asciiTheme="majorHAnsi" w:hAnsiTheme="majorHAnsi" w:cstheme="majorHAnsi"/>
          </w:rPr>
          <w:t>https://www.gov.uk/government/publications/school-exclusion</w:t>
        </w:r>
      </w:hyperlink>
      <w:r>
        <w:rPr>
          <w:rFonts w:asciiTheme="majorHAnsi" w:hAnsiTheme="majorHAnsi" w:cstheme="majorHAnsi"/>
        </w:rPr>
        <w:t xml:space="preserve"> </w:t>
      </w:r>
      <w:r w:rsidRPr="00F8615B">
        <w:rPr>
          <w:rFonts w:asciiTheme="majorHAnsi" w:hAnsiTheme="majorHAnsi" w:cstheme="majorHAnsi"/>
        </w:rPr>
        <w:t xml:space="preserve"> | </w:t>
      </w:r>
      <w:hyperlink r:id="rId18" w:history="1">
        <w:r w:rsidRPr="003D76DA">
          <w:rPr>
            <w:rStyle w:val="Hyperlink"/>
            <w:rFonts w:asciiTheme="majorHAnsi" w:hAnsiTheme="majorHAnsi" w:cstheme="majorHAnsi"/>
          </w:rPr>
          <w:t>https://www.gov.uk/government/publications/alternative-provision</w:t>
        </w:r>
      </w:hyperlink>
      <w:r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Managed move:</w:t>
      </w:r>
      <w:r w:rsidRPr="00F8615B">
        <w:rPr>
          <w:rFonts w:asciiTheme="majorHAnsi" w:hAnsiTheme="majorHAnsi" w:cstheme="majorHAnsi"/>
        </w:rPr>
        <w:t xml:space="preserve"> an agreed trial transfer between schools as a planned intervention (not an exclusion), with informed consent and review points. Source: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exclusions guidance &amp;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guide for parents, GOV.UK – </w:t>
      </w:r>
      <w:hyperlink r:id="rId19" w:history="1">
        <w:r w:rsidRPr="003D76DA">
          <w:rPr>
            <w:rStyle w:val="Hyperlink"/>
            <w:rFonts w:asciiTheme="majorHAnsi" w:hAnsiTheme="majorHAnsi" w:cstheme="majorHAnsi"/>
          </w:rPr>
          <w:t>https://www.gov.uk/government/publications/school-exclusion</w:t>
        </w:r>
      </w:hyperlink>
      <w:r>
        <w:rPr>
          <w:rFonts w:asciiTheme="majorHAnsi" w:hAnsiTheme="majorHAnsi" w:cstheme="majorHAnsi"/>
        </w:rPr>
        <w:t xml:space="preserve"> </w:t>
      </w:r>
      <w:r w:rsidRPr="00F8615B">
        <w:rPr>
          <w:rFonts w:asciiTheme="majorHAnsi" w:hAnsiTheme="majorHAnsi" w:cstheme="majorHAnsi"/>
        </w:rPr>
        <w:t xml:space="preserve"> | 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3D76DA">
          <w:rPr>
            <w:rStyle w:val="Hyperlink"/>
            <w:rFonts w:asciiTheme="majorHAnsi" w:hAnsiTheme="majorHAnsi" w:cstheme="majorHAnsi"/>
          </w:rPr>
          <w:t>https://www.gov.uk/government/publications/school-exclusion-guidance-for-parents</w:t>
        </w:r>
      </w:hyperlink>
      <w:r>
        <w:rPr>
          <w:rFonts w:asciiTheme="majorHAnsi" w:hAnsiTheme="majorHAnsi" w:cstheme="majorHAnsi"/>
        </w:rPr>
        <w:t xml:space="preserve"> 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Use of terms: This policy uses “suspension” and “permanent exclusion” consistently. Managed moves and off-site directions are </w:t>
      </w:r>
      <w:r w:rsidRPr="00F8615B">
        <w:rPr>
          <w:rFonts w:asciiTheme="majorHAnsi" w:hAnsiTheme="majorHAnsi" w:cstheme="majorHAnsi"/>
          <w:b/>
        </w:rPr>
        <w:t>not</w:t>
      </w:r>
      <w:r w:rsidRPr="00F8615B">
        <w:rPr>
          <w:rFonts w:asciiTheme="majorHAnsi" w:hAnsiTheme="majorHAnsi" w:cstheme="majorHAnsi"/>
        </w:rPr>
        <w:t xml:space="preserve"> exclusions.</w:t>
      </w:r>
    </w:p>
    <w:p w:rsidR="0008595C" w:rsidRPr="0077542F" w:rsidRDefault="00F8615B">
      <w:pPr>
        <w:pStyle w:val="Heading1"/>
        <w:rPr>
          <w:rFonts w:cstheme="majorHAnsi"/>
          <w:color w:val="008000"/>
          <w:sz w:val="28"/>
        </w:rPr>
      </w:pPr>
      <w:bookmarkStart w:id="4" w:name="_Toc210376588"/>
      <w:r w:rsidRPr="0077542F">
        <w:rPr>
          <w:rFonts w:cstheme="majorHAnsi"/>
          <w:color w:val="008000"/>
          <w:sz w:val="28"/>
        </w:rPr>
        <w:t>4. Roles and responsibilities</w:t>
      </w:r>
      <w:bookmarkEnd w:id="4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This section blends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requirements with our school’s procedures. Wording is our own so duties are unambiguous and practicable in a maintained primary context.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5" w:name="_Toc210376589"/>
      <w:r w:rsidRPr="00F8615B">
        <w:rPr>
          <w:rFonts w:cstheme="majorHAnsi"/>
        </w:rPr>
        <w:t xml:space="preserve">4.1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/ Acting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– powers and thresholds</w:t>
      </w:r>
      <w:bookmarkEnd w:id="5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Sole authority:</w:t>
      </w:r>
      <w:r w:rsidRPr="00F8615B">
        <w:rPr>
          <w:rFonts w:asciiTheme="majorHAnsi" w:hAnsiTheme="majorHAnsi" w:cstheme="majorHAnsi"/>
        </w:rPr>
        <w:t xml:space="preserve"> Only the </w:t>
      </w:r>
      <w:proofErr w:type="spellStart"/>
      <w:r w:rsidRPr="00F8615B">
        <w:rPr>
          <w:rFonts w:asciiTheme="majorHAnsi" w:hAnsiTheme="majorHAnsi" w:cstheme="majorHAnsi"/>
          <w:b/>
        </w:rPr>
        <w:t>headteacher</w:t>
      </w:r>
      <w:proofErr w:type="spellEnd"/>
      <w:r w:rsidRPr="00F8615B">
        <w:rPr>
          <w:rFonts w:asciiTheme="majorHAnsi" w:hAnsiTheme="majorHAnsi" w:cstheme="majorHAnsi"/>
        </w:rPr>
        <w:t xml:space="preserve"> (or </w:t>
      </w:r>
      <w:r w:rsidRPr="00F8615B">
        <w:rPr>
          <w:rFonts w:asciiTheme="majorHAnsi" w:hAnsiTheme="majorHAnsi" w:cstheme="majorHAnsi"/>
          <w:b/>
        </w:rPr>
        <w:t xml:space="preserve">acting </w:t>
      </w:r>
      <w:proofErr w:type="spellStart"/>
      <w:r w:rsidRPr="00F8615B">
        <w:rPr>
          <w:rFonts w:asciiTheme="majorHAnsi" w:hAnsiTheme="majorHAnsi" w:cstheme="majorHAnsi"/>
          <w:b/>
        </w:rPr>
        <w:t>headteacher</w:t>
      </w:r>
      <w:proofErr w:type="spellEnd"/>
      <w:r w:rsidRPr="00F8615B">
        <w:rPr>
          <w:rFonts w:asciiTheme="majorHAnsi" w:hAnsiTheme="majorHAnsi" w:cstheme="majorHAnsi"/>
        </w:rPr>
        <w:t xml:space="preserve">) may suspend or permanently exclude a pupil, and only on </w:t>
      </w:r>
      <w:r w:rsidRPr="00F8615B">
        <w:rPr>
          <w:rFonts w:asciiTheme="majorHAnsi" w:hAnsiTheme="majorHAnsi" w:cstheme="majorHAnsi"/>
          <w:b/>
        </w:rPr>
        <w:t>disciplinary grounds</w:t>
      </w:r>
      <w:r w:rsidRPr="00F8615B">
        <w:rPr>
          <w:rFonts w:asciiTheme="majorHAnsi" w:hAnsiTheme="majorHAnsi" w:cstheme="majorHAnsi"/>
        </w:rPr>
        <w:t xml:space="preserve">. May relate to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in school, on school activities/visits, the journey to/from school, or outside school where it impacts the school community.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Last resort</w:t>
      </w:r>
      <w:r w:rsidRPr="00F8615B">
        <w:rPr>
          <w:rFonts w:asciiTheme="majorHAnsi" w:hAnsiTheme="majorHAnsi" w:cstheme="majorHAnsi"/>
        </w:rPr>
        <w:t xml:space="preserve">: Permanent exclusion is used </w:t>
      </w:r>
      <w:r w:rsidRPr="00F8615B">
        <w:rPr>
          <w:rFonts w:asciiTheme="majorHAnsi" w:hAnsiTheme="majorHAnsi" w:cstheme="majorHAnsi"/>
          <w:b/>
        </w:rPr>
        <w:t>only when absolutely necessary</w:t>
      </w:r>
      <w:r w:rsidR="002B1511" w:rsidRPr="00F8615B">
        <w:rPr>
          <w:rFonts w:asciiTheme="majorHAnsi" w:hAnsiTheme="majorHAnsi" w:cstheme="majorHAnsi"/>
          <w:b/>
        </w:rPr>
        <w:t xml:space="preserve"> </w:t>
      </w:r>
      <w:r w:rsidR="002B1511" w:rsidRPr="00F8615B">
        <w:rPr>
          <w:rFonts w:asciiTheme="majorHAnsi" w:hAnsiTheme="majorHAnsi" w:cstheme="majorHAnsi"/>
        </w:rPr>
        <w:t xml:space="preserve">- </w:t>
      </w:r>
      <w:r w:rsidRPr="00F8615B">
        <w:rPr>
          <w:rFonts w:asciiTheme="majorHAnsi" w:hAnsiTheme="majorHAnsi" w:cstheme="majorHAnsi"/>
        </w:rPr>
        <w:t xml:space="preserve">for a </w:t>
      </w:r>
      <w:r w:rsidRPr="00F8615B">
        <w:rPr>
          <w:rFonts w:asciiTheme="majorHAnsi" w:hAnsiTheme="majorHAnsi" w:cstheme="majorHAnsi"/>
          <w:b/>
        </w:rPr>
        <w:t>serious one-off incident</w:t>
      </w:r>
      <w:r w:rsidRPr="00F8615B">
        <w:rPr>
          <w:rFonts w:asciiTheme="majorHAnsi" w:hAnsiTheme="majorHAnsi" w:cstheme="majorHAnsi"/>
        </w:rPr>
        <w:t xml:space="preserve"> or </w:t>
      </w:r>
      <w:r w:rsidRPr="00F8615B">
        <w:rPr>
          <w:rFonts w:asciiTheme="majorHAnsi" w:hAnsiTheme="majorHAnsi" w:cstheme="majorHAnsi"/>
          <w:b/>
        </w:rPr>
        <w:t xml:space="preserve">persistent/escalating </w:t>
      </w:r>
      <w:proofErr w:type="spellStart"/>
      <w:r w:rsidRPr="00F8615B">
        <w:rPr>
          <w:rFonts w:asciiTheme="majorHAnsi" w:hAnsiTheme="majorHAnsi" w:cstheme="majorHAnsi"/>
          <w:b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where alternatives have not worked and remaining would </w:t>
      </w:r>
      <w:r w:rsidRPr="00F8615B">
        <w:rPr>
          <w:rFonts w:asciiTheme="majorHAnsi" w:hAnsiTheme="majorHAnsi" w:cstheme="majorHAnsi"/>
          <w:b/>
        </w:rPr>
        <w:t>seriously harm</w:t>
      </w:r>
      <w:r w:rsidRPr="00F8615B">
        <w:rPr>
          <w:rFonts w:asciiTheme="majorHAnsi" w:hAnsiTheme="majorHAnsi" w:cstheme="majorHAnsi"/>
        </w:rPr>
        <w:t xml:space="preserve"> others’ education/welfare.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Use of suspension</w:t>
      </w:r>
      <w:r w:rsidRPr="00F8615B">
        <w:rPr>
          <w:rFonts w:asciiTheme="majorHAnsi" w:hAnsiTheme="majorHAnsi" w:cstheme="majorHAnsi"/>
        </w:rPr>
        <w:t>: Suspension will be used to (</w:t>
      </w:r>
      <w:proofErr w:type="spellStart"/>
      <w:r w:rsidRPr="00F8615B">
        <w:rPr>
          <w:rFonts w:asciiTheme="majorHAnsi" w:hAnsiTheme="majorHAnsi" w:cstheme="majorHAnsi"/>
        </w:rPr>
        <w:t>i</w:t>
      </w:r>
      <w:proofErr w:type="spellEnd"/>
      <w:r w:rsidRPr="00F8615B">
        <w:rPr>
          <w:rFonts w:asciiTheme="majorHAnsi" w:hAnsiTheme="majorHAnsi" w:cstheme="majorHAnsi"/>
        </w:rPr>
        <w:t xml:space="preserve">) uphold the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Policy; (ii) send a </w:t>
      </w:r>
      <w:r w:rsidRPr="00F8615B">
        <w:rPr>
          <w:rFonts w:asciiTheme="majorHAnsi" w:hAnsiTheme="majorHAnsi" w:cstheme="majorHAnsi"/>
          <w:b/>
        </w:rPr>
        <w:t>clear signal</w:t>
      </w:r>
      <w:r w:rsidRPr="00F8615B">
        <w:rPr>
          <w:rFonts w:asciiTheme="majorHAnsi" w:hAnsiTheme="majorHAnsi" w:cstheme="majorHAnsi"/>
        </w:rPr>
        <w:t xml:space="preserve"> that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is unacceptable; (iii) show where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places the pupil at </w:t>
      </w:r>
      <w:r w:rsidRPr="00F8615B">
        <w:rPr>
          <w:rFonts w:asciiTheme="majorHAnsi" w:hAnsiTheme="majorHAnsi" w:cstheme="majorHAnsi"/>
          <w:b/>
        </w:rPr>
        <w:t>risk of permanent exclusion.</w:t>
      </w:r>
      <w:r w:rsidRPr="00F8615B">
        <w:rPr>
          <w:rFonts w:asciiTheme="majorHAnsi" w:hAnsiTheme="majorHAnsi" w:cstheme="majorHAnsi"/>
        </w:rPr>
        <w:t xml:space="preserve"> If suspensions become </w:t>
      </w:r>
      <w:r w:rsidRPr="00F8615B">
        <w:rPr>
          <w:rFonts w:asciiTheme="majorHAnsi" w:hAnsiTheme="majorHAnsi" w:cstheme="majorHAnsi"/>
          <w:b/>
        </w:rPr>
        <w:t>frequent</w:t>
      </w:r>
      <w:r w:rsidRPr="00F8615B">
        <w:rPr>
          <w:rFonts w:asciiTheme="majorHAnsi" w:hAnsiTheme="majorHAnsi" w:cstheme="majorHAnsi"/>
        </w:rPr>
        <w:t>, the head reviews efficacy and adds additional strategies.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No off-rolling / non-disciplinary removals</w:t>
      </w:r>
      <w:r w:rsidRPr="00F8615B">
        <w:rPr>
          <w:rFonts w:asciiTheme="majorHAnsi" w:hAnsiTheme="majorHAnsi" w:cstheme="majorHAnsi"/>
        </w:rPr>
        <w:t>: We do not use exclusion to manage numbers or need; see §2A.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6" w:name="_Toc210376590"/>
      <w:r w:rsidRPr="00F8615B">
        <w:rPr>
          <w:rFonts w:cstheme="majorHAnsi"/>
        </w:rPr>
        <w:lastRenderedPageBreak/>
        <w:t xml:space="preserve">4.2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– decision process (fair, reasonable, </w:t>
      </w:r>
      <w:r w:rsidRPr="0077542F">
        <w:rPr>
          <w:rFonts w:cstheme="majorHAnsi"/>
        </w:rPr>
        <w:t>proportionate</w:t>
      </w:r>
      <w:r w:rsidRPr="00F8615B">
        <w:rPr>
          <w:rFonts w:cstheme="majorHAnsi"/>
        </w:rPr>
        <w:t>)</w:t>
      </w:r>
      <w:bookmarkEnd w:id="6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Consider </w:t>
      </w:r>
      <w:r w:rsidRPr="00F8615B">
        <w:rPr>
          <w:rFonts w:asciiTheme="majorHAnsi" w:hAnsiTheme="majorHAnsi" w:cstheme="majorHAnsi"/>
          <w:b/>
        </w:rPr>
        <w:t>all relevant facts and evidence</w:t>
      </w:r>
      <w:r w:rsidRPr="00F8615B">
        <w:rPr>
          <w:rFonts w:asciiTheme="majorHAnsi" w:hAnsiTheme="majorHAnsi" w:cstheme="majorHAnsi"/>
        </w:rPr>
        <w:t xml:space="preserve"> on the </w:t>
      </w:r>
      <w:r w:rsidRPr="00F8615B">
        <w:rPr>
          <w:rFonts w:asciiTheme="majorHAnsi" w:hAnsiTheme="majorHAnsi" w:cstheme="majorHAnsi"/>
          <w:b/>
        </w:rPr>
        <w:t>balance of probabilities</w:t>
      </w:r>
      <w:r w:rsidRPr="00F8615B">
        <w:rPr>
          <w:rFonts w:asciiTheme="majorHAnsi" w:hAnsiTheme="majorHAnsi" w:cstheme="majorHAnsi"/>
        </w:rPr>
        <w:t>, including provocation/mitigation;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Ensure </w:t>
      </w:r>
      <w:r w:rsidRPr="00F8615B">
        <w:rPr>
          <w:rFonts w:asciiTheme="majorHAnsi" w:hAnsiTheme="majorHAnsi" w:cstheme="majorHAnsi"/>
          <w:b/>
        </w:rPr>
        <w:t>pupil voice</w:t>
      </w:r>
      <w:r w:rsidRPr="00F8615B">
        <w:rPr>
          <w:rFonts w:asciiTheme="majorHAnsi" w:hAnsiTheme="majorHAnsi" w:cstheme="majorHAnsi"/>
        </w:rPr>
        <w:t xml:space="preserve"> is heard; support with an advocate (parent/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 xml:space="preserve"> or social worker) and age-appropriate methods where needed;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Take account of </w:t>
      </w:r>
      <w:r w:rsidRPr="00F8615B">
        <w:rPr>
          <w:rFonts w:asciiTheme="majorHAnsi" w:hAnsiTheme="majorHAnsi" w:cstheme="majorHAnsi"/>
          <w:b/>
        </w:rPr>
        <w:t>SEND/disability</w:t>
      </w:r>
      <w:r w:rsidRPr="00F8615B">
        <w:rPr>
          <w:rFonts w:asciiTheme="majorHAnsi" w:hAnsiTheme="majorHAnsi" w:cstheme="majorHAnsi"/>
        </w:rPr>
        <w:t xml:space="preserve"> and reasonable adjustments; consider if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may be a manifestation of need;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Consider whether the pupil is </w:t>
      </w:r>
      <w:r w:rsidRPr="00F8615B">
        <w:rPr>
          <w:rFonts w:asciiTheme="majorHAnsi" w:hAnsiTheme="majorHAnsi" w:cstheme="majorHAnsi"/>
          <w:b/>
        </w:rPr>
        <w:t xml:space="preserve">vulnerable </w:t>
      </w:r>
      <w:r w:rsidRPr="00F8615B">
        <w:rPr>
          <w:rFonts w:asciiTheme="majorHAnsi" w:hAnsiTheme="majorHAnsi" w:cstheme="majorHAnsi"/>
        </w:rPr>
        <w:t>(has a social worker or is looked-after) and whether additional support is required;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Consider whether </w:t>
      </w:r>
      <w:r w:rsidRPr="00F8615B">
        <w:rPr>
          <w:rFonts w:asciiTheme="majorHAnsi" w:hAnsiTheme="majorHAnsi" w:cstheme="majorHAnsi"/>
          <w:b/>
        </w:rPr>
        <w:t>realistic alternatives</w:t>
      </w:r>
      <w:r w:rsidRPr="00F8615B">
        <w:rPr>
          <w:rFonts w:asciiTheme="majorHAnsi" w:hAnsiTheme="majorHAnsi" w:cstheme="majorHAnsi"/>
        </w:rPr>
        <w:t xml:space="preserve"> have been tried/are unsuitable (for suspensions: sanctions/restorative/targeted support; for risk of permanent exclusion: off-site direction with objectives/reviews; managed move).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The head will </w:t>
      </w:r>
      <w:r w:rsidRPr="00F8615B">
        <w:rPr>
          <w:rFonts w:asciiTheme="majorHAnsi" w:hAnsiTheme="majorHAnsi" w:cstheme="majorHAnsi"/>
          <w:b/>
        </w:rPr>
        <w:t>not decide</w:t>
      </w:r>
      <w:r w:rsidRPr="00F8615B">
        <w:rPr>
          <w:rFonts w:asciiTheme="majorHAnsi" w:hAnsiTheme="majorHAnsi" w:cstheme="majorHAnsi"/>
        </w:rPr>
        <w:t xml:space="preserve"> until the pupil has been heard and will explain how the pupil’s views informed the decision.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7" w:name="_Toc210376591"/>
      <w:r w:rsidRPr="00F8615B">
        <w:rPr>
          <w:rFonts w:cstheme="majorHAnsi"/>
        </w:rPr>
        <w:t xml:space="preserve">4.3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– informing parents/</w:t>
      </w:r>
      <w:proofErr w:type="spellStart"/>
      <w:r w:rsidRPr="00F8615B">
        <w:rPr>
          <w:rFonts w:cstheme="majorHAnsi"/>
        </w:rPr>
        <w:t>carers</w:t>
      </w:r>
      <w:proofErr w:type="spellEnd"/>
      <w:r w:rsidRPr="00F8615B">
        <w:rPr>
          <w:rFonts w:cstheme="majorHAnsi"/>
        </w:rPr>
        <w:t xml:space="preserve"> (or pupil if 18+)</w:t>
      </w:r>
      <w:bookmarkEnd w:id="7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Where a pupil is </w:t>
      </w:r>
      <w:r w:rsidRPr="00F8615B">
        <w:rPr>
          <w:rFonts w:asciiTheme="majorHAnsi" w:hAnsiTheme="majorHAnsi" w:cstheme="majorHAnsi"/>
          <w:b/>
        </w:rPr>
        <w:t>at risk</w:t>
      </w:r>
      <w:r w:rsidRPr="00F8615B">
        <w:rPr>
          <w:rFonts w:asciiTheme="majorHAnsi" w:hAnsiTheme="majorHAnsi" w:cstheme="majorHAnsi"/>
        </w:rPr>
        <w:t>, the head informs parents</w:t>
      </w:r>
      <w:r w:rsidRPr="00F8615B">
        <w:rPr>
          <w:rFonts w:asciiTheme="majorHAnsi" w:hAnsiTheme="majorHAnsi" w:cstheme="majorHAnsi"/>
          <w:b/>
        </w:rPr>
        <w:t xml:space="preserve"> early</w:t>
      </w:r>
      <w:r w:rsidRPr="00F8615B">
        <w:rPr>
          <w:rFonts w:asciiTheme="majorHAnsi" w:hAnsiTheme="majorHAnsi" w:cstheme="majorHAnsi"/>
        </w:rPr>
        <w:t xml:space="preserve"> to discuss factors and support.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If a decision is made, parents (or the pupil if 18+) are told without delay by phone/in person of the </w:t>
      </w:r>
      <w:r w:rsidRPr="00F8615B">
        <w:rPr>
          <w:rFonts w:asciiTheme="majorHAnsi" w:hAnsiTheme="majorHAnsi" w:cstheme="majorHAnsi"/>
          <w:b/>
        </w:rPr>
        <w:t xml:space="preserve">reasons </w:t>
      </w:r>
      <w:r w:rsidRPr="00F8615B">
        <w:rPr>
          <w:rFonts w:asciiTheme="majorHAnsi" w:hAnsiTheme="majorHAnsi" w:cstheme="majorHAnsi"/>
        </w:rPr>
        <w:t xml:space="preserve">and </w:t>
      </w:r>
      <w:r w:rsidRPr="00F8615B">
        <w:rPr>
          <w:rFonts w:asciiTheme="majorHAnsi" w:hAnsiTheme="majorHAnsi" w:cstheme="majorHAnsi"/>
          <w:b/>
        </w:rPr>
        <w:t>length</w:t>
      </w:r>
      <w:r w:rsidRPr="00F8615B">
        <w:rPr>
          <w:rFonts w:asciiTheme="majorHAnsi" w:hAnsiTheme="majorHAnsi" w:cstheme="majorHAnsi"/>
        </w:rPr>
        <w:t>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  <w:b/>
        </w:rPr>
      </w:pPr>
      <w:r w:rsidRPr="00F8615B">
        <w:rPr>
          <w:rFonts w:asciiTheme="majorHAnsi" w:hAnsiTheme="majorHAnsi" w:cstheme="majorHAnsi"/>
          <w:b/>
        </w:rPr>
        <w:t>Written notice</w:t>
      </w:r>
      <w:r w:rsidRPr="00F8615B">
        <w:rPr>
          <w:rFonts w:asciiTheme="majorHAnsi" w:hAnsiTheme="majorHAnsi" w:cstheme="majorHAnsi"/>
        </w:rPr>
        <w:t xml:space="preserve"> is provided </w:t>
      </w:r>
      <w:r w:rsidRPr="00F8615B">
        <w:rPr>
          <w:rFonts w:asciiTheme="majorHAnsi" w:hAnsiTheme="majorHAnsi" w:cstheme="majorHAnsi"/>
          <w:b/>
        </w:rPr>
        <w:t>without delay</w:t>
      </w:r>
      <w:r w:rsidRPr="00F8615B">
        <w:rPr>
          <w:rFonts w:asciiTheme="majorHAnsi" w:hAnsiTheme="majorHAnsi" w:cstheme="majorHAnsi"/>
        </w:rPr>
        <w:t xml:space="preserve">, setting out: reasons; length (or that it is permanent); </w:t>
      </w:r>
      <w:r w:rsidRPr="00F8615B">
        <w:rPr>
          <w:rFonts w:asciiTheme="majorHAnsi" w:hAnsiTheme="majorHAnsi" w:cstheme="majorHAnsi"/>
          <w:b/>
        </w:rPr>
        <w:t>how to make representations</w:t>
      </w:r>
      <w:r w:rsidRPr="00F8615B">
        <w:rPr>
          <w:rFonts w:asciiTheme="majorHAnsi" w:hAnsiTheme="majorHAnsi" w:cstheme="majorHAnsi"/>
        </w:rPr>
        <w:t xml:space="preserve"> to the Governing Board (GB); when a GB meeting must be held; that parents/the pupil may attend, be represented (at own expense) and bring a friend; and the </w:t>
      </w:r>
      <w:r w:rsidRPr="00F8615B">
        <w:rPr>
          <w:rFonts w:asciiTheme="majorHAnsi" w:hAnsiTheme="majorHAnsi" w:cstheme="majorHAnsi"/>
          <w:b/>
        </w:rPr>
        <w:t>option to request a remote meeting and how to request it.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First 5 school days (compulsory age):</w:t>
      </w:r>
      <w:r w:rsidRPr="00F8615B">
        <w:rPr>
          <w:rFonts w:asciiTheme="majorHAnsi" w:hAnsiTheme="majorHAnsi" w:cstheme="majorHAnsi"/>
        </w:rPr>
        <w:t xml:space="preserve"> letter states parents </w:t>
      </w:r>
      <w:r w:rsidRPr="00F8615B">
        <w:rPr>
          <w:rFonts w:asciiTheme="majorHAnsi" w:hAnsiTheme="majorHAnsi" w:cstheme="majorHAnsi"/>
          <w:b/>
        </w:rPr>
        <w:t>must ensure the pupil is not in a public place</w:t>
      </w:r>
      <w:r w:rsidRPr="00F8615B">
        <w:rPr>
          <w:rFonts w:asciiTheme="majorHAnsi" w:hAnsiTheme="majorHAnsi" w:cstheme="majorHAnsi"/>
        </w:rPr>
        <w:t xml:space="preserve"> during school hours (or until AP starts/return date, if sooner); warns of </w:t>
      </w:r>
      <w:r w:rsidRPr="00F8615B">
        <w:rPr>
          <w:rFonts w:asciiTheme="majorHAnsi" w:hAnsiTheme="majorHAnsi" w:cstheme="majorHAnsi"/>
          <w:b/>
        </w:rPr>
        <w:t>penalty notice/prosecution</w:t>
      </w:r>
      <w:r w:rsidRPr="00F8615B">
        <w:rPr>
          <w:rFonts w:asciiTheme="majorHAnsi" w:hAnsiTheme="majorHAnsi" w:cstheme="majorHAnsi"/>
        </w:rPr>
        <w:t>; specifies the days.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Alternative provision (AP) details (where arranged):</w:t>
      </w:r>
      <w:r w:rsidRPr="00F8615B">
        <w:rPr>
          <w:rFonts w:asciiTheme="majorHAnsi" w:hAnsiTheme="majorHAnsi" w:cstheme="majorHAnsi"/>
        </w:rPr>
        <w:t xml:space="preserve"> start date, session times, address, </w:t>
      </w:r>
      <w:proofErr w:type="gramStart"/>
      <w:r w:rsidRPr="00F8615B">
        <w:rPr>
          <w:rFonts w:asciiTheme="majorHAnsi" w:hAnsiTheme="majorHAnsi" w:cstheme="majorHAnsi"/>
        </w:rPr>
        <w:t>first</w:t>
      </w:r>
      <w:proofErr w:type="gramEnd"/>
      <w:r w:rsidRPr="00F8615B">
        <w:rPr>
          <w:rFonts w:asciiTheme="majorHAnsi" w:hAnsiTheme="majorHAnsi" w:cstheme="majorHAnsi"/>
        </w:rPr>
        <w:t>-day contact. If not available by end of day 1, supply ASAP and no later than 48 hours before AP starts (shorter notice only if AP begins before day 6 with parental consent).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 xml:space="preserve">Cancellation: </w:t>
      </w:r>
      <w:r w:rsidRPr="00F8615B">
        <w:rPr>
          <w:rFonts w:asciiTheme="majorHAnsi" w:hAnsiTheme="majorHAnsi" w:cstheme="majorHAnsi"/>
        </w:rPr>
        <w:t xml:space="preserve">If the head cancels before GB review, notify parents (or the pupil if 18+) </w:t>
      </w:r>
      <w:r w:rsidRPr="00F8615B">
        <w:rPr>
          <w:rFonts w:asciiTheme="majorHAnsi" w:hAnsiTheme="majorHAnsi" w:cstheme="majorHAnsi"/>
          <w:b/>
        </w:rPr>
        <w:t>without delay</w:t>
      </w:r>
      <w:r w:rsidRPr="00F8615B">
        <w:rPr>
          <w:rFonts w:asciiTheme="majorHAnsi" w:hAnsiTheme="majorHAnsi" w:cstheme="majorHAnsi"/>
        </w:rPr>
        <w:t xml:space="preserve"> with reasons.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8" w:name="_Toc210376592"/>
      <w:r w:rsidRPr="00F8615B">
        <w:rPr>
          <w:rFonts w:cstheme="majorHAnsi"/>
        </w:rPr>
        <w:t xml:space="preserve">4.4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– statutory notifications</w:t>
      </w:r>
      <w:bookmarkEnd w:id="8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To GB</w:t>
      </w:r>
      <w:r w:rsidRPr="00F8615B">
        <w:rPr>
          <w:rFonts w:asciiTheme="majorHAnsi" w:hAnsiTheme="majorHAnsi" w:cstheme="majorHAnsi"/>
        </w:rPr>
        <w:t xml:space="preserve">: without delay—any </w:t>
      </w:r>
      <w:r w:rsidRPr="00F8615B">
        <w:rPr>
          <w:rFonts w:asciiTheme="majorHAnsi" w:hAnsiTheme="majorHAnsi" w:cstheme="majorHAnsi"/>
          <w:b/>
        </w:rPr>
        <w:t xml:space="preserve">permanent exclusion </w:t>
      </w:r>
      <w:r w:rsidRPr="00F8615B">
        <w:rPr>
          <w:rFonts w:asciiTheme="majorHAnsi" w:hAnsiTheme="majorHAnsi" w:cstheme="majorHAnsi"/>
        </w:rPr>
        <w:t xml:space="preserve">(including conversion after a suspension), any case taking the pupil over </w:t>
      </w:r>
      <w:r w:rsidRPr="00F8615B">
        <w:rPr>
          <w:rFonts w:asciiTheme="majorHAnsi" w:hAnsiTheme="majorHAnsi" w:cstheme="majorHAnsi"/>
          <w:b/>
        </w:rPr>
        <w:t>5 school days</w:t>
      </w:r>
      <w:r w:rsidRPr="00F8615B">
        <w:rPr>
          <w:rFonts w:asciiTheme="majorHAnsi" w:hAnsiTheme="majorHAnsi" w:cstheme="majorHAnsi"/>
        </w:rPr>
        <w:t xml:space="preserve"> (or </w:t>
      </w:r>
      <w:r w:rsidRPr="00F8615B">
        <w:rPr>
          <w:rFonts w:asciiTheme="majorHAnsi" w:hAnsiTheme="majorHAnsi" w:cstheme="majorHAnsi"/>
          <w:b/>
        </w:rPr>
        <w:t>10 lunchtimes</w:t>
      </w:r>
      <w:r w:rsidRPr="00F8615B">
        <w:rPr>
          <w:rFonts w:asciiTheme="majorHAnsi" w:hAnsiTheme="majorHAnsi" w:cstheme="majorHAnsi"/>
        </w:rPr>
        <w:t>) in a term, any case causing the pupil to miss a public exam/test, and any cancellation (with reasons).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To LA</w:t>
      </w:r>
      <w:r w:rsidRPr="00F8615B">
        <w:rPr>
          <w:rFonts w:asciiTheme="majorHAnsi" w:hAnsiTheme="majorHAnsi" w:cstheme="majorHAnsi"/>
        </w:rPr>
        <w:t xml:space="preserve">: all suspensions and permanent exclusions </w:t>
      </w:r>
      <w:r w:rsidRPr="00F8615B">
        <w:rPr>
          <w:rFonts w:asciiTheme="majorHAnsi" w:hAnsiTheme="majorHAnsi" w:cstheme="majorHAnsi"/>
          <w:b/>
        </w:rPr>
        <w:t>without delay</w:t>
      </w:r>
      <w:r w:rsidRPr="00F8615B">
        <w:rPr>
          <w:rFonts w:asciiTheme="majorHAnsi" w:hAnsiTheme="majorHAnsi" w:cstheme="majorHAnsi"/>
        </w:rPr>
        <w:t>, with reasons and length (or that it is permanent); notify the home authority for a PE where the pupil lives outside the school’s LA; notify without delay of any cancellation with reasons.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To social worker/VSH (if applicable</w:t>
      </w:r>
      <w:r w:rsidRPr="00F8615B">
        <w:rPr>
          <w:rFonts w:asciiTheme="majorHAnsi" w:hAnsiTheme="majorHAnsi" w:cstheme="majorHAnsi"/>
        </w:rPr>
        <w:t xml:space="preserve">): notify as early as possible when at risk, and </w:t>
      </w:r>
      <w:r w:rsidRPr="00F8615B">
        <w:rPr>
          <w:rFonts w:asciiTheme="majorHAnsi" w:hAnsiTheme="majorHAnsi" w:cstheme="majorHAnsi"/>
          <w:b/>
        </w:rPr>
        <w:t>without delay</w:t>
      </w:r>
      <w:r w:rsidRPr="00F8615B">
        <w:rPr>
          <w:rFonts w:asciiTheme="majorHAnsi" w:hAnsiTheme="majorHAnsi" w:cstheme="majorHAnsi"/>
        </w:rPr>
        <w:t xml:space="preserve"> after a decision (decision, reasons, length/permanent, exam/test impact, cancellation and reason). Invite to GB meetings.</w:t>
      </w:r>
    </w:p>
    <w:p w:rsidR="0008595C" w:rsidRDefault="004F528F">
      <w:pPr>
        <w:pStyle w:val="Heading2"/>
        <w:rPr>
          <w:rFonts w:cstheme="majorHAnsi"/>
        </w:rPr>
      </w:pPr>
      <w:bookmarkStart w:id="9" w:name="_Toc210376593"/>
      <w:r>
        <w:rPr>
          <w:rFonts w:cstheme="majorHAnsi"/>
        </w:rPr>
        <w:t xml:space="preserve">4.5 Governors Exclusion Panel </w:t>
      </w:r>
      <w:r w:rsidR="00F8615B" w:rsidRPr="00F8615B">
        <w:rPr>
          <w:rFonts w:cstheme="majorHAnsi"/>
        </w:rPr>
        <w:t>&amp; Clerk</w:t>
      </w:r>
      <w:bookmarkEnd w:id="9"/>
    </w:p>
    <w:p w:rsidR="004F528F" w:rsidRPr="004F528F" w:rsidRDefault="004F528F" w:rsidP="004F528F">
      <w:r>
        <w:t xml:space="preserve">Note: Any Governor with a conflict of interest or any Parent Governor with a child in the same class as a permanently excluded child may not </w:t>
      </w:r>
      <w:r w:rsidR="00C33757">
        <w:t xml:space="preserve">sit on the panel for that particular </w:t>
      </w:r>
      <w:r>
        <w:t>case.</w:t>
      </w:r>
    </w:p>
    <w:p w:rsidR="00465B4C" w:rsidRPr="00F8615B" w:rsidRDefault="00C33757" w:rsidP="00465B4C">
      <w:pPr>
        <w:pStyle w:val="ListBullet"/>
        <w:rPr>
          <w:rFonts w:asciiTheme="majorHAnsi" w:hAnsiTheme="majorHAnsi" w:cstheme="majorHAnsi"/>
        </w:rPr>
      </w:pPr>
      <w:r>
        <w:rPr>
          <w:rStyle w:val="Strong"/>
          <w:rFonts w:asciiTheme="majorHAnsi" w:hAnsiTheme="majorHAnsi" w:cstheme="majorHAnsi"/>
        </w:rPr>
        <w:t>Governors'</w:t>
      </w:r>
      <w:r w:rsidR="004F528F">
        <w:rPr>
          <w:rStyle w:val="Strong"/>
          <w:rFonts w:asciiTheme="majorHAnsi" w:hAnsiTheme="majorHAnsi" w:cstheme="majorHAnsi"/>
        </w:rPr>
        <w:t xml:space="preserve"> Exclusion Panel</w:t>
      </w:r>
      <w:r w:rsidR="00465B4C" w:rsidRPr="00F8615B">
        <w:rPr>
          <w:rStyle w:val="Strong"/>
          <w:rFonts w:asciiTheme="majorHAnsi" w:hAnsiTheme="majorHAnsi" w:cstheme="majorHAnsi"/>
        </w:rPr>
        <w:t>:</w:t>
      </w:r>
      <w:r w:rsidR="00465B4C" w:rsidRPr="00F8615B">
        <w:rPr>
          <w:rFonts w:asciiTheme="majorHAnsi" w:hAnsiTheme="majorHAnsi" w:cstheme="majorHAnsi"/>
        </w:rPr>
        <w:t xml:space="preserve"> at least </w:t>
      </w:r>
      <w:r w:rsidR="00465B4C" w:rsidRPr="00F8615B">
        <w:rPr>
          <w:rStyle w:val="Strong"/>
          <w:rFonts w:asciiTheme="majorHAnsi" w:hAnsiTheme="majorHAnsi" w:cstheme="majorHAnsi"/>
        </w:rPr>
        <w:t>3 governors</w:t>
      </w:r>
      <w:r w:rsidR="00465B4C" w:rsidRPr="00F8615B">
        <w:rPr>
          <w:rFonts w:asciiTheme="majorHAnsi" w:hAnsiTheme="majorHAnsi" w:cstheme="majorHAnsi"/>
        </w:rPr>
        <w:t xml:space="preserve"> (no staff governors). Meets within statutory timescales (see §7). May meet </w:t>
      </w:r>
      <w:r w:rsidR="00465B4C" w:rsidRPr="00F8615B">
        <w:rPr>
          <w:rStyle w:val="Strong"/>
          <w:rFonts w:asciiTheme="majorHAnsi" w:hAnsiTheme="majorHAnsi" w:cstheme="majorHAnsi"/>
        </w:rPr>
        <w:t>in person</w:t>
      </w:r>
      <w:r w:rsidR="00465B4C" w:rsidRPr="00F8615B">
        <w:rPr>
          <w:rFonts w:asciiTheme="majorHAnsi" w:hAnsiTheme="majorHAnsi" w:cstheme="majorHAnsi"/>
        </w:rPr>
        <w:t xml:space="preserve"> or (on request and fairness conditions met) via </w:t>
      </w:r>
      <w:r w:rsidR="00465B4C" w:rsidRPr="00F8615B">
        <w:rPr>
          <w:rStyle w:val="Strong"/>
          <w:rFonts w:asciiTheme="majorHAnsi" w:hAnsiTheme="majorHAnsi" w:cstheme="majorHAnsi"/>
        </w:rPr>
        <w:t>remote access</w:t>
      </w:r>
      <w:r w:rsidR="00465B4C" w:rsidRPr="00F8615B">
        <w:rPr>
          <w:rFonts w:asciiTheme="majorHAnsi" w:hAnsiTheme="majorHAnsi" w:cstheme="majorHAnsi"/>
        </w:rPr>
        <w:t>.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Functions:</w:t>
      </w:r>
      <w:r w:rsidRPr="00F8615B">
        <w:rPr>
          <w:rFonts w:asciiTheme="majorHAnsi" w:hAnsiTheme="majorHAnsi" w:cstheme="majorHAnsi"/>
        </w:rPr>
        <w:t xml:space="preserve"> review lawfulness/reasonableness/fairness; decide to </w:t>
      </w:r>
      <w:r w:rsidRPr="00F8615B">
        <w:rPr>
          <w:rStyle w:val="Strong"/>
          <w:rFonts w:asciiTheme="majorHAnsi" w:hAnsiTheme="majorHAnsi" w:cstheme="majorHAnsi"/>
        </w:rPr>
        <w:t>reinstate</w:t>
      </w:r>
      <w:r w:rsidRPr="00F8615B">
        <w:rPr>
          <w:rFonts w:asciiTheme="majorHAnsi" w:hAnsiTheme="majorHAnsi" w:cstheme="majorHAnsi"/>
        </w:rPr>
        <w:t xml:space="preserve"> (immediately or on a date) or </w:t>
      </w:r>
      <w:r w:rsidRPr="00F8615B">
        <w:rPr>
          <w:rStyle w:val="Strong"/>
          <w:rFonts w:asciiTheme="majorHAnsi" w:hAnsiTheme="majorHAnsi" w:cstheme="majorHAnsi"/>
        </w:rPr>
        <w:t>decline</w:t>
      </w:r>
      <w:r w:rsidRPr="00F8615B">
        <w:rPr>
          <w:rFonts w:asciiTheme="majorHAnsi" w:hAnsiTheme="majorHAnsi" w:cstheme="majorHAnsi"/>
        </w:rPr>
        <w:t xml:space="preserve">; issue a </w:t>
      </w:r>
      <w:r w:rsidRPr="00F8615B">
        <w:rPr>
          <w:rStyle w:val="Strong"/>
          <w:rFonts w:asciiTheme="majorHAnsi" w:hAnsiTheme="majorHAnsi" w:cstheme="majorHAnsi"/>
        </w:rPr>
        <w:t>reasoned</w:t>
      </w:r>
      <w:r w:rsidRPr="00F8615B">
        <w:rPr>
          <w:rFonts w:asciiTheme="majorHAnsi" w:hAnsiTheme="majorHAnsi" w:cstheme="majorHAnsi"/>
        </w:rPr>
        <w:t xml:space="preserve"> written decision.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lastRenderedPageBreak/>
        <w:t>Decision letters:</w:t>
      </w:r>
      <w:r w:rsidRPr="00F8615B">
        <w:rPr>
          <w:rFonts w:asciiTheme="majorHAnsi" w:hAnsiTheme="majorHAnsi" w:cstheme="majorHAnsi"/>
        </w:rPr>
        <w:t xml:space="preserve"> for PE not reinstated, set out </w:t>
      </w:r>
      <w:r w:rsidRPr="00F8615B">
        <w:rPr>
          <w:rStyle w:val="Strong"/>
          <w:rFonts w:asciiTheme="majorHAnsi" w:hAnsiTheme="majorHAnsi" w:cstheme="majorHAnsi"/>
        </w:rPr>
        <w:t>IRP rights</w:t>
      </w:r>
      <w:r w:rsidRPr="00F8615B">
        <w:rPr>
          <w:rFonts w:asciiTheme="majorHAnsi" w:hAnsiTheme="majorHAnsi" w:cstheme="majorHAnsi"/>
        </w:rPr>
        <w:t xml:space="preserve">, deadline, and how to request an </w:t>
      </w:r>
      <w:r w:rsidRPr="00F8615B">
        <w:rPr>
          <w:rStyle w:val="Strong"/>
          <w:rFonts w:asciiTheme="majorHAnsi" w:hAnsiTheme="majorHAnsi" w:cstheme="majorHAnsi"/>
        </w:rPr>
        <w:t>independent SEN expert</w:t>
      </w:r>
      <w:r w:rsidRPr="00F8615B">
        <w:rPr>
          <w:rFonts w:asciiTheme="majorHAnsi" w:hAnsiTheme="majorHAnsi" w:cstheme="majorHAnsi"/>
        </w:rPr>
        <w:t>.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Oversight:</w:t>
      </w:r>
      <w:r w:rsidRPr="00F8615B">
        <w:rPr>
          <w:rFonts w:asciiTheme="majorHAnsi" w:hAnsiTheme="majorHAnsi" w:cstheme="majorHAnsi"/>
        </w:rPr>
        <w:t xml:space="preserve"> monitor exclusion data (see §14); ensure </w:t>
      </w:r>
      <w:r w:rsidRPr="00F8615B">
        <w:rPr>
          <w:rStyle w:val="Strong"/>
          <w:rFonts w:asciiTheme="majorHAnsi" w:hAnsiTheme="majorHAnsi" w:cstheme="majorHAnsi"/>
        </w:rPr>
        <w:t>no off-rolling</w:t>
      </w:r>
      <w:r w:rsidRPr="00F8615B">
        <w:rPr>
          <w:rFonts w:asciiTheme="majorHAnsi" w:hAnsiTheme="majorHAnsi" w:cstheme="majorHAnsi"/>
        </w:rPr>
        <w:t xml:space="preserve"> and exclusions are </w:t>
      </w:r>
      <w:r w:rsidRPr="00F8615B">
        <w:rPr>
          <w:rStyle w:val="Strong"/>
          <w:rFonts w:asciiTheme="majorHAnsi" w:hAnsiTheme="majorHAnsi" w:cstheme="majorHAnsi"/>
        </w:rPr>
        <w:t>never</w:t>
      </w:r>
      <w:r w:rsidRPr="00F8615B">
        <w:rPr>
          <w:rFonts w:asciiTheme="majorHAnsi" w:hAnsiTheme="majorHAnsi" w:cstheme="majorHAnsi"/>
        </w:rPr>
        <w:t xml:space="preserve"> for non-disciplinary reasons.</w:t>
      </w:r>
      <w:r w:rsidRPr="00F8615B">
        <w:rPr>
          <w:rFonts w:asciiTheme="majorHAnsi" w:hAnsiTheme="majorHAnsi" w:cstheme="majorHAnsi"/>
        </w:rPr>
        <w:br/>
      </w:r>
      <w:r w:rsidRPr="00F8615B">
        <w:rPr>
          <w:rStyle w:val="Strong"/>
          <w:rFonts w:asciiTheme="majorHAnsi" w:hAnsiTheme="majorHAnsi" w:cstheme="majorHAnsi"/>
        </w:rPr>
        <w:t>Clerk</w:t>
      </w:r>
      <w:r w:rsidRPr="00F8615B">
        <w:rPr>
          <w:rFonts w:asciiTheme="majorHAnsi" w:hAnsiTheme="majorHAnsi" w:cstheme="majorHAnsi"/>
        </w:rPr>
        <w:t xml:space="preserve"> schedules meetings, circulates </w:t>
      </w:r>
      <w:r w:rsidRPr="00F8615B">
        <w:rPr>
          <w:rStyle w:val="Strong"/>
          <w:rFonts w:asciiTheme="majorHAnsi" w:hAnsiTheme="majorHAnsi" w:cstheme="majorHAnsi"/>
        </w:rPr>
        <w:t>evidence bundles</w:t>
      </w:r>
      <w:r w:rsidRPr="00F8615B">
        <w:rPr>
          <w:rFonts w:asciiTheme="majorHAnsi" w:hAnsiTheme="majorHAnsi" w:cstheme="majorHAnsi"/>
        </w:rPr>
        <w:t xml:space="preserve"> (§10A), records minutes, and manages </w:t>
      </w:r>
      <w:r w:rsidRPr="00F8615B">
        <w:rPr>
          <w:rStyle w:val="Strong"/>
          <w:rFonts w:asciiTheme="majorHAnsi" w:hAnsiTheme="majorHAnsi" w:cstheme="majorHAnsi"/>
        </w:rPr>
        <w:t>remote access</w:t>
      </w:r>
      <w:r w:rsidRPr="00F8615B">
        <w:rPr>
          <w:rFonts w:asciiTheme="majorHAnsi" w:hAnsiTheme="majorHAnsi" w:cstheme="majorHAnsi"/>
        </w:rPr>
        <w:t xml:space="preserve"> logistics where agreed.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0" w:name="_Toc210376594"/>
      <w:r w:rsidRPr="00F8615B">
        <w:rPr>
          <w:rFonts w:cstheme="majorHAnsi"/>
        </w:rPr>
        <w:t>4.6 Local Authority (LA)</w:t>
      </w:r>
      <w:bookmarkEnd w:id="10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Receives statutory notifications; arranges day-6 education for </w:t>
      </w:r>
      <w:r w:rsidRPr="00F8615B">
        <w:rPr>
          <w:rFonts w:asciiTheme="majorHAnsi" w:hAnsiTheme="majorHAnsi" w:cstheme="majorHAnsi"/>
          <w:b/>
        </w:rPr>
        <w:t>permanently excluded</w:t>
      </w:r>
      <w:r w:rsidRPr="00F8615B">
        <w:rPr>
          <w:rFonts w:asciiTheme="majorHAnsi" w:hAnsiTheme="majorHAnsi" w:cstheme="majorHAnsi"/>
        </w:rPr>
        <w:t xml:space="preserve"> pupils; supports attendance coding/destinations; processes removal-from-roll returns.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1" w:name="_Toc210376595"/>
      <w:r w:rsidRPr="00F8615B">
        <w:rPr>
          <w:rFonts w:cstheme="majorHAnsi"/>
        </w:rPr>
        <w:t>4.7 Parents/</w:t>
      </w:r>
      <w:proofErr w:type="spellStart"/>
      <w:r w:rsidRPr="00F8615B">
        <w:rPr>
          <w:rFonts w:cstheme="majorHAnsi"/>
        </w:rPr>
        <w:t>carers</w:t>
      </w:r>
      <w:proofErr w:type="spellEnd"/>
      <w:r w:rsidRPr="00F8615B">
        <w:rPr>
          <w:rFonts w:cstheme="majorHAnsi"/>
        </w:rPr>
        <w:t xml:space="preserve"> and pupils</w:t>
      </w:r>
      <w:bookmarkEnd w:id="11"/>
    </w:p>
    <w:p w:rsidR="00465B4C" w:rsidRPr="00F8615B" w:rsidRDefault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May make </w:t>
      </w:r>
      <w:r w:rsidRPr="00F8615B">
        <w:rPr>
          <w:rStyle w:val="Strong"/>
          <w:rFonts w:asciiTheme="majorHAnsi" w:hAnsiTheme="majorHAnsi" w:cstheme="majorHAnsi"/>
        </w:rPr>
        <w:t>representations</w:t>
      </w:r>
      <w:r w:rsidRPr="00F8615B">
        <w:rPr>
          <w:rFonts w:asciiTheme="majorHAnsi" w:hAnsiTheme="majorHAnsi" w:cstheme="majorHAnsi"/>
        </w:rPr>
        <w:t xml:space="preserve"> to the GB and request </w:t>
      </w:r>
      <w:r w:rsidRPr="00F8615B">
        <w:rPr>
          <w:rStyle w:val="Strong"/>
          <w:rFonts w:asciiTheme="majorHAnsi" w:hAnsiTheme="majorHAnsi" w:cstheme="majorHAnsi"/>
        </w:rPr>
        <w:t>remote access</w:t>
      </w:r>
      <w:r w:rsidRPr="00F8615B">
        <w:rPr>
          <w:rFonts w:asciiTheme="majorHAnsi" w:hAnsiTheme="majorHAnsi" w:cstheme="majorHAnsi"/>
        </w:rPr>
        <w:t xml:space="preserve">; for PEs, may apply for an </w:t>
      </w:r>
      <w:r w:rsidRPr="00F8615B">
        <w:rPr>
          <w:rStyle w:val="Strong"/>
          <w:rFonts w:asciiTheme="majorHAnsi" w:hAnsiTheme="majorHAnsi" w:cstheme="majorHAnsi"/>
        </w:rPr>
        <w:t>IRP</w:t>
      </w:r>
      <w:r w:rsidRPr="00F8615B">
        <w:rPr>
          <w:rFonts w:asciiTheme="majorHAnsi" w:hAnsiTheme="majorHAnsi" w:cstheme="majorHAnsi"/>
        </w:rPr>
        <w:t xml:space="preserve"> and request a </w:t>
      </w:r>
      <w:r w:rsidRPr="00F8615B">
        <w:rPr>
          <w:rStyle w:val="Strong"/>
          <w:rFonts w:asciiTheme="majorHAnsi" w:hAnsiTheme="majorHAnsi" w:cstheme="majorHAnsi"/>
        </w:rPr>
        <w:t>SEN expert</w:t>
      </w:r>
      <w:r w:rsidRPr="00F8615B">
        <w:rPr>
          <w:rFonts w:asciiTheme="majorHAnsi" w:hAnsiTheme="majorHAnsi" w:cstheme="majorHAnsi"/>
        </w:rPr>
        <w:t xml:space="preserve">. Parents must ensure the pupil is </w:t>
      </w:r>
      <w:r w:rsidRPr="00F8615B">
        <w:rPr>
          <w:rStyle w:val="Strong"/>
          <w:rFonts w:asciiTheme="majorHAnsi" w:hAnsiTheme="majorHAnsi" w:cstheme="majorHAnsi"/>
        </w:rPr>
        <w:t>not in a public place</w:t>
      </w:r>
      <w:r w:rsidRPr="00F8615B">
        <w:rPr>
          <w:rFonts w:asciiTheme="majorHAnsi" w:hAnsiTheme="majorHAnsi" w:cstheme="majorHAnsi"/>
        </w:rPr>
        <w:t xml:space="preserve"> during the first </w:t>
      </w:r>
      <w:r w:rsidRPr="00F8615B">
        <w:rPr>
          <w:rStyle w:val="Strong"/>
          <w:rFonts w:asciiTheme="majorHAnsi" w:hAnsiTheme="majorHAnsi" w:cstheme="majorHAnsi"/>
        </w:rPr>
        <w:t>5 school days</w:t>
      </w:r>
      <w:r w:rsidRPr="00F8615B">
        <w:rPr>
          <w:rFonts w:asciiTheme="majorHAnsi" w:hAnsiTheme="majorHAnsi" w:cstheme="majorHAnsi"/>
        </w:rPr>
        <w:t xml:space="preserve"> of a suspension/exclusion (or until AP starts/end date if sooner).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2" w:name="_Toc210376596"/>
      <w:r w:rsidRPr="00F8615B">
        <w:rPr>
          <w:rFonts w:cstheme="majorHAnsi"/>
        </w:rPr>
        <w:t>4.8 Designated Safeguarding Lead (DSL) &amp; SENCO</w:t>
      </w:r>
      <w:bookmarkEnd w:id="12"/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DSL:</w:t>
      </w:r>
      <w:r w:rsidRPr="00F8615B">
        <w:rPr>
          <w:rFonts w:asciiTheme="majorHAnsi" w:hAnsiTheme="majorHAnsi" w:cstheme="majorHAnsi"/>
        </w:rPr>
        <w:t xml:space="preserve"> reviews each decision for safeguarding; coordinates multi-agency liaison; ensures risk/welfare checks.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SENCO:</w:t>
      </w:r>
      <w:r w:rsidRPr="00F8615B">
        <w:rPr>
          <w:rFonts w:asciiTheme="majorHAnsi" w:hAnsiTheme="majorHAnsi" w:cstheme="majorHAnsi"/>
        </w:rPr>
        <w:t xml:space="preserve"> advises on needs/reasonable adjustments and whether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may link to SEND; aligns support/PSP with Assess-Plan-Do-Review.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3" w:name="_Toc210376597"/>
      <w:r w:rsidRPr="00F8615B">
        <w:rPr>
          <w:rFonts w:cstheme="majorHAnsi"/>
        </w:rPr>
        <w:t>4.9 Staff</w:t>
      </w:r>
      <w:bookmarkEnd w:id="13"/>
    </w:p>
    <w:p w:rsidR="00465B4C" w:rsidRPr="00F8615B" w:rsidRDefault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Follow the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Policy; secure safety; take </w:t>
      </w:r>
      <w:r w:rsidRPr="00F8615B">
        <w:rPr>
          <w:rStyle w:val="Strong"/>
          <w:rFonts w:asciiTheme="majorHAnsi" w:hAnsiTheme="majorHAnsi" w:cstheme="majorHAnsi"/>
        </w:rPr>
        <w:t>factual statements</w:t>
      </w:r>
      <w:r w:rsidRPr="00F8615B">
        <w:rPr>
          <w:rFonts w:asciiTheme="majorHAnsi" w:hAnsiTheme="majorHAnsi" w:cstheme="majorHAnsi"/>
        </w:rPr>
        <w:t>; preserve evidence; log incidents promptly; implement support and reintegration plans.</w:t>
      </w:r>
    </w:p>
    <w:p w:rsidR="0008595C" w:rsidRPr="0077542F" w:rsidRDefault="00F8615B">
      <w:pPr>
        <w:pStyle w:val="Heading1"/>
        <w:rPr>
          <w:rFonts w:cstheme="majorHAnsi"/>
          <w:color w:val="008000"/>
        </w:rPr>
      </w:pPr>
      <w:bookmarkStart w:id="14" w:name="_Toc210376598"/>
      <w:r w:rsidRPr="0077542F">
        <w:rPr>
          <w:rFonts w:cstheme="majorHAnsi"/>
          <w:color w:val="008000"/>
        </w:rPr>
        <w:t>5. Decision-making and investigation (suspension/permanent exclusion)</w:t>
      </w:r>
      <w:bookmarkEnd w:id="14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(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page references are to the Aug 2024 guidance.)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5" w:name="_Toc210376599"/>
      <w:r w:rsidRPr="00F8615B">
        <w:rPr>
          <w:rFonts w:cstheme="majorHAnsi"/>
        </w:rPr>
        <w:t>5.1 Immediate actions (safety &amp; safeguarding)</w:t>
      </w:r>
      <w:bookmarkEnd w:id="15"/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Secure safety; alert the </w:t>
      </w:r>
      <w:r w:rsidRPr="00F8615B">
        <w:rPr>
          <w:rStyle w:val="Strong"/>
          <w:rFonts w:asciiTheme="majorHAnsi" w:hAnsiTheme="majorHAnsi" w:cstheme="majorHAnsi"/>
        </w:rPr>
        <w:t>DSL</w:t>
      </w:r>
      <w:r w:rsidRPr="00F8615B">
        <w:rPr>
          <w:rFonts w:asciiTheme="majorHAnsi" w:hAnsiTheme="majorHAnsi" w:cstheme="majorHAnsi"/>
        </w:rPr>
        <w:t xml:space="preserve"> where safeguarding issues are indicated (incl. sexual violence/harassment). Follow KCSIE; complete risk/needs assessments as required.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p.16)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If the incident involves a </w:t>
      </w:r>
      <w:r w:rsidRPr="00F8615B">
        <w:rPr>
          <w:rStyle w:val="Strong"/>
          <w:rFonts w:asciiTheme="majorHAnsi" w:hAnsiTheme="majorHAnsi" w:cstheme="majorHAnsi"/>
        </w:rPr>
        <w:t>search</w:t>
      </w:r>
      <w:r w:rsidRPr="00F8615B">
        <w:rPr>
          <w:rFonts w:asciiTheme="majorHAnsi" w:hAnsiTheme="majorHAnsi" w:cstheme="majorHAnsi"/>
        </w:rPr>
        <w:t xml:space="preserve">, follow our Searching, Screening and Confiscation policy and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guidance (current GOV.UK page).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6" w:name="_Toc210376600"/>
      <w:r w:rsidRPr="00F8615B">
        <w:rPr>
          <w:rFonts w:cstheme="majorHAnsi"/>
        </w:rPr>
        <w:t>5.2 Establishing the facts (standard of proof)</w:t>
      </w:r>
      <w:bookmarkEnd w:id="16"/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Apply the </w:t>
      </w:r>
      <w:r w:rsidRPr="00F8615B">
        <w:rPr>
          <w:rStyle w:val="Strong"/>
          <w:rFonts w:asciiTheme="majorHAnsi" w:hAnsiTheme="majorHAnsi" w:cstheme="majorHAnsi"/>
        </w:rPr>
        <w:t>civil standard</w:t>
      </w:r>
      <w:r w:rsidRPr="00F8615B">
        <w:rPr>
          <w:rFonts w:asciiTheme="majorHAnsi" w:hAnsiTheme="majorHAnsi" w:cstheme="majorHAnsi"/>
        </w:rPr>
        <w:t xml:space="preserve">: </w:t>
      </w:r>
      <w:r w:rsidRPr="00F8615B">
        <w:rPr>
          <w:rStyle w:val="Strong"/>
          <w:rFonts w:asciiTheme="majorHAnsi" w:hAnsiTheme="majorHAnsi" w:cstheme="majorHAnsi"/>
        </w:rPr>
        <w:t>balance of probabilities</w:t>
      </w:r>
      <w:r w:rsidRPr="00F8615B">
        <w:rPr>
          <w:rFonts w:asciiTheme="majorHAnsi" w:hAnsiTheme="majorHAnsi" w:cstheme="majorHAnsi"/>
        </w:rPr>
        <w:t xml:space="preserve">; ensure decisions are </w:t>
      </w:r>
      <w:r w:rsidRPr="00F8615B">
        <w:rPr>
          <w:rStyle w:val="Strong"/>
          <w:rFonts w:asciiTheme="majorHAnsi" w:hAnsiTheme="majorHAnsi" w:cstheme="majorHAnsi"/>
        </w:rPr>
        <w:t xml:space="preserve">lawful, reasonable, fair, </w:t>
      </w:r>
      <w:proofErr w:type="gramStart"/>
      <w:r w:rsidRPr="00F8615B">
        <w:rPr>
          <w:rStyle w:val="Strong"/>
          <w:rFonts w:asciiTheme="majorHAnsi" w:hAnsiTheme="majorHAnsi" w:cstheme="majorHAnsi"/>
        </w:rPr>
        <w:t>proportionate</w:t>
      </w:r>
      <w:proofErr w:type="gramEnd"/>
      <w:r w:rsidRPr="00F8615B">
        <w:rPr>
          <w:rFonts w:asciiTheme="majorHAnsi" w:hAnsiTheme="majorHAnsi" w:cstheme="majorHAnsi"/>
        </w:rPr>
        <w:t xml:space="preserve">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p.10)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Gather dated/timed statements and evidence (CCTV, logs, </w:t>
      </w:r>
      <w:proofErr w:type="gramStart"/>
      <w:r w:rsidRPr="00F8615B">
        <w:rPr>
          <w:rFonts w:asciiTheme="majorHAnsi" w:hAnsiTheme="majorHAnsi" w:cstheme="majorHAnsi"/>
        </w:rPr>
        <w:t>witness</w:t>
      </w:r>
      <w:proofErr w:type="gramEnd"/>
      <w:r w:rsidRPr="00F8615B">
        <w:rPr>
          <w:rFonts w:asciiTheme="majorHAnsi" w:hAnsiTheme="majorHAnsi" w:cstheme="majorHAnsi"/>
        </w:rPr>
        <w:t xml:space="preserve"> accounts). Consider </w:t>
      </w:r>
      <w:r w:rsidRPr="00F8615B">
        <w:rPr>
          <w:rStyle w:val="Strong"/>
          <w:rFonts w:asciiTheme="majorHAnsi" w:hAnsiTheme="majorHAnsi" w:cstheme="majorHAnsi"/>
        </w:rPr>
        <w:t>provocation</w:t>
      </w:r>
      <w:r w:rsidRPr="00F8615B">
        <w:rPr>
          <w:rFonts w:asciiTheme="majorHAnsi" w:hAnsiTheme="majorHAnsi" w:cstheme="majorHAnsi"/>
        </w:rPr>
        <w:t>/</w:t>
      </w:r>
      <w:r w:rsidRPr="00F8615B">
        <w:rPr>
          <w:rStyle w:val="Strong"/>
          <w:rFonts w:asciiTheme="majorHAnsi" w:hAnsiTheme="majorHAnsi" w:cstheme="majorHAnsi"/>
        </w:rPr>
        <w:t>mitigation</w:t>
      </w:r>
      <w:r w:rsidRPr="00F8615B">
        <w:rPr>
          <w:rFonts w:asciiTheme="majorHAnsi" w:hAnsiTheme="majorHAnsi" w:cstheme="majorHAnsi"/>
        </w:rPr>
        <w:t>.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7" w:name="_Toc210376601"/>
      <w:r w:rsidRPr="00F8615B">
        <w:rPr>
          <w:rFonts w:cstheme="majorHAnsi"/>
        </w:rPr>
        <w:t>5.3 Pupil voice and representation</w:t>
      </w:r>
      <w:bookmarkEnd w:id="17"/>
    </w:p>
    <w:p w:rsidR="00465B4C" w:rsidRPr="00F8615B" w:rsidRDefault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Enable/encourage the pupil to </w:t>
      </w:r>
      <w:r w:rsidRPr="00F8615B">
        <w:rPr>
          <w:rStyle w:val="Strong"/>
          <w:rFonts w:asciiTheme="majorHAnsi" w:hAnsiTheme="majorHAnsi" w:cstheme="majorHAnsi"/>
        </w:rPr>
        <w:t>participate</w:t>
      </w:r>
      <w:r w:rsidRPr="00F8615B">
        <w:rPr>
          <w:rFonts w:asciiTheme="majorHAnsi" w:hAnsiTheme="majorHAnsi" w:cstheme="majorHAnsi"/>
        </w:rPr>
        <w:t>, with advocacy if needed (parent/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 xml:space="preserve">, social worker). Record </w:t>
      </w:r>
      <w:r w:rsidRPr="00F8615B">
        <w:rPr>
          <w:rStyle w:val="Strong"/>
          <w:rFonts w:asciiTheme="majorHAnsi" w:hAnsiTheme="majorHAnsi" w:cstheme="majorHAnsi"/>
        </w:rPr>
        <w:t>how</w:t>
      </w:r>
      <w:r w:rsidRPr="00F8615B">
        <w:rPr>
          <w:rFonts w:asciiTheme="majorHAnsi" w:hAnsiTheme="majorHAnsi" w:cstheme="majorHAnsi"/>
        </w:rPr>
        <w:t xml:space="preserve"> their views informed the decision.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p.40–41)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18" w:name="_Toc210376602"/>
      <w:r w:rsidRPr="00F8615B">
        <w:rPr>
          <w:rFonts w:cstheme="majorHAnsi"/>
        </w:rPr>
        <w:t>5.4 Equality, SEND and vulnerability checks</w:t>
      </w:r>
      <w:bookmarkEnd w:id="18"/>
    </w:p>
    <w:p w:rsidR="00465B4C" w:rsidRPr="00F8615B" w:rsidRDefault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Consider if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is a </w:t>
      </w:r>
      <w:r w:rsidRPr="00F8615B">
        <w:rPr>
          <w:rStyle w:val="Strong"/>
          <w:rFonts w:asciiTheme="majorHAnsi" w:hAnsiTheme="majorHAnsi" w:cstheme="majorHAnsi"/>
        </w:rPr>
        <w:t>manifestation of need</w:t>
      </w:r>
      <w:r w:rsidRPr="00F8615B">
        <w:rPr>
          <w:rFonts w:asciiTheme="majorHAnsi" w:hAnsiTheme="majorHAnsi" w:cstheme="majorHAnsi"/>
        </w:rPr>
        <w:t xml:space="preserve">; make </w:t>
      </w:r>
      <w:r w:rsidRPr="00F8615B">
        <w:rPr>
          <w:rStyle w:val="Strong"/>
          <w:rFonts w:asciiTheme="majorHAnsi" w:hAnsiTheme="majorHAnsi" w:cstheme="majorHAnsi"/>
        </w:rPr>
        <w:t>reasonable adjustments</w:t>
      </w:r>
      <w:r w:rsidRPr="00F8615B">
        <w:rPr>
          <w:rFonts w:asciiTheme="majorHAnsi" w:hAnsiTheme="majorHAnsi" w:cstheme="majorHAnsi"/>
        </w:rPr>
        <w:t xml:space="preserve">; review SEN support; involve social worker/VSH where applicable.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p.40–41; KCSIE)</w:t>
      </w:r>
    </w:p>
    <w:p w:rsidR="0008595C" w:rsidRPr="00F8615B" w:rsidRDefault="00F8615B" w:rsidP="00465B4C">
      <w:pPr>
        <w:pStyle w:val="Heading2"/>
        <w:numPr>
          <w:ilvl w:val="1"/>
          <w:numId w:val="11"/>
        </w:numPr>
        <w:rPr>
          <w:rFonts w:cstheme="majorHAnsi"/>
        </w:rPr>
      </w:pPr>
      <w:bookmarkStart w:id="19" w:name="_Toc210376603"/>
      <w:r w:rsidRPr="00F8615B">
        <w:rPr>
          <w:rFonts w:cstheme="majorHAnsi"/>
        </w:rPr>
        <w:lastRenderedPageBreak/>
        <w:t>Consideration of alternatives (before permanent exclusion)</w:t>
      </w:r>
      <w:bookmarkEnd w:id="19"/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Suspensions</w:t>
      </w:r>
      <w:r w:rsidRPr="00F8615B">
        <w:rPr>
          <w:rFonts w:asciiTheme="majorHAnsi" w:hAnsiTheme="majorHAnsi" w:cstheme="majorHAnsi"/>
        </w:rPr>
        <w:t xml:space="preserve"> can signal unacceptable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and risk of PE; if frequent, review efficacy and add strategies.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p.11)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 Consider </w:t>
      </w:r>
      <w:r w:rsidRPr="00F8615B">
        <w:rPr>
          <w:rStyle w:val="Strong"/>
          <w:rFonts w:asciiTheme="majorHAnsi" w:hAnsiTheme="majorHAnsi" w:cstheme="majorHAnsi"/>
        </w:rPr>
        <w:t>off-site direction</w:t>
      </w:r>
      <w:r w:rsidRPr="00F8615B">
        <w:rPr>
          <w:rFonts w:asciiTheme="majorHAnsi" w:hAnsiTheme="majorHAnsi" w:cstheme="majorHAnsi"/>
        </w:rPr>
        <w:t xml:space="preserve"> (objectives/reviews/reintegration plan) and/or a </w:t>
      </w:r>
      <w:r w:rsidRPr="00F8615B">
        <w:rPr>
          <w:rStyle w:val="Strong"/>
          <w:rFonts w:asciiTheme="majorHAnsi" w:hAnsiTheme="majorHAnsi" w:cstheme="majorHAnsi"/>
        </w:rPr>
        <w:t>managed move</w:t>
      </w:r>
      <w:r w:rsidRPr="00F8615B">
        <w:rPr>
          <w:rFonts w:asciiTheme="majorHAnsi" w:hAnsiTheme="majorHAnsi" w:cstheme="majorHAnsi"/>
        </w:rPr>
        <w:t xml:space="preserve"> (voluntary).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p.18–21; para 48 on managed moves p.21)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0" w:name="_Toc210376604"/>
      <w:r w:rsidRPr="00F8615B">
        <w:rPr>
          <w:rFonts w:cstheme="majorHAnsi"/>
        </w:rPr>
        <w:t>5.6 Thresholds for permanent exclusion (last resort)</w:t>
      </w:r>
      <w:bookmarkEnd w:id="20"/>
    </w:p>
    <w:p w:rsidR="00465B4C" w:rsidRPr="00F8615B" w:rsidRDefault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Permanent exclusion </w:t>
      </w:r>
      <w:r w:rsidRPr="00F8615B">
        <w:rPr>
          <w:rStyle w:val="Strong"/>
          <w:rFonts w:asciiTheme="majorHAnsi" w:hAnsiTheme="majorHAnsi" w:cstheme="majorHAnsi"/>
        </w:rPr>
        <w:t>only</w:t>
      </w:r>
      <w:proofErr w:type="gramStart"/>
      <w:r w:rsidRPr="00F8615B">
        <w:rPr>
          <w:rFonts w:asciiTheme="majorHAnsi" w:hAnsiTheme="majorHAnsi" w:cstheme="majorHAnsi"/>
        </w:rPr>
        <w:t>:</w:t>
      </w:r>
      <w:proofErr w:type="gramEnd"/>
      <w:r w:rsidRPr="00F8615B">
        <w:rPr>
          <w:rFonts w:asciiTheme="majorHAnsi" w:hAnsiTheme="majorHAnsi" w:cstheme="majorHAnsi"/>
        </w:rPr>
        <w:br/>
        <w:t xml:space="preserve">(a) for a </w:t>
      </w:r>
      <w:r w:rsidRPr="00F8615B">
        <w:rPr>
          <w:rStyle w:val="Strong"/>
          <w:rFonts w:asciiTheme="majorHAnsi" w:hAnsiTheme="majorHAnsi" w:cstheme="majorHAnsi"/>
        </w:rPr>
        <w:t>serious</w:t>
      </w:r>
      <w:r w:rsidRPr="00F8615B">
        <w:rPr>
          <w:rFonts w:asciiTheme="majorHAnsi" w:hAnsiTheme="majorHAnsi" w:cstheme="majorHAnsi"/>
        </w:rPr>
        <w:t xml:space="preserve"> breach or </w:t>
      </w:r>
      <w:r w:rsidRPr="00F8615B">
        <w:rPr>
          <w:rStyle w:val="Strong"/>
          <w:rFonts w:asciiTheme="majorHAnsi" w:hAnsiTheme="majorHAnsi" w:cstheme="majorHAnsi"/>
        </w:rPr>
        <w:t>persistent</w:t>
      </w:r>
      <w:r w:rsidRPr="00F8615B">
        <w:rPr>
          <w:rFonts w:asciiTheme="majorHAnsi" w:hAnsiTheme="majorHAnsi" w:cstheme="majorHAnsi"/>
        </w:rPr>
        <w:t xml:space="preserve"> breaches of the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Policy; </w:t>
      </w:r>
      <w:r w:rsidRPr="00F8615B">
        <w:rPr>
          <w:rStyle w:val="Strong"/>
          <w:rFonts w:asciiTheme="majorHAnsi" w:hAnsiTheme="majorHAnsi" w:cstheme="majorHAnsi"/>
        </w:rPr>
        <w:t>and</w:t>
      </w:r>
      <w:r w:rsidRPr="00F8615B">
        <w:rPr>
          <w:rFonts w:asciiTheme="majorHAnsi" w:hAnsiTheme="majorHAnsi" w:cstheme="majorHAnsi"/>
        </w:rPr>
        <w:br/>
        <w:t xml:space="preserve">(b) where remaining in school would </w:t>
      </w:r>
      <w:r w:rsidRPr="00F8615B">
        <w:rPr>
          <w:rStyle w:val="Strong"/>
          <w:rFonts w:asciiTheme="majorHAnsi" w:hAnsiTheme="majorHAnsi" w:cstheme="majorHAnsi"/>
        </w:rPr>
        <w:t>seriously harm</w:t>
      </w:r>
      <w:r w:rsidRPr="00F8615B">
        <w:rPr>
          <w:rFonts w:asciiTheme="majorHAnsi" w:hAnsiTheme="majorHAnsi" w:cstheme="majorHAnsi"/>
        </w:rPr>
        <w:t xml:space="preserve"> the education or welfare of others.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p.12)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1" w:name="_Toc210376605"/>
      <w:r w:rsidRPr="00F8615B">
        <w:rPr>
          <w:rFonts w:cstheme="majorHAnsi"/>
        </w:rPr>
        <w:t>5.7 Suspension rules: duration, extension &amp; conversion</w:t>
      </w:r>
      <w:bookmarkEnd w:id="21"/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 Max </w:t>
      </w:r>
      <w:r w:rsidRPr="00F8615B">
        <w:rPr>
          <w:rStyle w:val="Strong"/>
          <w:rFonts w:asciiTheme="majorHAnsi" w:hAnsiTheme="majorHAnsi" w:cstheme="majorHAnsi"/>
        </w:rPr>
        <w:t>45 school days</w:t>
      </w:r>
      <w:r w:rsidRPr="00F8615B">
        <w:rPr>
          <w:rFonts w:asciiTheme="majorHAnsi" w:hAnsiTheme="majorHAnsi" w:cstheme="majorHAnsi"/>
        </w:rPr>
        <w:t xml:space="preserve"> in an academic year; lunchtime suspensions count as </w:t>
      </w:r>
      <w:r w:rsidRPr="00F8615B">
        <w:rPr>
          <w:rStyle w:val="Strong"/>
          <w:rFonts w:asciiTheme="majorHAnsi" w:hAnsiTheme="majorHAnsi" w:cstheme="majorHAnsi"/>
        </w:rPr>
        <w:t>½ day</w:t>
      </w:r>
      <w:r w:rsidRPr="00F8615B">
        <w:rPr>
          <w:rFonts w:asciiTheme="majorHAnsi" w:hAnsiTheme="majorHAnsi" w:cstheme="majorHAnsi"/>
        </w:rPr>
        <w:t xml:space="preserve">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p.11)</w:t>
      </w:r>
    </w:p>
    <w:p w:rsidR="00465B4C" w:rsidRPr="00F8615B" w:rsidRDefault="00465B4C" w:rsidP="00465B4C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You </w:t>
      </w:r>
      <w:r w:rsidRPr="00F8615B">
        <w:rPr>
          <w:rStyle w:val="Strong"/>
          <w:rFonts w:asciiTheme="majorHAnsi" w:hAnsiTheme="majorHAnsi" w:cstheme="majorHAnsi"/>
        </w:rPr>
        <w:t>cannot</w:t>
      </w:r>
      <w:r w:rsidRPr="00F8615B">
        <w:rPr>
          <w:rFonts w:asciiTheme="majorHAnsi" w:hAnsiTheme="majorHAnsi" w:cstheme="majorHAnsi"/>
        </w:rPr>
        <w:t xml:space="preserve"> extend a suspension or </w:t>
      </w:r>
      <w:r w:rsidRPr="00F8615B">
        <w:rPr>
          <w:rStyle w:val="Strong"/>
          <w:rFonts w:asciiTheme="majorHAnsi" w:hAnsiTheme="majorHAnsi" w:cstheme="majorHAnsi"/>
        </w:rPr>
        <w:t>convert</w:t>
      </w:r>
      <w:r w:rsidRPr="00F8615B">
        <w:rPr>
          <w:rFonts w:asciiTheme="majorHAnsi" w:hAnsiTheme="majorHAnsi" w:cstheme="majorHAnsi"/>
        </w:rPr>
        <w:t xml:space="preserve"> it to a PE. In </w:t>
      </w:r>
      <w:r w:rsidRPr="00F8615B">
        <w:rPr>
          <w:rStyle w:val="Strong"/>
          <w:rFonts w:asciiTheme="majorHAnsi" w:hAnsiTheme="majorHAnsi" w:cstheme="majorHAnsi"/>
        </w:rPr>
        <w:t>exceptional</w:t>
      </w:r>
      <w:r w:rsidRPr="00F8615B">
        <w:rPr>
          <w:rFonts w:asciiTheme="majorHAnsi" w:hAnsiTheme="majorHAnsi" w:cstheme="majorHAnsi"/>
        </w:rPr>
        <w:t xml:space="preserve"> cases (e.g., new evidence), a </w:t>
      </w:r>
      <w:r w:rsidRPr="00F8615B">
        <w:rPr>
          <w:rStyle w:val="Strong"/>
          <w:rFonts w:asciiTheme="majorHAnsi" w:hAnsiTheme="majorHAnsi" w:cstheme="majorHAnsi"/>
        </w:rPr>
        <w:t>new</w:t>
      </w:r>
      <w:r w:rsidRPr="00F8615B">
        <w:rPr>
          <w:rFonts w:asciiTheme="majorHAnsi" w:hAnsiTheme="majorHAnsi" w:cstheme="majorHAnsi"/>
        </w:rPr>
        <w:t xml:space="preserve"> suspension may follow immediately after the first ends, or a </w:t>
      </w:r>
      <w:r w:rsidRPr="00F8615B">
        <w:rPr>
          <w:rStyle w:val="Strong"/>
          <w:rFonts w:asciiTheme="majorHAnsi" w:hAnsiTheme="majorHAnsi" w:cstheme="majorHAnsi"/>
        </w:rPr>
        <w:t>PE</w:t>
      </w:r>
      <w:r w:rsidRPr="00F8615B">
        <w:rPr>
          <w:rFonts w:asciiTheme="majorHAnsi" w:hAnsiTheme="majorHAnsi" w:cstheme="majorHAnsi"/>
        </w:rPr>
        <w:t xml:space="preserve"> may start immediately after the suspension ends.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p.11–12)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2" w:name="_Toc210376606"/>
      <w:r w:rsidRPr="00F8615B">
        <w:rPr>
          <w:rFonts w:cstheme="majorHAnsi"/>
        </w:rPr>
        <w:t>5.8 Decision record (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>)</w:t>
      </w:r>
      <w:bookmarkEnd w:id="22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Record: facts; balance-of-probabilities finding; pupil views; SEND/disability &amp; adjustments; vulnerability &amp; professional involvement; alternatives considered and why insufficient; proportionality;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location (in/out of school); date/time; signatures.</w:t>
      </w:r>
    </w:p>
    <w:p w:rsidR="0008595C" w:rsidRPr="00F8615B" w:rsidRDefault="00F8615B" w:rsidP="00F8615B">
      <w:pPr>
        <w:pStyle w:val="Heading2"/>
        <w:numPr>
          <w:ilvl w:val="1"/>
          <w:numId w:val="12"/>
        </w:numPr>
        <w:rPr>
          <w:rFonts w:cstheme="majorHAnsi"/>
        </w:rPr>
      </w:pPr>
      <w:bookmarkStart w:id="23" w:name="_Toc210376607"/>
      <w:r w:rsidRPr="00F8615B">
        <w:rPr>
          <w:rFonts w:cstheme="majorHAnsi"/>
        </w:rPr>
        <w:t>Notifications &amp; day-1 duties (headline – see §4)</w:t>
      </w:r>
      <w:bookmarkEnd w:id="23"/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Parents/</w:t>
      </w:r>
      <w:proofErr w:type="spellStart"/>
      <w:r w:rsidRPr="00F8615B">
        <w:rPr>
          <w:rStyle w:val="Strong"/>
          <w:rFonts w:asciiTheme="majorHAnsi" w:hAnsiTheme="majorHAnsi" w:cstheme="majorHAnsi"/>
        </w:rPr>
        <w:t>carers</w:t>
      </w:r>
      <w:proofErr w:type="spellEnd"/>
      <w:r w:rsidRPr="00F8615B">
        <w:rPr>
          <w:rStyle w:val="Strong"/>
          <w:rFonts w:asciiTheme="majorHAnsi" w:hAnsiTheme="majorHAnsi" w:cstheme="majorHAnsi"/>
        </w:rPr>
        <w:t>:</w:t>
      </w:r>
      <w:r w:rsidRPr="00F8615B">
        <w:rPr>
          <w:rFonts w:asciiTheme="majorHAnsi" w:hAnsiTheme="majorHAnsi" w:cstheme="majorHAnsi"/>
        </w:rPr>
        <w:t xml:space="preserve"> phone/in person </w:t>
      </w:r>
      <w:r w:rsidRPr="00F8615B">
        <w:rPr>
          <w:rStyle w:val="Strong"/>
          <w:rFonts w:asciiTheme="majorHAnsi" w:hAnsiTheme="majorHAnsi" w:cstheme="majorHAnsi"/>
        </w:rPr>
        <w:t>without delay</w:t>
      </w:r>
      <w:r w:rsidRPr="00F8615B">
        <w:rPr>
          <w:rFonts w:asciiTheme="majorHAnsi" w:hAnsiTheme="majorHAnsi" w:cstheme="majorHAnsi"/>
        </w:rPr>
        <w:t xml:space="preserve">; </w:t>
      </w:r>
      <w:r w:rsidRPr="00F8615B">
        <w:rPr>
          <w:rStyle w:val="Strong"/>
          <w:rFonts w:asciiTheme="majorHAnsi" w:hAnsiTheme="majorHAnsi" w:cstheme="majorHAnsi"/>
        </w:rPr>
        <w:t>written</w:t>
      </w:r>
      <w:r w:rsidRPr="00F8615B">
        <w:rPr>
          <w:rFonts w:asciiTheme="majorHAnsi" w:hAnsiTheme="majorHAnsi" w:cstheme="majorHAnsi"/>
        </w:rPr>
        <w:t xml:space="preserve"> notice </w:t>
      </w:r>
      <w:r w:rsidRPr="00F8615B">
        <w:rPr>
          <w:rStyle w:val="Strong"/>
          <w:rFonts w:asciiTheme="majorHAnsi" w:hAnsiTheme="majorHAnsi" w:cstheme="majorHAnsi"/>
        </w:rPr>
        <w:t>without delay</w:t>
      </w:r>
      <w:r w:rsidRPr="00F8615B">
        <w:rPr>
          <w:rFonts w:asciiTheme="majorHAnsi" w:hAnsiTheme="majorHAnsi" w:cstheme="majorHAnsi"/>
        </w:rPr>
        <w:t xml:space="preserve"> with statutory content.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p.25)</w:t>
      </w:r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First 5 days:</w:t>
      </w:r>
      <w:r w:rsidRPr="00F8615B">
        <w:rPr>
          <w:rFonts w:asciiTheme="majorHAnsi" w:hAnsiTheme="majorHAnsi" w:cstheme="majorHAnsi"/>
        </w:rPr>
        <w:t xml:space="preserve"> parents ensure pupil </w:t>
      </w:r>
      <w:r w:rsidRPr="00F8615B">
        <w:rPr>
          <w:rStyle w:val="Strong"/>
          <w:rFonts w:asciiTheme="majorHAnsi" w:hAnsiTheme="majorHAnsi" w:cstheme="majorHAnsi"/>
        </w:rPr>
        <w:t>not in a public place</w:t>
      </w:r>
      <w:r w:rsidRPr="00F8615B">
        <w:rPr>
          <w:rFonts w:asciiTheme="majorHAnsi" w:hAnsiTheme="majorHAnsi" w:cstheme="majorHAnsi"/>
        </w:rPr>
        <w:t xml:space="preserve"> during school hours; warn of </w:t>
      </w:r>
      <w:r w:rsidRPr="00F8615B">
        <w:rPr>
          <w:rStyle w:val="Strong"/>
          <w:rFonts w:asciiTheme="majorHAnsi" w:hAnsiTheme="majorHAnsi" w:cstheme="majorHAnsi"/>
        </w:rPr>
        <w:t>penalty notice/prosecution</w:t>
      </w:r>
      <w:r w:rsidRPr="00F8615B">
        <w:rPr>
          <w:rFonts w:asciiTheme="majorHAnsi" w:hAnsiTheme="majorHAnsi" w:cstheme="majorHAnsi"/>
        </w:rPr>
        <w:t xml:space="preserve">; specify days.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p.25)</w:t>
      </w:r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AP details:</w:t>
      </w:r>
      <w:r w:rsidRPr="00F8615B">
        <w:rPr>
          <w:rFonts w:asciiTheme="majorHAnsi" w:hAnsiTheme="majorHAnsi" w:cstheme="majorHAnsi"/>
        </w:rPr>
        <w:t xml:space="preserve"> start date, times, address, first-day contact; supply later if needed, </w:t>
      </w:r>
      <w:r w:rsidRPr="00F8615B">
        <w:rPr>
          <w:rStyle w:val="Strong"/>
          <w:rFonts w:asciiTheme="majorHAnsi" w:hAnsiTheme="majorHAnsi" w:cstheme="majorHAnsi"/>
        </w:rPr>
        <w:t>no later than 48h before</w:t>
      </w:r>
      <w:r w:rsidRPr="00F8615B">
        <w:rPr>
          <w:rFonts w:asciiTheme="majorHAnsi" w:hAnsiTheme="majorHAnsi" w:cstheme="majorHAnsi"/>
        </w:rPr>
        <w:t xml:space="preserve"> AP starts; exception if AP before day 6 </w:t>
      </w:r>
      <w:r w:rsidRPr="00F8615B">
        <w:rPr>
          <w:rStyle w:val="Strong"/>
          <w:rFonts w:asciiTheme="majorHAnsi" w:hAnsiTheme="majorHAnsi" w:cstheme="majorHAnsi"/>
        </w:rPr>
        <w:t>with consent</w:t>
      </w:r>
      <w:r w:rsidRPr="00F8615B">
        <w:rPr>
          <w:rFonts w:asciiTheme="majorHAnsi" w:hAnsiTheme="majorHAnsi" w:cstheme="majorHAnsi"/>
        </w:rPr>
        <w:t xml:space="preserve">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p.33)</w:t>
      </w:r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LA/GB/social worker/VSH notifications:</w:t>
      </w:r>
      <w:r w:rsidRPr="00F8615B">
        <w:rPr>
          <w:rFonts w:asciiTheme="majorHAnsi" w:hAnsiTheme="majorHAnsi" w:cstheme="majorHAnsi"/>
        </w:rPr>
        <w:t xml:space="preserve"> “</w:t>
      </w:r>
      <w:r w:rsidRPr="00F8615B">
        <w:rPr>
          <w:rStyle w:val="Strong"/>
          <w:rFonts w:asciiTheme="majorHAnsi" w:hAnsiTheme="majorHAnsi" w:cstheme="majorHAnsi"/>
        </w:rPr>
        <w:t>without delay</w:t>
      </w:r>
      <w:r w:rsidRPr="00F8615B">
        <w:rPr>
          <w:rFonts w:asciiTheme="majorHAnsi" w:hAnsiTheme="majorHAnsi" w:cstheme="majorHAnsi"/>
        </w:rPr>
        <w:t xml:space="preserve">” timings.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p.7–8; p.34–41)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4" w:name="_Toc210376608"/>
      <w:r w:rsidRPr="00F8615B">
        <w:rPr>
          <w:rFonts w:cstheme="majorHAnsi"/>
        </w:rPr>
        <w:t>5.10 Governing Board triggers &amp; timelines</w:t>
      </w:r>
      <w:bookmarkEnd w:id="24"/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GB meets within </w:t>
      </w:r>
      <w:r w:rsidRPr="00F8615B">
        <w:rPr>
          <w:rStyle w:val="Strong"/>
          <w:rFonts w:asciiTheme="majorHAnsi" w:hAnsiTheme="majorHAnsi" w:cstheme="majorHAnsi"/>
        </w:rPr>
        <w:t>15 school days</w:t>
      </w:r>
      <w:r w:rsidRPr="00F8615B">
        <w:rPr>
          <w:rFonts w:asciiTheme="majorHAnsi" w:hAnsiTheme="majorHAnsi" w:cstheme="majorHAnsi"/>
        </w:rPr>
        <w:t xml:space="preserve"> for: </w:t>
      </w:r>
      <w:r w:rsidRPr="00F8615B">
        <w:rPr>
          <w:rStyle w:val="Strong"/>
          <w:rFonts w:asciiTheme="majorHAnsi" w:hAnsiTheme="majorHAnsi" w:cstheme="majorHAnsi"/>
        </w:rPr>
        <w:t>PEs</w:t>
      </w:r>
      <w:r w:rsidRPr="00F8615B">
        <w:rPr>
          <w:rFonts w:asciiTheme="majorHAnsi" w:hAnsiTheme="majorHAnsi" w:cstheme="majorHAnsi"/>
        </w:rPr>
        <w:t xml:space="preserve">; suspensions </w:t>
      </w:r>
      <w:proofErr w:type="spellStart"/>
      <w:r w:rsidRPr="00F8615B">
        <w:rPr>
          <w:rFonts w:asciiTheme="majorHAnsi" w:hAnsiTheme="majorHAnsi" w:cstheme="majorHAnsi"/>
        </w:rPr>
        <w:t>totalling</w:t>
      </w:r>
      <w:proofErr w:type="spellEnd"/>
      <w:r w:rsidRPr="00F8615B">
        <w:rPr>
          <w:rFonts w:asciiTheme="majorHAnsi" w:hAnsiTheme="majorHAnsi" w:cstheme="majorHAnsi"/>
        </w:rPr>
        <w:t xml:space="preserve"> </w:t>
      </w:r>
      <w:r w:rsidRPr="00F8615B">
        <w:rPr>
          <w:rStyle w:val="Strong"/>
          <w:rFonts w:asciiTheme="majorHAnsi" w:hAnsiTheme="majorHAnsi" w:cstheme="majorHAnsi"/>
        </w:rPr>
        <w:t>&gt;15 days</w:t>
      </w:r>
      <w:r w:rsidRPr="00F8615B">
        <w:rPr>
          <w:rFonts w:asciiTheme="majorHAnsi" w:hAnsiTheme="majorHAnsi" w:cstheme="majorHAnsi"/>
        </w:rPr>
        <w:t xml:space="preserve"> in a term; or where a pupil would </w:t>
      </w:r>
      <w:r w:rsidRPr="00F8615B">
        <w:rPr>
          <w:rStyle w:val="Strong"/>
          <w:rFonts w:asciiTheme="majorHAnsi" w:hAnsiTheme="majorHAnsi" w:cstheme="majorHAnsi"/>
        </w:rPr>
        <w:t>miss an exam/test</w:t>
      </w:r>
      <w:r w:rsidRPr="00F8615B">
        <w:rPr>
          <w:rFonts w:asciiTheme="majorHAnsi" w:hAnsiTheme="majorHAnsi" w:cstheme="majorHAnsi"/>
        </w:rPr>
        <w:t xml:space="preserve"> (seek to meet </w:t>
      </w:r>
      <w:r w:rsidRPr="00F8615B">
        <w:rPr>
          <w:rStyle w:val="Strong"/>
          <w:rFonts w:asciiTheme="majorHAnsi" w:hAnsiTheme="majorHAnsi" w:cstheme="majorHAnsi"/>
        </w:rPr>
        <w:t>before</w:t>
      </w:r>
      <w:r w:rsidRPr="00F8615B">
        <w:rPr>
          <w:rFonts w:asciiTheme="majorHAnsi" w:hAnsiTheme="majorHAnsi" w:cstheme="majorHAnsi"/>
        </w:rPr>
        <w:t xml:space="preserve"> the exam; chair may consider alone if not practicable).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p.34–35, p.39)</w:t>
      </w:r>
    </w:p>
    <w:p w:rsidR="00F8615B" w:rsidRPr="00F8615B" w:rsidRDefault="00F8615B" w:rsidP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For suspensions </w:t>
      </w:r>
      <w:r w:rsidRPr="00F8615B">
        <w:rPr>
          <w:rStyle w:val="Strong"/>
          <w:rFonts w:asciiTheme="majorHAnsi" w:hAnsiTheme="majorHAnsi" w:cstheme="majorHAnsi"/>
        </w:rPr>
        <w:t>&gt;5 and &lt;16 days</w:t>
      </w:r>
      <w:r w:rsidRPr="00F8615B">
        <w:rPr>
          <w:rFonts w:asciiTheme="majorHAnsi" w:hAnsiTheme="majorHAnsi" w:cstheme="majorHAnsi"/>
        </w:rPr>
        <w:t xml:space="preserve"> in a term, if parents make representations, GB meets within </w:t>
      </w:r>
      <w:r w:rsidRPr="00F8615B">
        <w:rPr>
          <w:rStyle w:val="Strong"/>
          <w:rFonts w:asciiTheme="majorHAnsi" w:hAnsiTheme="majorHAnsi" w:cstheme="majorHAnsi"/>
        </w:rPr>
        <w:t>50 school days</w:t>
      </w:r>
      <w:r w:rsidRPr="00F8615B">
        <w:rPr>
          <w:rFonts w:asciiTheme="majorHAnsi" w:hAnsiTheme="majorHAnsi" w:cstheme="majorHAnsi"/>
        </w:rPr>
        <w:t xml:space="preserve">; otherwise the GB considers representations but </w:t>
      </w:r>
      <w:r w:rsidRPr="00F8615B">
        <w:rPr>
          <w:rStyle w:val="Strong"/>
          <w:rFonts w:asciiTheme="majorHAnsi" w:hAnsiTheme="majorHAnsi" w:cstheme="majorHAnsi"/>
        </w:rPr>
        <w:t>cannot</w:t>
      </w:r>
      <w:r w:rsidRPr="00F8615B">
        <w:rPr>
          <w:rFonts w:asciiTheme="majorHAnsi" w:hAnsiTheme="majorHAnsi" w:cstheme="majorHAnsi"/>
        </w:rPr>
        <w:t xml:space="preserve"> direct reinstatement.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p.35, p.39–40)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5" w:name="_Toc210376609"/>
      <w:r w:rsidRPr="00F8615B">
        <w:rPr>
          <w:rFonts w:cstheme="majorHAnsi"/>
        </w:rPr>
        <w:t>5.11 Remote access to GB/IRP (on request)</w:t>
      </w:r>
      <w:bookmarkEnd w:id="25"/>
    </w:p>
    <w:p w:rsidR="00F8615B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May be held by </w:t>
      </w:r>
      <w:r w:rsidRPr="00F8615B">
        <w:rPr>
          <w:rStyle w:val="Strong"/>
          <w:rFonts w:asciiTheme="majorHAnsi" w:hAnsiTheme="majorHAnsi" w:cstheme="majorHAnsi"/>
        </w:rPr>
        <w:t>remote access</w:t>
      </w:r>
      <w:r w:rsidRPr="00F8615B">
        <w:rPr>
          <w:rFonts w:asciiTheme="majorHAnsi" w:hAnsiTheme="majorHAnsi" w:cstheme="majorHAnsi"/>
        </w:rPr>
        <w:t xml:space="preserve"> if parents request </w:t>
      </w:r>
      <w:r w:rsidRPr="00F8615B">
        <w:rPr>
          <w:rStyle w:val="Strong"/>
          <w:rFonts w:asciiTheme="majorHAnsi" w:hAnsiTheme="majorHAnsi" w:cstheme="majorHAnsi"/>
        </w:rPr>
        <w:t>and</w:t>
      </w:r>
      <w:r w:rsidRPr="00F8615B">
        <w:rPr>
          <w:rFonts w:asciiTheme="majorHAnsi" w:hAnsiTheme="majorHAnsi" w:cstheme="majorHAnsi"/>
        </w:rPr>
        <w:t xml:space="preserve"> fairness/participation conditions are met (access/participation; identification; fairness; privacy/security; stable connection). If not, arrange </w:t>
      </w:r>
      <w:r w:rsidRPr="00F8615B">
        <w:rPr>
          <w:rStyle w:val="Strong"/>
          <w:rFonts w:asciiTheme="majorHAnsi" w:hAnsiTheme="majorHAnsi" w:cstheme="majorHAnsi"/>
        </w:rPr>
        <w:t>face-to-face</w:t>
      </w:r>
      <w:r w:rsidRPr="00F8615B">
        <w:rPr>
          <w:rFonts w:asciiTheme="majorHAnsi" w:hAnsiTheme="majorHAnsi" w:cstheme="majorHAnsi"/>
        </w:rPr>
        <w:t xml:space="preserve">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p.65–67)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6" w:name="_Toc210376610"/>
      <w:r w:rsidRPr="00F8615B">
        <w:rPr>
          <w:rFonts w:cstheme="majorHAnsi"/>
        </w:rPr>
        <w:t>5.12 Cancellation (withdrawing/rescinding)</w:t>
      </w:r>
      <w:bookmarkEnd w:id="26"/>
    </w:p>
    <w:p w:rsidR="00F8615B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Head may </w:t>
      </w:r>
      <w:r w:rsidRPr="00F8615B">
        <w:rPr>
          <w:rStyle w:val="Strong"/>
          <w:rFonts w:asciiTheme="majorHAnsi" w:hAnsiTheme="majorHAnsi" w:cstheme="majorHAnsi"/>
        </w:rPr>
        <w:t>cancel</w:t>
      </w:r>
      <w:r w:rsidRPr="00F8615B">
        <w:rPr>
          <w:rFonts w:asciiTheme="majorHAnsi" w:hAnsiTheme="majorHAnsi" w:cstheme="majorHAnsi"/>
        </w:rPr>
        <w:t xml:space="preserve"> a suspension/PE </w:t>
      </w:r>
      <w:r w:rsidRPr="00F8615B">
        <w:rPr>
          <w:rStyle w:val="Strong"/>
          <w:rFonts w:asciiTheme="majorHAnsi" w:hAnsiTheme="majorHAnsi" w:cstheme="majorHAnsi"/>
        </w:rPr>
        <w:t>before GB meets</w:t>
      </w:r>
      <w:r w:rsidRPr="00F8615B">
        <w:rPr>
          <w:rFonts w:asciiTheme="majorHAnsi" w:hAnsiTheme="majorHAnsi" w:cstheme="majorHAnsi"/>
        </w:rPr>
        <w:t xml:space="preserve">; notify parents, GB, LA, and (where relevant) social worker/VSH </w:t>
      </w:r>
      <w:r w:rsidRPr="00F8615B">
        <w:rPr>
          <w:rStyle w:val="Strong"/>
          <w:rFonts w:asciiTheme="majorHAnsi" w:hAnsiTheme="majorHAnsi" w:cstheme="majorHAnsi"/>
        </w:rPr>
        <w:t>without delay</w:t>
      </w:r>
      <w:r w:rsidRPr="00F8615B">
        <w:rPr>
          <w:rFonts w:asciiTheme="majorHAnsi" w:hAnsiTheme="majorHAnsi" w:cstheme="majorHAnsi"/>
        </w:rPr>
        <w:t xml:space="preserve"> with reasons; follow guidance steps.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p.7; definition p.4)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7" w:name="_Toc210376611"/>
      <w:r w:rsidRPr="00F8615B">
        <w:rPr>
          <w:rFonts w:cstheme="majorHAnsi"/>
        </w:rPr>
        <w:t>5.13 Removal from roll after permanent exclusion</w:t>
      </w:r>
      <w:bookmarkEnd w:id="27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Do not</w:t>
      </w:r>
      <w:r w:rsidRPr="00F8615B">
        <w:rPr>
          <w:rFonts w:asciiTheme="majorHAnsi" w:hAnsiTheme="majorHAnsi" w:cstheme="majorHAnsi"/>
        </w:rPr>
        <w:t xml:space="preserve"> remove from roll until the IRP window has passed or any IRP and required reconsideration are complete. Submit required LA return at removal. (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p.46–47; Pupil Registration </w:t>
      </w:r>
      <w:proofErr w:type="spellStart"/>
      <w:r w:rsidRPr="00F8615B">
        <w:rPr>
          <w:rFonts w:asciiTheme="majorHAnsi" w:hAnsiTheme="majorHAnsi" w:cstheme="majorHAnsi"/>
        </w:rPr>
        <w:t>Regs</w:t>
      </w:r>
      <w:proofErr w:type="spellEnd"/>
      <w:r w:rsidRPr="00F8615B">
        <w:rPr>
          <w:rFonts w:asciiTheme="majorHAnsi" w:hAnsiTheme="majorHAnsi" w:cstheme="majorHAnsi"/>
        </w:rPr>
        <w:t xml:space="preserve"> 2024)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8" w:name="_Toc210376612"/>
      <w:r w:rsidRPr="00F8615B">
        <w:rPr>
          <w:rFonts w:cstheme="majorHAnsi"/>
        </w:rPr>
        <w:lastRenderedPageBreak/>
        <w:t>5.14 Education during first 5 days / day-6 duty</w:t>
      </w:r>
      <w:bookmarkEnd w:id="28"/>
    </w:p>
    <w:p w:rsidR="00F8615B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Set and mark </w:t>
      </w:r>
      <w:r w:rsidRPr="00F8615B">
        <w:rPr>
          <w:rStyle w:val="Strong"/>
          <w:rFonts w:asciiTheme="majorHAnsi" w:hAnsiTheme="majorHAnsi" w:cstheme="majorHAnsi"/>
        </w:rPr>
        <w:t>accessible work</w:t>
      </w:r>
      <w:r w:rsidRPr="00F8615B">
        <w:rPr>
          <w:rFonts w:asciiTheme="majorHAnsi" w:hAnsiTheme="majorHAnsi" w:cstheme="majorHAnsi"/>
        </w:rPr>
        <w:t xml:space="preserve"> during the first </w:t>
      </w:r>
      <w:r w:rsidRPr="00F8615B">
        <w:rPr>
          <w:rStyle w:val="Strong"/>
          <w:rFonts w:asciiTheme="majorHAnsi" w:hAnsiTheme="majorHAnsi" w:cstheme="majorHAnsi"/>
        </w:rPr>
        <w:t>5 days</w:t>
      </w:r>
      <w:r w:rsidRPr="00F8615B">
        <w:rPr>
          <w:rFonts w:asciiTheme="majorHAnsi" w:hAnsiTheme="majorHAnsi" w:cstheme="majorHAnsi"/>
        </w:rPr>
        <w:t xml:space="preserve"> if AP not in place. For pupils with a social worker/LAC, aim for </w:t>
      </w:r>
      <w:r w:rsidRPr="00F8615B">
        <w:rPr>
          <w:rStyle w:val="Strong"/>
          <w:rFonts w:asciiTheme="majorHAnsi" w:hAnsiTheme="majorHAnsi" w:cstheme="majorHAnsi"/>
        </w:rPr>
        <w:t>AP from day 1</w:t>
      </w:r>
      <w:r w:rsidRPr="00F8615B">
        <w:rPr>
          <w:rFonts w:asciiTheme="majorHAnsi" w:hAnsiTheme="majorHAnsi" w:cstheme="majorHAnsi"/>
        </w:rPr>
        <w:t xml:space="preserve"> with LA/VSH. GB ensures suitable </w:t>
      </w:r>
      <w:r w:rsidRPr="00F8615B">
        <w:rPr>
          <w:rStyle w:val="Strong"/>
          <w:rFonts w:asciiTheme="majorHAnsi" w:hAnsiTheme="majorHAnsi" w:cstheme="majorHAnsi"/>
        </w:rPr>
        <w:t>full-time</w:t>
      </w:r>
      <w:r w:rsidRPr="00F8615B">
        <w:rPr>
          <w:rFonts w:asciiTheme="majorHAnsi" w:hAnsiTheme="majorHAnsi" w:cstheme="majorHAnsi"/>
        </w:rPr>
        <w:t xml:space="preserve"> education from </w:t>
      </w:r>
      <w:r w:rsidRPr="00F8615B">
        <w:rPr>
          <w:rStyle w:val="Strong"/>
          <w:rFonts w:asciiTheme="majorHAnsi" w:hAnsiTheme="majorHAnsi" w:cstheme="majorHAnsi"/>
        </w:rPr>
        <w:t>day 6</w:t>
      </w:r>
      <w:r w:rsidRPr="00F8615B">
        <w:rPr>
          <w:rFonts w:asciiTheme="majorHAnsi" w:hAnsiTheme="majorHAnsi" w:cstheme="majorHAnsi"/>
        </w:rPr>
        <w:t xml:space="preserve"> of a suspension. </w:t>
      </w:r>
      <w:r w:rsidRPr="00F8615B">
        <w:rPr>
          <w:rStyle w:val="Emphasis"/>
          <w:rFonts w:asciiTheme="majorHAnsi" w:hAnsiTheme="majorHAnsi" w:cstheme="majorHAnsi"/>
        </w:rPr>
        <w:t>(</w:t>
      </w:r>
      <w:proofErr w:type="spellStart"/>
      <w:r w:rsidRPr="00F8615B">
        <w:rPr>
          <w:rStyle w:val="Emphasis"/>
          <w:rFonts w:asciiTheme="majorHAnsi" w:hAnsiTheme="majorHAnsi" w:cstheme="majorHAnsi"/>
        </w:rPr>
        <w:t>DfE</w:t>
      </w:r>
      <w:proofErr w:type="spellEnd"/>
      <w:r w:rsidRPr="00F8615B">
        <w:rPr>
          <w:rStyle w:val="Emphasis"/>
          <w:rFonts w:asciiTheme="majorHAnsi" w:hAnsiTheme="majorHAnsi" w:cstheme="majorHAnsi"/>
        </w:rPr>
        <w:t xml:space="preserve"> p.33)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29" w:name="_Toc210376613"/>
      <w:r w:rsidRPr="00F8615B">
        <w:rPr>
          <w:rFonts w:cstheme="majorHAnsi"/>
        </w:rPr>
        <w:t>5.15 Reintegration meeting (after suspension or cancelled exclusion)</w:t>
      </w:r>
      <w:bookmarkEnd w:id="29"/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We will hold a </w:t>
      </w:r>
      <w:r w:rsidRPr="00F8615B">
        <w:rPr>
          <w:rFonts w:asciiTheme="majorHAnsi" w:hAnsiTheme="majorHAnsi" w:cstheme="majorHAnsi"/>
          <w:b/>
        </w:rPr>
        <w:t>reintegration meeting</w:t>
      </w:r>
      <w:r w:rsidRPr="00F8615B">
        <w:rPr>
          <w:rFonts w:asciiTheme="majorHAnsi" w:hAnsiTheme="majorHAnsi" w:cstheme="majorHAnsi"/>
        </w:rPr>
        <w:t xml:space="preserve"> </w:t>
      </w:r>
      <w:r w:rsidRPr="00F8615B">
        <w:rPr>
          <w:rFonts w:asciiTheme="majorHAnsi" w:hAnsiTheme="majorHAnsi" w:cstheme="majorHAnsi"/>
          <w:b/>
        </w:rPr>
        <w:t>within 2 school days of the pupil’s return</w:t>
      </w:r>
      <w:r w:rsidRPr="00F8615B">
        <w:rPr>
          <w:rFonts w:asciiTheme="majorHAnsi" w:hAnsiTheme="majorHAnsi" w:cstheme="majorHAnsi"/>
        </w:rPr>
        <w:t xml:space="preserve"> (pupil, 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, class teacher; SENCO/DSL attend if appropriate).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Written plan and review (where appropriate): Following</w:t>
      </w:r>
      <w:r w:rsidRPr="00F8615B">
        <w:rPr>
          <w:rFonts w:asciiTheme="majorHAnsi" w:hAnsiTheme="majorHAnsi" w:cstheme="majorHAnsi"/>
        </w:rPr>
        <w:t xml:space="preserve"> the meeting we may, where helpful, agree a brief written plan (normally up to 3 targets) and one review date (typically 2–4 weeks). If a written plan/review is not required, this will be noted in the meeting record with a short rationale.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Possible supports</w:t>
      </w:r>
      <w:r w:rsidRPr="00F8615B">
        <w:rPr>
          <w:rFonts w:asciiTheme="majorHAnsi" w:hAnsiTheme="majorHAnsi" w:cstheme="majorHAnsi"/>
        </w:rPr>
        <w:t xml:space="preserve"> (only if needed): welcome-back conversation; simple classroom adjustments; short restorative conversation; curriculum catch-up tasks; referral/signposting to external services only if thresholds are met.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Part-time timetables:</w:t>
      </w:r>
      <w:r w:rsidRPr="00F8615B">
        <w:rPr>
          <w:rFonts w:asciiTheme="majorHAnsi" w:hAnsiTheme="majorHAnsi" w:cstheme="majorHAnsi"/>
        </w:rPr>
        <w:t xml:space="preserve"> Not used to manage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>. Where used for medical/transition reasons, they must be exceptional, time-limited, agreed with parents, and include a clear end date.</w:t>
      </w:r>
    </w:p>
    <w:p w:rsidR="0008595C" w:rsidRPr="00F8615B" w:rsidRDefault="00F8615B">
      <w:pPr>
        <w:pStyle w:val="ListBullet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  <w:b/>
        </w:rPr>
        <w:t>Record-keeping:</w:t>
      </w:r>
      <w:r w:rsidRPr="00F8615B">
        <w:rPr>
          <w:rFonts w:asciiTheme="majorHAnsi" w:hAnsiTheme="majorHAnsi" w:cstheme="majorHAnsi"/>
        </w:rPr>
        <w:t xml:space="preserve"> A short note of the meeting—and, if used, the plan and review date—will be kept on the pupil file and shared with relevant staff the same day.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0" w:name="_Toc210376614"/>
      <w:r w:rsidRPr="00F8615B">
        <w:rPr>
          <w:rFonts w:cstheme="majorHAnsi"/>
        </w:rPr>
        <w:t>5A. Evidence and record-keeping standards (operational)</w:t>
      </w:r>
      <w:bookmarkEnd w:id="30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Maintain an auditable record including: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Incident chronology</w:t>
      </w:r>
      <w:r w:rsidRPr="00F8615B">
        <w:rPr>
          <w:rFonts w:asciiTheme="majorHAnsi" w:hAnsiTheme="majorHAnsi" w:cstheme="majorHAnsi"/>
        </w:rPr>
        <w:t xml:space="preserve"> (this year + last if relevant) with sanctions/support/outcomes;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Witness statements</w:t>
      </w:r>
      <w:r w:rsidRPr="00F8615B">
        <w:rPr>
          <w:rFonts w:asciiTheme="majorHAnsi" w:hAnsiTheme="majorHAnsi" w:cstheme="majorHAnsi"/>
        </w:rPr>
        <w:t xml:space="preserve"> (dated/signed; facts only; scribed for young pupils with note);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Pupil account</w:t>
      </w:r>
      <w:r w:rsidRPr="00F8615B">
        <w:rPr>
          <w:rFonts w:asciiTheme="majorHAnsi" w:hAnsiTheme="majorHAnsi" w:cstheme="majorHAnsi"/>
        </w:rPr>
        <w:t xml:space="preserve"> (age-appropriate; antecedents/triggers);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CCTV/media</w:t>
      </w:r>
      <w:r w:rsidRPr="00F8615B">
        <w:rPr>
          <w:rFonts w:asciiTheme="majorHAnsi" w:hAnsiTheme="majorHAnsi" w:cstheme="majorHAnsi"/>
        </w:rPr>
        <w:t xml:space="preserve"> notes (time/date, who viewed, what it shows; stored securely);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Searching/confiscation</w:t>
      </w:r>
      <w:r w:rsidRPr="00F8615B">
        <w:rPr>
          <w:rFonts w:asciiTheme="majorHAnsi" w:hAnsiTheme="majorHAnsi" w:cstheme="majorHAnsi"/>
        </w:rPr>
        <w:t xml:space="preserve"> log (who/witness, grounds, time/place, items, disposition);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Safeguarding</w:t>
      </w:r>
      <w:r w:rsidRPr="00F8615B">
        <w:rPr>
          <w:rFonts w:asciiTheme="majorHAnsi" w:hAnsiTheme="majorHAnsi" w:cstheme="majorHAnsi"/>
        </w:rPr>
        <w:t xml:space="preserve"> (DSL notes; referrals; risk assessments);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SEND &amp; equality</w:t>
      </w:r>
      <w:r w:rsidRPr="00F8615B">
        <w:rPr>
          <w:rFonts w:asciiTheme="majorHAnsi" w:hAnsiTheme="majorHAnsi" w:cstheme="majorHAnsi"/>
        </w:rPr>
        <w:t xml:space="preserve"> (reasonable adjustments; APDR; external advice; equality check);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Support provided</w:t>
      </w:r>
      <w:r w:rsidRPr="00F8615B">
        <w:rPr>
          <w:rFonts w:asciiTheme="majorHAnsi" w:hAnsiTheme="majorHAnsi" w:cstheme="majorHAnsi"/>
        </w:rPr>
        <w:t xml:space="preserve"> (behaviour plan/</w:t>
      </w:r>
      <w:r w:rsidRPr="00F8615B">
        <w:rPr>
          <w:rStyle w:val="Strong"/>
          <w:rFonts w:asciiTheme="majorHAnsi" w:hAnsiTheme="majorHAnsi" w:cstheme="majorHAnsi"/>
        </w:rPr>
        <w:t>PSP</w:t>
      </w:r>
      <w:r w:rsidRPr="00F8615B">
        <w:rPr>
          <w:rFonts w:asciiTheme="majorHAnsi" w:hAnsiTheme="majorHAnsi" w:cstheme="majorHAnsi"/>
        </w:rPr>
        <w:t>, interventions, mentoring; welfare checks during suspensions; reintegration plans/impact);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Multi-agency</w:t>
      </w:r>
      <w:r w:rsidRPr="00F8615B">
        <w:rPr>
          <w:rFonts w:asciiTheme="majorHAnsi" w:hAnsiTheme="majorHAnsi" w:cstheme="majorHAnsi"/>
        </w:rPr>
        <w:t xml:space="preserve"> contacts (parents, social worker, VSH, police);</w:t>
      </w:r>
    </w:p>
    <w:p w:rsidR="00F8615B" w:rsidRPr="00F8615B" w:rsidRDefault="00F8615B" w:rsidP="00F8615B">
      <w:pPr>
        <w:pStyle w:val="NormalWeb"/>
        <w:numPr>
          <w:ilvl w:val="0"/>
          <w:numId w:val="13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Communications</w:t>
      </w:r>
      <w:r w:rsidRPr="00F8615B">
        <w:rPr>
          <w:rFonts w:asciiTheme="majorHAnsi" w:hAnsiTheme="majorHAnsi" w:cstheme="majorHAnsi"/>
        </w:rPr>
        <w:t xml:space="preserve"> (letters/emails/call notes).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1" w:name="_Toc210376615"/>
      <w:r w:rsidRPr="00F8615B">
        <w:rPr>
          <w:rFonts w:cstheme="majorHAnsi"/>
        </w:rPr>
        <w:t xml:space="preserve">5B. Due-diligence checklist before considering </w:t>
      </w:r>
      <w:r w:rsidRPr="00F8615B">
        <w:rPr>
          <w:rStyle w:val="Strong"/>
          <w:rFonts w:cstheme="majorHAnsi"/>
          <w:b/>
          <w:bCs/>
        </w:rPr>
        <w:t>permanent exclusion</w:t>
      </w:r>
      <w:bookmarkEnd w:id="31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Confirm: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seriousness/persistence threshold met </w:t>
      </w:r>
      <w:r w:rsidRPr="00F8615B">
        <w:rPr>
          <w:rStyle w:val="Strong"/>
          <w:rFonts w:asciiTheme="majorHAnsi" w:hAnsiTheme="majorHAnsi" w:cstheme="majorHAnsi"/>
        </w:rPr>
        <w:t>and</w:t>
      </w:r>
      <w:r w:rsidRPr="00F8615B">
        <w:rPr>
          <w:rFonts w:asciiTheme="majorHAnsi" w:hAnsiTheme="majorHAnsi" w:cstheme="majorHAnsi"/>
        </w:rPr>
        <w:t xml:space="preserve"> remaining in school risks serious harm to others’ education/welfare;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fair </w:t>
      </w:r>
      <w:r w:rsidRPr="00F8615B">
        <w:rPr>
          <w:rStyle w:val="Strong"/>
          <w:rFonts w:asciiTheme="majorHAnsi" w:hAnsiTheme="majorHAnsi" w:cstheme="majorHAnsi"/>
        </w:rPr>
        <w:t>investigation</w:t>
      </w:r>
      <w:r w:rsidRPr="00F8615B">
        <w:rPr>
          <w:rFonts w:asciiTheme="majorHAnsi" w:hAnsiTheme="majorHAnsi" w:cstheme="majorHAnsi"/>
        </w:rPr>
        <w:t xml:space="preserve">; evidence clear; decision on </w:t>
      </w:r>
      <w:r w:rsidRPr="00F8615B">
        <w:rPr>
          <w:rStyle w:val="Strong"/>
          <w:rFonts w:asciiTheme="majorHAnsi" w:hAnsiTheme="majorHAnsi" w:cstheme="majorHAnsi"/>
        </w:rPr>
        <w:t>balance of probabilities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safeguarding</w:t>
      </w:r>
      <w:r w:rsidRPr="00F8615B">
        <w:rPr>
          <w:rFonts w:asciiTheme="majorHAnsi" w:hAnsiTheme="majorHAnsi" w:cstheme="majorHAnsi"/>
        </w:rPr>
        <w:t xml:space="preserve"> assessed; professionals engaged;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SEND/equality</w:t>
      </w:r>
      <w:r w:rsidRPr="00F8615B">
        <w:rPr>
          <w:rFonts w:asciiTheme="majorHAnsi" w:hAnsiTheme="majorHAnsi" w:cstheme="majorHAnsi"/>
        </w:rPr>
        <w:t xml:space="preserve"> considered (reasonable adjustments; disability link; proportionality);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alternatives</w:t>
      </w:r>
      <w:r w:rsidRPr="00F8615B">
        <w:rPr>
          <w:rFonts w:asciiTheme="majorHAnsi" w:hAnsiTheme="majorHAnsi" w:cstheme="majorHAnsi"/>
        </w:rPr>
        <w:t xml:space="preserve"> considered/implemented (adjustments, targeted support, off-site direction, PSP with reviews, managed move) and why insufficient;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day-1/5 work set; </w:t>
      </w:r>
      <w:r w:rsidRPr="00F8615B">
        <w:rPr>
          <w:rStyle w:val="Strong"/>
          <w:rFonts w:asciiTheme="majorHAnsi" w:hAnsiTheme="majorHAnsi" w:cstheme="majorHAnsi"/>
        </w:rPr>
        <w:t>day-6 education</w:t>
      </w:r>
      <w:r w:rsidRPr="00F8615B">
        <w:rPr>
          <w:rFonts w:asciiTheme="majorHAnsi" w:hAnsiTheme="majorHAnsi" w:cstheme="majorHAnsi"/>
        </w:rPr>
        <w:t xml:space="preserve"> arrangements in place/underway;</w:t>
      </w:r>
    </w:p>
    <w:p w:rsidR="00F8615B" w:rsidRPr="00F8615B" w:rsidRDefault="00F8615B" w:rsidP="00F8615B">
      <w:pPr>
        <w:pStyle w:val="NormalWeb"/>
        <w:numPr>
          <w:ilvl w:val="0"/>
          <w:numId w:val="14"/>
        </w:numPr>
        <w:rPr>
          <w:rFonts w:asciiTheme="majorHAnsi" w:hAnsiTheme="majorHAnsi" w:cstheme="majorHAnsi"/>
        </w:rPr>
      </w:pPr>
      <w:proofErr w:type="gramStart"/>
      <w:r w:rsidRPr="00F8615B">
        <w:rPr>
          <w:rStyle w:val="Strong"/>
          <w:rFonts w:asciiTheme="majorHAnsi" w:hAnsiTheme="majorHAnsi" w:cstheme="majorHAnsi"/>
        </w:rPr>
        <w:t>evidence</w:t>
      </w:r>
      <w:proofErr w:type="gramEnd"/>
      <w:r w:rsidRPr="00F8615B">
        <w:rPr>
          <w:rStyle w:val="Strong"/>
          <w:rFonts w:asciiTheme="majorHAnsi" w:hAnsiTheme="majorHAnsi" w:cstheme="majorHAnsi"/>
        </w:rPr>
        <w:t xml:space="preserve"> bundle</w:t>
      </w:r>
      <w:r w:rsidRPr="00F8615B">
        <w:rPr>
          <w:rFonts w:asciiTheme="majorHAnsi" w:hAnsiTheme="majorHAnsi" w:cstheme="majorHAnsi"/>
        </w:rPr>
        <w:t xml:space="preserve"> ready for GB (§10A) within timescales.</w:t>
      </w:r>
    </w:p>
    <w:p w:rsidR="00F8615B" w:rsidRPr="0077542F" w:rsidRDefault="00F8615B" w:rsidP="00F8615B">
      <w:pPr>
        <w:pStyle w:val="Heading2"/>
        <w:rPr>
          <w:rFonts w:cstheme="majorHAnsi"/>
        </w:rPr>
      </w:pPr>
      <w:bookmarkStart w:id="32" w:name="_Toc210376616"/>
      <w:r w:rsidRPr="0077542F">
        <w:rPr>
          <w:rFonts w:cstheme="majorHAnsi"/>
        </w:rPr>
        <w:lastRenderedPageBreak/>
        <w:t xml:space="preserve">6. </w:t>
      </w:r>
      <w:proofErr w:type="spellStart"/>
      <w:r w:rsidRPr="0077542F">
        <w:rPr>
          <w:rFonts w:cstheme="majorHAnsi"/>
        </w:rPr>
        <w:t>Behaviours</w:t>
      </w:r>
      <w:proofErr w:type="spellEnd"/>
      <w:r w:rsidRPr="0077542F">
        <w:rPr>
          <w:rFonts w:cstheme="majorHAnsi"/>
        </w:rPr>
        <w:t xml:space="preserve"> that may lead to suspension or permanent exclusion (illustrative – </w:t>
      </w:r>
      <w:r w:rsidRPr="0077542F">
        <w:rPr>
          <w:rStyle w:val="Strong"/>
          <w:rFonts w:cstheme="majorHAnsi"/>
          <w:b/>
          <w:bCs/>
        </w:rPr>
        <w:t>not limited to but may include</w:t>
      </w:r>
      <w:r w:rsidRPr="0077542F">
        <w:rPr>
          <w:rFonts w:cstheme="majorHAnsi"/>
        </w:rPr>
        <w:t>)</w:t>
      </w:r>
      <w:bookmarkEnd w:id="32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The following </w:t>
      </w:r>
      <w:r w:rsidRPr="00F8615B">
        <w:rPr>
          <w:rStyle w:val="Strong"/>
          <w:rFonts w:asciiTheme="majorHAnsi" w:hAnsiTheme="majorHAnsi" w:cstheme="majorHAnsi"/>
        </w:rPr>
        <w:t>illustrative</w:t>
      </w:r>
      <w:r w:rsidRPr="00F8615B">
        <w:rPr>
          <w:rFonts w:asciiTheme="majorHAnsi" w:hAnsiTheme="majorHAnsi" w:cstheme="majorHAnsi"/>
        </w:rPr>
        <w:t xml:space="preserve"> categories are </w:t>
      </w:r>
      <w:r w:rsidRPr="00F8615B">
        <w:rPr>
          <w:rStyle w:val="Strong"/>
          <w:rFonts w:asciiTheme="majorHAnsi" w:hAnsiTheme="majorHAnsi" w:cstheme="majorHAnsi"/>
        </w:rPr>
        <w:t>not exhaustive</w:t>
      </w:r>
      <w:r w:rsidRPr="00F8615B">
        <w:rPr>
          <w:rFonts w:asciiTheme="majorHAnsi" w:hAnsiTheme="majorHAnsi" w:cstheme="majorHAnsi"/>
        </w:rPr>
        <w:t xml:space="preserve"> and, depending on the facts and context, </w:t>
      </w:r>
      <w:r w:rsidRPr="00F8615B">
        <w:rPr>
          <w:rStyle w:val="Strong"/>
          <w:rFonts w:asciiTheme="majorHAnsi" w:hAnsiTheme="majorHAnsi" w:cstheme="majorHAnsi"/>
        </w:rPr>
        <w:t>may</w:t>
      </w:r>
      <w:r w:rsidRPr="00F8615B">
        <w:rPr>
          <w:rFonts w:asciiTheme="majorHAnsi" w:hAnsiTheme="majorHAnsi" w:cstheme="majorHAnsi"/>
        </w:rPr>
        <w:t xml:space="preserve"> justify suspension or permanent exclusion. Decisions are individualised and take account of SEND, safeguarding, proportionality, reasonable adjustments, and alternatives.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Violence or threatened violence</w:t>
      </w:r>
      <w:r w:rsidRPr="00F8615B">
        <w:rPr>
          <w:rFonts w:asciiTheme="majorHAnsi" w:hAnsiTheme="majorHAnsi" w:cstheme="majorHAnsi"/>
        </w:rPr>
        <w:t xml:space="preserve">; </w:t>
      </w:r>
      <w:r w:rsidRPr="00F8615B">
        <w:rPr>
          <w:rStyle w:val="Strong"/>
          <w:rFonts w:asciiTheme="majorHAnsi" w:hAnsiTheme="majorHAnsi" w:cstheme="majorHAnsi"/>
        </w:rPr>
        <w:t>possession/use of a weapon</w:t>
      </w:r>
      <w:r w:rsidRPr="00F8615B">
        <w:rPr>
          <w:rFonts w:asciiTheme="majorHAnsi" w:hAnsiTheme="majorHAnsi" w:cstheme="majorHAnsi"/>
        </w:rPr>
        <w:t xml:space="preserve"> (e.g., knives); serious assault.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Bullying/harassment</w:t>
      </w:r>
      <w:r w:rsidRPr="00F8615B">
        <w:rPr>
          <w:rFonts w:asciiTheme="majorHAnsi" w:hAnsiTheme="majorHAnsi" w:cstheme="majorHAnsi"/>
        </w:rPr>
        <w:t xml:space="preserve">, including racist, sexist, homophobic, </w:t>
      </w:r>
      <w:proofErr w:type="spellStart"/>
      <w:r w:rsidRPr="00F8615B">
        <w:rPr>
          <w:rFonts w:asciiTheme="majorHAnsi" w:hAnsiTheme="majorHAnsi" w:cstheme="majorHAnsi"/>
        </w:rPr>
        <w:t>biphobic</w:t>
      </w:r>
      <w:proofErr w:type="spellEnd"/>
      <w:r w:rsidRPr="00F8615B">
        <w:rPr>
          <w:rFonts w:asciiTheme="majorHAnsi" w:hAnsiTheme="majorHAnsi" w:cstheme="majorHAnsi"/>
        </w:rPr>
        <w:t xml:space="preserve"> or transphobic abuse; disability- or faith-based harassment; </w:t>
      </w:r>
      <w:r w:rsidRPr="00F8615B">
        <w:rPr>
          <w:rStyle w:val="Strong"/>
          <w:rFonts w:asciiTheme="majorHAnsi" w:hAnsiTheme="majorHAnsi" w:cstheme="majorHAnsi"/>
        </w:rPr>
        <w:t>online abuse</w:t>
      </w:r>
      <w:r w:rsidRPr="00F8615B">
        <w:rPr>
          <w:rFonts w:asciiTheme="majorHAnsi" w:hAnsiTheme="majorHAnsi" w:cstheme="majorHAnsi"/>
        </w:rPr>
        <w:t xml:space="preserve"> linked to school.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Sexual harassment or sexual misconduct</w:t>
      </w:r>
      <w:r w:rsidRPr="00F8615B">
        <w:rPr>
          <w:rFonts w:asciiTheme="majorHAnsi" w:hAnsiTheme="majorHAnsi" w:cstheme="majorHAnsi"/>
        </w:rPr>
        <w:t xml:space="preserve">, including </w:t>
      </w:r>
      <w:proofErr w:type="spellStart"/>
      <w:r w:rsidRPr="00F8615B">
        <w:rPr>
          <w:rFonts w:asciiTheme="majorHAnsi" w:hAnsiTheme="majorHAnsi" w:cstheme="majorHAnsi"/>
        </w:rPr>
        <w:t>upskirting</w:t>
      </w:r>
      <w:proofErr w:type="spellEnd"/>
      <w:r w:rsidRPr="00F8615B">
        <w:rPr>
          <w:rFonts w:asciiTheme="majorHAnsi" w:hAnsiTheme="majorHAnsi" w:cstheme="majorHAnsi"/>
        </w:rPr>
        <w:t xml:space="preserve"> or sharing sexual images.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Possession, supply or use of drugs or alcohol</w:t>
      </w:r>
      <w:r w:rsidRPr="00F8615B">
        <w:rPr>
          <w:rFonts w:asciiTheme="majorHAnsi" w:hAnsiTheme="majorHAnsi" w:cstheme="majorHAnsi"/>
        </w:rPr>
        <w:t xml:space="preserve"> on site or during school activities.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Serious malicious allegations</w:t>
      </w:r>
      <w:r w:rsidRPr="00F8615B">
        <w:rPr>
          <w:rFonts w:asciiTheme="majorHAnsi" w:hAnsiTheme="majorHAnsi" w:cstheme="majorHAnsi"/>
        </w:rPr>
        <w:t xml:space="preserve"> against staff or pupils.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Persistent disruptive behaviour</w:t>
      </w:r>
      <w:r w:rsidRPr="00F8615B">
        <w:rPr>
          <w:rFonts w:asciiTheme="majorHAnsi" w:hAnsiTheme="majorHAnsi" w:cstheme="majorHAnsi"/>
        </w:rPr>
        <w:t xml:space="preserve"> where reasonable interventions have been tried and documented.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Abuse toward staff</w:t>
      </w:r>
      <w:r w:rsidRPr="00F8615B">
        <w:rPr>
          <w:rFonts w:asciiTheme="majorHAnsi" w:hAnsiTheme="majorHAnsi" w:cstheme="majorHAnsi"/>
        </w:rPr>
        <w:t xml:space="preserve">, sustained </w:t>
      </w:r>
      <w:r w:rsidRPr="00F8615B">
        <w:rPr>
          <w:rStyle w:val="Strong"/>
          <w:rFonts w:asciiTheme="majorHAnsi" w:hAnsiTheme="majorHAnsi" w:cstheme="majorHAnsi"/>
        </w:rPr>
        <w:t>defiance</w:t>
      </w:r>
      <w:r w:rsidRPr="00F8615B">
        <w:rPr>
          <w:rFonts w:asciiTheme="majorHAnsi" w:hAnsiTheme="majorHAnsi" w:cstheme="majorHAnsi"/>
        </w:rPr>
        <w:t xml:space="preserve"> or </w:t>
      </w:r>
      <w:r w:rsidRPr="00F8615B">
        <w:rPr>
          <w:rStyle w:val="Strong"/>
          <w:rFonts w:asciiTheme="majorHAnsi" w:hAnsiTheme="majorHAnsi" w:cstheme="majorHAnsi"/>
        </w:rPr>
        <w:t>refusal to follow reasonable instructions</w:t>
      </w:r>
      <w:r w:rsidRPr="00F8615B">
        <w:rPr>
          <w:rFonts w:asciiTheme="majorHAnsi" w:hAnsiTheme="majorHAnsi" w:cstheme="majorHAnsi"/>
        </w:rPr>
        <w:t xml:space="preserve"> that significantly disrupts learning/safety.</w:t>
      </w:r>
    </w:p>
    <w:p w:rsidR="00F8615B" w:rsidRPr="00F8615B" w:rsidRDefault="00F8615B" w:rsidP="00F8615B">
      <w:pPr>
        <w:pStyle w:val="NormalWeb"/>
        <w:numPr>
          <w:ilvl w:val="0"/>
          <w:numId w:val="15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Serious misuse of mobile phones/technology</w:t>
      </w:r>
      <w:r w:rsidRPr="00F8615B">
        <w:rPr>
          <w:rFonts w:asciiTheme="majorHAnsi" w:hAnsiTheme="majorHAnsi" w:cstheme="majorHAnsi"/>
        </w:rPr>
        <w:t xml:space="preserve"> (e.g., filming assaults, distributing harmful content).</w:t>
      </w:r>
    </w:p>
    <w:p w:rsidR="00F8615B" w:rsidRPr="0077542F" w:rsidRDefault="00F8615B" w:rsidP="00F8615B">
      <w:pPr>
        <w:pStyle w:val="Heading2"/>
        <w:rPr>
          <w:rFonts w:cstheme="majorHAnsi"/>
        </w:rPr>
      </w:pPr>
      <w:bookmarkStart w:id="33" w:name="_Toc210376617"/>
      <w:r w:rsidRPr="0077542F">
        <w:rPr>
          <w:rFonts w:cstheme="majorHAnsi"/>
        </w:rPr>
        <w:t>7. Notifications, representations and timescales (summary)</w:t>
      </w:r>
      <w:bookmarkEnd w:id="33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After deciding to suspend or permanently exclude, the head </w:t>
      </w:r>
      <w:r w:rsidRPr="00F8615B">
        <w:rPr>
          <w:rStyle w:val="Strong"/>
          <w:rFonts w:asciiTheme="majorHAnsi" w:hAnsiTheme="majorHAnsi" w:cstheme="majorHAnsi"/>
        </w:rPr>
        <w:t>without delay (by end of next school day)</w:t>
      </w:r>
      <w:r w:rsidRPr="00F8615B">
        <w:rPr>
          <w:rFonts w:asciiTheme="majorHAnsi" w:hAnsiTheme="majorHAnsi" w:cstheme="majorHAnsi"/>
        </w:rPr>
        <w:t>:</w:t>
      </w:r>
    </w:p>
    <w:p w:rsidR="00F8615B" w:rsidRPr="00F8615B" w:rsidRDefault="00F8615B" w:rsidP="00F8615B">
      <w:pPr>
        <w:pStyle w:val="NormalWeb"/>
        <w:numPr>
          <w:ilvl w:val="0"/>
          <w:numId w:val="16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Notifies parents/carers in writing</w:t>
      </w:r>
      <w:r w:rsidRPr="00F8615B">
        <w:rPr>
          <w:rFonts w:asciiTheme="majorHAnsi" w:hAnsiTheme="majorHAnsi" w:cstheme="majorHAnsi"/>
        </w:rPr>
        <w:t xml:space="preserve"> of reasons; dates; </w:t>
      </w:r>
      <w:r w:rsidRPr="00F8615B">
        <w:rPr>
          <w:rStyle w:val="Strong"/>
          <w:rFonts w:asciiTheme="majorHAnsi" w:hAnsiTheme="majorHAnsi" w:cstheme="majorHAnsi"/>
        </w:rPr>
        <w:t>work for days 1–5</w:t>
      </w:r>
      <w:r w:rsidRPr="00F8615B">
        <w:rPr>
          <w:rFonts w:asciiTheme="majorHAnsi" w:hAnsiTheme="majorHAnsi" w:cstheme="majorHAnsi"/>
        </w:rPr>
        <w:t xml:space="preserve">; </w:t>
      </w:r>
      <w:r w:rsidRPr="00F8615B">
        <w:rPr>
          <w:rStyle w:val="Strong"/>
          <w:rFonts w:asciiTheme="majorHAnsi" w:hAnsiTheme="majorHAnsi" w:cstheme="majorHAnsi"/>
        </w:rPr>
        <w:t>day-6</w:t>
      </w:r>
      <w:r w:rsidRPr="00F8615B">
        <w:rPr>
          <w:rFonts w:asciiTheme="majorHAnsi" w:hAnsiTheme="majorHAnsi" w:cstheme="majorHAnsi"/>
        </w:rPr>
        <w:t xml:space="preserve"> education (provider, address, times, contact); </w:t>
      </w:r>
      <w:r w:rsidRPr="00F8615B">
        <w:rPr>
          <w:rStyle w:val="Strong"/>
          <w:rFonts w:asciiTheme="majorHAnsi" w:hAnsiTheme="majorHAnsi" w:cstheme="majorHAnsi"/>
        </w:rPr>
        <w:t>representation rights</w:t>
      </w:r>
      <w:r w:rsidRPr="00F8615B">
        <w:rPr>
          <w:rFonts w:asciiTheme="majorHAnsi" w:hAnsiTheme="majorHAnsi" w:cstheme="majorHAnsi"/>
        </w:rPr>
        <w:t xml:space="preserve"> to the GB; </w:t>
      </w:r>
      <w:r w:rsidRPr="00F8615B">
        <w:rPr>
          <w:rStyle w:val="Strong"/>
          <w:rFonts w:asciiTheme="majorHAnsi" w:hAnsiTheme="majorHAnsi" w:cstheme="majorHAnsi"/>
        </w:rPr>
        <w:t>remote access</w:t>
      </w:r>
      <w:r w:rsidRPr="00F8615B">
        <w:rPr>
          <w:rFonts w:asciiTheme="majorHAnsi" w:hAnsiTheme="majorHAnsi" w:cstheme="majorHAnsi"/>
        </w:rPr>
        <w:t xml:space="preserve"> option; and for PEs, </w:t>
      </w:r>
      <w:r w:rsidRPr="00F8615B">
        <w:rPr>
          <w:rStyle w:val="Strong"/>
          <w:rFonts w:asciiTheme="majorHAnsi" w:hAnsiTheme="majorHAnsi" w:cstheme="majorHAnsi"/>
        </w:rPr>
        <w:t>IRP rights</w:t>
      </w:r>
      <w:r w:rsidRPr="00F8615B">
        <w:rPr>
          <w:rFonts w:asciiTheme="majorHAnsi" w:hAnsiTheme="majorHAnsi" w:cstheme="majorHAnsi"/>
        </w:rPr>
        <w:t xml:space="preserve"> and </w:t>
      </w:r>
      <w:r w:rsidRPr="00F8615B">
        <w:rPr>
          <w:rStyle w:val="Strong"/>
          <w:rFonts w:asciiTheme="majorHAnsi" w:hAnsiTheme="majorHAnsi" w:cstheme="majorHAnsi"/>
        </w:rPr>
        <w:t>SEN expert</w:t>
      </w:r>
      <w:r w:rsidRPr="00F8615B">
        <w:rPr>
          <w:rFonts w:asciiTheme="majorHAnsi" w:hAnsiTheme="majorHAnsi" w:cstheme="majorHAnsi"/>
        </w:rPr>
        <w:t xml:space="preserve"> option (sources of advice: SENDIASS, Coram CCLC).</w:t>
      </w:r>
    </w:p>
    <w:p w:rsidR="00F8615B" w:rsidRPr="00F8615B" w:rsidRDefault="00F8615B" w:rsidP="00F8615B">
      <w:pPr>
        <w:pStyle w:val="NormalWeb"/>
        <w:numPr>
          <w:ilvl w:val="0"/>
          <w:numId w:val="16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Notifies the GB and LA</w:t>
      </w:r>
      <w:r w:rsidRPr="00F8615B">
        <w:rPr>
          <w:rFonts w:asciiTheme="majorHAnsi" w:hAnsiTheme="majorHAnsi" w:cstheme="majorHAnsi"/>
        </w:rPr>
        <w:t xml:space="preserve"> within required thresholds/timescales.</w:t>
      </w:r>
    </w:p>
    <w:p w:rsidR="00F8615B" w:rsidRPr="00F8615B" w:rsidRDefault="00F8615B" w:rsidP="00F8615B">
      <w:pPr>
        <w:pStyle w:val="NormalWeb"/>
        <w:numPr>
          <w:ilvl w:val="0"/>
          <w:numId w:val="16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Invites</w:t>
      </w:r>
      <w:r w:rsidRPr="00F8615B">
        <w:rPr>
          <w:rFonts w:asciiTheme="majorHAnsi" w:hAnsiTheme="majorHAnsi" w:cstheme="majorHAnsi"/>
        </w:rPr>
        <w:t xml:space="preserve"> the social worker/VSH where relevant.</w:t>
      </w:r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When the GB must meet to consider reinstatement</w:t>
      </w:r>
      <w:r w:rsidRPr="00F8615B">
        <w:rPr>
          <w:rFonts w:asciiTheme="majorHAnsi" w:hAnsiTheme="majorHAnsi" w:cstheme="majorHAnsi"/>
        </w:rPr>
        <w:t>:</w:t>
      </w:r>
    </w:p>
    <w:p w:rsidR="00F8615B" w:rsidRPr="00F8615B" w:rsidRDefault="00F8615B" w:rsidP="00F8615B">
      <w:pPr>
        <w:pStyle w:val="NormalWeb"/>
        <w:numPr>
          <w:ilvl w:val="0"/>
          <w:numId w:val="17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Permanent exclusions</w:t>
      </w:r>
      <w:r w:rsidRPr="00F8615B">
        <w:rPr>
          <w:rFonts w:asciiTheme="majorHAnsi" w:hAnsiTheme="majorHAnsi" w:cstheme="majorHAnsi"/>
        </w:rPr>
        <w:t xml:space="preserve"> — within </w:t>
      </w:r>
      <w:r w:rsidRPr="00F8615B">
        <w:rPr>
          <w:rStyle w:val="Strong"/>
          <w:rFonts w:asciiTheme="majorHAnsi" w:hAnsiTheme="majorHAnsi" w:cstheme="majorHAnsi"/>
        </w:rPr>
        <w:t>15 school days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17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&gt;15 days</w:t>
      </w:r>
      <w:r w:rsidRPr="00F8615B">
        <w:rPr>
          <w:rFonts w:asciiTheme="majorHAnsi" w:hAnsiTheme="majorHAnsi" w:cstheme="majorHAnsi"/>
        </w:rPr>
        <w:t xml:space="preserve"> of suspension in a term — within </w:t>
      </w:r>
      <w:r w:rsidRPr="00F8615B">
        <w:rPr>
          <w:rStyle w:val="Strong"/>
          <w:rFonts w:asciiTheme="majorHAnsi" w:hAnsiTheme="majorHAnsi" w:cstheme="majorHAnsi"/>
        </w:rPr>
        <w:t>15 school days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17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Public exam/national test</w:t>
      </w:r>
      <w:r w:rsidRPr="00F8615B">
        <w:rPr>
          <w:rFonts w:asciiTheme="majorHAnsi" w:hAnsiTheme="majorHAnsi" w:cstheme="majorHAnsi"/>
        </w:rPr>
        <w:t xml:space="preserve"> impacted — </w:t>
      </w:r>
      <w:r w:rsidRPr="00F8615B">
        <w:rPr>
          <w:rStyle w:val="Strong"/>
          <w:rFonts w:asciiTheme="majorHAnsi" w:hAnsiTheme="majorHAnsi" w:cstheme="majorHAnsi"/>
        </w:rPr>
        <w:t>before</w:t>
      </w:r>
      <w:r w:rsidRPr="00F8615B">
        <w:rPr>
          <w:rFonts w:asciiTheme="majorHAnsi" w:hAnsiTheme="majorHAnsi" w:cstheme="majorHAnsi"/>
        </w:rPr>
        <w:t xml:space="preserve"> the exam/test where practicable;</w:t>
      </w:r>
    </w:p>
    <w:p w:rsidR="00F8615B" w:rsidRPr="00F8615B" w:rsidRDefault="00F8615B" w:rsidP="00F8615B">
      <w:pPr>
        <w:pStyle w:val="NormalWeb"/>
        <w:numPr>
          <w:ilvl w:val="0"/>
          <w:numId w:val="17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6–15 days</w:t>
      </w:r>
      <w:r w:rsidRPr="00F8615B">
        <w:rPr>
          <w:rFonts w:asciiTheme="majorHAnsi" w:hAnsiTheme="majorHAnsi" w:cstheme="majorHAnsi"/>
        </w:rPr>
        <w:t xml:space="preserve"> in a term — if parents request, </w:t>
      </w:r>
      <w:r w:rsidRPr="00F8615B">
        <w:rPr>
          <w:rStyle w:val="Strong"/>
          <w:rFonts w:asciiTheme="majorHAnsi" w:hAnsiTheme="majorHAnsi" w:cstheme="majorHAnsi"/>
        </w:rPr>
        <w:t>within 50 school days</w:t>
      </w:r>
      <w:r w:rsidRPr="00F8615B">
        <w:rPr>
          <w:rFonts w:asciiTheme="majorHAnsi" w:hAnsiTheme="majorHAnsi" w:cstheme="majorHAnsi"/>
        </w:rPr>
        <w:t>.</w:t>
      </w:r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Remote access (on request)</w:t>
      </w:r>
      <w:r w:rsidRPr="00F8615B">
        <w:rPr>
          <w:rFonts w:asciiTheme="majorHAnsi" w:hAnsiTheme="majorHAnsi" w:cstheme="majorHAnsi"/>
        </w:rPr>
        <w:t xml:space="preserve"> — fairness conditions must be met (access/participation; identification; fairness; privacy/security; stable connection). If not, revert to </w:t>
      </w:r>
      <w:r w:rsidRPr="00F8615B">
        <w:rPr>
          <w:rStyle w:val="Strong"/>
          <w:rFonts w:asciiTheme="majorHAnsi" w:hAnsiTheme="majorHAnsi" w:cstheme="majorHAnsi"/>
        </w:rPr>
        <w:t>in-person</w:t>
      </w:r>
      <w:r w:rsidRPr="00F8615B">
        <w:rPr>
          <w:rFonts w:asciiTheme="majorHAnsi" w:hAnsiTheme="majorHAnsi" w:cstheme="majorHAnsi"/>
        </w:rPr>
        <w:t>.</w:t>
      </w:r>
    </w:p>
    <w:p w:rsidR="00F8615B" w:rsidRPr="0077542F" w:rsidRDefault="00F8615B" w:rsidP="00F8615B">
      <w:pPr>
        <w:pStyle w:val="Heading2"/>
        <w:rPr>
          <w:rFonts w:cstheme="majorHAnsi"/>
        </w:rPr>
      </w:pPr>
      <w:bookmarkStart w:id="34" w:name="_Toc210376618"/>
      <w:r w:rsidRPr="0077542F">
        <w:rPr>
          <w:rFonts w:cstheme="majorHAnsi"/>
        </w:rPr>
        <w:t>7A. Duration of suspensions (primary application)</w:t>
      </w:r>
      <w:bookmarkEnd w:id="34"/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proofErr w:type="spellStart"/>
      <w:r w:rsidRPr="00F8615B">
        <w:rPr>
          <w:rFonts w:asciiTheme="majorHAnsi" w:hAnsiTheme="majorHAnsi" w:cstheme="majorHAnsi"/>
        </w:rPr>
        <w:t>Head sets</w:t>
      </w:r>
      <w:proofErr w:type="spellEnd"/>
      <w:r w:rsidRPr="00F8615B">
        <w:rPr>
          <w:rFonts w:asciiTheme="majorHAnsi" w:hAnsiTheme="majorHAnsi" w:cstheme="majorHAnsi"/>
        </w:rPr>
        <w:t xml:space="preserve"> the </w:t>
      </w:r>
      <w:r w:rsidRPr="00F8615B">
        <w:rPr>
          <w:rStyle w:val="Strong"/>
          <w:rFonts w:asciiTheme="majorHAnsi" w:hAnsiTheme="majorHAnsi" w:cstheme="majorHAnsi"/>
        </w:rPr>
        <w:t>shortest reasonable length</w:t>
      </w:r>
      <w:r w:rsidRPr="00F8615B">
        <w:rPr>
          <w:rFonts w:asciiTheme="majorHAnsi" w:hAnsiTheme="majorHAnsi" w:cstheme="majorHAnsi"/>
        </w:rPr>
        <w:t xml:space="preserve"> on a </w:t>
      </w:r>
      <w:r w:rsidRPr="00F8615B">
        <w:rPr>
          <w:rStyle w:val="Strong"/>
          <w:rFonts w:asciiTheme="majorHAnsi" w:hAnsiTheme="majorHAnsi" w:cstheme="majorHAnsi"/>
        </w:rPr>
        <w:t>case-by-case</w:t>
      </w:r>
      <w:r w:rsidRPr="00F8615B">
        <w:rPr>
          <w:rFonts w:asciiTheme="majorHAnsi" w:hAnsiTheme="majorHAnsi" w:cstheme="majorHAnsi"/>
        </w:rPr>
        <w:t xml:space="preserve"> basis (no fixed tariff); </w:t>
      </w:r>
      <w:r w:rsidRPr="00F8615B">
        <w:rPr>
          <w:rStyle w:val="Strong"/>
          <w:rFonts w:asciiTheme="majorHAnsi" w:hAnsiTheme="majorHAnsi" w:cstheme="majorHAnsi"/>
        </w:rPr>
        <w:t>proportionality</w:t>
      </w:r>
      <w:r w:rsidRPr="00F8615B">
        <w:rPr>
          <w:rFonts w:asciiTheme="majorHAnsi" w:hAnsiTheme="majorHAnsi" w:cstheme="majorHAnsi"/>
        </w:rPr>
        <w:t xml:space="preserve"> and </w:t>
      </w:r>
      <w:r w:rsidRPr="00F8615B">
        <w:rPr>
          <w:rStyle w:val="Strong"/>
          <w:rFonts w:asciiTheme="majorHAnsi" w:hAnsiTheme="majorHAnsi" w:cstheme="majorHAnsi"/>
        </w:rPr>
        <w:t>reasonable adjustments</w:t>
      </w:r>
      <w:r w:rsidRPr="00F8615B">
        <w:rPr>
          <w:rFonts w:asciiTheme="majorHAnsi" w:hAnsiTheme="majorHAnsi" w:cstheme="majorHAnsi"/>
        </w:rPr>
        <w:t xml:space="preserve"> apply.</w:t>
      </w:r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Part-day</w:t>
      </w:r>
      <w:r w:rsidRPr="00F8615B">
        <w:rPr>
          <w:rFonts w:asciiTheme="majorHAnsi" w:hAnsiTheme="majorHAnsi" w:cstheme="majorHAnsi"/>
        </w:rPr>
        <w:t xml:space="preserve"> suspensions are recorded in </w:t>
      </w:r>
      <w:r w:rsidRPr="00F8615B">
        <w:rPr>
          <w:rStyle w:val="Strong"/>
          <w:rFonts w:asciiTheme="majorHAnsi" w:hAnsiTheme="majorHAnsi" w:cstheme="majorHAnsi"/>
        </w:rPr>
        <w:t>sessions</w:t>
      </w:r>
      <w:r w:rsidRPr="00F8615B">
        <w:rPr>
          <w:rFonts w:asciiTheme="majorHAnsi" w:hAnsiTheme="majorHAnsi" w:cstheme="majorHAnsi"/>
        </w:rPr>
        <w:t xml:space="preserve"> (half-days). </w:t>
      </w:r>
      <w:r w:rsidRPr="00F8615B">
        <w:rPr>
          <w:rStyle w:val="Strong"/>
          <w:rFonts w:asciiTheme="majorHAnsi" w:hAnsiTheme="majorHAnsi" w:cstheme="majorHAnsi"/>
        </w:rPr>
        <w:t>Lunchtime</w:t>
      </w:r>
      <w:r w:rsidRPr="00F8615B">
        <w:rPr>
          <w:rFonts w:asciiTheme="majorHAnsi" w:hAnsiTheme="majorHAnsi" w:cstheme="majorHAnsi"/>
        </w:rPr>
        <w:t xml:space="preserve"> suspensions count as </w:t>
      </w:r>
      <w:r w:rsidRPr="00F8615B">
        <w:rPr>
          <w:rStyle w:val="Strong"/>
          <w:rFonts w:asciiTheme="majorHAnsi" w:hAnsiTheme="majorHAnsi" w:cstheme="majorHAnsi"/>
        </w:rPr>
        <w:t>½ day</w:t>
      </w:r>
      <w:r w:rsidRPr="00F8615B">
        <w:rPr>
          <w:rFonts w:asciiTheme="majorHAnsi" w:hAnsiTheme="majorHAnsi" w:cstheme="majorHAnsi"/>
        </w:rPr>
        <w:t>; all statutory duties apply.</w:t>
      </w:r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Max </w:t>
      </w:r>
      <w:r w:rsidRPr="00F8615B">
        <w:rPr>
          <w:rStyle w:val="Strong"/>
          <w:rFonts w:asciiTheme="majorHAnsi" w:hAnsiTheme="majorHAnsi" w:cstheme="majorHAnsi"/>
        </w:rPr>
        <w:t>45 school days</w:t>
      </w:r>
      <w:r w:rsidRPr="00F8615B">
        <w:rPr>
          <w:rFonts w:asciiTheme="majorHAnsi" w:hAnsiTheme="majorHAnsi" w:cstheme="majorHAnsi"/>
        </w:rPr>
        <w:t xml:space="preserve"> in a single academic year (cumulative across schools).</w:t>
      </w:r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No fixed escalation ladder</w:t>
      </w:r>
      <w:r w:rsidRPr="00F8615B">
        <w:rPr>
          <w:rFonts w:asciiTheme="majorHAnsi" w:hAnsiTheme="majorHAnsi" w:cstheme="majorHAnsi"/>
        </w:rPr>
        <w:t>; usual pattern (where proportionate) in primary</w:t>
      </w:r>
      <w:proofErr w:type="gramStart"/>
      <w:r w:rsidRPr="00F8615B">
        <w:rPr>
          <w:rFonts w:asciiTheme="majorHAnsi" w:hAnsiTheme="majorHAnsi" w:cstheme="majorHAnsi"/>
        </w:rPr>
        <w:t>:</w:t>
      </w:r>
      <w:proofErr w:type="gramEnd"/>
      <w:r w:rsidRPr="00F8615B">
        <w:rPr>
          <w:rFonts w:asciiTheme="majorHAnsi" w:hAnsiTheme="majorHAnsi" w:cstheme="majorHAnsi"/>
        </w:rPr>
        <w:br/>
        <w:t xml:space="preserve">first moderate incident </w:t>
      </w:r>
      <w:r w:rsidRPr="00F8615B">
        <w:rPr>
          <w:rStyle w:val="Strong"/>
          <w:rFonts w:asciiTheme="majorHAnsi" w:hAnsiTheme="majorHAnsi" w:cstheme="majorHAnsi"/>
        </w:rPr>
        <w:t>½–1 day</w:t>
      </w:r>
      <w:r w:rsidRPr="00F8615B">
        <w:rPr>
          <w:rFonts w:asciiTheme="majorHAnsi" w:hAnsiTheme="majorHAnsi" w:cstheme="majorHAnsi"/>
        </w:rPr>
        <w:t xml:space="preserve">; repeated/more serious </w:t>
      </w:r>
      <w:r w:rsidRPr="00F8615B">
        <w:rPr>
          <w:rStyle w:val="Strong"/>
          <w:rFonts w:asciiTheme="majorHAnsi" w:hAnsiTheme="majorHAnsi" w:cstheme="majorHAnsi"/>
        </w:rPr>
        <w:t>1–2 days</w:t>
      </w:r>
      <w:r w:rsidRPr="00F8615B">
        <w:rPr>
          <w:rFonts w:asciiTheme="majorHAnsi" w:hAnsiTheme="majorHAnsi" w:cstheme="majorHAnsi"/>
        </w:rPr>
        <w:t xml:space="preserve">; serious incidents as needed or consider </w:t>
      </w:r>
      <w:r w:rsidRPr="00F8615B">
        <w:rPr>
          <w:rStyle w:val="Strong"/>
          <w:rFonts w:asciiTheme="majorHAnsi" w:hAnsiTheme="majorHAnsi" w:cstheme="majorHAnsi"/>
        </w:rPr>
        <w:t>PE</w:t>
      </w:r>
      <w:r w:rsidRPr="00F8615B">
        <w:rPr>
          <w:rFonts w:asciiTheme="majorHAnsi" w:hAnsiTheme="majorHAnsi" w:cstheme="majorHAnsi"/>
        </w:rPr>
        <w:t>. Each decision remains individualised.</w:t>
      </w:r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lastRenderedPageBreak/>
        <w:t xml:space="preserve">A suspension </w:t>
      </w:r>
      <w:r w:rsidRPr="00F8615B">
        <w:rPr>
          <w:rStyle w:val="Strong"/>
          <w:rFonts w:asciiTheme="majorHAnsi" w:hAnsiTheme="majorHAnsi" w:cstheme="majorHAnsi"/>
        </w:rPr>
        <w:t>cannot be extended or converted</w:t>
      </w:r>
      <w:r w:rsidRPr="00F8615B">
        <w:rPr>
          <w:rFonts w:asciiTheme="majorHAnsi" w:hAnsiTheme="majorHAnsi" w:cstheme="majorHAnsi"/>
        </w:rPr>
        <w:t xml:space="preserve"> to a PE unless </w:t>
      </w:r>
      <w:r w:rsidRPr="00F8615B">
        <w:rPr>
          <w:rStyle w:val="Strong"/>
          <w:rFonts w:asciiTheme="majorHAnsi" w:hAnsiTheme="majorHAnsi" w:cstheme="majorHAnsi"/>
        </w:rPr>
        <w:t>new evidence</w:t>
      </w:r>
      <w:r w:rsidRPr="00F8615B">
        <w:rPr>
          <w:rFonts w:asciiTheme="majorHAnsi" w:hAnsiTheme="majorHAnsi" w:cstheme="majorHAnsi"/>
        </w:rPr>
        <w:t xml:space="preserve"> emerges; if longer is needed, issue a </w:t>
      </w:r>
      <w:r w:rsidRPr="00F8615B">
        <w:rPr>
          <w:rStyle w:val="Strong"/>
          <w:rFonts w:asciiTheme="majorHAnsi" w:hAnsiTheme="majorHAnsi" w:cstheme="majorHAnsi"/>
        </w:rPr>
        <w:t>new suspension</w:t>
      </w:r>
      <w:r w:rsidRPr="00F8615B">
        <w:rPr>
          <w:rFonts w:asciiTheme="majorHAnsi" w:hAnsiTheme="majorHAnsi" w:cstheme="majorHAnsi"/>
        </w:rPr>
        <w:t>.</w:t>
      </w:r>
    </w:p>
    <w:p w:rsidR="00F8615B" w:rsidRPr="00F8615B" w:rsidRDefault="00F8615B" w:rsidP="00F8615B">
      <w:pPr>
        <w:pStyle w:val="NormalWeb"/>
        <w:numPr>
          <w:ilvl w:val="0"/>
          <w:numId w:val="1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For </w:t>
      </w:r>
      <w:r w:rsidRPr="00F8615B">
        <w:rPr>
          <w:rStyle w:val="Strong"/>
          <w:rFonts w:asciiTheme="majorHAnsi" w:hAnsiTheme="majorHAnsi" w:cstheme="majorHAnsi"/>
        </w:rPr>
        <w:t>lunchtime suspensions</w:t>
      </w:r>
      <w:r w:rsidRPr="00F8615B">
        <w:rPr>
          <w:rFonts w:asciiTheme="majorHAnsi" w:hAnsiTheme="majorHAnsi" w:cstheme="majorHAnsi"/>
        </w:rPr>
        <w:t xml:space="preserve">, ensure eligible pupils receive their </w:t>
      </w:r>
      <w:r w:rsidRPr="00F8615B">
        <w:rPr>
          <w:rStyle w:val="Strong"/>
          <w:rFonts w:asciiTheme="majorHAnsi" w:hAnsiTheme="majorHAnsi" w:cstheme="majorHAnsi"/>
        </w:rPr>
        <w:t>free school meal</w:t>
      </w:r>
      <w:r w:rsidRPr="00F8615B">
        <w:rPr>
          <w:rFonts w:asciiTheme="majorHAnsi" w:hAnsiTheme="majorHAnsi" w:cstheme="majorHAnsi"/>
        </w:rPr>
        <w:t xml:space="preserve"> (e.g., packed lunch).</w:t>
      </w:r>
    </w:p>
    <w:p w:rsidR="00F8615B" w:rsidRPr="0077542F" w:rsidRDefault="00F8615B" w:rsidP="00F8615B">
      <w:pPr>
        <w:pStyle w:val="Heading2"/>
        <w:rPr>
          <w:rFonts w:cstheme="majorHAnsi"/>
        </w:rPr>
      </w:pPr>
      <w:bookmarkStart w:id="35" w:name="_Toc210376619"/>
      <w:r w:rsidRPr="0077542F">
        <w:rPr>
          <w:rFonts w:cstheme="majorHAnsi"/>
        </w:rPr>
        <w:t>8. Education when a pupil is not in school</w:t>
      </w:r>
      <w:bookmarkEnd w:id="35"/>
    </w:p>
    <w:p w:rsidR="00F8615B" w:rsidRPr="00F8615B" w:rsidRDefault="00F8615B" w:rsidP="00F8615B">
      <w:pPr>
        <w:pStyle w:val="NormalWeb"/>
        <w:numPr>
          <w:ilvl w:val="0"/>
          <w:numId w:val="19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Days 1–5:</w:t>
      </w:r>
      <w:r w:rsidRPr="00F8615B">
        <w:rPr>
          <w:rFonts w:asciiTheme="majorHAnsi" w:hAnsiTheme="majorHAnsi" w:cstheme="majorHAnsi"/>
        </w:rPr>
        <w:t xml:space="preserve"> school sets/marks </w:t>
      </w:r>
      <w:r w:rsidRPr="00F8615B">
        <w:rPr>
          <w:rStyle w:val="Strong"/>
          <w:rFonts w:asciiTheme="majorHAnsi" w:hAnsiTheme="majorHAnsi" w:cstheme="majorHAnsi"/>
        </w:rPr>
        <w:t>accessible, meaningful</w:t>
      </w:r>
      <w:r w:rsidRPr="00F8615B">
        <w:rPr>
          <w:rFonts w:asciiTheme="majorHAnsi" w:hAnsiTheme="majorHAnsi" w:cstheme="majorHAnsi"/>
        </w:rPr>
        <w:t xml:space="preserve"> work (with reasonable adjustments) and provides access info; parents supervise and keep pupil </w:t>
      </w:r>
      <w:r w:rsidRPr="00F8615B">
        <w:rPr>
          <w:rStyle w:val="Strong"/>
          <w:rFonts w:asciiTheme="majorHAnsi" w:hAnsiTheme="majorHAnsi" w:cstheme="majorHAnsi"/>
        </w:rPr>
        <w:t>out of public places</w:t>
      </w:r>
      <w:r w:rsidRPr="00F8615B">
        <w:rPr>
          <w:rFonts w:asciiTheme="majorHAnsi" w:hAnsiTheme="majorHAnsi" w:cstheme="majorHAnsi"/>
        </w:rPr>
        <w:t xml:space="preserve"> during school hours.</w:t>
      </w:r>
    </w:p>
    <w:p w:rsidR="00F8615B" w:rsidRPr="00805DAC" w:rsidRDefault="00F8615B" w:rsidP="00F8615B">
      <w:pPr>
        <w:pStyle w:val="NormalWeb"/>
        <w:numPr>
          <w:ilvl w:val="0"/>
          <w:numId w:val="19"/>
        </w:numPr>
        <w:rPr>
          <w:rFonts w:asciiTheme="majorHAnsi" w:hAnsiTheme="majorHAnsi" w:cstheme="majorHAnsi"/>
        </w:rPr>
      </w:pPr>
      <w:r w:rsidRPr="00805DAC">
        <w:rPr>
          <w:rStyle w:val="Strong"/>
          <w:rFonts w:asciiTheme="majorHAnsi" w:hAnsiTheme="majorHAnsi" w:cstheme="majorHAnsi"/>
        </w:rPr>
        <w:t>From day-6:</w:t>
      </w:r>
      <w:r w:rsidRPr="00805DAC">
        <w:rPr>
          <w:rFonts w:asciiTheme="majorHAnsi" w:hAnsiTheme="majorHAnsi" w:cstheme="majorHAnsi"/>
        </w:rPr>
        <w:t xml:space="preserve"> </w:t>
      </w:r>
      <w:r w:rsidR="00805DAC" w:rsidRPr="00805DAC">
        <w:rPr>
          <w:rFonts w:asciiTheme="majorHAnsi" w:hAnsiTheme="majorHAnsi" w:cstheme="majorHAnsi"/>
        </w:rPr>
        <w:t xml:space="preserve">the </w:t>
      </w:r>
      <w:r w:rsidR="00805DAC" w:rsidRPr="00805DAC">
        <w:rPr>
          <w:rStyle w:val="Strong"/>
          <w:rFonts w:asciiTheme="majorHAnsi" w:hAnsiTheme="majorHAnsi" w:cstheme="majorHAnsi"/>
        </w:rPr>
        <w:t>governing board must ensure</w:t>
      </w:r>
      <w:r w:rsidR="00805DAC" w:rsidRPr="00805DAC">
        <w:rPr>
          <w:rFonts w:asciiTheme="majorHAnsi" w:hAnsiTheme="majorHAnsi" w:cstheme="majorHAnsi"/>
        </w:rPr>
        <w:t xml:space="preserve"> suitable full-time education is arranged (delivered operationally by the school). For </w:t>
      </w:r>
      <w:r w:rsidR="00805DAC" w:rsidRPr="00805DAC">
        <w:rPr>
          <w:rStyle w:val="Strong"/>
          <w:rFonts w:asciiTheme="majorHAnsi" w:hAnsiTheme="majorHAnsi" w:cstheme="majorHAnsi"/>
        </w:rPr>
        <w:t>PE</w:t>
      </w:r>
      <w:r w:rsidR="00805DAC" w:rsidRPr="00805DAC">
        <w:rPr>
          <w:rFonts w:asciiTheme="majorHAnsi" w:hAnsiTheme="majorHAnsi" w:cstheme="majorHAnsi"/>
        </w:rPr>
        <w:t xml:space="preserve">, the </w:t>
      </w:r>
      <w:r w:rsidR="00805DAC" w:rsidRPr="00805DAC">
        <w:rPr>
          <w:rStyle w:val="Strong"/>
          <w:rFonts w:asciiTheme="majorHAnsi" w:hAnsiTheme="majorHAnsi" w:cstheme="majorHAnsi"/>
        </w:rPr>
        <w:t>LA</w:t>
      </w:r>
      <w:r w:rsidR="00805DAC" w:rsidRPr="00805DAC">
        <w:rPr>
          <w:rFonts w:asciiTheme="majorHAnsi" w:hAnsiTheme="majorHAnsi" w:cstheme="majorHAnsi"/>
        </w:rPr>
        <w:t xml:space="preserve"> arranges from day-6.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6" w:name="_Toc210376620"/>
      <w:r w:rsidRPr="00F8615B">
        <w:rPr>
          <w:rFonts w:cstheme="majorHAnsi"/>
        </w:rPr>
        <w:t>9. Safeguarding and vulnerable pupils</w:t>
      </w:r>
      <w:bookmarkEnd w:id="36"/>
    </w:p>
    <w:p w:rsidR="00F8615B" w:rsidRPr="00F8615B" w:rsidRDefault="00F8615B" w:rsidP="00F8615B">
      <w:pPr>
        <w:pStyle w:val="NormalWeb"/>
        <w:numPr>
          <w:ilvl w:val="0"/>
          <w:numId w:val="20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DSL</w:t>
      </w:r>
      <w:r w:rsidRPr="00F8615B">
        <w:rPr>
          <w:rFonts w:asciiTheme="majorHAnsi" w:hAnsiTheme="majorHAnsi" w:cstheme="majorHAnsi"/>
        </w:rPr>
        <w:t xml:space="preserve"> reviews every decision for safeguarding implications (contextual risk, exploitation, retaliatory harm).</w:t>
      </w:r>
    </w:p>
    <w:p w:rsidR="00F8615B" w:rsidRPr="00F8615B" w:rsidRDefault="00F8615B" w:rsidP="00F8615B">
      <w:pPr>
        <w:pStyle w:val="NormalWeb"/>
        <w:numPr>
          <w:ilvl w:val="0"/>
          <w:numId w:val="20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Notify/invite the </w:t>
      </w:r>
      <w:r w:rsidRPr="00F8615B">
        <w:rPr>
          <w:rStyle w:val="Strong"/>
          <w:rFonts w:asciiTheme="majorHAnsi" w:hAnsiTheme="majorHAnsi" w:cstheme="majorHAnsi"/>
        </w:rPr>
        <w:t>social worker</w:t>
      </w:r>
      <w:r w:rsidRPr="00F8615B">
        <w:rPr>
          <w:rFonts w:asciiTheme="majorHAnsi" w:hAnsiTheme="majorHAnsi" w:cstheme="majorHAnsi"/>
        </w:rPr>
        <w:t xml:space="preserve"> and </w:t>
      </w:r>
      <w:r w:rsidRPr="00F8615B">
        <w:rPr>
          <w:rStyle w:val="Strong"/>
          <w:rFonts w:asciiTheme="majorHAnsi" w:hAnsiTheme="majorHAnsi" w:cstheme="majorHAnsi"/>
        </w:rPr>
        <w:t>VSH</w:t>
      </w:r>
      <w:r w:rsidRPr="00F8615B">
        <w:rPr>
          <w:rFonts w:asciiTheme="majorHAnsi" w:hAnsiTheme="majorHAnsi" w:cstheme="majorHAnsi"/>
        </w:rPr>
        <w:t xml:space="preserve"> to meetings/planning where applicable.</w:t>
      </w:r>
    </w:p>
    <w:p w:rsidR="00F8615B" w:rsidRPr="00F8615B" w:rsidRDefault="00F8615B" w:rsidP="00F8615B">
      <w:pPr>
        <w:pStyle w:val="NormalWeb"/>
        <w:numPr>
          <w:ilvl w:val="0"/>
          <w:numId w:val="20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Follow KCSIE and Working Together where child-on-child abuse, sexual violence/harassment or criminal exploitation indicators arise.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7" w:name="_Toc210376621"/>
      <w:r w:rsidRPr="00F8615B">
        <w:rPr>
          <w:rFonts w:cstheme="majorHAnsi"/>
        </w:rPr>
        <w:t>9A. Police liaison and evidence handling (where applicable)</w:t>
      </w:r>
      <w:bookmarkEnd w:id="37"/>
    </w:p>
    <w:p w:rsidR="00F8615B" w:rsidRPr="00F8615B" w:rsidRDefault="00F8615B" w:rsidP="00F8615B">
      <w:pPr>
        <w:pStyle w:val="NormalWeb"/>
        <w:numPr>
          <w:ilvl w:val="0"/>
          <w:numId w:val="2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The </w:t>
      </w:r>
      <w:r w:rsidRPr="00F8615B">
        <w:rPr>
          <w:rStyle w:val="Strong"/>
          <w:rFonts w:asciiTheme="majorHAnsi" w:hAnsiTheme="majorHAnsi" w:cstheme="majorHAnsi"/>
        </w:rPr>
        <w:t>DSL/head</w:t>
      </w:r>
      <w:r w:rsidRPr="00F8615B">
        <w:rPr>
          <w:rFonts w:asciiTheme="majorHAnsi" w:hAnsiTheme="majorHAnsi" w:cstheme="majorHAnsi"/>
        </w:rPr>
        <w:t xml:space="preserve"> decides whether to involve police and records reasons.</w:t>
      </w:r>
    </w:p>
    <w:p w:rsidR="00F8615B" w:rsidRPr="00F8615B" w:rsidRDefault="00F8615B" w:rsidP="00F8615B">
      <w:pPr>
        <w:pStyle w:val="NormalWeb"/>
        <w:numPr>
          <w:ilvl w:val="0"/>
          <w:numId w:val="2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Maintain </w:t>
      </w:r>
      <w:r w:rsidRPr="00F8615B">
        <w:rPr>
          <w:rStyle w:val="Strong"/>
          <w:rFonts w:asciiTheme="majorHAnsi" w:hAnsiTheme="majorHAnsi" w:cstheme="majorHAnsi"/>
        </w:rPr>
        <w:t>chain of custody</w:t>
      </w:r>
      <w:r w:rsidRPr="00F8615B">
        <w:rPr>
          <w:rFonts w:asciiTheme="majorHAnsi" w:hAnsiTheme="majorHAnsi" w:cstheme="majorHAnsi"/>
        </w:rPr>
        <w:t xml:space="preserve"> for confiscated items; follow legal instructions on retention/return.</w:t>
      </w:r>
    </w:p>
    <w:p w:rsidR="00F8615B" w:rsidRPr="00F8615B" w:rsidRDefault="00F8615B" w:rsidP="00F8615B">
      <w:pPr>
        <w:pStyle w:val="NormalWeb"/>
        <w:numPr>
          <w:ilvl w:val="0"/>
          <w:numId w:val="21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Do not share CCTV/media or pupil data externally without a </w:t>
      </w:r>
      <w:r w:rsidRPr="00F8615B">
        <w:rPr>
          <w:rStyle w:val="Strong"/>
          <w:rFonts w:asciiTheme="majorHAnsi" w:hAnsiTheme="majorHAnsi" w:cstheme="majorHAnsi"/>
        </w:rPr>
        <w:t>lawful basis</w:t>
      </w:r>
      <w:r w:rsidRPr="00F8615B">
        <w:rPr>
          <w:rFonts w:asciiTheme="majorHAnsi" w:hAnsiTheme="majorHAnsi" w:cstheme="majorHAnsi"/>
        </w:rPr>
        <w:t>; log and process requests via head/DSL and DPO.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8" w:name="_Toc210376622"/>
      <w:r w:rsidRPr="00F8615B">
        <w:rPr>
          <w:rFonts w:cstheme="majorHAnsi"/>
        </w:rPr>
        <w:t>10. Considering reinstatement – Governing Board</w:t>
      </w:r>
      <w:bookmarkEnd w:id="38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When meeting, the </w:t>
      </w:r>
      <w:r w:rsidR="00C33757">
        <w:rPr>
          <w:rFonts w:asciiTheme="majorHAnsi" w:hAnsiTheme="majorHAnsi" w:cstheme="majorHAnsi"/>
        </w:rPr>
        <w:t>Governors' Exclusion Panel</w:t>
      </w:r>
      <w:r w:rsidRPr="00F8615B">
        <w:rPr>
          <w:rFonts w:asciiTheme="majorHAnsi" w:hAnsiTheme="majorHAnsi" w:cstheme="majorHAnsi"/>
        </w:rPr>
        <w:t xml:space="preserve"> will:</w:t>
      </w:r>
    </w:p>
    <w:p w:rsidR="00F8615B" w:rsidRPr="00F8615B" w:rsidRDefault="00F8615B" w:rsidP="00F8615B">
      <w:pPr>
        <w:pStyle w:val="NormalWeb"/>
        <w:numPr>
          <w:ilvl w:val="0"/>
          <w:numId w:val="22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consider the pupil’s interests/circumstances (incl. SEND/equality) and incident context;</w:t>
      </w:r>
    </w:p>
    <w:p w:rsidR="00F8615B" w:rsidRPr="00F8615B" w:rsidRDefault="00F8615B" w:rsidP="00F8615B">
      <w:pPr>
        <w:pStyle w:val="NormalWeb"/>
        <w:numPr>
          <w:ilvl w:val="0"/>
          <w:numId w:val="22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review whether the decision was </w:t>
      </w:r>
      <w:r w:rsidRPr="00F8615B">
        <w:rPr>
          <w:rStyle w:val="Strong"/>
          <w:rFonts w:asciiTheme="majorHAnsi" w:hAnsiTheme="majorHAnsi" w:cstheme="majorHAnsi"/>
        </w:rPr>
        <w:t>lawful, reasonable and fair</w:t>
      </w:r>
      <w:r w:rsidRPr="00F8615B">
        <w:rPr>
          <w:rFonts w:asciiTheme="majorHAnsi" w:hAnsiTheme="majorHAnsi" w:cstheme="majorHAnsi"/>
        </w:rPr>
        <w:t>;</w:t>
      </w:r>
    </w:p>
    <w:p w:rsidR="00F8615B" w:rsidRPr="00F8615B" w:rsidRDefault="00F8615B" w:rsidP="00F8615B">
      <w:pPr>
        <w:pStyle w:val="NormalWeb"/>
        <w:numPr>
          <w:ilvl w:val="0"/>
          <w:numId w:val="22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decide whether to </w:t>
      </w:r>
      <w:r w:rsidRPr="00F8615B">
        <w:rPr>
          <w:rStyle w:val="Strong"/>
          <w:rFonts w:asciiTheme="majorHAnsi" w:hAnsiTheme="majorHAnsi" w:cstheme="majorHAnsi"/>
        </w:rPr>
        <w:t>reinstate</w:t>
      </w:r>
      <w:r w:rsidRPr="00F8615B">
        <w:rPr>
          <w:rFonts w:asciiTheme="majorHAnsi" w:hAnsiTheme="majorHAnsi" w:cstheme="majorHAnsi"/>
        </w:rPr>
        <w:t xml:space="preserve"> (immediately or on a date) or </w:t>
      </w:r>
      <w:r w:rsidRPr="00F8615B">
        <w:rPr>
          <w:rStyle w:val="Strong"/>
          <w:rFonts w:asciiTheme="majorHAnsi" w:hAnsiTheme="majorHAnsi" w:cstheme="majorHAnsi"/>
        </w:rPr>
        <w:t>decline</w:t>
      </w:r>
      <w:r w:rsidRPr="00F8615B">
        <w:rPr>
          <w:rFonts w:asciiTheme="majorHAnsi" w:hAnsiTheme="majorHAnsi" w:cstheme="majorHAnsi"/>
        </w:rPr>
        <w:t>;</w:t>
      </w:r>
    </w:p>
    <w:p w:rsidR="00F8615B" w:rsidRDefault="00F8615B" w:rsidP="00F8615B">
      <w:pPr>
        <w:pStyle w:val="NormalWeb"/>
        <w:numPr>
          <w:ilvl w:val="0"/>
          <w:numId w:val="22"/>
        </w:numPr>
        <w:rPr>
          <w:rFonts w:asciiTheme="majorHAnsi" w:hAnsiTheme="majorHAnsi" w:cstheme="majorHAnsi"/>
        </w:rPr>
      </w:pPr>
      <w:proofErr w:type="gramStart"/>
      <w:r w:rsidRPr="00F8615B">
        <w:rPr>
          <w:rFonts w:asciiTheme="majorHAnsi" w:hAnsiTheme="majorHAnsi" w:cstheme="majorHAnsi"/>
        </w:rPr>
        <w:t>keep</w:t>
      </w:r>
      <w:proofErr w:type="gramEnd"/>
      <w:r w:rsidRPr="00F8615B">
        <w:rPr>
          <w:rFonts w:asciiTheme="majorHAnsi" w:hAnsiTheme="majorHAnsi" w:cstheme="majorHAnsi"/>
        </w:rPr>
        <w:t xml:space="preserve"> a clear </w:t>
      </w:r>
      <w:r w:rsidRPr="00F8615B">
        <w:rPr>
          <w:rStyle w:val="Strong"/>
          <w:rFonts w:asciiTheme="majorHAnsi" w:hAnsiTheme="majorHAnsi" w:cstheme="majorHAnsi"/>
        </w:rPr>
        <w:t>written record</w:t>
      </w:r>
      <w:r w:rsidRPr="00F8615B">
        <w:rPr>
          <w:rFonts w:asciiTheme="majorHAnsi" w:hAnsiTheme="majorHAnsi" w:cstheme="majorHAnsi"/>
        </w:rPr>
        <w:t xml:space="preserve"> of evidence and reasons.</w:t>
      </w:r>
      <w:r w:rsidRPr="00F8615B">
        <w:rPr>
          <w:rFonts w:asciiTheme="majorHAnsi" w:hAnsiTheme="majorHAnsi" w:cstheme="majorHAnsi"/>
        </w:rPr>
        <w:br/>
        <w:t xml:space="preserve">Decision letters set out the decision and reasons; for non-reinstatement after a PE, letters explain </w:t>
      </w:r>
      <w:r w:rsidRPr="00F8615B">
        <w:rPr>
          <w:rStyle w:val="Strong"/>
          <w:rFonts w:asciiTheme="majorHAnsi" w:hAnsiTheme="majorHAnsi" w:cstheme="majorHAnsi"/>
        </w:rPr>
        <w:t>IRP rights</w:t>
      </w:r>
      <w:r w:rsidRPr="00F8615B">
        <w:rPr>
          <w:rFonts w:asciiTheme="majorHAnsi" w:hAnsiTheme="majorHAnsi" w:cstheme="majorHAnsi"/>
        </w:rPr>
        <w:t xml:space="preserve">, deadlines and </w:t>
      </w:r>
      <w:r w:rsidRPr="00F8615B">
        <w:rPr>
          <w:rStyle w:val="Strong"/>
          <w:rFonts w:asciiTheme="majorHAnsi" w:hAnsiTheme="majorHAnsi" w:cstheme="majorHAnsi"/>
        </w:rPr>
        <w:t>SEN expert</w:t>
      </w:r>
      <w:r w:rsidRPr="00F8615B">
        <w:rPr>
          <w:rFonts w:asciiTheme="majorHAnsi" w:hAnsiTheme="majorHAnsi" w:cstheme="majorHAnsi"/>
        </w:rPr>
        <w:t xml:space="preserve"> option.</w:t>
      </w:r>
    </w:p>
    <w:p w:rsidR="00805DAC" w:rsidRPr="00805DAC" w:rsidRDefault="00805DAC" w:rsidP="00F8615B">
      <w:pPr>
        <w:pStyle w:val="NormalWeb"/>
        <w:numPr>
          <w:ilvl w:val="0"/>
          <w:numId w:val="22"/>
        </w:numPr>
        <w:rPr>
          <w:rFonts w:asciiTheme="majorHAnsi" w:hAnsiTheme="majorHAnsi" w:cstheme="majorHAnsi"/>
        </w:rPr>
      </w:pPr>
      <w:r w:rsidRPr="00805DAC">
        <w:rPr>
          <w:rFonts w:asciiTheme="majorHAnsi" w:hAnsiTheme="majorHAnsi" w:cstheme="majorHAnsi"/>
        </w:rPr>
        <w:t xml:space="preserve">If the IRP </w:t>
      </w:r>
      <w:r w:rsidRPr="00805DAC">
        <w:rPr>
          <w:rStyle w:val="Strong"/>
          <w:rFonts w:asciiTheme="majorHAnsi" w:hAnsiTheme="majorHAnsi" w:cstheme="majorHAnsi"/>
        </w:rPr>
        <w:t>directed</w:t>
      </w:r>
      <w:r w:rsidRPr="00805DAC">
        <w:rPr>
          <w:rFonts w:asciiTheme="majorHAnsi" w:hAnsiTheme="majorHAnsi" w:cstheme="majorHAnsi"/>
        </w:rPr>
        <w:t xml:space="preserve"> reconsideration and the board decides </w:t>
      </w:r>
      <w:r w:rsidRPr="00805DAC">
        <w:rPr>
          <w:rStyle w:val="Strong"/>
          <w:rFonts w:asciiTheme="majorHAnsi" w:hAnsiTheme="majorHAnsi" w:cstheme="majorHAnsi"/>
        </w:rPr>
        <w:t>not</w:t>
      </w:r>
      <w:r w:rsidRPr="00805DAC">
        <w:rPr>
          <w:rFonts w:asciiTheme="majorHAnsi" w:hAnsiTheme="majorHAnsi" w:cstheme="majorHAnsi"/>
        </w:rPr>
        <w:t xml:space="preserve"> to reinstate, the IRP may impose a </w:t>
      </w:r>
      <w:r w:rsidRPr="00805DAC">
        <w:rPr>
          <w:rStyle w:val="Strong"/>
          <w:rFonts w:asciiTheme="majorHAnsi" w:hAnsiTheme="majorHAnsi" w:cstheme="majorHAnsi"/>
        </w:rPr>
        <w:t>£4,000</w:t>
      </w:r>
      <w:r w:rsidRPr="00805DAC">
        <w:rPr>
          <w:rFonts w:asciiTheme="majorHAnsi" w:hAnsiTheme="majorHAnsi" w:cstheme="majorHAnsi"/>
        </w:rPr>
        <w:t xml:space="preserve"> financial adjustment.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39" w:name="_Toc210376623"/>
      <w:r w:rsidRPr="00F8615B">
        <w:rPr>
          <w:rFonts w:cstheme="majorHAnsi"/>
        </w:rPr>
        <w:t>10A. Contents of the GB/IRP evidence bundle (minimum)</w:t>
      </w:r>
      <w:bookmarkEnd w:id="39"/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F8615B">
        <w:rPr>
          <w:rFonts w:asciiTheme="majorHAnsi" w:hAnsiTheme="majorHAnsi" w:cstheme="majorHAnsi"/>
        </w:rPr>
        <w:t>Headteacher</w:t>
      </w:r>
      <w:proofErr w:type="spellEnd"/>
      <w:r w:rsidRPr="00F8615B">
        <w:rPr>
          <w:rFonts w:asciiTheme="majorHAnsi" w:hAnsiTheme="majorHAnsi" w:cstheme="majorHAnsi"/>
        </w:rPr>
        <w:t xml:space="preserve"> report (incident summary; context; why alternatives insufficient; equality/SEND).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Incident chronology &amp; behaviour logs; relevant MIS pages.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Staff/pupil statements; any CCTV stills/photos; seized-items record.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PSP/behaviour plan; AP/off-site/managed move records; reintegration plans and reviews.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Attendance record; relevant assessment snapshots (e.g., </w:t>
      </w:r>
      <w:proofErr w:type="spellStart"/>
      <w:r w:rsidRPr="00F8615B">
        <w:rPr>
          <w:rFonts w:asciiTheme="majorHAnsi" w:hAnsiTheme="majorHAnsi" w:cstheme="majorHAnsi"/>
        </w:rPr>
        <w:t>SaLT</w:t>
      </w:r>
      <w:proofErr w:type="spellEnd"/>
      <w:r w:rsidRPr="00F8615B">
        <w:rPr>
          <w:rFonts w:asciiTheme="majorHAnsi" w:hAnsiTheme="majorHAnsi" w:cstheme="majorHAnsi"/>
        </w:rPr>
        <w:t>/EP where appropriate).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lastRenderedPageBreak/>
        <w:t>Communications (letters/emails/call notes); notifications to parents/LA/GB; invitations to social worker/VSH.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DSL safeguarding summary (redacted as appropriate) and multi-agency notes.</w:t>
      </w:r>
    </w:p>
    <w:p w:rsidR="00F8615B" w:rsidRPr="00F8615B" w:rsidRDefault="00F8615B" w:rsidP="00F8615B">
      <w:pPr>
        <w:pStyle w:val="NormalWeb"/>
        <w:numPr>
          <w:ilvl w:val="0"/>
          <w:numId w:val="23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Equality impact check.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0" w:name="_Toc210376624"/>
      <w:r w:rsidRPr="00F8615B">
        <w:rPr>
          <w:rFonts w:cstheme="majorHAnsi"/>
        </w:rPr>
        <w:t>11. Independent Review Panel (IRP)</w:t>
      </w:r>
      <w:bookmarkEnd w:id="40"/>
    </w:p>
    <w:p w:rsidR="00F8615B" w:rsidRPr="00F8615B" w:rsidRDefault="00F8615B" w:rsidP="00F8615B">
      <w:pPr>
        <w:pStyle w:val="NormalWeb"/>
        <w:numPr>
          <w:ilvl w:val="0"/>
          <w:numId w:val="2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Parents may apply for an </w:t>
      </w:r>
      <w:r w:rsidRPr="00F8615B">
        <w:rPr>
          <w:rStyle w:val="Strong"/>
          <w:rFonts w:asciiTheme="majorHAnsi" w:hAnsiTheme="majorHAnsi" w:cstheme="majorHAnsi"/>
        </w:rPr>
        <w:t>IRP</w:t>
      </w:r>
      <w:r w:rsidRPr="00F8615B">
        <w:rPr>
          <w:rFonts w:asciiTheme="majorHAnsi" w:hAnsiTheme="majorHAnsi" w:cstheme="majorHAnsi"/>
        </w:rPr>
        <w:t xml:space="preserve"> when the GB declines to reinstate a PE.</w:t>
      </w:r>
    </w:p>
    <w:p w:rsidR="00F8615B" w:rsidRPr="00F8615B" w:rsidRDefault="00F8615B" w:rsidP="00F8615B">
      <w:pPr>
        <w:pStyle w:val="NormalWeb"/>
        <w:numPr>
          <w:ilvl w:val="0"/>
          <w:numId w:val="2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The IRP may </w:t>
      </w:r>
      <w:r w:rsidRPr="00F8615B">
        <w:rPr>
          <w:rStyle w:val="Strong"/>
          <w:rFonts w:asciiTheme="majorHAnsi" w:hAnsiTheme="majorHAnsi" w:cstheme="majorHAnsi"/>
        </w:rPr>
        <w:t>uphold</w:t>
      </w:r>
      <w:r w:rsidRPr="00F8615B">
        <w:rPr>
          <w:rFonts w:asciiTheme="majorHAnsi" w:hAnsiTheme="majorHAnsi" w:cstheme="majorHAnsi"/>
        </w:rPr>
        <w:t xml:space="preserve">, </w:t>
      </w:r>
      <w:r w:rsidRPr="00F8615B">
        <w:rPr>
          <w:rStyle w:val="Strong"/>
          <w:rFonts w:asciiTheme="majorHAnsi" w:hAnsiTheme="majorHAnsi" w:cstheme="majorHAnsi"/>
        </w:rPr>
        <w:t>recommend reconsideration</w:t>
      </w:r>
      <w:r w:rsidRPr="00F8615B">
        <w:rPr>
          <w:rFonts w:asciiTheme="majorHAnsi" w:hAnsiTheme="majorHAnsi" w:cstheme="majorHAnsi"/>
        </w:rPr>
        <w:t xml:space="preserve">, or </w:t>
      </w:r>
      <w:r w:rsidRPr="00F8615B">
        <w:rPr>
          <w:rStyle w:val="Strong"/>
          <w:rFonts w:asciiTheme="majorHAnsi" w:hAnsiTheme="majorHAnsi" w:cstheme="majorHAnsi"/>
        </w:rPr>
        <w:t>quash</w:t>
      </w:r>
      <w:r w:rsidRPr="00F8615B">
        <w:rPr>
          <w:rFonts w:asciiTheme="majorHAnsi" w:hAnsiTheme="majorHAnsi" w:cstheme="majorHAnsi"/>
        </w:rPr>
        <w:t xml:space="preserve"> and direct reconsideration.</w:t>
      </w:r>
    </w:p>
    <w:p w:rsidR="00F8615B" w:rsidRPr="00F8615B" w:rsidRDefault="00F8615B" w:rsidP="00F8615B">
      <w:pPr>
        <w:pStyle w:val="NormalWeb"/>
        <w:numPr>
          <w:ilvl w:val="0"/>
          <w:numId w:val="2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 </w:t>
      </w:r>
      <w:r w:rsidRPr="00F8615B">
        <w:rPr>
          <w:rStyle w:val="Strong"/>
          <w:rFonts w:asciiTheme="majorHAnsi" w:hAnsiTheme="majorHAnsi" w:cstheme="majorHAnsi"/>
        </w:rPr>
        <w:t>SEN expert</w:t>
      </w:r>
      <w:r w:rsidRPr="00F8615B">
        <w:rPr>
          <w:rFonts w:asciiTheme="majorHAnsi" w:hAnsiTheme="majorHAnsi" w:cstheme="majorHAnsi"/>
        </w:rPr>
        <w:t xml:space="preserve"> will be arranged if requested, </w:t>
      </w:r>
      <w:r w:rsidRPr="00F8615B">
        <w:rPr>
          <w:rStyle w:val="Strong"/>
          <w:rFonts w:asciiTheme="majorHAnsi" w:hAnsiTheme="majorHAnsi" w:cstheme="majorHAnsi"/>
        </w:rPr>
        <w:t>independent</w:t>
      </w:r>
      <w:r w:rsidRPr="00F8615B">
        <w:rPr>
          <w:rFonts w:asciiTheme="majorHAnsi" w:hAnsiTheme="majorHAnsi" w:cstheme="majorHAnsi"/>
        </w:rPr>
        <w:t xml:space="preserve"> and not previously involved.</w:t>
      </w:r>
    </w:p>
    <w:p w:rsidR="00F8615B" w:rsidRDefault="00F8615B" w:rsidP="00F8615B">
      <w:pPr>
        <w:pStyle w:val="NormalWeb"/>
        <w:numPr>
          <w:ilvl w:val="0"/>
          <w:numId w:val="24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IRP hearings may be conducted by </w:t>
      </w:r>
      <w:r w:rsidRPr="00F8615B">
        <w:rPr>
          <w:rStyle w:val="Strong"/>
          <w:rFonts w:asciiTheme="majorHAnsi" w:hAnsiTheme="majorHAnsi" w:cstheme="majorHAnsi"/>
        </w:rPr>
        <w:t>remote access</w:t>
      </w:r>
      <w:r w:rsidRPr="00F8615B">
        <w:rPr>
          <w:rFonts w:asciiTheme="majorHAnsi" w:hAnsiTheme="majorHAnsi" w:cstheme="majorHAnsi"/>
        </w:rPr>
        <w:t xml:space="preserve"> where fairness conditions are met.</w:t>
      </w:r>
    </w:p>
    <w:p w:rsidR="00805DAC" w:rsidRPr="00805DAC" w:rsidRDefault="00805DAC" w:rsidP="00F8615B">
      <w:pPr>
        <w:pStyle w:val="NormalWeb"/>
        <w:numPr>
          <w:ilvl w:val="0"/>
          <w:numId w:val="24"/>
        </w:numPr>
        <w:rPr>
          <w:rFonts w:asciiTheme="majorHAnsi" w:hAnsiTheme="majorHAnsi" w:cstheme="majorHAnsi"/>
        </w:rPr>
      </w:pPr>
      <w:r w:rsidRPr="00805DAC">
        <w:rPr>
          <w:rFonts w:asciiTheme="majorHAnsi" w:hAnsiTheme="majorHAnsi" w:cstheme="majorHAnsi"/>
        </w:rPr>
        <w:t xml:space="preserve">Where the IRP </w:t>
      </w:r>
      <w:r w:rsidRPr="00805DAC">
        <w:rPr>
          <w:rStyle w:val="Strong"/>
          <w:rFonts w:asciiTheme="majorHAnsi" w:hAnsiTheme="majorHAnsi" w:cstheme="majorHAnsi"/>
        </w:rPr>
        <w:t>quashes</w:t>
      </w:r>
      <w:r w:rsidRPr="00805DAC">
        <w:rPr>
          <w:rFonts w:asciiTheme="majorHAnsi" w:hAnsiTheme="majorHAnsi" w:cstheme="majorHAnsi"/>
        </w:rPr>
        <w:t xml:space="preserve"> the decision and </w:t>
      </w:r>
      <w:r w:rsidRPr="00805DAC">
        <w:rPr>
          <w:rStyle w:val="Strong"/>
          <w:rFonts w:asciiTheme="majorHAnsi" w:hAnsiTheme="majorHAnsi" w:cstheme="majorHAnsi"/>
        </w:rPr>
        <w:t>directs</w:t>
      </w:r>
      <w:r w:rsidRPr="00805DAC">
        <w:rPr>
          <w:rFonts w:asciiTheme="majorHAnsi" w:hAnsiTheme="majorHAnsi" w:cstheme="majorHAnsi"/>
        </w:rPr>
        <w:t xml:space="preserve"> the governing boa</w:t>
      </w:r>
      <w:r>
        <w:rPr>
          <w:rFonts w:asciiTheme="majorHAnsi" w:hAnsiTheme="majorHAnsi" w:cstheme="majorHAnsi"/>
        </w:rPr>
        <w:t>rd to reconsider, and the board-</w:t>
      </w:r>
      <w:r w:rsidRPr="00805DAC">
        <w:rPr>
          <w:rFonts w:asciiTheme="majorHAnsi" w:hAnsiTheme="majorHAnsi" w:cstheme="majorHAnsi"/>
        </w:rPr>
        <w:t>after reconsideration</w:t>
      </w:r>
      <w:r>
        <w:rPr>
          <w:rFonts w:asciiTheme="majorHAnsi" w:hAnsiTheme="majorHAnsi" w:cstheme="majorHAnsi"/>
        </w:rPr>
        <w:t>-</w:t>
      </w:r>
      <w:r w:rsidRPr="00805DAC">
        <w:rPr>
          <w:rStyle w:val="Strong"/>
          <w:rFonts w:asciiTheme="majorHAnsi" w:hAnsiTheme="majorHAnsi" w:cstheme="majorHAnsi"/>
        </w:rPr>
        <w:t>declines to reinstate</w:t>
      </w:r>
      <w:r w:rsidRPr="00805DAC">
        <w:rPr>
          <w:rFonts w:asciiTheme="majorHAnsi" w:hAnsiTheme="majorHAnsi" w:cstheme="majorHAnsi"/>
        </w:rPr>
        <w:t xml:space="preserve">, the IRP may order a </w:t>
      </w:r>
      <w:r w:rsidRPr="00805DAC">
        <w:rPr>
          <w:rStyle w:val="Strong"/>
          <w:rFonts w:asciiTheme="majorHAnsi" w:hAnsiTheme="majorHAnsi" w:cstheme="majorHAnsi"/>
        </w:rPr>
        <w:t>£4,000</w:t>
      </w:r>
      <w:r w:rsidRPr="00805DAC">
        <w:rPr>
          <w:rFonts w:asciiTheme="majorHAnsi" w:hAnsiTheme="majorHAnsi" w:cstheme="majorHAnsi"/>
        </w:rPr>
        <w:t xml:space="preserve"> financial adjustment (maintained schools) or payment to the </w:t>
      </w:r>
      <w:r w:rsidRPr="00805DAC">
        <w:rPr>
          <w:rStyle w:val="Strong"/>
          <w:rFonts w:asciiTheme="majorHAnsi" w:hAnsiTheme="majorHAnsi" w:cstheme="majorHAnsi"/>
        </w:rPr>
        <w:t>LA</w:t>
      </w:r>
      <w:r w:rsidRPr="00805DAC">
        <w:rPr>
          <w:rFonts w:asciiTheme="majorHAnsi" w:hAnsiTheme="majorHAnsi" w:cstheme="majorHAnsi"/>
        </w:rPr>
        <w:t xml:space="preserve"> (academies). No adjustment is payable where the IRP only </w:t>
      </w:r>
      <w:r w:rsidRPr="00805DAC">
        <w:rPr>
          <w:rStyle w:val="Strong"/>
          <w:rFonts w:asciiTheme="majorHAnsi" w:hAnsiTheme="majorHAnsi" w:cstheme="majorHAnsi"/>
        </w:rPr>
        <w:t>recommends</w:t>
      </w:r>
      <w:r w:rsidRPr="00805DAC">
        <w:rPr>
          <w:rFonts w:asciiTheme="majorHAnsi" w:hAnsiTheme="majorHAnsi" w:cstheme="majorHAnsi"/>
        </w:rPr>
        <w:t xml:space="preserve"> reconsideration or where reinstatement is </w:t>
      </w:r>
      <w:r w:rsidRPr="00805DAC">
        <w:rPr>
          <w:rStyle w:val="Strong"/>
          <w:rFonts w:asciiTheme="majorHAnsi" w:hAnsiTheme="majorHAnsi" w:cstheme="majorHAnsi"/>
        </w:rPr>
        <w:t>offered but declined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1" w:name="_Toc210376625"/>
      <w:r w:rsidRPr="00F8615B">
        <w:rPr>
          <w:rFonts w:cstheme="majorHAnsi"/>
        </w:rPr>
        <w:t>12. Registers, attendance coding and removal from roll</w:t>
      </w:r>
      <w:bookmarkEnd w:id="41"/>
    </w:p>
    <w:p w:rsidR="00F8615B" w:rsidRPr="00F8615B" w:rsidRDefault="00F8615B" w:rsidP="00F8615B">
      <w:pPr>
        <w:pStyle w:val="NormalWeb"/>
        <w:numPr>
          <w:ilvl w:val="0"/>
          <w:numId w:val="25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Use codes </w:t>
      </w:r>
      <w:r w:rsidRPr="00F8615B">
        <w:rPr>
          <w:rStyle w:val="Strong"/>
          <w:rFonts w:asciiTheme="majorHAnsi" w:hAnsiTheme="majorHAnsi" w:cstheme="majorHAnsi"/>
        </w:rPr>
        <w:t>B/D/E</w:t>
      </w:r>
      <w:r w:rsidRPr="00F8615B">
        <w:rPr>
          <w:rFonts w:asciiTheme="majorHAnsi" w:hAnsiTheme="majorHAnsi" w:cstheme="majorHAnsi"/>
        </w:rPr>
        <w:t xml:space="preserve"> appropriately for off-site education, dual registration and exclusions.</w:t>
      </w:r>
    </w:p>
    <w:p w:rsidR="00F8615B" w:rsidRPr="00F8615B" w:rsidRDefault="00F8615B" w:rsidP="00F8615B">
      <w:pPr>
        <w:pStyle w:val="NormalWeb"/>
        <w:numPr>
          <w:ilvl w:val="0"/>
          <w:numId w:val="25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After a PE is confirmed and IRP timelines lapse/conclude, remove from roll under the regulations and complete the </w:t>
      </w:r>
      <w:r w:rsidRPr="00F8615B">
        <w:rPr>
          <w:rStyle w:val="Strong"/>
          <w:rFonts w:asciiTheme="majorHAnsi" w:hAnsiTheme="majorHAnsi" w:cstheme="majorHAnsi"/>
        </w:rPr>
        <w:t>LA return</w:t>
      </w:r>
      <w:r w:rsidRPr="00F8615B">
        <w:rPr>
          <w:rFonts w:asciiTheme="majorHAnsi" w:hAnsiTheme="majorHAnsi" w:cstheme="majorHAnsi"/>
        </w:rPr>
        <w:t xml:space="preserve"> (contacts, destination/start date if known, regulatory reason).</w:t>
      </w:r>
    </w:p>
    <w:p w:rsidR="00F8615B" w:rsidRPr="00F8615B" w:rsidRDefault="00F8615B" w:rsidP="00F8615B">
      <w:pPr>
        <w:pStyle w:val="NormalWeb"/>
        <w:numPr>
          <w:ilvl w:val="0"/>
          <w:numId w:val="25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Admissions and attendance registers must be accurate and </w:t>
      </w:r>
      <w:r w:rsidRPr="00F8615B">
        <w:rPr>
          <w:rStyle w:val="Strong"/>
          <w:rFonts w:asciiTheme="majorHAnsi" w:hAnsiTheme="majorHAnsi" w:cstheme="majorHAnsi"/>
        </w:rPr>
        <w:t>not amended retrospectively</w:t>
      </w:r>
      <w:r w:rsidRPr="00F8615B">
        <w:rPr>
          <w:rFonts w:asciiTheme="majorHAnsi" w:hAnsiTheme="majorHAnsi" w:cstheme="majorHAnsi"/>
        </w:rPr>
        <w:t>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2" w:name="_Toc210376626"/>
      <w:r w:rsidRPr="00F8615B">
        <w:rPr>
          <w:rFonts w:cstheme="majorHAnsi"/>
        </w:rPr>
        <w:t>13. Off-site direction and managed moves</w:t>
      </w:r>
      <w:bookmarkEnd w:id="42"/>
    </w:p>
    <w:p w:rsidR="00F8615B" w:rsidRPr="00F8615B" w:rsidRDefault="00F8615B" w:rsidP="00F8615B">
      <w:pPr>
        <w:pStyle w:val="NormalWeb"/>
        <w:numPr>
          <w:ilvl w:val="0"/>
          <w:numId w:val="26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Off-site direction:</w:t>
      </w:r>
      <w:r w:rsidRPr="00F8615B">
        <w:rPr>
          <w:rFonts w:asciiTheme="majorHAnsi" w:hAnsiTheme="majorHAnsi" w:cstheme="majorHAnsi"/>
        </w:rPr>
        <w:t xml:space="preserve"> fixed period with objectives, curriculum/safeguarding arrangements, </w:t>
      </w:r>
      <w:r w:rsidRPr="00F8615B">
        <w:rPr>
          <w:rStyle w:val="Strong"/>
          <w:rFonts w:asciiTheme="majorHAnsi" w:hAnsiTheme="majorHAnsi" w:cstheme="majorHAnsi"/>
        </w:rPr>
        <w:t>reviews</w:t>
      </w:r>
      <w:r w:rsidRPr="00F8615B">
        <w:rPr>
          <w:rFonts w:asciiTheme="majorHAnsi" w:hAnsiTheme="majorHAnsi" w:cstheme="majorHAnsi"/>
        </w:rPr>
        <w:t xml:space="preserve">, and a </w:t>
      </w:r>
      <w:r w:rsidRPr="00F8615B">
        <w:rPr>
          <w:rStyle w:val="Strong"/>
          <w:rFonts w:asciiTheme="majorHAnsi" w:hAnsiTheme="majorHAnsi" w:cstheme="majorHAnsi"/>
        </w:rPr>
        <w:t>reintegration</w:t>
      </w:r>
      <w:r w:rsidRPr="00F8615B">
        <w:rPr>
          <w:rFonts w:asciiTheme="majorHAnsi" w:hAnsiTheme="majorHAnsi" w:cstheme="majorHAnsi"/>
        </w:rPr>
        <w:t xml:space="preserve"> plan.</w:t>
      </w:r>
    </w:p>
    <w:p w:rsidR="00F8615B" w:rsidRPr="00F8615B" w:rsidRDefault="00F8615B" w:rsidP="00F8615B">
      <w:pPr>
        <w:pStyle w:val="NormalWeb"/>
        <w:numPr>
          <w:ilvl w:val="0"/>
          <w:numId w:val="26"/>
        </w:numPr>
        <w:rPr>
          <w:rFonts w:asciiTheme="majorHAnsi" w:hAnsiTheme="majorHAnsi" w:cstheme="majorHAnsi"/>
        </w:rPr>
      </w:pPr>
      <w:r w:rsidRPr="00F8615B">
        <w:rPr>
          <w:rStyle w:val="Strong"/>
          <w:rFonts w:asciiTheme="majorHAnsi" w:hAnsiTheme="majorHAnsi" w:cstheme="majorHAnsi"/>
        </w:rPr>
        <w:t>Managed move:</w:t>
      </w:r>
      <w:r w:rsidRPr="00F8615B">
        <w:rPr>
          <w:rFonts w:asciiTheme="majorHAnsi" w:hAnsiTheme="majorHAnsi" w:cstheme="majorHAnsi"/>
        </w:rPr>
        <w:t xml:space="preserve"> with informed consent, as a structured intervention; written agreement sets review schedule, curriculum, attendance, transport and safeguarding.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3" w:name="_Toc210376627"/>
      <w:r w:rsidRPr="00F8615B">
        <w:rPr>
          <w:rFonts w:cstheme="majorHAnsi"/>
        </w:rPr>
        <w:t>14. Monitoring, evaluation and equality</w:t>
      </w:r>
      <w:bookmarkEnd w:id="43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We report to the GB termly/annually:</w:t>
      </w:r>
    </w:p>
    <w:p w:rsidR="00F8615B" w:rsidRPr="00F8615B" w:rsidRDefault="00F8615B" w:rsidP="00F8615B">
      <w:pPr>
        <w:pStyle w:val="NormalWeb"/>
        <w:numPr>
          <w:ilvl w:val="0"/>
          <w:numId w:val="27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suspensions/PEs by reason, year group, duration, repeat incidence;</w:t>
      </w:r>
    </w:p>
    <w:p w:rsidR="00F8615B" w:rsidRPr="00F8615B" w:rsidRDefault="00F8615B" w:rsidP="00F8615B">
      <w:pPr>
        <w:pStyle w:val="NormalWeb"/>
        <w:numPr>
          <w:ilvl w:val="0"/>
          <w:numId w:val="27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disproportionality by protected characteristic, SEND (SEN Support/EHCP), FSM, ethnicity, sex;</w:t>
      </w:r>
    </w:p>
    <w:p w:rsidR="00F8615B" w:rsidRPr="00F8615B" w:rsidRDefault="00F8615B" w:rsidP="00F8615B">
      <w:pPr>
        <w:pStyle w:val="NormalWeb"/>
        <w:numPr>
          <w:ilvl w:val="0"/>
          <w:numId w:val="27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use/outcomes of off-site direction, managed moves, AP, part-time timetables;</w:t>
      </w:r>
    </w:p>
    <w:p w:rsidR="00F8615B" w:rsidRPr="00F8615B" w:rsidRDefault="00F8615B" w:rsidP="00F8615B">
      <w:pPr>
        <w:pStyle w:val="NormalWeb"/>
        <w:numPr>
          <w:ilvl w:val="0"/>
          <w:numId w:val="27"/>
        </w:numPr>
        <w:rPr>
          <w:rFonts w:asciiTheme="majorHAnsi" w:hAnsiTheme="majorHAnsi" w:cstheme="majorHAnsi"/>
        </w:rPr>
      </w:pPr>
      <w:proofErr w:type="gramStart"/>
      <w:r w:rsidRPr="00F8615B">
        <w:rPr>
          <w:rFonts w:asciiTheme="majorHAnsi" w:hAnsiTheme="majorHAnsi" w:cstheme="majorHAnsi"/>
        </w:rPr>
        <w:t>reintegration</w:t>
      </w:r>
      <w:proofErr w:type="gramEnd"/>
      <w:r w:rsidRPr="00F8615B">
        <w:rPr>
          <w:rFonts w:asciiTheme="majorHAnsi" w:hAnsiTheme="majorHAnsi" w:cstheme="majorHAnsi"/>
        </w:rPr>
        <w:t xml:space="preserve"> outcomes and post-return attendance.</w:t>
      </w:r>
      <w:r w:rsidRPr="00F8615B">
        <w:rPr>
          <w:rFonts w:asciiTheme="majorHAnsi" w:hAnsiTheme="majorHAnsi" w:cstheme="majorHAnsi"/>
        </w:rPr>
        <w:br/>
        <w:t xml:space="preserve">An </w:t>
      </w:r>
      <w:r w:rsidRPr="00F8615B">
        <w:rPr>
          <w:rStyle w:val="Strong"/>
          <w:rFonts w:asciiTheme="majorHAnsi" w:hAnsiTheme="majorHAnsi" w:cstheme="majorHAnsi"/>
        </w:rPr>
        <w:t>Equality Impact Statement</w:t>
      </w:r>
      <w:r w:rsidRPr="00F8615B">
        <w:rPr>
          <w:rFonts w:asciiTheme="majorHAnsi" w:hAnsiTheme="majorHAnsi" w:cstheme="majorHAnsi"/>
        </w:rPr>
        <w:t xml:space="preserve"> is completed for each PE and where disproportionality is apparent.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4" w:name="_Toc210376628"/>
      <w:r w:rsidRPr="00F8615B">
        <w:rPr>
          <w:rFonts w:cstheme="majorHAnsi"/>
        </w:rPr>
        <w:t>15. Reintegration after a suspension</w:t>
      </w:r>
      <w:bookmarkEnd w:id="44"/>
    </w:p>
    <w:p w:rsidR="00F8615B" w:rsidRPr="00F8615B" w:rsidRDefault="00F8615B" w:rsidP="00F8615B">
      <w:pPr>
        <w:pStyle w:val="NormalWeb"/>
        <w:numPr>
          <w:ilvl w:val="0"/>
          <w:numId w:val="2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Agree a </w:t>
      </w:r>
      <w:r w:rsidRPr="00F8615B">
        <w:rPr>
          <w:rStyle w:val="Strong"/>
          <w:rFonts w:asciiTheme="majorHAnsi" w:hAnsiTheme="majorHAnsi" w:cstheme="majorHAnsi"/>
        </w:rPr>
        <w:t>reintegration strategy</w:t>
      </w:r>
      <w:r w:rsidRPr="00F8615B">
        <w:rPr>
          <w:rFonts w:asciiTheme="majorHAnsi" w:hAnsiTheme="majorHAnsi" w:cstheme="majorHAnsi"/>
        </w:rPr>
        <w:t xml:space="preserve"> with the pupil and parents/carers (and social worker/VSH where relevant) — mentoring, adjustments, timetable tweaks, check-ins, referrals, staged reviews.</w:t>
      </w:r>
    </w:p>
    <w:p w:rsidR="00F8615B" w:rsidRPr="00F8615B" w:rsidRDefault="00F8615B" w:rsidP="00F8615B">
      <w:pPr>
        <w:pStyle w:val="NormalWeb"/>
        <w:numPr>
          <w:ilvl w:val="0"/>
          <w:numId w:val="2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Arrange the </w:t>
      </w:r>
      <w:r w:rsidRPr="00F8615B">
        <w:rPr>
          <w:rStyle w:val="Strong"/>
          <w:rFonts w:asciiTheme="majorHAnsi" w:hAnsiTheme="majorHAnsi" w:cstheme="majorHAnsi"/>
        </w:rPr>
        <w:t>reintegration meeting</w:t>
      </w:r>
      <w:r w:rsidRPr="00F8615B">
        <w:rPr>
          <w:rFonts w:asciiTheme="majorHAnsi" w:hAnsiTheme="majorHAnsi" w:cstheme="majorHAnsi"/>
        </w:rPr>
        <w:t xml:space="preserve"> promptly (may proceed without parents); record pupil voice and actions.</w:t>
      </w:r>
    </w:p>
    <w:p w:rsidR="00F8615B" w:rsidRPr="00F8615B" w:rsidRDefault="00F8615B" w:rsidP="00F8615B">
      <w:pPr>
        <w:pStyle w:val="NormalWeb"/>
        <w:numPr>
          <w:ilvl w:val="0"/>
          <w:numId w:val="28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Part-time timetables are </w:t>
      </w:r>
      <w:r w:rsidRPr="00F8615B">
        <w:rPr>
          <w:rStyle w:val="Strong"/>
          <w:rFonts w:asciiTheme="majorHAnsi" w:hAnsiTheme="majorHAnsi" w:cstheme="majorHAnsi"/>
        </w:rPr>
        <w:t>not</w:t>
      </w:r>
      <w:r w:rsidRPr="00F8615B">
        <w:rPr>
          <w:rFonts w:asciiTheme="majorHAnsi" w:hAnsiTheme="majorHAnsi" w:cstheme="majorHAnsi"/>
        </w:rPr>
        <w:t xml:space="preserve"> used as a sanction or informal exclusion.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5" w:name="_Toc210376629"/>
      <w:r w:rsidRPr="00F8615B">
        <w:rPr>
          <w:rFonts w:cstheme="majorHAnsi"/>
        </w:rPr>
        <w:lastRenderedPageBreak/>
        <w:t>16. Remote access to GB and IRP meetings</w:t>
      </w:r>
      <w:bookmarkEnd w:id="45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We agree to remote access where fairness conditions are met (identity; access/participation; confidentiality; stable connection). If not, meeting proceeds </w:t>
      </w:r>
      <w:r w:rsidRPr="00F8615B">
        <w:rPr>
          <w:rStyle w:val="Strong"/>
          <w:rFonts w:asciiTheme="majorHAnsi" w:hAnsiTheme="majorHAnsi" w:cstheme="majorHAnsi"/>
        </w:rPr>
        <w:t>in person</w:t>
      </w:r>
      <w:r w:rsidRPr="00F8615B">
        <w:rPr>
          <w:rFonts w:asciiTheme="majorHAnsi" w:hAnsiTheme="majorHAnsi" w:cstheme="majorHAnsi"/>
        </w:rPr>
        <w:t>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6" w:name="_Toc210376630"/>
      <w:r w:rsidRPr="00F8615B">
        <w:rPr>
          <w:rFonts w:cstheme="majorHAnsi"/>
        </w:rPr>
        <w:t>17. Staff training and competence</w:t>
      </w:r>
      <w:bookmarkEnd w:id="46"/>
    </w:p>
    <w:p w:rsidR="00F8615B" w:rsidRPr="00F8615B" w:rsidRDefault="00F8615B" w:rsidP="00F8615B">
      <w:pPr>
        <w:pStyle w:val="NormalWeb"/>
        <w:numPr>
          <w:ilvl w:val="0"/>
          <w:numId w:val="29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Annual training for staff on behaviour, searching/confiscation, SEND/equality, recording/reporting.</w:t>
      </w:r>
    </w:p>
    <w:p w:rsidR="00F8615B" w:rsidRPr="00F8615B" w:rsidRDefault="00F8615B" w:rsidP="00F8615B">
      <w:pPr>
        <w:pStyle w:val="NormalWeb"/>
        <w:numPr>
          <w:ilvl w:val="0"/>
          <w:numId w:val="29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</w:t>
      </w:r>
      <w:r w:rsidR="00C33757">
        <w:rPr>
          <w:rFonts w:asciiTheme="majorHAnsi" w:hAnsiTheme="majorHAnsi" w:cstheme="majorHAnsi"/>
        </w:rPr>
        <w:t>ole-specific training for Governor Exclusion Panel members and clerk</w:t>
      </w:r>
      <w:r w:rsidRPr="00F8615B">
        <w:rPr>
          <w:rFonts w:asciiTheme="majorHAnsi" w:hAnsiTheme="majorHAnsi" w:cstheme="majorHAnsi"/>
        </w:rPr>
        <w:t>. (IRP members’ training is arranged by the LA.)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7" w:name="_Toc210376631"/>
      <w:r w:rsidRPr="00F8615B">
        <w:rPr>
          <w:rFonts w:cstheme="majorHAnsi"/>
        </w:rPr>
        <w:t>18. Data protection and records</w:t>
      </w:r>
      <w:bookmarkEnd w:id="47"/>
    </w:p>
    <w:p w:rsidR="00F8615B" w:rsidRPr="00F8615B" w:rsidRDefault="00F8615B" w:rsidP="00F8615B">
      <w:pPr>
        <w:pStyle w:val="NormalWeb"/>
        <w:numPr>
          <w:ilvl w:val="0"/>
          <w:numId w:val="30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Records retained per retention schedule and privacy notices.</w:t>
      </w:r>
    </w:p>
    <w:p w:rsidR="00F8615B" w:rsidRPr="00F8615B" w:rsidRDefault="00F8615B" w:rsidP="00F8615B">
      <w:pPr>
        <w:pStyle w:val="NormalWeb"/>
        <w:numPr>
          <w:ilvl w:val="0"/>
          <w:numId w:val="30"/>
        </w:num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Evidence bundles shared securely; sensitive information </w:t>
      </w:r>
      <w:r w:rsidRPr="00F8615B">
        <w:rPr>
          <w:rStyle w:val="Strong"/>
          <w:rFonts w:asciiTheme="majorHAnsi" w:hAnsiTheme="majorHAnsi" w:cstheme="majorHAnsi"/>
        </w:rPr>
        <w:t>redacted</w:t>
      </w:r>
      <w:r w:rsidRPr="00F8615B">
        <w:rPr>
          <w:rFonts w:asciiTheme="majorHAnsi" w:hAnsiTheme="majorHAnsi" w:cstheme="majorHAnsi"/>
        </w:rPr>
        <w:t xml:space="preserve"> as appropriate; data processed lawfully.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8" w:name="_Toc210376632"/>
      <w:r w:rsidRPr="00F8615B">
        <w:rPr>
          <w:rFonts w:cstheme="majorHAnsi"/>
        </w:rPr>
        <w:t>19. Links with other policies</w:t>
      </w:r>
      <w:bookmarkEnd w:id="48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Behaviour and Relationship Policy; Anti-Bullying; Child Protection &amp; Safeguarding; Use of Reasonable Force/Positive Handling; Searching, Screening and Confiscation; SEND Policy and SEN Information Report; Mobile Phones/Acceptable Use; Attendance Policy; Data Protection and Privacy Notices.</w:t>
      </w:r>
    </w:p>
    <w:p w:rsidR="00F8615B" w:rsidRPr="00F8615B" w:rsidRDefault="00F8615B" w:rsidP="00F8615B">
      <w:pPr>
        <w:pStyle w:val="Heading2"/>
        <w:rPr>
          <w:rFonts w:cstheme="majorHAnsi"/>
        </w:rPr>
      </w:pPr>
      <w:bookmarkStart w:id="49" w:name="_Toc210376633"/>
      <w:r w:rsidRPr="00F8615B">
        <w:rPr>
          <w:rFonts w:cstheme="majorHAnsi"/>
        </w:rPr>
        <w:t>20. Review and complaints</w:t>
      </w:r>
      <w:bookmarkEnd w:id="49"/>
    </w:p>
    <w:p w:rsidR="00F8615B" w:rsidRPr="00F8615B" w:rsidRDefault="00F8615B" w:rsidP="00F8615B">
      <w:pPr>
        <w:pStyle w:val="NormalWeb"/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This policy is reviewed </w:t>
      </w:r>
      <w:r w:rsidRPr="00F8615B">
        <w:rPr>
          <w:rStyle w:val="Strong"/>
          <w:rFonts w:asciiTheme="majorHAnsi" w:hAnsiTheme="majorHAnsi" w:cstheme="majorHAnsi"/>
        </w:rPr>
        <w:t>annually</w:t>
      </w:r>
      <w:r w:rsidRPr="00F8615B">
        <w:rPr>
          <w:rFonts w:asciiTheme="majorHAnsi" w:hAnsiTheme="majorHAnsi" w:cstheme="majorHAnsi"/>
        </w:rPr>
        <w:t xml:space="preserve"> or sooner if guidance changes. Concerns about application of this policy can be raised under the </w:t>
      </w:r>
      <w:r w:rsidRPr="00F8615B">
        <w:rPr>
          <w:rStyle w:val="Strong"/>
          <w:rFonts w:asciiTheme="majorHAnsi" w:hAnsiTheme="majorHAnsi" w:cstheme="majorHAnsi"/>
        </w:rPr>
        <w:t>Complaints Policy</w:t>
      </w:r>
      <w:r w:rsidRPr="00F8615B">
        <w:rPr>
          <w:rFonts w:asciiTheme="majorHAnsi" w:hAnsiTheme="majorHAnsi" w:cstheme="majorHAnsi"/>
        </w:rPr>
        <w:t xml:space="preserve"> (does not replace GB representation/IRP rights).</w:t>
      </w:r>
    </w:p>
    <w:p w:rsidR="00F8615B" w:rsidRPr="00F8615B" w:rsidRDefault="00F8615B">
      <w:pPr>
        <w:pStyle w:val="Heading1"/>
        <w:rPr>
          <w:rFonts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Pr="00F8615B" w:rsidRDefault="00F8615B" w:rsidP="00F8615B">
      <w:pPr>
        <w:rPr>
          <w:rFonts w:asciiTheme="majorHAnsi" w:hAnsiTheme="majorHAnsi" w:cstheme="majorHAnsi"/>
        </w:rPr>
      </w:pPr>
    </w:p>
    <w:p w:rsidR="00F8615B" w:rsidRDefault="00F8615B" w:rsidP="00F8615B">
      <w:pPr>
        <w:rPr>
          <w:rFonts w:asciiTheme="majorHAnsi" w:hAnsiTheme="majorHAnsi" w:cstheme="majorHAnsi"/>
        </w:rPr>
      </w:pPr>
    </w:p>
    <w:p w:rsidR="0077542F" w:rsidRDefault="0077542F" w:rsidP="00F8615B">
      <w:pPr>
        <w:rPr>
          <w:rFonts w:asciiTheme="majorHAnsi" w:hAnsiTheme="majorHAnsi" w:cstheme="majorHAnsi"/>
        </w:rPr>
      </w:pPr>
    </w:p>
    <w:p w:rsidR="0077542F" w:rsidRDefault="0077542F" w:rsidP="00F8615B">
      <w:pPr>
        <w:rPr>
          <w:rFonts w:asciiTheme="majorHAnsi" w:hAnsiTheme="majorHAnsi" w:cstheme="majorHAnsi"/>
        </w:rPr>
      </w:pPr>
    </w:p>
    <w:p w:rsidR="0077542F" w:rsidRDefault="0077542F" w:rsidP="00F8615B">
      <w:pPr>
        <w:rPr>
          <w:rFonts w:asciiTheme="majorHAnsi" w:hAnsiTheme="majorHAnsi" w:cstheme="majorHAnsi"/>
        </w:rPr>
      </w:pPr>
    </w:p>
    <w:p w:rsidR="0077542F" w:rsidRPr="00F8615B" w:rsidRDefault="0077542F" w:rsidP="00F8615B">
      <w:pPr>
        <w:rPr>
          <w:rFonts w:asciiTheme="majorHAnsi" w:hAnsiTheme="majorHAnsi" w:cstheme="majorHAnsi"/>
        </w:rPr>
      </w:pPr>
    </w:p>
    <w:p w:rsidR="00805DAC" w:rsidRPr="005E1EF1" w:rsidRDefault="005E1EF1" w:rsidP="005E1EF1">
      <w:pPr>
        <w:pStyle w:val="Heading1"/>
        <w:rPr>
          <w:rFonts w:cstheme="majorHAnsi"/>
          <w:color w:val="008000"/>
          <w:sz w:val="28"/>
        </w:rPr>
      </w:pPr>
      <w:bookmarkStart w:id="50" w:name="_Toc210376634"/>
      <w:r w:rsidRPr="005E1EF1">
        <w:rPr>
          <w:rFonts w:cstheme="majorHAnsi"/>
          <w:color w:val="008000"/>
          <w:sz w:val="28"/>
        </w:rPr>
        <w:lastRenderedPageBreak/>
        <w:t xml:space="preserve">21. </w:t>
      </w:r>
      <w:r w:rsidR="00805DAC" w:rsidRPr="005E1EF1">
        <w:rPr>
          <w:rFonts w:cstheme="majorHAnsi"/>
          <w:color w:val="008000"/>
          <w:sz w:val="28"/>
        </w:rPr>
        <w:t>Exclusions process flowchart</w:t>
      </w:r>
      <w:bookmarkEnd w:id="50"/>
    </w:p>
    <w:p w:rsidR="00805DAC" w:rsidRPr="00805DAC" w:rsidRDefault="00805DAC" w:rsidP="005E1EF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F0D6A3D" wp14:editId="0441A4E5">
            <wp:extent cx="8842934" cy="6812459"/>
            <wp:effectExtent l="5398" t="0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</a:extLst>
                    </a:blip>
                    <a:srcRect l="22465" t="15615" r="23434" b="9315"/>
                    <a:stretch/>
                  </pic:blipFill>
                  <pic:spPr bwMode="auto">
                    <a:xfrm rot="16200000">
                      <a:off x="0" y="0"/>
                      <a:ext cx="8864820" cy="68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805DAC">
      <w:pPr>
        <w:pStyle w:val="Heading1"/>
        <w:rPr>
          <w:rFonts w:cstheme="majorHAnsi"/>
        </w:rPr>
      </w:pPr>
    </w:p>
    <w:p w:rsidR="00805DAC" w:rsidRDefault="00C33757">
      <w:pPr>
        <w:pStyle w:val="Heading1"/>
        <w:rPr>
          <w:rFonts w:cstheme="majorHAnsi"/>
        </w:rPr>
      </w:pPr>
      <w:r>
        <w:rPr>
          <w:rFonts w:cstheme="majorHAnsi"/>
        </w:rPr>
        <w:t xml:space="preserve">Please note </w:t>
      </w:r>
      <w:r w:rsidR="00A42AB1">
        <w:rPr>
          <w:rFonts w:cstheme="majorHAnsi"/>
        </w:rPr>
        <w:t xml:space="preserve">that </w:t>
      </w:r>
      <w:r>
        <w:rPr>
          <w:rFonts w:cstheme="majorHAnsi"/>
        </w:rPr>
        <w:t xml:space="preserve">Model letters will be used </w:t>
      </w:r>
      <w:r w:rsidR="00F864DE">
        <w:rPr>
          <w:rFonts w:cstheme="majorHAnsi"/>
        </w:rPr>
        <w:t>in conjunction with</w:t>
      </w:r>
      <w:bookmarkStart w:id="51" w:name="_GoBack"/>
      <w:bookmarkEnd w:id="51"/>
      <w:r>
        <w:rPr>
          <w:rFonts w:cstheme="majorHAnsi"/>
        </w:rPr>
        <w:t xml:space="preserve"> </w:t>
      </w:r>
      <w:r w:rsidR="00A42AB1">
        <w:rPr>
          <w:rFonts w:cstheme="majorHAnsi"/>
        </w:rPr>
        <w:t xml:space="preserve">guidance letters from the Birmingham City Council Exclusion Team. </w:t>
      </w:r>
    </w:p>
    <w:p w:rsidR="0008595C" w:rsidRPr="00F8615B" w:rsidRDefault="00F8615B">
      <w:pPr>
        <w:pStyle w:val="Heading1"/>
        <w:rPr>
          <w:rFonts w:cstheme="majorHAnsi"/>
        </w:rPr>
      </w:pPr>
      <w:bookmarkStart w:id="52" w:name="_Toc210376635"/>
      <w:r w:rsidRPr="00F8615B">
        <w:rPr>
          <w:rFonts w:cstheme="majorHAnsi"/>
        </w:rPr>
        <w:t>Appendix A – Model letters (edit on school letterhead)</w:t>
      </w:r>
      <w:bookmarkEnd w:id="52"/>
    </w:p>
    <w:p w:rsidR="0008595C" w:rsidRPr="00F8615B" w:rsidRDefault="00F8615B">
      <w:pPr>
        <w:pStyle w:val="Heading2"/>
        <w:rPr>
          <w:rFonts w:cstheme="majorHAnsi"/>
        </w:rPr>
      </w:pPr>
      <w:bookmarkStart w:id="53" w:name="_Toc210376636"/>
      <w:r w:rsidRPr="00F8615B">
        <w:rPr>
          <w:rFonts w:cstheme="majorHAnsi"/>
        </w:rPr>
        <w:lastRenderedPageBreak/>
        <w:t xml:space="preserve">A1.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decision – Suspension (any length)</w:t>
      </w:r>
      <w:bookmarkEnd w:id="53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Subject: Decision to suspend [Child’s name, </w:t>
      </w:r>
      <w:proofErr w:type="spellStart"/>
      <w:proofErr w:type="gramStart"/>
      <w:r w:rsidRPr="00F8615B">
        <w:rPr>
          <w:rFonts w:asciiTheme="majorHAnsi" w:hAnsiTheme="majorHAnsi" w:cstheme="majorHAnsi"/>
        </w:rPr>
        <w:t>DoB</w:t>
      </w:r>
      <w:proofErr w:type="spellEnd"/>
      <w:proofErr w:type="gramEnd"/>
      <w:r w:rsidRPr="00F8615B">
        <w:rPr>
          <w:rFonts w:asciiTheme="majorHAnsi" w:hAnsiTheme="majorHAnsi" w:cstheme="majorHAnsi"/>
        </w:rPr>
        <w:t>, Year] from [Start date] to [End date] (inclusive)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 am writing to inform you that I have decided to suspend [Child] for [number] school day(s) from [start date] to [end date]. [He/She/They] should return to school on [return date].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Reasons: [brief factual summary]. My decision was taken on the balance of probabilities after investigating the incident and considering [Child]’s circumstances, including any special educational needs or disability and possible reasonable adjustments.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Work for days 1–5: We have set work for [Child] to complete at home for the first 5 school days. You can access it via [platform/pack]. Please ensure [Child] is supervised and not in a public place during school hours for these days.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From day-6 (if applicable): From [date], [Child] should attend [provider name and address] from [times]. The contact is [name, phone/email].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Representations: You may make written or oral representations to the Governing Board. If you wish the Board to consider reinstatement, please contact [clerk contact] by [deadline].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Remote access option: If you prefer the meeting to be held by remote access, please tell us so we can check the statutory fairness conditions and make arrangements.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Support and next steps: We will arrange a reintegration meeting on [date/time]. If you cannot attend, the meeting may proceed; we will still put a plan in place and share it with you.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Where to get advice: Your local SENDIASS, Coram Children’s Legal Centre (Child Law Advice), and the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guide for parents on school </w:t>
      </w:r>
      <w:proofErr w:type="spellStart"/>
      <w:r w:rsidRPr="00F8615B">
        <w:rPr>
          <w:rFonts w:asciiTheme="majorHAnsi" w:hAnsiTheme="majorHAnsi" w:cstheme="majorHAnsi"/>
        </w:rPr>
        <w:t>behaviour</w:t>
      </w:r>
      <w:proofErr w:type="spellEnd"/>
      <w:r w:rsidRPr="00F8615B">
        <w:rPr>
          <w:rFonts w:asciiTheme="majorHAnsi" w:hAnsiTheme="majorHAnsi" w:cstheme="majorHAnsi"/>
        </w:rPr>
        <w:t xml:space="preserve"> and exclusions can help.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If you need help understanding this letter, including translation or accessibility support, please contact [named person].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sincerely,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</w:t>
      </w:r>
      <w:proofErr w:type="spellStart"/>
      <w:r w:rsidRPr="00F8615B">
        <w:rPr>
          <w:rFonts w:asciiTheme="majorHAnsi" w:hAnsiTheme="majorHAnsi" w:cstheme="majorHAnsi"/>
        </w:rPr>
        <w:t>Headteacher</w:t>
      </w:r>
      <w:proofErr w:type="spellEnd"/>
      <w:r w:rsidRPr="00F8615B">
        <w:rPr>
          <w:rFonts w:asciiTheme="majorHAnsi" w:hAnsiTheme="majorHAnsi" w:cstheme="majorHAnsi"/>
        </w:rPr>
        <w:t>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4" w:name="_Toc210376637"/>
      <w:r w:rsidRPr="00F8615B">
        <w:rPr>
          <w:rFonts w:cstheme="majorHAnsi"/>
        </w:rPr>
        <w:lastRenderedPageBreak/>
        <w:t xml:space="preserve">A2.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decision – Permanent exclusion</w:t>
      </w:r>
      <w:bookmarkEnd w:id="54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Subject: Decision to permanently exclude [Child’s name, </w:t>
      </w:r>
      <w:proofErr w:type="spellStart"/>
      <w:proofErr w:type="gramStart"/>
      <w:r w:rsidRPr="00F8615B">
        <w:rPr>
          <w:rFonts w:asciiTheme="majorHAnsi" w:hAnsiTheme="majorHAnsi" w:cstheme="majorHAnsi"/>
        </w:rPr>
        <w:t>DoB</w:t>
      </w:r>
      <w:proofErr w:type="spellEnd"/>
      <w:proofErr w:type="gramEnd"/>
      <w:r w:rsidRPr="00F8615B">
        <w:rPr>
          <w:rFonts w:asciiTheme="majorHAnsi" w:hAnsiTheme="majorHAnsi" w:cstheme="majorHAnsi"/>
        </w:rPr>
        <w:t>, Year] from [date]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 am writing to inform you that I have decided to permanently exclude [Child] from [School] from [date].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Reasons: [summary; balance of probabilities; alternatives considered].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Education from day-6: The local authority will arrange suitable full-time education for [Child] from [date]. LA contact: [name, phone/email].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Governing Board meeting: The GB must meet to consider my decision. The clerk will write with date/time and how to submit evidence. You may attend and be accompanied. You may request remote access.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Independent Review Panel (IRP): If the GB declines to reinstate [Child], you have the right to apply for an IRP and to request an independent SEN expert at no cost. Details and deadlines will be provided with the GB’s decision.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Advice: SENDIASS, Coram Children’s Legal Centre (Child Law Advice), and the </w:t>
      </w:r>
      <w:proofErr w:type="spellStart"/>
      <w:r w:rsidRPr="00F8615B">
        <w:rPr>
          <w:rFonts w:asciiTheme="majorHAnsi" w:hAnsiTheme="majorHAnsi" w:cstheme="majorHAnsi"/>
        </w:rPr>
        <w:t>DfE</w:t>
      </w:r>
      <w:proofErr w:type="spellEnd"/>
      <w:r w:rsidRPr="00F8615B">
        <w:rPr>
          <w:rFonts w:asciiTheme="majorHAnsi" w:hAnsiTheme="majorHAnsi" w:cstheme="majorHAnsi"/>
        </w:rPr>
        <w:t xml:space="preserve"> guide for parents can help.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sincerely,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</w:t>
      </w:r>
      <w:proofErr w:type="spellStart"/>
      <w:r w:rsidRPr="00F8615B">
        <w:rPr>
          <w:rFonts w:asciiTheme="majorHAnsi" w:hAnsiTheme="majorHAnsi" w:cstheme="majorHAnsi"/>
        </w:rPr>
        <w:t>Headteacher</w:t>
      </w:r>
      <w:proofErr w:type="spellEnd"/>
      <w:r w:rsidRPr="00F8615B">
        <w:rPr>
          <w:rFonts w:asciiTheme="majorHAnsi" w:hAnsiTheme="majorHAnsi" w:cstheme="majorHAnsi"/>
        </w:rPr>
        <w:t>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5" w:name="_Toc210376638"/>
      <w:r w:rsidRPr="00F8615B">
        <w:rPr>
          <w:rFonts w:cstheme="majorHAnsi"/>
        </w:rPr>
        <w:lastRenderedPageBreak/>
        <w:t xml:space="preserve">A3. </w:t>
      </w:r>
      <w:proofErr w:type="spellStart"/>
      <w:r w:rsidRPr="00F8615B">
        <w:rPr>
          <w:rFonts w:cstheme="majorHAnsi"/>
        </w:rPr>
        <w:t>Headteacher</w:t>
      </w:r>
      <w:proofErr w:type="spellEnd"/>
      <w:r w:rsidRPr="00F8615B">
        <w:rPr>
          <w:rFonts w:cstheme="majorHAnsi"/>
        </w:rPr>
        <w:t xml:space="preserve"> cancellation of a suspension/permanent exclusion</w:t>
      </w:r>
      <w:bookmarkEnd w:id="55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Cancellation of [suspension/permanent exclusion] for [Child]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I confirm that I have cancelled the [suspension/permanent exclusion] issued on [date]. [Child] should return to school on [date].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We will hold a reintegration meeting on [date/time]. The Governing Board will not meet to consider reinstatement. Our records have been updated and relevant parties notified.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sincerely,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</w:t>
      </w:r>
      <w:proofErr w:type="spellStart"/>
      <w:r w:rsidRPr="00F8615B">
        <w:rPr>
          <w:rFonts w:asciiTheme="majorHAnsi" w:hAnsiTheme="majorHAnsi" w:cstheme="majorHAnsi"/>
        </w:rPr>
        <w:t>Headteacher</w:t>
      </w:r>
      <w:proofErr w:type="spellEnd"/>
      <w:r w:rsidRPr="00F8615B">
        <w:rPr>
          <w:rFonts w:asciiTheme="majorHAnsi" w:hAnsiTheme="majorHAnsi" w:cstheme="majorHAnsi"/>
        </w:rPr>
        <w:t>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6" w:name="_Toc210376639"/>
      <w:r w:rsidRPr="00F8615B">
        <w:rPr>
          <w:rFonts w:cstheme="majorHAnsi"/>
        </w:rPr>
        <w:lastRenderedPageBreak/>
        <w:t>A4. Invitation to Governing Board reinstatement meeting</w:t>
      </w:r>
      <w:bookmarkEnd w:id="56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Invitation to a Governing Board meeting to consider reinstatement – [Child]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A meeting of the Pupil Discipline Committee will take place on [date/time] at [venue] to consider whether [Child] should be reinstated. You may attend, be accompanied, and/or make written/oral representations. If you prefer remote access, please tell us by [date] so we can confirm the fairness conditions can be met.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 xml:space="preserve">Attendees may include: governors, the </w:t>
      </w:r>
      <w:proofErr w:type="spellStart"/>
      <w:r w:rsidRPr="00F8615B">
        <w:rPr>
          <w:rFonts w:asciiTheme="majorHAnsi" w:hAnsiTheme="majorHAnsi" w:cstheme="majorHAnsi"/>
        </w:rPr>
        <w:t>headteacher</w:t>
      </w:r>
      <w:proofErr w:type="spellEnd"/>
      <w:r w:rsidRPr="00F8615B">
        <w:rPr>
          <w:rFonts w:asciiTheme="majorHAnsi" w:hAnsiTheme="majorHAnsi" w:cstheme="majorHAnsi"/>
        </w:rPr>
        <w:t>, [Child], parents/</w:t>
      </w:r>
      <w:proofErr w:type="spellStart"/>
      <w:r w:rsidRPr="00F8615B">
        <w:rPr>
          <w:rFonts w:asciiTheme="majorHAnsi" w:hAnsiTheme="majorHAnsi" w:cstheme="majorHAnsi"/>
        </w:rPr>
        <w:t>carers</w:t>
      </w:r>
      <w:proofErr w:type="spellEnd"/>
      <w:r w:rsidRPr="00F8615B">
        <w:rPr>
          <w:rFonts w:asciiTheme="majorHAnsi" w:hAnsiTheme="majorHAnsi" w:cstheme="majorHAnsi"/>
        </w:rPr>
        <w:t>, a clerk, and—where applicable—[Child]’s social worker and the Virtual School Head.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Please send any evidence to the clerk by [deadline] so it can be circulated in advance.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faithfully,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[Clerk to the Governing Board]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7" w:name="_Toc210376640"/>
      <w:r w:rsidRPr="00F8615B">
        <w:rPr>
          <w:rFonts w:cstheme="majorHAnsi"/>
        </w:rPr>
        <w:lastRenderedPageBreak/>
        <w:t>A5. Governing Board decision – reinstated</w:t>
      </w:r>
      <w:bookmarkEnd w:id="57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Decision of the Governing Board – reinstatement of [Child]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Following the meeting on [date], the Governing Board has decided to reinstate [Child] [immediately/from date]. The Board considered the evidence and the law, including equality and SEND duties.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A reintegration plan has been agreed (enclosed). Key contacts: [names].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faithfully,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[Chair of the Pupil Discipline Committee]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8" w:name="_Toc210376641"/>
      <w:r w:rsidRPr="00F8615B">
        <w:rPr>
          <w:rFonts w:cstheme="majorHAnsi"/>
        </w:rPr>
        <w:lastRenderedPageBreak/>
        <w:t>A6. Governing Board decision – not reinstated (permanent exclusion)</w:t>
      </w:r>
      <w:bookmarkEnd w:id="58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Decision of the Governing Board – not to reinstate [Child]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Dear [Parent/</w:t>
      </w:r>
      <w:proofErr w:type="spellStart"/>
      <w:r w:rsidRPr="00F8615B">
        <w:rPr>
          <w:rFonts w:asciiTheme="majorHAnsi" w:hAnsiTheme="majorHAnsi" w:cstheme="majorHAnsi"/>
        </w:rPr>
        <w:t>Carer</w:t>
      </w:r>
      <w:proofErr w:type="spellEnd"/>
      <w:r w:rsidRPr="00F8615B">
        <w:rPr>
          <w:rFonts w:asciiTheme="majorHAnsi" w:hAnsiTheme="majorHAnsi" w:cstheme="majorHAnsi"/>
        </w:rPr>
        <w:t>],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Following the meeting on [date], the Governing Board has decided not to reinstate [Child]. The reasons are set out in the enclosed statement.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Right to an IRP: You may apply for an Independent Review Panel by [deadline]. You may request an independent SEN expert to attend. How to apply and contacts: [LA contact].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Please contact [clerk contact] if you require assistance, including translation or accessibility support.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Yours faithfully,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[Chair of the Pupil Discipline Committee]</w:t>
      </w: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F8615B" w:rsidRPr="00F8615B" w:rsidRDefault="00F8615B">
      <w:pPr>
        <w:rPr>
          <w:rFonts w:asciiTheme="majorHAnsi" w:hAnsiTheme="majorHAnsi" w:cstheme="majorHAnsi"/>
        </w:rPr>
      </w:pPr>
    </w:p>
    <w:p w:rsidR="0008595C" w:rsidRPr="00F8615B" w:rsidRDefault="00F8615B">
      <w:pPr>
        <w:pStyle w:val="Heading2"/>
        <w:rPr>
          <w:rFonts w:cstheme="majorHAnsi"/>
        </w:rPr>
      </w:pPr>
      <w:bookmarkStart w:id="59" w:name="_Toc210376642"/>
      <w:r w:rsidRPr="00F8615B">
        <w:rPr>
          <w:rFonts w:cstheme="majorHAnsi"/>
        </w:rPr>
        <w:lastRenderedPageBreak/>
        <w:t>A7. IRP arrangements (from LA/Trust)</w:t>
      </w:r>
      <w:bookmarkEnd w:id="59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Independent Review Panel arrangements for [Child]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[Logistics for date/time/venue or remote access; document circulation; SEN expert request; adjustments.]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60" w:name="_Toc210376643"/>
      <w:r w:rsidRPr="00F8615B">
        <w:rPr>
          <w:rFonts w:cstheme="majorHAnsi"/>
        </w:rPr>
        <w:t>A8. Day-6 education/AP placement (school or LA)</w:t>
      </w:r>
      <w:bookmarkEnd w:id="60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Alternative provision for [Child] from [date]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[Provider; address; start/finish/session times; first-day contact; safeguarding/welfare arrangements.]</w:t>
      </w:r>
    </w:p>
    <w:p w:rsidR="0008595C" w:rsidRPr="00F8615B" w:rsidRDefault="00F8615B">
      <w:pPr>
        <w:pStyle w:val="Heading2"/>
        <w:rPr>
          <w:rFonts w:cstheme="majorHAnsi"/>
        </w:rPr>
      </w:pPr>
      <w:bookmarkStart w:id="61" w:name="_Toc210376644"/>
      <w:r w:rsidRPr="00F8615B">
        <w:rPr>
          <w:rFonts w:cstheme="majorHAnsi"/>
        </w:rPr>
        <w:t>A9. Off-site direction (school to parent)</w:t>
      </w:r>
      <w:bookmarkEnd w:id="61"/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Subject: Off-site direction of [Child] to [setting] from [date]</w:t>
      </w:r>
    </w:p>
    <w:p w:rsidR="0008595C" w:rsidRPr="00F8615B" w:rsidRDefault="00F8615B">
      <w:pPr>
        <w:rPr>
          <w:rFonts w:asciiTheme="majorHAnsi" w:hAnsiTheme="majorHAnsi" w:cstheme="majorHAnsi"/>
        </w:rPr>
      </w:pPr>
      <w:r w:rsidRPr="00F8615B">
        <w:rPr>
          <w:rFonts w:asciiTheme="majorHAnsi" w:hAnsiTheme="majorHAnsi" w:cstheme="majorHAnsi"/>
        </w:rPr>
        <w:t>[Purpose; objectives; review dates; curriculum/pastoral; safeguarding; transport/contact details.]</w:t>
      </w:r>
    </w:p>
    <w:p w:rsidR="0008595C" w:rsidRPr="00F8615B" w:rsidRDefault="0008595C" w:rsidP="00F8615B">
      <w:pPr>
        <w:pStyle w:val="ListBullet"/>
        <w:numPr>
          <w:ilvl w:val="0"/>
          <w:numId w:val="0"/>
        </w:numPr>
        <w:ind w:left="360"/>
        <w:rPr>
          <w:rFonts w:asciiTheme="majorHAnsi" w:hAnsiTheme="majorHAnsi" w:cstheme="majorHAnsi"/>
        </w:rPr>
      </w:pPr>
    </w:p>
    <w:sectPr w:rsidR="0008595C" w:rsidRPr="00F8615B" w:rsidSect="002B151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21306D"/>
    <w:multiLevelType w:val="multilevel"/>
    <w:tmpl w:val="237E1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33B2B95"/>
    <w:multiLevelType w:val="multilevel"/>
    <w:tmpl w:val="5EF2C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130374"/>
    <w:multiLevelType w:val="multilevel"/>
    <w:tmpl w:val="413C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C37C3D"/>
    <w:multiLevelType w:val="multilevel"/>
    <w:tmpl w:val="117E4AF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E424EC7"/>
    <w:multiLevelType w:val="multilevel"/>
    <w:tmpl w:val="BAB6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0A0737"/>
    <w:multiLevelType w:val="multilevel"/>
    <w:tmpl w:val="0020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CD7051"/>
    <w:multiLevelType w:val="multilevel"/>
    <w:tmpl w:val="24EE2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C64092"/>
    <w:multiLevelType w:val="multilevel"/>
    <w:tmpl w:val="B328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EA5961"/>
    <w:multiLevelType w:val="hybridMultilevel"/>
    <w:tmpl w:val="4FC0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D4AA6"/>
    <w:multiLevelType w:val="multilevel"/>
    <w:tmpl w:val="EACAF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CB202D"/>
    <w:multiLevelType w:val="multilevel"/>
    <w:tmpl w:val="2BF4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D65C53"/>
    <w:multiLevelType w:val="multilevel"/>
    <w:tmpl w:val="2F96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3642B9"/>
    <w:multiLevelType w:val="multilevel"/>
    <w:tmpl w:val="CAE09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6E6E7C"/>
    <w:multiLevelType w:val="multilevel"/>
    <w:tmpl w:val="8F1E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4241B7"/>
    <w:multiLevelType w:val="multilevel"/>
    <w:tmpl w:val="95E6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C86752"/>
    <w:multiLevelType w:val="multilevel"/>
    <w:tmpl w:val="E34C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D14C02"/>
    <w:multiLevelType w:val="multilevel"/>
    <w:tmpl w:val="58F0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872B3D"/>
    <w:multiLevelType w:val="multilevel"/>
    <w:tmpl w:val="08C0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3D4145"/>
    <w:multiLevelType w:val="multilevel"/>
    <w:tmpl w:val="67B0285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3972C7E"/>
    <w:multiLevelType w:val="multilevel"/>
    <w:tmpl w:val="4080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523A08"/>
    <w:multiLevelType w:val="multilevel"/>
    <w:tmpl w:val="1F0C8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17707B"/>
    <w:multiLevelType w:val="multilevel"/>
    <w:tmpl w:val="CF1C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7"/>
  </w:num>
  <w:num w:numId="11">
    <w:abstractNumId w:val="12"/>
  </w:num>
  <w:num w:numId="12">
    <w:abstractNumId w:val="27"/>
  </w:num>
  <w:num w:numId="13">
    <w:abstractNumId w:val="20"/>
  </w:num>
  <w:num w:numId="14">
    <w:abstractNumId w:val="11"/>
  </w:num>
  <w:num w:numId="15">
    <w:abstractNumId w:val="13"/>
  </w:num>
  <w:num w:numId="16">
    <w:abstractNumId w:val="30"/>
  </w:num>
  <w:num w:numId="17">
    <w:abstractNumId w:val="15"/>
  </w:num>
  <w:num w:numId="18">
    <w:abstractNumId w:val="24"/>
  </w:num>
  <w:num w:numId="19">
    <w:abstractNumId w:val="18"/>
  </w:num>
  <w:num w:numId="20">
    <w:abstractNumId w:val="9"/>
  </w:num>
  <w:num w:numId="21">
    <w:abstractNumId w:val="23"/>
  </w:num>
  <w:num w:numId="22">
    <w:abstractNumId w:val="28"/>
  </w:num>
  <w:num w:numId="23">
    <w:abstractNumId w:val="19"/>
  </w:num>
  <w:num w:numId="24">
    <w:abstractNumId w:val="16"/>
  </w:num>
  <w:num w:numId="25">
    <w:abstractNumId w:val="10"/>
  </w:num>
  <w:num w:numId="26">
    <w:abstractNumId w:val="14"/>
  </w:num>
  <w:num w:numId="27">
    <w:abstractNumId w:val="22"/>
  </w:num>
  <w:num w:numId="28">
    <w:abstractNumId w:val="21"/>
  </w:num>
  <w:num w:numId="29">
    <w:abstractNumId w:val="29"/>
  </w:num>
  <w:num w:numId="30">
    <w:abstractNumId w:val="25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08595C"/>
    <w:rsid w:val="0015074B"/>
    <w:rsid w:val="0029639D"/>
    <w:rsid w:val="002B1511"/>
    <w:rsid w:val="00326F90"/>
    <w:rsid w:val="00465B4C"/>
    <w:rsid w:val="004F528F"/>
    <w:rsid w:val="005E1EF1"/>
    <w:rsid w:val="0077542F"/>
    <w:rsid w:val="007D6DA3"/>
    <w:rsid w:val="00805DAC"/>
    <w:rsid w:val="00A42AB1"/>
    <w:rsid w:val="00AA1D8D"/>
    <w:rsid w:val="00B47730"/>
    <w:rsid w:val="00C33757"/>
    <w:rsid w:val="00CB0664"/>
    <w:rsid w:val="00F348E2"/>
    <w:rsid w:val="00F8615B"/>
    <w:rsid w:val="00F864D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240AED"/>
  <w14:defaultImageDpi w14:val="300"/>
  <w15:docId w15:val="{1A4D0E37-21B0-47F7-AEF9-2CED678D4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8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8000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2B151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65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F8615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F8615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1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media/66be0d92c32366481ca4918a/Suspensions_and_permanent_exclusions_guidance.pdf" TargetMode="External"/><Relationship Id="rId13" Type="http://schemas.openxmlformats.org/officeDocument/2006/relationships/hyperlink" Target="https://www.legislation.gov.uk/uksi/2024/208" TargetMode="External"/><Relationship Id="rId18" Type="http://schemas.openxmlformats.org/officeDocument/2006/relationships/hyperlink" Target="https://www.gov.uk/government/publications/alternative-provision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hyperlink" Target="https://www.gov.uk/government/publications/school-exclusion" TargetMode="External"/><Relationship Id="rId12" Type="http://schemas.openxmlformats.org/officeDocument/2006/relationships/hyperlink" Target="https://www.gov.uk/government/publications/working-together-to-safeguard-children--2" TargetMode="External"/><Relationship Id="rId17" Type="http://schemas.openxmlformats.org/officeDocument/2006/relationships/hyperlink" Target="https://www.gov.uk/government/publications/school-exclus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uk/government/publications/school-exclusion" TargetMode="External"/><Relationship Id="rId20" Type="http://schemas.openxmlformats.org/officeDocument/2006/relationships/hyperlink" Target="https://www.gov.uk/government/publications/school-exclusion-guidance-for-parent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v.uk/government/publications/keeping-children-safe-in-education--2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legislation.gov.uk/ukpga/2010/15/content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v.uk/government/publications/searching-screening-and-confiscation" TargetMode="External"/><Relationship Id="rId19" Type="http://schemas.openxmlformats.org/officeDocument/2006/relationships/hyperlink" Target="https://www.gov.uk/government/publications/school-exclus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behaviour-in-schools--2" TargetMode="External"/><Relationship Id="rId14" Type="http://schemas.openxmlformats.org/officeDocument/2006/relationships/hyperlink" Target="https://assets.publishing.service.gov.uk/media/66bf300da44f1c4c23e5bd1b/Working_together_to_improve_school_attendance_-_August_2024.pdf" TargetMode="External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89952A-AA2C-408F-9E7F-D1A292C8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4940</Words>
  <Characters>36463</Characters>
  <Application>Microsoft Office Word</Application>
  <DocSecurity>0</DocSecurity>
  <Lines>775</Lines>
  <Paragraphs>475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40928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M.Elliott</cp:lastModifiedBy>
  <cp:revision>3</cp:revision>
  <cp:lastPrinted>2025-10-03T08:32:00Z</cp:lastPrinted>
  <dcterms:created xsi:type="dcterms:W3CDTF">2025-10-07T07:57:00Z</dcterms:created>
  <dcterms:modified xsi:type="dcterms:W3CDTF">2025-10-07T08:01:00Z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16da7fd3-6aab-4e71-a151-f047f2d137b1</vt:lpwstr>
  </property>
</Properties>
</file>