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2D05245"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591CFF47"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302BB">
        <w:rPr>
          <w:b w:val="0"/>
          <w:bCs/>
          <w:color w:val="auto"/>
          <w:sz w:val="24"/>
          <w:szCs w:val="24"/>
        </w:rPr>
        <w:t>3</w:t>
      </w:r>
      <w:r>
        <w:rPr>
          <w:b w:val="0"/>
          <w:bCs/>
          <w:color w:val="auto"/>
          <w:sz w:val="24"/>
          <w:szCs w:val="24"/>
        </w:rPr>
        <w:t xml:space="preserve"> to 202</w:t>
      </w:r>
      <w:r w:rsidR="006302BB">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415A1A"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415A1A" w:rsidRDefault="00415A1A" w:rsidP="00415A1A">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CF70C65" w:rsidR="00415A1A" w:rsidRPr="004861D4" w:rsidRDefault="00415A1A" w:rsidP="00415A1A">
            <w:pPr>
              <w:pStyle w:val="TableRow"/>
            </w:pPr>
            <w:r>
              <w:t>S.S John and Monica Catholic Primary School</w:t>
            </w:r>
          </w:p>
        </w:tc>
      </w:tr>
      <w:tr w:rsidR="00415A1A"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415A1A" w:rsidRDefault="00415A1A" w:rsidP="00415A1A">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080D39B" w:rsidR="00415A1A" w:rsidRPr="004861D4" w:rsidRDefault="00415A1A" w:rsidP="00720D71">
            <w:pPr>
              <w:pStyle w:val="TableRow"/>
            </w:pPr>
            <w:r w:rsidRPr="00720D71">
              <w:t>20</w:t>
            </w:r>
            <w:r w:rsidR="00720D71" w:rsidRPr="00720D71">
              <w:t>5</w:t>
            </w:r>
            <w:r w:rsidRPr="00720D71">
              <w:t xml:space="preserve"> (at time of budget setting)</w:t>
            </w:r>
          </w:p>
        </w:tc>
      </w:tr>
      <w:tr w:rsidR="00415A1A"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415A1A" w:rsidRDefault="00415A1A" w:rsidP="00415A1A">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03F78C2" w:rsidR="00415A1A" w:rsidRPr="004861D4" w:rsidRDefault="00415A1A" w:rsidP="00720D71">
            <w:pPr>
              <w:pStyle w:val="TableRow"/>
            </w:pPr>
            <w:r w:rsidRPr="00415A1A">
              <w:t>2</w:t>
            </w:r>
            <w:r w:rsidR="00720D71">
              <w:t>5.8</w:t>
            </w:r>
            <w:r w:rsidRPr="00415A1A">
              <w:t>% (5</w:t>
            </w:r>
            <w:r w:rsidR="00720D71">
              <w:t>3</w:t>
            </w:r>
            <w:r w:rsidRPr="00415A1A">
              <w:t xml:space="preserve"> pupils)</w:t>
            </w:r>
          </w:p>
        </w:tc>
      </w:tr>
      <w:tr w:rsidR="00415A1A"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415A1A" w:rsidRDefault="00415A1A" w:rsidP="00415A1A">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2566BED" w:rsidR="00415A1A" w:rsidRPr="004861D4" w:rsidRDefault="00415A1A" w:rsidP="00D545AC">
            <w:pPr>
              <w:pStyle w:val="TableRow"/>
            </w:pPr>
            <w:r>
              <w:t>2022</w:t>
            </w:r>
            <w:r w:rsidR="00D545AC">
              <w:t xml:space="preserve"> </w:t>
            </w:r>
            <w:r>
              <w:t>to 2025</w:t>
            </w:r>
          </w:p>
        </w:tc>
      </w:tr>
      <w:tr w:rsidR="00415A1A"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415A1A" w:rsidRDefault="00415A1A" w:rsidP="00415A1A">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378C2F3" w:rsidR="00415A1A" w:rsidRPr="004861D4" w:rsidRDefault="00415A1A" w:rsidP="008F637D">
            <w:pPr>
              <w:pStyle w:val="TableRow"/>
            </w:pPr>
            <w:r w:rsidRPr="00720D71">
              <w:t>1</w:t>
            </w:r>
            <w:r w:rsidR="008F637D">
              <w:t>9</w:t>
            </w:r>
            <w:r w:rsidR="00F0604D">
              <w:t>.12.4</w:t>
            </w:r>
          </w:p>
        </w:tc>
      </w:tr>
      <w:tr w:rsidR="00415A1A"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415A1A" w:rsidRDefault="00415A1A" w:rsidP="00415A1A">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934AB66" w:rsidR="00415A1A" w:rsidRPr="004861D4" w:rsidRDefault="00F0604D" w:rsidP="00415A1A">
            <w:pPr>
              <w:pStyle w:val="TableRow"/>
            </w:pPr>
            <w:r>
              <w:t>December 2025</w:t>
            </w:r>
          </w:p>
        </w:tc>
      </w:tr>
      <w:tr w:rsidR="00415A1A"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415A1A" w:rsidRDefault="00415A1A" w:rsidP="00415A1A">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B07B71A" w:rsidR="00415A1A" w:rsidRPr="004861D4" w:rsidRDefault="00415A1A" w:rsidP="00415A1A">
            <w:pPr>
              <w:pStyle w:val="TableRow"/>
            </w:pPr>
            <w:r>
              <w:t>Mrs M Elliott</w:t>
            </w:r>
          </w:p>
        </w:tc>
      </w:tr>
      <w:tr w:rsidR="00415A1A"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415A1A" w:rsidRDefault="00415A1A" w:rsidP="00415A1A">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1C1E7E9" w:rsidR="00415A1A" w:rsidRPr="004861D4" w:rsidRDefault="00415A1A" w:rsidP="00415A1A">
            <w:pPr>
              <w:pStyle w:val="TableRow"/>
            </w:pPr>
            <w:r>
              <w:t>Mr A Ullah</w:t>
            </w:r>
          </w:p>
        </w:tc>
      </w:tr>
      <w:tr w:rsidR="00415A1A"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415A1A" w:rsidRDefault="00415A1A" w:rsidP="00415A1A">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D5C414A" w:rsidR="00415A1A" w:rsidRPr="004861D4" w:rsidRDefault="00415A1A" w:rsidP="00415A1A">
            <w:pPr>
              <w:pStyle w:val="TableRow"/>
            </w:pPr>
            <w:r>
              <w:t>Mr M Murphy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5D293FA8" w:rsidR="00E66558" w:rsidRDefault="009D71E8">
            <w:pPr>
              <w:pStyle w:val="TableRow"/>
            </w:pPr>
            <w:r>
              <w:t>Pupil premium funding allocation this academic year</w:t>
            </w:r>
            <w:r w:rsidR="006473DD">
              <w:t xml:space="preserve"> (2024-25)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3B00E0C" w:rsidR="00E66558" w:rsidRPr="00720D71" w:rsidRDefault="009D71E8" w:rsidP="0040403A">
            <w:pPr>
              <w:pStyle w:val="TableRow"/>
            </w:pPr>
            <w:r w:rsidRPr="00720D71">
              <w:t>£</w:t>
            </w:r>
            <w:r w:rsidR="0040403A">
              <w:t>74000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CCD80C5" w:rsidR="00E66558" w:rsidRPr="00720D71" w:rsidRDefault="009D71E8" w:rsidP="00FC47B8">
            <w:pPr>
              <w:pStyle w:val="TableRow"/>
            </w:pPr>
            <w:r w:rsidRPr="00720D71">
              <w:t>£</w:t>
            </w:r>
            <w:r w:rsidR="00FC47B8" w:rsidRPr="00720D7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5993FC1" w:rsidR="00E66558" w:rsidRPr="004861D4" w:rsidRDefault="009D71E8" w:rsidP="004861D4">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6641DD1" w:rsidR="00E66558" w:rsidRPr="00720D71" w:rsidRDefault="009D71E8" w:rsidP="0040403A">
            <w:pPr>
              <w:pStyle w:val="TableRow"/>
            </w:pPr>
            <w:r w:rsidRPr="00720D71">
              <w:t>£</w:t>
            </w:r>
            <w:r w:rsidR="0040403A">
              <w:t>74000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0755" w14:textId="77777777" w:rsidR="008D2787" w:rsidRPr="008D2787" w:rsidRDefault="008D2787" w:rsidP="008D2787">
            <w:pPr>
              <w:pStyle w:val="NormalWeb"/>
              <w:rPr>
                <w:rFonts w:ascii="Arial" w:hAnsi="Arial" w:cs="Arial"/>
              </w:rPr>
            </w:pPr>
            <w:r w:rsidRPr="008D2787">
              <w:rPr>
                <w:rFonts w:ascii="Arial" w:hAnsi="Arial" w:cs="Arial"/>
              </w:rPr>
              <w:t>At S.S. John and Monica, we hold high aspirations for all our pupils, regardless of their social or economic backgrounds. We view every child as a unique learner with immense potential, setting aspirational targets to help them thrive. Grounded in the belief that every child can achieve greatness, our mission is to nurture individuals who make meaningful contributions to our community both now and in the future. By fostering essential skills and values, we empower all pupils, including the most disadvantaged, to succeed and flourish in all aspects of life.</w:t>
            </w:r>
          </w:p>
          <w:p w14:paraId="54DC39D8" w14:textId="77777777" w:rsidR="008D2787" w:rsidRPr="008D2787" w:rsidRDefault="008D2787" w:rsidP="008D2787">
            <w:pPr>
              <w:pStyle w:val="NormalWeb"/>
              <w:rPr>
                <w:rFonts w:ascii="Arial" w:hAnsi="Arial" w:cs="Arial"/>
              </w:rPr>
            </w:pPr>
            <w:r w:rsidRPr="008D2787">
              <w:rPr>
                <w:rFonts w:ascii="Arial" w:hAnsi="Arial" w:cs="Arial"/>
              </w:rPr>
              <w:t>Our Pupil Premium Strategy is rooted in a whole-school, quality-first teaching approach, ensuring that every member of staff takes collective responsibility for the attainment and progress of all pupils. Research by the Education Endowment Foundation (EEF) highlights that high-quality teaching is the most significant factor in improving outcomes for disadvantaged learners, and we are committed to ensuring this standard across our school.</w:t>
            </w:r>
          </w:p>
          <w:p w14:paraId="1FA3F7E0" w14:textId="3B1C90C0" w:rsidR="008D2787" w:rsidRPr="008D2787" w:rsidRDefault="008D2787" w:rsidP="008D2787">
            <w:pPr>
              <w:pStyle w:val="NormalWeb"/>
              <w:rPr>
                <w:rFonts w:ascii="Arial" w:hAnsi="Arial" w:cs="Arial"/>
              </w:rPr>
            </w:pPr>
            <w:r w:rsidRPr="008D2787">
              <w:rPr>
                <w:rFonts w:ascii="Arial" w:hAnsi="Arial" w:cs="Arial"/>
              </w:rPr>
              <w:t>While we acknowledge that some children may face challenges, our focus is on providing targeted support and guidance to help them overcome these barriers and achieve th</w:t>
            </w:r>
            <w:r>
              <w:rPr>
                <w:rFonts w:ascii="Arial" w:hAnsi="Arial" w:cs="Arial"/>
              </w:rPr>
              <w:t>eir full potential. By prioritis</w:t>
            </w:r>
            <w:r w:rsidRPr="008D2787">
              <w:rPr>
                <w:rFonts w:ascii="Arial" w:hAnsi="Arial" w:cs="Arial"/>
              </w:rPr>
              <w:t>ing relationships and truly understanding the unique needs of each child and family, we ensure that every intervention or support plan is meaningful, relevant, and impactful.</w:t>
            </w:r>
          </w:p>
          <w:p w14:paraId="70690F22" w14:textId="77777777" w:rsidR="008D2787" w:rsidRPr="008D2787" w:rsidRDefault="008D2787" w:rsidP="008D2787">
            <w:pPr>
              <w:pStyle w:val="NormalWeb"/>
              <w:rPr>
                <w:rFonts w:ascii="Arial" w:hAnsi="Arial" w:cs="Arial"/>
              </w:rPr>
            </w:pPr>
            <w:r w:rsidRPr="008D2787">
              <w:rPr>
                <w:rFonts w:ascii="Arial" w:hAnsi="Arial" w:cs="Arial"/>
              </w:rPr>
              <w:t>Common barriers such as limited support at home, a lack of confidence, behavioural challenges, language and communication difficulties, or attendance issues are met with proactive solutions tailored to individual needs. For instance, research shows that improving parental engagement can significantly enhance pupil outcomes, and we work to strengthen these home-school connections. Additionally, complex family circumstances, while challenging, present opportunities for us to provide stability, encouragement, and hope.</w:t>
            </w:r>
          </w:p>
          <w:p w14:paraId="0976857D" w14:textId="77777777" w:rsidR="008D2787" w:rsidRPr="008D2787" w:rsidRDefault="008D2787" w:rsidP="008D2787">
            <w:pPr>
              <w:pStyle w:val="NormalWeb"/>
              <w:rPr>
                <w:rFonts w:ascii="Arial" w:hAnsi="Arial" w:cs="Arial"/>
              </w:rPr>
            </w:pPr>
            <w:r w:rsidRPr="008D2787">
              <w:rPr>
                <w:rFonts w:ascii="Arial" w:hAnsi="Arial" w:cs="Arial"/>
              </w:rPr>
              <w:t>We believe in the transformative power of education and are steadfast in our mission to equip every child with the tools to become the person God has called them to be. By addressing barriers with positivity and determination, and backed by evidence-based strategies, we aim to ensure that every child develops the confidence, resilience, and character needed to succeed. Together, we are building a community where every pupil can flourish and reach their God-given potential.</w:t>
            </w:r>
          </w:p>
          <w:p w14:paraId="2A7D54E9" w14:textId="2A60F1EE" w:rsidR="00E66558" w:rsidRPr="00CD527B" w:rsidRDefault="00E66558" w:rsidP="00CD527B">
            <w:pPr>
              <w:spacing w:before="120"/>
              <w:rPr>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53" w:type="pct"/>
        <w:tblCellMar>
          <w:left w:w="10" w:type="dxa"/>
          <w:right w:w="10" w:type="dxa"/>
        </w:tblCellMar>
        <w:tblLook w:val="04A0" w:firstRow="1" w:lastRow="0" w:firstColumn="1" w:lastColumn="0" w:noHBand="0" w:noVBand="1"/>
      </w:tblPr>
      <w:tblGrid>
        <w:gridCol w:w="1477"/>
        <w:gridCol w:w="8299"/>
      </w:tblGrid>
      <w:tr w:rsidR="00E66558" w14:paraId="2A7D54EF"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2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B229F" w14:paraId="2A7D54F2"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B229F" w:rsidRDefault="00FB229F" w:rsidP="00FB229F">
            <w:pPr>
              <w:pStyle w:val="TableRow"/>
              <w:rPr>
                <w:sz w:val="22"/>
                <w:szCs w:val="22"/>
              </w:rPr>
            </w:pPr>
            <w:r>
              <w:rPr>
                <w:sz w:val="22"/>
                <w:szCs w:val="22"/>
              </w:rPr>
              <w:t>1</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E988363" w:rsidR="00FB229F" w:rsidRDefault="00FB229F" w:rsidP="00FB229F">
            <w:pPr>
              <w:pStyle w:val="TableRowCentered"/>
              <w:ind w:left="0"/>
              <w:jc w:val="left"/>
            </w:pPr>
            <w:r w:rsidRPr="00F54FED">
              <w:rPr>
                <w:b/>
                <w:iCs/>
                <w:sz w:val="22"/>
                <w:szCs w:val="22"/>
                <w:u w:val="single"/>
              </w:rPr>
              <w:t>Academic Performance</w:t>
            </w:r>
            <w:r>
              <w:rPr>
                <w:i/>
                <w:iCs/>
                <w:sz w:val="22"/>
                <w:szCs w:val="22"/>
              </w:rPr>
              <w:t xml:space="preserve"> </w:t>
            </w:r>
            <w:r w:rsidR="008D2787">
              <w:t>Analysis of Academic Performance Assessment data highlights a consistent attainment and progress gap between our disadvantaged pupils and their non-disadvantaged peers across the core curriculum. This reflects national trends as reported by the Education Endowment Foundation (EEF), which identify a persistent disparity in educational outcomes for disadvantaged pupils. Our focus is on closing this gap through evidence-based strategies, including targeted interventions, high-quality teaching, and personalised support, as research confirms that these are key drivers for improving outcomes for disadvantaged learners.</w:t>
            </w:r>
          </w:p>
        </w:tc>
      </w:tr>
      <w:tr w:rsidR="00FB229F" w14:paraId="2A7D54F5"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B229F" w:rsidRDefault="00FB229F" w:rsidP="00FB229F">
            <w:pPr>
              <w:pStyle w:val="TableRow"/>
              <w:rPr>
                <w:sz w:val="22"/>
                <w:szCs w:val="22"/>
              </w:rPr>
            </w:pPr>
            <w:r>
              <w:rPr>
                <w:sz w:val="22"/>
                <w:szCs w:val="22"/>
              </w:rPr>
              <w:t>2</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5D56F4F" w:rsidR="00FB229F" w:rsidRDefault="00FB229F" w:rsidP="00FB229F">
            <w:pPr>
              <w:pStyle w:val="TableRowCentered"/>
              <w:jc w:val="left"/>
              <w:rPr>
                <w:sz w:val="22"/>
                <w:szCs w:val="22"/>
              </w:rPr>
            </w:pPr>
            <w:r w:rsidRPr="00F54FED">
              <w:rPr>
                <w:b/>
                <w:i/>
                <w:sz w:val="22"/>
                <w:szCs w:val="22"/>
                <w:u w:val="single"/>
              </w:rPr>
              <w:t>Attendance</w:t>
            </w:r>
            <w:r>
              <w:rPr>
                <w:i/>
                <w:sz w:val="22"/>
                <w:szCs w:val="22"/>
              </w:rPr>
              <w:t xml:space="preserve"> </w:t>
            </w:r>
            <w:r w:rsidR="008D2787">
              <w:t>Low attendance among some pupils, particularly those from disadvantaged backgrounds, contributes to missed learning opportunities and gaps in knowledge. Research from the Department for Education (DfE) highlights the strong correlation between attendance and academic achievement, emphasising the importance of consistent school attendance for long-term success. Addressing this barrier is a priority to ensure all pupils have equitable access to learning and can achieve their full potential.</w:t>
            </w:r>
          </w:p>
        </w:tc>
      </w:tr>
      <w:tr w:rsidR="00FB229F" w14:paraId="2A7D54F8"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B229F" w:rsidRDefault="00FB229F" w:rsidP="00FB229F">
            <w:pPr>
              <w:pStyle w:val="TableRow"/>
              <w:rPr>
                <w:sz w:val="22"/>
                <w:szCs w:val="22"/>
              </w:rPr>
            </w:pPr>
            <w:r>
              <w:rPr>
                <w:sz w:val="22"/>
                <w:szCs w:val="22"/>
              </w:rPr>
              <w:t>3</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6A9897" w:rsidR="00FB229F" w:rsidRDefault="00FB229F" w:rsidP="00FB229F">
            <w:pPr>
              <w:pStyle w:val="TableRowCentered"/>
              <w:jc w:val="left"/>
              <w:rPr>
                <w:sz w:val="22"/>
                <w:szCs w:val="22"/>
              </w:rPr>
            </w:pPr>
            <w:r w:rsidRPr="00F54FED">
              <w:rPr>
                <w:b/>
                <w:i/>
                <w:sz w:val="22"/>
                <w:szCs w:val="22"/>
                <w:u w:val="single"/>
              </w:rPr>
              <w:t>Cultural Capital</w:t>
            </w:r>
            <w:r>
              <w:rPr>
                <w:i/>
                <w:sz w:val="22"/>
                <w:szCs w:val="22"/>
              </w:rPr>
              <w:t xml:space="preserve"> </w:t>
            </w:r>
            <w:r w:rsidR="008D2787">
              <w:t>Research indicates that children from disadvantaged backgrounds often have fewer opportunities to build cultural capital, including experiences beyond their home life and immediate communities, as well as further learning opportunities after leaving school. The work of sociologist Pierre Bourdieu highlights how limited cultural capital can affect access to educational and social opportunities, making it crucial to provide enriching experiences that broaden horizons and inspire ambition. By addressing this, we aim to ensure all pupils are equipped with the skills, knowledge, and confidence to thrive in a wider range of contexts.</w:t>
            </w:r>
          </w:p>
        </w:tc>
      </w:tr>
      <w:tr w:rsidR="00FB229F" w14:paraId="2A7D54FB"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B229F" w:rsidRDefault="00FB229F" w:rsidP="00FB229F">
            <w:pPr>
              <w:pStyle w:val="TableRow"/>
              <w:rPr>
                <w:sz w:val="22"/>
                <w:szCs w:val="22"/>
              </w:rPr>
            </w:pPr>
            <w:r>
              <w:rPr>
                <w:sz w:val="22"/>
                <w:szCs w:val="22"/>
              </w:rPr>
              <w:t>4</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177A434" w:rsidR="00FB229F" w:rsidRDefault="00FB229F" w:rsidP="00FB229F">
            <w:pPr>
              <w:pStyle w:val="TableRowCentered"/>
              <w:jc w:val="left"/>
              <w:rPr>
                <w:iCs/>
                <w:sz w:val="22"/>
              </w:rPr>
            </w:pPr>
            <w:r w:rsidRPr="00F54FED">
              <w:rPr>
                <w:b/>
                <w:i/>
                <w:iCs/>
                <w:sz w:val="22"/>
                <w:u w:val="single"/>
              </w:rPr>
              <w:t>Oracy Skills</w:t>
            </w:r>
            <w:r>
              <w:rPr>
                <w:i/>
                <w:iCs/>
                <w:sz w:val="22"/>
              </w:rPr>
              <w:t xml:space="preserve"> </w:t>
            </w:r>
            <w:r w:rsidR="008D2787">
              <w:t>Assessment data and observations indicate that some disadvantaged pupils exhibit more limited oracy skills compared to their non-disadvantaged peers. Upon entry to the Early Years Foundation Stage (EYFS), many pupils demonstrate language and communication skills that are significantly below age-related expectations. Research from organisations such as the Education Endowment Foundation (EEF) underscores the critical role of early language development in supporting future academic success, highlighting the need for targeted interventions to address this gap and ensure all pupils develop strong communication skills.</w:t>
            </w:r>
          </w:p>
        </w:tc>
      </w:tr>
      <w:tr w:rsidR="00FB229F" w14:paraId="2A7D54FE" w14:textId="77777777" w:rsidTr="008D27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B229F" w:rsidRDefault="00FB229F" w:rsidP="00FB229F">
            <w:pPr>
              <w:pStyle w:val="TableRow"/>
              <w:rPr>
                <w:sz w:val="22"/>
                <w:szCs w:val="22"/>
              </w:rPr>
            </w:pPr>
            <w:r>
              <w:rPr>
                <w:sz w:val="22"/>
                <w:szCs w:val="22"/>
              </w:rPr>
              <w:t>5</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05B5" w14:textId="77777777" w:rsidR="008D2787" w:rsidRPr="008D2787" w:rsidRDefault="00984335" w:rsidP="008D2787">
            <w:pPr>
              <w:pStyle w:val="NormalWeb"/>
              <w:rPr>
                <w:rFonts w:ascii="Arial" w:hAnsi="Arial" w:cs="Arial"/>
              </w:rPr>
            </w:pPr>
            <w:r w:rsidRPr="008D2787">
              <w:rPr>
                <w:rFonts w:ascii="Arial" w:hAnsi="Arial" w:cs="Arial"/>
                <w:b/>
                <w:iCs/>
                <w:sz w:val="22"/>
                <w:u w:val="single"/>
              </w:rPr>
              <w:t>Social and Emotional Needs</w:t>
            </w:r>
            <w:r w:rsidR="00FB229F" w:rsidRPr="008D2787">
              <w:rPr>
                <w:rFonts w:ascii="Arial" w:hAnsi="Arial" w:cs="Arial"/>
                <w:b/>
                <w:iCs/>
                <w:sz w:val="22"/>
                <w:u w:val="single"/>
              </w:rPr>
              <w:t>/Family Support</w:t>
            </w:r>
            <w:r w:rsidR="00FB229F" w:rsidRPr="008D2787">
              <w:rPr>
                <w:rFonts w:ascii="Arial" w:hAnsi="Arial" w:cs="Arial"/>
                <w:iCs/>
                <w:sz w:val="22"/>
              </w:rPr>
              <w:t xml:space="preserve"> </w:t>
            </w:r>
            <w:r w:rsidR="008D2787" w:rsidRPr="008D2787">
              <w:rPr>
                <w:rFonts w:ascii="Arial" w:hAnsi="Arial" w:cs="Arial"/>
              </w:rPr>
              <w:t>A growing number of pupils and their families face increased social and emotional challenges, requiring additional family support. This issue has been exacerbated by the ongoing cost-of-living crisis, which disproportionately affects disadvantaged pupils and their families. Research from the National Foundation for Educational Research (NFER) and other studies highlights the impact of economic hardship on pupils’ well-being and academic performance. Addressing these needs through pastoral care and targeted support is essential to ensure that all pupils can thrive both emotionally and academically.</w:t>
            </w:r>
          </w:p>
          <w:p w14:paraId="2A7D54FD" w14:textId="3F465A6E" w:rsidR="00FB229F" w:rsidRPr="008D2787" w:rsidRDefault="00FB229F" w:rsidP="00FB229F">
            <w:pPr>
              <w:pStyle w:val="TableRowCentered"/>
              <w:jc w:val="left"/>
              <w:rPr>
                <w:rFonts w:cs="Arial"/>
                <w:iCs/>
                <w:sz w:val="22"/>
              </w:rPr>
            </w:pPr>
          </w:p>
        </w:tc>
      </w:tr>
    </w:tbl>
    <w:p w14:paraId="2A7D54FF" w14:textId="77777777" w:rsidR="00E66558" w:rsidRDefault="009D71E8">
      <w:pPr>
        <w:pStyle w:val="Heading2"/>
        <w:spacing w:before="600"/>
      </w:pPr>
      <w:bookmarkStart w:id="17" w:name="_Toc443397160"/>
      <w:r>
        <w:t xml:space="preserve">Intended outcomes </w:t>
      </w:r>
    </w:p>
    <w:p w14:paraId="2A7D5500" w14:textId="5643B7A9"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7EE9B9EA" w14:textId="5B456DFE" w:rsidR="00D02C5B" w:rsidRDefault="00D02C5B">
      <w:pPr>
        <w:rPr>
          <w:color w:val="auto"/>
        </w:rPr>
      </w:pPr>
    </w:p>
    <w:tbl>
      <w:tblPr>
        <w:tblW w:w="5000" w:type="pct"/>
        <w:tblCellMar>
          <w:left w:w="10" w:type="dxa"/>
          <w:right w:w="10" w:type="dxa"/>
        </w:tblCellMar>
        <w:tblLook w:val="04A0" w:firstRow="1" w:lastRow="0" w:firstColumn="1" w:lastColumn="0" w:noHBand="0" w:noVBand="1"/>
      </w:tblPr>
      <w:tblGrid>
        <w:gridCol w:w="4815"/>
        <w:gridCol w:w="4671"/>
      </w:tblGrid>
      <w:tr w:rsidR="00D02C5B" w14:paraId="6B7C90AA"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7909E7" w14:textId="77777777" w:rsidR="00D02C5B" w:rsidRDefault="00D02C5B" w:rsidP="00720D71">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7DCF09" w14:textId="77777777" w:rsidR="00D02C5B" w:rsidRDefault="00D02C5B" w:rsidP="00720D71">
            <w:pPr>
              <w:pStyle w:val="TableHeader"/>
              <w:jc w:val="left"/>
            </w:pPr>
            <w:r>
              <w:t>Success criteria</w:t>
            </w:r>
          </w:p>
        </w:tc>
      </w:tr>
      <w:tr w:rsidR="00D02C5B" w14:paraId="58884E43"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C877" w14:textId="77777777" w:rsidR="00D02C5B" w:rsidRPr="00DC4F7C" w:rsidRDefault="00D02C5B" w:rsidP="00720D71">
            <w:pPr>
              <w:pStyle w:val="TableRow"/>
              <w:rPr>
                <w:b/>
                <w:u w:val="single"/>
              </w:rPr>
            </w:pPr>
            <w:r w:rsidRPr="00DC4F7C">
              <w:rPr>
                <w:b/>
                <w:u w:val="single"/>
              </w:rPr>
              <w:t>EYFS</w:t>
            </w:r>
          </w:p>
          <w:p w14:paraId="0FB40132" w14:textId="77777777" w:rsidR="008D2787" w:rsidRDefault="008D2787" w:rsidP="00720D71">
            <w:pPr>
              <w:pStyle w:val="TableRow"/>
            </w:pPr>
            <w:r>
              <w:t>Children in the Early Years Foundation Stage (EYFS) achieve a Good Level of Development (GLD) in line with or exceeding national and local benchmarks.</w:t>
            </w:r>
          </w:p>
          <w:p w14:paraId="731816BC" w14:textId="77777777" w:rsidR="008D2787" w:rsidRDefault="008D2787" w:rsidP="00720D71">
            <w:pPr>
              <w:pStyle w:val="TableRow"/>
            </w:pPr>
          </w:p>
          <w:p w14:paraId="05E98365" w14:textId="150702EA" w:rsidR="00D02C5B" w:rsidRDefault="008D2787" w:rsidP="00720D71">
            <w:pPr>
              <w:pStyle w:val="TableRow"/>
              <w:rPr>
                <w:i/>
                <w:iCs/>
                <w:sz w:val="22"/>
                <w:szCs w:val="22"/>
              </w:rPr>
            </w:pPr>
            <w:r>
              <w:t>EYFS outcomes show significant progress from pupils’ baseline entry points, reflecting strong development in key areas of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6718" w14:textId="50BB688E" w:rsidR="00D02C5B" w:rsidRDefault="00D02C5B" w:rsidP="00720D71">
            <w:pPr>
              <w:pStyle w:val="TableRowCentered"/>
              <w:jc w:val="left"/>
              <w:rPr>
                <w:b/>
                <w:sz w:val="22"/>
                <w:szCs w:val="22"/>
                <w:u w:val="single"/>
              </w:rPr>
            </w:pPr>
            <w:r w:rsidRPr="00B84182">
              <w:rPr>
                <w:b/>
                <w:sz w:val="22"/>
                <w:szCs w:val="22"/>
                <w:u w:val="single"/>
              </w:rPr>
              <w:t>Quality First teaching for all pupils in EYF</w:t>
            </w:r>
            <w:r w:rsidR="002C0679">
              <w:rPr>
                <w:b/>
                <w:sz w:val="22"/>
                <w:szCs w:val="22"/>
                <w:u w:val="single"/>
              </w:rPr>
              <w:t>S to ensure effective provision:</w:t>
            </w:r>
          </w:p>
          <w:p w14:paraId="5C1A06C4" w14:textId="77777777" w:rsidR="00D02C5B" w:rsidRPr="00742358" w:rsidRDefault="00D02C5B" w:rsidP="00720D71">
            <w:pPr>
              <w:pStyle w:val="TableRowCentered"/>
              <w:numPr>
                <w:ilvl w:val="0"/>
                <w:numId w:val="14"/>
              </w:numPr>
              <w:jc w:val="left"/>
            </w:pPr>
            <w:r w:rsidRPr="00742358">
              <w:t>EYFS outcomes are inline or above national GLD</w:t>
            </w:r>
            <w:r>
              <w:t xml:space="preserve"> </w:t>
            </w:r>
            <w:r w:rsidRPr="001C2BE7">
              <w:rPr>
                <w:sz w:val="18"/>
                <w:highlight w:val="yellow"/>
              </w:rPr>
              <w:t>(EOY DATA)</w:t>
            </w:r>
          </w:p>
          <w:p w14:paraId="6D82817D" w14:textId="77777777" w:rsidR="00D02C5B" w:rsidRPr="00742358" w:rsidRDefault="00D02C5B" w:rsidP="00720D71">
            <w:pPr>
              <w:pStyle w:val="TableRowCentered"/>
              <w:numPr>
                <w:ilvl w:val="0"/>
                <w:numId w:val="14"/>
              </w:numPr>
              <w:jc w:val="left"/>
            </w:pPr>
            <w:r w:rsidRPr="00742358">
              <w:t xml:space="preserve">Interventions and targeting closes the gap </w:t>
            </w:r>
            <w:r>
              <w:t xml:space="preserve">enabling more children to be ‘on track’ to meeting a GLD </w:t>
            </w:r>
            <w:r w:rsidRPr="001C2BE7">
              <w:rPr>
                <w:sz w:val="16"/>
                <w:highlight w:val="yellow"/>
              </w:rPr>
              <w:t>(EOY DATA)</w:t>
            </w:r>
          </w:p>
          <w:p w14:paraId="42AE9504" w14:textId="77777777" w:rsidR="00D02C5B" w:rsidRDefault="00D02C5B" w:rsidP="00720D71">
            <w:pPr>
              <w:pStyle w:val="TableRowCentered"/>
              <w:numPr>
                <w:ilvl w:val="0"/>
                <w:numId w:val="14"/>
              </w:numPr>
              <w:jc w:val="left"/>
            </w:pPr>
            <w:r>
              <w:t xml:space="preserve">Language development data from WellComm assessments show effective progress following baseline assessment </w:t>
            </w:r>
            <w:r w:rsidRPr="001C2BE7">
              <w:rPr>
                <w:sz w:val="16"/>
                <w:highlight w:val="yellow"/>
              </w:rPr>
              <w:t>(WellComm Assessments)</w:t>
            </w:r>
          </w:p>
          <w:p w14:paraId="3E9796FD" w14:textId="77777777" w:rsidR="00D02C5B" w:rsidRPr="00FB229F" w:rsidRDefault="00D02C5B" w:rsidP="00720D71">
            <w:pPr>
              <w:pStyle w:val="TableRowCentered"/>
              <w:numPr>
                <w:ilvl w:val="0"/>
                <w:numId w:val="14"/>
              </w:numPr>
              <w:jc w:val="left"/>
            </w:pPr>
            <w:r>
              <w:t xml:space="preserve">Learning is language and vocabulary rich with an initial focus on learning behaviours so that children can access full curriculum </w:t>
            </w:r>
            <w:r w:rsidRPr="001C2BE7">
              <w:rPr>
                <w:sz w:val="16"/>
                <w:highlight w:val="yellow"/>
              </w:rPr>
              <w:t>(Monitoring Schedule)</w:t>
            </w:r>
          </w:p>
        </w:tc>
      </w:tr>
      <w:tr w:rsidR="00D02C5B" w14:paraId="1F4E50DB"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3ED4" w14:textId="77777777" w:rsidR="00D02C5B" w:rsidRDefault="00D02C5B" w:rsidP="00720D71">
            <w:pPr>
              <w:pStyle w:val="TableRow"/>
              <w:rPr>
                <w:b/>
                <w:u w:val="single"/>
              </w:rPr>
            </w:pPr>
            <w:r w:rsidRPr="00DC4F7C">
              <w:rPr>
                <w:b/>
                <w:u w:val="single"/>
              </w:rPr>
              <w:t>Phonics</w:t>
            </w:r>
          </w:p>
          <w:p w14:paraId="2F8A005E" w14:textId="77777777" w:rsidR="00D02C5B" w:rsidRDefault="00D02C5B" w:rsidP="00720D71">
            <w:pPr>
              <w:pStyle w:val="TableRow"/>
            </w:pPr>
            <w:r w:rsidRPr="001D1145">
              <w:t>Disadvantaged children in Year 1 (and Y2 where applicable) pass the phonics screening check</w:t>
            </w:r>
            <w:r>
              <w:t xml:space="preserve"> (non-disadvantaged comparable)</w:t>
            </w:r>
          </w:p>
          <w:p w14:paraId="5C3CD636" w14:textId="77777777" w:rsidR="00D02C5B" w:rsidRDefault="00D02C5B" w:rsidP="00720D71">
            <w:pPr>
              <w:pStyle w:val="TableRow"/>
            </w:pPr>
          </w:p>
          <w:p w14:paraId="24F2C975" w14:textId="77777777" w:rsidR="00D02C5B" w:rsidRPr="001C2BE7" w:rsidRDefault="00D02C5B" w:rsidP="00720D71">
            <w:pPr>
              <w:pStyle w:val="TableRow"/>
            </w:pPr>
            <w:r>
              <w:t xml:space="preserve">Disadvantaged children who have SEND make progress from their individual starting point in terms of phonics acquisition </w:t>
            </w:r>
          </w:p>
          <w:p w14:paraId="1127604E" w14:textId="77777777" w:rsidR="00D02C5B" w:rsidRPr="00B84182" w:rsidRDefault="00D02C5B" w:rsidP="00720D71">
            <w:pPr>
              <w:pStyle w:val="TableRow"/>
              <w:rPr>
                <w:i/>
                <w:iC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8CC" w14:textId="0A50E396" w:rsidR="00D02C5B" w:rsidRPr="008D2787" w:rsidRDefault="00D02C5B" w:rsidP="00720D71">
            <w:pPr>
              <w:pStyle w:val="TableRowCentered"/>
              <w:jc w:val="left"/>
              <w:rPr>
                <w:b/>
                <w:sz w:val="22"/>
                <w:szCs w:val="22"/>
                <w:u w:val="single"/>
              </w:rPr>
            </w:pPr>
            <w:r w:rsidRPr="008D2787">
              <w:rPr>
                <w:b/>
                <w:sz w:val="22"/>
                <w:szCs w:val="22"/>
                <w:u w:val="single"/>
              </w:rPr>
              <w:t>Quality First teaching for all pupils in ensure effective Phonics provision</w:t>
            </w:r>
            <w:r w:rsidR="002C0679" w:rsidRPr="008D2787">
              <w:rPr>
                <w:b/>
                <w:sz w:val="22"/>
                <w:szCs w:val="22"/>
                <w:u w:val="single"/>
              </w:rPr>
              <w:t>:</w:t>
            </w:r>
          </w:p>
          <w:p w14:paraId="39DDC73F" w14:textId="77777777" w:rsidR="00D02C5B" w:rsidRPr="008D2787" w:rsidRDefault="00D02C5B" w:rsidP="00720D71">
            <w:pPr>
              <w:pStyle w:val="TableRowCentered"/>
              <w:numPr>
                <w:ilvl w:val="0"/>
                <w:numId w:val="15"/>
              </w:numPr>
              <w:jc w:val="left"/>
              <w:rPr>
                <w:sz w:val="22"/>
                <w:szCs w:val="22"/>
              </w:rPr>
            </w:pPr>
            <w:r w:rsidRPr="008D2787">
              <w:rPr>
                <w:sz w:val="22"/>
                <w:szCs w:val="22"/>
              </w:rPr>
              <w:t>Children in EYFS are ‘Year 1 phonics ready’ in Summer Term</w:t>
            </w:r>
          </w:p>
          <w:p w14:paraId="0C318D43" w14:textId="77777777" w:rsidR="00D02C5B" w:rsidRPr="008D2787" w:rsidRDefault="00D02C5B" w:rsidP="00720D71">
            <w:pPr>
              <w:pStyle w:val="TableRowCentered"/>
              <w:numPr>
                <w:ilvl w:val="0"/>
                <w:numId w:val="15"/>
              </w:numPr>
              <w:jc w:val="left"/>
              <w:rPr>
                <w:sz w:val="22"/>
                <w:szCs w:val="22"/>
              </w:rPr>
            </w:pPr>
            <w:r w:rsidRPr="008D2787">
              <w:rPr>
                <w:sz w:val="22"/>
                <w:szCs w:val="22"/>
              </w:rPr>
              <w:t>Number of children passing the phonics screening check in line with national (Y1 and 2)</w:t>
            </w:r>
            <w:r w:rsidRPr="008D2787">
              <w:rPr>
                <w:sz w:val="22"/>
                <w:szCs w:val="22"/>
                <w:highlight w:val="yellow"/>
              </w:rPr>
              <w:t xml:space="preserve"> (Phonics Screening assessment)</w:t>
            </w:r>
          </w:p>
          <w:p w14:paraId="640500DB" w14:textId="77777777" w:rsidR="00D02C5B" w:rsidRPr="008D2787" w:rsidRDefault="00D02C5B" w:rsidP="00720D71">
            <w:pPr>
              <w:pStyle w:val="TableRowCentered"/>
              <w:numPr>
                <w:ilvl w:val="0"/>
                <w:numId w:val="15"/>
              </w:numPr>
              <w:jc w:val="left"/>
              <w:rPr>
                <w:sz w:val="22"/>
                <w:szCs w:val="22"/>
              </w:rPr>
            </w:pPr>
            <w:r w:rsidRPr="008D2787">
              <w:rPr>
                <w:sz w:val="22"/>
                <w:szCs w:val="22"/>
              </w:rPr>
              <w:t>Phonics interventions have clear measureable impact on acquisition</w:t>
            </w:r>
            <w:r w:rsidRPr="008D2787">
              <w:rPr>
                <w:sz w:val="22"/>
                <w:szCs w:val="22"/>
                <w:highlight w:val="yellow"/>
              </w:rPr>
              <w:t>(Phonics Screening assessment)</w:t>
            </w:r>
          </w:p>
          <w:p w14:paraId="2EFEB045" w14:textId="77777777" w:rsidR="00D02C5B" w:rsidRPr="008D2787" w:rsidRDefault="00D02C5B" w:rsidP="00720D71">
            <w:pPr>
              <w:pStyle w:val="TableRowCentered"/>
              <w:numPr>
                <w:ilvl w:val="0"/>
                <w:numId w:val="15"/>
              </w:numPr>
              <w:jc w:val="left"/>
              <w:rPr>
                <w:sz w:val="22"/>
                <w:szCs w:val="22"/>
              </w:rPr>
            </w:pPr>
            <w:r w:rsidRPr="008D2787">
              <w:rPr>
                <w:sz w:val="22"/>
                <w:szCs w:val="22"/>
              </w:rPr>
              <w:t>Children make clear and measurable progress from baseline assessments</w:t>
            </w:r>
            <w:r w:rsidRPr="008D2787">
              <w:rPr>
                <w:sz w:val="22"/>
                <w:szCs w:val="22"/>
                <w:highlight w:val="yellow"/>
              </w:rPr>
              <w:t>(EOY DATA)</w:t>
            </w:r>
          </w:p>
          <w:p w14:paraId="7BBD1151" w14:textId="77777777" w:rsidR="00D02C5B" w:rsidRPr="008D2787" w:rsidRDefault="00D02C5B" w:rsidP="00720D71">
            <w:pPr>
              <w:pStyle w:val="TableRowCentered"/>
              <w:numPr>
                <w:ilvl w:val="0"/>
                <w:numId w:val="15"/>
              </w:numPr>
              <w:jc w:val="left"/>
              <w:rPr>
                <w:sz w:val="22"/>
                <w:szCs w:val="22"/>
              </w:rPr>
            </w:pPr>
            <w:r w:rsidRPr="008D2787">
              <w:rPr>
                <w:sz w:val="22"/>
                <w:szCs w:val="22"/>
              </w:rPr>
              <w:t>Effective implementation of ELS across EYFS and KS1</w:t>
            </w:r>
            <w:r w:rsidRPr="008D2787">
              <w:rPr>
                <w:sz w:val="22"/>
                <w:szCs w:val="22"/>
                <w:highlight w:val="yellow"/>
              </w:rPr>
              <w:t>(EOY DATA)</w:t>
            </w:r>
            <w:r w:rsidRPr="008D2787">
              <w:rPr>
                <w:sz w:val="22"/>
                <w:szCs w:val="22"/>
              </w:rPr>
              <w:t xml:space="preserve"> Children with cognitive and learning SEND know remember and can apply and increased number of phonemes in comparison to baseline assessments (</w:t>
            </w:r>
            <w:r w:rsidRPr="008D2787">
              <w:rPr>
                <w:sz w:val="22"/>
                <w:szCs w:val="22"/>
                <w:highlight w:val="yellow"/>
              </w:rPr>
              <w:t>SEND Continuums/baseline comparison)</w:t>
            </w:r>
          </w:p>
        </w:tc>
      </w:tr>
      <w:tr w:rsidR="00D02C5B" w14:paraId="0B02BEF9"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A1ED" w14:textId="77777777" w:rsidR="00D02C5B" w:rsidRPr="00FB229F" w:rsidRDefault="00D02C5B" w:rsidP="00720D71">
            <w:pPr>
              <w:pStyle w:val="TableRow"/>
              <w:ind w:left="0"/>
              <w:rPr>
                <w:b/>
                <w:sz w:val="22"/>
                <w:szCs w:val="22"/>
                <w:u w:val="single"/>
              </w:rPr>
            </w:pPr>
            <w:r w:rsidRPr="00FB229F">
              <w:rPr>
                <w:b/>
                <w:sz w:val="22"/>
                <w:szCs w:val="22"/>
                <w:u w:val="single"/>
              </w:rPr>
              <w:t>Attainment and Progress</w:t>
            </w:r>
          </w:p>
          <w:p w14:paraId="53D0B5B2" w14:textId="77777777" w:rsidR="00D02C5B" w:rsidRDefault="00D02C5B" w:rsidP="00720D71">
            <w:pPr>
              <w:pStyle w:val="TableRow"/>
              <w:ind w:left="0"/>
              <w:rPr>
                <w:i/>
                <w:iCs/>
                <w:sz w:val="22"/>
                <w:szCs w:val="22"/>
              </w:rPr>
            </w:pPr>
            <w:r>
              <w:rPr>
                <w:b/>
                <w:sz w:val="22"/>
                <w:szCs w:val="22"/>
              </w:rPr>
              <w:t xml:space="preserve">Disadvantaged </w:t>
            </w:r>
            <w:r w:rsidRPr="00F54FED">
              <w:rPr>
                <w:b/>
                <w:sz w:val="22"/>
                <w:szCs w:val="22"/>
              </w:rPr>
              <w:t>pupils achieve broadly in line with non-disadvantaged peers</w:t>
            </w:r>
            <w:r>
              <w:rPr>
                <w:b/>
                <w:sz w:val="22"/>
                <w:szCs w:val="22"/>
              </w:rPr>
              <w:t>-attainment</w:t>
            </w:r>
            <w:r>
              <w:rPr>
                <w:sz w:val="22"/>
                <w:szCs w:val="22"/>
              </w:rPr>
              <w:t xml:space="preserve"> (three year target).</w:t>
            </w:r>
          </w:p>
          <w:p w14:paraId="08D75B23" w14:textId="77777777" w:rsidR="00D02C5B" w:rsidRPr="00CE2B5B" w:rsidRDefault="00D02C5B" w:rsidP="00720D71">
            <w:pPr>
              <w:pStyle w:val="TableRow"/>
              <w:ind w:left="0"/>
              <w:rPr>
                <w:iCs/>
                <w:sz w:val="22"/>
                <w:szCs w:val="22"/>
              </w:rPr>
            </w:pPr>
          </w:p>
          <w:p w14:paraId="48D00FA7" w14:textId="77777777" w:rsidR="00D02C5B" w:rsidRPr="00CE2B5B" w:rsidRDefault="00D02C5B" w:rsidP="00720D71">
            <w:pPr>
              <w:pStyle w:val="TableRow"/>
              <w:rPr>
                <w:iCs/>
                <w:sz w:val="22"/>
                <w:szCs w:val="22"/>
              </w:rPr>
            </w:pPr>
            <w:r w:rsidRPr="00CE2B5B">
              <w:rPr>
                <w:iCs/>
                <w:sz w:val="22"/>
                <w:szCs w:val="22"/>
              </w:rPr>
              <w:t xml:space="preserve">Disadvantaged pupils’ attainment is, at a minimum, in line with the age related outcomes achieved during the previous academic year (Reading, Writing and Maths) and where applicable matches their previous Key Stage outcome; those children who are not on track to meet prior attainment to make accelerated progress to close the gap to their prior achievements. </w:t>
            </w:r>
          </w:p>
          <w:p w14:paraId="70F54D83" w14:textId="77777777" w:rsidR="00D02C5B" w:rsidRDefault="00D02C5B" w:rsidP="00720D71">
            <w:pPr>
              <w:pStyle w:val="TableRow"/>
              <w:rPr>
                <w:i/>
                <w:iCs/>
                <w:sz w:val="22"/>
                <w:szCs w:val="22"/>
              </w:rPr>
            </w:pPr>
          </w:p>
          <w:p w14:paraId="0DAB7E3F" w14:textId="77777777" w:rsidR="00D02C5B" w:rsidRDefault="00D02C5B" w:rsidP="00720D71">
            <w:pPr>
              <w:pStyle w:val="TableRow"/>
              <w:rPr>
                <w:i/>
                <w:iCs/>
                <w:sz w:val="22"/>
                <w:szCs w:val="22"/>
              </w:rPr>
            </w:pPr>
          </w:p>
          <w:p w14:paraId="071700D8" w14:textId="77777777" w:rsidR="00D02C5B" w:rsidRPr="00594B09" w:rsidRDefault="00D02C5B" w:rsidP="00720D71">
            <w:pPr>
              <w:pStyle w:val="TableRow"/>
              <w:rPr>
                <w:i/>
                <w:iCs/>
                <w:sz w:val="22"/>
                <w:szCs w:val="22"/>
              </w:rPr>
            </w:pPr>
            <w:r>
              <w:rPr>
                <w:i/>
                <w:iCs/>
                <w:sz w:val="22"/>
                <w:szCs w:val="22"/>
              </w:rPr>
              <w:t>To implement targeted interventions that are of high quality and catered to overcoming barriers to learning which are monitored by the intervention leader for impact (AU/HN)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1CA9" w14:textId="0D15E73B" w:rsidR="00D02C5B" w:rsidRDefault="00D02C5B" w:rsidP="00720D71">
            <w:pPr>
              <w:pStyle w:val="TableRowCentered"/>
              <w:jc w:val="left"/>
              <w:rPr>
                <w:b/>
                <w:sz w:val="22"/>
                <w:szCs w:val="22"/>
                <w:u w:val="single"/>
              </w:rPr>
            </w:pPr>
            <w:r w:rsidRPr="00B84182">
              <w:rPr>
                <w:b/>
                <w:sz w:val="22"/>
                <w:szCs w:val="22"/>
                <w:u w:val="single"/>
              </w:rPr>
              <w:t xml:space="preserve">Quality First teaching for all pupils </w:t>
            </w:r>
            <w:r w:rsidR="002C0679">
              <w:rPr>
                <w:b/>
                <w:sz w:val="22"/>
                <w:szCs w:val="22"/>
                <w:u w:val="single"/>
              </w:rPr>
              <w:t>to ensure:</w:t>
            </w:r>
          </w:p>
          <w:p w14:paraId="38C05018" w14:textId="40EF8134" w:rsidR="00D02C5B" w:rsidRPr="00FB229F" w:rsidRDefault="00D02C5B" w:rsidP="00720D71">
            <w:pPr>
              <w:pStyle w:val="TableRowCentered"/>
              <w:numPr>
                <w:ilvl w:val="0"/>
                <w:numId w:val="23"/>
              </w:numPr>
              <w:jc w:val="left"/>
              <w:rPr>
                <w:sz w:val="22"/>
                <w:szCs w:val="22"/>
              </w:rPr>
            </w:pPr>
            <w:r>
              <w:rPr>
                <w:sz w:val="22"/>
                <w:szCs w:val="22"/>
              </w:rPr>
              <w:t>Attainment data for disadvantaged pupils increases each year in line or above national averages</w:t>
            </w:r>
            <w:r w:rsidRPr="00BF04F6">
              <w:rPr>
                <w:i/>
                <w:sz w:val="22"/>
                <w:szCs w:val="22"/>
              </w:rPr>
              <w:t xml:space="preserve">. </w:t>
            </w:r>
            <w:r w:rsidRPr="001C2BE7">
              <w:rPr>
                <w:sz w:val="18"/>
                <w:highlight w:val="yellow"/>
              </w:rPr>
              <w:t>(</w:t>
            </w:r>
            <w:r>
              <w:rPr>
                <w:sz w:val="18"/>
                <w:highlight w:val="yellow"/>
              </w:rPr>
              <w:t>Termly/</w:t>
            </w:r>
            <w:r w:rsidRPr="001C2BE7">
              <w:rPr>
                <w:sz w:val="18"/>
                <w:highlight w:val="yellow"/>
              </w:rPr>
              <w:t>EOY DATA)</w:t>
            </w:r>
          </w:p>
          <w:p w14:paraId="44CD743F" w14:textId="77777777" w:rsidR="00D02C5B" w:rsidRPr="00FB229F" w:rsidRDefault="00D02C5B" w:rsidP="00720D71">
            <w:pPr>
              <w:pStyle w:val="TableRowCentered"/>
              <w:numPr>
                <w:ilvl w:val="0"/>
                <w:numId w:val="23"/>
              </w:numPr>
              <w:jc w:val="left"/>
              <w:rPr>
                <w:sz w:val="22"/>
                <w:szCs w:val="22"/>
              </w:rPr>
            </w:pPr>
            <w:r>
              <w:rPr>
                <w:sz w:val="22"/>
                <w:szCs w:val="22"/>
              </w:rPr>
              <w:t xml:space="preserve">End of year data (Summer 2) show that disadvantaged children have met or exceeded prior attainment from previous key stage/year group outcome </w:t>
            </w:r>
            <w:r w:rsidRPr="001C2BE7">
              <w:rPr>
                <w:sz w:val="18"/>
                <w:highlight w:val="yellow"/>
              </w:rPr>
              <w:t>(</w:t>
            </w:r>
            <w:r>
              <w:rPr>
                <w:sz w:val="18"/>
                <w:highlight w:val="yellow"/>
              </w:rPr>
              <w:t>Termly/</w:t>
            </w:r>
            <w:r w:rsidRPr="001C2BE7">
              <w:rPr>
                <w:sz w:val="18"/>
                <w:highlight w:val="yellow"/>
              </w:rPr>
              <w:t>EOY DATA)</w:t>
            </w:r>
          </w:p>
          <w:p w14:paraId="18F17253" w14:textId="77777777" w:rsidR="00D02C5B" w:rsidRPr="00FB229F" w:rsidRDefault="00D02C5B" w:rsidP="00720D71">
            <w:pPr>
              <w:pStyle w:val="TableRowCentered"/>
              <w:numPr>
                <w:ilvl w:val="0"/>
                <w:numId w:val="23"/>
              </w:numPr>
              <w:jc w:val="left"/>
              <w:rPr>
                <w:sz w:val="22"/>
                <w:szCs w:val="22"/>
              </w:rPr>
            </w:pPr>
            <w:r>
              <w:rPr>
                <w:sz w:val="22"/>
                <w:szCs w:val="22"/>
              </w:rPr>
              <w:t xml:space="preserve">Case studies of individual children that demonstrate the progress they make success </w:t>
            </w:r>
            <w:r w:rsidRPr="00BF04F6">
              <w:rPr>
                <w:sz w:val="16"/>
                <w:szCs w:val="22"/>
                <w:highlight w:val="yellow"/>
              </w:rPr>
              <w:t>(SENDdata)</w:t>
            </w:r>
          </w:p>
          <w:p w14:paraId="01BBA10A" w14:textId="77777777" w:rsidR="00D02C5B" w:rsidRDefault="00D02C5B" w:rsidP="00720D71">
            <w:pPr>
              <w:pStyle w:val="TableRowCentered"/>
              <w:numPr>
                <w:ilvl w:val="0"/>
                <w:numId w:val="23"/>
              </w:numPr>
              <w:jc w:val="left"/>
              <w:rPr>
                <w:sz w:val="22"/>
                <w:szCs w:val="22"/>
              </w:rPr>
            </w:pPr>
            <w:r>
              <w:rPr>
                <w:sz w:val="22"/>
                <w:szCs w:val="22"/>
              </w:rPr>
              <w:t>Interventions for pupils eligible for the pupil premium grant will demonstrate a positive impact and help accelerate progress. Interventions that show limited impact are identified and adapted or changed based on the needs of the children</w:t>
            </w:r>
            <w:r w:rsidRPr="001C2BE7">
              <w:rPr>
                <w:sz w:val="18"/>
                <w:highlight w:val="yellow"/>
              </w:rPr>
              <w:t>(</w:t>
            </w:r>
            <w:r>
              <w:rPr>
                <w:sz w:val="18"/>
                <w:highlight w:val="yellow"/>
              </w:rPr>
              <w:t>Termly/</w:t>
            </w:r>
            <w:r w:rsidRPr="001C2BE7">
              <w:rPr>
                <w:sz w:val="18"/>
                <w:highlight w:val="yellow"/>
              </w:rPr>
              <w:t>EOY DATA)</w:t>
            </w:r>
          </w:p>
          <w:p w14:paraId="161DA9AB" w14:textId="77777777" w:rsidR="00D02C5B" w:rsidRDefault="00D02C5B" w:rsidP="00720D71">
            <w:pPr>
              <w:pStyle w:val="TableRowCentered"/>
              <w:numPr>
                <w:ilvl w:val="0"/>
                <w:numId w:val="23"/>
              </w:numPr>
              <w:jc w:val="left"/>
              <w:rPr>
                <w:sz w:val="22"/>
                <w:szCs w:val="22"/>
              </w:rPr>
            </w:pPr>
            <w:r>
              <w:rPr>
                <w:sz w:val="22"/>
                <w:szCs w:val="22"/>
              </w:rPr>
              <w:t>Positive progress measures from EYFS to KS1 and KS1 to KS2 statutory data</w:t>
            </w:r>
            <w:r w:rsidRPr="001C2BE7">
              <w:rPr>
                <w:sz w:val="18"/>
                <w:highlight w:val="yellow"/>
              </w:rPr>
              <w:t>(</w:t>
            </w:r>
            <w:r>
              <w:rPr>
                <w:sz w:val="18"/>
                <w:highlight w:val="yellow"/>
              </w:rPr>
              <w:t>Termly/</w:t>
            </w:r>
            <w:r w:rsidRPr="001C2BE7">
              <w:rPr>
                <w:sz w:val="18"/>
                <w:highlight w:val="yellow"/>
              </w:rPr>
              <w:t>EOY DATA)</w:t>
            </w:r>
          </w:p>
        </w:tc>
      </w:tr>
      <w:tr w:rsidR="00D02C5B" w14:paraId="3DC2C7CD"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0345" w14:textId="77777777" w:rsidR="00D02C5B" w:rsidRPr="00FB229F" w:rsidRDefault="00D02C5B" w:rsidP="00720D71">
            <w:pPr>
              <w:pStyle w:val="TableRow"/>
              <w:rPr>
                <w:b/>
                <w:i/>
                <w:sz w:val="22"/>
                <w:szCs w:val="22"/>
                <w:u w:val="single"/>
              </w:rPr>
            </w:pPr>
            <w:r w:rsidRPr="00FB229F">
              <w:rPr>
                <w:b/>
                <w:i/>
                <w:sz w:val="22"/>
                <w:szCs w:val="22"/>
                <w:u w:val="single"/>
              </w:rPr>
              <w:t>Cultural Capital</w:t>
            </w:r>
          </w:p>
          <w:p w14:paraId="553B1301" w14:textId="77777777" w:rsidR="00D02C5B" w:rsidRPr="00FB229F" w:rsidRDefault="00D02C5B" w:rsidP="00720D71">
            <w:pPr>
              <w:pStyle w:val="TableRow"/>
              <w:rPr>
                <w:b/>
                <w:i/>
                <w:sz w:val="22"/>
                <w:szCs w:val="22"/>
              </w:rPr>
            </w:pPr>
            <w:r w:rsidRPr="00FB229F">
              <w:rPr>
                <w:b/>
                <w:i/>
                <w:sz w:val="22"/>
                <w:szCs w:val="22"/>
              </w:rPr>
              <w:t xml:space="preserve">Pupils have a wide range of experiences that allow them to make further sense of their learning and prepare them to make a positive contribution to the wider world. </w:t>
            </w:r>
          </w:p>
          <w:p w14:paraId="5654FC42" w14:textId="77777777" w:rsidR="00D02C5B" w:rsidRPr="0097461C" w:rsidRDefault="00D02C5B" w:rsidP="00720D71">
            <w:pPr>
              <w:pStyle w:val="TableRow"/>
              <w:rPr>
                <w:i/>
                <w:sz w:val="22"/>
                <w:szCs w:val="22"/>
              </w:rPr>
            </w:pPr>
          </w:p>
          <w:p w14:paraId="155E433A" w14:textId="77777777" w:rsidR="00D02C5B" w:rsidRDefault="00D02C5B" w:rsidP="00720D71">
            <w:pPr>
              <w:pStyle w:val="TableRow"/>
              <w:rPr>
                <w:sz w:val="22"/>
                <w:szCs w:val="22"/>
              </w:rPr>
            </w:pPr>
            <w:r w:rsidRPr="0097461C">
              <w:rPr>
                <w:i/>
                <w:sz w:val="22"/>
                <w:szCs w:val="22"/>
              </w:rPr>
              <w:t>Varied and broad curriculum opportunities are offered and developed which are engaging and pertinent</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B3FA" w14:textId="77777777" w:rsidR="00D02C5B" w:rsidRPr="003E1CA9" w:rsidRDefault="00D02C5B" w:rsidP="00720D71">
            <w:pPr>
              <w:pStyle w:val="TableRowCentered"/>
              <w:numPr>
                <w:ilvl w:val="0"/>
                <w:numId w:val="16"/>
              </w:numPr>
              <w:jc w:val="left"/>
              <w:rPr>
                <w:sz w:val="22"/>
                <w:szCs w:val="22"/>
              </w:rPr>
            </w:pPr>
            <w:r>
              <w:rPr>
                <w:sz w:val="22"/>
                <w:szCs w:val="22"/>
              </w:rPr>
              <w:t>Year groups to provide a wide range of events linked to the broader curriculum – not limited to but including trips, theme days, events/experiences to make learning more memorable</w:t>
            </w:r>
            <w:r w:rsidRPr="00A840C6">
              <w:rPr>
                <w:sz w:val="22"/>
                <w:szCs w:val="22"/>
                <w:highlight w:val="yellow"/>
              </w:rPr>
              <w:t>.</w:t>
            </w:r>
            <w:r w:rsidRPr="00A840C6">
              <w:rPr>
                <w:sz w:val="18"/>
                <w:highlight w:val="yellow"/>
              </w:rPr>
              <w:t xml:space="preserve"> (Pupil Voice)</w:t>
            </w:r>
          </w:p>
          <w:p w14:paraId="79166897" w14:textId="77777777" w:rsidR="00D02C5B" w:rsidRPr="003E1CA9" w:rsidRDefault="00D02C5B" w:rsidP="00720D71">
            <w:pPr>
              <w:pStyle w:val="TableRowCentered"/>
              <w:numPr>
                <w:ilvl w:val="0"/>
                <w:numId w:val="16"/>
              </w:numPr>
              <w:jc w:val="left"/>
              <w:rPr>
                <w:sz w:val="22"/>
                <w:szCs w:val="22"/>
              </w:rPr>
            </w:pPr>
            <w:r>
              <w:rPr>
                <w:sz w:val="22"/>
                <w:szCs w:val="22"/>
              </w:rPr>
              <w:t xml:space="preserve">Teachers and support staff plan and deliver an exciting, challenging curriculum that encourages children to develop essential life skills (Skills Builder) </w:t>
            </w:r>
          </w:p>
          <w:p w14:paraId="6BB762D6" w14:textId="77777777" w:rsidR="00D02C5B" w:rsidRPr="003E1CA9" w:rsidRDefault="00D02C5B" w:rsidP="00720D71">
            <w:pPr>
              <w:pStyle w:val="TableRowCentered"/>
              <w:numPr>
                <w:ilvl w:val="0"/>
                <w:numId w:val="16"/>
              </w:numPr>
              <w:jc w:val="left"/>
              <w:rPr>
                <w:sz w:val="22"/>
                <w:szCs w:val="22"/>
              </w:rPr>
            </w:pPr>
            <w:r>
              <w:rPr>
                <w:sz w:val="22"/>
                <w:szCs w:val="22"/>
              </w:rPr>
              <w:t>Pupils exposed to a wide range of social, cultural, enrichment and sporting experiences both within and outside school. This includes opportunities to develop a love for music.</w:t>
            </w:r>
          </w:p>
          <w:p w14:paraId="7557A0DA" w14:textId="77777777" w:rsidR="00D02C5B" w:rsidRDefault="00D02C5B" w:rsidP="00720D71">
            <w:pPr>
              <w:pStyle w:val="TableRowCentered"/>
              <w:numPr>
                <w:ilvl w:val="0"/>
                <w:numId w:val="16"/>
              </w:numPr>
              <w:jc w:val="left"/>
              <w:rPr>
                <w:sz w:val="22"/>
                <w:szCs w:val="22"/>
              </w:rPr>
            </w:pPr>
            <w:r>
              <w:rPr>
                <w:sz w:val="22"/>
                <w:szCs w:val="22"/>
              </w:rPr>
              <w:t>Pupil voice surveys and interviews show that disadvantaged pupils enjoy learning</w:t>
            </w:r>
          </w:p>
        </w:tc>
      </w:tr>
      <w:tr w:rsidR="00D02C5B" w14:paraId="02AA7C6C"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E002" w14:textId="77777777" w:rsidR="00D02C5B" w:rsidRPr="00FB229F" w:rsidRDefault="00D02C5B" w:rsidP="00720D71">
            <w:pPr>
              <w:pStyle w:val="TableRow"/>
              <w:rPr>
                <w:b/>
                <w:sz w:val="22"/>
                <w:szCs w:val="22"/>
                <w:u w:val="single"/>
              </w:rPr>
            </w:pPr>
            <w:r w:rsidRPr="00FB229F">
              <w:rPr>
                <w:b/>
                <w:sz w:val="22"/>
                <w:szCs w:val="22"/>
                <w:u w:val="single"/>
              </w:rPr>
              <w:t>Family Support</w:t>
            </w:r>
          </w:p>
          <w:p w14:paraId="35D99314" w14:textId="77777777" w:rsidR="00D02C5B" w:rsidRPr="0097461C" w:rsidRDefault="00D02C5B" w:rsidP="00720D71">
            <w:pPr>
              <w:pStyle w:val="TableRow"/>
              <w:rPr>
                <w:i/>
                <w:sz w:val="22"/>
                <w:szCs w:val="22"/>
              </w:rPr>
            </w:pPr>
            <w:r w:rsidRPr="0097461C">
              <w:rPr>
                <w:i/>
                <w:sz w:val="22"/>
                <w:szCs w:val="22"/>
              </w:rPr>
              <w:t xml:space="preserve">Where applicable,  both disadvantaged </w:t>
            </w:r>
            <w:r>
              <w:rPr>
                <w:i/>
                <w:sz w:val="22"/>
                <w:szCs w:val="22"/>
              </w:rPr>
              <w:t>children</w:t>
            </w:r>
            <w:r w:rsidRPr="0097461C">
              <w:rPr>
                <w:i/>
                <w:sz w:val="22"/>
                <w:szCs w:val="22"/>
              </w:rPr>
              <w:t xml:space="preserve"> and </w:t>
            </w:r>
            <w:r>
              <w:rPr>
                <w:i/>
                <w:sz w:val="22"/>
                <w:szCs w:val="22"/>
              </w:rPr>
              <w:t>their family’s</w:t>
            </w:r>
            <w:r w:rsidRPr="0097461C">
              <w:rPr>
                <w:i/>
                <w:sz w:val="22"/>
                <w:szCs w:val="22"/>
              </w:rPr>
              <w:t xml:space="preserve"> social, emotional</w:t>
            </w:r>
            <w:r>
              <w:rPr>
                <w:i/>
                <w:sz w:val="22"/>
                <w:szCs w:val="22"/>
              </w:rPr>
              <w:t xml:space="preserve"> or health needs are identified; </w:t>
            </w:r>
            <w:r w:rsidRPr="0097461C">
              <w:rPr>
                <w:i/>
                <w:sz w:val="22"/>
                <w:szCs w:val="22"/>
              </w:rPr>
              <w:t>school staff are a</w:t>
            </w:r>
            <w:r>
              <w:rPr>
                <w:i/>
                <w:sz w:val="22"/>
                <w:szCs w:val="22"/>
              </w:rPr>
              <w:t xml:space="preserve">ble to support with these needs, </w:t>
            </w:r>
            <w:r w:rsidRPr="0097461C">
              <w:rPr>
                <w:i/>
                <w:sz w:val="22"/>
                <w:szCs w:val="22"/>
              </w:rPr>
              <w:t>so that potential barriers are no longer prevalent or are now managed accordingly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44E6" w14:textId="77777777" w:rsidR="00D02C5B" w:rsidRPr="003E1CA9" w:rsidRDefault="00D02C5B" w:rsidP="00720D71">
            <w:pPr>
              <w:pStyle w:val="TableRowCentered"/>
              <w:numPr>
                <w:ilvl w:val="0"/>
                <w:numId w:val="19"/>
              </w:numPr>
              <w:jc w:val="left"/>
              <w:rPr>
                <w:sz w:val="22"/>
                <w:szCs w:val="22"/>
              </w:rPr>
            </w:pPr>
            <w:r>
              <w:rPr>
                <w:sz w:val="22"/>
                <w:szCs w:val="22"/>
              </w:rPr>
              <w:t>Families in need of additional support are identified by all staff and then signposted to SENDco, DHT or Head teacher</w:t>
            </w:r>
          </w:p>
          <w:p w14:paraId="611C1534" w14:textId="77777777" w:rsidR="00D02C5B" w:rsidRDefault="00D02C5B" w:rsidP="00720D71">
            <w:pPr>
              <w:pStyle w:val="TableRowCentered"/>
              <w:numPr>
                <w:ilvl w:val="0"/>
                <w:numId w:val="19"/>
              </w:numPr>
              <w:jc w:val="left"/>
              <w:rPr>
                <w:sz w:val="22"/>
                <w:szCs w:val="22"/>
              </w:rPr>
            </w:pPr>
            <w:r>
              <w:rPr>
                <w:sz w:val="22"/>
                <w:szCs w:val="22"/>
              </w:rPr>
              <w:t>FSW to work with families to alleviate barriers and support needs both within school and in the home</w:t>
            </w:r>
          </w:p>
          <w:p w14:paraId="0D664A3B" w14:textId="77777777" w:rsidR="00D02C5B" w:rsidRDefault="00D02C5B" w:rsidP="00720D71">
            <w:pPr>
              <w:pStyle w:val="TableRowCentered"/>
              <w:numPr>
                <w:ilvl w:val="0"/>
                <w:numId w:val="19"/>
              </w:numPr>
              <w:jc w:val="left"/>
              <w:rPr>
                <w:sz w:val="22"/>
                <w:szCs w:val="22"/>
              </w:rPr>
            </w:pPr>
            <w:r>
              <w:rPr>
                <w:sz w:val="22"/>
                <w:szCs w:val="22"/>
              </w:rPr>
              <w:t>Parent voice and additional surveys show that parents feel supported to overcome any additional barriers they may face</w:t>
            </w:r>
          </w:p>
          <w:p w14:paraId="283A60D9" w14:textId="77777777" w:rsidR="00D02C5B" w:rsidRPr="003E1CA9" w:rsidRDefault="00D02C5B" w:rsidP="00720D71">
            <w:pPr>
              <w:pStyle w:val="TableRowCentered"/>
              <w:numPr>
                <w:ilvl w:val="0"/>
                <w:numId w:val="19"/>
              </w:numPr>
              <w:jc w:val="left"/>
              <w:rPr>
                <w:sz w:val="22"/>
                <w:szCs w:val="22"/>
              </w:rPr>
            </w:pPr>
            <w:r>
              <w:rPr>
                <w:sz w:val="22"/>
                <w:szCs w:val="22"/>
              </w:rPr>
              <w:t xml:space="preserve">Positive interactions developed through social skills and positive play e.g. </w:t>
            </w:r>
            <w:r w:rsidRPr="005320ED">
              <w:rPr>
                <w:sz w:val="22"/>
                <w:szCs w:val="22"/>
              </w:rPr>
              <w:t>Lego and Art Club</w:t>
            </w:r>
          </w:p>
          <w:p w14:paraId="62A22D23" w14:textId="77777777" w:rsidR="00D02C5B" w:rsidRDefault="00D02C5B" w:rsidP="00720D71">
            <w:pPr>
              <w:pStyle w:val="TableRowCentered"/>
              <w:numPr>
                <w:ilvl w:val="0"/>
                <w:numId w:val="19"/>
              </w:numPr>
              <w:jc w:val="left"/>
              <w:rPr>
                <w:sz w:val="22"/>
                <w:szCs w:val="22"/>
              </w:rPr>
            </w:pPr>
            <w:r>
              <w:rPr>
                <w:sz w:val="22"/>
                <w:szCs w:val="22"/>
              </w:rPr>
              <w:t>Breakfast club facilitated to allow a smooth settled start to the day</w:t>
            </w:r>
          </w:p>
        </w:tc>
      </w:tr>
      <w:tr w:rsidR="00D02C5B" w14:paraId="3CC683E9" w14:textId="77777777" w:rsidTr="00720D7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F381" w14:textId="77777777" w:rsidR="00D02C5B" w:rsidRPr="00FB229F" w:rsidRDefault="00D02C5B" w:rsidP="00720D71">
            <w:pPr>
              <w:pStyle w:val="TableRow"/>
              <w:rPr>
                <w:b/>
                <w:i/>
                <w:sz w:val="22"/>
                <w:szCs w:val="22"/>
                <w:u w:val="single"/>
              </w:rPr>
            </w:pPr>
            <w:r w:rsidRPr="00FB229F">
              <w:rPr>
                <w:b/>
                <w:i/>
                <w:sz w:val="22"/>
                <w:szCs w:val="22"/>
                <w:u w:val="single"/>
              </w:rPr>
              <w:t>Attendance</w:t>
            </w:r>
          </w:p>
          <w:p w14:paraId="38518584" w14:textId="77777777" w:rsidR="00D02C5B" w:rsidRPr="0097461C" w:rsidRDefault="00D02C5B" w:rsidP="00720D71">
            <w:pPr>
              <w:pStyle w:val="TableRow"/>
              <w:rPr>
                <w:i/>
                <w:sz w:val="22"/>
                <w:szCs w:val="22"/>
              </w:rPr>
            </w:pPr>
            <w:r w:rsidRPr="0097461C">
              <w:rPr>
                <w:i/>
                <w:sz w:val="22"/>
                <w:szCs w:val="22"/>
              </w:rPr>
              <w:t xml:space="preserve">Disadvantaged pupils’ attendance will meet school target </w:t>
            </w:r>
            <w:r w:rsidRPr="005320ED">
              <w:rPr>
                <w:i/>
                <w:sz w:val="22"/>
                <w:szCs w:val="22"/>
              </w:rPr>
              <w:t>(97%)</w:t>
            </w:r>
            <w:r w:rsidRPr="0097461C">
              <w:rPr>
                <w:i/>
                <w:sz w:val="22"/>
                <w:szCs w:val="22"/>
              </w:rPr>
              <w:t xml:space="preserve"> </w:t>
            </w:r>
            <w:r>
              <w:rPr>
                <w:i/>
                <w:sz w:val="22"/>
                <w:szCs w:val="22"/>
              </w:rPr>
              <w:t xml:space="preserve">or fall in line with national averages; </w:t>
            </w:r>
            <w:r w:rsidRPr="0097461C">
              <w:rPr>
                <w:i/>
                <w:sz w:val="22"/>
                <w:szCs w:val="22"/>
              </w:rPr>
              <w:t xml:space="preserve"> persistent absence addressed and families supported to ensure children attend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E7C8" w14:textId="77777777" w:rsidR="00D02C5B" w:rsidRDefault="00D02C5B" w:rsidP="00720D71">
            <w:pPr>
              <w:pStyle w:val="TableRowCentered"/>
              <w:numPr>
                <w:ilvl w:val="0"/>
                <w:numId w:val="18"/>
              </w:numPr>
              <w:jc w:val="left"/>
              <w:rPr>
                <w:sz w:val="22"/>
                <w:szCs w:val="22"/>
              </w:rPr>
            </w:pPr>
            <w:r>
              <w:rPr>
                <w:sz w:val="22"/>
                <w:szCs w:val="22"/>
              </w:rPr>
              <w:t xml:space="preserve">Disadvantaged pupils attendance will meet school target. </w:t>
            </w:r>
          </w:p>
          <w:p w14:paraId="6E779A6D" w14:textId="77777777" w:rsidR="00D02C5B" w:rsidRDefault="00D02C5B" w:rsidP="00720D71">
            <w:pPr>
              <w:pStyle w:val="TableRowCentered"/>
              <w:numPr>
                <w:ilvl w:val="0"/>
                <w:numId w:val="18"/>
              </w:numPr>
              <w:jc w:val="left"/>
              <w:rPr>
                <w:sz w:val="22"/>
                <w:szCs w:val="22"/>
              </w:rPr>
            </w:pPr>
            <w:r>
              <w:rPr>
                <w:sz w:val="22"/>
                <w:szCs w:val="22"/>
              </w:rPr>
              <w:t>Disadvantaged pupils’ whose attendance is a cause for concern 95% identified and support offered</w:t>
            </w:r>
          </w:p>
          <w:p w14:paraId="7D6C3F54" w14:textId="77777777" w:rsidR="00D02C5B" w:rsidRDefault="00D02C5B" w:rsidP="00720D71">
            <w:pPr>
              <w:pStyle w:val="TableRowCentered"/>
              <w:numPr>
                <w:ilvl w:val="0"/>
                <w:numId w:val="18"/>
              </w:numPr>
              <w:jc w:val="left"/>
              <w:rPr>
                <w:sz w:val="22"/>
                <w:szCs w:val="22"/>
              </w:rPr>
            </w:pPr>
            <w:r>
              <w:rPr>
                <w:sz w:val="22"/>
                <w:szCs w:val="22"/>
              </w:rPr>
              <w:t>Head teacher to monitor attendance with a decrease in persistent absence</w:t>
            </w:r>
          </w:p>
        </w:tc>
      </w:tr>
    </w:tbl>
    <w:p w14:paraId="26BF4801" w14:textId="77777777" w:rsidR="00D02C5B" w:rsidRDefault="00D02C5B" w:rsidP="00D02C5B">
      <w:pPr>
        <w:pStyle w:val="Heading2"/>
      </w:pPr>
    </w:p>
    <w:p w14:paraId="11998AC2" w14:textId="77777777" w:rsidR="00D02C5B" w:rsidRDefault="00D02C5B"/>
    <w:p w14:paraId="2A7D5512" w14:textId="0260A46C" w:rsidR="00E66558" w:rsidRDefault="009D71E8">
      <w:pPr>
        <w:pStyle w:val="Heading2"/>
      </w:pPr>
      <w:r>
        <w:t>Activity in this academic year</w:t>
      </w:r>
      <w:r w:rsidR="00AA4B73">
        <w:t xml:space="preserve"> </w:t>
      </w:r>
      <w:r w:rsidR="00AA4B73">
        <w:rPr>
          <w:i/>
          <w:iCs/>
        </w:rPr>
        <w:t>(202</w:t>
      </w:r>
      <w:r w:rsidR="0040403A">
        <w:rPr>
          <w:i/>
          <w:iCs/>
        </w:rPr>
        <w:t>4</w:t>
      </w:r>
      <w:r w:rsidR="00AA4B73">
        <w:rPr>
          <w:i/>
          <w:iCs/>
        </w:rPr>
        <w:t>-2</w:t>
      </w:r>
      <w:r w:rsidR="0040403A">
        <w:rPr>
          <w:i/>
          <w:iCs/>
        </w:rPr>
        <w:t>5</w:t>
      </w:r>
      <w:r w:rsidR="00AA4B73">
        <w:rPr>
          <w:i/>
          <w:iCs/>
        </w:rPr>
        <w:t>)</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B0D9D8C" w:rsidR="00E66558" w:rsidRDefault="009D71E8">
      <w:r>
        <w:t xml:space="preserve">Budgeted cost: </w:t>
      </w:r>
      <w:r w:rsidRPr="002809D3">
        <w:t xml:space="preserve">£ </w:t>
      </w:r>
      <w:r w:rsidR="0040403A" w:rsidRPr="0040403A">
        <w:rPr>
          <w:i/>
          <w:iCs/>
        </w:rPr>
        <w:t>18</w:t>
      </w:r>
      <w:r w:rsidR="0040403A">
        <w:rPr>
          <w:i/>
          <w:iCs/>
        </w:rPr>
        <w:t>,</w:t>
      </w:r>
      <w:r w:rsidR="0040403A" w:rsidRPr="0040403A">
        <w:rPr>
          <w:i/>
          <w:iCs/>
        </w:rPr>
        <w:t>356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F8D3" w14:textId="77777777" w:rsidR="00E66558" w:rsidRDefault="00AD1B7C" w:rsidP="00AD1B7C">
            <w:pPr>
              <w:pStyle w:val="TableRow"/>
            </w:pPr>
            <w:r>
              <w:t>DHT to work with colleagues to disseminate CPD training across the school</w:t>
            </w:r>
          </w:p>
          <w:p w14:paraId="7D94F375" w14:textId="77777777" w:rsidR="0070042A" w:rsidRDefault="0070042A" w:rsidP="00AD1B7C">
            <w:pPr>
              <w:pStyle w:val="TableRow"/>
            </w:pPr>
          </w:p>
          <w:p w14:paraId="2A7D551A" w14:textId="2785C140" w:rsidR="0070042A" w:rsidRDefault="0070042A" w:rsidP="00AD1B7C">
            <w:pPr>
              <w:pStyle w:val="TableRow"/>
            </w:pPr>
            <w:r>
              <w:t>CPD training opportunities provide to staff throughout the academic year and ideas and approaches shared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2055" w14:textId="21BAD8BA" w:rsidR="00737257" w:rsidRDefault="00BF7809" w:rsidP="00737257">
            <w:pPr>
              <w:pStyle w:val="TableRowCentered"/>
              <w:ind w:left="0"/>
              <w:jc w:val="left"/>
            </w:pPr>
            <w:hyperlink r:id="rId7" w:history="1">
              <w:r w:rsidR="00737257" w:rsidRPr="00737257">
                <w:rPr>
                  <w:rStyle w:val="Hyperlink"/>
                </w:rPr>
                <w:t>Using the PP</w:t>
              </w:r>
              <w:r w:rsidR="00737257">
                <w:rPr>
                  <w:rStyle w:val="Hyperlink"/>
                </w:rPr>
                <w:t xml:space="preserve"> Funding Effectively</w:t>
              </w:r>
              <w:r w:rsidR="00737257" w:rsidRPr="00737257">
                <w:rPr>
                  <w:rStyle w:val="Hyperlink"/>
                </w:rPr>
                <w:t xml:space="preserve"> EEF</w:t>
              </w:r>
            </w:hyperlink>
          </w:p>
          <w:p w14:paraId="7AF35FE2" w14:textId="77777777" w:rsidR="00737257" w:rsidRDefault="00737257">
            <w:pPr>
              <w:pStyle w:val="TableRowCentered"/>
              <w:jc w:val="left"/>
            </w:pPr>
          </w:p>
          <w:p w14:paraId="48C02AD3" w14:textId="3633C402" w:rsidR="00E66558" w:rsidRDefault="00BF7809">
            <w:pPr>
              <w:pStyle w:val="TableRowCentered"/>
              <w:jc w:val="left"/>
              <w:rPr>
                <w:sz w:val="22"/>
              </w:rPr>
            </w:pPr>
            <w:hyperlink r:id="rId8" w:history="1">
              <w:r w:rsidR="007B3129">
                <w:rPr>
                  <w:rStyle w:val="Hyperlink"/>
                  <w:sz w:val="22"/>
                </w:rPr>
                <w:t>EEF Guide to the Pupil Premium-Autumn 2021</w:t>
              </w:r>
            </w:hyperlink>
          </w:p>
          <w:p w14:paraId="7A2F9387" w14:textId="77777777" w:rsidR="00AD1B7C" w:rsidRDefault="00AD1B7C">
            <w:pPr>
              <w:pStyle w:val="TableRowCentered"/>
              <w:jc w:val="left"/>
              <w:rPr>
                <w:sz w:val="22"/>
              </w:rPr>
            </w:pPr>
          </w:p>
          <w:p w14:paraId="2A7D551B" w14:textId="42402A35" w:rsidR="00AD1B7C" w:rsidRDefault="00BF7809">
            <w:pPr>
              <w:pStyle w:val="TableRowCentered"/>
              <w:jc w:val="left"/>
              <w:rPr>
                <w:sz w:val="22"/>
              </w:rPr>
            </w:pPr>
            <w:hyperlink r:id="rId9" w:history="1">
              <w:r w:rsidR="00B45DD8" w:rsidRPr="00B45DD8">
                <w:rPr>
                  <w:rStyle w:val="Hyperlink"/>
                  <w:sz w:val="22"/>
                </w:rPr>
                <w:t>Effective CPD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C7BCA17" w:rsidR="00E66558" w:rsidRDefault="00AD1B7C">
            <w:pPr>
              <w:pStyle w:val="TableRowCentered"/>
              <w:jc w:val="left"/>
              <w:rPr>
                <w:sz w:val="22"/>
              </w:rPr>
            </w:pPr>
            <w:r>
              <w:rPr>
                <w:sz w:val="22"/>
              </w:rPr>
              <w:t>1, 4</w:t>
            </w:r>
            <w:r w:rsidR="00737257">
              <w:rPr>
                <w:sz w:val="22"/>
              </w:rPr>
              <w:t>, 5</w:t>
            </w:r>
          </w:p>
        </w:tc>
      </w:tr>
      <w:tr w:rsidR="00AD1B7C" w14:paraId="7CED38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1F08" w14:textId="13A1BF21" w:rsidR="00AD1B7C" w:rsidRDefault="00AD1B7C" w:rsidP="00AD1B7C">
            <w:pPr>
              <w:pStyle w:val="TableRow"/>
            </w:pPr>
            <w:r>
              <w:t>DHT</w:t>
            </w:r>
            <w:r w:rsidR="00AC4C30">
              <w:t xml:space="preserve"> to facilitate CPD opportunities for LSA and teachers to share best practice in terms of effective targeted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0560" w14:textId="7ECEAF7F" w:rsidR="00AC4C30" w:rsidRDefault="00BF7809" w:rsidP="00AC4C30">
            <w:pPr>
              <w:pStyle w:val="TableRowCentered"/>
              <w:jc w:val="left"/>
              <w:rPr>
                <w:rStyle w:val="Hyperlink"/>
                <w:sz w:val="22"/>
              </w:rPr>
            </w:pPr>
            <w:hyperlink r:id="rId10" w:history="1">
              <w:r w:rsidR="00AC4C30">
                <w:rPr>
                  <w:rStyle w:val="Hyperlink"/>
                  <w:sz w:val="22"/>
                </w:rPr>
                <w:t>EEF Guide to the Pupil Premium-Autumn 2021</w:t>
              </w:r>
            </w:hyperlink>
          </w:p>
          <w:p w14:paraId="5A2F963E" w14:textId="752D588D" w:rsidR="00AC4C30" w:rsidRDefault="00AC4C30" w:rsidP="00AC4C30">
            <w:pPr>
              <w:pStyle w:val="TableRowCentered"/>
              <w:jc w:val="left"/>
              <w:rPr>
                <w:rStyle w:val="Hyperlink"/>
                <w:sz w:val="22"/>
              </w:rPr>
            </w:pPr>
          </w:p>
          <w:p w14:paraId="67AAFC93" w14:textId="49CE558B" w:rsidR="00AC4C30" w:rsidRDefault="00BF7809" w:rsidP="00AC4C30">
            <w:pPr>
              <w:pStyle w:val="TableRowCentered"/>
              <w:jc w:val="left"/>
              <w:rPr>
                <w:sz w:val="22"/>
              </w:rPr>
            </w:pPr>
            <w:hyperlink r:id="rId11" w:history="1">
              <w:r w:rsidR="00AC4C30" w:rsidRPr="00AC4C30">
                <w:rPr>
                  <w:rStyle w:val="Hyperlink"/>
                  <w:sz w:val="22"/>
                </w:rPr>
                <w:t>Standards for Teachers' Professional Development DFE</w:t>
              </w:r>
            </w:hyperlink>
          </w:p>
          <w:p w14:paraId="0BB48034" w14:textId="4535A779" w:rsidR="00AC4C30" w:rsidRDefault="00AC4C30" w:rsidP="00AC4C30">
            <w:pPr>
              <w:pStyle w:val="TableRowCentered"/>
              <w:jc w:val="left"/>
              <w:rPr>
                <w:sz w:val="22"/>
              </w:rPr>
            </w:pPr>
          </w:p>
          <w:p w14:paraId="3666B4F5" w14:textId="212E3607" w:rsidR="00AC4C30" w:rsidRDefault="00BF7809" w:rsidP="00AC4C30">
            <w:pPr>
              <w:pStyle w:val="TableRowCentered"/>
              <w:jc w:val="left"/>
              <w:rPr>
                <w:sz w:val="22"/>
              </w:rPr>
            </w:pPr>
            <w:hyperlink r:id="rId12" w:history="1">
              <w:r w:rsidR="00AC4C30" w:rsidRPr="00AC4C30">
                <w:rPr>
                  <w:rStyle w:val="Hyperlink"/>
                  <w:sz w:val="22"/>
                </w:rPr>
                <w:t>EEF Selecting interventions</w:t>
              </w:r>
            </w:hyperlink>
            <w:r w:rsidR="00AC4C30">
              <w:rPr>
                <w:sz w:val="22"/>
              </w:rPr>
              <w:t xml:space="preserve"> </w:t>
            </w:r>
          </w:p>
          <w:p w14:paraId="5BC256DD" w14:textId="77777777" w:rsidR="00AD1B7C" w:rsidRDefault="00AD1B7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37EC" w14:textId="2F81EB5B" w:rsidR="00AD1B7C" w:rsidRDefault="0070042A">
            <w:pPr>
              <w:pStyle w:val="TableRowCentered"/>
              <w:jc w:val="left"/>
              <w:rPr>
                <w:sz w:val="22"/>
              </w:rPr>
            </w:pPr>
            <w:r>
              <w:rPr>
                <w:sz w:val="22"/>
              </w:rPr>
              <w:t>1,3,4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E7FD2C8" w:rsidR="00E66558" w:rsidRPr="0097461C" w:rsidRDefault="00AD1B7C" w:rsidP="00AD1B7C">
            <w:pPr>
              <w:pStyle w:val="TableRow"/>
            </w:pPr>
            <w:r w:rsidRPr="0097461C">
              <w:t>Regular pupil progress meetings analyse the progress of children eligible for the Pupil Premium grant with planned targeted support mapped out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671F1A5" w:rsidR="00E66558" w:rsidRDefault="00BF7809">
            <w:pPr>
              <w:pStyle w:val="TableRowCentered"/>
              <w:jc w:val="left"/>
              <w:rPr>
                <w:sz w:val="22"/>
              </w:rPr>
            </w:pPr>
            <w:hyperlink r:id="rId13" w:history="1">
              <w:r w:rsidR="00AD1B7C" w:rsidRPr="00AD1B7C">
                <w:rPr>
                  <w:rStyle w:val="Hyperlink"/>
                  <w:sz w:val="22"/>
                </w:rPr>
                <w:t>Education Endowm</w:t>
              </w:r>
              <w:r w:rsidR="00AD1B7C">
                <w:rPr>
                  <w:rStyle w:val="Hyperlink"/>
                  <w:sz w:val="22"/>
                </w:rPr>
                <w:t>ent Foundation Teaching and Lea</w:t>
              </w:r>
              <w:r w:rsidR="00AD1B7C" w:rsidRPr="00AD1B7C">
                <w:rPr>
                  <w:rStyle w:val="Hyperlink"/>
                  <w:sz w:val="22"/>
                </w:rPr>
                <w:t>r</w:t>
              </w:r>
              <w:r w:rsidR="00AD1B7C">
                <w:rPr>
                  <w:rStyle w:val="Hyperlink"/>
                  <w:sz w:val="22"/>
                </w:rPr>
                <w:t>n</w:t>
              </w:r>
              <w:r w:rsidR="00AD1B7C" w:rsidRPr="00AD1B7C">
                <w:rPr>
                  <w:rStyle w:val="Hyperlink"/>
                  <w:sz w:val="22"/>
                </w:rPr>
                <w:t>ing Toolkit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CF358BB" w:rsidR="00E66558" w:rsidRDefault="00AD1B7C">
            <w:pPr>
              <w:pStyle w:val="TableRowCentered"/>
              <w:jc w:val="left"/>
              <w:rPr>
                <w:sz w:val="22"/>
              </w:rPr>
            </w:pPr>
            <w:r>
              <w:rPr>
                <w:sz w:val="22"/>
              </w:rPr>
              <w:t>1,4</w:t>
            </w:r>
          </w:p>
        </w:tc>
      </w:tr>
      <w:tr w:rsidR="0070042A" w14:paraId="17BF80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4F8E" w14:textId="008494DA" w:rsidR="0070042A" w:rsidRPr="0097461C" w:rsidRDefault="0070042A" w:rsidP="00E41D10">
            <w:pPr>
              <w:pStyle w:val="TableRow"/>
            </w:pPr>
            <w:r>
              <w:t>Resources for core subjects English (phonics) and Maths (</w:t>
            </w:r>
            <w:r w:rsidR="00E41D10">
              <w:t>WR subscription</w:t>
            </w:r>
            <w:r>
              <w:t xml:space="preserve">) purchased to aid in teaching and learning. Staff to model how best to use this through staff meeting and 1:1 or small group modelling/coaching sessions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F9E3" w14:textId="0662E3DB" w:rsidR="0070042A" w:rsidRDefault="00BF7809">
            <w:pPr>
              <w:pStyle w:val="TableRowCentered"/>
              <w:jc w:val="left"/>
            </w:pPr>
            <w:hyperlink r:id="rId14" w:history="1">
              <w:r w:rsidR="0070042A" w:rsidRPr="00AD1B7C">
                <w:rPr>
                  <w:rStyle w:val="Hyperlink"/>
                  <w:sz w:val="22"/>
                </w:rPr>
                <w:t>Education Endowm</w:t>
              </w:r>
              <w:r w:rsidR="0070042A">
                <w:rPr>
                  <w:rStyle w:val="Hyperlink"/>
                  <w:sz w:val="22"/>
                </w:rPr>
                <w:t>ent Foundation Teaching and Lea</w:t>
              </w:r>
              <w:r w:rsidR="0070042A" w:rsidRPr="00AD1B7C">
                <w:rPr>
                  <w:rStyle w:val="Hyperlink"/>
                  <w:sz w:val="22"/>
                </w:rPr>
                <w:t>r</w:t>
              </w:r>
              <w:r w:rsidR="0070042A">
                <w:rPr>
                  <w:rStyle w:val="Hyperlink"/>
                  <w:sz w:val="22"/>
                </w:rPr>
                <w:t>n</w:t>
              </w:r>
              <w:r w:rsidR="0070042A" w:rsidRPr="00AD1B7C">
                <w:rPr>
                  <w:rStyle w:val="Hyperlink"/>
                  <w:sz w:val="22"/>
                </w:rPr>
                <w:t>ing Toolkit</w:t>
              </w:r>
            </w:hyperlink>
            <w:r w:rsidR="0070042A">
              <w:rPr>
                <w:rStyle w:val="Hyperlink"/>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6AAF" w14:textId="4310DCCB" w:rsidR="0070042A" w:rsidRDefault="0070042A">
            <w:pPr>
              <w:pStyle w:val="TableRowCentered"/>
              <w:jc w:val="left"/>
              <w:rPr>
                <w:sz w:val="22"/>
              </w:rPr>
            </w:pPr>
            <w:r>
              <w:rPr>
                <w:sz w:val="22"/>
              </w:rPr>
              <w:t>1,4</w:t>
            </w:r>
          </w:p>
        </w:tc>
      </w:tr>
      <w:tr w:rsidR="00737257" w14:paraId="247C2A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0F1B" w14:textId="6A9F6D7E" w:rsidR="00737257" w:rsidRDefault="00737257" w:rsidP="00E41D10">
            <w:pPr>
              <w:pStyle w:val="TableRow"/>
            </w:pPr>
            <w:r>
              <w:t>Purchase of resources to support teaching within the Wider Curriculum</w:t>
            </w:r>
            <w:r w:rsidR="00B45DD8">
              <w:t xml:space="preserve"> developing further children’s cultural capital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5B57" w14:textId="77777777" w:rsidR="00FB229F" w:rsidRDefault="00BF7809" w:rsidP="00FB229F">
            <w:pPr>
              <w:pStyle w:val="TableRowCentered"/>
              <w:ind w:left="0"/>
              <w:jc w:val="left"/>
            </w:pPr>
            <w:hyperlink r:id="rId15" w:history="1">
              <w:r w:rsidR="00FB229F" w:rsidRPr="00737257">
                <w:rPr>
                  <w:rStyle w:val="Hyperlink"/>
                </w:rPr>
                <w:t>Using the PP</w:t>
              </w:r>
              <w:r w:rsidR="00FB229F">
                <w:rPr>
                  <w:rStyle w:val="Hyperlink"/>
                </w:rPr>
                <w:t xml:space="preserve"> Funding Effectively</w:t>
              </w:r>
              <w:r w:rsidR="00FB229F" w:rsidRPr="00737257">
                <w:rPr>
                  <w:rStyle w:val="Hyperlink"/>
                </w:rPr>
                <w:t xml:space="preserve"> EEF</w:t>
              </w:r>
            </w:hyperlink>
          </w:p>
          <w:p w14:paraId="0B90537B" w14:textId="77777777" w:rsidR="00737257" w:rsidRDefault="00737257">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52E7" w14:textId="4844F55E" w:rsidR="00737257" w:rsidRDefault="00FB229F">
            <w:pPr>
              <w:pStyle w:val="TableRowCentered"/>
              <w:jc w:val="left"/>
              <w:rPr>
                <w:sz w:val="22"/>
              </w:rPr>
            </w:pPr>
            <w:r>
              <w:rPr>
                <w:sz w:val="22"/>
              </w:rPr>
              <w:t>1,3,4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7963CC" w:rsidR="00E66558" w:rsidRDefault="009D71E8">
      <w:r>
        <w:t xml:space="preserve">Budgeted cost: </w:t>
      </w:r>
      <w:r w:rsidRPr="002809D3">
        <w:t xml:space="preserve">£ </w:t>
      </w:r>
      <w:r w:rsidR="0040403A" w:rsidRPr="0040403A">
        <w:t>45</w:t>
      </w:r>
      <w:r w:rsidR="0040403A">
        <w:t>,</w:t>
      </w:r>
      <w:r w:rsidR="0040403A" w:rsidRPr="0040403A">
        <w:t>045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AF59" w14:textId="77777777" w:rsidR="00AD1B7C" w:rsidRPr="0097461C" w:rsidRDefault="00AD1B7C">
            <w:pPr>
              <w:pStyle w:val="TableRow"/>
              <w:rPr>
                <w:iCs/>
                <w:szCs w:val="22"/>
              </w:rPr>
            </w:pPr>
            <w:r w:rsidRPr="0097461C">
              <w:rPr>
                <w:iCs/>
                <w:szCs w:val="22"/>
              </w:rPr>
              <w:t>Provision of high quality, targeted, structured intervention</w:t>
            </w:r>
          </w:p>
          <w:p w14:paraId="2A7D5529" w14:textId="3760D78D" w:rsidR="00E66558" w:rsidRPr="0097461C" w:rsidRDefault="00AD1B7C" w:rsidP="0097461C">
            <w:pPr>
              <w:pStyle w:val="TableRow"/>
              <w:ind w:left="0"/>
            </w:pPr>
            <w:r w:rsidRPr="0097461C">
              <w:rPr>
                <w:iCs/>
                <w:szCs w:val="22"/>
              </w:rPr>
              <w:t>All consequent interventions to be monitored and evaluated to assess the impact by DHT and Intervention Lead (SENCO)</w:t>
            </w:r>
            <w:r w:rsidR="009D71E8" w:rsidRPr="0097461C">
              <w:rPr>
                <w:iCs/>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C42C" w14:textId="77777777" w:rsidR="00E66558" w:rsidRDefault="00BF7809">
            <w:pPr>
              <w:pStyle w:val="TableRowCentered"/>
              <w:jc w:val="left"/>
              <w:rPr>
                <w:rStyle w:val="Hyperlink"/>
                <w:sz w:val="22"/>
              </w:rPr>
            </w:pPr>
            <w:hyperlink r:id="rId16" w:history="1">
              <w:r w:rsidR="00430E8C" w:rsidRPr="00430E8C">
                <w:rPr>
                  <w:rStyle w:val="Hyperlink"/>
                  <w:sz w:val="22"/>
                </w:rPr>
                <w:t>EEF Targeted Academic Support</w:t>
              </w:r>
            </w:hyperlink>
          </w:p>
          <w:p w14:paraId="3245866B" w14:textId="77777777" w:rsidR="00AC4C30" w:rsidRDefault="00AC4C30">
            <w:pPr>
              <w:pStyle w:val="TableRowCentered"/>
              <w:jc w:val="left"/>
              <w:rPr>
                <w:rStyle w:val="Hyperlink"/>
                <w:sz w:val="22"/>
              </w:rPr>
            </w:pPr>
          </w:p>
          <w:p w14:paraId="0D22C52D" w14:textId="7C3CD14C" w:rsidR="00AC4C30" w:rsidRDefault="00BF7809" w:rsidP="00AC4C30">
            <w:pPr>
              <w:pStyle w:val="TableRowCentered"/>
              <w:jc w:val="left"/>
              <w:rPr>
                <w:sz w:val="22"/>
              </w:rPr>
            </w:pPr>
            <w:hyperlink r:id="rId17" w:history="1">
              <w:r w:rsidR="00AC4C30" w:rsidRPr="00AC4C30">
                <w:rPr>
                  <w:rStyle w:val="Hyperlink"/>
                  <w:sz w:val="22"/>
                </w:rPr>
                <w:t>EEF Selecting interventions</w:t>
              </w:r>
            </w:hyperlink>
            <w:r w:rsidR="00AC4C30">
              <w:rPr>
                <w:sz w:val="22"/>
              </w:rPr>
              <w:t xml:space="preserve"> </w:t>
            </w:r>
          </w:p>
          <w:p w14:paraId="44363D68" w14:textId="5F497A20" w:rsidR="00347E86" w:rsidRDefault="00347E86" w:rsidP="00AC4C30">
            <w:pPr>
              <w:pStyle w:val="TableRowCentered"/>
              <w:jc w:val="left"/>
              <w:rPr>
                <w:sz w:val="22"/>
              </w:rPr>
            </w:pPr>
          </w:p>
          <w:p w14:paraId="20DF1716" w14:textId="76366DDD" w:rsidR="00347E86" w:rsidRDefault="00BF7809" w:rsidP="00AC4C30">
            <w:pPr>
              <w:pStyle w:val="TableRowCentered"/>
              <w:jc w:val="left"/>
              <w:rPr>
                <w:sz w:val="22"/>
              </w:rPr>
            </w:pPr>
            <w:hyperlink r:id="rId18" w:history="1">
              <w:r w:rsidR="00347E86" w:rsidRPr="00347E86">
                <w:rPr>
                  <w:rStyle w:val="Hyperlink"/>
                  <w:sz w:val="22"/>
                </w:rPr>
                <w:t>How schools are spending Pupil premium successfully</w:t>
              </w:r>
            </w:hyperlink>
            <w:r w:rsidR="00347E86">
              <w:rPr>
                <w:sz w:val="22"/>
              </w:rPr>
              <w:t xml:space="preserve"> OFSTED</w:t>
            </w:r>
          </w:p>
          <w:p w14:paraId="2121A043" w14:textId="12872E49" w:rsidR="00B45DD8" w:rsidRDefault="00B45DD8" w:rsidP="00AC4C30">
            <w:pPr>
              <w:pStyle w:val="TableRowCentered"/>
              <w:jc w:val="left"/>
              <w:rPr>
                <w:sz w:val="22"/>
              </w:rPr>
            </w:pPr>
          </w:p>
          <w:p w14:paraId="670751E7" w14:textId="7B193BF3" w:rsidR="00B45DD8" w:rsidRDefault="00BF7809" w:rsidP="00AC4C30">
            <w:pPr>
              <w:pStyle w:val="TableRowCentered"/>
              <w:jc w:val="left"/>
              <w:rPr>
                <w:sz w:val="22"/>
              </w:rPr>
            </w:pPr>
            <w:hyperlink r:id="rId19" w:history="1">
              <w:r w:rsidR="00B45DD8" w:rsidRPr="00B45DD8">
                <w:rPr>
                  <w:rStyle w:val="Hyperlink"/>
                  <w:sz w:val="22"/>
                </w:rPr>
                <w:t>Effective Use Of Teaching Assistants</w:t>
              </w:r>
            </w:hyperlink>
          </w:p>
          <w:p w14:paraId="2A7D552A" w14:textId="1EF18344" w:rsidR="00AC4C30" w:rsidRDefault="00AC4C3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1A69855" w:rsidR="00E66558" w:rsidRDefault="00AD1B7C">
            <w:pPr>
              <w:pStyle w:val="TableRowCentered"/>
              <w:jc w:val="left"/>
              <w:rPr>
                <w:sz w:val="22"/>
              </w:rPr>
            </w:pPr>
            <w:r>
              <w:rPr>
                <w:sz w:val="22"/>
              </w:rPr>
              <w:t>1,4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E7FE25B" w:rsidR="00E66558" w:rsidRPr="0097461C" w:rsidRDefault="00E41D10" w:rsidP="00720D71">
            <w:pPr>
              <w:pStyle w:val="TableRow"/>
              <w:rPr>
                <w:sz w:val="22"/>
              </w:rPr>
            </w:pPr>
            <w:r>
              <w:t xml:space="preserve">Targeted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EAEBFE8" w:rsidR="00E66558" w:rsidRDefault="00BF7809">
            <w:pPr>
              <w:pStyle w:val="TableRowCentered"/>
              <w:jc w:val="left"/>
              <w:rPr>
                <w:sz w:val="22"/>
              </w:rPr>
            </w:pPr>
            <w:hyperlink r:id="rId20" w:history="1">
              <w:r w:rsidR="00347E86" w:rsidRPr="00347E86">
                <w:rPr>
                  <w:rStyle w:val="Hyperlink"/>
                  <w:sz w:val="22"/>
                </w:rPr>
                <w:t>NCETM single digits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C9C1455" w:rsidR="00E66558" w:rsidRDefault="00430E8C">
            <w:pPr>
              <w:pStyle w:val="TableRowCentered"/>
              <w:jc w:val="left"/>
              <w:rPr>
                <w:sz w:val="22"/>
              </w:rPr>
            </w:pPr>
            <w:r>
              <w:rPr>
                <w:sz w:val="22"/>
              </w:rPr>
              <w:t>4</w:t>
            </w:r>
          </w:p>
        </w:tc>
      </w:tr>
      <w:tr w:rsidR="00430E8C" w14:paraId="4826A1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917B" w14:textId="307CD250" w:rsidR="00430E8C" w:rsidRPr="0097461C" w:rsidRDefault="00430E8C" w:rsidP="00B45DD8">
            <w:pPr>
              <w:pStyle w:val="TableRow"/>
              <w:rPr>
                <w:sz w:val="22"/>
              </w:rPr>
            </w:pPr>
            <w:r w:rsidRPr="0097461C">
              <w:t>Targeted academic provision for Year 6 pupils to enable them to meet ARE by the summer term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BE82" w14:textId="77777777" w:rsidR="00347E86" w:rsidRDefault="00BF7809" w:rsidP="00347E86">
            <w:pPr>
              <w:pStyle w:val="TableRowCentered"/>
              <w:jc w:val="left"/>
              <w:rPr>
                <w:rStyle w:val="Hyperlink"/>
                <w:sz w:val="22"/>
              </w:rPr>
            </w:pPr>
            <w:hyperlink r:id="rId21" w:history="1">
              <w:r w:rsidR="00347E86" w:rsidRPr="00430E8C">
                <w:rPr>
                  <w:rStyle w:val="Hyperlink"/>
                  <w:sz w:val="22"/>
                </w:rPr>
                <w:t>EEF Targeted Academic Support</w:t>
              </w:r>
            </w:hyperlink>
          </w:p>
          <w:p w14:paraId="6FC47A29" w14:textId="77777777" w:rsidR="00347E86" w:rsidRDefault="00347E86" w:rsidP="00347E86">
            <w:pPr>
              <w:pStyle w:val="TableRowCentered"/>
              <w:jc w:val="left"/>
              <w:rPr>
                <w:rStyle w:val="Hyperlink"/>
                <w:sz w:val="22"/>
              </w:rPr>
            </w:pPr>
          </w:p>
          <w:p w14:paraId="5F8F572D" w14:textId="2418FA93" w:rsidR="00347E86" w:rsidRDefault="00BF7809" w:rsidP="00347E86">
            <w:pPr>
              <w:pStyle w:val="TableRowCentered"/>
              <w:jc w:val="left"/>
              <w:rPr>
                <w:sz w:val="22"/>
              </w:rPr>
            </w:pPr>
            <w:hyperlink r:id="rId22" w:history="1">
              <w:r w:rsidR="00347E86" w:rsidRPr="00AC4C30">
                <w:rPr>
                  <w:rStyle w:val="Hyperlink"/>
                  <w:sz w:val="22"/>
                </w:rPr>
                <w:t>EEF Selecting interventions</w:t>
              </w:r>
            </w:hyperlink>
            <w:r w:rsidR="00347E86">
              <w:rPr>
                <w:sz w:val="22"/>
              </w:rPr>
              <w:t xml:space="preserve"> </w:t>
            </w:r>
          </w:p>
          <w:p w14:paraId="6D51A00F" w14:textId="1902A2D8" w:rsidR="00347E86" w:rsidRDefault="00347E86" w:rsidP="00347E86">
            <w:pPr>
              <w:pStyle w:val="TableRowCentered"/>
              <w:jc w:val="left"/>
              <w:rPr>
                <w:sz w:val="22"/>
              </w:rPr>
            </w:pPr>
          </w:p>
          <w:p w14:paraId="503E785D" w14:textId="77777777" w:rsidR="00347E86" w:rsidRDefault="00BF7809" w:rsidP="00347E86">
            <w:pPr>
              <w:pStyle w:val="TableRowCentered"/>
              <w:jc w:val="left"/>
              <w:rPr>
                <w:sz w:val="22"/>
              </w:rPr>
            </w:pPr>
            <w:hyperlink r:id="rId23" w:history="1">
              <w:r w:rsidR="00347E86" w:rsidRPr="00347E86">
                <w:rPr>
                  <w:rStyle w:val="Hyperlink"/>
                  <w:sz w:val="22"/>
                </w:rPr>
                <w:t>How schools are spending Pupil premium successfully</w:t>
              </w:r>
            </w:hyperlink>
            <w:r w:rsidR="00347E86">
              <w:rPr>
                <w:sz w:val="22"/>
              </w:rPr>
              <w:t xml:space="preserve"> OFSTED</w:t>
            </w:r>
          </w:p>
          <w:p w14:paraId="152DE92D" w14:textId="77777777" w:rsidR="00347E86" w:rsidRDefault="00347E86" w:rsidP="00347E86">
            <w:pPr>
              <w:pStyle w:val="TableRowCentered"/>
              <w:jc w:val="left"/>
              <w:rPr>
                <w:sz w:val="22"/>
              </w:rPr>
            </w:pPr>
          </w:p>
          <w:p w14:paraId="61D606FB" w14:textId="77777777" w:rsidR="00430E8C" w:rsidRDefault="00430E8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A937" w14:textId="1B60B657" w:rsidR="00430E8C" w:rsidRDefault="00430E8C">
            <w:pPr>
              <w:pStyle w:val="TableRowCentered"/>
              <w:jc w:val="left"/>
              <w:rPr>
                <w:sz w:val="22"/>
              </w:rPr>
            </w:pPr>
            <w:r>
              <w:rPr>
                <w:sz w:val="22"/>
              </w:rPr>
              <w:t>1,4</w:t>
            </w:r>
          </w:p>
        </w:tc>
      </w:tr>
      <w:tr w:rsidR="00430E8C" w14:paraId="70F02D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DA1D" w14:textId="6355CC09" w:rsidR="00430E8C" w:rsidRPr="0097461C" w:rsidRDefault="00347E86" w:rsidP="00430E8C">
            <w:pPr>
              <w:pStyle w:val="TableRow"/>
              <w:rPr>
                <w:sz w:val="22"/>
              </w:rPr>
            </w:pPr>
            <w:r w:rsidRPr="0070042A">
              <w:t>Use of targeted intervention using WellComm Speech and L</w:t>
            </w:r>
            <w:r w:rsidR="00430E8C" w:rsidRPr="0070042A">
              <w:t>anguage</w:t>
            </w:r>
            <w:r w:rsidRPr="0070042A">
              <w:t xml:space="preserve"> screening tool and toolkit designed to identify areas of concern in language, communication and interaction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4F2C" w14:textId="2A49C623" w:rsidR="00430E8C" w:rsidRDefault="00BF7809">
            <w:pPr>
              <w:pStyle w:val="TableRowCentered"/>
              <w:jc w:val="left"/>
              <w:rPr>
                <w:sz w:val="22"/>
              </w:rPr>
            </w:pPr>
            <w:hyperlink r:id="rId24" w:history="1">
              <w:r w:rsidR="00347E86" w:rsidRPr="00347E86">
                <w:rPr>
                  <w:rStyle w:val="Hyperlink"/>
                  <w:sz w:val="22"/>
                </w:rPr>
                <w:t>Case studies Speech and language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0D26" w14:textId="4BBD5220" w:rsidR="00430E8C" w:rsidRDefault="00430E8C">
            <w:pPr>
              <w:pStyle w:val="TableRowCentered"/>
              <w:jc w:val="left"/>
              <w:rPr>
                <w:sz w:val="22"/>
              </w:rPr>
            </w:pPr>
            <w:r>
              <w:rPr>
                <w:sz w:val="22"/>
              </w:rPr>
              <w:t>1,5</w:t>
            </w:r>
          </w:p>
        </w:tc>
      </w:tr>
      <w:tr w:rsidR="00430E8C" w14:paraId="19F7C8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A109F" w14:textId="10F15D1A" w:rsidR="00430E8C" w:rsidRPr="00347E86" w:rsidRDefault="00430E8C" w:rsidP="00430E8C">
            <w:pPr>
              <w:pStyle w:val="TableRow"/>
              <w:rPr>
                <w:sz w:val="22"/>
              </w:rPr>
            </w:pPr>
            <w:r w:rsidRPr="0070042A">
              <w:t>Family Support</w:t>
            </w:r>
            <w:r w:rsidR="00347E86" w:rsidRPr="0070042A">
              <w:t xml:space="preserve"> using Malachi FSW to work with both children in school (play based) and families in the home for a variety of different needs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CF37" w14:textId="77777777" w:rsidR="00347E86" w:rsidRDefault="00BF7809" w:rsidP="00347E86">
            <w:pPr>
              <w:pStyle w:val="TableRowCentered"/>
              <w:jc w:val="left"/>
              <w:rPr>
                <w:sz w:val="22"/>
              </w:rPr>
            </w:pPr>
            <w:hyperlink r:id="rId25" w:history="1">
              <w:r w:rsidR="00347E86" w:rsidRPr="00347E86">
                <w:rPr>
                  <w:rStyle w:val="Hyperlink"/>
                  <w:sz w:val="22"/>
                </w:rPr>
                <w:t>How schools are spending Pupil premium successfully</w:t>
              </w:r>
            </w:hyperlink>
            <w:r w:rsidR="00347E86">
              <w:rPr>
                <w:sz w:val="22"/>
              </w:rPr>
              <w:t xml:space="preserve"> OFSTED</w:t>
            </w:r>
          </w:p>
          <w:p w14:paraId="5C2C8192" w14:textId="77777777" w:rsidR="00430E8C" w:rsidRDefault="00430E8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A7C4" w14:textId="39F46509" w:rsidR="00430E8C" w:rsidRDefault="00430E8C">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0932948" w:rsidR="00E66558" w:rsidRDefault="009D71E8">
      <w:pPr>
        <w:spacing w:before="240" w:after="120"/>
      </w:pPr>
      <w:r>
        <w:t xml:space="preserve">Budgeted cost: £ </w:t>
      </w:r>
      <w:r w:rsidR="0040403A">
        <w:t>10559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01D0A17" w:rsidR="00E66558" w:rsidRPr="0070042A" w:rsidRDefault="00347E86" w:rsidP="00347E86">
            <w:pPr>
              <w:pStyle w:val="TableRow"/>
            </w:pPr>
            <w:r w:rsidRPr="0070042A">
              <w:rPr>
                <w:iCs/>
                <w:sz w:val="22"/>
                <w:szCs w:val="22"/>
              </w:rPr>
              <w:t xml:space="preserve">Monitor attendance so that disadvantaged pupils’ attendance is </w:t>
            </w:r>
            <w:r w:rsidR="0070042A">
              <w:rPr>
                <w:iCs/>
                <w:sz w:val="22"/>
                <w:szCs w:val="22"/>
              </w:rPr>
              <w:t>in line with none-</w:t>
            </w:r>
            <w:r w:rsidR="00234CC9" w:rsidRPr="0070042A">
              <w:rPr>
                <w:iCs/>
                <w:sz w:val="22"/>
                <w:szCs w:val="22"/>
              </w:rPr>
              <w:t>disadvantaged/national averages</w:t>
            </w:r>
            <w:r w:rsidRPr="0070042A">
              <w:rPr>
                <w:iCs/>
                <w:sz w:val="22"/>
                <w:szCs w:val="22"/>
              </w:rPr>
              <w:t>–meeting school target</w:t>
            </w:r>
            <w:r w:rsidR="00234CC9" w:rsidRPr="0070042A">
              <w:rPr>
                <w:iCs/>
                <w:sz w:val="22"/>
                <w:szCs w:val="22"/>
              </w:rPr>
              <w:t xml:space="preserve"> thus minimising this as a barrier to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F4C0" w14:textId="77777777" w:rsidR="00347E86" w:rsidRDefault="00BF7809" w:rsidP="00347E86">
            <w:pPr>
              <w:pStyle w:val="TableRowCentered"/>
              <w:jc w:val="left"/>
              <w:rPr>
                <w:sz w:val="22"/>
              </w:rPr>
            </w:pPr>
            <w:hyperlink r:id="rId26" w:history="1">
              <w:r w:rsidR="00347E86" w:rsidRPr="00347E86">
                <w:rPr>
                  <w:rStyle w:val="Hyperlink"/>
                  <w:sz w:val="22"/>
                </w:rPr>
                <w:t>How schools are spending Pupil premium successfully</w:t>
              </w:r>
            </w:hyperlink>
            <w:r w:rsidR="00347E86">
              <w:rPr>
                <w:sz w:val="22"/>
              </w:rPr>
              <w:t xml:space="preserve"> OFSTED</w:t>
            </w:r>
          </w:p>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0598782" w:rsidR="00E66558" w:rsidRDefault="00430E8C">
            <w:pPr>
              <w:pStyle w:val="TableRowCentered"/>
              <w:jc w:val="left"/>
              <w:rPr>
                <w:sz w:val="22"/>
              </w:rPr>
            </w:pPr>
            <w:r>
              <w:rPr>
                <w:sz w:val="22"/>
              </w:rPr>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D5C068" w:rsidR="00E66558" w:rsidRPr="0070042A" w:rsidRDefault="00234CC9">
            <w:pPr>
              <w:pStyle w:val="TableRow"/>
              <w:rPr>
                <w:sz w:val="22"/>
              </w:rPr>
            </w:pPr>
            <w:r w:rsidRPr="0070042A">
              <w:rPr>
                <w:sz w:val="22"/>
              </w:rPr>
              <w:t>Providing Breakfast club provision so that children start the day with a healthy nutritious meal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611DC87" w:rsidR="00E66558" w:rsidRDefault="00BF7809">
            <w:pPr>
              <w:pStyle w:val="TableRowCentered"/>
              <w:jc w:val="left"/>
              <w:rPr>
                <w:sz w:val="22"/>
              </w:rPr>
            </w:pPr>
            <w:hyperlink r:id="rId27" w:history="1">
              <w:r w:rsidR="00234CC9" w:rsidRPr="00234CC9">
                <w:rPr>
                  <w:rStyle w:val="Hyperlink"/>
                  <w:sz w:val="22"/>
                </w:rPr>
                <w:t>DFE Breakfast Clubs</w:t>
              </w:r>
            </w:hyperlink>
            <w:r w:rsidR="00234CC9">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1EB619B" w:rsidR="00E66558" w:rsidRDefault="00430E8C">
            <w:pPr>
              <w:pStyle w:val="TableRowCentered"/>
              <w:jc w:val="left"/>
              <w:rPr>
                <w:sz w:val="22"/>
              </w:rPr>
            </w:pPr>
            <w:r>
              <w:rPr>
                <w:sz w:val="22"/>
              </w:rPr>
              <w:t>2,5</w:t>
            </w:r>
          </w:p>
        </w:tc>
      </w:tr>
      <w:tr w:rsidR="00430E8C" w14:paraId="0500D9B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AC99" w14:textId="68B40F5C" w:rsidR="00430E8C" w:rsidRDefault="00234CC9" w:rsidP="00234CC9">
            <w:pPr>
              <w:pStyle w:val="TableRow"/>
              <w:rPr>
                <w:i/>
                <w:sz w:val="22"/>
              </w:rPr>
            </w:pPr>
            <w:r>
              <w:rPr>
                <w:i/>
                <w:sz w:val="22"/>
              </w:rPr>
              <w:t xml:space="preserve">To </w:t>
            </w:r>
            <w:r w:rsidRPr="0070042A">
              <w:rPr>
                <w:sz w:val="22"/>
              </w:rPr>
              <w:t>further enhance opportunities outside of school through school trip and internal visitors e.g. music teachers</w:t>
            </w:r>
            <w:r w:rsidR="00AA4B73">
              <w:rPr>
                <w:i/>
                <w:sz w:val="22"/>
              </w:rPr>
              <w:t>, STEM workshops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55DA" w14:textId="48327C52" w:rsidR="00430E8C" w:rsidRDefault="00BF7809">
            <w:pPr>
              <w:pStyle w:val="TableRowCentered"/>
              <w:jc w:val="left"/>
              <w:rPr>
                <w:sz w:val="22"/>
              </w:rPr>
            </w:pPr>
            <w:hyperlink r:id="rId28" w:history="1">
              <w:r w:rsidR="00234CC9" w:rsidRPr="00234CC9">
                <w:rPr>
                  <w:rStyle w:val="Hyperlink"/>
                  <w:sz w:val="22"/>
                </w:rPr>
                <w:t>Model music curriculum</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82C" w14:textId="3F0B9A54" w:rsidR="00430E8C" w:rsidRDefault="00430E8C">
            <w:pPr>
              <w:pStyle w:val="TableRowCentered"/>
              <w:jc w:val="left"/>
              <w:rPr>
                <w:sz w:val="22"/>
              </w:rPr>
            </w:pPr>
            <w:r>
              <w:rPr>
                <w:sz w:val="22"/>
              </w:rPr>
              <w:t>3,5</w:t>
            </w:r>
          </w:p>
        </w:tc>
      </w:tr>
      <w:tr w:rsidR="0040403A" w14:paraId="18D2ED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DB85" w14:textId="47A0B8B3" w:rsidR="0040403A" w:rsidRDefault="0040403A" w:rsidP="0040403A">
            <w:pPr>
              <w:pStyle w:val="TableRow"/>
              <w:rPr>
                <w:i/>
                <w:sz w:val="22"/>
              </w:rPr>
            </w:pPr>
            <w:r w:rsidRPr="0070042A">
              <w:rPr>
                <w:i/>
              </w:rPr>
              <w:t>Afterschool club provision e.g. (Lego, Art, Sports, Forest School</w:t>
            </w:r>
            <w:r>
              <w:rPr>
                <w:i/>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88B0" w14:textId="7BDA7534" w:rsidR="0040403A" w:rsidRDefault="00BF7809" w:rsidP="0040403A">
            <w:pPr>
              <w:pStyle w:val="TableRowCentered"/>
              <w:jc w:val="left"/>
            </w:pPr>
            <w:hyperlink r:id="rId29" w:history="1">
              <w:r w:rsidR="0040403A" w:rsidRPr="0070042A">
                <w:rPr>
                  <w:rStyle w:val="Hyperlink"/>
                  <w:sz w:val="22"/>
                </w:rPr>
                <w:t>Forest School Research</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A75B8" w14:textId="06CF455A" w:rsidR="0040403A" w:rsidRDefault="0040403A" w:rsidP="0040403A">
            <w:pPr>
              <w:pStyle w:val="TableRowCentered"/>
              <w:jc w:val="left"/>
              <w:rPr>
                <w:sz w:val="22"/>
              </w:rPr>
            </w:pPr>
            <w:r>
              <w:rPr>
                <w:sz w:val="22"/>
              </w:rPr>
              <w:t>2,3,5</w:t>
            </w:r>
          </w:p>
        </w:tc>
      </w:tr>
    </w:tbl>
    <w:p w14:paraId="2A7D5540" w14:textId="77777777" w:rsidR="00E66558" w:rsidRDefault="00E66558">
      <w:pPr>
        <w:spacing w:before="240" w:after="0"/>
        <w:rPr>
          <w:b/>
          <w:bCs/>
          <w:color w:val="104F75"/>
          <w:sz w:val="28"/>
          <w:szCs w:val="28"/>
        </w:rPr>
      </w:pPr>
    </w:p>
    <w:p w14:paraId="2A7D5541" w14:textId="197A87CD" w:rsidR="00E66558" w:rsidRDefault="009D71E8" w:rsidP="00120AB1">
      <w:r>
        <w:rPr>
          <w:b/>
          <w:bCs/>
          <w:color w:val="104F75"/>
          <w:sz w:val="28"/>
          <w:szCs w:val="28"/>
        </w:rPr>
        <w:t xml:space="preserve">Total budgeted cost: £ </w:t>
      </w:r>
      <w:r w:rsidR="0040403A">
        <w:rPr>
          <w:b/>
          <w:bCs/>
          <w:color w:val="104F75"/>
          <w:sz w:val="28"/>
          <w:szCs w:val="28"/>
        </w:rPr>
        <w:t>74,000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B126378" w:rsidR="00E66558" w:rsidRDefault="009D71E8">
      <w:r>
        <w:t>This details the impact that our pupil premium ac</w:t>
      </w:r>
      <w:r w:rsidR="003E1CA9">
        <w:t>tivity had on pupils in the 202</w:t>
      </w:r>
      <w:r w:rsidR="00D545AC">
        <w:t>2</w:t>
      </w:r>
      <w:r w:rsidR="003E1CA9">
        <w:t xml:space="preserve"> to 202</w:t>
      </w:r>
      <w:r w:rsidR="00D545AC">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676E" w14:textId="77777777" w:rsidR="005320ED" w:rsidRDefault="0097461C" w:rsidP="003E1CA9">
            <w:r>
              <w:rPr>
                <w:i/>
              </w:rPr>
              <w:t>See PP report:</w:t>
            </w:r>
            <w:r>
              <w:t xml:space="preserve"> </w:t>
            </w:r>
          </w:p>
          <w:tbl>
            <w:tblPr>
              <w:tblW w:w="5000" w:type="pct"/>
              <w:tblCellMar>
                <w:left w:w="10" w:type="dxa"/>
                <w:right w:w="10" w:type="dxa"/>
              </w:tblCellMar>
              <w:tblLook w:val="04A0" w:firstRow="1" w:lastRow="0" w:firstColumn="1" w:lastColumn="0" w:noHBand="0" w:noVBand="1"/>
            </w:tblPr>
            <w:tblGrid>
              <w:gridCol w:w="3136"/>
              <w:gridCol w:w="6131"/>
            </w:tblGrid>
            <w:tr w:rsidR="00D02C5B" w14:paraId="3AC18F55"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E4D5D9" w14:textId="77777777" w:rsidR="00D02C5B" w:rsidRDefault="00D02C5B" w:rsidP="00D02C5B">
                  <w:pPr>
                    <w:pStyle w:val="TableHeader"/>
                    <w:jc w:val="left"/>
                  </w:pPr>
                  <w:r>
                    <w:t>Intended outcome</w:t>
                  </w:r>
                </w:p>
              </w:tc>
              <w:tc>
                <w:tcPr>
                  <w:tcW w:w="61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ECB3FB" w14:textId="77777777" w:rsidR="00D02C5B" w:rsidRDefault="00D02C5B" w:rsidP="00D02C5B">
                  <w:pPr>
                    <w:pStyle w:val="TableHeader"/>
                    <w:jc w:val="left"/>
                  </w:pPr>
                  <w:r>
                    <w:t>Success criteria</w:t>
                  </w:r>
                </w:p>
              </w:tc>
            </w:tr>
            <w:tr w:rsidR="00D02C5B" w14:paraId="79AFF1A9"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7FFB" w14:textId="77777777" w:rsidR="00D02C5B" w:rsidRPr="00DC4F7C" w:rsidRDefault="00D02C5B" w:rsidP="00D02C5B">
                  <w:pPr>
                    <w:pStyle w:val="TableRow"/>
                    <w:rPr>
                      <w:b/>
                      <w:u w:val="single"/>
                    </w:rPr>
                  </w:pPr>
                  <w:r w:rsidRPr="00DC4F7C">
                    <w:rPr>
                      <w:b/>
                      <w:u w:val="single"/>
                    </w:rPr>
                    <w:t>EYFS</w:t>
                  </w:r>
                </w:p>
                <w:p w14:paraId="77CE7A53" w14:textId="77777777" w:rsidR="00D02C5B" w:rsidRDefault="00D02C5B" w:rsidP="00D02C5B">
                  <w:pPr>
                    <w:pStyle w:val="TableRow"/>
                  </w:pPr>
                  <w:r>
                    <w:t xml:space="preserve">Children in EYFS </w:t>
                  </w:r>
                  <w:r w:rsidRPr="001D1145">
                    <w:rPr>
                      <w:b/>
                    </w:rPr>
                    <w:t>reach a GLD</w:t>
                  </w:r>
                  <w:r>
                    <w:t xml:space="preserve"> in comparison with National and Local children</w:t>
                  </w:r>
                </w:p>
                <w:p w14:paraId="4737C08E" w14:textId="77777777" w:rsidR="00D02C5B" w:rsidRDefault="00D02C5B" w:rsidP="00D02C5B">
                  <w:pPr>
                    <w:pStyle w:val="TableRow"/>
                  </w:pPr>
                  <w:r>
                    <w:t xml:space="preserve">EYFS outcomes </w:t>
                  </w:r>
                  <w:r w:rsidRPr="001D1145">
                    <w:rPr>
                      <w:b/>
                    </w:rPr>
                    <w:t>demonstrate significant progress</w:t>
                  </w:r>
                  <w:r>
                    <w:t xml:space="preserve"> is made by pupils from baseline entry point EYFS outcomes </w:t>
                  </w:r>
                </w:p>
                <w:p w14:paraId="40E2F1E9" w14:textId="77777777" w:rsidR="00D02C5B" w:rsidRDefault="00D02C5B" w:rsidP="00D02C5B">
                  <w:pPr>
                    <w:pStyle w:val="TableRow"/>
                    <w:rPr>
                      <w:i/>
                      <w:iCs/>
                      <w:sz w:val="22"/>
                      <w:szCs w:val="22"/>
                    </w:rPr>
                  </w:pP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747D1" w14:textId="77777777" w:rsidR="00D02C5B" w:rsidRDefault="00D02C5B" w:rsidP="00D02C5B">
                  <w:pPr>
                    <w:pStyle w:val="TableRowCentered"/>
                    <w:jc w:val="left"/>
                    <w:rPr>
                      <w:b/>
                      <w:sz w:val="22"/>
                      <w:szCs w:val="22"/>
                      <w:u w:val="single"/>
                    </w:rPr>
                  </w:pPr>
                  <w:r w:rsidRPr="00B84182">
                    <w:rPr>
                      <w:b/>
                      <w:sz w:val="22"/>
                      <w:szCs w:val="22"/>
                      <w:u w:val="single"/>
                    </w:rPr>
                    <w:t>Quality First teaching for all pupils in EYFS to ensure effective provision.</w:t>
                  </w:r>
                </w:p>
                <w:p w14:paraId="5E3B0466" w14:textId="3796C5F1" w:rsidR="00D02C5B" w:rsidRPr="00742358" w:rsidRDefault="00D02C5B" w:rsidP="00D02C5B">
                  <w:pPr>
                    <w:pStyle w:val="TableRowCentered"/>
                    <w:numPr>
                      <w:ilvl w:val="0"/>
                      <w:numId w:val="14"/>
                    </w:numPr>
                    <w:jc w:val="left"/>
                  </w:pPr>
                  <w:r w:rsidRPr="00742358">
                    <w:t>EYFS outcomes are inline or above national GLD</w:t>
                  </w:r>
                  <w:r>
                    <w:t xml:space="preserve"> </w:t>
                  </w:r>
                  <w:r w:rsidR="008F637D">
                    <w:rPr>
                      <w:sz w:val="18"/>
                      <w:highlight w:val="green"/>
                    </w:rPr>
                    <w:t>SSJM 67% National 7</w:t>
                  </w:r>
                  <w:r w:rsidRPr="00AA4B73">
                    <w:rPr>
                      <w:sz w:val="18"/>
                      <w:highlight w:val="green"/>
                    </w:rPr>
                    <w:t>%</w:t>
                  </w:r>
                </w:p>
                <w:p w14:paraId="1924B757" w14:textId="77777777" w:rsidR="00D02C5B" w:rsidRPr="00431F50" w:rsidRDefault="00D02C5B" w:rsidP="00D02C5B">
                  <w:pPr>
                    <w:pStyle w:val="TableRowCentered"/>
                    <w:numPr>
                      <w:ilvl w:val="0"/>
                      <w:numId w:val="14"/>
                    </w:numPr>
                    <w:jc w:val="left"/>
                  </w:pPr>
                  <w:r w:rsidRPr="00742358">
                    <w:t xml:space="preserve">Interventions and targeting closes the gap </w:t>
                  </w:r>
                  <w:r>
                    <w:t xml:space="preserve">enabling more children to be ‘on track’ to meeting a GLD </w:t>
                  </w:r>
                  <w:r w:rsidRPr="00AA4B73">
                    <w:rPr>
                      <w:sz w:val="16"/>
                      <w:highlight w:val="green"/>
                    </w:rPr>
                    <w:t>SSJM 67%</w:t>
                  </w:r>
                  <w:r>
                    <w:rPr>
                      <w:sz w:val="16"/>
                    </w:rPr>
                    <w:t xml:space="preserve"> meeting ELG</w:t>
                  </w:r>
                </w:p>
                <w:p w14:paraId="0E571614" w14:textId="77777777" w:rsidR="00D02C5B" w:rsidRPr="00742358" w:rsidRDefault="00D02C5B" w:rsidP="00D02C5B">
                  <w:pPr>
                    <w:pStyle w:val="TableRowCentered"/>
                    <w:ind w:left="0"/>
                    <w:jc w:val="left"/>
                  </w:pPr>
                </w:p>
                <w:p w14:paraId="3DF6AE45" w14:textId="77777777" w:rsidR="00D02C5B" w:rsidRDefault="00D02C5B" w:rsidP="00D02C5B">
                  <w:pPr>
                    <w:pStyle w:val="TableRowCentered"/>
                    <w:numPr>
                      <w:ilvl w:val="0"/>
                      <w:numId w:val="14"/>
                    </w:numPr>
                    <w:jc w:val="left"/>
                  </w:pPr>
                  <w:r>
                    <w:t xml:space="preserve">Language development data from WellComm assessments show effective progress following baseline assessment </w:t>
                  </w:r>
                  <w:r w:rsidRPr="0040235E">
                    <w:rPr>
                      <w:sz w:val="16"/>
                      <w:highlight w:val="yellow"/>
                    </w:rPr>
                    <w:t>Wellcomm data pinpoints targeted support and potential intervention for number of children not achieving green based on intervention and assessment</w:t>
                  </w:r>
                </w:p>
                <w:p w14:paraId="3B885EF7" w14:textId="77777777" w:rsidR="00D02C5B" w:rsidRPr="00FB229F" w:rsidRDefault="00D02C5B" w:rsidP="00D02C5B">
                  <w:pPr>
                    <w:pStyle w:val="TableRowCentered"/>
                    <w:numPr>
                      <w:ilvl w:val="0"/>
                      <w:numId w:val="14"/>
                    </w:numPr>
                    <w:jc w:val="left"/>
                  </w:pPr>
                  <w:r>
                    <w:t xml:space="preserve">Learning is language and vocabulary rich with an initial focus on learning behaviours so that children can access full curriculum </w:t>
                  </w:r>
                  <w:r>
                    <w:rPr>
                      <w:sz w:val="16"/>
                      <w:highlight w:val="green"/>
                    </w:rPr>
                    <w:t xml:space="preserve">Monitoring schedule identified a language rich environment with both incidental language and subject specific  </w:t>
                  </w:r>
                </w:p>
              </w:tc>
            </w:tr>
            <w:tr w:rsidR="00D02C5B" w14:paraId="39878A0C"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C89E" w14:textId="77777777" w:rsidR="00D02C5B" w:rsidRDefault="00D02C5B" w:rsidP="00D02C5B">
                  <w:pPr>
                    <w:pStyle w:val="TableRow"/>
                    <w:rPr>
                      <w:b/>
                      <w:u w:val="single"/>
                    </w:rPr>
                  </w:pPr>
                  <w:r w:rsidRPr="00DC4F7C">
                    <w:rPr>
                      <w:b/>
                      <w:u w:val="single"/>
                    </w:rPr>
                    <w:t>Phonics</w:t>
                  </w:r>
                </w:p>
                <w:p w14:paraId="63DB48B6" w14:textId="77777777" w:rsidR="00D02C5B" w:rsidRDefault="00D02C5B" w:rsidP="00D02C5B">
                  <w:pPr>
                    <w:pStyle w:val="TableRow"/>
                  </w:pPr>
                  <w:r w:rsidRPr="001D1145">
                    <w:t>Disadvantaged children in Year 1 (and Y2 where applicable) pass the phonics screening check</w:t>
                  </w:r>
                  <w:r>
                    <w:t xml:space="preserve"> (non-disadvantaged comparable)</w:t>
                  </w:r>
                </w:p>
                <w:p w14:paraId="6E815CEF" w14:textId="77777777" w:rsidR="00D02C5B" w:rsidRDefault="00D02C5B" w:rsidP="00D02C5B">
                  <w:pPr>
                    <w:pStyle w:val="TableRow"/>
                  </w:pPr>
                </w:p>
                <w:p w14:paraId="73D72F76" w14:textId="77777777" w:rsidR="00D02C5B" w:rsidRPr="001C2BE7" w:rsidRDefault="00D02C5B" w:rsidP="00D02C5B">
                  <w:pPr>
                    <w:pStyle w:val="TableRow"/>
                  </w:pPr>
                  <w:r>
                    <w:t xml:space="preserve">Disadvantaged children who have SEND make progress from their individual starting point in terms of phonics acquisition </w:t>
                  </w:r>
                </w:p>
                <w:p w14:paraId="2144BEC6" w14:textId="77777777" w:rsidR="00D02C5B" w:rsidRPr="00B84182" w:rsidRDefault="00D02C5B" w:rsidP="00D02C5B">
                  <w:pPr>
                    <w:pStyle w:val="TableRow"/>
                    <w:rPr>
                      <w:i/>
                      <w:iCs/>
                      <w:sz w:val="22"/>
                      <w:szCs w:val="22"/>
                    </w:rPr>
                  </w:pP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783F9" w14:textId="77777777" w:rsidR="00D02C5B" w:rsidRDefault="00D02C5B" w:rsidP="00D02C5B">
                  <w:pPr>
                    <w:pStyle w:val="TableRowCentered"/>
                    <w:jc w:val="left"/>
                    <w:rPr>
                      <w:b/>
                      <w:sz w:val="22"/>
                      <w:szCs w:val="22"/>
                      <w:u w:val="single"/>
                    </w:rPr>
                  </w:pPr>
                  <w:r w:rsidRPr="00B84182">
                    <w:rPr>
                      <w:b/>
                      <w:sz w:val="22"/>
                      <w:szCs w:val="22"/>
                      <w:u w:val="single"/>
                    </w:rPr>
                    <w:t>Quality First teaching for all pupils in ensure effective</w:t>
                  </w:r>
                  <w:r>
                    <w:rPr>
                      <w:b/>
                      <w:sz w:val="22"/>
                      <w:szCs w:val="22"/>
                      <w:u w:val="single"/>
                    </w:rPr>
                    <w:t xml:space="preserve"> Phonics</w:t>
                  </w:r>
                  <w:r w:rsidRPr="00B84182">
                    <w:rPr>
                      <w:b/>
                      <w:sz w:val="22"/>
                      <w:szCs w:val="22"/>
                      <w:u w:val="single"/>
                    </w:rPr>
                    <w:t xml:space="preserve"> provision.</w:t>
                  </w:r>
                </w:p>
                <w:p w14:paraId="696EE3B0" w14:textId="77777777" w:rsidR="00D02C5B" w:rsidRDefault="00D02C5B" w:rsidP="00D02C5B">
                  <w:pPr>
                    <w:pStyle w:val="TableRowCentered"/>
                    <w:numPr>
                      <w:ilvl w:val="0"/>
                      <w:numId w:val="15"/>
                    </w:numPr>
                    <w:jc w:val="left"/>
                    <w:rPr>
                      <w:sz w:val="22"/>
                      <w:szCs w:val="22"/>
                    </w:rPr>
                  </w:pPr>
                  <w:r>
                    <w:rPr>
                      <w:sz w:val="22"/>
                      <w:szCs w:val="22"/>
                    </w:rPr>
                    <w:t>Children in EYFS are ‘Year 1 phonics ready’ in Summer Term</w:t>
                  </w:r>
                </w:p>
                <w:p w14:paraId="5E21B6EB" w14:textId="5049EEFE" w:rsidR="00D02C5B" w:rsidRDefault="00D02C5B" w:rsidP="00D02C5B">
                  <w:pPr>
                    <w:pStyle w:val="TableRowCentered"/>
                    <w:numPr>
                      <w:ilvl w:val="0"/>
                      <w:numId w:val="15"/>
                    </w:numPr>
                    <w:jc w:val="left"/>
                    <w:rPr>
                      <w:sz w:val="22"/>
                      <w:szCs w:val="22"/>
                    </w:rPr>
                  </w:pPr>
                  <w:r w:rsidRPr="00EF2FB1">
                    <w:rPr>
                      <w:sz w:val="22"/>
                      <w:szCs w:val="22"/>
                    </w:rPr>
                    <w:t>Number of children passing the phonics screening check in line with national</w:t>
                  </w:r>
                  <w:r>
                    <w:rPr>
                      <w:sz w:val="22"/>
                      <w:szCs w:val="22"/>
                    </w:rPr>
                    <w:t xml:space="preserve"> (Y1 and 2</w:t>
                  </w:r>
                  <w:r w:rsidRPr="008F637D">
                    <w:rPr>
                      <w:sz w:val="22"/>
                      <w:szCs w:val="22"/>
                      <w:highlight w:val="yellow"/>
                    </w:rPr>
                    <w:t>)</w:t>
                  </w:r>
                  <w:r w:rsidRPr="008F637D">
                    <w:rPr>
                      <w:sz w:val="16"/>
                      <w:highlight w:val="yellow"/>
                    </w:rPr>
                    <w:t xml:space="preserve"> SSJM </w:t>
                  </w:r>
                  <w:r w:rsidR="008F637D" w:rsidRPr="008F637D">
                    <w:rPr>
                      <w:sz w:val="16"/>
                      <w:highlight w:val="yellow"/>
                    </w:rPr>
                    <w:t>70</w:t>
                  </w:r>
                  <w:r w:rsidRPr="008F637D">
                    <w:rPr>
                      <w:sz w:val="16"/>
                      <w:highlight w:val="yellow"/>
                    </w:rPr>
                    <w:t>% National</w:t>
                  </w:r>
                  <w:r w:rsidR="008F637D" w:rsidRPr="008F637D">
                    <w:rPr>
                      <w:sz w:val="16"/>
                      <w:highlight w:val="yellow"/>
                    </w:rPr>
                    <w:t>79</w:t>
                  </w:r>
                  <w:r w:rsidRPr="008F637D">
                    <w:rPr>
                      <w:sz w:val="16"/>
                      <w:highlight w:val="yellow"/>
                    </w:rPr>
                    <w:t>%</w:t>
                  </w:r>
                </w:p>
                <w:p w14:paraId="02995C96" w14:textId="40510F9B" w:rsidR="00D02C5B" w:rsidRPr="008F637D" w:rsidRDefault="00D02C5B" w:rsidP="008F637D">
                  <w:pPr>
                    <w:pStyle w:val="TableRowCentered"/>
                    <w:ind w:left="360"/>
                    <w:jc w:val="left"/>
                    <w:rPr>
                      <w:sz w:val="22"/>
                      <w:szCs w:val="22"/>
                    </w:rPr>
                  </w:pPr>
                </w:p>
                <w:p w14:paraId="50819D1D" w14:textId="4F877CD7" w:rsidR="00D02C5B" w:rsidRPr="0040235E" w:rsidRDefault="00D02C5B" w:rsidP="00D02C5B">
                  <w:pPr>
                    <w:pStyle w:val="TableRowCentered"/>
                    <w:numPr>
                      <w:ilvl w:val="0"/>
                      <w:numId w:val="15"/>
                    </w:numPr>
                    <w:jc w:val="left"/>
                    <w:rPr>
                      <w:sz w:val="22"/>
                      <w:szCs w:val="22"/>
                      <w:highlight w:val="green"/>
                    </w:rPr>
                  </w:pPr>
                  <w:r w:rsidRPr="0040235E">
                    <w:rPr>
                      <w:sz w:val="22"/>
                      <w:szCs w:val="22"/>
                      <w:highlight w:val="green"/>
                    </w:rPr>
                    <w:t>Children make clear and measurable progress from baseline assessments</w:t>
                  </w:r>
                  <w:r w:rsidR="008F637D">
                    <w:rPr>
                      <w:sz w:val="22"/>
                      <w:szCs w:val="22"/>
                      <w:highlight w:val="green"/>
                    </w:rPr>
                    <w:t>i</w:t>
                  </w:r>
                </w:p>
                <w:p w14:paraId="17754B57" w14:textId="77777777" w:rsidR="00D02C5B" w:rsidRPr="00431F50" w:rsidRDefault="00D02C5B" w:rsidP="00D02C5B">
                  <w:pPr>
                    <w:pStyle w:val="TableRowCentered"/>
                    <w:numPr>
                      <w:ilvl w:val="0"/>
                      <w:numId w:val="15"/>
                    </w:numPr>
                    <w:jc w:val="left"/>
                    <w:rPr>
                      <w:sz w:val="22"/>
                      <w:szCs w:val="22"/>
                      <w:highlight w:val="green"/>
                    </w:rPr>
                  </w:pPr>
                  <w:r w:rsidRPr="00431F50">
                    <w:rPr>
                      <w:sz w:val="22"/>
                      <w:szCs w:val="22"/>
                      <w:highlight w:val="green"/>
                    </w:rPr>
                    <w:t>Effective implementation of ELS across EYFS and KS1</w:t>
                  </w:r>
                </w:p>
                <w:p w14:paraId="5C83C490" w14:textId="77777777" w:rsidR="00D02C5B" w:rsidRPr="0040235E" w:rsidRDefault="00D02C5B" w:rsidP="00D02C5B">
                  <w:pPr>
                    <w:pStyle w:val="TableRowCentered"/>
                    <w:ind w:left="0"/>
                    <w:jc w:val="left"/>
                    <w:rPr>
                      <w:sz w:val="22"/>
                      <w:szCs w:val="22"/>
                    </w:rPr>
                  </w:pPr>
                </w:p>
                <w:p w14:paraId="46189E8E" w14:textId="77777777" w:rsidR="00D02C5B" w:rsidRPr="00EF2FB1" w:rsidRDefault="00D02C5B" w:rsidP="00D02C5B">
                  <w:pPr>
                    <w:pStyle w:val="TableRowCentered"/>
                    <w:numPr>
                      <w:ilvl w:val="0"/>
                      <w:numId w:val="15"/>
                    </w:numPr>
                    <w:jc w:val="left"/>
                    <w:rPr>
                      <w:sz w:val="22"/>
                      <w:szCs w:val="22"/>
                    </w:rPr>
                  </w:pPr>
                  <w:r w:rsidRPr="00431F50">
                    <w:rPr>
                      <w:highlight w:val="green"/>
                    </w:rPr>
                    <w:t>Children with cognitive and learning SEND know remember and can apply and increased number of phonemes in comparison to baseline assessments (</w:t>
                  </w:r>
                  <w:r w:rsidRPr="00431F50">
                    <w:rPr>
                      <w:sz w:val="20"/>
                      <w:highlight w:val="green"/>
                    </w:rPr>
                    <w:t>SEND</w:t>
                  </w:r>
                  <w:r w:rsidRPr="00431F50">
                    <w:rPr>
                      <w:highlight w:val="green"/>
                    </w:rPr>
                    <w:t xml:space="preserve"> </w:t>
                  </w:r>
                  <w:r w:rsidRPr="00431F50">
                    <w:rPr>
                      <w:sz w:val="16"/>
                      <w:highlight w:val="green"/>
                    </w:rPr>
                    <w:t>Continuums/baseline comparison)</w:t>
                  </w:r>
                </w:p>
              </w:tc>
            </w:tr>
            <w:tr w:rsidR="00D02C5B" w14:paraId="6CE46C69"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CDBF" w14:textId="77777777" w:rsidR="00D02C5B" w:rsidRPr="00FB229F" w:rsidRDefault="00D02C5B" w:rsidP="00D02C5B">
                  <w:pPr>
                    <w:pStyle w:val="TableRow"/>
                    <w:ind w:left="0"/>
                    <w:rPr>
                      <w:b/>
                      <w:sz w:val="22"/>
                      <w:szCs w:val="22"/>
                      <w:u w:val="single"/>
                    </w:rPr>
                  </w:pPr>
                  <w:r w:rsidRPr="00FB229F">
                    <w:rPr>
                      <w:b/>
                      <w:sz w:val="22"/>
                      <w:szCs w:val="22"/>
                      <w:u w:val="single"/>
                    </w:rPr>
                    <w:t>Attainment and Progress</w:t>
                  </w:r>
                </w:p>
                <w:p w14:paraId="4F2CD4A1" w14:textId="77777777" w:rsidR="00D02C5B" w:rsidRDefault="00D02C5B" w:rsidP="00D02C5B">
                  <w:pPr>
                    <w:pStyle w:val="TableRow"/>
                    <w:ind w:left="0"/>
                    <w:rPr>
                      <w:i/>
                      <w:iCs/>
                      <w:sz w:val="22"/>
                      <w:szCs w:val="22"/>
                    </w:rPr>
                  </w:pPr>
                  <w:r>
                    <w:rPr>
                      <w:b/>
                      <w:sz w:val="22"/>
                      <w:szCs w:val="22"/>
                    </w:rPr>
                    <w:t xml:space="preserve">Disadvantaged </w:t>
                  </w:r>
                  <w:r w:rsidRPr="00F54FED">
                    <w:rPr>
                      <w:b/>
                      <w:sz w:val="22"/>
                      <w:szCs w:val="22"/>
                    </w:rPr>
                    <w:t>pupils achieve broadly in line with non-disadvantaged peers</w:t>
                  </w:r>
                  <w:r>
                    <w:rPr>
                      <w:b/>
                      <w:sz w:val="22"/>
                      <w:szCs w:val="22"/>
                    </w:rPr>
                    <w:t>-attainment</w:t>
                  </w:r>
                  <w:r>
                    <w:rPr>
                      <w:sz w:val="22"/>
                      <w:szCs w:val="22"/>
                    </w:rPr>
                    <w:t xml:space="preserve"> (three year target).</w:t>
                  </w:r>
                </w:p>
                <w:p w14:paraId="05E5FFD4" w14:textId="77777777" w:rsidR="00D02C5B" w:rsidRPr="00CE2B5B" w:rsidRDefault="00D02C5B" w:rsidP="00D02C5B">
                  <w:pPr>
                    <w:pStyle w:val="TableRow"/>
                    <w:ind w:left="0"/>
                    <w:rPr>
                      <w:iCs/>
                      <w:sz w:val="22"/>
                      <w:szCs w:val="22"/>
                    </w:rPr>
                  </w:pPr>
                </w:p>
                <w:p w14:paraId="63942B99" w14:textId="77777777" w:rsidR="00D02C5B" w:rsidRPr="00CE2B5B" w:rsidRDefault="00D02C5B" w:rsidP="00D02C5B">
                  <w:pPr>
                    <w:pStyle w:val="TableRow"/>
                    <w:rPr>
                      <w:iCs/>
                      <w:sz w:val="22"/>
                      <w:szCs w:val="22"/>
                    </w:rPr>
                  </w:pPr>
                  <w:r w:rsidRPr="00CE2B5B">
                    <w:rPr>
                      <w:iCs/>
                      <w:sz w:val="22"/>
                      <w:szCs w:val="22"/>
                    </w:rPr>
                    <w:t xml:space="preserve">Disadvantaged pupils’ attainment is, at a minimum, in line with the age related outcomes achieved during the previous academic year (Reading, Writing and Maths) and where applicable matches their previous Key Stage outcome; those children who are not on track to meet prior attainment to make accelerated progress to close the gap to their prior achievements. </w:t>
                  </w:r>
                </w:p>
                <w:p w14:paraId="465986A4" w14:textId="77777777" w:rsidR="00D02C5B" w:rsidRDefault="00D02C5B" w:rsidP="00D02C5B">
                  <w:pPr>
                    <w:pStyle w:val="TableRow"/>
                    <w:rPr>
                      <w:i/>
                      <w:iCs/>
                      <w:sz w:val="22"/>
                      <w:szCs w:val="22"/>
                    </w:rPr>
                  </w:pPr>
                </w:p>
                <w:p w14:paraId="738F174B" w14:textId="77777777" w:rsidR="00D02C5B" w:rsidRDefault="00D02C5B" w:rsidP="00D02C5B">
                  <w:pPr>
                    <w:pStyle w:val="TableRow"/>
                    <w:rPr>
                      <w:i/>
                      <w:iCs/>
                      <w:sz w:val="22"/>
                      <w:szCs w:val="22"/>
                    </w:rPr>
                  </w:pPr>
                </w:p>
                <w:p w14:paraId="537D90A8" w14:textId="77777777" w:rsidR="00D02C5B" w:rsidRPr="00594B09" w:rsidRDefault="00D02C5B" w:rsidP="00D02C5B">
                  <w:pPr>
                    <w:pStyle w:val="TableRow"/>
                    <w:rPr>
                      <w:i/>
                      <w:iCs/>
                      <w:sz w:val="22"/>
                      <w:szCs w:val="22"/>
                    </w:rPr>
                  </w:pPr>
                  <w:r>
                    <w:rPr>
                      <w:i/>
                      <w:iCs/>
                      <w:sz w:val="22"/>
                      <w:szCs w:val="22"/>
                    </w:rPr>
                    <w:t>To implement targeted interventions that are of high quality and catered to overcoming barriers to learning which are monitored by the intervention leader for impact (AU/HN)</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52FA" w14:textId="77777777" w:rsidR="00D02C5B" w:rsidRDefault="00D02C5B" w:rsidP="00D02C5B">
                  <w:pPr>
                    <w:pStyle w:val="TableRowCentered"/>
                    <w:jc w:val="left"/>
                    <w:rPr>
                      <w:b/>
                      <w:sz w:val="22"/>
                      <w:szCs w:val="22"/>
                      <w:u w:val="single"/>
                    </w:rPr>
                  </w:pPr>
                  <w:r w:rsidRPr="00B84182">
                    <w:rPr>
                      <w:b/>
                      <w:sz w:val="22"/>
                      <w:szCs w:val="22"/>
                      <w:u w:val="single"/>
                    </w:rPr>
                    <w:t xml:space="preserve">Quality First teaching for all pupils </w:t>
                  </w:r>
                  <w:r>
                    <w:rPr>
                      <w:b/>
                      <w:sz w:val="22"/>
                      <w:szCs w:val="22"/>
                      <w:u w:val="single"/>
                    </w:rPr>
                    <w:t xml:space="preserve">to ensure </w:t>
                  </w:r>
                </w:p>
                <w:p w14:paraId="4D330168" w14:textId="77777777" w:rsidR="00D02C5B" w:rsidRDefault="00D02C5B" w:rsidP="00D02C5B">
                  <w:pPr>
                    <w:pStyle w:val="TableRowCentered"/>
                    <w:numPr>
                      <w:ilvl w:val="0"/>
                      <w:numId w:val="23"/>
                    </w:numPr>
                    <w:jc w:val="left"/>
                    <w:rPr>
                      <w:sz w:val="22"/>
                      <w:szCs w:val="22"/>
                      <w:highlight w:val="green"/>
                    </w:rPr>
                  </w:pPr>
                  <w:r w:rsidRPr="00431F50">
                    <w:rPr>
                      <w:sz w:val="22"/>
                      <w:szCs w:val="22"/>
                      <w:highlight w:val="green"/>
                    </w:rPr>
                    <w:t>Attainment data for disadvantaged pupils increases each year in line or above national averages</w:t>
                  </w:r>
                </w:p>
                <w:p w14:paraId="38C9E2A6" w14:textId="5783F918" w:rsidR="00D02C5B" w:rsidRPr="00431F50" w:rsidRDefault="00D02C5B" w:rsidP="00D02C5B">
                  <w:pPr>
                    <w:pStyle w:val="TableRowCentered"/>
                    <w:numPr>
                      <w:ilvl w:val="0"/>
                      <w:numId w:val="23"/>
                    </w:numPr>
                    <w:jc w:val="left"/>
                    <w:rPr>
                      <w:sz w:val="22"/>
                      <w:szCs w:val="22"/>
                      <w:highlight w:val="yellow"/>
                    </w:rPr>
                  </w:pPr>
                  <w:r w:rsidRPr="00431F50">
                    <w:rPr>
                      <w:sz w:val="22"/>
                      <w:szCs w:val="22"/>
                      <w:highlight w:val="yellow"/>
                    </w:rPr>
                    <w:t xml:space="preserve">End of year data (Summer 2) show that disadvantaged children have met or exceeded prior attainment from previous key stage/year group outcome </w:t>
                  </w:r>
                  <w:r w:rsidRPr="00431F50">
                    <w:rPr>
                      <w:sz w:val="18"/>
                      <w:highlight w:val="yellow"/>
                    </w:rPr>
                    <w:t>(Termly/EOY DATA)</w:t>
                  </w:r>
                  <w:r w:rsidR="002809D3">
                    <w:rPr>
                      <w:sz w:val="18"/>
                      <w:highlight w:val="yellow"/>
                    </w:rPr>
                    <w:t xml:space="preserve"> </w:t>
                  </w:r>
                  <w:r w:rsidR="002809D3" w:rsidRPr="002809D3">
                    <w:rPr>
                      <w:sz w:val="18"/>
                    </w:rPr>
                    <w:t xml:space="preserve">pupil outcomes vary </w:t>
                  </w:r>
                </w:p>
                <w:p w14:paraId="3408DB6A" w14:textId="159DFF32" w:rsidR="00D02C5B" w:rsidRPr="00431F50" w:rsidRDefault="00D02C5B" w:rsidP="00D02C5B">
                  <w:pPr>
                    <w:pStyle w:val="TableRowCentered"/>
                    <w:numPr>
                      <w:ilvl w:val="0"/>
                      <w:numId w:val="23"/>
                    </w:numPr>
                    <w:jc w:val="left"/>
                    <w:rPr>
                      <w:sz w:val="22"/>
                      <w:szCs w:val="22"/>
                      <w:highlight w:val="green"/>
                    </w:rPr>
                  </w:pPr>
                  <w:r w:rsidRPr="00431F50">
                    <w:rPr>
                      <w:sz w:val="22"/>
                      <w:szCs w:val="22"/>
                      <w:highlight w:val="green"/>
                    </w:rPr>
                    <w:t xml:space="preserve">Case studies of individual children that demonstrate the progress they make success </w:t>
                  </w:r>
                  <w:r w:rsidRPr="00431F50">
                    <w:rPr>
                      <w:sz w:val="16"/>
                      <w:szCs w:val="22"/>
                      <w:highlight w:val="green"/>
                    </w:rPr>
                    <w:t>(SEND</w:t>
                  </w:r>
                  <w:r w:rsidR="002809D3">
                    <w:rPr>
                      <w:sz w:val="16"/>
                      <w:szCs w:val="22"/>
                      <w:highlight w:val="green"/>
                    </w:rPr>
                    <w:t xml:space="preserve"> </w:t>
                  </w:r>
                  <w:r w:rsidRPr="00431F50">
                    <w:rPr>
                      <w:sz w:val="16"/>
                      <w:szCs w:val="22"/>
                      <w:highlight w:val="green"/>
                    </w:rPr>
                    <w:t>data</w:t>
                  </w:r>
                  <w:r w:rsidR="002809D3">
                    <w:rPr>
                      <w:sz w:val="16"/>
                      <w:szCs w:val="22"/>
                      <w:highlight w:val="green"/>
                    </w:rPr>
                    <w:t xml:space="preserve"> using target tracker show individual progress for number of SEND children</w:t>
                  </w:r>
                  <w:r w:rsidRPr="00431F50">
                    <w:rPr>
                      <w:sz w:val="16"/>
                      <w:szCs w:val="22"/>
                      <w:highlight w:val="green"/>
                    </w:rPr>
                    <w:t>)</w:t>
                  </w:r>
                </w:p>
                <w:p w14:paraId="52D63491" w14:textId="77777777" w:rsidR="00D02C5B" w:rsidRPr="00431F50" w:rsidRDefault="00D02C5B" w:rsidP="00D02C5B">
                  <w:pPr>
                    <w:pStyle w:val="TableRowCentered"/>
                    <w:numPr>
                      <w:ilvl w:val="0"/>
                      <w:numId w:val="23"/>
                    </w:numPr>
                    <w:jc w:val="left"/>
                    <w:rPr>
                      <w:sz w:val="22"/>
                      <w:szCs w:val="22"/>
                      <w:highlight w:val="green"/>
                    </w:rPr>
                  </w:pPr>
                  <w:r w:rsidRPr="00431F50">
                    <w:rPr>
                      <w:sz w:val="22"/>
                      <w:szCs w:val="22"/>
                      <w:highlight w:val="green"/>
                    </w:rPr>
                    <w:t>Positive progress measures from EYFS to KS1 and KS1 to KS2 statutory data</w:t>
                  </w:r>
                  <w:r w:rsidRPr="00431F50">
                    <w:rPr>
                      <w:sz w:val="18"/>
                      <w:highlight w:val="green"/>
                    </w:rPr>
                    <w:t>(Termly/EOY DATA)</w:t>
                  </w:r>
                </w:p>
                <w:p w14:paraId="7EAB8E51" w14:textId="77777777" w:rsidR="00D02C5B" w:rsidRPr="00431F50" w:rsidRDefault="00D02C5B" w:rsidP="00D02C5B">
                  <w:pPr>
                    <w:pStyle w:val="TableRowCentered"/>
                    <w:numPr>
                      <w:ilvl w:val="0"/>
                      <w:numId w:val="23"/>
                    </w:numPr>
                    <w:jc w:val="left"/>
                    <w:rPr>
                      <w:sz w:val="22"/>
                      <w:szCs w:val="22"/>
                      <w:highlight w:val="green"/>
                    </w:rPr>
                  </w:pPr>
                  <w:r w:rsidRPr="00431F50">
                    <w:rPr>
                      <w:sz w:val="22"/>
                      <w:szCs w:val="22"/>
                      <w:highlight w:val="green"/>
                    </w:rPr>
                    <w:t>Interventions for pupils eligible for the pupil premium grant will demonstrate a positive impact and help accelerate progress. Interventions that show limited impact are identified and adapted or changed based on the needs of the children</w:t>
                  </w:r>
                  <w:r w:rsidRPr="00431F50">
                    <w:rPr>
                      <w:sz w:val="18"/>
                      <w:highlight w:val="green"/>
                    </w:rPr>
                    <w:t>(Termly/EOY DATA)</w:t>
                  </w:r>
                </w:p>
                <w:p w14:paraId="167FABFE" w14:textId="77777777" w:rsidR="00D02C5B" w:rsidRPr="00431F50" w:rsidRDefault="00D02C5B" w:rsidP="00D02C5B">
                  <w:pPr>
                    <w:pStyle w:val="TableRowCentered"/>
                    <w:ind w:left="0"/>
                    <w:jc w:val="left"/>
                    <w:rPr>
                      <w:sz w:val="22"/>
                      <w:szCs w:val="22"/>
                      <w:highlight w:val="green"/>
                    </w:rPr>
                  </w:pPr>
                </w:p>
                <w:p w14:paraId="444D25AA" w14:textId="24D4D8FA" w:rsidR="00D02C5B" w:rsidRDefault="00D02C5B" w:rsidP="00D02C5B">
                  <w:pPr>
                    <w:pStyle w:val="TableRowCentered"/>
                    <w:ind w:left="0"/>
                    <w:jc w:val="left"/>
                    <w:rPr>
                      <w:sz w:val="22"/>
                      <w:szCs w:val="22"/>
                    </w:rPr>
                  </w:pPr>
                </w:p>
                <w:p w14:paraId="5EAAC545" w14:textId="77777777" w:rsidR="00D02C5B" w:rsidRPr="00FB229F" w:rsidRDefault="00D02C5B" w:rsidP="00D02C5B">
                  <w:pPr>
                    <w:pStyle w:val="TableRowCentered"/>
                    <w:jc w:val="left"/>
                    <w:rPr>
                      <w:sz w:val="22"/>
                      <w:szCs w:val="22"/>
                    </w:rPr>
                  </w:pPr>
                </w:p>
                <w:p w14:paraId="48AE9705" w14:textId="23A17CE3" w:rsidR="00D02C5B" w:rsidRPr="008F637D" w:rsidRDefault="00D02C5B" w:rsidP="008F637D">
                  <w:pPr>
                    <w:pStyle w:val="TableRowCentered"/>
                    <w:numPr>
                      <w:ilvl w:val="0"/>
                      <w:numId w:val="23"/>
                    </w:numPr>
                    <w:jc w:val="left"/>
                    <w:rPr>
                      <w:sz w:val="22"/>
                      <w:szCs w:val="22"/>
                      <w:highlight w:val="green"/>
                    </w:rPr>
                  </w:pPr>
                  <w:r w:rsidRPr="00431F50">
                    <w:rPr>
                      <w:sz w:val="22"/>
                      <w:szCs w:val="22"/>
                      <w:highlight w:val="green"/>
                    </w:rPr>
                    <w:t>Interventions for pupils eligible for the pupil premium grant will demonstrate a positive impact and help accelerate progress. Interventions that show limited impact are identified and adapted or changed based on the needs of the children</w:t>
                  </w:r>
                  <w:r w:rsidRPr="00431F50">
                    <w:rPr>
                      <w:sz w:val="18"/>
                      <w:highlight w:val="green"/>
                    </w:rPr>
                    <w:t>(Termly/EOY DATA)</w:t>
                  </w:r>
                </w:p>
              </w:tc>
            </w:tr>
            <w:tr w:rsidR="00D02C5B" w14:paraId="1081B43A"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F0EF" w14:textId="77777777" w:rsidR="00D02C5B" w:rsidRPr="00FB229F" w:rsidRDefault="00D02C5B" w:rsidP="00D02C5B">
                  <w:pPr>
                    <w:pStyle w:val="TableRow"/>
                    <w:rPr>
                      <w:b/>
                      <w:i/>
                      <w:sz w:val="22"/>
                      <w:szCs w:val="22"/>
                      <w:u w:val="single"/>
                    </w:rPr>
                  </w:pPr>
                  <w:r w:rsidRPr="00FB229F">
                    <w:rPr>
                      <w:b/>
                      <w:i/>
                      <w:sz w:val="22"/>
                      <w:szCs w:val="22"/>
                      <w:u w:val="single"/>
                    </w:rPr>
                    <w:t>Cultural Capital</w:t>
                  </w:r>
                </w:p>
                <w:p w14:paraId="6E6AACCE" w14:textId="77777777" w:rsidR="00D02C5B" w:rsidRPr="00FB229F" w:rsidRDefault="00D02C5B" w:rsidP="00D02C5B">
                  <w:pPr>
                    <w:pStyle w:val="TableRow"/>
                    <w:rPr>
                      <w:b/>
                      <w:i/>
                      <w:sz w:val="22"/>
                      <w:szCs w:val="22"/>
                    </w:rPr>
                  </w:pPr>
                  <w:r w:rsidRPr="00FB229F">
                    <w:rPr>
                      <w:b/>
                      <w:i/>
                      <w:sz w:val="22"/>
                      <w:szCs w:val="22"/>
                    </w:rPr>
                    <w:t xml:space="preserve">Pupils have a wide range of experiences that allow them to make further sense of their learning and prepare them to make a positive contribution to the wider world. </w:t>
                  </w:r>
                </w:p>
                <w:p w14:paraId="0D744C95" w14:textId="77777777" w:rsidR="00D02C5B" w:rsidRPr="0097461C" w:rsidRDefault="00D02C5B" w:rsidP="00D02C5B">
                  <w:pPr>
                    <w:pStyle w:val="TableRow"/>
                    <w:rPr>
                      <w:i/>
                      <w:sz w:val="22"/>
                      <w:szCs w:val="22"/>
                    </w:rPr>
                  </w:pPr>
                </w:p>
                <w:p w14:paraId="41AA996A" w14:textId="77777777" w:rsidR="00D02C5B" w:rsidRDefault="00D02C5B" w:rsidP="00D02C5B">
                  <w:pPr>
                    <w:pStyle w:val="TableRow"/>
                    <w:rPr>
                      <w:sz w:val="22"/>
                      <w:szCs w:val="22"/>
                    </w:rPr>
                  </w:pPr>
                  <w:r w:rsidRPr="0097461C">
                    <w:rPr>
                      <w:i/>
                      <w:sz w:val="22"/>
                      <w:szCs w:val="22"/>
                    </w:rPr>
                    <w:t>Varied and broad curriculum opportunities are offered and developed which are engaging and pertinent</w:t>
                  </w:r>
                  <w:r>
                    <w:rPr>
                      <w:sz w:val="22"/>
                      <w:szCs w:val="22"/>
                    </w:rPr>
                    <w:t xml:space="preserve"> </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5492" w14:textId="77777777" w:rsidR="00D02C5B" w:rsidRPr="0058336E" w:rsidRDefault="00D02C5B" w:rsidP="00D02C5B">
                  <w:pPr>
                    <w:pStyle w:val="TableRowCentered"/>
                    <w:numPr>
                      <w:ilvl w:val="0"/>
                      <w:numId w:val="16"/>
                    </w:numPr>
                    <w:jc w:val="left"/>
                    <w:rPr>
                      <w:sz w:val="22"/>
                      <w:szCs w:val="22"/>
                      <w:highlight w:val="green"/>
                    </w:rPr>
                  </w:pPr>
                  <w:r w:rsidRPr="0058336E">
                    <w:rPr>
                      <w:sz w:val="22"/>
                      <w:szCs w:val="22"/>
                      <w:highlight w:val="green"/>
                    </w:rPr>
                    <w:t>Year groups to provide a wide range of events linked to the broader curriculum – not limited to but including trips, theme days, events/experiences to make learning more memorable</w:t>
                  </w:r>
                </w:p>
                <w:p w14:paraId="61D52F71" w14:textId="77777777" w:rsidR="00D02C5B" w:rsidRPr="0058336E" w:rsidRDefault="00D02C5B" w:rsidP="00D02C5B">
                  <w:pPr>
                    <w:pStyle w:val="TableRowCentered"/>
                    <w:numPr>
                      <w:ilvl w:val="0"/>
                      <w:numId w:val="16"/>
                    </w:numPr>
                    <w:jc w:val="left"/>
                    <w:rPr>
                      <w:sz w:val="22"/>
                      <w:szCs w:val="22"/>
                      <w:highlight w:val="green"/>
                    </w:rPr>
                  </w:pPr>
                  <w:r w:rsidRPr="0058336E">
                    <w:rPr>
                      <w:sz w:val="22"/>
                      <w:szCs w:val="22"/>
                      <w:highlight w:val="green"/>
                    </w:rPr>
                    <w:t xml:space="preserve">Teachers and support staff plan and deliver an exciting, challenging curriculum that encourages children to develop essential life skills (Skills Builder) </w:t>
                  </w:r>
                </w:p>
                <w:p w14:paraId="4A89EA0D" w14:textId="77777777" w:rsidR="00D02C5B" w:rsidRPr="0058336E" w:rsidRDefault="00D02C5B" w:rsidP="00D02C5B">
                  <w:pPr>
                    <w:pStyle w:val="TableRowCentered"/>
                    <w:numPr>
                      <w:ilvl w:val="0"/>
                      <w:numId w:val="16"/>
                    </w:numPr>
                    <w:jc w:val="left"/>
                    <w:rPr>
                      <w:sz w:val="22"/>
                      <w:szCs w:val="22"/>
                      <w:highlight w:val="green"/>
                    </w:rPr>
                  </w:pPr>
                  <w:r w:rsidRPr="0058336E">
                    <w:rPr>
                      <w:sz w:val="22"/>
                      <w:szCs w:val="22"/>
                      <w:highlight w:val="green"/>
                    </w:rPr>
                    <w:t>Pupils exposed to a wide range of social, cultural, enrichment and sporting experiences both within and outside school. This includes opportunities to develop a love for music.</w:t>
                  </w:r>
                </w:p>
                <w:p w14:paraId="27E4D30F" w14:textId="77777777" w:rsidR="00D02C5B" w:rsidRDefault="00D02C5B" w:rsidP="00D02C5B">
                  <w:pPr>
                    <w:pStyle w:val="TableRowCentered"/>
                    <w:numPr>
                      <w:ilvl w:val="0"/>
                      <w:numId w:val="16"/>
                    </w:numPr>
                    <w:jc w:val="left"/>
                    <w:rPr>
                      <w:sz w:val="22"/>
                      <w:szCs w:val="22"/>
                    </w:rPr>
                  </w:pPr>
                  <w:r w:rsidRPr="0058336E">
                    <w:rPr>
                      <w:sz w:val="22"/>
                      <w:szCs w:val="22"/>
                      <w:highlight w:val="green"/>
                    </w:rPr>
                    <w:t>Pupil voice surveys and interviews show that disadvantaged pupils enjoy learning</w:t>
                  </w:r>
                </w:p>
              </w:tc>
            </w:tr>
            <w:tr w:rsidR="00D02C5B" w14:paraId="47309D83"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BDD60" w14:textId="77777777" w:rsidR="00D02C5B" w:rsidRPr="00FB229F" w:rsidRDefault="00D02C5B" w:rsidP="00D02C5B">
                  <w:pPr>
                    <w:pStyle w:val="TableRow"/>
                    <w:rPr>
                      <w:b/>
                      <w:sz w:val="22"/>
                      <w:szCs w:val="22"/>
                      <w:u w:val="single"/>
                    </w:rPr>
                  </w:pPr>
                  <w:r w:rsidRPr="00FB229F">
                    <w:rPr>
                      <w:b/>
                      <w:sz w:val="22"/>
                      <w:szCs w:val="22"/>
                      <w:u w:val="single"/>
                    </w:rPr>
                    <w:t>Family Support</w:t>
                  </w:r>
                </w:p>
                <w:p w14:paraId="25989095" w14:textId="77777777" w:rsidR="00D02C5B" w:rsidRPr="0097461C" w:rsidRDefault="00D02C5B" w:rsidP="00D02C5B">
                  <w:pPr>
                    <w:pStyle w:val="TableRow"/>
                    <w:rPr>
                      <w:i/>
                      <w:sz w:val="22"/>
                      <w:szCs w:val="22"/>
                    </w:rPr>
                  </w:pPr>
                  <w:r w:rsidRPr="0097461C">
                    <w:rPr>
                      <w:i/>
                      <w:sz w:val="22"/>
                      <w:szCs w:val="22"/>
                    </w:rPr>
                    <w:t xml:space="preserve">Where applicable,  both disadvantaged </w:t>
                  </w:r>
                  <w:r>
                    <w:rPr>
                      <w:i/>
                      <w:sz w:val="22"/>
                      <w:szCs w:val="22"/>
                    </w:rPr>
                    <w:t>children</w:t>
                  </w:r>
                  <w:r w:rsidRPr="0097461C">
                    <w:rPr>
                      <w:i/>
                      <w:sz w:val="22"/>
                      <w:szCs w:val="22"/>
                    </w:rPr>
                    <w:t xml:space="preserve"> and </w:t>
                  </w:r>
                  <w:r>
                    <w:rPr>
                      <w:i/>
                      <w:sz w:val="22"/>
                      <w:szCs w:val="22"/>
                    </w:rPr>
                    <w:t>their family’s</w:t>
                  </w:r>
                  <w:r w:rsidRPr="0097461C">
                    <w:rPr>
                      <w:i/>
                      <w:sz w:val="22"/>
                      <w:szCs w:val="22"/>
                    </w:rPr>
                    <w:t xml:space="preserve"> social, emotional</w:t>
                  </w:r>
                  <w:r>
                    <w:rPr>
                      <w:i/>
                      <w:sz w:val="22"/>
                      <w:szCs w:val="22"/>
                    </w:rPr>
                    <w:t xml:space="preserve"> or health needs are identified; </w:t>
                  </w:r>
                  <w:r w:rsidRPr="0097461C">
                    <w:rPr>
                      <w:i/>
                      <w:sz w:val="22"/>
                      <w:szCs w:val="22"/>
                    </w:rPr>
                    <w:t>school staff are a</w:t>
                  </w:r>
                  <w:r>
                    <w:rPr>
                      <w:i/>
                      <w:sz w:val="22"/>
                      <w:szCs w:val="22"/>
                    </w:rPr>
                    <w:t xml:space="preserve">ble to support with these needs, </w:t>
                  </w:r>
                  <w:r w:rsidRPr="0097461C">
                    <w:rPr>
                      <w:i/>
                      <w:sz w:val="22"/>
                      <w:szCs w:val="22"/>
                    </w:rPr>
                    <w:t>so that potential barriers are no longer prevalent or are now managed accordingly</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5C66" w14:textId="77777777" w:rsidR="00D02C5B" w:rsidRPr="0058336E" w:rsidRDefault="00D02C5B" w:rsidP="00D02C5B">
                  <w:pPr>
                    <w:pStyle w:val="TableRowCentered"/>
                    <w:numPr>
                      <w:ilvl w:val="0"/>
                      <w:numId w:val="19"/>
                    </w:numPr>
                    <w:jc w:val="left"/>
                    <w:rPr>
                      <w:sz w:val="22"/>
                      <w:szCs w:val="22"/>
                      <w:highlight w:val="green"/>
                    </w:rPr>
                  </w:pPr>
                  <w:r w:rsidRPr="0058336E">
                    <w:rPr>
                      <w:sz w:val="22"/>
                      <w:szCs w:val="22"/>
                      <w:highlight w:val="green"/>
                    </w:rPr>
                    <w:t>Families in need of additional support are identified by all staff and then signposted to SENDco, DHT or Head teacher</w:t>
                  </w:r>
                </w:p>
                <w:p w14:paraId="41B89EB4" w14:textId="77777777" w:rsidR="00D02C5B" w:rsidRPr="0058336E" w:rsidRDefault="00D02C5B" w:rsidP="00D02C5B">
                  <w:pPr>
                    <w:pStyle w:val="TableRowCentered"/>
                    <w:numPr>
                      <w:ilvl w:val="0"/>
                      <w:numId w:val="19"/>
                    </w:numPr>
                    <w:jc w:val="left"/>
                    <w:rPr>
                      <w:sz w:val="22"/>
                      <w:szCs w:val="22"/>
                      <w:highlight w:val="green"/>
                    </w:rPr>
                  </w:pPr>
                  <w:r w:rsidRPr="0058336E">
                    <w:rPr>
                      <w:sz w:val="22"/>
                      <w:szCs w:val="22"/>
                      <w:highlight w:val="green"/>
                    </w:rPr>
                    <w:t>FSW to work with families to alleviate barriers and support needs both within school and in the home</w:t>
                  </w:r>
                </w:p>
                <w:p w14:paraId="62AD3D93" w14:textId="55D0F8AC" w:rsidR="00D02C5B" w:rsidRPr="0058336E" w:rsidRDefault="00D02C5B" w:rsidP="00D02C5B">
                  <w:pPr>
                    <w:pStyle w:val="TableRowCentered"/>
                    <w:numPr>
                      <w:ilvl w:val="0"/>
                      <w:numId w:val="19"/>
                    </w:numPr>
                    <w:jc w:val="left"/>
                    <w:rPr>
                      <w:sz w:val="22"/>
                      <w:szCs w:val="22"/>
                      <w:highlight w:val="green"/>
                    </w:rPr>
                  </w:pPr>
                  <w:r w:rsidRPr="0058336E">
                    <w:rPr>
                      <w:sz w:val="22"/>
                      <w:szCs w:val="22"/>
                      <w:highlight w:val="green"/>
                    </w:rPr>
                    <w:t>Parent voice and additional surveys show that parents feel supported to overcome any additional barriers they may face</w:t>
                  </w:r>
                  <w:r w:rsidR="002809D3">
                    <w:rPr>
                      <w:sz w:val="22"/>
                      <w:szCs w:val="22"/>
                      <w:highlight w:val="green"/>
                    </w:rPr>
                    <w:t xml:space="preserve"> </w:t>
                  </w:r>
                  <w:r w:rsidR="002809D3" w:rsidRPr="002809D3">
                    <w:rPr>
                      <w:sz w:val="18"/>
                      <w:szCs w:val="22"/>
                      <w:highlight w:val="green"/>
                    </w:rPr>
                    <w:t>(95% would recommend the school OFSTED parent survey)</w:t>
                  </w:r>
                </w:p>
                <w:p w14:paraId="2B20169B" w14:textId="77777777" w:rsidR="00D02C5B" w:rsidRPr="0058336E" w:rsidRDefault="00D02C5B" w:rsidP="00D02C5B">
                  <w:pPr>
                    <w:pStyle w:val="TableRowCentered"/>
                    <w:numPr>
                      <w:ilvl w:val="0"/>
                      <w:numId w:val="19"/>
                    </w:numPr>
                    <w:jc w:val="left"/>
                    <w:rPr>
                      <w:sz w:val="22"/>
                      <w:szCs w:val="22"/>
                      <w:highlight w:val="green"/>
                    </w:rPr>
                  </w:pPr>
                  <w:r w:rsidRPr="0058336E">
                    <w:rPr>
                      <w:sz w:val="22"/>
                      <w:szCs w:val="22"/>
                      <w:highlight w:val="green"/>
                    </w:rPr>
                    <w:t>Positive interactions developed through social skills and positive play e.g. Lego and Art Club</w:t>
                  </w:r>
                </w:p>
                <w:p w14:paraId="091008DC" w14:textId="77777777" w:rsidR="00D02C5B" w:rsidRDefault="00D02C5B" w:rsidP="00D02C5B">
                  <w:pPr>
                    <w:pStyle w:val="TableRowCentered"/>
                    <w:numPr>
                      <w:ilvl w:val="0"/>
                      <w:numId w:val="19"/>
                    </w:numPr>
                    <w:jc w:val="left"/>
                    <w:rPr>
                      <w:sz w:val="22"/>
                      <w:szCs w:val="22"/>
                    </w:rPr>
                  </w:pPr>
                  <w:r w:rsidRPr="0058336E">
                    <w:rPr>
                      <w:sz w:val="22"/>
                      <w:szCs w:val="22"/>
                      <w:highlight w:val="green"/>
                    </w:rPr>
                    <w:t>Breakfast club facilitated to allow a smooth settled start to the day</w:t>
                  </w:r>
                </w:p>
              </w:tc>
            </w:tr>
            <w:tr w:rsidR="00D02C5B" w14:paraId="5B43A222" w14:textId="77777777" w:rsidTr="008F637D">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9045" w14:textId="77777777" w:rsidR="00D02C5B" w:rsidRPr="00FB229F" w:rsidRDefault="00D02C5B" w:rsidP="00D02C5B">
                  <w:pPr>
                    <w:pStyle w:val="TableRow"/>
                    <w:rPr>
                      <w:b/>
                      <w:i/>
                      <w:sz w:val="22"/>
                      <w:szCs w:val="22"/>
                      <w:u w:val="single"/>
                    </w:rPr>
                  </w:pPr>
                  <w:r w:rsidRPr="00FB229F">
                    <w:rPr>
                      <w:b/>
                      <w:i/>
                      <w:sz w:val="22"/>
                      <w:szCs w:val="22"/>
                      <w:u w:val="single"/>
                    </w:rPr>
                    <w:t>Attendance</w:t>
                  </w:r>
                </w:p>
                <w:p w14:paraId="36066D33" w14:textId="77777777" w:rsidR="00D02C5B" w:rsidRPr="0097461C" w:rsidRDefault="00D02C5B" w:rsidP="00D02C5B">
                  <w:pPr>
                    <w:pStyle w:val="TableRow"/>
                    <w:rPr>
                      <w:i/>
                      <w:sz w:val="22"/>
                      <w:szCs w:val="22"/>
                    </w:rPr>
                  </w:pPr>
                  <w:r w:rsidRPr="0097461C">
                    <w:rPr>
                      <w:i/>
                      <w:sz w:val="22"/>
                      <w:szCs w:val="22"/>
                    </w:rPr>
                    <w:t xml:space="preserve">Disadvantaged pupils’ attendance will meet school target </w:t>
                  </w:r>
                  <w:r w:rsidRPr="005320ED">
                    <w:rPr>
                      <w:i/>
                      <w:sz w:val="22"/>
                      <w:szCs w:val="22"/>
                    </w:rPr>
                    <w:t>(97%)</w:t>
                  </w:r>
                  <w:r w:rsidRPr="0097461C">
                    <w:rPr>
                      <w:i/>
                      <w:sz w:val="22"/>
                      <w:szCs w:val="22"/>
                    </w:rPr>
                    <w:t xml:space="preserve"> </w:t>
                  </w:r>
                  <w:r>
                    <w:rPr>
                      <w:i/>
                      <w:sz w:val="22"/>
                      <w:szCs w:val="22"/>
                    </w:rPr>
                    <w:t xml:space="preserve">or fall in line with national averages; </w:t>
                  </w:r>
                  <w:r w:rsidRPr="0097461C">
                    <w:rPr>
                      <w:i/>
                      <w:sz w:val="22"/>
                      <w:szCs w:val="22"/>
                    </w:rPr>
                    <w:t xml:space="preserve"> persistent absence addressed and families supported to ensure children attend school</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17F8" w14:textId="27976C99" w:rsidR="00D02C5B" w:rsidRPr="00D545AC" w:rsidRDefault="00D02C5B" w:rsidP="00D02C5B">
                  <w:pPr>
                    <w:pStyle w:val="TableRowCentered"/>
                    <w:numPr>
                      <w:ilvl w:val="0"/>
                      <w:numId w:val="18"/>
                    </w:numPr>
                    <w:jc w:val="left"/>
                    <w:rPr>
                      <w:sz w:val="22"/>
                      <w:szCs w:val="22"/>
                      <w:highlight w:val="yellow"/>
                    </w:rPr>
                  </w:pPr>
                  <w:r w:rsidRPr="00D545AC">
                    <w:rPr>
                      <w:sz w:val="22"/>
                      <w:szCs w:val="22"/>
                      <w:highlight w:val="yellow"/>
                    </w:rPr>
                    <w:t>Disadvantaged pupils</w:t>
                  </w:r>
                  <w:r w:rsidR="006302BB">
                    <w:rPr>
                      <w:sz w:val="22"/>
                      <w:szCs w:val="22"/>
                      <w:highlight w:val="yellow"/>
                    </w:rPr>
                    <w:t>’</w:t>
                  </w:r>
                  <w:r w:rsidRPr="00D545AC">
                    <w:rPr>
                      <w:sz w:val="22"/>
                      <w:szCs w:val="22"/>
                      <w:highlight w:val="yellow"/>
                    </w:rPr>
                    <w:t xml:space="preserve"> attendance will meet school target. </w:t>
                  </w:r>
                </w:p>
                <w:p w14:paraId="78DC41C8" w14:textId="77777777" w:rsidR="00D02C5B" w:rsidRPr="006302BB" w:rsidRDefault="00D02C5B" w:rsidP="00D02C5B">
                  <w:pPr>
                    <w:pStyle w:val="TableRowCentered"/>
                    <w:numPr>
                      <w:ilvl w:val="0"/>
                      <w:numId w:val="18"/>
                    </w:numPr>
                    <w:jc w:val="left"/>
                    <w:rPr>
                      <w:sz w:val="22"/>
                      <w:szCs w:val="22"/>
                      <w:highlight w:val="green"/>
                    </w:rPr>
                  </w:pPr>
                  <w:r w:rsidRPr="006302BB">
                    <w:rPr>
                      <w:sz w:val="22"/>
                      <w:szCs w:val="22"/>
                      <w:highlight w:val="green"/>
                    </w:rPr>
                    <w:t>Disadvantaged pupils’ whose attendance is a cause for concern 95% identified and support offered</w:t>
                  </w:r>
                </w:p>
                <w:p w14:paraId="3DEC344B" w14:textId="212A9B97" w:rsidR="00D02C5B" w:rsidRDefault="00D02C5B" w:rsidP="00D02C5B">
                  <w:pPr>
                    <w:pStyle w:val="TableRowCentered"/>
                    <w:numPr>
                      <w:ilvl w:val="0"/>
                      <w:numId w:val="18"/>
                    </w:numPr>
                    <w:jc w:val="left"/>
                    <w:rPr>
                      <w:sz w:val="22"/>
                      <w:szCs w:val="22"/>
                      <w:highlight w:val="green"/>
                    </w:rPr>
                  </w:pPr>
                  <w:r w:rsidRPr="006302BB">
                    <w:rPr>
                      <w:sz w:val="22"/>
                      <w:szCs w:val="22"/>
                      <w:highlight w:val="green"/>
                    </w:rPr>
                    <w:t>Head teacher to monitor attendance with a decrease in persistent absence</w:t>
                  </w:r>
                </w:p>
                <w:p w14:paraId="7A9FA221" w14:textId="587A3B78" w:rsidR="006302BB" w:rsidRPr="006302BB" w:rsidRDefault="006302BB" w:rsidP="00D02C5B">
                  <w:pPr>
                    <w:pStyle w:val="TableRowCentered"/>
                    <w:numPr>
                      <w:ilvl w:val="0"/>
                      <w:numId w:val="18"/>
                    </w:numPr>
                    <w:jc w:val="left"/>
                    <w:rPr>
                      <w:sz w:val="22"/>
                      <w:szCs w:val="22"/>
                      <w:highlight w:val="green"/>
                    </w:rPr>
                  </w:pPr>
                  <w:r>
                    <w:rPr>
                      <w:sz w:val="22"/>
                      <w:szCs w:val="22"/>
                      <w:highlight w:val="green"/>
                    </w:rPr>
                    <w:t>Disadvantage and non disadvantage attendance shows no significant trends</w:t>
                  </w:r>
                </w:p>
                <w:p w14:paraId="7E7BE8E3" w14:textId="77777777" w:rsidR="001E749E" w:rsidRDefault="001E749E" w:rsidP="001E749E">
                  <w:pPr>
                    <w:pStyle w:val="TableRowCentered"/>
                    <w:jc w:val="left"/>
                    <w:rPr>
                      <w:sz w:val="22"/>
                      <w:szCs w:val="22"/>
                    </w:rPr>
                  </w:pPr>
                </w:p>
                <w:p w14:paraId="34D49ACE" w14:textId="3EC1E06C" w:rsidR="001E749E" w:rsidRDefault="001E749E" w:rsidP="006302BB">
                  <w:pPr>
                    <w:pStyle w:val="TableRowCentered"/>
                    <w:ind w:left="0"/>
                    <w:jc w:val="left"/>
                    <w:rPr>
                      <w:sz w:val="22"/>
                      <w:szCs w:val="22"/>
                    </w:rPr>
                  </w:pPr>
                </w:p>
              </w:tc>
            </w:tr>
          </w:tbl>
          <w:p w14:paraId="4CAFCF43" w14:textId="77777777" w:rsidR="00D02C5B" w:rsidRDefault="00D02C5B" w:rsidP="00D02C5B">
            <w:pPr>
              <w:pStyle w:val="Heading2"/>
            </w:pPr>
          </w:p>
          <w:p w14:paraId="0FAF202C" w14:textId="77777777" w:rsidR="00D02C5B" w:rsidRDefault="00D02C5B" w:rsidP="00D02C5B">
            <w:pPr>
              <w:suppressAutoHyphens w:val="0"/>
              <w:spacing w:after="0" w:line="240" w:lineRule="auto"/>
              <w:rPr>
                <w:b/>
                <w:color w:val="104F75"/>
                <w:sz w:val="32"/>
                <w:szCs w:val="32"/>
              </w:rPr>
            </w:pPr>
            <w:r>
              <w:br w:type="page"/>
            </w:r>
          </w:p>
          <w:p w14:paraId="2A7D5546" w14:textId="0F681AFF" w:rsidR="003E1CA9" w:rsidRPr="0097461C" w:rsidRDefault="003E1CA9" w:rsidP="00D02C5B">
            <w:pPr>
              <w:pStyle w:val="Heading2"/>
              <w:rPr>
                <w:i/>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F835EBC" w:rsidR="00E66558" w:rsidRDefault="0097461C">
            <w:pPr>
              <w:pStyle w:val="TableRow"/>
            </w:pPr>
            <w:r>
              <w:t>WellComm Speech and Language toolkit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0D9D434" w:rsidR="00E66558" w:rsidRDefault="0097461C">
            <w:pPr>
              <w:pStyle w:val="TableRowCentered"/>
              <w:jc w:val="left"/>
            </w:pPr>
            <w:r>
              <w:t xml:space="preserve">GL Assessment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CA88DBA" w:rsidR="00E66558" w:rsidRDefault="002809D3">
            <w:pPr>
              <w:pStyle w:val="TableRow"/>
            </w:pPr>
            <w:r>
              <w:t>WhiteRose Maths (Maths scheme of work-Whole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E73677E" w:rsidR="00E66558" w:rsidRDefault="002809D3">
            <w:pPr>
              <w:pStyle w:val="TableRowCentered"/>
              <w:jc w:val="left"/>
            </w:pPr>
            <w:r>
              <w:t>WhiteRose Education</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97461C">
            <w:pPr>
              <w:spacing w:before="120" w:after="120"/>
              <w:rPr>
                <w:i/>
                <w:iCs/>
              </w:rPr>
            </w:pPr>
          </w:p>
        </w:tc>
      </w:tr>
      <w:bookmarkEnd w:id="15"/>
      <w:bookmarkEnd w:id="16"/>
      <w:bookmarkEnd w:id="17"/>
    </w:tbl>
    <w:p w14:paraId="2A7D5564" w14:textId="77777777" w:rsidR="00E66558" w:rsidRDefault="00E66558"/>
    <w:sectPr w:rsidR="00E66558">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6473DD" w:rsidRDefault="006473DD">
      <w:pPr>
        <w:spacing w:after="0" w:line="240" w:lineRule="auto"/>
      </w:pPr>
      <w:r>
        <w:separator/>
      </w:r>
    </w:p>
  </w:endnote>
  <w:endnote w:type="continuationSeparator" w:id="0">
    <w:p w14:paraId="183EE776" w14:textId="77777777" w:rsidR="006473DD" w:rsidRDefault="0064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105D402" w:rsidR="006473DD" w:rsidRDefault="006473DD">
    <w:pPr>
      <w:pStyle w:val="Footer"/>
      <w:ind w:firstLine="4513"/>
    </w:pPr>
    <w:r>
      <w:fldChar w:fldCharType="begin"/>
    </w:r>
    <w:r>
      <w:instrText xml:space="preserve"> PAGE </w:instrText>
    </w:r>
    <w:r>
      <w:fldChar w:fldCharType="separate"/>
    </w:r>
    <w:r w:rsidR="00BF78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6473DD" w:rsidRDefault="006473DD">
      <w:pPr>
        <w:spacing w:after="0" w:line="240" w:lineRule="auto"/>
      </w:pPr>
      <w:r>
        <w:separator/>
      </w:r>
    </w:p>
  </w:footnote>
  <w:footnote w:type="continuationSeparator" w:id="0">
    <w:p w14:paraId="5021A7ED" w14:textId="77777777" w:rsidR="006473DD" w:rsidRDefault="00647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860"/>
    <w:multiLevelType w:val="hybridMultilevel"/>
    <w:tmpl w:val="53DEC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1460" w:hanging="360"/>
      </w:pPr>
      <w:rPr>
        <w:rFonts w:ascii="Symbol" w:hAnsi="Symbol"/>
      </w:rPr>
    </w:lvl>
    <w:lvl w:ilvl="1">
      <w:numFmt w:val="bullet"/>
      <w:lvlText w:val=""/>
      <w:lvlJc w:val="left"/>
      <w:pPr>
        <w:ind w:left="-740" w:hanging="360"/>
      </w:pPr>
      <w:rPr>
        <w:rFonts w:ascii="Symbol" w:hAnsi="Symbol"/>
        <w:color w:val="auto"/>
        <w:sz w:val="24"/>
      </w:rPr>
    </w:lvl>
    <w:lvl w:ilvl="2">
      <w:numFmt w:val="bullet"/>
      <w:lvlText w:val=""/>
      <w:lvlJc w:val="left"/>
      <w:pPr>
        <w:ind w:left="-20" w:hanging="360"/>
      </w:pPr>
      <w:rPr>
        <w:rFonts w:ascii="Wingdings" w:hAnsi="Wingdings"/>
      </w:rPr>
    </w:lvl>
    <w:lvl w:ilvl="3">
      <w:numFmt w:val="bullet"/>
      <w:lvlText w:val=""/>
      <w:lvlJc w:val="left"/>
      <w:pPr>
        <w:ind w:left="700" w:hanging="360"/>
      </w:pPr>
      <w:rPr>
        <w:rFonts w:ascii="Symbol" w:hAnsi="Symbol"/>
      </w:rPr>
    </w:lvl>
    <w:lvl w:ilvl="4">
      <w:numFmt w:val="bullet"/>
      <w:lvlText w:val="o"/>
      <w:lvlJc w:val="left"/>
      <w:pPr>
        <w:ind w:left="1420" w:hanging="360"/>
      </w:pPr>
      <w:rPr>
        <w:rFonts w:ascii="Courier New" w:hAnsi="Courier New" w:cs="Courier New"/>
      </w:rPr>
    </w:lvl>
    <w:lvl w:ilvl="5">
      <w:numFmt w:val="bullet"/>
      <w:lvlText w:val=""/>
      <w:lvlJc w:val="left"/>
      <w:pPr>
        <w:ind w:left="2140" w:hanging="360"/>
      </w:pPr>
      <w:rPr>
        <w:rFonts w:ascii="Wingdings" w:hAnsi="Wingdings"/>
      </w:rPr>
    </w:lvl>
    <w:lvl w:ilvl="6">
      <w:numFmt w:val="bullet"/>
      <w:lvlText w:val=""/>
      <w:lvlJc w:val="left"/>
      <w:pPr>
        <w:ind w:left="2860" w:hanging="360"/>
      </w:pPr>
      <w:rPr>
        <w:rFonts w:ascii="Symbol" w:hAnsi="Symbol"/>
      </w:rPr>
    </w:lvl>
    <w:lvl w:ilvl="7">
      <w:numFmt w:val="bullet"/>
      <w:lvlText w:val="o"/>
      <w:lvlJc w:val="left"/>
      <w:pPr>
        <w:ind w:left="3580" w:hanging="360"/>
      </w:pPr>
      <w:rPr>
        <w:rFonts w:ascii="Courier New" w:hAnsi="Courier New" w:cs="Courier New"/>
      </w:rPr>
    </w:lvl>
    <w:lvl w:ilvl="8">
      <w:numFmt w:val="bullet"/>
      <w:lvlText w:val=""/>
      <w:lvlJc w:val="left"/>
      <w:pPr>
        <w:ind w:left="430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6C2BDE"/>
    <w:multiLevelType w:val="hybridMultilevel"/>
    <w:tmpl w:val="1E04D8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C490D67"/>
    <w:multiLevelType w:val="hybridMultilevel"/>
    <w:tmpl w:val="CA14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B3C4E"/>
    <w:multiLevelType w:val="hybridMultilevel"/>
    <w:tmpl w:val="FB5C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E5B66E5"/>
    <w:multiLevelType w:val="hybridMultilevel"/>
    <w:tmpl w:val="6448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C826CC"/>
    <w:multiLevelType w:val="hybridMultilevel"/>
    <w:tmpl w:val="29D4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4F02C1"/>
    <w:multiLevelType w:val="hybridMultilevel"/>
    <w:tmpl w:val="A90232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0463D3"/>
    <w:multiLevelType w:val="hybridMultilevel"/>
    <w:tmpl w:val="B8B6BE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04448EA"/>
    <w:multiLevelType w:val="hybridMultilevel"/>
    <w:tmpl w:val="013A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61552"/>
    <w:multiLevelType w:val="hybridMultilevel"/>
    <w:tmpl w:val="43881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1"/>
  </w:num>
  <w:num w:numId="6">
    <w:abstractNumId w:val="11"/>
  </w:num>
  <w:num w:numId="7">
    <w:abstractNumId w:val="18"/>
  </w:num>
  <w:num w:numId="8">
    <w:abstractNumId w:val="22"/>
  </w:num>
  <w:num w:numId="9">
    <w:abstractNumId w:val="20"/>
  </w:num>
  <w:num w:numId="10">
    <w:abstractNumId w:val="19"/>
  </w:num>
  <w:num w:numId="11">
    <w:abstractNumId w:val="3"/>
  </w:num>
  <w:num w:numId="12">
    <w:abstractNumId w:val="21"/>
  </w:num>
  <w:num w:numId="13">
    <w:abstractNumId w:val="15"/>
  </w:num>
  <w:num w:numId="14">
    <w:abstractNumId w:val="14"/>
  </w:num>
  <w:num w:numId="15">
    <w:abstractNumId w:val="17"/>
  </w:num>
  <w:num w:numId="16">
    <w:abstractNumId w:val="9"/>
  </w:num>
  <w:num w:numId="17">
    <w:abstractNumId w:val="13"/>
  </w:num>
  <w:num w:numId="18">
    <w:abstractNumId w:val="12"/>
  </w:num>
  <w:num w:numId="19">
    <w:abstractNumId w:val="16"/>
  </w:num>
  <w:num w:numId="20">
    <w:abstractNumId w:val="10"/>
  </w:num>
  <w:num w:numId="21">
    <w:abstractNumId w:val="8"/>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45324"/>
    <w:rsid w:val="001D6B88"/>
    <w:rsid w:val="001E749E"/>
    <w:rsid w:val="001F61AA"/>
    <w:rsid w:val="002077C6"/>
    <w:rsid w:val="00215B11"/>
    <w:rsid w:val="00234CC9"/>
    <w:rsid w:val="002809D3"/>
    <w:rsid w:val="0029339F"/>
    <w:rsid w:val="002C0679"/>
    <w:rsid w:val="002D4665"/>
    <w:rsid w:val="002D47C2"/>
    <w:rsid w:val="002F7360"/>
    <w:rsid w:val="00347E86"/>
    <w:rsid w:val="003E1CA9"/>
    <w:rsid w:val="0040235E"/>
    <w:rsid w:val="0040403A"/>
    <w:rsid w:val="004044AA"/>
    <w:rsid w:val="00415A1A"/>
    <w:rsid w:val="00430E8C"/>
    <w:rsid w:val="00431F50"/>
    <w:rsid w:val="004861D4"/>
    <w:rsid w:val="004C65CE"/>
    <w:rsid w:val="004F42DF"/>
    <w:rsid w:val="005320ED"/>
    <w:rsid w:val="00561459"/>
    <w:rsid w:val="00570B8D"/>
    <w:rsid w:val="0058336E"/>
    <w:rsid w:val="00594B09"/>
    <w:rsid w:val="006302BB"/>
    <w:rsid w:val="006473DD"/>
    <w:rsid w:val="006530CB"/>
    <w:rsid w:val="00653B00"/>
    <w:rsid w:val="006E7FB1"/>
    <w:rsid w:val="006F613A"/>
    <w:rsid w:val="006F7490"/>
    <w:rsid w:val="0070042A"/>
    <w:rsid w:val="00700B6B"/>
    <w:rsid w:val="00720D71"/>
    <w:rsid w:val="00737257"/>
    <w:rsid w:val="00741B9E"/>
    <w:rsid w:val="007A30F1"/>
    <w:rsid w:val="007B3129"/>
    <w:rsid w:val="007C2F04"/>
    <w:rsid w:val="007F72F8"/>
    <w:rsid w:val="008C1E71"/>
    <w:rsid w:val="008D2787"/>
    <w:rsid w:val="008E3E2E"/>
    <w:rsid w:val="008F637D"/>
    <w:rsid w:val="00940607"/>
    <w:rsid w:val="0097461C"/>
    <w:rsid w:val="00984335"/>
    <w:rsid w:val="009C3894"/>
    <w:rsid w:val="009D71E8"/>
    <w:rsid w:val="009E14D5"/>
    <w:rsid w:val="00A327DF"/>
    <w:rsid w:val="00A4200E"/>
    <w:rsid w:val="00A840C6"/>
    <w:rsid w:val="00AA4201"/>
    <w:rsid w:val="00AA4B73"/>
    <w:rsid w:val="00AC265D"/>
    <w:rsid w:val="00AC4C30"/>
    <w:rsid w:val="00AD1B7C"/>
    <w:rsid w:val="00AD4FA8"/>
    <w:rsid w:val="00B34519"/>
    <w:rsid w:val="00B45DD8"/>
    <w:rsid w:val="00B84182"/>
    <w:rsid w:val="00BD277F"/>
    <w:rsid w:val="00BF7809"/>
    <w:rsid w:val="00CD4553"/>
    <w:rsid w:val="00CD527B"/>
    <w:rsid w:val="00D02C5B"/>
    <w:rsid w:val="00D33FE5"/>
    <w:rsid w:val="00D545AC"/>
    <w:rsid w:val="00DC0A7C"/>
    <w:rsid w:val="00E32F1D"/>
    <w:rsid w:val="00E41D10"/>
    <w:rsid w:val="00E53991"/>
    <w:rsid w:val="00E66558"/>
    <w:rsid w:val="00EC58CF"/>
    <w:rsid w:val="00EF2FB1"/>
    <w:rsid w:val="00F0604D"/>
    <w:rsid w:val="00FB229F"/>
    <w:rsid w:val="00FC319C"/>
    <w:rsid w:val="00FC47B8"/>
    <w:rsid w:val="00FD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53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20ED"/>
    <w:pPr>
      <w:widowControl w:val="0"/>
      <w:suppressAutoHyphens w:val="0"/>
      <w:autoSpaceDN/>
      <w:spacing w:after="0" w:line="240" w:lineRule="auto"/>
    </w:pPr>
    <w:rPr>
      <w:rFonts w:asciiTheme="minorHAnsi" w:eastAsiaTheme="minorHAnsi" w:hAnsiTheme="minorHAnsi" w:cstheme="minorBidi"/>
      <w:color w:val="auto"/>
      <w:sz w:val="22"/>
      <w:szCs w:val="22"/>
      <w:lang w:val="en-US" w:eastAsia="en-US"/>
    </w:rPr>
  </w:style>
  <w:style w:type="paragraph" w:styleId="NormalWeb">
    <w:name w:val="Normal (Web)"/>
    <w:basedOn w:val="Normal"/>
    <w:uiPriority w:val="99"/>
    <w:semiHidden/>
    <w:unhideWhenUsed/>
    <w:rsid w:val="008D2787"/>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09973">
      <w:bodyDiv w:val="1"/>
      <w:marLeft w:val="0"/>
      <w:marRight w:val="0"/>
      <w:marTop w:val="0"/>
      <w:marBottom w:val="0"/>
      <w:divBdr>
        <w:top w:val="none" w:sz="0" w:space="0" w:color="auto"/>
        <w:left w:val="none" w:sz="0" w:space="0" w:color="auto"/>
        <w:bottom w:val="none" w:sz="0" w:space="0" w:color="auto"/>
        <w:right w:val="none" w:sz="0" w:space="0" w:color="auto"/>
      </w:divBdr>
    </w:div>
    <w:div w:id="205030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documents/guidanceForTeachers/EEF-Guide-to-the-Pupil-Premium-Autumn-2021.pdf" TargetMode="Externa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file:///C:\Users\Adrian\Downloads\EEF%20Targeted%20Academic%20Support" TargetMode="External"/><Relationship Id="rId26" Type="http://schemas.openxmlformats.org/officeDocument/2006/relationships/hyperlink" Target="file:///\\SSJONMON-CUSVR1\USERS\adrian\2021-22\2021-22\Pupil%20Premium\EEF%20Targeted%20Academic%20Support" TargetMode="External"/><Relationship Id="rId3" Type="http://schemas.openxmlformats.org/officeDocument/2006/relationships/settings" Target="settings.xml"/><Relationship Id="rId21" Type="http://schemas.openxmlformats.org/officeDocument/2006/relationships/hyperlink" Target="https://educationendowmentfoundation.org.uk/support-for-schools/school-improvement-planning/2-targeted-academic-support" TargetMode="Externa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public/files/Selecting_interventions_tool.pdf" TargetMode="External"/><Relationship Id="rId17" Type="http://schemas.openxmlformats.org/officeDocument/2006/relationships/hyperlink" Target="https://educationendowmentfoundation.org.uk/public/files/Selecting_interventions_tool.pdf" TargetMode="External"/><Relationship Id="rId25" Type="http://schemas.openxmlformats.org/officeDocument/2006/relationships/hyperlink" Target="file:///\\SSJONMON-CUSVR1\USERS\adrian\2021-22\2021-22\Pupil%20Premium\EEF%20Targeted%20Academic%20Support" TargetMode="External"/><Relationship Id="rId2" Type="http://schemas.openxmlformats.org/officeDocument/2006/relationships/styles" Target="styles.xml"/><Relationship Id="rId16" Type="http://schemas.openxmlformats.org/officeDocument/2006/relationships/hyperlink" Target="https://educationendowmentfoundation.org.uk/support-for-schools/school-improvement-planning/2-targeted-academic-support" TargetMode="External"/><Relationship Id="rId20" Type="http://schemas.openxmlformats.org/officeDocument/2006/relationships/hyperlink" Target="https://www.ncetm.org.uk/media/sznbqtue/ncetm_primary_magazine_issue_95.pdf" TargetMode="External"/><Relationship Id="rId29" Type="http://schemas.openxmlformats.org/officeDocument/2006/relationships/hyperlink" Target="https://www.forestresearch.gov.uk/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537030/160712_-_PD_standard.pdf" TargetMode="External"/><Relationship Id="rId24" Type="http://schemas.openxmlformats.org/officeDocument/2006/relationships/hyperlink" Target="https://assets.publishing.service.gov.uk/government/uploads/system/uploads/attachment_data/file/931313/BSSLC_Case-studie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guidance-for-teachers/using-pupil-premium" TargetMode="External"/><Relationship Id="rId23" Type="http://schemas.openxmlformats.org/officeDocument/2006/relationships/hyperlink" Target="file:///\\SSJONMON-CUSVR1\USERS\adrian\2021-22\2021-22\Pupil%20Premium\EEF%20Targeted%20Academic%20Support" TargetMode="External"/><Relationship Id="rId28" Type="http://schemas.openxmlformats.org/officeDocument/2006/relationships/hyperlink" Target="https://assets.publishing.service.gov.uk/government/uploads/system/uploads/attachment_data/file/974366/Model_Music_Curriculum_Full.pdf" TargetMode="External"/><Relationship Id="rId10" Type="http://schemas.openxmlformats.org/officeDocument/2006/relationships/hyperlink" Target="https://d2tic4wvo1iusb.cloudfront.net/documents/guidanceForTeachers/EEF-Guide-to-the-Pupil-Premium-Autumn-2021.pdf" TargetMode="External"/><Relationship Id="rId19" Type="http://schemas.openxmlformats.org/officeDocument/2006/relationships/hyperlink" Target="https://educationendowmentfoundation.org.uk/education-evidence/guidance-reports/teaching-assistan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effective-professional-development" TargetMode="External"/><Relationship Id="rId14" Type="http://schemas.openxmlformats.org/officeDocument/2006/relationships/hyperlink" Target="https://educationendowmentfoundation.org.uk/education-evidence/teaching-learning-toolkit" TargetMode="External"/><Relationship Id="rId22" Type="http://schemas.openxmlformats.org/officeDocument/2006/relationships/hyperlink" Target="https://educationendowmentfoundation.org.uk/public/files/Selecting_interventions_tool.pdf" TargetMode="External"/><Relationship Id="rId27" Type="http://schemas.openxmlformats.org/officeDocument/2006/relationships/hyperlink" Target="https://www.gov.uk/guidance/breakfast-clubs-programme-2021-202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3277</Words>
  <Characters>19244</Characters>
  <Application>Microsoft Office Word</Application>
  <DocSecurity>0</DocSecurity>
  <Lines>727</Lines>
  <Paragraphs>244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M.Elliott</cp:lastModifiedBy>
  <cp:revision>2</cp:revision>
  <cp:lastPrinted>2024-12-19T07:53:00Z</cp:lastPrinted>
  <dcterms:created xsi:type="dcterms:W3CDTF">2024-12-19T07:54:00Z</dcterms:created>
  <dcterms:modified xsi:type="dcterms:W3CDTF">2024-12-19T07:54:00Z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5cfe05210b3d1d1f3247d58dc04420b853956a50894ab492b8c1119a2bf7798c</vt:lpwstr>
  </property>
</Properties>
</file>