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395" w:rsidRPr="00F95395" w:rsidRDefault="008B55D5" w:rsidP="00F95395">
      <w:bookmarkStart w:id="0" w:name="_GoBack"/>
      <w:bookmarkEnd w:id="0"/>
      <w:r>
        <w:rPr>
          <w:noProof/>
          <w:lang w:eastAsia="en-GB"/>
        </w:rPr>
        <w:drawing>
          <wp:anchor distT="0" distB="0" distL="114300" distR="114300" simplePos="0" relativeHeight="251659264" behindDoc="1" locked="0" layoutInCell="1" allowOverlap="1" wp14:anchorId="5B520240" wp14:editId="742D2B9C">
            <wp:simplePos x="0" y="0"/>
            <wp:positionH relativeFrom="margin">
              <wp:posOffset>2238375</wp:posOffset>
            </wp:positionH>
            <wp:positionV relativeFrom="paragraph">
              <wp:posOffset>9525</wp:posOffset>
            </wp:positionV>
            <wp:extent cx="923925" cy="923925"/>
            <wp:effectExtent l="0" t="0" r="9525" b="9525"/>
            <wp:wrapTight wrapText="bothSides">
              <wp:wrapPolygon edited="0">
                <wp:start x="0" y="0"/>
                <wp:lineTo x="0" y="21377"/>
                <wp:lineTo x="21377" y="21377"/>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5395" w:rsidRDefault="00F95395" w:rsidP="008B55D5">
      <w:pPr>
        <w:jc w:val="center"/>
      </w:pPr>
    </w:p>
    <w:p w:rsidR="008B55D5" w:rsidRDefault="008B55D5" w:rsidP="008B55D5">
      <w:pPr>
        <w:jc w:val="center"/>
      </w:pPr>
    </w:p>
    <w:p w:rsidR="008B55D5" w:rsidRDefault="008B55D5" w:rsidP="008B55D5">
      <w:pPr>
        <w:jc w:val="center"/>
      </w:pPr>
    </w:p>
    <w:p w:rsidR="008B55D5" w:rsidRDefault="008B55D5" w:rsidP="008B55D5"/>
    <w:p w:rsidR="008B55D5" w:rsidRPr="00F95395" w:rsidRDefault="008B55D5" w:rsidP="008B55D5">
      <w:pPr>
        <w:jc w:val="center"/>
      </w:pPr>
    </w:p>
    <w:tbl>
      <w:tblPr>
        <w:tblStyle w:val="GridTable4-Accent6"/>
        <w:tblW w:w="0" w:type="auto"/>
        <w:tblLook w:val="04A0" w:firstRow="1" w:lastRow="0" w:firstColumn="1" w:lastColumn="0" w:noHBand="0" w:noVBand="1"/>
      </w:tblPr>
      <w:tblGrid>
        <w:gridCol w:w="2844"/>
        <w:gridCol w:w="1773"/>
        <w:gridCol w:w="1099"/>
        <w:gridCol w:w="1100"/>
        <w:gridCol w:w="1100"/>
        <w:gridCol w:w="1100"/>
      </w:tblGrid>
      <w:tr w:rsidR="00B97421" w:rsidTr="00B974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4" w:type="dxa"/>
          </w:tcPr>
          <w:p w:rsidR="00B97421" w:rsidRPr="001568A5" w:rsidRDefault="00B97421" w:rsidP="001568A5">
            <w:pPr>
              <w:jc w:val="center"/>
              <w:rPr>
                <w:sz w:val="48"/>
              </w:rPr>
            </w:pPr>
          </w:p>
        </w:tc>
        <w:tc>
          <w:tcPr>
            <w:tcW w:w="1773" w:type="dxa"/>
          </w:tcPr>
          <w:p w:rsidR="00B97421" w:rsidRDefault="00B97421" w:rsidP="001568A5">
            <w:pPr>
              <w:cnfStyle w:val="100000000000" w:firstRow="1" w:lastRow="0" w:firstColumn="0" w:lastColumn="0" w:oddVBand="0" w:evenVBand="0" w:oddHBand="0" w:evenHBand="0" w:firstRowFirstColumn="0" w:firstRowLastColumn="0" w:lastRowFirstColumn="0" w:lastRowLastColumn="0"/>
            </w:pPr>
          </w:p>
        </w:tc>
        <w:tc>
          <w:tcPr>
            <w:tcW w:w="1099" w:type="dxa"/>
          </w:tcPr>
          <w:p w:rsidR="00B97421" w:rsidRDefault="00B97421" w:rsidP="00F95395">
            <w:pPr>
              <w:cnfStyle w:val="100000000000" w:firstRow="1" w:lastRow="0" w:firstColumn="0" w:lastColumn="0" w:oddVBand="0" w:evenVBand="0" w:oddHBand="0" w:evenHBand="0" w:firstRowFirstColumn="0" w:firstRowLastColumn="0" w:lastRowFirstColumn="0" w:lastRowLastColumn="0"/>
            </w:pPr>
          </w:p>
        </w:tc>
        <w:tc>
          <w:tcPr>
            <w:tcW w:w="1100" w:type="dxa"/>
          </w:tcPr>
          <w:p w:rsidR="00B97421" w:rsidRDefault="00B97421" w:rsidP="00F95395">
            <w:pPr>
              <w:cnfStyle w:val="100000000000" w:firstRow="1" w:lastRow="0" w:firstColumn="0" w:lastColumn="0" w:oddVBand="0" w:evenVBand="0" w:oddHBand="0" w:evenHBand="0" w:firstRowFirstColumn="0" w:firstRowLastColumn="0" w:lastRowFirstColumn="0" w:lastRowLastColumn="0"/>
            </w:pPr>
          </w:p>
        </w:tc>
        <w:tc>
          <w:tcPr>
            <w:tcW w:w="1100" w:type="dxa"/>
          </w:tcPr>
          <w:p w:rsidR="00B97421" w:rsidRDefault="00B97421" w:rsidP="00F95395">
            <w:pPr>
              <w:cnfStyle w:val="100000000000" w:firstRow="1" w:lastRow="0" w:firstColumn="0" w:lastColumn="0" w:oddVBand="0" w:evenVBand="0" w:oddHBand="0" w:evenHBand="0" w:firstRowFirstColumn="0" w:firstRowLastColumn="0" w:lastRowFirstColumn="0" w:lastRowLastColumn="0"/>
            </w:pPr>
          </w:p>
        </w:tc>
        <w:tc>
          <w:tcPr>
            <w:tcW w:w="1100" w:type="dxa"/>
          </w:tcPr>
          <w:p w:rsidR="00B97421" w:rsidRDefault="00B97421" w:rsidP="00F95395">
            <w:pPr>
              <w:cnfStyle w:val="100000000000" w:firstRow="1" w:lastRow="0" w:firstColumn="0" w:lastColumn="0" w:oddVBand="0" w:evenVBand="0" w:oddHBand="0" w:evenHBand="0" w:firstRowFirstColumn="0" w:firstRowLastColumn="0" w:lastRowFirstColumn="0" w:lastRowLastColumn="0"/>
            </w:pPr>
          </w:p>
        </w:tc>
      </w:tr>
      <w:tr w:rsidR="00B97421" w:rsidTr="00B97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6"/>
          </w:tcPr>
          <w:p w:rsidR="00B97421" w:rsidRPr="00542632" w:rsidRDefault="00123800" w:rsidP="00B97421">
            <w:pPr>
              <w:jc w:val="center"/>
              <w:rPr>
                <w:rFonts w:ascii="Twinkl Cursive Unlooped" w:hAnsi="Twinkl Cursive Unlooped"/>
                <w:sz w:val="44"/>
                <w:szCs w:val="44"/>
              </w:rPr>
            </w:pPr>
            <w:r w:rsidRPr="00542632">
              <w:rPr>
                <w:rFonts w:ascii="Twinkl Cursive Unlooped" w:hAnsi="Twinkl Cursive Unlooped"/>
                <w:sz w:val="44"/>
                <w:szCs w:val="44"/>
              </w:rPr>
              <w:t>Religious Education</w:t>
            </w:r>
            <w:r w:rsidR="00B97421" w:rsidRPr="00542632">
              <w:rPr>
                <w:rFonts w:ascii="Twinkl Cursive Unlooped" w:hAnsi="Twinkl Cursive Unlooped"/>
                <w:sz w:val="44"/>
                <w:szCs w:val="44"/>
              </w:rPr>
              <w:t xml:space="preserve"> Curriculum Design</w:t>
            </w:r>
          </w:p>
        </w:tc>
      </w:tr>
      <w:tr w:rsidR="001568A5" w:rsidTr="001568A5">
        <w:tc>
          <w:tcPr>
            <w:cnfStyle w:val="001000000000" w:firstRow="0" w:lastRow="0" w:firstColumn="1" w:lastColumn="0" w:oddVBand="0" w:evenVBand="0" w:oddHBand="0" w:evenHBand="0" w:firstRowFirstColumn="0" w:firstRowLastColumn="0" w:lastRowFirstColumn="0" w:lastRowLastColumn="0"/>
            <w:tcW w:w="9016" w:type="dxa"/>
            <w:gridSpan w:val="6"/>
          </w:tcPr>
          <w:p w:rsidR="001568A5" w:rsidRPr="00640214" w:rsidRDefault="001568A5" w:rsidP="00B97421">
            <w:pPr>
              <w:jc w:val="center"/>
              <w:rPr>
                <w:rFonts w:ascii="Twinkl Cursive Unlooped" w:hAnsi="Twinkl Cursive Unlooped"/>
                <w:sz w:val="44"/>
              </w:rPr>
            </w:pPr>
            <w:r w:rsidRPr="00640214">
              <w:rPr>
                <w:rFonts w:ascii="Twinkl Cursive Unlooped" w:hAnsi="Twinkl Cursive Unlooped"/>
                <w:sz w:val="44"/>
              </w:rPr>
              <w:t>Curriculum Intent</w:t>
            </w:r>
          </w:p>
          <w:p w:rsidR="001568A5" w:rsidRPr="00640214" w:rsidRDefault="001568A5" w:rsidP="00F95395">
            <w:pPr>
              <w:rPr>
                <w:rFonts w:ascii="Twinkl Cursive Unlooped" w:hAnsi="Twinkl Cursive Unlooped"/>
              </w:rPr>
            </w:pPr>
          </w:p>
        </w:tc>
      </w:tr>
      <w:tr w:rsidR="00DB76B8" w:rsidTr="001568A5">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9016" w:type="dxa"/>
            <w:gridSpan w:val="6"/>
          </w:tcPr>
          <w:p w:rsidR="00C922B7" w:rsidRPr="00640214" w:rsidRDefault="00DC7439" w:rsidP="00C922B7">
            <w:pPr>
              <w:rPr>
                <w:rFonts w:ascii="Twinkl Cursive Unlooped" w:hAnsi="Twinkl Cursive Unlooped"/>
                <w:b w:val="0"/>
                <w:sz w:val="24"/>
                <w:szCs w:val="24"/>
              </w:rPr>
            </w:pPr>
            <w:r w:rsidRPr="00640214">
              <w:rPr>
                <w:rFonts w:ascii="Twinkl Cursive Unlooped" w:hAnsi="Twinkl Cursive Unlooped"/>
                <w:b w:val="0"/>
                <w:sz w:val="24"/>
                <w:szCs w:val="24"/>
              </w:rPr>
              <w:t xml:space="preserve">At SS John and Monica’s we recognise that Religious Education is not simply one subject among many but the foundation of the entire educational process. Religious Education plays a central and vital part in the Catholic school. We aim to provide a </w:t>
            </w:r>
            <w:r w:rsidR="00C922B7" w:rsidRPr="00640214">
              <w:rPr>
                <w:rFonts w:ascii="Twinkl Cursive Unlooped" w:hAnsi="Twinkl Cursive Unlooped"/>
                <w:b w:val="0"/>
                <w:sz w:val="24"/>
                <w:szCs w:val="24"/>
              </w:rPr>
              <w:t>high-quality Catholic education to all children in our school so that they develop the skills of;</w:t>
            </w:r>
          </w:p>
          <w:p w:rsidR="00C922B7" w:rsidRPr="00640214" w:rsidRDefault="00C922B7" w:rsidP="00C922B7">
            <w:pPr>
              <w:pStyle w:val="ListParagraph"/>
              <w:numPr>
                <w:ilvl w:val="0"/>
                <w:numId w:val="4"/>
              </w:numPr>
              <w:rPr>
                <w:rFonts w:ascii="Twinkl Cursive Unlooped" w:hAnsi="Twinkl Cursive Unlooped"/>
                <w:sz w:val="24"/>
                <w:szCs w:val="24"/>
              </w:rPr>
            </w:pPr>
            <w:r w:rsidRPr="00640214">
              <w:rPr>
                <w:rFonts w:ascii="Twinkl Cursive Unlooped" w:hAnsi="Twinkl Cursive Unlooped"/>
                <w:sz w:val="24"/>
                <w:szCs w:val="24"/>
              </w:rPr>
              <w:t>Investigation</w:t>
            </w:r>
          </w:p>
          <w:p w:rsidR="00C922B7" w:rsidRPr="00640214" w:rsidRDefault="00C922B7" w:rsidP="00C922B7">
            <w:pPr>
              <w:pStyle w:val="ListParagraph"/>
              <w:numPr>
                <w:ilvl w:val="0"/>
                <w:numId w:val="4"/>
              </w:numPr>
              <w:rPr>
                <w:rFonts w:ascii="Twinkl Cursive Unlooped" w:hAnsi="Twinkl Cursive Unlooped"/>
                <w:sz w:val="24"/>
                <w:szCs w:val="24"/>
              </w:rPr>
            </w:pPr>
            <w:r w:rsidRPr="00640214">
              <w:rPr>
                <w:rFonts w:ascii="Twinkl Cursive Unlooped" w:hAnsi="Twinkl Cursive Unlooped"/>
                <w:sz w:val="24"/>
                <w:szCs w:val="24"/>
              </w:rPr>
              <w:t>Interpretation</w:t>
            </w:r>
          </w:p>
          <w:p w:rsidR="00C922B7" w:rsidRPr="00640214" w:rsidRDefault="00C922B7" w:rsidP="00C922B7">
            <w:pPr>
              <w:pStyle w:val="ListParagraph"/>
              <w:numPr>
                <w:ilvl w:val="0"/>
                <w:numId w:val="4"/>
              </w:numPr>
              <w:rPr>
                <w:rFonts w:ascii="Twinkl Cursive Unlooped" w:hAnsi="Twinkl Cursive Unlooped"/>
                <w:sz w:val="24"/>
                <w:szCs w:val="24"/>
              </w:rPr>
            </w:pPr>
            <w:r w:rsidRPr="00640214">
              <w:rPr>
                <w:rFonts w:ascii="Twinkl Cursive Unlooped" w:hAnsi="Twinkl Cursive Unlooped"/>
                <w:sz w:val="24"/>
                <w:szCs w:val="24"/>
              </w:rPr>
              <w:t>Communication</w:t>
            </w:r>
          </w:p>
          <w:p w:rsidR="00C922B7" w:rsidRPr="00640214" w:rsidRDefault="00C922B7" w:rsidP="00C922B7">
            <w:pPr>
              <w:pStyle w:val="ListParagraph"/>
              <w:numPr>
                <w:ilvl w:val="0"/>
                <w:numId w:val="4"/>
              </w:numPr>
              <w:rPr>
                <w:rFonts w:ascii="Twinkl Cursive Unlooped" w:hAnsi="Twinkl Cursive Unlooped"/>
                <w:sz w:val="24"/>
                <w:szCs w:val="24"/>
              </w:rPr>
            </w:pPr>
            <w:r w:rsidRPr="00640214">
              <w:rPr>
                <w:rFonts w:ascii="Twinkl Cursive Unlooped" w:hAnsi="Twinkl Cursive Unlooped"/>
                <w:sz w:val="24"/>
                <w:szCs w:val="24"/>
              </w:rPr>
              <w:t xml:space="preserve">Critical thinking </w:t>
            </w:r>
          </w:p>
          <w:p w:rsidR="00C922B7" w:rsidRPr="00640214" w:rsidRDefault="00C922B7" w:rsidP="00C922B7">
            <w:pPr>
              <w:pStyle w:val="ListParagraph"/>
              <w:numPr>
                <w:ilvl w:val="0"/>
                <w:numId w:val="4"/>
              </w:numPr>
              <w:rPr>
                <w:rFonts w:ascii="Twinkl Cursive Unlooped" w:hAnsi="Twinkl Cursive Unlooped"/>
                <w:sz w:val="24"/>
                <w:szCs w:val="24"/>
              </w:rPr>
            </w:pPr>
            <w:r w:rsidRPr="00640214">
              <w:rPr>
                <w:rFonts w:ascii="Twinkl Cursive Unlooped" w:hAnsi="Twinkl Cursive Unlooped"/>
                <w:sz w:val="24"/>
                <w:szCs w:val="24"/>
              </w:rPr>
              <w:t>Affective and social judgements</w:t>
            </w:r>
          </w:p>
          <w:p w:rsidR="00C922B7" w:rsidRPr="00640214" w:rsidRDefault="00C922B7" w:rsidP="00C922B7">
            <w:pPr>
              <w:pStyle w:val="ListParagraph"/>
              <w:numPr>
                <w:ilvl w:val="0"/>
                <w:numId w:val="4"/>
              </w:numPr>
              <w:rPr>
                <w:rFonts w:ascii="Twinkl Cursive Unlooped" w:hAnsi="Twinkl Cursive Unlooped"/>
                <w:sz w:val="24"/>
                <w:szCs w:val="24"/>
              </w:rPr>
            </w:pPr>
            <w:r w:rsidRPr="00640214">
              <w:rPr>
                <w:rFonts w:ascii="Twinkl Cursive Unlooped" w:hAnsi="Twinkl Cursive Unlooped"/>
                <w:sz w:val="24"/>
                <w:szCs w:val="24"/>
              </w:rPr>
              <w:t>Evaluation</w:t>
            </w:r>
          </w:p>
          <w:p w:rsidR="00C922B7" w:rsidRPr="00640214" w:rsidRDefault="00C922B7" w:rsidP="00C922B7">
            <w:pPr>
              <w:pStyle w:val="ListParagraph"/>
              <w:rPr>
                <w:rFonts w:ascii="Twinkl Cursive Unlooped" w:hAnsi="Twinkl Cursive Unlooped"/>
                <w:sz w:val="24"/>
                <w:szCs w:val="24"/>
              </w:rPr>
            </w:pPr>
          </w:p>
          <w:p w:rsidR="00C922B7" w:rsidRPr="00640214" w:rsidRDefault="00C922B7" w:rsidP="00C922B7">
            <w:pPr>
              <w:rPr>
                <w:rFonts w:ascii="Twinkl Cursive Unlooped" w:hAnsi="Twinkl Cursive Unlooped"/>
                <w:b w:val="0"/>
                <w:sz w:val="24"/>
                <w:szCs w:val="24"/>
              </w:rPr>
            </w:pPr>
            <w:r w:rsidRPr="00640214">
              <w:rPr>
                <w:rFonts w:ascii="Twinkl Cursive Unlooped" w:hAnsi="Twinkl Cursive Unlooped"/>
                <w:b w:val="0"/>
                <w:sz w:val="24"/>
                <w:szCs w:val="24"/>
              </w:rPr>
              <w:t xml:space="preserve">It is our intent to </w:t>
            </w:r>
            <w:r w:rsidR="0095284A" w:rsidRPr="00640214">
              <w:rPr>
                <w:rFonts w:ascii="Twinkl Cursive Unlooped" w:hAnsi="Twinkl Cursive Unlooped"/>
                <w:b w:val="0"/>
                <w:sz w:val="24"/>
                <w:szCs w:val="24"/>
              </w:rPr>
              <w:t xml:space="preserve">provide children with a high-quality Religious Education rooted in faith and spirituality in order to </w:t>
            </w:r>
            <w:r w:rsidRPr="00640214">
              <w:rPr>
                <w:rFonts w:ascii="Twinkl Cursive Unlooped" w:hAnsi="Twinkl Cursive Unlooped"/>
                <w:b w:val="0"/>
                <w:sz w:val="24"/>
                <w:szCs w:val="24"/>
              </w:rPr>
              <w:t>develop an awaren</w:t>
            </w:r>
            <w:r w:rsidR="0095284A" w:rsidRPr="00640214">
              <w:rPr>
                <w:rFonts w:ascii="Twinkl Cursive Unlooped" w:hAnsi="Twinkl Cursive Unlooped"/>
                <w:b w:val="0"/>
                <w:sz w:val="24"/>
                <w:szCs w:val="24"/>
              </w:rPr>
              <w:t xml:space="preserve">ess of right and wrong and </w:t>
            </w:r>
            <w:r w:rsidRPr="00640214">
              <w:rPr>
                <w:rFonts w:ascii="Twinkl Cursive Unlooped" w:hAnsi="Twinkl Cursive Unlooped"/>
                <w:b w:val="0"/>
                <w:sz w:val="24"/>
                <w:szCs w:val="24"/>
              </w:rPr>
              <w:t xml:space="preserve">the ability to make the right choices. We aim to develop essential social skills, such as empathy, and the ability to sympathise and express other emotions, such as love, and to develop a strong sense of responsibility. </w:t>
            </w:r>
            <w:r w:rsidR="0095284A" w:rsidRPr="00640214">
              <w:rPr>
                <w:rFonts w:ascii="Twinkl Cursive Unlooped" w:hAnsi="Twinkl Cursive Unlooped"/>
                <w:b w:val="0"/>
                <w:sz w:val="24"/>
                <w:szCs w:val="24"/>
              </w:rPr>
              <w:t>Staff and pupils are invested in the school ethos and committed to living the mission of the school to ‘learn through the example of Jesus, to love, respect, understand and value each other</w:t>
            </w:r>
            <w:r w:rsidR="00E813EB" w:rsidRPr="00640214">
              <w:rPr>
                <w:rFonts w:ascii="Twinkl Cursive Unlooped" w:hAnsi="Twinkl Cursive Unlooped"/>
                <w:b w:val="0"/>
                <w:sz w:val="24"/>
                <w:szCs w:val="24"/>
              </w:rPr>
              <w:t>’ in order to grow and develop as individuals</w:t>
            </w:r>
            <w:r w:rsidR="00B0589E" w:rsidRPr="00640214">
              <w:rPr>
                <w:rFonts w:ascii="Twinkl Cursive Unlooped" w:hAnsi="Twinkl Cursive Unlooped"/>
                <w:b w:val="0"/>
                <w:sz w:val="24"/>
                <w:szCs w:val="24"/>
              </w:rPr>
              <w:t xml:space="preserve"> </w:t>
            </w:r>
            <w:r w:rsidR="00E813EB" w:rsidRPr="00640214">
              <w:rPr>
                <w:rFonts w:ascii="Twinkl Cursive Unlooped" w:hAnsi="Twinkl Cursive Unlooped"/>
                <w:b w:val="0"/>
                <w:sz w:val="24"/>
                <w:szCs w:val="24"/>
              </w:rPr>
              <w:t xml:space="preserve">whilst learning about the </w:t>
            </w:r>
            <w:r w:rsidR="00BB793A" w:rsidRPr="00640214">
              <w:rPr>
                <w:rFonts w:ascii="Twinkl Cursive Unlooped" w:hAnsi="Twinkl Cursive Unlooped"/>
                <w:b w:val="0"/>
                <w:sz w:val="24"/>
                <w:szCs w:val="24"/>
              </w:rPr>
              <w:t>life of Christ</w:t>
            </w:r>
            <w:r w:rsidR="00E813EB" w:rsidRPr="00640214">
              <w:rPr>
                <w:rFonts w:ascii="Twinkl Cursive Unlooped" w:hAnsi="Twinkl Cursive Unlooped"/>
                <w:b w:val="0"/>
                <w:sz w:val="24"/>
                <w:szCs w:val="24"/>
              </w:rPr>
              <w:t>.</w:t>
            </w:r>
          </w:p>
          <w:p w:rsidR="00DB76B8" w:rsidRPr="00640214" w:rsidRDefault="00DB76B8" w:rsidP="00DB76B8">
            <w:pPr>
              <w:rPr>
                <w:b w:val="0"/>
                <w:sz w:val="24"/>
                <w:szCs w:val="24"/>
              </w:rPr>
            </w:pPr>
          </w:p>
          <w:p w:rsidR="00E813EB" w:rsidRPr="00640214" w:rsidRDefault="00E813EB" w:rsidP="00DB76B8">
            <w:pPr>
              <w:rPr>
                <w:rFonts w:ascii="Twinkl Cursive Unlooped" w:hAnsi="Twinkl Cursive Unlooped"/>
                <w:b w:val="0"/>
                <w:sz w:val="24"/>
                <w:szCs w:val="24"/>
              </w:rPr>
            </w:pPr>
            <w:r w:rsidRPr="00640214">
              <w:rPr>
                <w:rFonts w:ascii="Twinkl Cursive Unlooped" w:hAnsi="Twinkl Cursive Unlooped"/>
                <w:b w:val="0"/>
                <w:sz w:val="24"/>
                <w:szCs w:val="24"/>
              </w:rPr>
              <w:t>As a Catholic school, we have the duty to</w:t>
            </w:r>
            <w:r w:rsidRPr="00640214">
              <w:rPr>
                <w:rFonts w:ascii="Twinkl Cursive Unlooped" w:hAnsi="Twinkl Cursive Unlooped"/>
                <w:sz w:val="24"/>
                <w:szCs w:val="24"/>
              </w:rPr>
              <w:t xml:space="preserve"> </w:t>
            </w:r>
            <w:r w:rsidR="00876B44" w:rsidRPr="00640214">
              <w:rPr>
                <w:rFonts w:ascii="Twinkl Cursive Unlooped" w:hAnsi="Twinkl Cursive Unlooped"/>
                <w:sz w:val="24"/>
                <w:szCs w:val="24"/>
              </w:rPr>
              <w:t>‘</w:t>
            </w:r>
            <w:r w:rsidRPr="00640214">
              <w:rPr>
                <w:rFonts w:ascii="Twinkl Cursive Unlooped" w:hAnsi="Twinkl Cursive Unlooped"/>
                <w:i/>
                <w:sz w:val="24"/>
                <w:szCs w:val="24"/>
              </w:rPr>
              <w:t>be more than just a place where pupils are equipped with learning and skills for the workplace and responsible citizenship. Rather to be a community where the spiritual, cultural and personal worlds within which we live are harmonised to form the roots from which grow our values, motivation, aspirations and the moral imperatives</w:t>
            </w:r>
            <w:r w:rsidR="00876B44" w:rsidRPr="00640214">
              <w:rPr>
                <w:rFonts w:ascii="Twinkl Cursive Unlooped" w:hAnsi="Twinkl Cursive Unlooped"/>
                <w:i/>
                <w:sz w:val="24"/>
                <w:szCs w:val="24"/>
              </w:rPr>
              <w:t xml:space="preserve"> that inform our choices and actions as a person.’</w:t>
            </w:r>
            <w:r w:rsidR="00876B44" w:rsidRPr="00640214">
              <w:rPr>
                <w:rFonts w:ascii="Twinkl Cursive Unlooped" w:hAnsi="Twinkl Cursive Unlooped"/>
                <w:b w:val="0"/>
                <w:sz w:val="24"/>
                <w:szCs w:val="24"/>
              </w:rPr>
              <w:t xml:space="preserve"> Christ At The Centre (2012)</w:t>
            </w:r>
          </w:p>
          <w:p w:rsidR="001606E4" w:rsidRPr="00640214" w:rsidRDefault="001606E4" w:rsidP="00DB76B8">
            <w:pPr>
              <w:rPr>
                <w:rFonts w:ascii="Twinkl Cursive Unlooped" w:hAnsi="Twinkl Cursive Unlooped"/>
                <w:i/>
              </w:rPr>
            </w:pPr>
          </w:p>
          <w:p w:rsidR="00DB76B8" w:rsidRDefault="00DB76B8" w:rsidP="00876B44"/>
        </w:tc>
      </w:tr>
      <w:tr w:rsidR="00B97421" w:rsidTr="001568A5">
        <w:trPr>
          <w:trHeight w:val="826"/>
        </w:trPr>
        <w:tc>
          <w:tcPr>
            <w:cnfStyle w:val="001000000000" w:firstRow="0" w:lastRow="0" w:firstColumn="1" w:lastColumn="0" w:oddVBand="0" w:evenVBand="0" w:oddHBand="0" w:evenHBand="0" w:firstRowFirstColumn="0" w:firstRowLastColumn="0" w:lastRowFirstColumn="0" w:lastRowLastColumn="0"/>
            <w:tcW w:w="9016" w:type="dxa"/>
            <w:gridSpan w:val="6"/>
          </w:tcPr>
          <w:p w:rsidR="00B97421" w:rsidRPr="00640214" w:rsidRDefault="00B97421" w:rsidP="00B97421">
            <w:pPr>
              <w:jc w:val="center"/>
              <w:rPr>
                <w:rFonts w:ascii="Twinkl Cursive Unlooped" w:hAnsi="Twinkl Cursive Unlooped"/>
                <w:sz w:val="44"/>
              </w:rPr>
            </w:pPr>
            <w:r w:rsidRPr="00640214">
              <w:rPr>
                <w:rFonts w:ascii="Twinkl Cursive Unlooped" w:hAnsi="Twinkl Cursive Unlooped"/>
                <w:sz w:val="44"/>
              </w:rPr>
              <w:t>Curriculum Implementation</w:t>
            </w:r>
          </w:p>
        </w:tc>
      </w:tr>
      <w:tr w:rsidR="00B97421" w:rsidRPr="008B55D5" w:rsidTr="001568A5">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9016" w:type="dxa"/>
            <w:gridSpan w:val="6"/>
          </w:tcPr>
          <w:p w:rsidR="00B97421" w:rsidRPr="00640214" w:rsidRDefault="008B55D5" w:rsidP="00C57199">
            <w:pPr>
              <w:rPr>
                <w:rFonts w:ascii="Twinkl Cursive Unlooped" w:hAnsi="Twinkl Cursive Unlooped"/>
                <w:b w:val="0"/>
                <w:sz w:val="24"/>
                <w:szCs w:val="24"/>
              </w:rPr>
            </w:pPr>
            <w:r w:rsidRPr="00640214">
              <w:rPr>
                <w:rFonts w:ascii="Twinkl Cursive Unlooped" w:hAnsi="Twinkl Cursive Unlooped"/>
                <w:b w:val="0"/>
                <w:sz w:val="24"/>
                <w:szCs w:val="24"/>
              </w:rPr>
              <w:t>A</w:t>
            </w:r>
            <w:r w:rsidR="00B97421" w:rsidRPr="00640214">
              <w:rPr>
                <w:rFonts w:ascii="Twinkl Cursive Unlooped" w:hAnsi="Twinkl Cursive Unlooped"/>
                <w:b w:val="0"/>
                <w:sz w:val="24"/>
                <w:szCs w:val="24"/>
              </w:rPr>
              <w:t>t S</w:t>
            </w:r>
            <w:r w:rsidR="000574B3" w:rsidRPr="00640214">
              <w:rPr>
                <w:rFonts w:ascii="Twinkl Cursive Unlooped" w:hAnsi="Twinkl Cursive Unlooped"/>
                <w:b w:val="0"/>
                <w:sz w:val="24"/>
                <w:szCs w:val="24"/>
              </w:rPr>
              <w:t xml:space="preserve">S John and Monica the </w:t>
            </w:r>
            <w:r w:rsidR="0048454B" w:rsidRPr="00640214">
              <w:rPr>
                <w:rFonts w:ascii="Twinkl Cursive Unlooped" w:hAnsi="Twinkl Cursive Unlooped"/>
                <w:b w:val="0"/>
                <w:sz w:val="24"/>
                <w:szCs w:val="24"/>
              </w:rPr>
              <w:t>Religious Education</w:t>
            </w:r>
            <w:r w:rsidR="00B97421" w:rsidRPr="00640214">
              <w:rPr>
                <w:rFonts w:ascii="Twinkl Cursive Unlooped" w:hAnsi="Twinkl Cursive Unlooped"/>
                <w:b w:val="0"/>
                <w:sz w:val="24"/>
                <w:szCs w:val="24"/>
              </w:rPr>
              <w:t xml:space="preserve"> policy and guidance follows recommendations and gu</w:t>
            </w:r>
            <w:r w:rsidRPr="00640214">
              <w:rPr>
                <w:rFonts w:ascii="Twinkl Cursive Unlooped" w:hAnsi="Twinkl Cursive Unlooped"/>
                <w:b w:val="0"/>
                <w:sz w:val="24"/>
                <w:szCs w:val="24"/>
              </w:rPr>
              <w:t>idance a</w:t>
            </w:r>
            <w:r w:rsidR="0048454B" w:rsidRPr="00640214">
              <w:rPr>
                <w:rFonts w:ascii="Twinkl Cursive Unlooped" w:hAnsi="Twinkl Cursive Unlooped"/>
                <w:b w:val="0"/>
                <w:sz w:val="24"/>
                <w:szCs w:val="24"/>
              </w:rPr>
              <w:t>s set out by the Birmingham Diocesan Education Service (BDES)</w:t>
            </w:r>
            <w:r w:rsidRPr="00640214">
              <w:rPr>
                <w:rFonts w:ascii="Twinkl Cursive Unlooped" w:hAnsi="Twinkl Cursive Unlooped"/>
                <w:b w:val="0"/>
                <w:sz w:val="24"/>
                <w:szCs w:val="24"/>
              </w:rPr>
              <w:t>. Our policy and less</w:t>
            </w:r>
            <w:r w:rsidR="0048454B" w:rsidRPr="00640214">
              <w:rPr>
                <w:rFonts w:ascii="Twinkl Cursive Unlooped" w:hAnsi="Twinkl Cursive Unlooped"/>
                <w:b w:val="0"/>
                <w:sz w:val="24"/>
                <w:szCs w:val="24"/>
              </w:rPr>
              <w:t xml:space="preserve">on design follow a </w:t>
            </w:r>
            <w:r w:rsidR="000574B3" w:rsidRPr="00640214">
              <w:rPr>
                <w:rFonts w:ascii="Twinkl Cursive Unlooped" w:hAnsi="Twinkl Cursive Unlooped"/>
                <w:b w:val="0"/>
                <w:sz w:val="24"/>
                <w:szCs w:val="24"/>
              </w:rPr>
              <w:t>best practice model</w:t>
            </w:r>
            <w:r w:rsidR="000F0F55" w:rsidRPr="00640214">
              <w:rPr>
                <w:rFonts w:ascii="Twinkl Cursive Unlooped" w:hAnsi="Twinkl Cursive Unlooped"/>
                <w:b w:val="0"/>
                <w:sz w:val="24"/>
                <w:szCs w:val="24"/>
              </w:rPr>
              <w:t xml:space="preserve">. Religious Education is a core subject in Catholic schools and as such is allocated 10% curriculum time each week. Religious Education is expected to be taught using cross-curricular methods and links should be made to Religious Education where appropriate at other points of curriculum delivery. </w:t>
            </w:r>
          </w:p>
          <w:p w:rsidR="000F0F55" w:rsidRPr="00640214" w:rsidRDefault="000F0F55" w:rsidP="00C57199">
            <w:pPr>
              <w:rPr>
                <w:rFonts w:ascii="Twinkl Cursive Unlooped" w:hAnsi="Twinkl Cursive Unlooped"/>
                <w:b w:val="0"/>
                <w:sz w:val="24"/>
                <w:szCs w:val="24"/>
              </w:rPr>
            </w:pPr>
            <w:r w:rsidRPr="00640214">
              <w:rPr>
                <w:rFonts w:ascii="Twinkl Cursive Unlooped" w:hAnsi="Twinkl Cursive Unlooped"/>
                <w:b w:val="0"/>
                <w:sz w:val="24"/>
                <w:szCs w:val="24"/>
              </w:rPr>
              <w:t>In line with the directives from the Archdiocese</w:t>
            </w:r>
            <w:r w:rsidR="00914E2A">
              <w:rPr>
                <w:rFonts w:ascii="Twinkl Cursive Unlooped" w:hAnsi="Twinkl Cursive Unlooped"/>
                <w:b w:val="0"/>
                <w:sz w:val="24"/>
                <w:szCs w:val="24"/>
              </w:rPr>
              <w:t>,</w:t>
            </w:r>
            <w:r w:rsidRPr="00640214">
              <w:rPr>
                <w:rFonts w:ascii="Twinkl Cursive Unlooped" w:hAnsi="Twinkl Cursive Unlooped"/>
                <w:b w:val="0"/>
                <w:sz w:val="24"/>
                <w:szCs w:val="24"/>
              </w:rPr>
              <w:t xml:space="preserve"> SS John and Monica’s School uses the curriculum strategy for Religious Education in Catholic schools, ‘learning and growing as the people of God’ alongside the ‘progression of skills’ document. </w:t>
            </w:r>
          </w:p>
          <w:p w:rsidR="000F0F55" w:rsidRPr="00640214" w:rsidRDefault="000F0F55" w:rsidP="00C57199">
            <w:pPr>
              <w:rPr>
                <w:rFonts w:ascii="Twinkl Cursive Unlooped" w:hAnsi="Twinkl Cursive Unlooped"/>
                <w:b w:val="0"/>
                <w:sz w:val="24"/>
                <w:szCs w:val="24"/>
              </w:rPr>
            </w:pPr>
            <w:r w:rsidRPr="00640214">
              <w:rPr>
                <w:rFonts w:ascii="Twinkl Cursive Unlooped" w:hAnsi="Twinkl Cursive Unlooped"/>
                <w:b w:val="0"/>
                <w:sz w:val="24"/>
                <w:szCs w:val="24"/>
              </w:rPr>
              <w:lastRenderedPageBreak/>
              <w:t xml:space="preserve">This comprehensive scheme is used in all year groups and provides children with opportunities to access and understand the various aspects of the Catholic Faith. </w:t>
            </w:r>
          </w:p>
          <w:p w:rsidR="000F0F55" w:rsidRPr="00640214" w:rsidRDefault="000F0F55" w:rsidP="00C57199">
            <w:pPr>
              <w:rPr>
                <w:rFonts w:ascii="Twinkl Cursive Unlooped" w:hAnsi="Twinkl Cursive Unlooped"/>
                <w:b w:val="0"/>
                <w:sz w:val="24"/>
                <w:szCs w:val="24"/>
              </w:rPr>
            </w:pPr>
          </w:p>
          <w:p w:rsidR="00D30E34" w:rsidRPr="00640214" w:rsidRDefault="000F0F55" w:rsidP="00C57199">
            <w:pPr>
              <w:rPr>
                <w:rFonts w:ascii="Twinkl Cursive Unlooped" w:hAnsi="Twinkl Cursive Unlooped"/>
                <w:b w:val="0"/>
                <w:sz w:val="24"/>
                <w:szCs w:val="24"/>
              </w:rPr>
            </w:pPr>
            <w:r w:rsidRPr="00640214">
              <w:rPr>
                <w:rFonts w:ascii="Twinkl Cursive Unlooped" w:hAnsi="Twinkl Cursive Unlooped"/>
                <w:b w:val="0"/>
                <w:sz w:val="24"/>
                <w:szCs w:val="24"/>
              </w:rPr>
              <w:t>In order to ensure continuity and progression</w:t>
            </w:r>
            <w:r w:rsidR="004D3774" w:rsidRPr="00640214">
              <w:rPr>
                <w:rFonts w:ascii="Twinkl Cursive Unlooped" w:hAnsi="Twinkl Cursive Unlooped"/>
                <w:b w:val="0"/>
                <w:sz w:val="24"/>
                <w:szCs w:val="24"/>
              </w:rPr>
              <w:t xml:space="preserve"> from one year to the next, teachers take learning objectives from the Diocesan Planning documents.  Each lesson must provide opportunities for children to develop/demonstrate skills from more than one area (AT1/AT2/AT3).</w:t>
            </w:r>
          </w:p>
          <w:p w:rsidR="00D30E34" w:rsidRPr="00640214" w:rsidRDefault="00D30E34" w:rsidP="00D30E34">
            <w:pPr>
              <w:pStyle w:val="ListParagraph"/>
              <w:numPr>
                <w:ilvl w:val="0"/>
                <w:numId w:val="5"/>
              </w:numPr>
              <w:rPr>
                <w:rFonts w:ascii="Twinkl Cursive Unlooped" w:hAnsi="Twinkl Cursive Unlooped"/>
                <w:sz w:val="24"/>
                <w:szCs w:val="24"/>
              </w:rPr>
            </w:pPr>
            <w:r w:rsidRPr="00640214">
              <w:rPr>
                <w:rFonts w:ascii="Twinkl Cursive Unlooped" w:hAnsi="Twinkl Cursive Unlooped"/>
                <w:sz w:val="24"/>
                <w:szCs w:val="24"/>
              </w:rPr>
              <w:t>AT1: Learning about religion (KU)</w:t>
            </w:r>
          </w:p>
          <w:p w:rsidR="00D30E34" w:rsidRPr="00640214" w:rsidRDefault="00D30E34" w:rsidP="00D30E34">
            <w:pPr>
              <w:pStyle w:val="ListParagraph"/>
              <w:numPr>
                <w:ilvl w:val="0"/>
                <w:numId w:val="5"/>
              </w:numPr>
              <w:rPr>
                <w:rFonts w:ascii="Twinkl Cursive Unlooped" w:hAnsi="Twinkl Cursive Unlooped"/>
                <w:sz w:val="24"/>
                <w:szCs w:val="24"/>
              </w:rPr>
            </w:pPr>
            <w:r w:rsidRPr="00640214">
              <w:rPr>
                <w:rFonts w:ascii="Twinkl Cursive Unlooped" w:hAnsi="Twinkl Cursive Unlooped"/>
                <w:sz w:val="24"/>
                <w:szCs w:val="24"/>
              </w:rPr>
              <w:t>AT2: Learning from religion (ER)</w:t>
            </w:r>
          </w:p>
          <w:p w:rsidR="004D3774" w:rsidRPr="00640214" w:rsidRDefault="00D30E34" w:rsidP="00C57199">
            <w:pPr>
              <w:pStyle w:val="ListParagraph"/>
              <w:numPr>
                <w:ilvl w:val="0"/>
                <w:numId w:val="5"/>
              </w:numPr>
              <w:rPr>
                <w:rFonts w:ascii="Twinkl Cursive Unlooped" w:hAnsi="Twinkl Cursive Unlooped"/>
                <w:sz w:val="24"/>
                <w:szCs w:val="24"/>
              </w:rPr>
            </w:pPr>
            <w:r w:rsidRPr="00640214">
              <w:rPr>
                <w:rFonts w:ascii="Twinkl Cursive Unlooped" w:hAnsi="Twinkl Cursive Unlooped"/>
                <w:sz w:val="24"/>
                <w:szCs w:val="24"/>
              </w:rPr>
              <w:t>AT3: Application of skills (AE) – KS2 only</w:t>
            </w:r>
            <w:r w:rsidR="004D3774" w:rsidRPr="00640214">
              <w:rPr>
                <w:rFonts w:ascii="Twinkl Cursive Unlooped" w:hAnsi="Twinkl Cursive Unlooped"/>
                <w:sz w:val="24"/>
                <w:szCs w:val="24"/>
              </w:rPr>
              <w:t xml:space="preserve"> </w:t>
            </w:r>
          </w:p>
          <w:p w:rsidR="004D3774" w:rsidRDefault="004D3774" w:rsidP="00C57199">
            <w:pPr>
              <w:rPr>
                <w:b w:val="0"/>
              </w:rPr>
            </w:pPr>
          </w:p>
          <w:p w:rsidR="004D3774" w:rsidRPr="00640214" w:rsidRDefault="004D3774" w:rsidP="00C57199">
            <w:pPr>
              <w:rPr>
                <w:rFonts w:ascii="Twinkl Cursive Unlooped" w:hAnsi="Twinkl Cursive Unlooped"/>
                <w:b w:val="0"/>
                <w:sz w:val="24"/>
                <w:szCs w:val="24"/>
              </w:rPr>
            </w:pPr>
            <w:r w:rsidRPr="00640214">
              <w:rPr>
                <w:rFonts w:ascii="Twinkl Cursive Unlooped" w:hAnsi="Twinkl Cursive Unlooped"/>
                <w:b w:val="0"/>
                <w:sz w:val="24"/>
                <w:szCs w:val="24"/>
              </w:rPr>
              <w:t>Teacher subject knowledge and assessment are vital to understand the needs of individual classes and children. Those that need more support are given additional help to complete tasks set, either by working in a small group with an adult or peer suppor</w:t>
            </w:r>
            <w:r w:rsidR="009E5327" w:rsidRPr="00640214">
              <w:rPr>
                <w:rFonts w:ascii="Twinkl Cursive Unlooped" w:hAnsi="Twinkl Cursive Unlooped"/>
                <w:b w:val="0"/>
                <w:sz w:val="24"/>
                <w:szCs w:val="24"/>
              </w:rPr>
              <w:t xml:space="preserve">t. They may also </w:t>
            </w:r>
            <w:r w:rsidRPr="00640214">
              <w:rPr>
                <w:rFonts w:ascii="Twinkl Cursive Unlooped" w:hAnsi="Twinkl Cursive Unlooped"/>
                <w:b w:val="0"/>
                <w:sz w:val="24"/>
                <w:szCs w:val="24"/>
              </w:rPr>
              <w:t xml:space="preserve">be set a different task that can be completed with more independence. The more able children will also be challenged; either by being set a different task, through the use of questioning, or by the detail expected in their responses. All children </w:t>
            </w:r>
            <w:r w:rsidRPr="00640214">
              <w:rPr>
                <w:rFonts w:ascii="Twinkl Cursive Unlooped" w:hAnsi="Twinkl Cursive Unlooped"/>
                <w:sz w:val="24"/>
                <w:szCs w:val="24"/>
              </w:rPr>
              <w:t>work on the same learning objective</w:t>
            </w:r>
            <w:r w:rsidRPr="00640214">
              <w:rPr>
                <w:rFonts w:ascii="Twinkl Cursive Unlooped" w:hAnsi="Twinkl Cursive Unlooped"/>
                <w:b w:val="0"/>
                <w:sz w:val="24"/>
                <w:szCs w:val="24"/>
              </w:rPr>
              <w:t xml:space="preserve"> within a lesson, unless the</w:t>
            </w:r>
            <w:r w:rsidR="009E5327" w:rsidRPr="00640214">
              <w:rPr>
                <w:rFonts w:ascii="Twinkl Cursive Unlooped" w:hAnsi="Twinkl Cursive Unlooped"/>
                <w:b w:val="0"/>
                <w:sz w:val="24"/>
                <w:szCs w:val="24"/>
              </w:rPr>
              <w:t>y</w:t>
            </w:r>
            <w:r w:rsidRPr="00640214">
              <w:rPr>
                <w:rFonts w:ascii="Twinkl Cursive Unlooped" w:hAnsi="Twinkl Cursive Unlooped"/>
                <w:b w:val="0"/>
                <w:sz w:val="24"/>
                <w:szCs w:val="24"/>
              </w:rPr>
              <w:t xml:space="preserve"> are unable to, due to complex SEND needs. </w:t>
            </w:r>
          </w:p>
          <w:p w:rsidR="009E5327" w:rsidRPr="00640214" w:rsidRDefault="009E5327" w:rsidP="00C57199">
            <w:pPr>
              <w:rPr>
                <w:rFonts w:ascii="Twinkl Cursive Unlooped" w:hAnsi="Twinkl Cursive Unlooped"/>
                <w:b w:val="0"/>
                <w:sz w:val="24"/>
                <w:szCs w:val="24"/>
              </w:rPr>
            </w:pPr>
          </w:p>
          <w:p w:rsidR="00C57199" w:rsidRPr="00640214" w:rsidRDefault="009E5327" w:rsidP="00C57199">
            <w:pPr>
              <w:rPr>
                <w:rFonts w:ascii="Twinkl Cursive Unlooped" w:hAnsi="Twinkl Cursive Unlooped"/>
                <w:b w:val="0"/>
                <w:sz w:val="24"/>
                <w:szCs w:val="24"/>
              </w:rPr>
            </w:pPr>
            <w:r w:rsidRPr="00640214">
              <w:rPr>
                <w:rFonts w:ascii="Twinkl Cursive Unlooped" w:hAnsi="Twinkl Cursive Unlooped"/>
                <w:b w:val="0"/>
                <w:sz w:val="24"/>
                <w:szCs w:val="24"/>
              </w:rPr>
              <w:t>Children with SEND at our school are fully involved i</w:t>
            </w:r>
            <w:r w:rsidR="00914E2A">
              <w:rPr>
                <w:rFonts w:ascii="Twinkl Cursive Unlooped" w:hAnsi="Twinkl Cursive Unlooped"/>
                <w:b w:val="0"/>
                <w:sz w:val="24"/>
                <w:szCs w:val="24"/>
              </w:rPr>
              <w:t>n accessing the RE curriculum. I</w:t>
            </w:r>
            <w:r w:rsidRPr="00640214">
              <w:rPr>
                <w:rFonts w:ascii="Twinkl Cursive Unlooped" w:hAnsi="Twinkl Cursive Unlooped"/>
                <w:b w:val="0"/>
                <w:sz w:val="24"/>
                <w:szCs w:val="24"/>
              </w:rPr>
              <w:t>n their planning</w:t>
            </w:r>
            <w:r w:rsidR="00914E2A">
              <w:rPr>
                <w:rFonts w:ascii="Twinkl Cursive Unlooped" w:hAnsi="Twinkl Cursive Unlooped"/>
                <w:b w:val="0"/>
                <w:sz w:val="24"/>
                <w:szCs w:val="24"/>
              </w:rPr>
              <w:t>,</w:t>
            </w:r>
            <w:r w:rsidRPr="00640214">
              <w:rPr>
                <w:rFonts w:ascii="Twinkl Cursive Unlooped" w:hAnsi="Twinkl Cursive Unlooped"/>
                <w:b w:val="0"/>
                <w:sz w:val="24"/>
                <w:szCs w:val="24"/>
              </w:rPr>
              <w:t xml:space="preserve"> teachers show the activities that they intend to adapt and which methods of support will best enable understanding to be developed. </w:t>
            </w:r>
          </w:p>
          <w:p w:rsidR="001606E4" w:rsidRPr="008B55D5" w:rsidRDefault="001606E4" w:rsidP="00C57199">
            <w:pPr>
              <w:rPr>
                <w:b w:val="0"/>
              </w:rPr>
            </w:pPr>
          </w:p>
        </w:tc>
      </w:tr>
      <w:tr w:rsidR="00B97421" w:rsidRPr="008B55D5" w:rsidTr="001568A5">
        <w:trPr>
          <w:trHeight w:val="826"/>
        </w:trPr>
        <w:tc>
          <w:tcPr>
            <w:cnfStyle w:val="001000000000" w:firstRow="0" w:lastRow="0" w:firstColumn="1" w:lastColumn="0" w:oddVBand="0" w:evenVBand="0" w:oddHBand="0" w:evenHBand="0" w:firstRowFirstColumn="0" w:firstRowLastColumn="0" w:lastRowFirstColumn="0" w:lastRowLastColumn="0"/>
            <w:tcW w:w="9016" w:type="dxa"/>
            <w:gridSpan w:val="6"/>
          </w:tcPr>
          <w:p w:rsidR="00B97421" w:rsidRPr="00542632" w:rsidRDefault="00B97421" w:rsidP="00542632">
            <w:pPr>
              <w:jc w:val="center"/>
              <w:rPr>
                <w:rFonts w:ascii="Twinkl Cursive Unlooped" w:hAnsi="Twinkl Cursive Unlooped"/>
                <w:sz w:val="24"/>
              </w:rPr>
            </w:pPr>
            <w:r w:rsidRPr="00542632">
              <w:rPr>
                <w:rFonts w:ascii="Twinkl Cursive Unlooped" w:hAnsi="Twinkl Cursive Unlooped"/>
                <w:sz w:val="44"/>
              </w:rPr>
              <w:lastRenderedPageBreak/>
              <w:t>Curriculum Impact</w:t>
            </w:r>
          </w:p>
        </w:tc>
      </w:tr>
      <w:tr w:rsidR="00B97421" w:rsidRPr="008B55D5" w:rsidTr="001568A5">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9016" w:type="dxa"/>
            <w:gridSpan w:val="6"/>
          </w:tcPr>
          <w:p w:rsidR="001B2F61" w:rsidRPr="00640214" w:rsidRDefault="00A448AC" w:rsidP="001A4CAC">
            <w:pPr>
              <w:rPr>
                <w:rFonts w:ascii="Twinkl Cursive Unlooped" w:hAnsi="Twinkl Cursive Unlooped"/>
                <w:b w:val="0"/>
                <w:sz w:val="24"/>
                <w:szCs w:val="24"/>
              </w:rPr>
            </w:pPr>
            <w:r w:rsidRPr="00640214">
              <w:rPr>
                <w:rFonts w:ascii="Twinkl Cursive Unlooped" w:hAnsi="Twinkl Cursive Unlooped"/>
                <w:b w:val="0"/>
                <w:sz w:val="24"/>
                <w:szCs w:val="24"/>
              </w:rPr>
              <w:t>Owing to its nature, RE is difficult to evaluate,</w:t>
            </w:r>
            <w:r w:rsidR="004934B8" w:rsidRPr="00640214">
              <w:rPr>
                <w:rFonts w:ascii="Twinkl Cursive Unlooped" w:hAnsi="Twinkl Cursive Unlooped"/>
                <w:b w:val="0"/>
                <w:sz w:val="24"/>
                <w:szCs w:val="24"/>
              </w:rPr>
              <w:t xml:space="preserve"> because we cannot judge a child’s relationship with God with regard to their faith. However, it is the school’s policy to assess children’s knowledge and understanding against key learning objectives within the Archdiocese Scheme. In keeping with the trend in </w:t>
            </w:r>
            <w:r w:rsidR="001606E4" w:rsidRPr="00640214">
              <w:rPr>
                <w:rFonts w:ascii="Twinkl Cursive Unlooped" w:hAnsi="Twinkl Cursive Unlooped"/>
                <w:b w:val="0"/>
                <w:sz w:val="24"/>
                <w:szCs w:val="24"/>
              </w:rPr>
              <w:t>other subjects, we look at RE assessment in two ways:</w:t>
            </w:r>
          </w:p>
          <w:p w:rsidR="001606E4" w:rsidRPr="00640214" w:rsidRDefault="001606E4" w:rsidP="001606E4">
            <w:pPr>
              <w:pStyle w:val="ListParagraph"/>
              <w:numPr>
                <w:ilvl w:val="0"/>
                <w:numId w:val="6"/>
              </w:numPr>
              <w:rPr>
                <w:rFonts w:ascii="Twinkl Cursive Unlooped" w:hAnsi="Twinkl Cursive Unlooped"/>
                <w:sz w:val="24"/>
                <w:szCs w:val="24"/>
              </w:rPr>
            </w:pPr>
            <w:r w:rsidRPr="00640214">
              <w:rPr>
                <w:rFonts w:ascii="Twinkl Cursive Unlooped" w:hAnsi="Twinkl Cursive Unlooped"/>
                <w:sz w:val="24"/>
                <w:szCs w:val="24"/>
              </w:rPr>
              <w:t>Assessment of Learning</w:t>
            </w:r>
          </w:p>
          <w:p w:rsidR="001606E4" w:rsidRPr="00640214" w:rsidRDefault="001606E4" w:rsidP="001606E4">
            <w:pPr>
              <w:pStyle w:val="ListParagraph"/>
              <w:numPr>
                <w:ilvl w:val="0"/>
                <w:numId w:val="6"/>
              </w:numPr>
              <w:rPr>
                <w:rFonts w:ascii="Twinkl Cursive Unlooped" w:hAnsi="Twinkl Cursive Unlooped"/>
                <w:sz w:val="24"/>
                <w:szCs w:val="24"/>
              </w:rPr>
            </w:pPr>
            <w:r w:rsidRPr="00640214">
              <w:rPr>
                <w:rFonts w:ascii="Twinkl Cursive Unlooped" w:hAnsi="Twinkl Cursive Unlooped"/>
                <w:sz w:val="24"/>
                <w:szCs w:val="24"/>
              </w:rPr>
              <w:t>Assessment for Learning</w:t>
            </w:r>
          </w:p>
          <w:p w:rsidR="001606E4" w:rsidRPr="00640214" w:rsidRDefault="001606E4" w:rsidP="001606E4">
            <w:pPr>
              <w:rPr>
                <w:rFonts w:ascii="Twinkl Cursive Unlooped" w:hAnsi="Twinkl Cursive Unlooped"/>
                <w:b w:val="0"/>
                <w:sz w:val="24"/>
                <w:szCs w:val="24"/>
              </w:rPr>
            </w:pPr>
          </w:p>
          <w:p w:rsidR="001A4CAC" w:rsidRPr="00640214" w:rsidRDefault="001A4CAC" w:rsidP="001A4CAC">
            <w:pPr>
              <w:rPr>
                <w:rFonts w:ascii="Twinkl Cursive Unlooped" w:hAnsi="Twinkl Cursive Unlooped"/>
                <w:b w:val="0"/>
                <w:sz w:val="24"/>
                <w:szCs w:val="24"/>
              </w:rPr>
            </w:pPr>
            <w:r w:rsidRPr="00640214">
              <w:rPr>
                <w:rFonts w:ascii="Twinkl Cursive Unlooped" w:hAnsi="Twinkl Cursive Unlooped"/>
                <w:b w:val="0"/>
                <w:sz w:val="24"/>
                <w:szCs w:val="24"/>
              </w:rPr>
              <w:t>There are three assessment strands each academic year (these strands are provided by the diocese</w:t>
            </w:r>
            <w:r w:rsidR="000431A7" w:rsidRPr="00640214">
              <w:rPr>
                <w:rFonts w:ascii="Twinkl Cursive Unlooped" w:hAnsi="Twinkl Cursive Unlooped"/>
                <w:b w:val="0"/>
                <w:sz w:val="24"/>
                <w:szCs w:val="24"/>
              </w:rPr>
              <w:t>). At the</w:t>
            </w:r>
            <w:r w:rsidRPr="00640214">
              <w:rPr>
                <w:rFonts w:ascii="Twinkl Cursive Unlooped" w:hAnsi="Twinkl Cursive Unlooped"/>
                <w:b w:val="0"/>
                <w:sz w:val="24"/>
                <w:szCs w:val="24"/>
              </w:rPr>
              <w:t xml:space="preserve"> end of teaching an </w:t>
            </w:r>
            <w:r w:rsidR="000431A7" w:rsidRPr="00640214">
              <w:rPr>
                <w:rFonts w:ascii="Twinkl Cursive Unlooped" w:hAnsi="Twinkl Cursive Unlooped"/>
                <w:b w:val="0"/>
                <w:sz w:val="24"/>
                <w:szCs w:val="24"/>
              </w:rPr>
              <w:t>assessment</w:t>
            </w:r>
            <w:r w:rsidRPr="00640214">
              <w:rPr>
                <w:rFonts w:ascii="Twinkl Cursive Unlooped" w:hAnsi="Twinkl Cursive Unlooped"/>
                <w:b w:val="0"/>
                <w:sz w:val="24"/>
                <w:szCs w:val="24"/>
              </w:rPr>
              <w:t xml:space="preserve"> unit, teachers must assess each child and compete the </w:t>
            </w:r>
            <w:r w:rsidR="006A666E" w:rsidRPr="00640214">
              <w:rPr>
                <w:rFonts w:ascii="Twinkl Cursive Unlooped" w:hAnsi="Twinkl Cursive Unlooped"/>
                <w:b w:val="0"/>
                <w:sz w:val="24"/>
                <w:szCs w:val="24"/>
              </w:rPr>
              <w:t xml:space="preserve">assessment sheet. At the end of the term the RE lead analyses the data and provides feedback. As a result of this analysis, specific groups may be targeted. Teachers must also assess one piece of work for the three tracked children in their class (WTS/EXS/GDS) using the progression of skills document. The assessment is stapled onto the piece of work and the books are collected at the end of the academic year as evidence. </w:t>
            </w:r>
          </w:p>
          <w:p w:rsidR="006A666E" w:rsidRPr="00640214" w:rsidRDefault="006A666E" w:rsidP="001A4CAC">
            <w:pPr>
              <w:rPr>
                <w:rFonts w:ascii="Twinkl Cursive Unlooped" w:hAnsi="Twinkl Cursive Unlooped"/>
                <w:b w:val="0"/>
                <w:sz w:val="24"/>
                <w:szCs w:val="24"/>
              </w:rPr>
            </w:pPr>
          </w:p>
          <w:p w:rsidR="001606E4" w:rsidRPr="00640214" w:rsidRDefault="006A666E" w:rsidP="001A4CAC">
            <w:pPr>
              <w:rPr>
                <w:rFonts w:ascii="Twinkl Cursive Unlooped" w:hAnsi="Twinkl Cursive Unlooped"/>
                <w:b w:val="0"/>
                <w:sz w:val="24"/>
                <w:szCs w:val="24"/>
              </w:rPr>
            </w:pPr>
            <w:r w:rsidRPr="00640214">
              <w:rPr>
                <w:rFonts w:ascii="Twinkl Cursive Unlooped" w:hAnsi="Twinkl Cursive Unlooped"/>
                <w:b w:val="0"/>
                <w:sz w:val="24"/>
                <w:szCs w:val="24"/>
              </w:rPr>
              <w:t>However, the main impact of our Religious Education curriculum here at SS John and Monica’s will be on children’s spiritual development and their relationship with God.</w:t>
            </w:r>
            <w:r w:rsidR="006A0CBC" w:rsidRPr="00640214">
              <w:rPr>
                <w:rFonts w:ascii="Twinkl Cursive Unlooped" w:hAnsi="Twinkl Cursive Unlooped"/>
                <w:b w:val="0"/>
                <w:sz w:val="24"/>
                <w:szCs w:val="24"/>
              </w:rPr>
              <w:t xml:space="preserve"> </w:t>
            </w:r>
            <w:r w:rsidR="006A0CBC" w:rsidRPr="00640214">
              <w:rPr>
                <w:rFonts w:ascii="Twinkl Cursive Unlooped" w:hAnsi="Twinkl Cursive Unlooped"/>
                <w:sz w:val="24"/>
                <w:szCs w:val="24"/>
              </w:rPr>
              <w:t>It is truly our aim for children to develop a strong moral compass</w:t>
            </w:r>
            <w:r w:rsidR="00547D61" w:rsidRPr="00640214">
              <w:rPr>
                <w:rFonts w:ascii="Twinkl Cursive Unlooped" w:hAnsi="Twinkl Cursive Unlooped"/>
                <w:sz w:val="24"/>
                <w:szCs w:val="24"/>
              </w:rPr>
              <w:t xml:space="preserve">, sense of responsibility and love for others. </w:t>
            </w:r>
            <w:r w:rsidR="00547D61" w:rsidRPr="00640214">
              <w:rPr>
                <w:rFonts w:ascii="Twinkl Cursive Unlooped" w:hAnsi="Twinkl Cursive Unlooped"/>
                <w:b w:val="0"/>
                <w:sz w:val="24"/>
                <w:szCs w:val="24"/>
              </w:rPr>
              <w:t>It is though this close relati</w:t>
            </w:r>
            <w:r w:rsidR="00F05C61" w:rsidRPr="00640214">
              <w:rPr>
                <w:rFonts w:ascii="Twinkl Cursive Unlooped" w:hAnsi="Twinkl Cursive Unlooped"/>
                <w:b w:val="0"/>
                <w:sz w:val="24"/>
                <w:szCs w:val="24"/>
              </w:rPr>
              <w:t>onship with God</w:t>
            </w:r>
            <w:r w:rsidR="00547D61" w:rsidRPr="00640214">
              <w:rPr>
                <w:rFonts w:ascii="Twinkl Cursive Unlooped" w:hAnsi="Twinkl Cursive Unlooped"/>
                <w:b w:val="0"/>
                <w:sz w:val="24"/>
                <w:szCs w:val="24"/>
              </w:rPr>
              <w:t xml:space="preserve"> that children will be able to develop</w:t>
            </w:r>
            <w:r w:rsidR="004934B8" w:rsidRPr="00640214">
              <w:rPr>
                <w:rFonts w:ascii="Twinkl Cursive Unlooped" w:hAnsi="Twinkl Cursive Unlooped"/>
                <w:b w:val="0"/>
                <w:sz w:val="24"/>
                <w:szCs w:val="24"/>
              </w:rPr>
              <w:t xml:space="preserve">; love, </w:t>
            </w:r>
            <w:r w:rsidR="00547D61" w:rsidRPr="00640214">
              <w:rPr>
                <w:rFonts w:ascii="Twinkl Cursive Unlooped" w:hAnsi="Twinkl Cursive Unlooped"/>
                <w:b w:val="0"/>
                <w:sz w:val="24"/>
                <w:szCs w:val="24"/>
              </w:rPr>
              <w:t>self-belief,</w:t>
            </w:r>
            <w:r w:rsidR="00547D61" w:rsidRPr="00640214">
              <w:rPr>
                <w:b w:val="0"/>
                <w:sz w:val="24"/>
                <w:szCs w:val="24"/>
              </w:rPr>
              <w:t xml:space="preserve"> </w:t>
            </w:r>
            <w:r w:rsidR="00547D61" w:rsidRPr="00640214">
              <w:rPr>
                <w:rFonts w:ascii="Twinkl Cursive Unlooped" w:hAnsi="Twinkl Cursive Unlooped"/>
                <w:b w:val="0"/>
                <w:sz w:val="24"/>
                <w:szCs w:val="24"/>
              </w:rPr>
              <w:t xml:space="preserve">resilience, confidence, empathy </w:t>
            </w:r>
            <w:r w:rsidR="00F05C61" w:rsidRPr="00640214">
              <w:rPr>
                <w:rFonts w:ascii="Twinkl Cursive Unlooped" w:hAnsi="Twinkl Cursive Unlooped"/>
                <w:b w:val="0"/>
                <w:sz w:val="24"/>
                <w:szCs w:val="24"/>
              </w:rPr>
              <w:t xml:space="preserve">and the positivity needed to succeed in all other aspects of their life. Both during their time at school and in the future. </w:t>
            </w:r>
          </w:p>
          <w:p w:rsidR="00B97421" w:rsidRPr="008B55D5" w:rsidRDefault="00E1000E" w:rsidP="00E1000E">
            <w:pPr>
              <w:rPr>
                <w:b w:val="0"/>
              </w:rPr>
            </w:pPr>
            <w:r w:rsidRPr="008B55D5">
              <w:rPr>
                <w:b w:val="0"/>
              </w:rPr>
              <w:t xml:space="preserve"> </w:t>
            </w:r>
          </w:p>
        </w:tc>
      </w:tr>
    </w:tbl>
    <w:p w:rsidR="00890B91" w:rsidRPr="008B55D5" w:rsidRDefault="00890B91" w:rsidP="00F95395"/>
    <w:sectPr w:rsidR="00890B91" w:rsidRPr="008B55D5" w:rsidSect="00640214">
      <w:pgSz w:w="11906" w:h="16838"/>
      <w:pgMar w:top="567"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574C"/>
    <w:multiLevelType w:val="hybridMultilevel"/>
    <w:tmpl w:val="8D0EE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73BC8"/>
    <w:multiLevelType w:val="hybridMultilevel"/>
    <w:tmpl w:val="4E545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154B0"/>
    <w:multiLevelType w:val="hybridMultilevel"/>
    <w:tmpl w:val="4514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F86BB8"/>
    <w:multiLevelType w:val="hybridMultilevel"/>
    <w:tmpl w:val="76F8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2110BA"/>
    <w:multiLevelType w:val="hybridMultilevel"/>
    <w:tmpl w:val="DA2A3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7F217E"/>
    <w:multiLevelType w:val="hybridMultilevel"/>
    <w:tmpl w:val="10168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395"/>
    <w:rsid w:val="000431A7"/>
    <w:rsid w:val="000574B3"/>
    <w:rsid w:val="000D51DD"/>
    <w:rsid w:val="000F0F55"/>
    <w:rsid w:val="00123800"/>
    <w:rsid w:val="001568A5"/>
    <w:rsid w:val="001606E4"/>
    <w:rsid w:val="001A4CAC"/>
    <w:rsid w:val="001B2F61"/>
    <w:rsid w:val="00320AA6"/>
    <w:rsid w:val="003802A1"/>
    <w:rsid w:val="003A006A"/>
    <w:rsid w:val="004613A1"/>
    <w:rsid w:val="0048454B"/>
    <w:rsid w:val="004934B8"/>
    <w:rsid w:val="004D3774"/>
    <w:rsid w:val="00542632"/>
    <w:rsid w:val="00547D61"/>
    <w:rsid w:val="00640214"/>
    <w:rsid w:val="006A0CBC"/>
    <w:rsid w:val="006A666E"/>
    <w:rsid w:val="0077070B"/>
    <w:rsid w:val="00795791"/>
    <w:rsid w:val="00876B44"/>
    <w:rsid w:val="00890B91"/>
    <w:rsid w:val="008B55D5"/>
    <w:rsid w:val="00914E2A"/>
    <w:rsid w:val="0095284A"/>
    <w:rsid w:val="009530C2"/>
    <w:rsid w:val="009E5327"/>
    <w:rsid w:val="00A448AC"/>
    <w:rsid w:val="00A57A70"/>
    <w:rsid w:val="00B0589E"/>
    <w:rsid w:val="00B97421"/>
    <w:rsid w:val="00BB793A"/>
    <w:rsid w:val="00C57199"/>
    <w:rsid w:val="00C65896"/>
    <w:rsid w:val="00C9001D"/>
    <w:rsid w:val="00C922B7"/>
    <w:rsid w:val="00D30E34"/>
    <w:rsid w:val="00DB76B8"/>
    <w:rsid w:val="00DC7439"/>
    <w:rsid w:val="00E1000E"/>
    <w:rsid w:val="00E813EB"/>
    <w:rsid w:val="00F05C61"/>
    <w:rsid w:val="00F95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47FBA-2A22-4295-B3F5-E5446513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395"/>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95395"/>
    <w:rPr>
      <w:b/>
      <w:bCs/>
    </w:rPr>
  </w:style>
  <w:style w:type="table" w:styleId="TableGrid">
    <w:name w:val="Table Grid"/>
    <w:basedOn w:val="TableNormal"/>
    <w:uiPriority w:val="39"/>
    <w:rsid w:val="00DB7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DB76B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Emphasis">
    <w:name w:val="Emphasis"/>
    <w:basedOn w:val="DefaultParagraphFont"/>
    <w:uiPriority w:val="20"/>
    <w:qFormat/>
    <w:rsid w:val="001568A5"/>
    <w:rPr>
      <w:i/>
      <w:iCs/>
    </w:rPr>
  </w:style>
  <w:style w:type="paragraph" w:styleId="ListParagraph">
    <w:name w:val="List Paragraph"/>
    <w:basedOn w:val="Normal"/>
    <w:uiPriority w:val="34"/>
    <w:qFormat/>
    <w:rsid w:val="001568A5"/>
    <w:pPr>
      <w:ind w:left="720"/>
      <w:contextualSpacing/>
    </w:pPr>
  </w:style>
  <w:style w:type="paragraph" w:styleId="BalloonText">
    <w:name w:val="Balloon Text"/>
    <w:basedOn w:val="Normal"/>
    <w:link w:val="BalloonTextChar"/>
    <w:uiPriority w:val="99"/>
    <w:semiHidden/>
    <w:unhideWhenUsed/>
    <w:rsid w:val="006402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2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925731">
      <w:bodyDiv w:val="1"/>
      <w:marLeft w:val="0"/>
      <w:marRight w:val="0"/>
      <w:marTop w:val="0"/>
      <w:marBottom w:val="0"/>
      <w:divBdr>
        <w:top w:val="none" w:sz="0" w:space="0" w:color="auto"/>
        <w:left w:val="none" w:sz="0" w:space="0" w:color="auto"/>
        <w:bottom w:val="none" w:sz="0" w:space="0" w:color="auto"/>
        <w:right w:val="none" w:sz="0" w:space="0" w:color="auto"/>
      </w:divBdr>
    </w:div>
    <w:div w:id="820461334">
      <w:bodyDiv w:val="1"/>
      <w:marLeft w:val="0"/>
      <w:marRight w:val="0"/>
      <w:marTop w:val="0"/>
      <w:marBottom w:val="0"/>
      <w:divBdr>
        <w:top w:val="none" w:sz="0" w:space="0" w:color="auto"/>
        <w:left w:val="none" w:sz="0" w:space="0" w:color="auto"/>
        <w:bottom w:val="none" w:sz="0" w:space="0" w:color="auto"/>
        <w:right w:val="none" w:sz="0" w:space="0" w:color="auto"/>
      </w:divBdr>
    </w:div>
    <w:div w:id="1853913196">
      <w:bodyDiv w:val="1"/>
      <w:marLeft w:val="0"/>
      <w:marRight w:val="0"/>
      <w:marTop w:val="0"/>
      <w:marBottom w:val="0"/>
      <w:divBdr>
        <w:top w:val="none" w:sz="0" w:space="0" w:color="auto"/>
        <w:left w:val="none" w:sz="0" w:space="0" w:color="auto"/>
        <w:bottom w:val="none" w:sz="0" w:space="0" w:color="auto"/>
        <w:right w:val="none" w:sz="0" w:space="0" w:color="auto"/>
      </w:divBdr>
      <w:divsChild>
        <w:div w:id="2055998743">
          <w:marLeft w:val="0"/>
          <w:marRight w:val="0"/>
          <w:marTop w:val="0"/>
          <w:marBottom w:val="0"/>
          <w:divBdr>
            <w:top w:val="none" w:sz="0" w:space="0" w:color="auto"/>
            <w:left w:val="none" w:sz="0" w:space="0" w:color="auto"/>
            <w:bottom w:val="none" w:sz="0" w:space="0" w:color="auto"/>
            <w:right w:val="none" w:sz="0" w:space="0" w:color="auto"/>
          </w:divBdr>
          <w:divsChild>
            <w:div w:id="477067969">
              <w:marLeft w:val="150"/>
              <w:marRight w:val="0"/>
              <w:marTop w:val="150"/>
              <w:marBottom w:val="0"/>
              <w:divBdr>
                <w:top w:val="none" w:sz="0" w:space="0" w:color="auto"/>
                <w:left w:val="none" w:sz="0" w:space="0" w:color="auto"/>
                <w:bottom w:val="none" w:sz="0" w:space="0" w:color="auto"/>
                <w:right w:val="none" w:sz="0" w:space="0" w:color="auto"/>
              </w:divBdr>
            </w:div>
            <w:div w:id="1954288783">
              <w:marLeft w:val="0"/>
              <w:marRight w:val="0"/>
              <w:marTop w:val="0"/>
              <w:marBottom w:val="0"/>
              <w:divBdr>
                <w:top w:val="none" w:sz="0" w:space="0" w:color="auto"/>
                <w:left w:val="none" w:sz="0" w:space="0" w:color="auto"/>
                <w:bottom w:val="none" w:sz="0" w:space="0" w:color="auto"/>
                <w:right w:val="none" w:sz="0" w:space="0" w:color="auto"/>
              </w:divBdr>
            </w:div>
            <w:div w:id="1276641495">
              <w:marLeft w:val="0"/>
              <w:marRight w:val="0"/>
              <w:marTop w:val="0"/>
              <w:marBottom w:val="0"/>
              <w:divBdr>
                <w:top w:val="none" w:sz="0" w:space="0" w:color="auto"/>
                <w:left w:val="none" w:sz="0" w:space="0" w:color="auto"/>
                <w:bottom w:val="none" w:sz="0" w:space="0" w:color="auto"/>
                <w:right w:val="none" w:sz="0" w:space="0" w:color="auto"/>
              </w:divBdr>
            </w:div>
            <w:div w:id="955671916">
              <w:marLeft w:val="0"/>
              <w:marRight w:val="0"/>
              <w:marTop w:val="0"/>
              <w:marBottom w:val="0"/>
              <w:divBdr>
                <w:top w:val="none" w:sz="0" w:space="0" w:color="auto"/>
                <w:left w:val="none" w:sz="0" w:space="0" w:color="auto"/>
                <w:bottom w:val="none" w:sz="0" w:space="0" w:color="auto"/>
                <w:right w:val="none" w:sz="0" w:space="0" w:color="auto"/>
              </w:divBdr>
            </w:div>
          </w:divsChild>
        </w:div>
        <w:div w:id="1172261302">
          <w:marLeft w:val="0"/>
          <w:marRight w:val="0"/>
          <w:marTop w:val="0"/>
          <w:marBottom w:val="0"/>
          <w:divBdr>
            <w:top w:val="none" w:sz="0" w:space="0" w:color="auto"/>
            <w:left w:val="none" w:sz="0" w:space="0" w:color="auto"/>
            <w:bottom w:val="none" w:sz="0" w:space="0" w:color="auto"/>
            <w:right w:val="none" w:sz="0" w:space="0" w:color="auto"/>
          </w:divBdr>
          <w:divsChild>
            <w:div w:id="1732579951">
              <w:marLeft w:val="0"/>
              <w:marRight w:val="0"/>
              <w:marTop w:val="0"/>
              <w:marBottom w:val="0"/>
              <w:divBdr>
                <w:top w:val="none" w:sz="0" w:space="0" w:color="auto"/>
                <w:left w:val="none" w:sz="0" w:space="0" w:color="auto"/>
                <w:bottom w:val="none" w:sz="0" w:space="0" w:color="auto"/>
                <w:right w:val="none" w:sz="0" w:space="0" w:color="auto"/>
              </w:divBdr>
              <w:divsChild>
                <w:div w:id="1038505810">
                  <w:marLeft w:val="0"/>
                  <w:marRight w:val="0"/>
                  <w:marTop w:val="0"/>
                  <w:marBottom w:val="0"/>
                  <w:divBdr>
                    <w:top w:val="none" w:sz="0" w:space="0" w:color="auto"/>
                    <w:left w:val="none" w:sz="0" w:space="0" w:color="auto"/>
                    <w:bottom w:val="none" w:sz="0" w:space="0" w:color="auto"/>
                    <w:right w:val="none" w:sz="0" w:space="0" w:color="auto"/>
                  </w:divBdr>
                </w:div>
                <w:div w:id="2037735184">
                  <w:marLeft w:val="0"/>
                  <w:marRight w:val="0"/>
                  <w:marTop w:val="0"/>
                  <w:marBottom w:val="0"/>
                  <w:divBdr>
                    <w:top w:val="none" w:sz="0" w:space="0" w:color="auto"/>
                    <w:left w:val="none" w:sz="0" w:space="0" w:color="auto"/>
                    <w:bottom w:val="none" w:sz="0" w:space="0" w:color="auto"/>
                    <w:right w:val="none" w:sz="0" w:space="0" w:color="auto"/>
                  </w:divBdr>
                </w:div>
                <w:div w:id="5262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Ullah</dc:creator>
  <cp:keywords/>
  <dc:description/>
  <cp:lastModifiedBy>Ms M Elliott</cp:lastModifiedBy>
  <cp:revision>2</cp:revision>
  <cp:lastPrinted>2020-07-06T09:13:00Z</cp:lastPrinted>
  <dcterms:created xsi:type="dcterms:W3CDTF">2022-09-14T07:28:00Z</dcterms:created>
  <dcterms:modified xsi:type="dcterms:W3CDTF">2022-09-14T07:28:00Z</dcterms:modified>
</cp:coreProperties>
</file>