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E6" w:rsidRDefault="00E65E9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C2DDFE" wp14:editId="5ACB550E">
            <wp:simplePos x="0" y="0"/>
            <wp:positionH relativeFrom="margin">
              <wp:posOffset>5697220</wp:posOffset>
            </wp:positionH>
            <wp:positionV relativeFrom="paragraph">
              <wp:posOffset>0</wp:posOffset>
            </wp:positionV>
            <wp:extent cx="108204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296" y="21109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6" w:rsidRDefault="009F72E6"/>
    <w:tbl>
      <w:tblPr>
        <w:tblStyle w:val="TableGrid"/>
        <w:tblpPr w:leftFromText="180" w:rightFromText="180" w:horzAnchor="margin" w:tblpY="-757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5365"/>
        <w:gridCol w:w="1262"/>
        <w:gridCol w:w="180"/>
      </w:tblGrid>
      <w:tr w:rsidR="001921F1" w:rsidTr="009F72E6">
        <w:trPr>
          <w:trHeight w:val="1287"/>
        </w:trPr>
        <w:tc>
          <w:tcPr>
            <w:tcW w:w="8236" w:type="dxa"/>
            <w:gridSpan w:val="3"/>
          </w:tcPr>
          <w:p w:rsidR="009F72E6" w:rsidRDefault="009F72E6" w:rsidP="009F72E6">
            <w:pPr>
              <w:jc w:val="center"/>
              <w:rPr>
                <w:rFonts w:ascii="Algerian" w:hAnsi="Algerian"/>
                <w:sz w:val="28"/>
              </w:rPr>
            </w:pPr>
          </w:p>
          <w:p w:rsidR="00E65E91" w:rsidRPr="00E65E91" w:rsidRDefault="00E65E91" w:rsidP="00E65E9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65E91" w:rsidRPr="00E65E91" w:rsidRDefault="00E65E91" w:rsidP="00E65E9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921F1" w:rsidRPr="00E65E91" w:rsidRDefault="00E65E91" w:rsidP="00E65E9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5E91">
              <w:rPr>
                <w:rFonts w:ascii="Arial" w:hAnsi="Arial" w:cs="Arial"/>
                <w:b/>
                <w:sz w:val="28"/>
              </w:rPr>
              <w:t xml:space="preserve">SS John and Monica Catholic Primary School </w:t>
            </w:r>
            <w:r w:rsidR="001921F1" w:rsidRPr="00E65E91">
              <w:rPr>
                <w:rFonts w:ascii="Arial" w:hAnsi="Arial" w:cs="Arial"/>
                <w:b/>
                <w:sz w:val="28"/>
              </w:rPr>
              <w:t>Covid</w:t>
            </w:r>
            <w:r w:rsidRPr="00E65E91">
              <w:rPr>
                <w:rFonts w:ascii="Arial" w:hAnsi="Arial" w:cs="Arial"/>
                <w:b/>
                <w:sz w:val="28"/>
              </w:rPr>
              <w:t>-19</w:t>
            </w:r>
            <w:r w:rsidR="001921F1" w:rsidRPr="00E65E91">
              <w:rPr>
                <w:rFonts w:ascii="Arial" w:hAnsi="Arial" w:cs="Arial"/>
                <w:b/>
                <w:sz w:val="28"/>
              </w:rPr>
              <w:t xml:space="preserve"> Outbreak Contingency </w:t>
            </w:r>
            <w:r w:rsidR="00397DE4" w:rsidRPr="00E65E91">
              <w:rPr>
                <w:rFonts w:ascii="Arial" w:hAnsi="Arial" w:cs="Arial"/>
                <w:b/>
                <w:sz w:val="28"/>
              </w:rPr>
              <w:t>Plan</w:t>
            </w:r>
            <w:r w:rsidRPr="00E65E91">
              <w:rPr>
                <w:rFonts w:ascii="Arial" w:hAnsi="Arial" w:cs="Arial"/>
                <w:b/>
                <w:sz w:val="28"/>
              </w:rPr>
              <w:t xml:space="preserve"> – Sept</w:t>
            </w:r>
            <w:r w:rsidR="001921F1" w:rsidRPr="00E65E91">
              <w:rPr>
                <w:rFonts w:ascii="Arial" w:hAnsi="Arial" w:cs="Arial"/>
                <w:b/>
                <w:sz w:val="28"/>
              </w:rPr>
              <w:t xml:space="preserve"> 2021</w:t>
            </w:r>
          </w:p>
          <w:p w:rsidR="009F72E6" w:rsidRDefault="009F72E6" w:rsidP="009F72E6">
            <w:pPr>
              <w:jc w:val="center"/>
              <w:rPr>
                <w:rFonts w:ascii="Algerian" w:hAnsi="Algerian"/>
                <w:sz w:val="28"/>
              </w:rPr>
            </w:pPr>
          </w:p>
          <w:p w:rsidR="009F72E6" w:rsidRPr="00374FED" w:rsidRDefault="009F72E6" w:rsidP="00E65E91">
            <w:pPr>
              <w:rPr>
                <w:rFonts w:ascii="Algerian" w:hAnsi="Algerian"/>
              </w:rPr>
            </w:pPr>
          </w:p>
        </w:tc>
        <w:tc>
          <w:tcPr>
            <w:tcW w:w="1442" w:type="dxa"/>
            <w:gridSpan w:val="2"/>
          </w:tcPr>
          <w:p w:rsidR="001921F1" w:rsidRDefault="001921F1" w:rsidP="009F72E6">
            <w:pPr>
              <w:jc w:val="center"/>
            </w:pPr>
          </w:p>
        </w:tc>
      </w:tr>
      <w:tr w:rsidR="00374FED" w:rsidTr="009F72E6">
        <w:trPr>
          <w:gridAfter w:val="1"/>
          <w:wAfter w:w="180" w:type="dxa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FED" w:rsidRPr="002F5A29" w:rsidRDefault="00374FED" w:rsidP="009F72E6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:rsidR="00374FED" w:rsidRDefault="00374FED" w:rsidP="009F72E6"/>
          <w:p w:rsidR="00374FED" w:rsidRDefault="00374FED" w:rsidP="009F72E6"/>
          <w:p w:rsidR="00374FED" w:rsidRDefault="00374FED" w:rsidP="009F72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12785C" wp14:editId="7CA0418D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ED" w:rsidRPr="005920CF" w:rsidRDefault="00374FED" w:rsidP="009F72E6">
            <w:pPr>
              <w:jc w:val="center"/>
              <w:rPr>
                <w:noProof/>
                <w:sz w:val="4"/>
                <w:lang w:eastAsia="en-GB"/>
              </w:rPr>
            </w:pPr>
          </w:p>
          <w:p w:rsidR="00374FED" w:rsidRDefault="00374FED" w:rsidP="009F72E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F74C02" wp14:editId="7A2BA351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FED" w:rsidRDefault="00374FED" w:rsidP="009F72E6">
            <w:pPr>
              <w:jc w:val="center"/>
              <w:rPr>
                <w:b/>
                <w:noProof/>
                <w:color w:val="FF0000"/>
                <w:lang w:eastAsia="en-GB"/>
              </w:rPr>
            </w:pPr>
          </w:p>
          <w:p w:rsidR="00374FED" w:rsidRPr="0016092B" w:rsidRDefault="00374FED" w:rsidP="009F72E6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D" w:rsidRPr="005920CF" w:rsidRDefault="00374FED" w:rsidP="009F72E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home, they should </w:t>
            </w:r>
            <w:r w:rsidRPr="005920CF">
              <w:rPr>
                <w:b/>
                <w:sz w:val="20"/>
                <w:u w:val="single"/>
              </w:rPr>
              <w:t>stay at home</w:t>
            </w:r>
            <w:r w:rsidRPr="005920CF">
              <w:rPr>
                <w:b/>
                <w:sz w:val="20"/>
              </w:rPr>
              <w:t xml:space="preserve"> and should book a PRC test)</w:t>
            </w:r>
            <w:r>
              <w:rPr>
                <w:b/>
                <w:sz w:val="20"/>
              </w:rPr>
              <w:t>,</w:t>
            </w:r>
            <w:r w:rsidRPr="005920CF">
              <w:rPr>
                <w:b/>
                <w:sz w:val="20"/>
              </w:rPr>
              <w:t xml:space="preserve"> </w:t>
            </w:r>
            <w:r w:rsidRPr="005920CF">
              <w:rPr>
                <w:b/>
                <w:sz w:val="20"/>
                <w:u w:val="single"/>
              </w:rPr>
              <w:t>NOT</w:t>
            </w:r>
            <w:r w:rsidRPr="005920CF">
              <w:rPr>
                <w:b/>
                <w:sz w:val="20"/>
              </w:rPr>
              <w:t xml:space="preserve"> a Lateral Flow test.</w:t>
            </w:r>
          </w:p>
          <w:p w:rsidR="00374FED" w:rsidRPr="005920CF" w:rsidRDefault="00374FED" w:rsidP="009F72E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school, they will be sent home and you should book </w:t>
            </w:r>
            <w:r>
              <w:rPr>
                <w:b/>
                <w:sz w:val="20"/>
              </w:rPr>
              <w:t xml:space="preserve">them </w:t>
            </w:r>
            <w:r w:rsidRPr="005920CF">
              <w:rPr>
                <w:b/>
                <w:sz w:val="20"/>
              </w:rPr>
              <w:t xml:space="preserve">a PRC test. </w:t>
            </w:r>
          </w:p>
          <w:p w:rsidR="00374FED" w:rsidRPr="00374FED" w:rsidRDefault="00374FED" w:rsidP="009F72E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>If your child tests positive for Covid, they will need to self-isolate. The rest of the household does not need to self-isolate</w:t>
            </w:r>
            <w:r>
              <w:rPr>
                <w:b/>
                <w:color w:val="FF0000"/>
                <w:sz w:val="20"/>
              </w:rPr>
              <w:t xml:space="preserve"> if they are under 18 or fully vaccinated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>
              <w:rPr>
                <w:b/>
                <w:color w:val="FF0000"/>
                <w:sz w:val="20"/>
              </w:rPr>
              <w:t xml:space="preserve"> instead should book a PCR</w:t>
            </w:r>
            <w:r w:rsidRPr="005920CF">
              <w:rPr>
                <w:b/>
                <w:color w:val="FF0000"/>
                <w:sz w:val="20"/>
              </w:rPr>
              <w:t xml:space="preserve"> test.</w:t>
            </w:r>
          </w:p>
          <w:p w:rsidR="00374FED" w:rsidRPr="00374FED" w:rsidRDefault="00374FED" w:rsidP="009F72E6">
            <w:pPr>
              <w:rPr>
                <w:b/>
              </w:rPr>
            </w:pPr>
          </w:p>
        </w:tc>
      </w:tr>
      <w:tr w:rsidR="00374FED" w:rsidTr="009F72E6">
        <w:trPr>
          <w:gridAfter w:val="1"/>
          <w:wAfter w:w="180" w:type="dxa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374FED" w:rsidRDefault="00374FED" w:rsidP="009F72E6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ED" w:rsidRPr="00374FED" w:rsidRDefault="00374FED" w:rsidP="009F72E6">
            <w:pPr>
              <w:jc w:val="center"/>
              <w:rPr>
                <w:color w:val="70AD47" w:themeColor="accent6"/>
              </w:rPr>
            </w:pPr>
            <w:r w:rsidRPr="00374FED">
              <w:rPr>
                <w:noProof/>
                <w:color w:val="70AD47" w:themeColor="accent6"/>
                <w:lang w:eastAsia="en-GB"/>
              </w:rPr>
              <w:drawing>
                <wp:inline distT="0" distB="0" distL="0" distR="0" wp14:anchorId="7D5224A9" wp14:editId="535566D9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FED" w:rsidRPr="00374FED" w:rsidRDefault="00374FED" w:rsidP="009F72E6">
            <w:pPr>
              <w:jc w:val="center"/>
              <w:rPr>
                <w:b/>
                <w:color w:val="70AD47" w:themeColor="accent6"/>
              </w:rPr>
            </w:pPr>
            <w:r w:rsidRPr="00374FED">
              <w:rPr>
                <w:b/>
                <w:color w:val="70AD47" w:themeColor="accent6"/>
              </w:rPr>
              <w:t>NO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D" w:rsidRPr="00374FED" w:rsidRDefault="00374FED" w:rsidP="009F72E6">
            <w:pPr>
              <w:pStyle w:val="ListParagraph"/>
              <w:numPr>
                <w:ilvl w:val="0"/>
                <w:numId w:val="4"/>
              </w:numPr>
              <w:rPr>
                <w:b/>
                <w:color w:val="70AD47" w:themeColor="accent6"/>
                <w:sz w:val="20"/>
              </w:rPr>
            </w:pPr>
            <w:r w:rsidRPr="00374FED">
              <w:rPr>
                <w:b/>
                <w:color w:val="70AD47" w:themeColor="accent6"/>
                <w:sz w:val="20"/>
              </w:rPr>
              <w:t xml:space="preserve">All children MUST attend school unless they are ill. </w:t>
            </w:r>
          </w:p>
          <w:p w:rsidR="00374FED" w:rsidRPr="00374FED" w:rsidRDefault="00374FED" w:rsidP="009F72E6">
            <w:pPr>
              <w:pStyle w:val="ListParagraph"/>
              <w:numPr>
                <w:ilvl w:val="0"/>
                <w:numId w:val="4"/>
              </w:numPr>
              <w:rPr>
                <w:b/>
                <w:color w:val="70AD47" w:themeColor="accent6"/>
                <w:sz w:val="20"/>
              </w:rPr>
            </w:pPr>
            <w:r w:rsidRPr="00374FED">
              <w:rPr>
                <w:b/>
                <w:color w:val="70AD47" w:themeColor="accent6"/>
                <w:sz w:val="20"/>
              </w:rPr>
              <w:t>From 16</w:t>
            </w:r>
            <w:r w:rsidRPr="00374FED">
              <w:rPr>
                <w:b/>
                <w:color w:val="70AD47" w:themeColor="accent6"/>
                <w:sz w:val="20"/>
                <w:vertAlign w:val="superscript"/>
              </w:rPr>
              <w:t>th</w:t>
            </w:r>
            <w:r w:rsidRPr="00374FED">
              <w:rPr>
                <w:b/>
                <w:color w:val="70AD47" w:themeColor="accent6"/>
                <w:sz w:val="20"/>
              </w:rPr>
              <w:t xml:space="preserve"> August 2021, children under 18 (or double-vaccinated adults) do not need to self-isolate or miss school if a member of their household or a contact, has Covid. </w:t>
            </w:r>
          </w:p>
          <w:p w:rsidR="00374FED" w:rsidRPr="00374FED" w:rsidRDefault="00374FED" w:rsidP="009F72E6">
            <w:pPr>
              <w:pStyle w:val="ListParagraph"/>
              <w:numPr>
                <w:ilvl w:val="0"/>
                <w:numId w:val="4"/>
              </w:numPr>
              <w:rPr>
                <w:b/>
                <w:color w:val="70AD47" w:themeColor="accent6"/>
              </w:rPr>
            </w:pPr>
            <w:r w:rsidRPr="00374FED">
              <w:rPr>
                <w:b/>
                <w:color w:val="70AD47" w:themeColor="accent6"/>
                <w:sz w:val="20"/>
              </w:rPr>
              <w:t>Instead, they will need to book a PCR test but can continue coming to school so long as they have no symptoms and the test result is negative.</w:t>
            </w:r>
          </w:p>
          <w:p w:rsidR="00374FED" w:rsidRPr="00374FED" w:rsidRDefault="00374FED" w:rsidP="009F72E6">
            <w:pPr>
              <w:pStyle w:val="ListParagraph"/>
              <w:ind w:left="360"/>
              <w:rPr>
                <w:b/>
                <w:color w:val="70AD47" w:themeColor="accent6"/>
              </w:rPr>
            </w:pPr>
          </w:p>
        </w:tc>
      </w:tr>
    </w:tbl>
    <w:p w:rsidR="006B5260" w:rsidRDefault="006B5260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678"/>
      </w:tblGrid>
      <w:tr w:rsidR="00096817" w:rsidTr="00DD2629">
        <w:tc>
          <w:tcPr>
            <w:tcW w:w="2127" w:type="dxa"/>
            <w:tcBorders>
              <w:bottom w:val="single" w:sz="4" w:space="0" w:color="auto"/>
            </w:tcBorders>
          </w:tcPr>
          <w:p w:rsidR="009F72E6" w:rsidRDefault="009F72E6" w:rsidP="00633C9B">
            <w:pPr>
              <w:jc w:val="center"/>
              <w:rPr>
                <w:b/>
              </w:rPr>
            </w:pPr>
          </w:p>
          <w:p w:rsidR="00633C9B" w:rsidRDefault="00633C9B" w:rsidP="00633C9B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:rsidR="001921F1" w:rsidRPr="001921F1" w:rsidRDefault="00EA5750" w:rsidP="00633C9B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 </w:t>
            </w:r>
            <w:r w:rsidR="00633C9B">
              <w:rPr>
                <w:b/>
              </w:rPr>
              <w:t>Risk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72E6" w:rsidRDefault="009F72E6" w:rsidP="001921F1">
            <w:pPr>
              <w:rPr>
                <w:b/>
              </w:rPr>
            </w:pPr>
          </w:p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F72E6" w:rsidRDefault="009F72E6" w:rsidP="001921F1">
            <w:pPr>
              <w:rPr>
                <w:b/>
              </w:rPr>
            </w:pPr>
          </w:p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633C9B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76697E" wp14:editId="3836513B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A7" w:rsidRP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Community Transmission</w:t>
            </w:r>
            <w:r w:rsidR="009E587D">
              <w:rPr>
                <w:b/>
                <w:color w:val="00B050"/>
              </w:rPr>
              <w:t>. No School Cases.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38A7" w:rsidRDefault="00FC38A7" w:rsidP="00FC38A7">
            <w:pPr>
              <w:pStyle w:val="ListParagraph"/>
              <w:ind w:left="360"/>
            </w:pP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There have been no cases of Covid within school for </w:t>
            </w:r>
            <w:r w:rsidR="009E587D">
              <w:t>10 school days.</w:t>
            </w:r>
          </w:p>
          <w:p w:rsidR="001921F1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Cases of Covid locally are low and/ or stable.</w:t>
            </w: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Hospitalisation/ Death</w:t>
            </w:r>
            <w:r w:rsidR="00A65D6D">
              <w:t>s</w:t>
            </w:r>
            <w:r>
              <w:t xml:space="preserve"> due to Covid nationally </w:t>
            </w:r>
            <w:r w:rsidR="00A65D6D">
              <w:t>are</w:t>
            </w:r>
            <w:r>
              <w:t xml:space="preserve"> low.</w:t>
            </w:r>
          </w:p>
          <w:p w:rsidR="00FC38A7" w:rsidRDefault="00FC38A7" w:rsidP="009E587D">
            <w:pPr>
              <w:pStyle w:val="ListParagraph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Default="006B5260" w:rsidP="002F5A29"/>
          <w:p w:rsidR="009E587D" w:rsidRDefault="009E587D" w:rsidP="009E587D">
            <w:r>
              <w:t>No Covid measures are necessary beyond:</w:t>
            </w:r>
          </w:p>
          <w:p w:rsidR="002F5A29" w:rsidRDefault="009E587D" w:rsidP="009E587D">
            <w:pPr>
              <w:pStyle w:val="ListParagraph"/>
              <w:numPr>
                <w:ilvl w:val="0"/>
                <w:numId w:val="3"/>
              </w:numPr>
            </w:pPr>
            <w:r>
              <w:t xml:space="preserve">Reminding children of good hand-hygiene. </w:t>
            </w:r>
          </w:p>
          <w:p w:rsidR="009E587D" w:rsidRDefault="002F5A29" w:rsidP="009E587D">
            <w:pPr>
              <w:pStyle w:val="ListParagraph"/>
              <w:numPr>
                <w:ilvl w:val="0"/>
                <w:numId w:val="3"/>
              </w:numPr>
            </w:pPr>
            <w:r>
              <w:t>Ensuring good</w:t>
            </w:r>
            <w:r w:rsidR="009E587D">
              <w:t xml:space="preserve"> ventilation encouraged where practical.</w:t>
            </w:r>
          </w:p>
          <w:p w:rsidR="009E587D" w:rsidRDefault="002F5A29" w:rsidP="002F5A29">
            <w:pPr>
              <w:pStyle w:val="ListParagraph"/>
              <w:numPr>
                <w:ilvl w:val="0"/>
                <w:numId w:val="3"/>
              </w:numPr>
            </w:pPr>
            <w:r>
              <w:t xml:space="preserve">Ensuring </w:t>
            </w:r>
            <w:r w:rsidR="009E587D">
              <w:t xml:space="preserve">Children / Staff to stay </w:t>
            </w:r>
            <w:r>
              <w:t>at home</w:t>
            </w:r>
            <w:r w:rsidR="009E587D">
              <w:t xml:space="preserve"> if they have Covid Symptoms </w:t>
            </w:r>
            <w:r w:rsidR="003D4D8D">
              <w:t>(and</w:t>
            </w:r>
            <w:r>
              <w:t xml:space="preserve"> book a</w:t>
            </w:r>
            <w:r w:rsidR="009E587D">
              <w:t xml:space="preserve"> PCR test</w:t>
            </w:r>
            <w:r>
              <w:t>)</w:t>
            </w:r>
            <w:r w:rsidR="009E587D">
              <w:t>.</w:t>
            </w:r>
          </w:p>
          <w:p w:rsidR="00374FED" w:rsidRDefault="00E65E91" w:rsidP="002F5A29">
            <w:pPr>
              <w:pStyle w:val="ListParagraph"/>
              <w:numPr>
                <w:ilvl w:val="0"/>
                <w:numId w:val="3"/>
              </w:numPr>
            </w:pPr>
            <w:r>
              <w:t>Mixing of Bubble and w</w:t>
            </w:r>
            <w:r w:rsidR="00374FED">
              <w:t>hole school</w:t>
            </w:r>
            <w:r>
              <w:t xml:space="preserve"> assembly</w:t>
            </w:r>
          </w:p>
          <w:p w:rsidR="005920CF" w:rsidRDefault="005920CF" w:rsidP="005920CF"/>
          <w:p w:rsidR="005920CF" w:rsidRDefault="005920CF" w:rsidP="005920CF">
            <w:r>
              <w:t xml:space="preserve">Staff will continue to test themselves using Lateral flow tests </w:t>
            </w:r>
            <w:r w:rsidR="00E65E91">
              <w:t>(</w:t>
            </w:r>
            <w:r>
              <w:t>until the end of September</w:t>
            </w:r>
            <w:r w:rsidR="00E65E91">
              <w:t>)</w:t>
            </w:r>
            <w:r w:rsidR="00C96359">
              <w:t xml:space="preserve"> as in line with government guidance</w:t>
            </w:r>
            <w:r>
              <w:t>.</w:t>
            </w:r>
          </w:p>
          <w:p w:rsidR="00DD2629" w:rsidRDefault="00DD2629" w:rsidP="005920CF"/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Pr="00EA5750" w:rsidRDefault="00633C9B" w:rsidP="00EA575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:rsidR="00EA5750" w:rsidRDefault="00EA5750" w:rsidP="00EA575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1B4000" wp14:editId="1F731007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5750" w:rsidRPr="00EA5750" w:rsidRDefault="009E587D" w:rsidP="00EA5750">
            <w:pPr>
              <w:jc w:val="center"/>
              <w:rPr>
                <w:b/>
              </w:rPr>
            </w:pPr>
            <w:r w:rsidRPr="00633C9B">
              <w:rPr>
                <w:b/>
                <w:color w:val="C00000"/>
              </w:rPr>
              <w:t xml:space="preserve">Rapidly </w:t>
            </w:r>
            <w:r w:rsidR="00EA5750" w:rsidRPr="00633C9B">
              <w:rPr>
                <w:b/>
                <w:color w:val="C00000"/>
              </w:rPr>
              <w:t xml:space="preserve">Rising Community Transmission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EA5750"/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Cases of Covid are rising rapidly </w:t>
            </w:r>
            <w:r w:rsidR="00096817">
              <w:t>in the community</w:t>
            </w:r>
            <w:r>
              <w:t xml:space="preserve"> causing disruption to other local schools.</w:t>
            </w:r>
          </w:p>
          <w:p w:rsidR="00DD2629" w:rsidRDefault="00EA5750" w:rsidP="00374FED">
            <w:pPr>
              <w:pStyle w:val="ListParagraph"/>
              <w:numPr>
                <w:ilvl w:val="0"/>
                <w:numId w:val="2"/>
              </w:numPr>
            </w:pPr>
            <w:r>
              <w:t>Public Health England issue warnings of expected local/ national infection wave.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Default="006B5260" w:rsidP="0016092B"/>
          <w:p w:rsidR="009E587D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Ventilation of classrooms increased &amp; hand-washing </w:t>
            </w:r>
            <w:r w:rsidR="00633C9B">
              <w:t>supervised</w:t>
            </w:r>
            <w:r w:rsidR="006B5260">
              <w:t>.</w:t>
            </w:r>
          </w:p>
          <w:p w:rsidR="00FC38A7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>Large indoor public performance</w:t>
            </w:r>
            <w:r w:rsidR="00FC38A7">
              <w:t xml:space="preserve"> audience numbers reduced.</w:t>
            </w:r>
          </w:p>
          <w:p w:rsidR="009E587D" w:rsidRDefault="00DD2629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Staff-room </w:t>
            </w:r>
            <w:r w:rsidR="003764AB">
              <w:t>capacity</w:t>
            </w:r>
            <w:r>
              <w:t xml:space="preserve"> is reduced.</w:t>
            </w:r>
          </w:p>
          <w:p w:rsidR="00D10C21" w:rsidRDefault="00D10C21" w:rsidP="00EA5750">
            <w:pPr>
              <w:pStyle w:val="ListParagraph"/>
              <w:numPr>
                <w:ilvl w:val="0"/>
                <w:numId w:val="2"/>
              </w:numPr>
            </w:pPr>
            <w:r>
              <w:t>Staff social distancing and use of PPE as appropriate</w:t>
            </w:r>
          </w:p>
          <w:p w:rsidR="005920CF" w:rsidRDefault="00E65E91" w:rsidP="005920CF">
            <w:pPr>
              <w:pStyle w:val="ListParagraph"/>
              <w:numPr>
                <w:ilvl w:val="0"/>
                <w:numId w:val="2"/>
              </w:numPr>
            </w:pPr>
            <w:r>
              <w:t>Whole school mixing is replaced with the reintroduction of Bubbles , Whole school a</w:t>
            </w:r>
            <w:r w:rsidR="00EA5750">
              <w:t xml:space="preserve">ssemblies are replaced with </w:t>
            </w:r>
            <w:r w:rsidR="00374FED">
              <w:t>virtual assemblies</w:t>
            </w:r>
          </w:p>
          <w:p w:rsidR="005920CF" w:rsidRDefault="00FC38A7" w:rsidP="00374FED">
            <w:pPr>
              <w:pStyle w:val="ListParagraph"/>
              <w:numPr>
                <w:ilvl w:val="0"/>
                <w:numId w:val="2"/>
              </w:numPr>
            </w:pPr>
            <w:r>
              <w:t>Clinically Vulnerable staff meet with Line-Manager</w:t>
            </w:r>
            <w:r w:rsidR="00633C9B">
              <w:t>s</w:t>
            </w:r>
            <w:r>
              <w:t xml:space="preserve"> to </w:t>
            </w:r>
            <w:r w:rsidR="00096817">
              <w:t>review their</w:t>
            </w:r>
            <w:r>
              <w:t xml:space="preserve"> individual risk assessment &amp; discuss additional protection (e.g. use of face coverings, reduction in movement between classes/ groups). </w:t>
            </w:r>
          </w:p>
          <w:p w:rsidR="00374FED" w:rsidRDefault="00374FED" w:rsidP="00374FED"/>
          <w:p w:rsidR="00374FED" w:rsidRDefault="00374FED" w:rsidP="00374FED"/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F72E6" w:rsidRDefault="009F72E6" w:rsidP="00DD2629">
            <w:pPr>
              <w:rPr>
                <w:b/>
                <w:sz w:val="24"/>
              </w:rPr>
            </w:pPr>
          </w:p>
          <w:p w:rsidR="009F72E6" w:rsidRDefault="009F72E6" w:rsidP="00DD2629">
            <w:pPr>
              <w:rPr>
                <w:b/>
                <w:sz w:val="24"/>
              </w:rPr>
            </w:pPr>
          </w:p>
          <w:p w:rsidR="009F72E6" w:rsidRDefault="009F72E6" w:rsidP="00DD2629">
            <w:pPr>
              <w:rPr>
                <w:b/>
                <w:sz w:val="24"/>
              </w:rPr>
            </w:pPr>
          </w:p>
          <w:p w:rsidR="009F72E6" w:rsidRDefault="009F72E6" w:rsidP="00DD2629">
            <w:pPr>
              <w:rPr>
                <w:b/>
                <w:sz w:val="24"/>
              </w:rPr>
            </w:pPr>
          </w:p>
          <w:p w:rsidR="009F72E6" w:rsidRDefault="009F72E6" w:rsidP="00DD2629">
            <w:pPr>
              <w:rPr>
                <w:b/>
                <w:sz w:val="24"/>
              </w:rPr>
            </w:pPr>
          </w:p>
          <w:p w:rsidR="00633C9B" w:rsidRPr="00394C2A" w:rsidRDefault="00DD2629" w:rsidP="00DD26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Number of </w:t>
            </w:r>
            <w:r w:rsidR="00633C9B" w:rsidRPr="00394C2A">
              <w:rPr>
                <w:b/>
                <w:sz w:val="24"/>
              </w:rPr>
              <w:t>Cases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lastRenderedPageBreak/>
              <w:t>Description:</w:t>
            </w:r>
          </w:p>
          <w:p w:rsidR="00633C9B" w:rsidRPr="00394C2A" w:rsidRDefault="00633C9B" w:rsidP="00633C9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9F72E6" w:rsidRDefault="009F72E6" w:rsidP="00394C2A">
            <w:pPr>
              <w:rPr>
                <w:b/>
                <w:sz w:val="24"/>
              </w:rPr>
            </w:pPr>
          </w:p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lastRenderedPageBreak/>
              <w:t>Actions:</w:t>
            </w:r>
          </w:p>
          <w:p w:rsidR="001921F1" w:rsidRPr="00394C2A" w:rsidRDefault="001921F1" w:rsidP="00633C9B">
            <w:pPr>
              <w:rPr>
                <w:sz w:val="24"/>
              </w:rPr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236D5" wp14:editId="273E5702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25847" w:rsidP="005920C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</w:t>
            </w:r>
            <w:r w:rsidR="002D3859">
              <w:rPr>
                <w:b/>
                <w:color w:val="C00000"/>
              </w:rPr>
              <w:t xml:space="preserve"> single</w:t>
            </w:r>
            <w:r w:rsidR="00633C9B">
              <w:rPr>
                <w:b/>
                <w:color w:val="C00000"/>
              </w:rPr>
              <w:t xml:space="preserve"> child tests Positive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A single child tests positive for Covid in a class.</w:t>
            </w:r>
          </w:p>
          <w:p w:rsidR="001C38F2" w:rsidRDefault="001C38F2" w:rsidP="00227D2B">
            <w:pPr>
              <w:pStyle w:val="ListParagraph"/>
              <w:numPr>
                <w:ilvl w:val="0"/>
                <w:numId w:val="5"/>
              </w:numPr>
            </w:pPr>
            <w:r>
              <w:t xml:space="preserve">No other </w:t>
            </w:r>
            <w:r w:rsidR="00C96359">
              <w:t xml:space="preserve">classes or </w:t>
            </w:r>
            <w:r>
              <w:t>year groups are affected.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child self-isolates for 10 days. </w:t>
            </w:r>
            <w:r w:rsidR="00096817">
              <w:t>Remote learning will be provided if they</w:t>
            </w:r>
            <w:r w:rsidR="00394C2A">
              <w:t xml:space="preserve"> are well en</w:t>
            </w:r>
            <w:r w:rsidR="00E65E91">
              <w:t>ough to complete it</w:t>
            </w:r>
            <w:r w:rsidR="00E808EC">
              <w:t>.</w:t>
            </w: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The parents of the child are contacted directly by NHS Track and Trace to establish likely contacts.</w:t>
            </w: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Likely contacts will be contacted </w:t>
            </w:r>
            <w:r w:rsidR="00290231">
              <w:t xml:space="preserve">by NHS Track &amp; Trace </w:t>
            </w:r>
            <w:r>
              <w:t xml:space="preserve">and advised to book at PRC Test. The school </w:t>
            </w:r>
            <w:r w:rsidR="00290231">
              <w:t>will</w:t>
            </w:r>
            <w:r>
              <w:t xml:space="preserve"> contact</w:t>
            </w:r>
            <w:r w:rsidR="00290231">
              <w:t xml:space="preserve"> parents to advise </w:t>
            </w:r>
            <w:r w:rsidR="00C96359">
              <w:t>of</w:t>
            </w:r>
            <w:r w:rsidR="003D4D8D">
              <w:t xml:space="preserve"> close contacts after the confirmed PCR result</w:t>
            </w:r>
            <w:r w:rsidR="00C96359">
              <w:t xml:space="preserve"> (this would not be a whole class but perhaps those on the sa</w:t>
            </w:r>
            <w:r w:rsidR="00D10C21">
              <w:t>me table as the child). This is due to the fact that school cannot pass on details of other children due to due to GDPR</w:t>
            </w:r>
          </w:p>
          <w:p w:rsidR="00633C9B" w:rsidRPr="00633C9B" w:rsidRDefault="00633C9B" w:rsidP="00633C9B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633C9B">
              <w:rPr>
                <w:b/>
                <w:color w:val="C00000"/>
              </w:rPr>
              <w:t xml:space="preserve">Children do not need </w:t>
            </w:r>
            <w:r w:rsidR="001C38F2">
              <w:rPr>
                <w:b/>
                <w:color w:val="C00000"/>
              </w:rPr>
              <w:t>to miss school or self-isolate</w:t>
            </w:r>
            <w:r w:rsidRPr="00633C9B">
              <w:rPr>
                <w:b/>
                <w:color w:val="C00000"/>
              </w:rPr>
              <w:t xml:space="preserve"> whilst they </w:t>
            </w:r>
            <w:r w:rsidR="00DF5C43">
              <w:rPr>
                <w:b/>
                <w:color w:val="C00000"/>
              </w:rPr>
              <w:t>wait for the</w:t>
            </w:r>
            <w:r w:rsidR="00E808EC">
              <w:rPr>
                <w:b/>
                <w:color w:val="C00000"/>
              </w:rPr>
              <w:t xml:space="preserve"> result of the PCR</w:t>
            </w:r>
            <w:r w:rsidRPr="00633C9B">
              <w:rPr>
                <w:b/>
                <w:color w:val="C00000"/>
              </w:rPr>
              <w:t xml:space="preserve"> test unless they have Covid Symptoms.</w:t>
            </w:r>
          </w:p>
          <w:p w:rsidR="00633C9B" w:rsidRDefault="00633C9B" w:rsidP="00633C9B">
            <w:pPr>
              <w:pStyle w:val="ListParagraph"/>
              <w:ind w:left="360"/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33C9B" w:rsidP="005920CF">
            <w:pPr>
              <w:jc w:val="center"/>
              <w:rPr>
                <w:b/>
              </w:rPr>
            </w:pPr>
          </w:p>
          <w:p w:rsidR="00290231" w:rsidRDefault="00D10C21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633C9B">
              <w:rPr>
                <w:b/>
                <w:color w:val="C00000"/>
              </w:rPr>
              <w:t xml:space="preserve"> children or </w:t>
            </w:r>
            <w:r w:rsidR="00717DD8">
              <w:rPr>
                <w:b/>
                <w:color w:val="C00000"/>
              </w:rPr>
              <w:t>staff</w:t>
            </w:r>
            <w:r w:rsidR="00633C9B">
              <w:rPr>
                <w:b/>
                <w:color w:val="C00000"/>
              </w:rPr>
              <w:t xml:space="preserve"> </w:t>
            </w:r>
            <w:r w:rsidR="003D4D8D">
              <w:rPr>
                <w:b/>
                <w:color w:val="C00000"/>
              </w:rPr>
              <w:t>within a class</w:t>
            </w:r>
            <w:r w:rsidR="00290231">
              <w:rPr>
                <w:b/>
                <w:color w:val="C00000"/>
              </w:rPr>
              <w:t xml:space="preserve"> </w:t>
            </w:r>
            <w:r w:rsidR="00633C9B">
              <w:rPr>
                <w:b/>
                <w:color w:val="C00000"/>
              </w:rPr>
              <w:t>test positive within 10 days of each other</w:t>
            </w:r>
            <w:r w:rsidR="00290231">
              <w:rPr>
                <w:b/>
                <w:color w:val="C00000"/>
              </w:rPr>
              <w:t>.</w:t>
            </w:r>
          </w:p>
          <w:p w:rsidR="00290231" w:rsidRDefault="00290231" w:rsidP="00717DD8">
            <w:pPr>
              <w:jc w:val="center"/>
              <w:rPr>
                <w:b/>
                <w:color w:val="C00000"/>
              </w:rPr>
            </w:pPr>
          </w:p>
          <w:p w:rsidR="00633C9B" w:rsidRPr="00633C9B" w:rsidRDefault="00633C9B" w:rsidP="003D4D8D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1921F1"/>
          <w:p w:rsidR="00633C9B" w:rsidRDefault="00D10C21" w:rsidP="003D4D8D">
            <w:pPr>
              <w:pStyle w:val="ListParagraph"/>
              <w:numPr>
                <w:ilvl w:val="0"/>
                <w:numId w:val="6"/>
              </w:numPr>
            </w:pPr>
            <w:r>
              <w:t>There have been 5</w:t>
            </w:r>
            <w:r w:rsidR="00F6163B">
              <w:t xml:space="preserve"> or more</w:t>
            </w:r>
            <w:r w:rsidR="00717DD8">
              <w:t xml:space="preserve"> cases of Covid a</w:t>
            </w:r>
            <w:r w:rsidR="00394C2A">
              <w:t xml:space="preserve">cross </w:t>
            </w:r>
            <w:r w:rsidR="00227D2B">
              <w:t xml:space="preserve">a </w:t>
            </w:r>
            <w:r w:rsidR="003D4D8D">
              <w:t>class</w:t>
            </w:r>
            <w:r w:rsidR="00394C2A">
              <w:t xml:space="preserve"> within 10 days</w:t>
            </w:r>
            <w:r w:rsidR="00D22DE8">
              <w:t xml:space="preserve"> which could mean that Covid is spreading within </w:t>
            </w:r>
            <w:r w:rsidR="00227D2B">
              <w:t>that group of children.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290231" w:rsidRP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As above for each positive case.</w:t>
            </w:r>
          </w:p>
          <w:p w:rsidR="00290231" w:rsidRDefault="00290231" w:rsidP="00290231"/>
          <w:p w:rsid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t>The school will discu</w:t>
            </w:r>
            <w:r w:rsidR="00374FED">
              <w:t xml:space="preserve">ss the outbreak with </w:t>
            </w:r>
            <w:r>
              <w:t>Public Health and agree st</w:t>
            </w:r>
            <w:r w:rsidR="00374FED">
              <w:t>rengthening protective measures</w:t>
            </w:r>
            <w:r w:rsidR="00394C2A">
              <w:t xml:space="preserve"> </w:t>
            </w:r>
            <w:r w:rsidRPr="00D22DE8">
              <w:rPr>
                <w:u w:val="single"/>
              </w:rPr>
              <w:t>for 10 school days</w:t>
            </w:r>
            <w:r w:rsidRPr="00D22DE8">
              <w:t xml:space="preserve">, </w:t>
            </w:r>
            <w:r>
              <w:t>including:</w:t>
            </w:r>
          </w:p>
          <w:p w:rsidR="00290231" w:rsidRDefault="00290231" w:rsidP="00290231"/>
          <w:p w:rsidR="00C96359" w:rsidRDefault="00F6163B" w:rsidP="00C96359">
            <w:pPr>
              <w:pStyle w:val="ListParagraph"/>
              <w:numPr>
                <w:ilvl w:val="1"/>
                <w:numId w:val="2"/>
              </w:numPr>
            </w:pPr>
            <w:r>
              <w:t>Any class</w:t>
            </w:r>
            <w:r w:rsidR="00D10C21">
              <w:t xml:space="preserve"> with 5</w:t>
            </w:r>
            <w:r w:rsidR="00C96359">
              <w:t xml:space="preserve"> </w:t>
            </w:r>
            <w:r>
              <w:t xml:space="preserve">or more </w:t>
            </w:r>
            <w:r w:rsidR="00C96359">
              <w:t xml:space="preserve">cases will </w:t>
            </w:r>
            <w:r>
              <w:t>revert back to becoming</w:t>
            </w:r>
            <w:r w:rsidR="00C96359">
              <w:t xml:space="preserve"> a</w:t>
            </w:r>
            <w:r>
              <w:t xml:space="preserve"> class</w:t>
            </w:r>
            <w:r w:rsidR="00C96359">
              <w:t xml:space="preserve"> bubble </w:t>
            </w:r>
          </w:p>
          <w:p w:rsidR="00F6163B" w:rsidRDefault="00F6163B" w:rsidP="00C96359">
            <w:pPr>
              <w:pStyle w:val="ListParagraph"/>
              <w:numPr>
                <w:ilvl w:val="1"/>
                <w:numId w:val="2"/>
              </w:numPr>
            </w:pPr>
            <w:r>
              <w:t>Increase hand washing routines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Reverting to video-link Assemblies in classrooms.</w:t>
            </w:r>
          </w:p>
          <w:p w:rsidR="00C96359" w:rsidRDefault="00C96359" w:rsidP="00096817">
            <w:pPr>
              <w:pStyle w:val="ListParagraph"/>
              <w:numPr>
                <w:ilvl w:val="1"/>
                <w:numId w:val="2"/>
              </w:numPr>
            </w:pPr>
            <w:r>
              <w:t>Have separate areas for break-time and lunch (away from rest of school)</w:t>
            </w:r>
          </w:p>
          <w:p w:rsidR="00C96359" w:rsidRDefault="00C96359" w:rsidP="00096817">
            <w:pPr>
              <w:pStyle w:val="ListParagraph"/>
              <w:numPr>
                <w:ilvl w:val="1"/>
                <w:numId w:val="2"/>
              </w:numPr>
            </w:pPr>
            <w:r>
              <w:t xml:space="preserve">Eat </w:t>
            </w:r>
            <w:r w:rsidR="00D10C21">
              <w:t>separate area away from the rest of the school</w:t>
            </w:r>
          </w:p>
          <w:p w:rsidR="00C96359" w:rsidRDefault="00C96359" w:rsidP="00096817">
            <w:pPr>
              <w:pStyle w:val="ListParagraph"/>
              <w:numPr>
                <w:ilvl w:val="1"/>
                <w:numId w:val="2"/>
              </w:numPr>
            </w:pPr>
            <w:r>
              <w:t>Wipe down desks more frequently</w:t>
            </w:r>
          </w:p>
          <w:p w:rsidR="00D10C21" w:rsidRDefault="00D10C21" w:rsidP="00D10C21">
            <w:pPr>
              <w:pStyle w:val="ListParagraph"/>
              <w:numPr>
                <w:ilvl w:val="1"/>
                <w:numId w:val="2"/>
              </w:numPr>
            </w:pPr>
            <w:r>
              <w:t>Have some lessons outside if the weather allow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Reducing the amount of classes staff work across.</w:t>
            </w:r>
          </w:p>
          <w:p w:rsidR="00D10C21" w:rsidRDefault="00D10C21" w:rsidP="00D10C21">
            <w:pPr>
              <w:pStyle w:val="ListParagraph"/>
              <w:numPr>
                <w:ilvl w:val="1"/>
                <w:numId w:val="2"/>
              </w:numPr>
            </w:pPr>
            <w:r>
              <w:t xml:space="preserve">Staff social distancing and use of PPE as </w:t>
            </w:r>
            <w:r>
              <w:t>appropriate. Children encouraged to wear masks</w:t>
            </w:r>
            <w:r>
              <w:t xml:space="preserve"> too</w:t>
            </w:r>
          </w:p>
          <w:p w:rsidR="00633C9B" w:rsidRDefault="00C96359" w:rsidP="00096817">
            <w:pPr>
              <w:pStyle w:val="ListParagraph"/>
              <w:numPr>
                <w:ilvl w:val="1"/>
                <w:numId w:val="2"/>
              </w:numPr>
            </w:pPr>
            <w:r>
              <w:t>Daily s</w:t>
            </w:r>
            <w:r w:rsidR="00633C9B">
              <w:t>taff Lateral flow te</w:t>
            </w:r>
            <w:r w:rsidR="00290231">
              <w:t>s</w:t>
            </w:r>
            <w:r w:rsidR="00096817">
              <w:t>ting</w:t>
            </w:r>
            <w:r w:rsidR="00633C9B">
              <w:t>.</w:t>
            </w:r>
          </w:p>
          <w:p w:rsidR="00C96359" w:rsidRDefault="00C96359" w:rsidP="00C96359">
            <w:pPr>
              <w:pStyle w:val="ListParagraph"/>
              <w:numPr>
                <w:ilvl w:val="1"/>
                <w:numId w:val="2"/>
              </w:numPr>
            </w:pPr>
            <w:r>
              <w:t xml:space="preserve">Adapting, Limiting or postponing indoor sporting events, trips, open days and performances. </w:t>
            </w:r>
          </w:p>
          <w:p w:rsidR="00C96359" w:rsidRDefault="00C96359" w:rsidP="00C96359">
            <w:pPr>
              <w:pStyle w:val="ListParagraph"/>
              <w:numPr>
                <w:ilvl w:val="1"/>
                <w:numId w:val="2"/>
              </w:numPr>
            </w:pPr>
            <w:r>
              <w:t xml:space="preserve">Adapting, Limiting or postponing indoor sporting events, trips, open days and performances. </w:t>
            </w:r>
          </w:p>
          <w:p w:rsidR="00F6163B" w:rsidRDefault="00F6163B" w:rsidP="00C96359">
            <w:pPr>
              <w:pStyle w:val="ListParagraph"/>
              <w:numPr>
                <w:ilvl w:val="1"/>
                <w:numId w:val="2"/>
              </w:numPr>
            </w:pPr>
            <w:r>
              <w:t>Enhanced cleaning of toilets during school day</w:t>
            </w:r>
          </w:p>
          <w:p w:rsidR="00633C9B" w:rsidRDefault="00633C9B" w:rsidP="00C96359">
            <w:pPr>
              <w:ind w:left="425"/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6817" w:rsidRDefault="00096817" w:rsidP="00096817">
            <w:pPr>
              <w:jc w:val="center"/>
            </w:pPr>
          </w:p>
          <w:p w:rsidR="00096817" w:rsidRPr="00096817" w:rsidRDefault="00096817" w:rsidP="0009681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Covid cases continue to increase </w:t>
            </w:r>
            <w:r w:rsidR="00394C2A">
              <w:rPr>
                <w:b/>
                <w:color w:val="C00000"/>
              </w:rPr>
              <w:t xml:space="preserve">rapidly </w:t>
            </w:r>
            <w:r>
              <w:rPr>
                <w:b/>
                <w:color w:val="C00000"/>
              </w:rPr>
              <w:t>within</w:t>
            </w:r>
            <w:r w:rsidR="00394C2A">
              <w:rPr>
                <w:b/>
                <w:color w:val="C00000"/>
              </w:rPr>
              <w:t xml:space="preserve"> a 10 day period.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Despite the measures indicated above, Covid cases within the school continue to rise within a 10 day period with multiple classes and staff affected, suggesting tha</w:t>
            </w:r>
            <w:r w:rsidR="00655606">
              <w:t>t Covid is spreading widely th</w:t>
            </w:r>
            <w:r w:rsidR="00DD2629">
              <w:t>ro</w:t>
            </w:r>
            <w:r>
              <w:t>ughout the school.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1" w:rsidRDefault="001921F1" w:rsidP="001921F1"/>
          <w:p w:rsidR="00D10C21" w:rsidRPr="00D10C21" w:rsidRDefault="00D10C21" w:rsidP="00D10C21">
            <w:pPr>
              <w:pStyle w:val="ListParagraph"/>
              <w:numPr>
                <w:ilvl w:val="0"/>
                <w:numId w:val="7"/>
              </w:numPr>
            </w:pPr>
            <w:bookmarkStart w:id="0" w:name="_GoBack"/>
            <w:bookmarkEnd w:id="0"/>
            <w:r w:rsidRPr="00D10C21">
              <w:lastRenderedPageBreak/>
              <w:t>The school will discuss the outbreak with Public Health and agree strengthening protective measures for 10 school days, including:</w:t>
            </w:r>
          </w:p>
          <w:p w:rsidR="00D10C21" w:rsidRDefault="00D10C21" w:rsidP="00D10C21">
            <w:pPr>
              <w:ind w:left="425"/>
            </w:pPr>
          </w:p>
          <w:p w:rsidR="00FF5C67" w:rsidRDefault="00E808EC" w:rsidP="00FF5C67">
            <w:pPr>
              <w:pStyle w:val="ListParagraph"/>
              <w:numPr>
                <w:ilvl w:val="1"/>
                <w:numId w:val="7"/>
              </w:numPr>
            </w:pPr>
            <w:r>
              <w:t>Re-introducing class bubbles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 xml:space="preserve">Reverting to </w:t>
            </w:r>
            <w:r w:rsidR="00E808EC">
              <w:t xml:space="preserve">strict measures re bubbles 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Limiting all non-essential visitors to school.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 xml:space="preserve">Postponing all non-essential events. </w:t>
            </w:r>
          </w:p>
          <w:p w:rsidR="00F6163B" w:rsidRDefault="00F6163B" w:rsidP="00FF5C67">
            <w:pPr>
              <w:pStyle w:val="ListParagraph"/>
              <w:numPr>
                <w:ilvl w:val="1"/>
                <w:numId w:val="7"/>
              </w:numPr>
            </w:pPr>
            <w:r>
              <w:t>After school/Extra-curricular clubs postponed</w:t>
            </w:r>
          </w:p>
          <w:p w:rsidR="00FF5C67" w:rsidRPr="009F72E6" w:rsidRDefault="00F6163B" w:rsidP="00F6163B">
            <w:pPr>
              <w:pStyle w:val="ListParagraph"/>
              <w:numPr>
                <w:ilvl w:val="1"/>
                <w:numId w:val="7"/>
              </w:numPr>
            </w:pPr>
            <w:r>
              <w:t>Consideration given and guidance taken as to whether to r</w:t>
            </w:r>
            <w:r w:rsidR="009F72E6" w:rsidRPr="009F72E6">
              <w:t>e-introduce</w:t>
            </w:r>
            <w:r w:rsidR="00FF5C67" w:rsidRPr="009F72E6">
              <w:t xml:space="preserve"> remote learning for individual classes for 10 school days</w:t>
            </w:r>
            <w:r w:rsidR="00474529" w:rsidRPr="009F72E6">
              <w:t xml:space="preserve"> </w:t>
            </w:r>
          </w:p>
        </w:tc>
      </w:tr>
    </w:tbl>
    <w:p w:rsidR="009F72E6" w:rsidRDefault="009F72E6" w:rsidP="00E808EC">
      <w:pPr>
        <w:rPr>
          <w:color w:val="C00000"/>
        </w:rPr>
      </w:pPr>
    </w:p>
    <w:p w:rsidR="001921F1" w:rsidRPr="00F6163B" w:rsidRDefault="00655606" w:rsidP="00E808EC">
      <w:pPr>
        <w:rPr>
          <w:color w:val="C00000"/>
          <w:sz w:val="24"/>
          <w:szCs w:val="24"/>
        </w:rPr>
      </w:pPr>
      <w:r w:rsidRPr="00F6163B">
        <w:rPr>
          <w:color w:val="C00000"/>
          <w:sz w:val="24"/>
          <w:szCs w:val="24"/>
        </w:rPr>
        <w:t xml:space="preserve">The school will inform parents of any changes to </w:t>
      </w:r>
      <w:r w:rsidR="00F6163B" w:rsidRPr="00F6163B">
        <w:rPr>
          <w:color w:val="C00000"/>
          <w:sz w:val="24"/>
          <w:szCs w:val="24"/>
        </w:rPr>
        <w:t xml:space="preserve">these </w:t>
      </w:r>
      <w:r w:rsidRPr="00F6163B">
        <w:rPr>
          <w:color w:val="C00000"/>
          <w:sz w:val="24"/>
          <w:szCs w:val="24"/>
        </w:rPr>
        <w:t>Covid measures should these be needed.</w:t>
      </w:r>
      <w:r w:rsidR="00F6163B" w:rsidRPr="00F6163B">
        <w:rPr>
          <w:color w:val="C00000"/>
          <w:sz w:val="24"/>
          <w:szCs w:val="24"/>
        </w:rPr>
        <w:t xml:space="preserve"> Please bear with us as we work with another ‘new normal’.</w:t>
      </w:r>
    </w:p>
    <w:sectPr w:rsidR="001921F1" w:rsidRPr="00F6163B" w:rsidSect="009F7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08" w:rsidRDefault="00533708" w:rsidP="009F72E6">
      <w:pPr>
        <w:spacing w:after="0" w:line="240" w:lineRule="auto"/>
      </w:pPr>
      <w:r>
        <w:separator/>
      </w:r>
    </w:p>
  </w:endnote>
  <w:endnote w:type="continuationSeparator" w:id="0">
    <w:p w:rsidR="00533708" w:rsidRDefault="00533708" w:rsidP="009F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08" w:rsidRDefault="00533708" w:rsidP="009F72E6">
      <w:pPr>
        <w:spacing w:after="0" w:line="240" w:lineRule="auto"/>
      </w:pPr>
      <w:r>
        <w:separator/>
      </w:r>
    </w:p>
  </w:footnote>
  <w:footnote w:type="continuationSeparator" w:id="0">
    <w:p w:rsidR="00533708" w:rsidRDefault="00533708" w:rsidP="009F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1"/>
    <w:rsid w:val="00096817"/>
    <w:rsid w:val="00113F72"/>
    <w:rsid w:val="0016092B"/>
    <w:rsid w:val="00175E61"/>
    <w:rsid w:val="001836F6"/>
    <w:rsid w:val="001921F1"/>
    <w:rsid w:val="001C38F2"/>
    <w:rsid w:val="00227D2B"/>
    <w:rsid w:val="00290231"/>
    <w:rsid w:val="002D3859"/>
    <w:rsid w:val="002F5A29"/>
    <w:rsid w:val="00374FED"/>
    <w:rsid w:val="003764AB"/>
    <w:rsid w:val="00394C2A"/>
    <w:rsid w:val="00397DE4"/>
    <w:rsid w:val="003D4D8D"/>
    <w:rsid w:val="00474529"/>
    <w:rsid w:val="005323AE"/>
    <w:rsid w:val="00533708"/>
    <w:rsid w:val="00576467"/>
    <w:rsid w:val="005920CF"/>
    <w:rsid w:val="00625847"/>
    <w:rsid w:val="00633C9B"/>
    <w:rsid w:val="00641F54"/>
    <w:rsid w:val="00655606"/>
    <w:rsid w:val="006B5260"/>
    <w:rsid w:val="00717DD8"/>
    <w:rsid w:val="007804E2"/>
    <w:rsid w:val="007D0331"/>
    <w:rsid w:val="00822D09"/>
    <w:rsid w:val="00910E26"/>
    <w:rsid w:val="009A369E"/>
    <w:rsid w:val="009E587D"/>
    <w:rsid w:val="009F72E6"/>
    <w:rsid w:val="00A607BF"/>
    <w:rsid w:val="00A65D6D"/>
    <w:rsid w:val="00A8798B"/>
    <w:rsid w:val="00A93275"/>
    <w:rsid w:val="00AB05B2"/>
    <w:rsid w:val="00AE7D69"/>
    <w:rsid w:val="00C96359"/>
    <w:rsid w:val="00CB4F4C"/>
    <w:rsid w:val="00D10C21"/>
    <w:rsid w:val="00D22DE8"/>
    <w:rsid w:val="00DD2629"/>
    <w:rsid w:val="00DF5C43"/>
    <w:rsid w:val="00E65E91"/>
    <w:rsid w:val="00E808EC"/>
    <w:rsid w:val="00EA5750"/>
    <w:rsid w:val="00F6163B"/>
    <w:rsid w:val="00F63391"/>
    <w:rsid w:val="00FC38A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552F90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2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E6"/>
  </w:style>
  <w:style w:type="paragraph" w:styleId="Footer">
    <w:name w:val="footer"/>
    <w:basedOn w:val="Normal"/>
    <w:link w:val="FooterChar"/>
    <w:uiPriority w:val="99"/>
    <w:unhideWhenUsed/>
    <w:rsid w:val="009F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E6"/>
  </w:style>
  <w:style w:type="paragraph" w:styleId="BalloonText">
    <w:name w:val="Balloon Text"/>
    <w:basedOn w:val="Normal"/>
    <w:link w:val="BalloonTextChar"/>
    <w:uiPriority w:val="99"/>
    <w:semiHidden/>
    <w:unhideWhenUsed/>
    <w:rsid w:val="00F6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Ms M Elliott</cp:lastModifiedBy>
  <cp:revision>2</cp:revision>
  <cp:lastPrinted>2021-09-13T12:54:00Z</cp:lastPrinted>
  <dcterms:created xsi:type="dcterms:W3CDTF">2021-09-14T08:52:00Z</dcterms:created>
  <dcterms:modified xsi:type="dcterms:W3CDTF">2021-09-14T08:52:00Z</dcterms:modified>
</cp:coreProperties>
</file>