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B2" w:rsidRPr="00490C10" w:rsidRDefault="009113B2" w:rsidP="009113B2">
      <w:pPr>
        <w:pStyle w:val="Heading2"/>
        <w:shd w:val="clear" w:color="auto" w:fill="FAFAFA"/>
        <w:spacing w:before="0" w:after="0"/>
        <w:rPr>
          <w:rFonts w:ascii="Twinkl Cursive Unlooped" w:hAnsi="Twinkl Cursive Unlooped"/>
          <w:i w:val="0"/>
          <w:color w:val="000000"/>
          <w:u w:val="single"/>
        </w:rPr>
      </w:pPr>
      <w:r w:rsidRPr="00490C10">
        <w:rPr>
          <w:rFonts w:ascii="Twinkl Cursive Unlooped" w:hAnsi="Twinkl Cursive Unlooped"/>
          <w:i w:val="0"/>
          <w:color w:val="000000"/>
          <w:u w:val="single"/>
        </w:rPr>
        <w:t>Differentiation in PE</w:t>
      </w:r>
    </w:p>
    <w:p w:rsidR="009113B2" w:rsidRDefault="009113B2" w:rsidP="009113B2"/>
    <w:p w:rsidR="009113B2" w:rsidRPr="009113B2" w:rsidRDefault="009113B2" w:rsidP="009113B2"/>
    <w:p w:rsidR="009113B2" w:rsidRDefault="009113B2" w:rsidP="009113B2">
      <w:pPr>
        <w:pStyle w:val="Heading2"/>
        <w:shd w:val="clear" w:color="auto" w:fill="FAFAFA"/>
        <w:spacing w:before="0" w:after="0"/>
        <w:rPr>
          <w:rFonts w:ascii="Twinkl Cursive Unlooped" w:hAnsi="Twinkl Cursive Unlooped"/>
          <w:b w:val="0"/>
          <w:color w:val="000000"/>
          <w:sz w:val="22"/>
          <w:szCs w:val="22"/>
        </w:rPr>
      </w:pPr>
      <w:r w:rsidRPr="00D2696C">
        <w:rPr>
          <w:rFonts w:ascii="Twinkl Cursive Unlooped" w:hAnsi="Twinkl Cursive Unlooped"/>
          <w:b w:val="0"/>
          <w:color w:val="000000"/>
          <w:sz w:val="22"/>
          <w:szCs w:val="22"/>
        </w:rPr>
        <w:t xml:space="preserve">Differentiation is implemented through the STEP Framework: </w:t>
      </w:r>
    </w:p>
    <w:p w:rsidR="009113B2" w:rsidRPr="009113B2" w:rsidRDefault="009113B2" w:rsidP="009113B2"/>
    <w:p w:rsidR="009113B2" w:rsidRPr="00D2696C" w:rsidRDefault="009113B2" w:rsidP="009113B2">
      <w:pPr>
        <w:pStyle w:val="Heading2"/>
        <w:shd w:val="clear" w:color="auto" w:fill="FAFAFA"/>
        <w:spacing w:before="0" w:after="0"/>
        <w:rPr>
          <w:rFonts w:ascii="Twinkl Cursive Unlooped" w:hAnsi="Twinkl Cursive Unlooped"/>
          <w:b w:val="0"/>
          <w:i w:val="0"/>
          <w:color w:val="000000"/>
          <w:sz w:val="22"/>
          <w:szCs w:val="22"/>
          <w:u w:val="single"/>
        </w:rPr>
      </w:pPr>
      <w:r w:rsidRPr="00D2696C">
        <w:rPr>
          <w:rFonts w:ascii="Twinkl Cursive Unlooped" w:hAnsi="Twinkl Cursive Unlooped"/>
          <w:b w:val="0"/>
          <w:i w:val="0"/>
          <w:color w:val="000000"/>
          <w:sz w:val="22"/>
          <w:szCs w:val="22"/>
          <w:u w:val="single"/>
        </w:rPr>
        <w:t>Space</w:t>
      </w:r>
    </w:p>
    <w:p w:rsidR="009113B2" w:rsidRPr="00D2696C" w:rsidRDefault="009113B2" w:rsidP="009113B2">
      <w:pPr>
        <w:shd w:val="clear" w:color="auto" w:fill="FAFAFA"/>
        <w:rPr>
          <w:rFonts w:ascii="Twinkl Cursive Unlooped" w:hAnsi="Twinkl Cursive Unlooped"/>
          <w:color w:val="000000"/>
          <w:sz w:val="22"/>
          <w:szCs w:val="22"/>
        </w:rPr>
      </w:pPr>
      <w:r w:rsidRPr="00D2696C">
        <w:rPr>
          <w:rFonts w:ascii="Twinkl Cursive Unlooped" w:hAnsi="Twinkl Cursive Unlooped"/>
          <w:color w:val="000000"/>
          <w:sz w:val="22"/>
          <w:szCs w:val="22"/>
        </w:rPr>
        <w:t>Where the activity is happening</w:t>
      </w:r>
      <w:r w:rsidRPr="00D2696C">
        <w:rPr>
          <w:rFonts w:ascii="Twinkl Cursive Unlooped" w:hAnsi="Twinkl Cursive Unlooped"/>
          <w:color w:val="000000"/>
          <w:sz w:val="22"/>
          <w:szCs w:val="22"/>
        </w:rPr>
        <w:br/>
      </w:r>
      <w:proofErr w:type="gramStart"/>
      <w:r w:rsidRPr="00D2696C">
        <w:rPr>
          <w:rFonts w:ascii="Twinkl Cursive Unlooped" w:hAnsi="Twinkl Cursive Unlooped"/>
          <w:color w:val="000000"/>
          <w:sz w:val="22"/>
          <w:szCs w:val="22"/>
        </w:rPr>
        <w:t>E.g</w:t>
      </w:r>
      <w:proofErr w:type="gramEnd"/>
      <w:r w:rsidRPr="00D2696C">
        <w:rPr>
          <w:rFonts w:ascii="Twinkl Cursive Unlooped" w:hAnsi="Twinkl Cursive Unlooped"/>
          <w:color w:val="000000"/>
          <w:sz w:val="22"/>
          <w:szCs w:val="22"/>
        </w:rPr>
        <w:t>. modify the space by increasing or decreasing the area in which a task is to be performed or changing the distance or areas in which to score points.</w:t>
      </w:r>
    </w:p>
    <w:p w:rsidR="009113B2" w:rsidRPr="00D2696C" w:rsidRDefault="009113B2" w:rsidP="009113B2">
      <w:pPr>
        <w:shd w:val="clear" w:color="auto" w:fill="FAFAFA"/>
        <w:outlineLvl w:val="1"/>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Task</w:t>
      </w:r>
    </w:p>
    <w:p w:rsidR="009113B2" w:rsidRPr="00D2696C" w:rsidRDefault="009113B2" w:rsidP="009113B2">
      <w:pPr>
        <w:shd w:val="clear" w:color="auto" w:fill="FAFAFA"/>
        <w:rPr>
          <w:rFonts w:ascii="Twinkl Cursive Unlooped" w:hAnsi="Twinkl Cursive Unlooped"/>
          <w:color w:val="000000"/>
          <w:sz w:val="22"/>
          <w:szCs w:val="22"/>
        </w:rPr>
      </w:pPr>
      <w:r w:rsidRPr="00D2696C">
        <w:rPr>
          <w:rFonts w:ascii="Twinkl Cursive Unlooped" w:hAnsi="Twinkl Cursive Unlooped"/>
          <w:color w:val="000000"/>
          <w:sz w:val="22"/>
          <w:szCs w:val="22"/>
        </w:rPr>
        <w:t>What is happening?</w:t>
      </w:r>
      <w:r w:rsidRPr="00D2696C">
        <w:rPr>
          <w:rFonts w:ascii="Twinkl Cursive Unlooped" w:hAnsi="Twinkl Cursive Unlooped"/>
          <w:color w:val="000000"/>
          <w:sz w:val="22"/>
          <w:szCs w:val="22"/>
        </w:rPr>
        <w:br/>
        <w:t>E.g. modify the task by changing the demands, the rules of the activity, the number of times the child is to repeat the task, teaching cues, direction/level/pathway of movement or length of time to complete the task.</w:t>
      </w:r>
    </w:p>
    <w:p w:rsidR="009113B2" w:rsidRPr="00D2696C" w:rsidRDefault="009113B2" w:rsidP="009113B2">
      <w:pPr>
        <w:shd w:val="clear" w:color="auto" w:fill="FAFAFA"/>
        <w:outlineLvl w:val="1"/>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Equipment</w:t>
      </w:r>
    </w:p>
    <w:p w:rsidR="009113B2" w:rsidRPr="00D2696C" w:rsidRDefault="009113B2" w:rsidP="009113B2">
      <w:pPr>
        <w:shd w:val="clear" w:color="auto" w:fill="FAFAFA"/>
        <w:rPr>
          <w:rFonts w:ascii="Twinkl Cursive Unlooped" w:hAnsi="Twinkl Cursive Unlooped"/>
          <w:color w:val="000000"/>
          <w:sz w:val="22"/>
          <w:szCs w:val="22"/>
        </w:rPr>
      </w:pPr>
      <w:r w:rsidRPr="00D2696C">
        <w:rPr>
          <w:rFonts w:ascii="Twinkl Cursive Unlooped" w:hAnsi="Twinkl Cursive Unlooped"/>
          <w:color w:val="000000"/>
          <w:sz w:val="22"/>
          <w:szCs w:val="22"/>
        </w:rPr>
        <w:t>What is being used?</w:t>
      </w:r>
      <w:r w:rsidRPr="00D2696C">
        <w:rPr>
          <w:rFonts w:ascii="Twinkl Cursive Unlooped" w:hAnsi="Twinkl Cursive Unlooped"/>
          <w:color w:val="000000"/>
          <w:sz w:val="22"/>
          <w:szCs w:val="22"/>
        </w:rPr>
        <w:br/>
        <w:t>E.g. modify the equipment by changing the size of the target, level of equipment, amount of equipment, height of the equipment or the arrangement of the equipment.</w:t>
      </w:r>
    </w:p>
    <w:p w:rsidR="009113B2" w:rsidRPr="00D2696C" w:rsidRDefault="009113B2" w:rsidP="009113B2">
      <w:pPr>
        <w:shd w:val="clear" w:color="auto" w:fill="FAFAFA"/>
        <w:outlineLvl w:val="1"/>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People</w:t>
      </w:r>
    </w:p>
    <w:p w:rsidR="009113B2" w:rsidRPr="00D2696C" w:rsidRDefault="009113B2" w:rsidP="009113B2">
      <w:pPr>
        <w:shd w:val="clear" w:color="auto" w:fill="FAFAFA"/>
        <w:rPr>
          <w:rFonts w:ascii="Twinkl Cursive Unlooped" w:hAnsi="Twinkl Cursive Unlooped"/>
          <w:color w:val="000000"/>
          <w:sz w:val="22"/>
          <w:szCs w:val="22"/>
        </w:rPr>
      </w:pPr>
      <w:r w:rsidRPr="00D2696C">
        <w:rPr>
          <w:rFonts w:ascii="Twinkl Cursive Unlooped" w:hAnsi="Twinkl Cursive Unlooped"/>
          <w:color w:val="000000"/>
          <w:sz w:val="22"/>
          <w:szCs w:val="22"/>
        </w:rPr>
        <w:t>Who is involved?</w:t>
      </w:r>
      <w:r w:rsidRPr="00D2696C">
        <w:rPr>
          <w:rFonts w:ascii="Twinkl Cursive Unlooped" w:hAnsi="Twinkl Cursive Unlooped"/>
          <w:color w:val="000000"/>
          <w:sz w:val="22"/>
          <w:szCs w:val="22"/>
        </w:rPr>
        <w:br/>
        <w:t>E.g. modify the people involved by having children work alone, with a partner, bigger teams, smaller teams, as leader or follower, on different activities, or in a small group.</w:t>
      </w:r>
    </w:p>
    <w:p w:rsidR="009113B2" w:rsidRDefault="009113B2" w:rsidP="009113B2">
      <w:pPr>
        <w:shd w:val="clear" w:color="auto" w:fill="FAFAFA"/>
        <w:rPr>
          <w:rFonts w:ascii="Twinkl Cursive Unlooped" w:hAnsi="Twinkl Cursive Unlooped"/>
          <w:color w:val="000000"/>
          <w:sz w:val="22"/>
          <w:szCs w:val="22"/>
        </w:rPr>
      </w:pPr>
      <w:r w:rsidRPr="00D2696C">
        <w:rPr>
          <w:rFonts w:ascii="Twinkl Cursive Unlooped" w:hAnsi="Twinkl Cursive Unlooped"/>
          <w:color w:val="000000"/>
          <w:sz w:val="22"/>
          <w:szCs w:val="22"/>
        </w:rPr>
        <w:t xml:space="preserve">Maybe the more confident gymnasts could be jumping from higher apparatus or a developing group of netballers could be challenged by playing on a bigger court. </w:t>
      </w:r>
    </w:p>
    <w:p w:rsidR="00076BA9" w:rsidRDefault="00076BA9"/>
    <w:p w:rsidR="007478CE" w:rsidRDefault="007478CE">
      <w:r>
        <w:rPr>
          <w:noProof/>
        </w:rPr>
        <w:drawing>
          <wp:inline distT="0" distB="0" distL="0" distR="0">
            <wp:extent cx="6521824" cy="3699019"/>
            <wp:effectExtent l="0" t="0" r="0" b="0"/>
            <wp:docPr id="2" name="Picture 2" descr="STTE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EP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3069" cy="3705397"/>
                    </a:xfrm>
                    <a:prstGeom prst="rect">
                      <a:avLst/>
                    </a:prstGeom>
                    <a:noFill/>
                    <a:ln>
                      <a:noFill/>
                    </a:ln>
                  </pic:spPr>
                </pic:pic>
              </a:graphicData>
            </a:graphic>
          </wp:inline>
        </w:drawing>
      </w:r>
    </w:p>
    <w:p w:rsidR="007A4CEE" w:rsidRDefault="007A4CEE"/>
    <w:p w:rsidR="007A4CEE" w:rsidRDefault="007A4CEE"/>
    <w:p w:rsidR="007A4CEE" w:rsidRDefault="007A4CEE"/>
    <w:p w:rsidR="007A4CEE" w:rsidRDefault="007A4CEE"/>
    <w:p w:rsidR="007A4CEE" w:rsidRDefault="007A4CEE"/>
    <w:p w:rsidR="007A4CEE" w:rsidRDefault="007A4CEE"/>
    <w:p w:rsidR="007A4CEE" w:rsidRDefault="007A4CEE"/>
    <w:p w:rsidR="007A4CEE" w:rsidRDefault="007A4CEE"/>
    <w:p w:rsidR="007A4CEE" w:rsidRDefault="007A4CEE"/>
    <w:p w:rsidR="007A4CEE" w:rsidRDefault="007A4CEE"/>
    <w:p w:rsidR="007A4CEE" w:rsidRDefault="007A4CEE"/>
    <w:p w:rsidR="007A4CEE" w:rsidRPr="007A4CEE" w:rsidRDefault="007478CE" w:rsidP="007478CE">
      <w:pPr>
        <w:shd w:val="clear" w:color="auto" w:fill="F7F4F1"/>
        <w:overflowPunct/>
        <w:autoSpaceDE/>
        <w:autoSpaceDN/>
        <w:adjustRightInd/>
        <w:rPr>
          <w:rFonts w:ascii="Twinkl Cursive Unlooped" w:hAnsi="Twinkl Cursive Unlooped" w:cs="Arial"/>
          <w:color w:val="58595B"/>
          <w:sz w:val="24"/>
          <w:szCs w:val="24"/>
        </w:rPr>
      </w:pPr>
      <w:bookmarkStart w:id="0" w:name="_GoBack"/>
      <w:bookmarkEnd w:id="0"/>
      <w:r w:rsidRPr="007A4CEE">
        <w:rPr>
          <w:rFonts w:ascii="Twinkl Cursive Unlooped" w:hAnsi="Twinkl Cursive Unlooped" w:cs="Arial"/>
          <w:color w:val="58595B"/>
          <w:sz w:val="24"/>
          <w:szCs w:val="24"/>
        </w:rPr>
        <w:t>The </w:t>
      </w:r>
      <w:r w:rsidRPr="007A4CEE">
        <w:rPr>
          <w:rFonts w:ascii="Twinkl Cursive Unlooped" w:hAnsi="Twinkl Cursive Unlooped" w:cs="Arial"/>
          <w:b/>
          <w:bCs/>
          <w:color w:val="008CE3"/>
          <w:sz w:val="24"/>
          <w:szCs w:val="24"/>
          <w:bdr w:val="none" w:sz="0" w:space="0" w:color="auto" w:frame="1"/>
        </w:rPr>
        <w:t>STTEP principle</w:t>
      </w:r>
      <w:r w:rsidRPr="007A4CEE">
        <w:rPr>
          <w:rFonts w:ascii="Twinkl Cursive Unlooped" w:hAnsi="Twinkl Cursive Unlooped" w:cs="Arial"/>
          <w:color w:val="58595B"/>
          <w:sz w:val="24"/>
          <w:szCs w:val="24"/>
        </w:rPr>
        <w:t> is not the be-all and end-all of differentiation, but it useful when you need to make changes for a lesson. Nevertheless, within the STTEP principle, we can find all other differentiation strategies fall under. For example, if we look in detail at ‘Task’ from the STTEP principle, we can find numerous approaches such as:</w:t>
      </w:r>
    </w:p>
    <w:p w:rsidR="007478CE" w:rsidRPr="007478CE" w:rsidRDefault="007478CE" w:rsidP="007478CE">
      <w:pPr>
        <w:shd w:val="clear" w:color="auto" w:fill="D6DA2D"/>
        <w:overflowPunct/>
        <w:autoSpaceDE/>
        <w:autoSpaceDN/>
        <w:adjustRightInd/>
        <w:rPr>
          <w:rFonts w:ascii="Twinkl Cursive Unlooped" w:hAnsi="Twinkl Cursive Unlooped" w:cs="Arial"/>
          <w:color w:val="58595B"/>
          <w:sz w:val="27"/>
          <w:szCs w:val="27"/>
        </w:rPr>
      </w:pPr>
      <w:r w:rsidRPr="007478CE">
        <w:rPr>
          <w:rFonts w:ascii="Twinkl Cursive Unlooped" w:hAnsi="Twinkl Cursive Unlooped" w:cs="Arial"/>
          <w:noProof/>
          <w:color w:val="58595B"/>
          <w:sz w:val="27"/>
          <w:szCs w:val="27"/>
        </w:rPr>
        <w:drawing>
          <wp:inline distT="0" distB="0" distL="0" distR="0">
            <wp:extent cx="2802890" cy="693985"/>
            <wp:effectExtent l="0" t="0" r="0" b="0"/>
            <wp:docPr id="8" name="Picture 8" descr="Differentiation by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iation by Outc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565" cy="702323"/>
                    </a:xfrm>
                    <a:prstGeom prst="rect">
                      <a:avLst/>
                    </a:prstGeom>
                    <a:noFill/>
                    <a:ln>
                      <a:noFill/>
                    </a:ln>
                  </pic:spPr>
                </pic:pic>
              </a:graphicData>
            </a:graphic>
          </wp:inline>
        </w:drawing>
      </w:r>
    </w:p>
    <w:p w:rsidR="007478CE" w:rsidRPr="007A4CEE" w:rsidRDefault="007478CE" w:rsidP="007478CE">
      <w:pPr>
        <w:shd w:val="clear" w:color="auto" w:fill="D6DA2D"/>
        <w:overflowPunct/>
        <w:autoSpaceDE/>
        <w:autoSpaceDN/>
        <w:adjustRightInd/>
        <w:rPr>
          <w:rFonts w:ascii="Twinkl Cursive Unlooped" w:hAnsi="Twinkl Cursive Unlooped" w:cs="Arial"/>
          <w:color w:val="58595B"/>
          <w:sz w:val="24"/>
          <w:szCs w:val="24"/>
        </w:rPr>
      </w:pPr>
      <w:r w:rsidRPr="007A4CEE">
        <w:rPr>
          <w:rFonts w:ascii="Twinkl Cursive Unlooped" w:hAnsi="Twinkl Cursive Unlooped" w:cs="Arial"/>
          <w:color w:val="58595B"/>
          <w:sz w:val="24"/>
          <w:szCs w:val="24"/>
        </w:rPr>
        <w:t>All students participate in the same activities with the teacher expecting a range of different results from students. Essentially, every activity can be considered differentiation by outcome as it doesn’t require any additional planning. Therefore, it is obvious why it has received criticism as the teacher will tend to teach to the mid-level, thus potentially neglecting two-thirds of class as the content would be either too difficult or too easy for most students.</w:t>
      </w:r>
    </w:p>
    <w:p w:rsidR="007478CE" w:rsidRPr="007478CE" w:rsidRDefault="007478CE" w:rsidP="007478CE">
      <w:pPr>
        <w:shd w:val="clear" w:color="auto" w:fill="57B6DD"/>
        <w:overflowPunct/>
        <w:autoSpaceDE/>
        <w:autoSpaceDN/>
        <w:adjustRightInd/>
        <w:rPr>
          <w:rFonts w:ascii="Twinkl Cursive Unlooped" w:hAnsi="Twinkl Cursive Unlooped" w:cs="Arial"/>
          <w:color w:val="FFFFFF"/>
          <w:sz w:val="27"/>
          <w:szCs w:val="27"/>
        </w:rPr>
      </w:pPr>
      <w:r w:rsidRPr="007478CE">
        <w:rPr>
          <w:rFonts w:ascii="Twinkl Cursive Unlooped" w:hAnsi="Twinkl Cursive Unlooped" w:cs="Arial"/>
          <w:noProof/>
          <w:color w:val="FFFFFF"/>
          <w:sz w:val="27"/>
          <w:szCs w:val="27"/>
        </w:rPr>
        <w:drawing>
          <wp:inline distT="0" distB="0" distL="0" distR="0">
            <wp:extent cx="2796211" cy="692331"/>
            <wp:effectExtent l="0" t="0" r="4445" b="0"/>
            <wp:docPr id="7" name="Picture 7" descr="Differentiation by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iation by Ta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310" cy="700031"/>
                    </a:xfrm>
                    <a:prstGeom prst="rect">
                      <a:avLst/>
                    </a:prstGeom>
                    <a:noFill/>
                    <a:ln>
                      <a:noFill/>
                    </a:ln>
                  </pic:spPr>
                </pic:pic>
              </a:graphicData>
            </a:graphic>
          </wp:inline>
        </w:drawing>
      </w:r>
    </w:p>
    <w:p w:rsidR="007478CE" w:rsidRPr="007A4CEE" w:rsidRDefault="007478CE" w:rsidP="007478CE">
      <w:pPr>
        <w:shd w:val="clear" w:color="auto" w:fill="57B6DD"/>
        <w:overflowPunct/>
        <w:autoSpaceDE/>
        <w:autoSpaceDN/>
        <w:adjustRightInd/>
        <w:rPr>
          <w:rFonts w:ascii="Twinkl Cursive Unlooped" w:hAnsi="Twinkl Cursive Unlooped" w:cs="Arial"/>
          <w:color w:val="FFFFFF"/>
          <w:sz w:val="24"/>
          <w:szCs w:val="24"/>
        </w:rPr>
      </w:pPr>
      <w:r w:rsidRPr="007A4CEE">
        <w:rPr>
          <w:rFonts w:ascii="Twinkl Cursive Unlooped" w:hAnsi="Twinkl Cursive Unlooped" w:cs="Arial"/>
          <w:color w:val="FFFFFF"/>
          <w:sz w:val="24"/>
          <w:szCs w:val="24"/>
        </w:rPr>
        <w:t>At its most simplest is planning different tasks (or versions of the same task) for individuals or groups within the class. This could also be considered as Differentiation by Level as students can work on tasks with varying levels of challenge.</w:t>
      </w:r>
    </w:p>
    <w:p w:rsidR="007478CE" w:rsidRPr="007478CE" w:rsidRDefault="007478CE" w:rsidP="007478CE">
      <w:pPr>
        <w:shd w:val="clear" w:color="auto" w:fill="DE572F"/>
        <w:overflowPunct/>
        <w:autoSpaceDE/>
        <w:autoSpaceDN/>
        <w:adjustRightInd/>
        <w:rPr>
          <w:rFonts w:ascii="Twinkl Cursive Unlooped" w:hAnsi="Twinkl Cursive Unlooped" w:cs="Arial"/>
          <w:color w:val="FFFFFF"/>
          <w:sz w:val="27"/>
          <w:szCs w:val="27"/>
        </w:rPr>
      </w:pPr>
      <w:r w:rsidRPr="007478CE">
        <w:rPr>
          <w:rFonts w:ascii="Twinkl Cursive Unlooped" w:hAnsi="Twinkl Cursive Unlooped" w:cs="Arial"/>
          <w:noProof/>
          <w:color w:val="FFFFFF"/>
          <w:sz w:val="27"/>
          <w:szCs w:val="27"/>
        </w:rPr>
        <w:drawing>
          <wp:inline distT="0" distB="0" distL="0" distR="0">
            <wp:extent cx="2802890" cy="693986"/>
            <wp:effectExtent l="0" t="0" r="0" b="0"/>
            <wp:docPr id="6" name="Picture 6" descr="Differentiation by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ferentiation by Ro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924" cy="718754"/>
                    </a:xfrm>
                    <a:prstGeom prst="rect">
                      <a:avLst/>
                    </a:prstGeom>
                    <a:noFill/>
                    <a:ln>
                      <a:noFill/>
                    </a:ln>
                  </pic:spPr>
                </pic:pic>
              </a:graphicData>
            </a:graphic>
          </wp:inline>
        </w:drawing>
      </w:r>
    </w:p>
    <w:p w:rsidR="007478CE" w:rsidRPr="007A4CEE" w:rsidRDefault="007478CE" w:rsidP="007478CE">
      <w:pPr>
        <w:shd w:val="clear" w:color="auto" w:fill="DE572F"/>
        <w:overflowPunct/>
        <w:autoSpaceDE/>
        <w:autoSpaceDN/>
        <w:adjustRightInd/>
        <w:rPr>
          <w:rFonts w:ascii="Twinkl Cursive Unlooped" w:hAnsi="Twinkl Cursive Unlooped" w:cs="Arial"/>
          <w:color w:val="FFFFFF"/>
          <w:sz w:val="24"/>
          <w:szCs w:val="24"/>
        </w:rPr>
      </w:pPr>
      <w:r w:rsidRPr="007A4CEE">
        <w:rPr>
          <w:rFonts w:ascii="Twinkl Cursive Unlooped" w:hAnsi="Twinkl Cursive Unlooped" w:cs="Arial"/>
          <w:color w:val="FFFFFF"/>
          <w:sz w:val="24"/>
          <w:szCs w:val="24"/>
        </w:rPr>
        <w:t xml:space="preserve">Is essentially assigning different positions or responsibilities to students depending upon their </w:t>
      </w:r>
      <w:proofErr w:type="gramStart"/>
      <w:r w:rsidRPr="007A4CEE">
        <w:rPr>
          <w:rFonts w:ascii="Twinkl Cursive Unlooped" w:hAnsi="Twinkl Cursive Unlooped" w:cs="Arial"/>
          <w:color w:val="FFFFFF"/>
          <w:sz w:val="24"/>
          <w:szCs w:val="24"/>
        </w:rPr>
        <w:t>abilities.</w:t>
      </w:r>
      <w:proofErr w:type="gramEnd"/>
      <w:r w:rsidRPr="007A4CEE">
        <w:rPr>
          <w:rFonts w:ascii="Twinkl Cursive Unlooped" w:hAnsi="Twinkl Cursive Unlooped" w:cs="Arial"/>
          <w:color w:val="FFFFFF"/>
          <w:sz w:val="24"/>
          <w:szCs w:val="24"/>
        </w:rPr>
        <w:t xml:space="preserve"> These could include designating leadership responsibilities (i.e., captain, coach, and referee) or even positions within a sport (i.e. Point Guard in basketball would go to the team’s best </w:t>
      </w:r>
      <w:proofErr w:type="spellStart"/>
      <w:r w:rsidRPr="007A4CEE">
        <w:rPr>
          <w:rFonts w:ascii="Twinkl Cursive Unlooped" w:hAnsi="Twinkl Cursive Unlooped" w:cs="Arial"/>
          <w:color w:val="FFFFFF"/>
          <w:sz w:val="24"/>
          <w:szCs w:val="24"/>
        </w:rPr>
        <w:t>ballhandler</w:t>
      </w:r>
      <w:proofErr w:type="spellEnd"/>
      <w:r w:rsidRPr="007A4CEE">
        <w:rPr>
          <w:rFonts w:ascii="Twinkl Cursive Unlooped" w:hAnsi="Twinkl Cursive Unlooped" w:cs="Arial"/>
          <w:color w:val="FFFFFF"/>
          <w:sz w:val="24"/>
          <w:szCs w:val="24"/>
        </w:rPr>
        <w:t xml:space="preserve"> and passer).</w:t>
      </w:r>
    </w:p>
    <w:p w:rsidR="007478CE" w:rsidRPr="007478CE" w:rsidRDefault="007478CE" w:rsidP="007478CE">
      <w:pPr>
        <w:shd w:val="clear" w:color="auto" w:fill="D86C1C"/>
        <w:overflowPunct/>
        <w:autoSpaceDE/>
        <w:autoSpaceDN/>
        <w:adjustRightInd/>
        <w:rPr>
          <w:rFonts w:ascii="Twinkl Cursive Unlooped" w:hAnsi="Twinkl Cursive Unlooped" w:cs="Arial"/>
          <w:color w:val="FFFFFF"/>
          <w:sz w:val="27"/>
          <w:szCs w:val="27"/>
        </w:rPr>
      </w:pPr>
      <w:r w:rsidRPr="007478CE">
        <w:rPr>
          <w:rFonts w:ascii="Twinkl Cursive Unlooped" w:hAnsi="Twinkl Cursive Unlooped" w:cs="Arial"/>
          <w:noProof/>
          <w:color w:val="FFFFFF"/>
          <w:sz w:val="27"/>
          <w:szCs w:val="27"/>
        </w:rPr>
        <w:drawing>
          <wp:inline distT="0" distB="0" distL="0" distR="0">
            <wp:extent cx="2796211" cy="692331"/>
            <wp:effectExtent l="0" t="0" r="4445" b="0"/>
            <wp:docPr id="5" name="Picture 5" descr="Differentiation by Teaching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fferentiation by Teaching Sty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743" cy="706576"/>
                    </a:xfrm>
                    <a:prstGeom prst="rect">
                      <a:avLst/>
                    </a:prstGeom>
                    <a:noFill/>
                    <a:ln>
                      <a:noFill/>
                    </a:ln>
                  </pic:spPr>
                </pic:pic>
              </a:graphicData>
            </a:graphic>
          </wp:inline>
        </w:drawing>
      </w:r>
    </w:p>
    <w:p w:rsidR="007478CE" w:rsidRPr="007478CE" w:rsidRDefault="007A4CEE" w:rsidP="007478CE">
      <w:pPr>
        <w:shd w:val="clear" w:color="auto" w:fill="D86C1C"/>
        <w:overflowPunct/>
        <w:autoSpaceDE/>
        <w:autoSpaceDN/>
        <w:adjustRightInd/>
        <w:rPr>
          <w:rFonts w:ascii="Twinkl Cursive Unlooped" w:hAnsi="Twinkl Cursive Unlooped" w:cs="Arial"/>
          <w:color w:val="FFFFFF"/>
          <w:sz w:val="27"/>
          <w:szCs w:val="27"/>
        </w:rPr>
      </w:pPr>
      <w:r>
        <w:rPr>
          <w:rFonts w:ascii="Twinkl Cursive Unlooped" w:hAnsi="Twinkl Cursive Unlooped" w:cs="Arial"/>
          <w:color w:val="FFFFFF"/>
          <w:sz w:val="24"/>
          <w:szCs w:val="24"/>
        </w:rPr>
        <w:t xml:space="preserve">Is </w:t>
      </w:r>
      <w:proofErr w:type="spellStart"/>
      <w:r>
        <w:rPr>
          <w:rFonts w:ascii="Twinkl Cursive Unlooped" w:hAnsi="Twinkl Cursive Unlooped" w:cs="Arial"/>
          <w:color w:val="FFFFFF"/>
          <w:sz w:val="24"/>
          <w:szCs w:val="24"/>
        </w:rPr>
        <w:t>utiliS</w:t>
      </w:r>
      <w:r w:rsidR="007478CE" w:rsidRPr="007A4CEE">
        <w:rPr>
          <w:rFonts w:ascii="Twinkl Cursive Unlooped" w:hAnsi="Twinkl Cursive Unlooped" w:cs="Arial"/>
          <w:color w:val="FFFFFF"/>
          <w:sz w:val="24"/>
          <w:szCs w:val="24"/>
        </w:rPr>
        <w:t>ing</w:t>
      </w:r>
      <w:proofErr w:type="spellEnd"/>
      <w:r w:rsidR="007478CE" w:rsidRPr="007A4CEE">
        <w:rPr>
          <w:rFonts w:ascii="Twinkl Cursive Unlooped" w:hAnsi="Twinkl Cursive Unlooped" w:cs="Arial"/>
          <w:color w:val="FFFFFF"/>
          <w:sz w:val="24"/>
          <w:szCs w:val="24"/>
        </w:rPr>
        <w:t xml:space="preserve"> different teaching approaches that best suit the student’s ability or the </w:t>
      </w:r>
      <w:proofErr w:type="gramStart"/>
      <w:r w:rsidR="007478CE" w:rsidRPr="007A4CEE">
        <w:rPr>
          <w:rFonts w:ascii="Twinkl Cursive Unlooped" w:hAnsi="Twinkl Cursive Unlooped" w:cs="Arial"/>
          <w:color w:val="FFFFFF"/>
          <w:sz w:val="24"/>
          <w:szCs w:val="24"/>
        </w:rPr>
        <w:t>activity.</w:t>
      </w:r>
      <w:proofErr w:type="gramEnd"/>
      <w:r w:rsidR="007478CE" w:rsidRPr="007A4CEE">
        <w:rPr>
          <w:rFonts w:ascii="Twinkl Cursive Unlooped" w:hAnsi="Twinkl Cursive Unlooped" w:cs="Arial"/>
          <w:color w:val="FFFFFF"/>
          <w:sz w:val="24"/>
          <w:szCs w:val="24"/>
        </w:rPr>
        <w:t xml:space="preserve"> For more indep</w:t>
      </w:r>
      <w:r>
        <w:rPr>
          <w:rFonts w:ascii="Twinkl Cursive Unlooped" w:hAnsi="Twinkl Cursive Unlooped" w:cs="Arial"/>
          <w:color w:val="FFFFFF"/>
          <w:sz w:val="24"/>
          <w:szCs w:val="24"/>
        </w:rPr>
        <w:t>endent learners, a student-cent</w:t>
      </w:r>
      <w:r w:rsidR="007478CE" w:rsidRPr="007A4CEE">
        <w:rPr>
          <w:rFonts w:ascii="Twinkl Cursive Unlooped" w:hAnsi="Twinkl Cursive Unlooped" w:cs="Arial"/>
          <w:color w:val="FFFFFF"/>
          <w:sz w:val="24"/>
          <w:szCs w:val="24"/>
        </w:rPr>
        <w:t>red approach would be more appropriate, whilst another gro</w:t>
      </w:r>
      <w:r>
        <w:rPr>
          <w:rFonts w:ascii="Twinkl Cursive Unlooped" w:hAnsi="Twinkl Cursive Unlooped" w:cs="Arial"/>
          <w:color w:val="FFFFFF"/>
          <w:sz w:val="24"/>
          <w:szCs w:val="24"/>
        </w:rPr>
        <w:t>up may need a more teacher-cent</w:t>
      </w:r>
      <w:r w:rsidR="007478CE" w:rsidRPr="007A4CEE">
        <w:rPr>
          <w:rFonts w:ascii="Twinkl Cursive Unlooped" w:hAnsi="Twinkl Cursive Unlooped" w:cs="Arial"/>
          <w:color w:val="FFFFFF"/>
          <w:sz w:val="24"/>
          <w:szCs w:val="24"/>
        </w:rPr>
        <w:t>red approach. Also, for activities where safety is paramount (e.g. javelin) a teacher-centred approach is best</w:t>
      </w:r>
      <w:r w:rsidR="007478CE" w:rsidRPr="007478CE">
        <w:rPr>
          <w:rFonts w:ascii="Twinkl Cursive Unlooped" w:hAnsi="Twinkl Cursive Unlooped" w:cs="Arial"/>
          <w:color w:val="FFFFFF"/>
          <w:sz w:val="27"/>
          <w:szCs w:val="27"/>
        </w:rPr>
        <w:t>.</w:t>
      </w:r>
    </w:p>
    <w:p w:rsidR="007478CE" w:rsidRPr="007478CE" w:rsidRDefault="007478CE" w:rsidP="007478CE">
      <w:pPr>
        <w:shd w:val="clear" w:color="auto" w:fill="D86C1C"/>
        <w:overflowPunct/>
        <w:autoSpaceDE/>
        <w:autoSpaceDN/>
        <w:adjustRightInd/>
        <w:rPr>
          <w:rFonts w:ascii="Twinkl Cursive Unlooped" w:hAnsi="Twinkl Cursive Unlooped" w:cs="Arial"/>
          <w:color w:val="FFFFFF"/>
          <w:sz w:val="27"/>
          <w:szCs w:val="27"/>
        </w:rPr>
      </w:pPr>
    </w:p>
    <w:p w:rsidR="007478CE" w:rsidRPr="007478CE" w:rsidRDefault="007478CE" w:rsidP="007478CE">
      <w:pPr>
        <w:shd w:val="clear" w:color="auto" w:fill="59595B"/>
        <w:overflowPunct/>
        <w:autoSpaceDE/>
        <w:autoSpaceDN/>
        <w:adjustRightInd/>
        <w:rPr>
          <w:rFonts w:ascii="Twinkl Cursive Unlooped" w:hAnsi="Twinkl Cursive Unlooped" w:cs="Arial"/>
          <w:color w:val="FFFFFF"/>
          <w:sz w:val="27"/>
          <w:szCs w:val="27"/>
        </w:rPr>
      </w:pPr>
      <w:r w:rsidRPr="007478CE">
        <w:rPr>
          <w:rFonts w:ascii="Twinkl Cursive Unlooped" w:hAnsi="Twinkl Cursive Unlooped" w:cs="Arial"/>
          <w:noProof/>
          <w:color w:val="FFFFFF"/>
          <w:sz w:val="27"/>
          <w:szCs w:val="27"/>
        </w:rPr>
        <w:drawing>
          <wp:inline distT="0" distB="0" distL="0" distR="0">
            <wp:extent cx="2802936" cy="692332"/>
            <wp:effectExtent l="0" t="0" r="0" b="0"/>
            <wp:docPr id="4" name="Picture 4" descr="Differentiation by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erentiation by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1257" cy="701797"/>
                    </a:xfrm>
                    <a:prstGeom prst="rect">
                      <a:avLst/>
                    </a:prstGeom>
                    <a:noFill/>
                    <a:ln>
                      <a:noFill/>
                    </a:ln>
                  </pic:spPr>
                </pic:pic>
              </a:graphicData>
            </a:graphic>
          </wp:inline>
        </w:drawing>
      </w:r>
    </w:p>
    <w:p w:rsidR="007478CE" w:rsidRPr="007A4CEE" w:rsidRDefault="007478CE" w:rsidP="007478CE">
      <w:pPr>
        <w:shd w:val="clear" w:color="auto" w:fill="59595B"/>
        <w:overflowPunct/>
        <w:autoSpaceDE/>
        <w:autoSpaceDN/>
        <w:adjustRightInd/>
        <w:rPr>
          <w:rFonts w:ascii="Twinkl Cursive Unlooped" w:hAnsi="Twinkl Cursive Unlooped" w:cs="Arial"/>
          <w:color w:val="FFFFFF"/>
          <w:sz w:val="24"/>
          <w:szCs w:val="24"/>
        </w:rPr>
      </w:pPr>
      <w:r w:rsidRPr="007A4CEE">
        <w:rPr>
          <w:rFonts w:ascii="Twinkl Cursive Unlooped" w:hAnsi="Twinkl Cursive Unlooped" w:cs="Arial"/>
          <w:color w:val="FFFFFF"/>
          <w:sz w:val="24"/>
          <w:szCs w:val="24"/>
        </w:rPr>
        <w:t xml:space="preserve">Is planning different activities particularly with regards to assessment. Students should be able to demonstrate their understanding in a variety of ways, such as speaking or writing, physically demonstrating a skill whether on </w:t>
      </w:r>
      <w:r w:rsidR="007A4CEE" w:rsidRPr="007A4CEE">
        <w:rPr>
          <w:rFonts w:ascii="Twinkl Cursive Unlooped" w:hAnsi="Twinkl Cursive Unlooped" w:cs="Arial"/>
          <w:color w:val="FFFFFF"/>
          <w:sz w:val="24"/>
          <w:szCs w:val="24"/>
        </w:rPr>
        <w:t>their own or part of a group</w:t>
      </w:r>
      <w:r w:rsidRPr="007A4CEE">
        <w:rPr>
          <w:rFonts w:ascii="Twinkl Cursive Unlooped" w:hAnsi="Twinkl Cursive Unlooped" w:cs="Arial"/>
          <w:color w:val="FFFFFF"/>
          <w:sz w:val="24"/>
          <w:szCs w:val="24"/>
        </w:rPr>
        <w:t>.</w:t>
      </w:r>
    </w:p>
    <w:p w:rsidR="007478CE" w:rsidRPr="007478CE" w:rsidRDefault="007478CE" w:rsidP="007478CE">
      <w:pPr>
        <w:shd w:val="clear" w:color="auto" w:fill="008CE3"/>
        <w:overflowPunct/>
        <w:autoSpaceDE/>
        <w:autoSpaceDN/>
        <w:adjustRightInd/>
        <w:rPr>
          <w:rFonts w:ascii="Twinkl Cursive Unlooped" w:hAnsi="Twinkl Cursive Unlooped" w:cs="Arial"/>
          <w:color w:val="FFFFFF"/>
          <w:sz w:val="27"/>
          <w:szCs w:val="27"/>
        </w:rPr>
      </w:pPr>
      <w:r w:rsidRPr="007478CE">
        <w:rPr>
          <w:rFonts w:ascii="Twinkl Cursive Unlooped" w:hAnsi="Twinkl Cursive Unlooped" w:cs="Arial"/>
          <w:noProof/>
          <w:color w:val="FFFFFF"/>
          <w:sz w:val="27"/>
          <w:szCs w:val="27"/>
        </w:rPr>
        <w:drawing>
          <wp:inline distT="0" distB="0" distL="0" distR="0">
            <wp:extent cx="2802932" cy="692331"/>
            <wp:effectExtent l="0" t="0" r="0" b="0"/>
            <wp:docPr id="3" name="Picture 3" descr="Differentiation by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ferentiation by Intera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9204" cy="701290"/>
                    </a:xfrm>
                    <a:prstGeom prst="rect">
                      <a:avLst/>
                    </a:prstGeom>
                    <a:noFill/>
                    <a:ln>
                      <a:noFill/>
                    </a:ln>
                  </pic:spPr>
                </pic:pic>
              </a:graphicData>
            </a:graphic>
          </wp:inline>
        </w:drawing>
      </w:r>
    </w:p>
    <w:p w:rsidR="007478CE" w:rsidRPr="007A4CEE" w:rsidRDefault="007478CE" w:rsidP="007478CE">
      <w:pPr>
        <w:shd w:val="clear" w:color="auto" w:fill="008CE3"/>
        <w:overflowPunct/>
        <w:autoSpaceDE/>
        <w:autoSpaceDN/>
        <w:adjustRightInd/>
        <w:rPr>
          <w:rFonts w:ascii="Twinkl Cursive Unlooped" w:hAnsi="Twinkl Cursive Unlooped" w:cs="Arial"/>
          <w:color w:val="FFFFFF"/>
          <w:sz w:val="24"/>
          <w:szCs w:val="24"/>
        </w:rPr>
      </w:pPr>
      <w:r w:rsidRPr="007A4CEE">
        <w:rPr>
          <w:rFonts w:ascii="Twinkl Cursive Unlooped" w:hAnsi="Twinkl Cursive Unlooped" w:cs="Arial"/>
          <w:color w:val="FFFFFF"/>
          <w:sz w:val="24"/>
          <w:szCs w:val="24"/>
        </w:rPr>
        <w:t>Is selecting tasks with different focuses such as competitive, co-operative or individual in accordance with student’s maturational and emotional needs. Competitive games can be high-stress situations for young people and a student with Emotional Behavioural Difficulties (EBD) may find them overwhelming if they have built enough confidence i</w:t>
      </w:r>
      <w:r w:rsidR="007A4CEE" w:rsidRPr="007A4CEE">
        <w:rPr>
          <w:rFonts w:ascii="Twinkl Cursive Unlooped" w:hAnsi="Twinkl Cursive Unlooped" w:cs="Arial"/>
          <w:color w:val="FFFFFF"/>
          <w:sz w:val="24"/>
          <w:szCs w:val="24"/>
        </w:rPr>
        <w:t>n the required skills</w:t>
      </w:r>
      <w:r w:rsidRPr="007A4CEE">
        <w:rPr>
          <w:rFonts w:ascii="Twinkl Cursive Unlooped" w:hAnsi="Twinkl Cursive Unlooped" w:cs="Arial"/>
          <w:color w:val="FFFFFF"/>
          <w:sz w:val="24"/>
          <w:szCs w:val="24"/>
        </w:rPr>
        <w:t>.</w:t>
      </w:r>
    </w:p>
    <w:p w:rsidR="007478CE" w:rsidRPr="007478CE" w:rsidRDefault="007478CE">
      <w:pPr>
        <w:rPr>
          <w:rFonts w:ascii="Twinkl Cursive Unlooped" w:hAnsi="Twinkl Cursive Unlooped"/>
        </w:rPr>
      </w:pPr>
      <w:r w:rsidRPr="007478CE">
        <w:rPr>
          <w:rFonts w:ascii="Twinkl Cursive Unlooped" w:hAnsi="Twinkl Cursive Unlooped" w:cs="Arial"/>
          <w:color w:val="58595B"/>
          <w:shd w:val="clear" w:color="auto" w:fill="BED63A"/>
        </w:rPr>
        <w:lastRenderedPageBreak/>
        <w:t>For sake of ease, below is a table with all the varying components of the </w:t>
      </w:r>
      <w:r w:rsidRPr="007478CE">
        <w:rPr>
          <w:rStyle w:val="blue-bold"/>
          <w:rFonts w:ascii="Twinkl Cursive Unlooped" w:hAnsi="Twinkl Cursive Unlooped" w:cs="Arial"/>
          <w:b/>
          <w:bCs/>
          <w:color w:val="008CE3"/>
          <w:bdr w:val="none" w:sz="0" w:space="0" w:color="auto" w:frame="1"/>
          <w:shd w:val="clear" w:color="auto" w:fill="BED63A"/>
        </w:rPr>
        <w:t>STTEP Principle</w:t>
      </w:r>
      <w:r w:rsidRPr="007478CE">
        <w:rPr>
          <w:rFonts w:ascii="Twinkl Cursive Unlooped" w:hAnsi="Twinkl Cursive Unlooped" w:cs="Arial"/>
          <w:color w:val="58595B"/>
          <w:shd w:val="clear" w:color="auto" w:fill="BED63A"/>
        </w:rPr>
        <w:t> and how they align with the three different strategy categories: </w:t>
      </w:r>
      <w:r w:rsidRPr="007478CE">
        <w:rPr>
          <w:rStyle w:val="blue-bold"/>
          <w:rFonts w:ascii="Twinkl Cursive Unlooped" w:hAnsi="Twinkl Cursive Unlooped" w:cs="Arial"/>
          <w:b/>
          <w:bCs/>
          <w:color w:val="008CE3"/>
          <w:bdr w:val="none" w:sz="0" w:space="0" w:color="auto" w:frame="1"/>
          <w:shd w:val="clear" w:color="auto" w:fill="BED63A"/>
        </w:rPr>
        <w:t xml:space="preserve">Organization, Presentation, </w:t>
      </w:r>
      <w:proofErr w:type="gramStart"/>
      <w:r w:rsidRPr="007478CE">
        <w:rPr>
          <w:rStyle w:val="blue-bold"/>
          <w:rFonts w:ascii="Twinkl Cursive Unlooped" w:hAnsi="Twinkl Cursive Unlooped" w:cs="Arial"/>
          <w:b/>
          <w:bCs/>
          <w:color w:val="008CE3"/>
          <w:bdr w:val="none" w:sz="0" w:space="0" w:color="auto" w:frame="1"/>
          <w:shd w:val="clear" w:color="auto" w:fill="BED63A"/>
        </w:rPr>
        <w:t>Content</w:t>
      </w:r>
      <w:proofErr w:type="gramEnd"/>
    </w:p>
    <w:p w:rsidR="007478CE" w:rsidRDefault="007478CE">
      <w:r>
        <w:rPr>
          <w:noProof/>
        </w:rPr>
        <w:drawing>
          <wp:inline distT="0" distB="0" distL="0" distR="0">
            <wp:extent cx="6541927" cy="3738245"/>
            <wp:effectExtent l="0" t="0" r="0" b="0"/>
            <wp:docPr id="9" name="Picture 9" descr="STTEP Diagram with Presentation, Organizatio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TEP Diagram with Presentation, Organization, Cont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701" cy="3748402"/>
                    </a:xfrm>
                    <a:prstGeom prst="rect">
                      <a:avLst/>
                    </a:prstGeom>
                    <a:noFill/>
                    <a:ln>
                      <a:noFill/>
                    </a:ln>
                  </pic:spPr>
                </pic:pic>
              </a:graphicData>
            </a:graphic>
          </wp:inline>
        </w:drawing>
      </w:r>
    </w:p>
    <w:p w:rsidR="007478CE" w:rsidRDefault="007478CE"/>
    <w:p w:rsidR="007478CE" w:rsidRPr="007478CE" w:rsidRDefault="007478CE">
      <w:pPr>
        <w:rPr>
          <w:rFonts w:ascii="Twinkl Cursive Unlooped" w:hAnsi="Twinkl Cursive Unlooped"/>
        </w:rPr>
      </w:pPr>
      <w:r w:rsidRPr="007478CE">
        <w:rPr>
          <w:rFonts w:ascii="Twinkl Cursive Unlooped" w:hAnsi="Twinkl Cursive Unlooped" w:cs="Arial"/>
          <w:color w:val="FFFFFF"/>
          <w:shd w:val="clear" w:color="auto" w:fill="008CE3"/>
        </w:rPr>
        <w:t>Most of the strategies for differentiation are self-explanatory. One important principle to consider is how students are grouped as in Differentiation by Grouping. Generally students are grouped based on their ability, with the most able students working together and the least experienced students doing the same. However, as Physical Educators we have to be careful not to judge ability based on our perceptions of student’s physical development and skill. Rather, we need to view pupil’s competencies more holistically as they may well possess advanced analytical and evaluative skills or even leadership qualities beyond their years.</w:t>
      </w:r>
      <w:r w:rsidRPr="007478CE">
        <w:rPr>
          <w:rFonts w:ascii="Twinkl Cursive Unlooped" w:hAnsi="Twinkl Cursive Unlooped" w:cs="Arial"/>
          <w:color w:val="FFFFFF"/>
        </w:rPr>
        <w:br/>
      </w:r>
      <w:r w:rsidRPr="007478CE">
        <w:rPr>
          <w:rFonts w:ascii="Twinkl Cursive Unlooped" w:hAnsi="Twinkl Cursive Unlooped" w:cs="Arial"/>
          <w:color w:val="FFFFFF"/>
        </w:rPr>
        <w:br/>
      </w:r>
      <w:r w:rsidRPr="007478CE">
        <w:rPr>
          <w:rFonts w:ascii="Twinkl Cursive Unlooped" w:hAnsi="Twinkl Cursive Unlooped" w:cs="Arial"/>
          <w:color w:val="FFFFFF"/>
          <w:shd w:val="clear" w:color="auto" w:fill="008CE3"/>
        </w:rPr>
        <w:t xml:space="preserve">As a result, when planning for differentiation by grouping we should utilize a range of grouping strategies such as mixed ability groups, for example, as they may have a greater potential for student progression as students can learn from each other and develop skills, attributes and values that are both inside and </w:t>
      </w:r>
      <w:r w:rsidR="007A4CEE">
        <w:rPr>
          <w:rFonts w:ascii="Twinkl Cursive Unlooped" w:hAnsi="Twinkl Cursive Unlooped" w:cs="Arial"/>
          <w:color w:val="FFFFFF"/>
          <w:shd w:val="clear" w:color="auto" w:fill="008CE3"/>
        </w:rPr>
        <w:t>outside of the physical domain</w:t>
      </w:r>
      <w:r w:rsidRPr="007478CE">
        <w:rPr>
          <w:rFonts w:ascii="Twinkl Cursive Unlooped" w:hAnsi="Twinkl Cursive Unlooped" w:cs="Arial"/>
          <w:color w:val="FFFFFF"/>
          <w:shd w:val="clear" w:color="auto" w:fill="008CE3"/>
        </w:rPr>
        <w:t>.</w:t>
      </w:r>
      <w:r w:rsidRPr="007478CE">
        <w:rPr>
          <w:rFonts w:ascii="Twinkl Cursive Unlooped" w:hAnsi="Twinkl Cursive Unlooped" w:cs="Arial"/>
          <w:color w:val="FFFFFF"/>
        </w:rPr>
        <w:br/>
      </w:r>
      <w:r w:rsidRPr="007478CE">
        <w:rPr>
          <w:rFonts w:ascii="Twinkl Cursive Unlooped" w:hAnsi="Twinkl Cursive Unlooped" w:cs="Arial"/>
          <w:color w:val="FFFFFF"/>
        </w:rPr>
        <w:br/>
      </w:r>
      <w:r w:rsidRPr="007478CE">
        <w:rPr>
          <w:rFonts w:ascii="Twinkl Cursive Unlooped" w:hAnsi="Twinkl Cursive Unlooped" w:cs="Arial"/>
          <w:color w:val="FFFFFF"/>
          <w:shd w:val="clear" w:color="auto" w:fill="008CE3"/>
        </w:rPr>
        <w:t>In order to become more competent as teaching practitioners, it is important that we invest time in both planning and tria</w:t>
      </w:r>
      <w:r>
        <w:rPr>
          <w:rFonts w:ascii="Twinkl Cursive Unlooped" w:hAnsi="Twinkl Cursive Unlooped" w:cs="Arial"/>
          <w:color w:val="FFFFFF"/>
          <w:shd w:val="clear" w:color="auto" w:fill="008CE3"/>
        </w:rPr>
        <w:t>l</w:t>
      </w:r>
      <w:r w:rsidRPr="007478CE">
        <w:rPr>
          <w:rFonts w:ascii="Twinkl Cursive Unlooped" w:hAnsi="Twinkl Cursive Unlooped" w:cs="Arial"/>
          <w:color w:val="FFFFFF"/>
          <w:shd w:val="clear" w:color="auto" w:fill="008CE3"/>
        </w:rPr>
        <w:t>ling a wide array of differentiation strategies with our students and take note of what does and doesn’t work with certain groups and individuals.</w:t>
      </w:r>
    </w:p>
    <w:sectPr w:rsidR="007478CE" w:rsidRPr="007478CE" w:rsidSect="007478C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2B" w:rsidRDefault="0015702B" w:rsidP="0015702B">
      <w:r>
        <w:separator/>
      </w:r>
    </w:p>
  </w:endnote>
  <w:endnote w:type="continuationSeparator" w:id="0">
    <w:p w:rsidR="0015702B" w:rsidRDefault="0015702B" w:rsidP="0015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2B" w:rsidRDefault="0015702B" w:rsidP="0015702B">
      <w:r>
        <w:separator/>
      </w:r>
    </w:p>
  </w:footnote>
  <w:footnote w:type="continuationSeparator" w:id="0">
    <w:p w:rsidR="0015702B" w:rsidRDefault="0015702B" w:rsidP="0015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2B" w:rsidRDefault="0015702B">
    <w:pPr>
      <w:pStyle w:val="Header"/>
    </w:pPr>
    <w:r>
      <w:rPr>
        <w:rFonts w:ascii="Twinkl Cursive Unlooped" w:hAnsi="Twinkl Cursive Unlooped"/>
        <w:i/>
        <w:noProof/>
        <w:color w:val="000000"/>
        <w:sz w:val="22"/>
        <w:szCs w:val="22"/>
        <w:u w:val="single"/>
      </w:rPr>
      <w:drawing>
        <wp:anchor distT="0" distB="0" distL="114300" distR="114300" simplePos="0" relativeHeight="251659264" behindDoc="1" locked="0" layoutInCell="1" allowOverlap="1" wp14:anchorId="488D422A" wp14:editId="6E300DC9">
          <wp:simplePos x="0" y="0"/>
          <wp:positionH relativeFrom="column">
            <wp:posOffset>6515100</wp:posOffset>
          </wp:positionH>
          <wp:positionV relativeFrom="paragraph">
            <wp:posOffset>-259080</wp:posOffset>
          </wp:positionV>
          <wp:extent cx="419100" cy="428625"/>
          <wp:effectExtent l="0" t="0" r="0" b="9525"/>
          <wp:wrapTight wrapText="bothSides">
            <wp:wrapPolygon edited="0">
              <wp:start x="0" y="0"/>
              <wp:lineTo x="0" y="21120"/>
              <wp:lineTo x="20618" y="21120"/>
              <wp:lineTo x="206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02B" w:rsidRDefault="00157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B2"/>
    <w:rsid w:val="00076BA9"/>
    <w:rsid w:val="0015702B"/>
    <w:rsid w:val="00490C10"/>
    <w:rsid w:val="007478CE"/>
    <w:rsid w:val="007A4CEE"/>
    <w:rsid w:val="0091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6010"/>
  <w15:chartTrackingRefBased/>
  <w15:docId w15:val="{E85E86B6-B268-4E3D-B986-2ABF3173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semiHidden/>
    <w:unhideWhenUsed/>
    <w:qFormat/>
    <w:rsid w:val="009113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13B2"/>
    <w:rPr>
      <w:rFonts w:ascii="Cambria" w:eastAsia="Times New Roman" w:hAnsi="Cambria" w:cs="Times New Roman"/>
      <w:b/>
      <w:bCs/>
      <w:i/>
      <w:iCs/>
      <w:sz w:val="28"/>
      <w:szCs w:val="28"/>
      <w:lang w:eastAsia="en-GB"/>
    </w:rPr>
  </w:style>
  <w:style w:type="paragraph" w:styleId="NormalWeb">
    <w:name w:val="Normal (Web)"/>
    <w:basedOn w:val="Normal"/>
    <w:uiPriority w:val="99"/>
    <w:semiHidden/>
    <w:unhideWhenUsed/>
    <w:rsid w:val="007478CE"/>
    <w:pPr>
      <w:overflowPunct/>
      <w:autoSpaceDE/>
      <w:autoSpaceDN/>
      <w:adjustRightInd/>
      <w:spacing w:before="100" w:beforeAutospacing="1" w:after="100" w:afterAutospacing="1"/>
      <w:textAlignment w:val="auto"/>
    </w:pPr>
    <w:rPr>
      <w:sz w:val="24"/>
      <w:szCs w:val="24"/>
    </w:rPr>
  </w:style>
  <w:style w:type="character" w:customStyle="1" w:styleId="blue-bold">
    <w:name w:val="blue-bold"/>
    <w:basedOn w:val="DefaultParagraphFont"/>
    <w:rsid w:val="007478CE"/>
  </w:style>
  <w:style w:type="character" w:styleId="Hyperlink">
    <w:name w:val="Hyperlink"/>
    <w:basedOn w:val="DefaultParagraphFont"/>
    <w:uiPriority w:val="99"/>
    <w:semiHidden/>
    <w:unhideWhenUsed/>
    <w:rsid w:val="007478CE"/>
    <w:rPr>
      <w:color w:val="0000FF"/>
      <w:u w:val="single"/>
    </w:rPr>
  </w:style>
  <w:style w:type="paragraph" w:styleId="Header">
    <w:name w:val="header"/>
    <w:basedOn w:val="Normal"/>
    <w:link w:val="HeaderChar"/>
    <w:uiPriority w:val="99"/>
    <w:unhideWhenUsed/>
    <w:rsid w:val="0015702B"/>
    <w:pPr>
      <w:tabs>
        <w:tab w:val="center" w:pos="4513"/>
        <w:tab w:val="right" w:pos="9026"/>
      </w:tabs>
    </w:pPr>
  </w:style>
  <w:style w:type="character" w:customStyle="1" w:styleId="HeaderChar">
    <w:name w:val="Header Char"/>
    <w:basedOn w:val="DefaultParagraphFont"/>
    <w:link w:val="Header"/>
    <w:uiPriority w:val="99"/>
    <w:rsid w:val="001570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702B"/>
    <w:pPr>
      <w:tabs>
        <w:tab w:val="center" w:pos="4513"/>
        <w:tab w:val="right" w:pos="9026"/>
      </w:tabs>
    </w:pPr>
  </w:style>
  <w:style w:type="character" w:customStyle="1" w:styleId="FooterChar">
    <w:name w:val="Footer Char"/>
    <w:basedOn w:val="DefaultParagraphFont"/>
    <w:link w:val="Footer"/>
    <w:uiPriority w:val="99"/>
    <w:rsid w:val="0015702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3130">
      <w:bodyDiv w:val="1"/>
      <w:marLeft w:val="0"/>
      <w:marRight w:val="0"/>
      <w:marTop w:val="0"/>
      <w:marBottom w:val="0"/>
      <w:divBdr>
        <w:top w:val="none" w:sz="0" w:space="0" w:color="auto"/>
        <w:left w:val="none" w:sz="0" w:space="0" w:color="auto"/>
        <w:bottom w:val="none" w:sz="0" w:space="0" w:color="auto"/>
        <w:right w:val="none" w:sz="0" w:space="0" w:color="auto"/>
      </w:divBdr>
      <w:divsChild>
        <w:div w:id="1036154573">
          <w:marLeft w:val="0"/>
          <w:marRight w:val="0"/>
          <w:marTop w:val="0"/>
          <w:marBottom w:val="0"/>
          <w:divBdr>
            <w:top w:val="none" w:sz="0" w:space="0" w:color="auto"/>
            <w:left w:val="none" w:sz="0" w:space="0" w:color="auto"/>
            <w:bottom w:val="none" w:sz="0" w:space="0" w:color="auto"/>
            <w:right w:val="none" w:sz="0" w:space="0" w:color="auto"/>
          </w:divBdr>
          <w:divsChild>
            <w:div w:id="895117831">
              <w:marLeft w:val="0"/>
              <w:marRight w:val="0"/>
              <w:marTop w:val="0"/>
              <w:marBottom w:val="0"/>
              <w:divBdr>
                <w:top w:val="none" w:sz="0" w:space="0" w:color="auto"/>
                <w:left w:val="none" w:sz="0" w:space="0" w:color="auto"/>
                <w:bottom w:val="none" w:sz="0" w:space="0" w:color="auto"/>
                <w:right w:val="none" w:sz="0" w:space="0" w:color="auto"/>
              </w:divBdr>
            </w:div>
            <w:div w:id="1049453886">
              <w:marLeft w:val="0"/>
              <w:marRight w:val="0"/>
              <w:marTop w:val="0"/>
              <w:marBottom w:val="0"/>
              <w:divBdr>
                <w:top w:val="none" w:sz="0" w:space="0" w:color="auto"/>
                <w:left w:val="none" w:sz="0" w:space="0" w:color="auto"/>
                <w:bottom w:val="none" w:sz="0" w:space="0" w:color="auto"/>
                <w:right w:val="none" w:sz="0" w:space="0" w:color="auto"/>
              </w:divBdr>
            </w:div>
            <w:div w:id="386494514">
              <w:marLeft w:val="0"/>
              <w:marRight w:val="0"/>
              <w:marTop w:val="0"/>
              <w:marBottom w:val="0"/>
              <w:divBdr>
                <w:top w:val="none" w:sz="0" w:space="0" w:color="auto"/>
                <w:left w:val="none" w:sz="0" w:space="0" w:color="auto"/>
                <w:bottom w:val="none" w:sz="0" w:space="0" w:color="auto"/>
                <w:right w:val="none" w:sz="0" w:space="0" w:color="auto"/>
              </w:divBdr>
            </w:div>
            <w:div w:id="1206674231">
              <w:marLeft w:val="0"/>
              <w:marRight w:val="0"/>
              <w:marTop w:val="0"/>
              <w:marBottom w:val="0"/>
              <w:divBdr>
                <w:top w:val="none" w:sz="0" w:space="0" w:color="auto"/>
                <w:left w:val="none" w:sz="0" w:space="0" w:color="auto"/>
                <w:bottom w:val="none" w:sz="0" w:space="0" w:color="auto"/>
                <w:right w:val="none" w:sz="0" w:space="0" w:color="auto"/>
              </w:divBdr>
            </w:div>
            <w:div w:id="1827554019">
              <w:marLeft w:val="0"/>
              <w:marRight w:val="0"/>
              <w:marTop w:val="0"/>
              <w:marBottom w:val="0"/>
              <w:divBdr>
                <w:top w:val="none" w:sz="0" w:space="0" w:color="auto"/>
                <w:left w:val="none" w:sz="0" w:space="0" w:color="auto"/>
                <w:bottom w:val="none" w:sz="0" w:space="0" w:color="auto"/>
                <w:right w:val="none" w:sz="0" w:space="0" w:color="auto"/>
              </w:divBdr>
            </w:div>
            <w:div w:id="5138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McEvoy</dc:creator>
  <cp:keywords/>
  <dc:description/>
  <cp:lastModifiedBy>Mairead McEvoy</cp:lastModifiedBy>
  <cp:revision>2</cp:revision>
  <dcterms:created xsi:type="dcterms:W3CDTF">2020-06-24T10:31:00Z</dcterms:created>
  <dcterms:modified xsi:type="dcterms:W3CDTF">2020-06-24T10:31:00Z</dcterms:modified>
</cp:coreProperties>
</file>