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6C7DC9" w:rsidRDefault="007D6429" w:rsidP="00731538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731538" w:rsidRDefault="00731538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FE5166" w:rsidRDefault="00FE5166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FE5166" w:rsidRPr="00731538" w:rsidRDefault="00FE5166" w:rsidP="00731538">
      <w:pPr>
        <w:rPr>
          <w:rFonts w:ascii="Twinkl Cursive Unlooped Thin" w:hAnsi="Twinkl Cursive Unlooped Thin" w:cs="Arial"/>
          <w:b/>
          <w:sz w:val="16"/>
          <w:szCs w:val="16"/>
        </w:rPr>
      </w:pPr>
    </w:p>
    <w:p w:rsidR="003A25CD" w:rsidRPr="006C6901" w:rsidRDefault="003A25CD" w:rsidP="003A25CD">
      <w:pPr>
        <w:jc w:val="center"/>
        <w:rPr>
          <w:rFonts w:ascii="Twinkl Cursive Unlooped" w:hAnsi="Twinkl Cursive Unlooped" w:cs="Arial"/>
          <w:b/>
          <w:sz w:val="28"/>
          <w:szCs w:val="28"/>
        </w:rPr>
      </w:pPr>
      <w:r w:rsidRPr="006C6901">
        <w:rPr>
          <w:rFonts w:ascii="Twinkl Cursive Unlooped" w:hAnsi="Twinkl Cursive Unlooped" w:cs="Arial"/>
          <w:b/>
          <w:sz w:val="28"/>
          <w:szCs w:val="28"/>
        </w:rPr>
        <w:t>Curriculum Information Letter –</w:t>
      </w:r>
      <w:r w:rsidR="00ED043B" w:rsidRPr="006C6901">
        <w:rPr>
          <w:rFonts w:ascii="Twinkl Cursive Unlooped" w:hAnsi="Twinkl Cursive Unlooped" w:cs="Arial"/>
          <w:b/>
          <w:sz w:val="28"/>
          <w:szCs w:val="28"/>
        </w:rPr>
        <w:t>Spring 2021-22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Dear Parents,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Happy New Year!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 xml:space="preserve">I hope you have all enjoyed the Christmas holiday and have had an enjoyable break. </w:t>
      </w:r>
    </w:p>
    <w:p w:rsidR="003A25CD" w:rsidRPr="006C6901" w:rsidRDefault="003A25CD" w:rsidP="003A25C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Below is an outline of the work we will be covering this term.</w:t>
      </w:r>
    </w:p>
    <w:p w:rsidR="00731538" w:rsidRPr="006C6901" w:rsidRDefault="00731538" w:rsidP="003A25CD">
      <w:pPr>
        <w:rPr>
          <w:rFonts w:ascii="Twinkl Cursive Unlooped" w:hAnsi="Twinkl Cursive Unlooped"/>
          <w:sz w:val="24"/>
          <w:szCs w:val="24"/>
        </w:rPr>
      </w:pPr>
    </w:p>
    <w:p w:rsidR="00FE5166" w:rsidRPr="006C6901" w:rsidRDefault="00FE5166" w:rsidP="003A25CD">
      <w:pPr>
        <w:rPr>
          <w:rFonts w:ascii="Twinkl Cursive Unlooped" w:hAnsi="Twinkl Cursive Unlooped"/>
          <w:sz w:val="24"/>
          <w:szCs w:val="24"/>
        </w:rPr>
      </w:pPr>
    </w:p>
    <w:tbl>
      <w:tblPr>
        <w:tblStyle w:val="TableGrid"/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99"/>
        <w:gridCol w:w="8075"/>
      </w:tblGrid>
      <w:tr w:rsidR="003A25CD" w:rsidRPr="006C6901" w:rsidTr="00731538">
        <w:trPr>
          <w:trHeight w:val="1480"/>
        </w:trPr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RE</w:t>
            </w:r>
          </w:p>
        </w:tc>
        <w:tc>
          <w:tcPr>
            <w:tcW w:w="8274" w:type="dxa"/>
          </w:tcPr>
          <w:p w:rsidR="00FE5166" w:rsidRPr="006C6901" w:rsidRDefault="00FE5166" w:rsidP="00FE5166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The children will cover the following topics: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Christmas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Jesus the teacher and healer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Prayer 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Lent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11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Holy week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English</w:t>
            </w:r>
          </w:p>
        </w:tc>
        <w:tc>
          <w:tcPr>
            <w:tcW w:w="8274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The children will be working on their reading, word recognition, writing and sounds. They will focus on: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a variety of punctuation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Ensuring letters are equal in size and tall letters stand tall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Forming all capital letters correctly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Reading with increasing independence and answering questions related to the text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the prefix un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suffixes (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ing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ed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er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, </w:t>
            </w:r>
            <w:proofErr w:type="spellStart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est</w:t>
            </w:r>
            <w:proofErr w:type="spellEnd"/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)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Spelling Year 1 common exception words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5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Writing a variety of texts (stories, non-fiction, lists and letters). </w:t>
            </w:r>
          </w:p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Spring term authors: Eileen Brown and Shirley Hughes.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proofErr w:type="spellStart"/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274" w:type="dxa"/>
          </w:tcPr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Number: addition and subtraction within 20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Number: place value within 50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Counting in 2, 5 and 10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Measurement: length and height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6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Measurement: weight and volume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Science</w:t>
            </w:r>
          </w:p>
        </w:tc>
        <w:tc>
          <w:tcPr>
            <w:tcW w:w="8274" w:type="dxa"/>
          </w:tcPr>
          <w:p w:rsidR="003A25CD" w:rsidRPr="006C6901" w:rsidRDefault="00731538" w:rsidP="00CC7482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What e</w:t>
            </w:r>
            <w:r w:rsidR="003A25CD" w:rsidRPr="006C6901">
              <w:rPr>
                <w:rFonts w:ascii="Twinkl Cursive Unlooped" w:hAnsi="Twinkl Cursive Unlooped" w:cs="Arial"/>
                <w:sz w:val="24"/>
                <w:szCs w:val="24"/>
              </w:rPr>
              <w:t>veryday materials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can I identify?</w:t>
            </w:r>
          </w:p>
          <w:p w:rsidR="003A25CD" w:rsidRPr="006C6901" w:rsidRDefault="003A25CD" w:rsidP="00CC7482">
            <w:pPr>
              <w:pStyle w:val="ListParagraph"/>
              <w:numPr>
                <w:ilvl w:val="0"/>
                <w:numId w:val="7"/>
              </w:num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Observing seasonal change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Computing</w:t>
            </w:r>
          </w:p>
        </w:tc>
        <w:tc>
          <w:tcPr>
            <w:tcW w:w="8274" w:type="dxa"/>
          </w:tcPr>
          <w:p w:rsidR="003A25CD" w:rsidRPr="006C6901" w:rsidRDefault="00731538" w:rsidP="003A25CD">
            <w:pPr>
              <w:pStyle w:val="ListParagraph"/>
              <w:numPr>
                <w:ilvl w:val="0"/>
                <w:numId w:val="12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Developing keyboard and mouse skills</w:t>
            </w:r>
          </w:p>
          <w:p w:rsidR="00FE5166" w:rsidRPr="006C6901" w:rsidRDefault="00731538" w:rsidP="00FE5166">
            <w:pPr>
              <w:pStyle w:val="ListParagraph"/>
              <w:numPr>
                <w:ilvl w:val="0"/>
                <w:numId w:val="12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Developing basic coding skills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lastRenderedPageBreak/>
              <w:t>PE</w:t>
            </w:r>
          </w:p>
        </w:tc>
        <w:tc>
          <w:tcPr>
            <w:tcW w:w="8274" w:type="dxa"/>
          </w:tcPr>
          <w:p w:rsidR="003A25CD" w:rsidRPr="006C6901" w:rsidRDefault="003A25CD" w:rsidP="003A25CD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Dance</w:t>
            </w:r>
          </w:p>
          <w:p w:rsidR="00731538" w:rsidRPr="006C6901" w:rsidRDefault="00731538" w:rsidP="003A25CD">
            <w:pPr>
              <w:pStyle w:val="ListParagraph"/>
              <w:numPr>
                <w:ilvl w:val="0"/>
                <w:numId w:val="8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Gymnastics</w:t>
            </w:r>
          </w:p>
          <w:p w:rsidR="003A25CD" w:rsidRPr="006C6901" w:rsidRDefault="003A25CD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P.E. is every </w:t>
            </w:r>
            <w:r w:rsidR="00ED043B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Monday, please ensure your child is wearing their P.E. kit to school on this day.</w:t>
            </w:r>
            <w:r w:rsidR="006C6901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They can leave their P.E. pumps on their peg, which they will change into before the P.E. lesson.</w:t>
            </w:r>
            <w:r w:rsidR="00ED043B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Music</w:t>
            </w:r>
          </w:p>
        </w:tc>
        <w:tc>
          <w:tcPr>
            <w:tcW w:w="8274" w:type="dxa"/>
          </w:tcPr>
          <w:p w:rsidR="003A25CD" w:rsidRPr="006C6901" w:rsidRDefault="003A25CD" w:rsidP="003A25CD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Exploring the beat and rhythm in a variety of songs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Using their voices and percussion instruments to make a range of sounds</w:t>
            </w:r>
          </w:p>
          <w:p w:rsidR="003A25CD" w:rsidRPr="006C6901" w:rsidRDefault="003A25CD" w:rsidP="003A25CD">
            <w:pPr>
              <w:pStyle w:val="ListParagraph"/>
              <w:numPr>
                <w:ilvl w:val="0"/>
                <w:numId w:val="9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Appraising a variety of music </w:t>
            </w:r>
          </w:p>
        </w:tc>
      </w:tr>
      <w:tr w:rsidR="003A25CD" w:rsidRPr="006C6901" w:rsidTr="00731538">
        <w:tc>
          <w:tcPr>
            <w:tcW w:w="2500" w:type="dxa"/>
          </w:tcPr>
          <w:p w:rsidR="003A25CD" w:rsidRPr="006C6901" w:rsidRDefault="003A25CD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History</w:t>
            </w:r>
            <w:r w:rsidR="00731538"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/Geography</w:t>
            </w:r>
          </w:p>
        </w:tc>
        <w:tc>
          <w:tcPr>
            <w:tcW w:w="8274" w:type="dxa"/>
          </w:tcPr>
          <w:p w:rsidR="00731538" w:rsidRPr="006C6901" w:rsidRDefault="00731538" w:rsidP="00731538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C6901"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  <w:t>How can I use a world map to locate continents around the world?</w:t>
            </w:r>
          </w:p>
          <w:p w:rsidR="003A25CD" w:rsidRPr="006C6901" w:rsidRDefault="00731538" w:rsidP="00731538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Who are the famous UK queens?</w:t>
            </w:r>
          </w:p>
        </w:tc>
      </w:tr>
      <w:tr w:rsidR="006C6901" w:rsidRPr="006C6901" w:rsidTr="00731538">
        <w:tc>
          <w:tcPr>
            <w:tcW w:w="2500" w:type="dxa"/>
          </w:tcPr>
          <w:p w:rsidR="006C6901" w:rsidRPr="006C6901" w:rsidRDefault="006C6901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PSHE</w:t>
            </w:r>
          </w:p>
        </w:tc>
        <w:tc>
          <w:tcPr>
            <w:tcW w:w="8274" w:type="dxa"/>
          </w:tcPr>
          <w:p w:rsidR="006C6901" w:rsidRPr="006C6901" w:rsidRDefault="006C6901" w:rsidP="006C6901">
            <w:pPr>
              <w:pStyle w:val="ListParagraph"/>
              <w:numPr>
                <w:ilvl w:val="0"/>
                <w:numId w:val="10"/>
              </w:num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/>
                <w:sz w:val="24"/>
                <w:szCs w:val="16"/>
                <w:lang w:eastAsia="en-GB"/>
              </w:rPr>
              <w:t>How can I make healthy choices?</w:t>
            </w:r>
          </w:p>
          <w:p w:rsidR="006C6901" w:rsidRPr="006C6901" w:rsidRDefault="006C6901" w:rsidP="006C6901">
            <w:pPr>
              <w:pStyle w:val="ListParagraph"/>
              <w:numPr>
                <w:ilvl w:val="0"/>
                <w:numId w:val="10"/>
              </w:numPr>
              <w:rPr>
                <w:rStyle w:val="Hyperlink"/>
                <w:rFonts w:ascii="Twinkl Cursive Unlooped" w:hAnsi="Twinkl Cursive Unlooped" w:cs="Arial"/>
                <w:color w:val="auto"/>
                <w:sz w:val="24"/>
                <w:szCs w:val="24"/>
                <w:u w:val="none"/>
              </w:rPr>
            </w:pPr>
            <w:r w:rsidRPr="006C6901">
              <w:rPr>
                <w:rFonts w:ascii="Twinkl Cursive Unlooped" w:hAnsi="Twinkl Cursive Unlooped"/>
                <w:sz w:val="24"/>
                <w:szCs w:val="16"/>
                <w:lang w:eastAsia="en-GB"/>
              </w:rPr>
              <w:t>Why is it important to be healthy?</w:t>
            </w:r>
          </w:p>
        </w:tc>
      </w:tr>
    </w:tbl>
    <w:p w:rsidR="003A25CD" w:rsidRPr="006C6901" w:rsidRDefault="003A25CD" w:rsidP="009E200D">
      <w:pPr>
        <w:spacing w:after="225" w:line="360" w:lineRule="atLeast"/>
        <w:rPr>
          <w:rFonts w:ascii="Twinkl Cursive Unlooped" w:hAnsi="Twinkl Cursive Unlooped" w:cs="Arial"/>
          <w:color w:val="333333"/>
          <w:sz w:val="28"/>
          <w:szCs w:val="28"/>
          <w:lang w:val="en-GB" w:eastAsia="en-GB"/>
        </w:rPr>
      </w:pPr>
    </w:p>
    <w:tbl>
      <w:tblPr>
        <w:tblStyle w:val="TableGrid"/>
        <w:tblW w:w="1091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1"/>
        <w:gridCol w:w="8505"/>
      </w:tblGrid>
      <w:tr w:rsidR="00731538" w:rsidRPr="006C6901" w:rsidTr="00CC7482">
        <w:tc>
          <w:tcPr>
            <w:tcW w:w="2411" w:type="dxa"/>
            <w:shd w:val="clear" w:color="auto" w:fill="auto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Homework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Reading: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Please continue to send your child’s reading bag into school ev</w:t>
            </w:r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ery day. We will be hearing the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children read daily and will be changing the reading books on a regular basis.</w:t>
            </w:r>
            <w:r w:rsidR="00F236ED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</w:t>
            </w:r>
            <w:r w:rsidR="00F236ED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It is vital that you read with your child every day and sign their reading record to evidence this. </w:t>
            </w:r>
          </w:p>
          <w:p w:rsidR="00ED043B" w:rsidRPr="006C6901" w:rsidRDefault="00ED043B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Online Reading: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Alongside your child’s school reading books please use Oxford Owl to access more books- your child’s login can be found in their reading record.</w:t>
            </w:r>
          </w:p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Spelling: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Your child has been given a spelling pack. Please help them learn the spellings for each week. There will be a test every </w:t>
            </w: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Friday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. </w:t>
            </w:r>
          </w:p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proofErr w:type="spellStart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Maths</w:t>
            </w:r>
            <w:proofErr w:type="spellEnd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 and English: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Each child </w:t>
            </w:r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has been given a </w:t>
            </w:r>
            <w:proofErr w:type="spellStart"/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>Maths</w:t>
            </w:r>
            <w:proofErr w:type="spellEnd"/>
            <w:r w:rsidR="00ED043B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and English homework booklet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. This is to be kept in their book bag. Homework tasks will be set every Friday to be completed for the following Friday. </w:t>
            </w:r>
          </w:p>
          <w:p w:rsidR="00ED043B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Reading eggs and </w:t>
            </w:r>
            <w:proofErr w:type="spellStart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Mathletics</w:t>
            </w:r>
            <w:proofErr w:type="spellEnd"/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: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We pay a subscription for each child so please make use of these interactive online resources, as and when you feel necessary. Login details are in your child’s reading diary. </w:t>
            </w:r>
          </w:p>
        </w:tc>
      </w:tr>
      <w:tr w:rsidR="00731538" w:rsidRPr="006C6901" w:rsidTr="00CC7482">
        <w:tc>
          <w:tcPr>
            <w:tcW w:w="2411" w:type="dxa"/>
            <w:shd w:val="clear" w:color="auto" w:fill="auto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Attendance and Punctuality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This year we have a school target of </w:t>
            </w: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97%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for pupils in Rec– 6. It is very important that your child attends school every day. Pupils with an attendance level of less than 90% are regarded by the Government as having Persistent Absence and parents will be invited into school to discuss reasons for persistent absence. </w:t>
            </w:r>
            <w:r w:rsidR="001A3ECF">
              <w:rPr>
                <w:rFonts w:ascii="Arial" w:hAnsi="Arial" w:cs="Arial"/>
                <w:sz w:val="24"/>
                <w:szCs w:val="24"/>
              </w:rPr>
              <w:t>For Year 1, the classroom will be open at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8.45 am, </w:t>
            </w:r>
            <w:r w:rsidR="001A3ECF" w:rsidRPr="003F1C66">
              <w:rPr>
                <w:rFonts w:ascii="Arial" w:hAnsi="Arial" w:cs="Arial"/>
                <w:sz w:val="24"/>
                <w:szCs w:val="24"/>
              </w:rPr>
              <w:t>with the register closing at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8.55. </w:t>
            </w:r>
            <w:r w:rsidR="001A3ECF" w:rsidRPr="003F1C66">
              <w:rPr>
                <w:rFonts w:ascii="Arial" w:hAnsi="Arial" w:cs="Arial"/>
                <w:sz w:val="24"/>
                <w:szCs w:val="24"/>
              </w:rPr>
              <w:t>Finishing time is</w:t>
            </w:r>
            <w:r w:rsidR="001A3ECF">
              <w:rPr>
                <w:rFonts w:ascii="Arial" w:hAnsi="Arial" w:cs="Arial"/>
                <w:b/>
                <w:sz w:val="24"/>
                <w:szCs w:val="24"/>
              </w:rPr>
              <w:t xml:space="preserve"> 3.15</w:t>
            </w:r>
            <w:r w:rsidR="001A3ECF" w:rsidRPr="000D57E6">
              <w:rPr>
                <w:rFonts w:ascii="Arial" w:hAnsi="Arial" w:cs="Arial"/>
                <w:b/>
                <w:sz w:val="24"/>
                <w:szCs w:val="24"/>
              </w:rPr>
              <w:t>pm.</w:t>
            </w:r>
            <w:r w:rsidR="001A3ECF" w:rsidRPr="000D5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>If there is a cause for concern about your child’s punctuality you will be contacted to discuss this matter.</w:t>
            </w:r>
          </w:p>
        </w:tc>
      </w:tr>
      <w:tr w:rsidR="00731538" w:rsidRPr="006C6901" w:rsidTr="00CC7482">
        <w:tc>
          <w:tcPr>
            <w:tcW w:w="2411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b/>
                <w:sz w:val="28"/>
                <w:szCs w:val="28"/>
              </w:rPr>
            </w:pPr>
            <w:r w:rsidRPr="006C6901">
              <w:rPr>
                <w:rFonts w:ascii="Twinkl Cursive Unlooped" w:hAnsi="Twinkl Cursive Unlooped" w:cs="Arial"/>
                <w:b/>
                <w:sz w:val="28"/>
                <w:szCs w:val="28"/>
              </w:rPr>
              <w:t>Other Information</w:t>
            </w:r>
          </w:p>
        </w:tc>
        <w:tc>
          <w:tcPr>
            <w:tcW w:w="8505" w:type="dxa"/>
          </w:tcPr>
          <w:p w:rsidR="00731538" w:rsidRPr="006C6901" w:rsidRDefault="00731538" w:rsidP="00CC7482">
            <w:pPr>
              <w:rPr>
                <w:rFonts w:ascii="Twinkl Cursive Unlooped" w:hAnsi="Twinkl Cursive Unlooped" w:cs="Arial"/>
                <w:sz w:val="24"/>
                <w:szCs w:val="24"/>
              </w:rPr>
            </w:pPr>
            <w:r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>Parents Consultation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: </w:t>
            </w:r>
            <w:r w:rsidR="001A3ECF">
              <w:rPr>
                <w:rFonts w:ascii="Twinkl Cursive Unlooped" w:hAnsi="Twinkl Cursive Unlooped" w:cs="Arial"/>
                <w:sz w:val="24"/>
                <w:szCs w:val="24"/>
              </w:rPr>
              <w:t>Monday 4</w:t>
            </w:r>
            <w:r w:rsidR="001A3ECF" w:rsidRPr="001A3ECF">
              <w:rPr>
                <w:rFonts w:ascii="Twinkl Cursive Unlooped" w:hAnsi="Twinkl Cursive Unlooped" w:cs="Arial"/>
                <w:sz w:val="24"/>
                <w:szCs w:val="24"/>
                <w:vertAlign w:val="superscript"/>
              </w:rPr>
              <w:t>th</w:t>
            </w:r>
            <w:r w:rsidR="001A3ECF">
              <w:rPr>
                <w:rFonts w:ascii="Twinkl Cursive Unlooped" w:hAnsi="Twinkl Cursive Unlooped" w:cs="Arial"/>
                <w:sz w:val="24"/>
                <w:szCs w:val="24"/>
              </w:rPr>
              <w:t xml:space="preserve"> April</w:t>
            </w:r>
            <w:r w:rsidR="00F236ED"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and T</w:t>
            </w:r>
            <w:r w:rsidR="001A3ECF">
              <w:rPr>
                <w:rFonts w:ascii="Twinkl Cursive Unlooped" w:hAnsi="Twinkl Cursive Unlooped" w:cs="Arial"/>
                <w:sz w:val="24"/>
                <w:szCs w:val="24"/>
              </w:rPr>
              <w:t>uesday 5</w:t>
            </w:r>
            <w:r w:rsidR="001A3ECF" w:rsidRPr="001A3ECF">
              <w:rPr>
                <w:rFonts w:ascii="Twinkl Cursive Unlooped" w:hAnsi="Twinkl Cursive Unlooped" w:cs="Arial"/>
                <w:sz w:val="24"/>
                <w:szCs w:val="24"/>
                <w:vertAlign w:val="superscript"/>
              </w:rPr>
              <w:t>th</w:t>
            </w:r>
            <w:r w:rsidR="001A3ECF">
              <w:rPr>
                <w:rFonts w:ascii="Twinkl Cursive Unlooped" w:hAnsi="Twinkl Cursive Unlooped" w:cs="Arial"/>
                <w:sz w:val="24"/>
                <w:szCs w:val="24"/>
              </w:rPr>
              <w:t xml:space="preserve"> April</w:t>
            </w:r>
            <w:r w:rsidRPr="006C6901">
              <w:rPr>
                <w:rFonts w:ascii="Twinkl Cursive Unlooped" w:hAnsi="Twinkl Cursive Unlooped" w:cs="Arial"/>
                <w:sz w:val="24"/>
                <w:szCs w:val="24"/>
              </w:rPr>
              <w:t xml:space="preserve"> (3.30-6.00pm)</w:t>
            </w:r>
          </w:p>
          <w:p w:rsidR="001A3ECF" w:rsidRDefault="001A3ECF" w:rsidP="00CC7482">
            <w:pPr>
              <w:rPr>
                <w:rFonts w:ascii="Twinkl Cursive Unlooped" w:hAnsi="Twinkl Cursive Unlooped" w:cs="Arial"/>
                <w:b/>
                <w:sz w:val="24"/>
                <w:szCs w:val="24"/>
              </w:rPr>
            </w:pPr>
          </w:p>
          <w:p w:rsidR="00CC4487" w:rsidRPr="001A3ECF" w:rsidRDefault="001A3ECF" w:rsidP="001A3ECF">
            <w:pPr>
              <w:rPr>
                <w:rFonts w:ascii="Twinkl Cursive Unlooped" w:hAnsi="Twinkl Cursive Unlooped"/>
                <w:sz w:val="26"/>
                <w:szCs w:val="26"/>
              </w:rPr>
            </w:pPr>
            <w:r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Year 1 </w:t>
            </w:r>
            <w:r w:rsidR="00731538" w:rsidRPr="006C6901">
              <w:rPr>
                <w:rFonts w:ascii="Twinkl Cursive Unlooped" w:hAnsi="Twinkl Cursive Unlooped" w:cs="Arial"/>
                <w:b/>
                <w:sz w:val="24"/>
                <w:szCs w:val="24"/>
              </w:rPr>
              <w:t xml:space="preserve">Mass: </w:t>
            </w:r>
            <w:r w:rsidR="00F236ED" w:rsidRPr="006C6901">
              <w:rPr>
                <w:rFonts w:ascii="Twinkl Cursive Unlooped" w:hAnsi="Twinkl Cursive Unlooped"/>
                <w:sz w:val="26"/>
                <w:szCs w:val="26"/>
              </w:rPr>
              <w:t xml:space="preserve">Thursday </w:t>
            </w:r>
            <w:r w:rsidR="006C6901">
              <w:rPr>
                <w:rFonts w:ascii="Twinkl Cursive Unlooped" w:hAnsi="Twinkl Cursive Unlooped"/>
                <w:sz w:val="26"/>
                <w:szCs w:val="26"/>
              </w:rPr>
              <w:t>31</w:t>
            </w:r>
            <w:r w:rsidR="006C6901">
              <w:rPr>
                <w:rFonts w:ascii="Twinkl Cursive Unlooped" w:hAnsi="Twinkl Cursive Unlooped"/>
                <w:sz w:val="26"/>
                <w:szCs w:val="26"/>
                <w:vertAlign w:val="superscript"/>
              </w:rPr>
              <w:t>st</w:t>
            </w:r>
            <w:r w:rsidR="006C6901">
              <w:rPr>
                <w:rFonts w:ascii="Twinkl Cursive Unlooped" w:hAnsi="Twinkl Cursive Unlooped"/>
                <w:sz w:val="26"/>
                <w:szCs w:val="26"/>
              </w:rPr>
              <w:t xml:space="preserve"> March </w:t>
            </w:r>
          </w:p>
        </w:tc>
      </w:tr>
    </w:tbl>
    <w:p w:rsidR="001A3ECF" w:rsidRPr="001A3ECF" w:rsidRDefault="001A3ECF" w:rsidP="001A3ECF">
      <w:pPr>
        <w:rPr>
          <w:rFonts w:ascii="Twinkl Cursive Unlooped" w:hAnsi="Twinkl Cursive Unlooped" w:cs="Arial"/>
          <w:sz w:val="22"/>
          <w:szCs w:val="24"/>
        </w:rPr>
      </w:pPr>
      <w:r w:rsidRPr="001A3ECF">
        <w:rPr>
          <w:rFonts w:ascii="Twinkl Cursive Unlooped" w:hAnsi="Twinkl Cursive Unlooped" w:cs="Arial"/>
          <w:sz w:val="22"/>
          <w:szCs w:val="24"/>
        </w:rPr>
        <w:t xml:space="preserve">If you have any questions send an email to </w:t>
      </w:r>
      <w:hyperlink r:id="rId11" w:history="1">
        <w:r w:rsidRPr="001A3ECF">
          <w:rPr>
            <w:rStyle w:val="Hyperlink"/>
            <w:rFonts w:ascii="Twinkl Cursive Unlooped" w:hAnsi="Twinkl Cursive Unlooped" w:cs="Arial"/>
            <w:sz w:val="22"/>
            <w:szCs w:val="24"/>
          </w:rPr>
          <w:t>enquiry@stjonmon.bham.sch.uk</w:t>
        </w:r>
      </w:hyperlink>
      <w:r w:rsidRPr="001A3ECF">
        <w:rPr>
          <w:rFonts w:ascii="Twinkl Cursive Unlooped" w:hAnsi="Twinkl Cursive Unlooped" w:cs="Arial"/>
          <w:sz w:val="22"/>
          <w:szCs w:val="24"/>
        </w:rPr>
        <w:t xml:space="preserve"> and I will get back to you as soon as possible. </w:t>
      </w:r>
    </w:p>
    <w:p w:rsidR="001A3ECF" w:rsidRDefault="001A3ECF" w:rsidP="00F236ED">
      <w:pPr>
        <w:rPr>
          <w:rFonts w:ascii="Twinkl Cursive Unlooped" w:hAnsi="Twinkl Cursive Unlooped" w:cs="Arial"/>
          <w:sz w:val="24"/>
          <w:szCs w:val="24"/>
        </w:rPr>
      </w:pPr>
    </w:p>
    <w:p w:rsidR="00F236ED" w:rsidRPr="006C6901" w:rsidRDefault="00F236ED" w:rsidP="00F236ED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Yours sincerely,</w:t>
      </w:r>
    </w:p>
    <w:p w:rsidR="006C6901" w:rsidRPr="006C6901" w:rsidRDefault="006C6901" w:rsidP="003547A5">
      <w:pPr>
        <w:rPr>
          <w:rFonts w:ascii="Twinkl Cursive Unlooped" w:hAnsi="Twinkl Cursive Unlooped" w:cs="Arial"/>
          <w:sz w:val="24"/>
          <w:szCs w:val="24"/>
        </w:rPr>
      </w:pPr>
    </w:p>
    <w:p w:rsidR="00CD2116" w:rsidRPr="006C6901" w:rsidRDefault="006C6901" w:rsidP="003547A5">
      <w:pPr>
        <w:rPr>
          <w:rFonts w:ascii="Twinkl Cursive Unlooped" w:hAnsi="Twinkl Cursive Unlooped" w:cs="Arial"/>
          <w:sz w:val="24"/>
          <w:szCs w:val="24"/>
        </w:rPr>
      </w:pPr>
      <w:r w:rsidRPr="006C6901">
        <w:rPr>
          <w:rFonts w:ascii="Twinkl Cursive Unlooped" w:hAnsi="Twinkl Cursive Unlooped" w:cs="Arial"/>
          <w:sz w:val="24"/>
          <w:szCs w:val="24"/>
        </w:rPr>
        <w:t>Miss Geoghegan.</w:t>
      </w:r>
      <w:bookmarkStart w:id="0" w:name="_GoBack"/>
      <w:bookmarkEnd w:id="0"/>
    </w:p>
    <w:sectPr w:rsidR="00CD2116" w:rsidRPr="006C6901" w:rsidSect="00D10F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F57"/>
    <w:multiLevelType w:val="hybridMultilevel"/>
    <w:tmpl w:val="50424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955A2"/>
    <w:multiLevelType w:val="hybridMultilevel"/>
    <w:tmpl w:val="E31EA30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66ECB"/>
    <w:multiLevelType w:val="hybridMultilevel"/>
    <w:tmpl w:val="6794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15B4"/>
    <w:multiLevelType w:val="hybridMultilevel"/>
    <w:tmpl w:val="B11275E2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94B41"/>
    <w:multiLevelType w:val="hybridMultilevel"/>
    <w:tmpl w:val="96A24302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5E5E"/>
    <w:multiLevelType w:val="hybridMultilevel"/>
    <w:tmpl w:val="1FA4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501A"/>
    <w:multiLevelType w:val="hybridMultilevel"/>
    <w:tmpl w:val="977A8A5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679D2"/>
    <w:multiLevelType w:val="hybridMultilevel"/>
    <w:tmpl w:val="69A8E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5450"/>
    <w:multiLevelType w:val="hybridMultilevel"/>
    <w:tmpl w:val="607A8364"/>
    <w:lvl w:ilvl="0" w:tplc="2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BC33F14"/>
    <w:multiLevelType w:val="hybridMultilevel"/>
    <w:tmpl w:val="60FAB71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1A3ECF"/>
    <w:rsid w:val="0025780A"/>
    <w:rsid w:val="00261D52"/>
    <w:rsid w:val="003547A5"/>
    <w:rsid w:val="0037710B"/>
    <w:rsid w:val="003A1E20"/>
    <w:rsid w:val="003A25CD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6901"/>
    <w:rsid w:val="006C7DC9"/>
    <w:rsid w:val="006E56BD"/>
    <w:rsid w:val="00701142"/>
    <w:rsid w:val="00705BED"/>
    <w:rsid w:val="00713A61"/>
    <w:rsid w:val="00731538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25DA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33B23"/>
    <w:rsid w:val="00C42742"/>
    <w:rsid w:val="00CA6518"/>
    <w:rsid w:val="00CB5B9E"/>
    <w:rsid w:val="00CC4487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043B"/>
    <w:rsid w:val="00ED18AD"/>
    <w:rsid w:val="00F236ED"/>
    <w:rsid w:val="00FA048C"/>
    <w:rsid w:val="00FE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604B77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A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Holly Geoghegan</cp:lastModifiedBy>
  <cp:revision>9</cp:revision>
  <cp:lastPrinted>2020-01-09T16:58:00Z</cp:lastPrinted>
  <dcterms:created xsi:type="dcterms:W3CDTF">2020-01-09T16:37:00Z</dcterms:created>
  <dcterms:modified xsi:type="dcterms:W3CDTF">2022-01-04T16:10:00Z</dcterms:modified>
</cp:coreProperties>
</file>