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14" w:rsidRDefault="00BE74AB">
      <w:pPr>
        <w:spacing w:after="255" w:line="259" w:lineRule="auto"/>
        <w:ind w:left="0" w:right="0" w:firstLine="0"/>
        <w:jc w:val="left"/>
      </w:pPr>
      <w:r>
        <w:t xml:space="preserve"> </w:t>
      </w:r>
    </w:p>
    <w:p w:rsidR="00F11E14" w:rsidRDefault="00BE74AB">
      <w:pPr>
        <w:spacing w:after="67" w:line="259" w:lineRule="auto"/>
        <w:ind w:left="1885" w:right="0" w:firstLine="0"/>
        <w:jc w:val="left"/>
      </w:pPr>
      <w:r>
        <w:rPr>
          <w:b/>
          <w:sz w:val="32"/>
        </w:rPr>
        <w:t>INITMATE AND PERSONAL CARE POLICY</w:t>
      </w:r>
    </w:p>
    <w:p w:rsidR="00F11E14" w:rsidRDefault="00BE74AB">
      <w:pPr>
        <w:spacing w:after="187" w:line="259" w:lineRule="auto"/>
        <w:ind w:left="0" w:right="0" w:firstLine="0"/>
        <w:jc w:val="left"/>
      </w:pPr>
      <w:r>
        <w:t xml:space="preserve"> </w:t>
      </w:r>
    </w:p>
    <w:p w:rsidR="00F11E14" w:rsidRDefault="00BE74AB" w:rsidP="0045298A">
      <w:pPr>
        <w:pBdr>
          <w:top w:val="single" w:sz="3" w:space="0" w:color="000000"/>
          <w:left w:val="single" w:sz="3" w:space="0" w:color="000000"/>
          <w:bottom w:val="single" w:sz="3" w:space="0" w:color="000000"/>
          <w:right w:val="single" w:sz="3" w:space="0" w:color="000000"/>
        </w:pBdr>
        <w:spacing w:after="0" w:line="240" w:lineRule="auto"/>
        <w:ind w:left="56" w:right="0" w:firstLine="0"/>
        <w:jc w:val="center"/>
      </w:pPr>
      <w:r>
        <w:t xml:space="preserve"> </w:t>
      </w:r>
    </w:p>
    <w:p w:rsidR="00F11E14" w:rsidRDefault="00BE74AB" w:rsidP="00BE74AB">
      <w:pPr>
        <w:pStyle w:val="Heading1"/>
        <w:ind w:left="56" w:right="0"/>
        <w:jc w:val="center"/>
      </w:pPr>
      <w:r>
        <w:t xml:space="preserve">Date of this version of policy : </w:t>
      </w:r>
      <w:r w:rsidR="00214D0C">
        <w:t>October 2024</w:t>
      </w:r>
    </w:p>
    <w:p w:rsidR="00F11E14" w:rsidRDefault="00BE74AB">
      <w:pPr>
        <w:pBdr>
          <w:top w:val="single" w:sz="3" w:space="0" w:color="000000"/>
          <w:left w:val="single" w:sz="3" w:space="0" w:color="000000"/>
          <w:bottom w:val="single" w:sz="3" w:space="0" w:color="000000"/>
          <w:right w:val="single" w:sz="3" w:space="0" w:color="000000"/>
        </w:pBdr>
        <w:spacing w:after="423" w:line="259" w:lineRule="auto"/>
        <w:ind w:left="56" w:right="0" w:firstLine="0"/>
        <w:jc w:val="center"/>
      </w:pPr>
      <w:r>
        <w:t xml:space="preserve"> </w:t>
      </w:r>
    </w:p>
    <w:p w:rsidR="00F11E14" w:rsidRDefault="00BE74AB">
      <w:pPr>
        <w:spacing w:after="0" w:line="259" w:lineRule="auto"/>
        <w:ind w:left="0" w:right="0" w:firstLine="0"/>
        <w:jc w:val="left"/>
      </w:pPr>
      <w:r>
        <w:t xml:space="preserve"> </w:t>
      </w:r>
    </w:p>
    <w:tbl>
      <w:tblPr>
        <w:tblStyle w:val="TableGrid"/>
        <w:tblW w:w="10351" w:type="dxa"/>
        <w:tblInd w:w="0" w:type="dxa"/>
        <w:tblCellMar>
          <w:top w:w="5" w:type="dxa"/>
          <w:left w:w="104" w:type="dxa"/>
          <w:right w:w="115" w:type="dxa"/>
        </w:tblCellMar>
        <w:tblLook w:val="04A0" w:firstRow="1" w:lastRow="0" w:firstColumn="1" w:lastColumn="0" w:noHBand="0" w:noVBand="1"/>
      </w:tblPr>
      <w:tblGrid>
        <w:gridCol w:w="2697"/>
        <w:gridCol w:w="7654"/>
      </w:tblGrid>
      <w:tr w:rsidR="00F11E14">
        <w:trPr>
          <w:trHeight w:val="388"/>
        </w:trPr>
        <w:tc>
          <w:tcPr>
            <w:tcW w:w="2697"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4" w:right="0" w:firstLine="0"/>
              <w:jc w:val="left"/>
            </w:pPr>
            <w:r>
              <w:rPr>
                <w:b/>
              </w:rPr>
              <w:t xml:space="preserve">Author </w:t>
            </w:r>
          </w:p>
        </w:tc>
        <w:tc>
          <w:tcPr>
            <w:tcW w:w="7655" w:type="dxa"/>
            <w:tcBorders>
              <w:top w:val="single" w:sz="3" w:space="0" w:color="000000"/>
              <w:left w:val="single" w:sz="3" w:space="0" w:color="000000"/>
              <w:bottom w:val="single" w:sz="3" w:space="0" w:color="000000"/>
              <w:right w:val="single" w:sz="3" w:space="0" w:color="000000"/>
            </w:tcBorders>
          </w:tcPr>
          <w:p w:rsidR="00F11E14" w:rsidRDefault="00FB631E">
            <w:pPr>
              <w:spacing w:after="0" w:line="259" w:lineRule="auto"/>
              <w:ind w:left="0" w:right="0" w:firstLine="0"/>
              <w:jc w:val="left"/>
            </w:pPr>
            <w:r>
              <w:t>Sadie Hampton</w:t>
            </w:r>
            <w:r w:rsidR="00BE74AB">
              <w:t xml:space="preserve"> </w:t>
            </w:r>
          </w:p>
        </w:tc>
      </w:tr>
      <w:tr w:rsidR="00F11E14">
        <w:trPr>
          <w:trHeight w:val="768"/>
        </w:trPr>
        <w:tc>
          <w:tcPr>
            <w:tcW w:w="2697"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4" w:right="0" w:firstLine="0"/>
              <w:jc w:val="left"/>
            </w:pPr>
            <w:r>
              <w:rPr>
                <w:b/>
              </w:rPr>
              <w:t xml:space="preserve">Legislation </w:t>
            </w:r>
          </w:p>
        </w:tc>
        <w:tc>
          <w:tcPr>
            <w:tcW w:w="7655"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 xml:space="preserve">Section 175 of the Education Act 2002; and  </w:t>
            </w:r>
          </w:p>
          <w:p w:rsidR="00F11E14" w:rsidRDefault="00BE74AB" w:rsidP="0045298A">
            <w:pPr>
              <w:spacing w:after="0" w:line="259" w:lineRule="auto"/>
              <w:ind w:left="0" w:right="0" w:firstLine="0"/>
              <w:jc w:val="left"/>
            </w:pPr>
            <w:r>
              <w:t xml:space="preserve">Government guidance ‘Keeping </w:t>
            </w:r>
            <w:r w:rsidR="00AB4178">
              <w:t>Children Safe in Education; and Equalities Act 2020</w:t>
            </w:r>
          </w:p>
        </w:tc>
      </w:tr>
    </w:tbl>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tbl>
      <w:tblPr>
        <w:tblStyle w:val="TableGrid"/>
        <w:tblW w:w="10351" w:type="dxa"/>
        <w:tblInd w:w="0" w:type="dxa"/>
        <w:tblCellMar>
          <w:top w:w="1" w:type="dxa"/>
          <w:left w:w="108" w:type="dxa"/>
          <w:right w:w="115" w:type="dxa"/>
        </w:tblCellMar>
        <w:tblLook w:val="04A0" w:firstRow="1" w:lastRow="0" w:firstColumn="1" w:lastColumn="0" w:noHBand="0" w:noVBand="1"/>
      </w:tblPr>
      <w:tblGrid>
        <w:gridCol w:w="3681"/>
        <w:gridCol w:w="6670"/>
      </w:tblGrid>
      <w:tr w:rsidR="00F11E14">
        <w:trPr>
          <w:trHeight w:val="388"/>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 Original Written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 xml:space="preserve">March 2018 </w:t>
            </w:r>
          </w:p>
        </w:tc>
      </w:tr>
      <w:tr w:rsidR="00F11E14">
        <w:trPr>
          <w:trHeight w:val="388"/>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 Original Adopted by GB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 xml:space="preserve">15 May 2018 </w:t>
            </w:r>
          </w:p>
        </w:tc>
      </w:tr>
    </w:tbl>
    <w:p w:rsidR="00F11E14" w:rsidRDefault="00BE74AB">
      <w:pPr>
        <w:spacing w:after="0" w:line="259" w:lineRule="auto"/>
        <w:ind w:left="0" w:right="0" w:firstLine="0"/>
        <w:jc w:val="left"/>
      </w:pPr>
      <w:r>
        <w:rPr>
          <w:rFonts w:ascii="Calibri" w:eastAsia="Calibri" w:hAnsi="Calibri" w:cs="Calibri"/>
        </w:rPr>
        <w:t xml:space="preserve"> </w:t>
      </w:r>
    </w:p>
    <w:tbl>
      <w:tblPr>
        <w:tblStyle w:val="TableGrid"/>
        <w:tblW w:w="10351" w:type="dxa"/>
        <w:tblInd w:w="0" w:type="dxa"/>
        <w:tblCellMar>
          <w:top w:w="1" w:type="dxa"/>
          <w:left w:w="108" w:type="dxa"/>
          <w:right w:w="115" w:type="dxa"/>
        </w:tblCellMar>
        <w:tblLook w:val="04A0" w:firstRow="1" w:lastRow="0" w:firstColumn="1" w:lastColumn="0" w:noHBand="0" w:noVBand="1"/>
      </w:tblPr>
      <w:tblGrid>
        <w:gridCol w:w="3681"/>
        <w:gridCol w:w="6670"/>
      </w:tblGrid>
      <w:tr w:rsidR="00F11E14">
        <w:trPr>
          <w:trHeight w:val="388"/>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Next Review Date by GB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 xml:space="preserve">May 2019 </w:t>
            </w:r>
          </w:p>
        </w:tc>
      </w:tr>
      <w:tr w:rsidR="00F11E14">
        <w:trPr>
          <w:trHeight w:val="392"/>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 Reviewed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 xml:space="preserve">15 October 2019 </w:t>
            </w:r>
          </w:p>
        </w:tc>
      </w:tr>
      <w:tr w:rsidR="00F11E14">
        <w:trPr>
          <w:trHeight w:val="389"/>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Dated Adopted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 xml:space="preserve">15 October 2019 </w:t>
            </w:r>
          </w:p>
        </w:tc>
      </w:tr>
      <w:tr w:rsidR="00F11E14">
        <w:trPr>
          <w:trHeight w:val="392"/>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Next Review Date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October 2020</w:t>
            </w:r>
          </w:p>
        </w:tc>
      </w:tr>
      <w:tr w:rsidR="00F11E14">
        <w:trPr>
          <w:trHeight w:val="388"/>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 Reviewed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4A3BC1">
            <w:pPr>
              <w:spacing w:after="0" w:line="259" w:lineRule="auto"/>
              <w:ind w:left="0" w:right="0" w:firstLine="0"/>
              <w:jc w:val="left"/>
            </w:pPr>
            <w:r>
              <w:t xml:space="preserve">18 </w:t>
            </w:r>
            <w:r w:rsidR="009E0151">
              <w:t xml:space="preserve">November </w:t>
            </w:r>
            <w:r w:rsidR="0045298A">
              <w:t>2022</w:t>
            </w:r>
          </w:p>
        </w:tc>
      </w:tr>
      <w:tr w:rsidR="00F11E14">
        <w:trPr>
          <w:trHeight w:val="388"/>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 Adopted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4A3BC1">
            <w:pPr>
              <w:spacing w:after="0" w:line="259" w:lineRule="auto"/>
              <w:ind w:left="0" w:right="0" w:firstLine="0"/>
              <w:jc w:val="left"/>
            </w:pPr>
            <w:r>
              <w:t>18 November 2022</w:t>
            </w:r>
          </w:p>
        </w:tc>
      </w:tr>
      <w:tr w:rsidR="00F11E14">
        <w:trPr>
          <w:trHeight w:val="392"/>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Next Review Date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9E0151">
            <w:pPr>
              <w:spacing w:after="0" w:line="259" w:lineRule="auto"/>
              <w:ind w:left="0" w:right="0" w:firstLine="0"/>
              <w:jc w:val="left"/>
            </w:pPr>
            <w:r>
              <w:t xml:space="preserve">November </w:t>
            </w:r>
            <w:r w:rsidR="0045298A">
              <w:t>2023</w:t>
            </w:r>
          </w:p>
        </w:tc>
      </w:tr>
      <w:tr w:rsidR="00F11E14">
        <w:trPr>
          <w:trHeight w:val="388"/>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 Reviewed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F55413">
            <w:pPr>
              <w:spacing w:after="0" w:line="259" w:lineRule="auto"/>
              <w:ind w:left="0" w:right="0" w:firstLine="0"/>
              <w:jc w:val="left"/>
            </w:pPr>
            <w:r>
              <w:t>18</w:t>
            </w:r>
            <w:r w:rsidR="00AB4178">
              <w:t xml:space="preserve"> October 2023</w:t>
            </w:r>
          </w:p>
        </w:tc>
      </w:tr>
      <w:tr w:rsidR="00F11E14">
        <w:trPr>
          <w:trHeight w:val="388"/>
        </w:trPr>
        <w:tc>
          <w:tcPr>
            <w:tcW w:w="3681"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rPr>
                <w:b/>
              </w:rPr>
              <w:t xml:space="preserve">Dated Adopted by AC </w:t>
            </w:r>
          </w:p>
        </w:tc>
        <w:tc>
          <w:tcPr>
            <w:tcW w:w="6670" w:type="dxa"/>
            <w:tcBorders>
              <w:top w:val="single" w:sz="3" w:space="0" w:color="000000"/>
              <w:left w:val="single" w:sz="3" w:space="0" w:color="000000"/>
              <w:bottom w:val="single" w:sz="3" w:space="0" w:color="000000"/>
              <w:right w:val="single" w:sz="3" w:space="0" w:color="000000"/>
            </w:tcBorders>
          </w:tcPr>
          <w:p w:rsidR="00F11E14" w:rsidRDefault="00F55413">
            <w:pPr>
              <w:spacing w:after="0" w:line="259" w:lineRule="auto"/>
              <w:ind w:left="0" w:right="0" w:firstLine="0"/>
              <w:jc w:val="left"/>
            </w:pPr>
            <w:r>
              <w:t>18 October 2023</w:t>
            </w:r>
          </w:p>
        </w:tc>
      </w:tr>
      <w:tr w:rsidR="00555EB8">
        <w:trPr>
          <w:trHeight w:val="388"/>
        </w:trPr>
        <w:tc>
          <w:tcPr>
            <w:tcW w:w="3681" w:type="dxa"/>
            <w:tcBorders>
              <w:top w:val="single" w:sz="3" w:space="0" w:color="000000"/>
              <w:left w:val="single" w:sz="3" w:space="0" w:color="000000"/>
              <w:bottom w:val="single" w:sz="3" w:space="0" w:color="000000"/>
              <w:right w:val="single" w:sz="3" w:space="0" w:color="000000"/>
            </w:tcBorders>
          </w:tcPr>
          <w:p w:rsidR="00555EB8" w:rsidRDefault="00555EB8">
            <w:pPr>
              <w:spacing w:after="0" w:line="259" w:lineRule="auto"/>
              <w:ind w:left="0" w:right="0" w:firstLine="0"/>
              <w:jc w:val="left"/>
              <w:rPr>
                <w:b/>
              </w:rPr>
            </w:pPr>
            <w:r>
              <w:rPr>
                <w:b/>
              </w:rPr>
              <w:t>Next Review Date by AC:</w:t>
            </w:r>
          </w:p>
        </w:tc>
        <w:tc>
          <w:tcPr>
            <w:tcW w:w="6670" w:type="dxa"/>
            <w:tcBorders>
              <w:top w:val="single" w:sz="3" w:space="0" w:color="000000"/>
              <w:left w:val="single" w:sz="3" w:space="0" w:color="000000"/>
              <w:bottom w:val="single" w:sz="3" w:space="0" w:color="000000"/>
              <w:right w:val="single" w:sz="3" w:space="0" w:color="000000"/>
            </w:tcBorders>
          </w:tcPr>
          <w:p w:rsidR="00555EB8" w:rsidRDefault="00555EB8">
            <w:pPr>
              <w:spacing w:after="0" w:line="259" w:lineRule="auto"/>
              <w:ind w:left="0" w:right="0" w:firstLine="0"/>
              <w:jc w:val="left"/>
            </w:pPr>
            <w:r>
              <w:t>October 2024</w:t>
            </w:r>
          </w:p>
        </w:tc>
      </w:tr>
      <w:tr w:rsidR="00555EB8">
        <w:trPr>
          <w:trHeight w:val="388"/>
        </w:trPr>
        <w:tc>
          <w:tcPr>
            <w:tcW w:w="3681" w:type="dxa"/>
            <w:tcBorders>
              <w:top w:val="single" w:sz="3" w:space="0" w:color="000000"/>
              <w:left w:val="single" w:sz="3" w:space="0" w:color="000000"/>
              <w:bottom w:val="single" w:sz="3" w:space="0" w:color="000000"/>
              <w:right w:val="single" w:sz="3" w:space="0" w:color="000000"/>
            </w:tcBorders>
          </w:tcPr>
          <w:p w:rsidR="00555EB8" w:rsidRDefault="00555EB8">
            <w:pPr>
              <w:spacing w:after="0" w:line="259" w:lineRule="auto"/>
              <w:ind w:left="0" w:right="0" w:firstLine="0"/>
              <w:jc w:val="left"/>
              <w:rPr>
                <w:b/>
              </w:rPr>
            </w:pPr>
            <w:r>
              <w:rPr>
                <w:b/>
              </w:rPr>
              <w:t>Date Adopted by AC:</w:t>
            </w:r>
          </w:p>
        </w:tc>
        <w:tc>
          <w:tcPr>
            <w:tcW w:w="6670" w:type="dxa"/>
            <w:tcBorders>
              <w:top w:val="single" w:sz="3" w:space="0" w:color="000000"/>
              <w:left w:val="single" w:sz="3" w:space="0" w:color="000000"/>
              <w:bottom w:val="single" w:sz="3" w:space="0" w:color="000000"/>
              <w:right w:val="single" w:sz="3" w:space="0" w:color="000000"/>
            </w:tcBorders>
          </w:tcPr>
          <w:p w:rsidR="00555EB8" w:rsidRDefault="00555EB8">
            <w:pPr>
              <w:spacing w:after="0" w:line="259" w:lineRule="auto"/>
              <w:ind w:left="0" w:right="0" w:firstLine="0"/>
              <w:jc w:val="left"/>
            </w:pPr>
          </w:p>
        </w:tc>
      </w:tr>
    </w:tbl>
    <w:p w:rsidR="00F11E14" w:rsidRDefault="00BE74AB">
      <w:pPr>
        <w:spacing w:after="159" w:line="259" w:lineRule="auto"/>
        <w:ind w:left="0" w:right="0" w:firstLine="0"/>
        <w:jc w:val="left"/>
      </w:pPr>
      <w:r>
        <w:t xml:space="preserve"> </w:t>
      </w:r>
    </w:p>
    <w:p w:rsidR="00F11E14" w:rsidRDefault="00BE74AB" w:rsidP="000212D4">
      <w:pPr>
        <w:spacing w:after="237" w:line="259" w:lineRule="auto"/>
        <w:ind w:left="0" w:right="0" w:firstLine="0"/>
        <w:jc w:val="left"/>
      </w:pPr>
      <w:r>
        <w:t xml:space="preserve"> </w:t>
      </w:r>
    </w:p>
    <w:p w:rsidR="0045298A" w:rsidRDefault="0045298A">
      <w:pPr>
        <w:spacing w:after="160" w:line="259" w:lineRule="auto"/>
        <w:ind w:left="0" w:right="0" w:firstLine="0"/>
        <w:jc w:val="left"/>
        <w:rPr>
          <w:b/>
        </w:rPr>
      </w:pPr>
      <w:r>
        <w:rPr>
          <w:b/>
        </w:rPr>
        <w:br w:type="page"/>
      </w:r>
    </w:p>
    <w:p w:rsidR="00F11E14" w:rsidRDefault="0045298A">
      <w:pPr>
        <w:spacing w:after="0" w:line="259" w:lineRule="auto"/>
        <w:ind w:left="-5" w:right="0" w:hanging="10"/>
        <w:jc w:val="left"/>
      </w:pPr>
      <w:r>
        <w:rPr>
          <w:b/>
        </w:rPr>
        <w:lastRenderedPageBreak/>
        <w:t>INTRODUCTION</w:t>
      </w:r>
    </w:p>
    <w:p w:rsidR="00F11E14" w:rsidRDefault="00BE74AB">
      <w:pPr>
        <w:ind w:left="29" w:right="0" w:firstLine="0"/>
      </w:pPr>
      <w:r>
        <w:t xml:space="preserve">St Andrew’s Academy is committed to ensuring that all staff responsible for the intimate care of its students will undertake their duties in a professional and safe manner at all times.  We recognise that there is a need to treat all students with respect </w:t>
      </w:r>
      <w:r w:rsidR="0045298A">
        <w:t xml:space="preserve">and dignity </w:t>
      </w:r>
      <w:r>
        <w:t>whe</w:t>
      </w:r>
      <w:r w:rsidR="0045298A">
        <w:t>n intimate care is undertaken.</w:t>
      </w:r>
    </w:p>
    <w:p w:rsidR="00F11E14" w:rsidRDefault="00F11E14">
      <w:pPr>
        <w:spacing w:after="0" w:line="259" w:lineRule="auto"/>
        <w:ind w:left="0" w:right="0" w:firstLine="0"/>
        <w:jc w:val="left"/>
      </w:pPr>
    </w:p>
    <w:p w:rsidR="00F11E14" w:rsidRDefault="00BE74AB">
      <w:pPr>
        <w:ind w:left="29" w:right="0" w:firstLine="0"/>
      </w:pPr>
      <w:r>
        <w:t>Intimate care is any care which involves touching or carrying out an invasive procedure (such as cleaning up after a student has soiled him/herself) to any personal areas.  In most cases, such care will involve procedures to do with personal hygiene and the cleaning of equipment associated with the process as part of a staff member’s duty of care.  If there is a specific procedure to be undertaken, only staff suitably trained and assessed as competent should undertake the procedure</w:t>
      </w:r>
      <w:r w:rsidR="0045298A">
        <w:t>.</w:t>
      </w:r>
    </w:p>
    <w:p w:rsidR="00F11E14" w:rsidRDefault="00F11E14">
      <w:pPr>
        <w:spacing w:after="0" w:line="259" w:lineRule="auto"/>
        <w:ind w:left="0" w:right="0" w:firstLine="0"/>
        <w:jc w:val="left"/>
      </w:pPr>
    </w:p>
    <w:p w:rsidR="00F11E14" w:rsidRDefault="00BE74AB">
      <w:pPr>
        <w:spacing w:after="0" w:line="259" w:lineRule="auto"/>
        <w:ind w:left="-5" w:right="0" w:hanging="10"/>
        <w:jc w:val="left"/>
      </w:pPr>
      <w:r>
        <w:rPr>
          <w:b/>
        </w:rPr>
        <w:t>OUR APPROACH TO BEST PRACTICE</w:t>
      </w:r>
    </w:p>
    <w:p w:rsidR="00F11E14" w:rsidRDefault="00BE74AB">
      <w:pPr>
        <w:numPr>
          <w:ilvl w:val="0"/>
          <w:numId w:val="1"/>
        </w:numPr>
        <w:ind w:right="0" w:hanging="360"/>
      </w:pPr>
      <w:r>
        <w:t>The management of all students with intimate care needs will be car</w:t>
      </w:r>
      <w:r w:rsidR="0045298A">
        <w:t>efully planned.</w:t>
      </w:r>
    </w:p>
    <w:p w:rsidR="00F11E14" w:rsidRDefault="00BE74AB">
      <w:pPr>
        <w:numPr>
          <w:ilvl w:val="0"/>
          <w:numId w:val="1"/>
        </w:numPr>
        <w:ind w:right="0" w:hanging="360"/>
      </w:pPr>
      <w:r>
        <w:t>The student will be treated with respect at all times, acknowledging that their welfare and dign</w:t>
      </w:r>
      <w:r w:rsidR="0045298A">
        <w:t>ity is of paramount importance.</w:t>
      </w:r>
    </w:p>
    <w:p w:rsidR="00F11E14" w:rsidRDefault="00BE74AB">
      <w:pPr>
        <w:numPr>
          <w:ilvl w:val="0"/>
          <w:numId w:val="1"/>
        </w:numPr>
        <w:ind w:right="0" w:hanging="360"/>
      </w:pPr>
      <w:r>
        <w:t>Staff that provide intimate care are given appropriate training to do so (including Child Protection and Moving and Handling) and ar</w:t>
      </w:r>
      <w:r w:rsidR="0045298A">
        <w:t>e fully aware of best practice.</w:t>
      </w:r>
    </w:p>
    <w:p w:rsidR="00F11E14" w:rsidRDefault="00BE74AB">
      <w:pPr>
        <w:numPr>
          <w:ilvl w:val="0"/>
          <w:numId w:val="1"/>
        </w:numPr>
        <w:ind w:right="0" w:hanging="360"/>
      </w:pPr>
      <w:r>
        <w:t>Suitable equipment and facilities</w:t>
      </w:r>
      <w:r w:rsidR="0045298A">
        <w:t xml:space="preserve"> training</w:t>
      </w:r>
      <w:r>
        <w:t xml:space="preserve"> will be provided to assist with students who need special arrangements following assessment by a physiotherapist/occupational </w:t>
      </w:r>
      <w:r w:rsidR="0045298A">
        <w:t>therapist/medical professional.</w:t>
      </w:r>
    </w:p>
    <w:p w:rsidR="00F11E14" w:rsidRDefault="00BE74AB">
      <w:pPr>
        <w:numPr>
          <w:ilvl w:val="0"/>
          <w:numId w:val="1"/>
        </w:numPr>
        <w:ind w:right="0" w:hanging="360"/>
      </w:pPr>
      <w:r>
        <w:t>The student will be supported to achieve the highest level of autonomy that is possible given their age and abilities.  Staff will encourage each student to do as mu</w:t>
      </w:r>
      <w:r w:rsidR="0045298A">
        <w:t>ch for him/herself as possible.</w:t>
      </w:r>
    </w:p>
    <w:p w:rsidR="00F11E14" w:rsidRDefault="00BE74AB">
      <w:pPr>
        <w:numPr>
          <w:ilvl w:val="0"/>
          <w:numId w:val="1"/>
        </w:numPr>
        <w:ind w:right="0" w:hanging="360"/>
      </w:pPr>
      <w:r>
        <w:t>Intimate Care Plans will be drawn up for particular students as appropriate to suit the c</w:t>
      </w:r>
      <w:r w:rsidR="0045298A">
        <w:t>ircumstances of the individual.</w:t>
      </w:r>
    </w:p>
    <w:p w:rsidR="00F11E14" w:rsidRDefault="00BE74AB">
      <w:pPr>
        <w:numPr>
          <w:ilvl w:val="0"/>
          <w:numId w:val="1"/>
        </w:numPr>
        <w:ind w:right="0" w:hanging="360"/>
      </w:pPr>
      <w:r>
        <w:t>Each stude</w:t>
      </w:r>
      <w:r w:rsidR="0045298A">
        <w:t>nts’ privacy will be respected.</w:t>
      </w:r>
    </w:p>
    <w:p w:rsidR="00F11E14" w:rsidRDefault="00BE74AB">
      <w:pPr>
        <w:numPr>
          <w:ilvl w:val="0"/>
          <w:numId w:val="1"/>
        </w:numPr>
        <w:ind w:right="0" w:hanging="360"/>
      </w:pPr>
      <w:r>
        <w:t>Careful consideration will be given to each student’s situation to determine how many carers might need to be present when he/she is toileted.  Wherever possible, one student will be catered for by one adult, unless there is a sound reason for having more than one adult present.  If additional support is required, the rational</w:t>
      </w:r>
      <w:r w:rsidR="0045298A">
        <w:t>e should be clearly documented.</w:t>
      </w:r>
    </w:p>
    <w:p w:rsidR="00F11E14" w:rsidRDefault="00BE74AB">
      <w:pPr>
        <w:numPr>
          <w:ilvl w:val="0"/>
          <w:numId w:val="1"/>
        </w:numPr>
        <w:ind w:right="0" w:hanging="360"/>
      </w:pPr>
      <w:r>
        <w:t xml:space="preserve">Wherever possible, staff should only care intimately for an individual of the same sex.  However, in certain circumstances this principle may need to be waived where failure to provide appropriate care would result in negligence, for example, female staff supporting </w:t>
      </w:r>
      <w:r w:rsidR="00DC6C85">
        <w:t>males</w:t>
      </w:r>
      <w:r>
        <w:t xml:space="preserve"> in our academy as no male staff are </w:t>
      </w:r>
      <w:r w:rsidR="0045298A">
        <w:t>available.</w:t>
      </w:r>
      <w:r w:rsidR="00DC6C85">
        <w:t xml:space="preserve">  It may be deemed necessary in this situation to have two members of staff present.</w:t>
      </w:r>
    </w:p>
    <w:p w:rsidR="00DC6C85" w:rsidRDefault="00DC6C85">
      <w:pPr>
        <w:numPr>
          <w:ilvl w:val="0"/>
          <w:numId w:val="1"/>
        </w:numPr>
        <w:ind w:right="0" w:hanging="360"/>
      </w:pPr>
      <w:r>
        <w:t>Wherever possible, staff should be over the age of 18 years.  However, in certain circumstances this principle may need to be waived where failure to provide appropriate care would result in negligence, for example, a 17 year old Apprentice supporting personal care needs due to other colleagues being unavailable.</w:t>
      </w:r>
    </w:p>
    <w:p w:rsidR="00DC6C85" w:rsidRDefault="00DC6C85" w:rsidP="00DC6C85">
      <w:pPr>
        <w:numPr>
          <w:ilvl w:val="0"/>
          <w:numId w:val="1"/>
        </w:numPr>
        <w:ind w:right="0" w:hanging="360"/>
      </w:pPr>
      <w:r>
        <w:t>Wherever possible, Apprentice TAs should support Key Stage 3 students only.  However, in certain circumstances this principle may need to be waived where failure to provide appropriate care would result in negligence, for example, a 17 year old Apprentice supporting personal care needs of a Key Stage 4/5 student due to other colleagues being unavailable.  It may be deemed necessary in this situation to have two members of staff present.</w:t>
      </w:r>
    </w:p>
    <w:p w:rsidR="00F11E14" w:rsidRDefault="00BE74AB">
      <w:pPr>
        <w:numPr>
          <w:ilvl w:val="0"/>
          <w:numId w:val="1"/>
        </w:numPr>
        <w:ind w:right="0" w:hanging="360"/>
      </w:pPr>
      <w:r>
        <w:t>Intimate care arrangements will be discussed with parents/carers and recor</w:t>
      </w:r>
      <w:r w:rsidR="0045298A">
        <w:t>ded on the students’ Care Plan, and regularly reviewed.</w:t>
      </w:r>
    </w:p>
    <w:p w:rsidR="00F11E14" w:rsidRDefault="00BE74AB">
      <w:pPr>
        <w:numPr>
          <w:ilvl w:val="0"/>
          <w:numId w:val="1"/>
        </w:numPr>
        <w:ind w:right="0" w:hanging="360"/>
      </w:pPr>
      <w:r>
        <w:t xml:space="preserve">The needs and wishes of students and parents/carers will be taken into account wherever possible within the constraints of staffing and equal opportunities legislation. </w:t>
      </w:r>
    </w:p>
    <w:p w:rsidR="00F11E14" w:rsidRDefault="00BE74AB">
      <w:pPr>
        <w:numPr>
          <w:ilvl w:val="0"/>
          <w:numId w:val="1"/>
        </w:numPr>
        <w:ind w:right="0" w:hanging="360"/>
      </w:pPr>
      <w:r>
        <w:t>Students will have individual Intimate Care Plans created by class staff working in conjunction with parents</w:t>
      </w:r>
      <w:r w:rsidR="0045298A">
        <w:t>/carers</w:t>
      </w:r>
      <w:r>
        <w:t xml:space="preserve"> and the student. </w:t>
      </w:r>
    </w:p>
    <w:p w:rsidR="00FB631E" w:rsidRPr="00FB631E" w:rsidRDefault="00FB631E">
      <w:pPr>
        <w:numPr>
          <w:ilvl w:val="0"/>
          <w:numId w:val="1"/>
        </w:numPr>
        <w:ind w:right="0" w:hanging="360"/>
        <w:rPr>
          <w:highlight w:val="yellow"/>
        </w:rPr>
      </w:pPr>
      <w:r w:rsidRPr="00FB631E">
        <w:rPr>
          <w:highlight w:val="yellow"/>
        </w:rPr>
        <w:t>Staff will complete toileting logs each day to ensure the Personal Care plans are being followed, and to protect students and staff from any safeguarding risks.</w:t>
      </w:r>
    </w:p>
    <w:p w:rsidR="00F11E14" w:rsidRDefault="00BE74AB">
      <w:pPr>
        <w:spacing w:after="0" w:line="259" w:lineRule="auto"/>
        <w:ind w:left="0" w:right="0" w:firstLine="0"/>
        <w:jc w:val="left"/>
      </w:pPr>
      <w:r>
        <w:t xml:space="preserve"> </w:t>
      </w:r>
    </w:p>
    <w:p w:rsidR="0045298A" w:rsidRDefault="0045298A">
      <w:pPr>
        <w:spacing w:after="160" w:line="259" w:lineRule="auto"/>
        <w:ind w:left="0" w:right="0" w:firstLine="0"/>
        <w:jc w:val="left"/>
      </w:pPr>
      <w:r>
        <w:br w:type="page"/>
      </w:r>
    </w:p>
    <w:p w:rsidR="00F11E14" w:rsidRDefault="00F11E14">
      <w:pPr>
        <w:spacing w:after="0" w:line="259" w:lineRule="auto"/>
        <w:ind w:left="0" w:right="0" w:firstLine="0"/>
        <w:jc w:val="left"/>
      </w:pPr>
    </w:p>
    <w:p w:rsidR="00F11E14" w:rsidRDefault="00BE74AB">
      <w:pPr>
        <w:pStyle w:val="Heading2"/>
      </w:pPr>
      <w:r>
        <w:t xml:space="preserve">PERSONAL CARE NEEDS </w:t>
      </w:r>
    </w:p>
    <w:p w:rsidR="00F11E14" w:rsidRDefault="00BE74AB">
      <w:pPr>
        <w:spacing w:after="0" w:line="259" w:lineRule="auto"/>
        <w:ind w:left="73" w:right="0" w:firstLine="0"/>
        <w:jc w:val="center"/>
      </w:pPr>
      <w:r>
        <w:rPr>
          <w:b/>
          <w:sz w:val="28"/>
        </w:rPr>
        <w:t xml:space="preserve"> </w:t>
      </w:r>
    </w:p>
    <w:tbl>
      <w:tblPr>
        <w:tblStyle w:val="TableGrid"/>
        <w:tblW w:w="9773" w:type="dxa"/>
        <w:tblInd w:w="4" w:type="dxa"/>
        <w:tblCellMar>
          <w:top w:w="9" w:type="dxa"/>
          <w:left w:w="108" w:type="dxa"/>
          <w:right w:w="115" w:type="dxa"/>
        </w:tblCellMar>
        <w:tblLook w:val="04A0" w:firstRow="1" w:lastRow="0" w:firstColumn="1" w:lastColumn="0" w:noHBand="0" w:noVBand="1"/>
      </w:tblPr>
      <w:tblGrid>
        <w:gridCol w:w="4954"/>
        <w:gridCol w:w="4819"/>
      </w:tblGrid>
      <w:tr w:rsidR="00F11E14" w:rsidTr="0045298A">
        <w:trPr>
          <w:trHeight w:val="2037"/>
        </w:trPr>
        <w:tc>
          <w:tcPr>
            <w:tcW w:w="4954"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Student Name</w:t>
            </w:r>
          </w:p>
          <w:p w:rsidR="00F11E14" w:rsidRDefault="00BE74AB">
            <w:pPr>
              <w:spacing w:after="0" w:line="259" w:lineRule="auto"/>
              <w:ind w:left="0" w:right="0" w:firstLine="0"/>
              <w:jc w:val="left"/>
            </w:pPr>
            <w:r>
              <w:t xml:space="preserve"> </w:t>
            </w:r>
          </w:p>
        </w:tc>
        <w:tc>
          <w:tcPr>
            <w:tcW w:w="4819"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Photo of Student</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tc>
      </w:tr>
      <w:tr w:rsidR="00F11E14" w:rsidTr="0045298A">
        <w:trPr>
          <w:trHeight w:val="1020"/>
        </w:trPr>
        <w:tc>
          <w:tcPr>
            <w:tcW w:w="4954"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Preferred Method of Communication</w:t>
            </w:r>
          </w:p>
          <w:p w:rsidR="00F11E14" w:rsidRDefault="00BE74AB">
            <w:pPr>
              <w:spacing w:after="0" w:line="259" w:lineRule="auto"/>
              <w:ind w:left="0" w:right="0" w:firstLine="0"/>
              <w:jc w:val="left"/>
            </w:pPr>
            <w:r>
              <w:t xml:space="preserve"> </w:t>
            </w:r>
          </w:p>
        </w:tc>
        <w:tc>
          <w:tcPr>
            <w:tcW w:w="4819"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Class Keyworker</w:t>
            </w:r>
            <w:r w:rsidR="0045298A">
              <w:t>/Ancillary</w:t>
            </w:r>
          </w:p>
          <w:p w:rsidR="00F11E14" w:rsidRDefault="00BE74AB">
            <w:pPr>
              <w:spacing w:after="0" w:line="259" w:lineRule="auto"/>
              <w:ind w:left="0" w:right="0" w:firstLine="0"/>
              <w:jc w:val="left"/>
            </w:pPr>
            <w:r>
              <w:t xml:space="preserve"> </w:t>
            </w:r>
          </w:p>
          <w:p w:rsidR="0045298A" w:rsidRDefault="0045298A">
            <w:pPr>
              <w:spacing w:after="0" w:line="259" w:lineRule="auto"/>
              <w:ind w:left="0" w:right="0" w:firstLine="0"/>
              <w:jc w:val="left"/>
            </w:pPr>
          </w:p>
          <w:p w:rsidR="0045298A" w:rsidRDefault="0045298A">
            <w:pPr>
              <w:spacing w:after="0" w:line="259" w:lineRule="auto"/>
              <w:ind w:left="0" w:right="0" w:firstLine="0"/>
              <w:jc w:val="left"/>
            </w:pPr>
          </w:p>
          <w:p w:rsidR="0045298A" w:rsidRDefault="00BE74AB">
            <w:pPr>
              <w:spacing w:after="0" w:line="259" w:lineRule="auto"/>
              <w:ind w:left="0" w:right="0" w:firstLine="0"/>
              <w:jc w:val="left"/>
            </w:pPr>
            <w:r>
              <w:t xml:space="preserve"> </w:t>
            </w:r>
          </w:p>
        </w:tc>
      </w:tr>
      <w:tr w:rsidR="00F11E14" w:rsidTr="0045298A">
        <w:trPr>
          <w:trHeight w:val="1785"/>
        </w:trPr>
        <w:tc>
          <w:tcPr>
            <w:tcW w:w="4954"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Number of Staff Required to Support</w:t>
            </w:r>
          </w:p>
          <w:p w:rsidR="00F11E14" w:rsidRDefault="00BE74AB">
            <w:pPr>
              <w:spacing w:after="0" w:line="259" w:lineRule="auto"/>
              <w:ind w:left="0" w:right="0" w:firstLine="0"/>
              <w:jc w:val="left"/>
            </w:pPr>
            <w:r>
              <w:t xml:space="preserve"> </w:t>
            </w:r>
          </w:p>
        </w:tc>
        <w:tc>
          <w:tcPr>
            <w:tcW w:w="4819"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 xml:space="preserve">Size/Name of products used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45298A" w:rsidRDefault="0045298A">
            <w:pPr>
              <w:spacing w:after="0" w:line="259" w:lineRule="auto"/>
              <w:ind w:left="0" w:right="0" w:firstLine="0"/>
              <w:jc w:val="left"/>
            </w:pPr>
          </w:p>
          <w:p w:rsidR="0045298A" w:rsidRDefault="0045298A">
            <w:pPr>
              <w:spacing w:after="0" w:line="259" w:lineRule="auto"/>
              <w:ind w:left="0" w:right="0" w:firstLine="0"/>
              <w:jc w:val="left"/>
            </w:pPr>
          </w:p>
          <w:p w:rsidR="00F11E14" w:rsidRDefault="00BE74AB">
            <w:pPr>
              <w:spacing w:after="0" w:line="259" w:lineRule="auto"/>
              <w:ind w:left="0" w:right="0" w:firstLine="0"/>
              <w:jc w:val="left"/>
            </w:pPr>
            <w:r>
              <w:t xml:space="preserve"> </w:t>
            </w:r>
          </w:p>
        </w:tc>
      </w:tr>
      <w:tr w:rsidR="00F11E14" w:rsidTr="0045298A">
        <w:trPr>
          <w:trHeight w:val="1524"/>
        </w:trPr>
        <w:tc>
          <w:tcPr>
            <w:tcW w:w="4954"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Student’s Needs</w:t>
            </w:r>
          </w:p>
          <w:p w:rsidR="00F11E14" w:rsidRDefault="00BE74AB">
            <w:pPr>
              <w:spacing w:after="0" w:line="259" w:lineRule="auto"/>
              <w:ind w:left="0" w:right="0" w:firstLine="0"/>
              <w:jc w:val="left"/>
            </w:pPr>
            <w:r>
              <w:t xml:space="preserve"> </w:t>
            </w:r>
          </w:p>
        </w:tc>
        <w:tc>
          <w:tcPr>
            <w:tcW w:w="4819" w:type="dxa"/>
            <w:tcBorders>
              <w:top w:val="single" w:sz="3" w:space="0" w:color="000000"/>
              <w:left w:val="single" w:sz="3" w:space="0" w:color="000000"/>
              <w:bottom w:val="single" w:sz="3" w:space="0" w:color="000000"/>
              <w:right w:val="single" w:sz="3" w:space="0" w:color="000000"/>
            </w:tcBorders>
          </w:tcPr>
          <w:p w:rsidR="00F11E14" w:rsidRDefault="0045298A">
            <w:pPr>
              <w:numPr>
                <w:ilvl w:val="0"/>
                <w:numId w:val="2"/>
              </w:numPr>
              <w:spacing w:after="0" w:line="259" w:lineRule="auto"/>
              <w:ind w:right="0" w:hanging="137"/>
              <w:jc w:val="left"/>
            </w:pPr>
            <w:r>
              <w:t>Ensure privacy</w:t>
            </w:r>
          </w:p>
          <w:p w:rsidR="00F11E14" w:rsidRDefault="00BE74AB">
            <w:pPr>
              <w:numPr>
                <w:ilvl w:val="0"/>
                <w:numId w:val="2"/>
              </w:numPr>
              <w:spacing w:after="21" w:line="259" w:lineRule="auto"/>
              <w:ind w:right="0" w:hanging="137"/>
              <w:jc w:val="left"/>
            </w:pPr>
            <w:r>
              <w:t>Ensure dignity is maintained</w:t>
            </w:r>
          </w:p>
          <w:p w:rsidR="00F11E14" w:rsidRDefault="00BE74AB">
            <w:pPr>
              <w:numPr>
                <w:ilvl w:val="0"/>
                <w:numId w:val="2"/>
              </w:numPr>
              <w:spacing w:after="17" w:line="259" w:lineRule="auto"/>
              <w:ind w:right="0" w:hanging="137"/>
              <w:jc w:val="left"/>
            </w:pPr>
            <w:r>
              <w:t>Ensure consistency of staff</w:t>
            </w:r>
          </w:p>
          <w:p w:rsidR="00F11E14" w:rsidRDefault="00BE74AB">
            <w:pPr>
              <w:numPr>
                <w:ilvl w:val="0"/>
                <w:numId w:val="2"/>
              </w:numPr>
              <w:spacing w:after="17" w:line="259" w:lineRule="auto"/>
              <w:ind w:right="0" w:hanging="137"/>
              <w:jc w:val="left"/>
            </w:pPr>
            <w:r>
              <w:t>Ensure appropriate language is used</w:t>
            </w:r>
          </w:p>
          <w:p w:rsidR="00F11E14" w:rsidRDefault="00BE74AB">
            <w:pPr>
              <w:numPr>
                <w:ilvl w:val="0"/>
                <w:numId w:val="2"/>
              </w:numPr>
              <w:spacing w:after="0" w:line="259" w:lineRule="auto"/>
              <w:ind w:right="0" w:hanging="137"/>
              <w:jc w:val="left"/>
            </w:pPr>
            <w:r>
              <w:t>Encourage independence</w:t>
            </w:r>
          </w:p>
          <w:p w:rsidR="0045298A" w:rsidRDefault="0045298A">
            <w:pPr>
              <w:spacing w:after="0" w:line="259" w:lineRule="auto"/>
              <w:ind w:left="0" w:right="0" w:firstLine="0"/>
              <w:jc w:val="left"/>
            </w:pPr>
          </w:p>
          <w:p w:rsidR="0045298A" w:rsidRDefault="0045298A">
            <w:pPr>
              <w:spacing w:after="0" w:line="259" w:lineRule="auto"/>
              <w:ind w:left="0" w:right="0" w:firstLine="0"/>
              <w:jc w:val="left"/>
            </w:pPr>
          </w:p>
          <w:p w:rsidR="0045298A" w:rsidRDefault="0045298A">
            <w:pPr>
              <w:spacing w:after="0" w:line="259" w:lineRule="auto"/>
              <w:ind w:left="0" w:right="0" w:firstLine="0"/>
              <w:jc w:val="left"/>
            </w:pPr>
          </w:p>
          <w:p w:rsidR="0045298A" w:rsidRDefault="0045298A">
            <w:pPr>
              <w:spacing w:after="0" w:line="259" w:lineRule="auto"/>
              <w:ind w:left="0" w:right="0" w:firstLine="0"/>
              <w:jc w:val="left"/>
            </w:pPr>
          </w:p>
        </w:tc>
      </w:tr>
      <w:tr w:rsidR="00F11E14" w:rsidTr="0045298A">
        <w:trPr>
          <w:trHeight w:val="1503"/>
        </w:trPr>
        <w:tc>
          <w:tcPr>
            <w:tcW w:w="4954" w:type="dxa"/>
            <w:tcBorders>
              <w:top w:val="single" w:sz="3" w:space="0" w:color="000000"/>
              <w:left w:val="single" w:sz="3" w:space="0" w:color="000000"/>
              <w:bottom w:val="single" w:sz="3" w:space="0" w:color="000000"/>
              <w:right w:val="single" w:sz="3" w:space="0" w:color="000000"/>
            </w:tcBorders>
          </w:tcPr>
          <w:p w:rsidR="00F11E14" w:rsidRDefault="0045298A">
            <w:pPr>
              <w:spacing w:after="0" w:line="259" w:lineRule="auto"/>
              <w:ind w:left="0" w:right="0" w:firstLine="0"/>
              <w:jc w:val="left"/>
            </w:pPr>
            <w:r>
              <w:t>Student’s Likes and Dislikes</w:t>
            </w:r>
          </w:p>
        </w:tc>
        <w:tc>
          <w:tcPr>
            <w:tcW w:w="4819" w:type="dxa"/>
            <w:tcBorders>
              <w:top w:val="single" w:sz="3" w:space="0" w:color="000000"/>
              <w:left w:val="single" w:sz="3" w:space="0" w:color="000000"/>
              <w:bottom w:val="single" w:sz="3" w:space="0" w:color="000000"/>
              <w:right w:val="single" w:sz="3" w:space="0" w:color="000000"/>
            </w:tcBorders>
          </w:tcPr>
          <w:p w:rsidR="00F11E14" w:rsidRDefault="00BE74AB">
            <w:pPr>
              <w:spacing w:after="0" w:line="259" w:lineRule="auto"/>
              <w:ind w:left="0" w:right="0" w:firstLine="0"/>
              <w:jc w:val="left"/>
            </w:pPr>
            <w:r>
              <w:t>Equipment Needed</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p w:rsidR="0045298A" w:rsidRDefault="00BE74AB">
            <w:pPr>
              <w:spacing w:after="0" w:line="259" w:lineRule="auto"/>
              <w:ind w:left="0" w:right="0" w:firstLine="0"/>
              <w:jc w:val="left"/>
            </w:pPr>
            <w:r>
              <w:t xml:space="preserve"> </w:t>
            </w:r>
          </w:p>
          <w:p w:rsidR="0045298A" w:rsidRDefault="0045298A">
            <w:pPr>
              <w:spacing w:after="0" w:line="259" w:lineRule="auto"/>
              <w:ind w:left="0" w:right="0" w:firstLine="0"/>
              <w:jc w:val="left"/>
            </w:pPr>
          </w:p>
          <w:p w:rsidR="00F11E14" w:rsidRDefault="00BE74AB">
            <w:pPr>
              <w:spacing w:after="0" w:line="259" w:lineRule="auto"/>
              <w:ind w:left="0" w:right="0" w:firstLine="0"/>
              <w:jc w:val="left"/>
            </w:pPr>
            <w:r>
              <w:t xml:space="preserve"> </w:t>
            </w:r>
          </w:p>
          <w:p w:rsidR="0045298A" w:rsidRDefault="0045298A">
            <w:pPr>
              <w:spacing w:after="0" w:line="259" w:lineRule="auto"/>
              <w:ind w:left="0" w:right="0" w:firstLine="0"/>
              <w:jc w:val="left"/>
            </w:pPr>
          </w:p>
          <w:p w:rsidR="00F11E14" w:rsidRDefault="00BE74AB">
            <w:pPr>
              <w:spacing w:after="0" w:line="259" w:lineRule="auto"/>
              <w:ind w:left="0" w:right="0" w:firstLine="0"/>
              <w:jc w:val="left"/>
            </w:pPr>
            <w:r>
              <w:t xml:space="preserve"> </w:t>
            </w:r>
          </w:p>
        </w:tc>
      </w:tr>
      <w:tr w:rsidR="00F11E14" w:rsidTr="0045298A">
        <w:trPr>
          <w:trHeight w:val="847"/>
        </w:trPr>
        <w:tc>
          <w:tcPr>
            <w:tcW w:w="4954" w:type="dxa"/>
            <w:tcBorders>
              <w:top w:val="single" w:sz="3" w:space="0" w:color="000000"/>
              <w:left w:val="single" w:sz="3" w:space="0" w:color="000000"/>
              <w:bottom w:val="single" w:sz="3" w:space="0" w:color="000000"/>
              <w:right w:val="single" w:sz="3" w:space="0" w:color="000000"/>
            </w:tcBorders>
          </w:tcPr>
          <w:p w:rsidR="00F11E14" w:rsidRDefault="0045298A">
            <w:pPr>
              <w:spacing w:after="0" w:line="259" w:lineRule="auto"/>
              <w:ind w:left="0" w:right="0" w:firstLine="0"/>
              <w:jc w:val="left"/>
            </w:pPr>
            <w:r>
              <w:t>Parent Signature</w:t>
            </w:r>
          </w:p>
        </w:tc>
        <w:tc>
          <w:tcPr>
            <w:tcW w:w="4819" w:type="dxa"/>
            <w:tcBorders>
              <w:top w:val="single" w:sz="3" w:space="0" w:color="000000"/>
              <w:left w:val="single" w:sz="3" w:space="0" w:color="000000"/>
              <w:bottom w:val="single" w:sz="3" w:space="0" w:color="000000"/>
              <w:right w:val="single" w:sz="3" w:space="0" w:color="000000"/>
            </w:tcBorders>
          </w:tcPr>
          <w:p w:rsidR="00F11E14" w:rsidRDefault="0045298A">
            <w:pPr>
              <w:spacing w:after="0" w:line="259" w:lineRule="auto"/>
              <w:ind w:left="0" w:right="0" w:firstLine="0"/>
              <w:jc w:val="left"/>
            </w:pPr>
            <w:r>
              <w:t>Key Worker/Ancillary Signature</w:t>
            </w:r>
          </w:p>
          <w:p w:rsidR="00F11E14" w:rsidRDefault="00BE74AB">
            <w:pPr>
              <w:spacing w:after="0" w:line="259" w:lineRule="auto"/>
              <w:ind w:left="0" w:right="0" w:firstLine="0"/>
              <w:jc w:val="left"/>
            </w:pPr>
            <w:r>
              <w:t xml:space="preserve"> </w:t>
            </w:r>
          </w:p>
        </w:tc>
      </w:tr>
      <w:tr w:rsidR="00F11E14" w:rsidTr="0045298A">
        <w:trPr>
          <w:trHeight w:val="699"/>
        </w:trPr>
        <w:tc>
          <w:tcPr>
            <w:tcW w:w="4954" w:type="dxa"/>
            <w:tcBorders>
              <w:top w:val="single" w:sz="3" w:space="0" w:color="000000"/>
              <w:left w:val="single" w:sz="3" w:space="0" w:color="000000"/>
              <w:bottom w:val="single" w:sz="3" w:space="0" w:color="000000"/>
              <w:right w:val="single" w:sz="3" w:space="0" w:color="000000"/>
            </w:tcBorders>
          </w:tcPr>
          <w:p w:rsidR="00F11E14" w:rsidRDefault="0045298A">
            <w:pPr>
              <w:spacing w:after="0" w:line="259" w:lineRule="auto"/>
              <w:ind w:left="0" w:right="0" w:firstLine="0"/>
              <w:jc w:val="left"/>
            </w:pPr>
            <w:r>
              <w:t>Date of Signing</w:t>
            </w:r>
          </w:p>
        </w:tc>
        <w:tc>
          <w:tcPr>
            <w:tcW w:w="4819" w:type="dxa"/>
            <w:tcBorders>
              <w:top w:val="single" w:sz="3" w:space="0" w:color="000000"/>
              <w:left w:val="single" w:sz="3" w:space="0" w:color="000000"/>
              <w:bottom w:val="single" w:sz="3" w:space="0" w:color="000000"/>
              <w:right w:val="single" w:sz="3" w:space="0" w:color="000000"/>
            </w:tcBorders>
          </w:tcPr>
          <w:p w:rsidR="00F11E14" w:rsidRDefault="0045298A">
            <w:pPr>
              <w:spacing w:after="0" w:line="259" w:lineRule="auto"/>
              <w:ind w:left="0" w:right="0" w:firstLine="0"/>
              <w:jc w:val="left"/>
            </w:pPr>
            <w:r>
              <w:t>Date of Review</w:t>
            </w:r>
          </w:p>
          <w:p w:rsidR="00F11E14" w:rsidRDefault="00BE74AB">
            <w:pPr>
              <w:spacing w:after="0" w:line="259" w:lineRule="auto"/>
              <w:ind w:left="0" w:right="0" w:firstLine="0"/>
              <w:jc w:val="left"/>
            </w:pPr>
            <w:r>
              <w:t xml:space="preserve"> </w:t>
            </w:r>
          </w:p>
          <w:p w:rsidR="00F11E14" w:rsidRDefault="00BE74AB">
            <w:pPr>
              <w:spacing w:after="0" w:line="259" w:lineRule="auto"/>
              <w:ind w:left="0" w:right="0" w:firstLine="0"/>
              <w:jc w:val="left"/>
            </w:pPr>
            <w:r>
              <w:t xml:space="preserve"> </w:t>
            </w:r>
          </w:p>
        </w:tc>
      </w:tr>
    </w:tbl>
    <w:p w:rsidR="001642B9" w:rsidRDefault="001642B9" w:rsidP="001642B9">
      <w:pPr>
        <w:spacing w:after="0" w:line="259" w:lineRule="auto"/>
        <w:ind w:left="2880" w:right="0" w:firstLine="720"/>
        <w:jc w:val="left"/>
        <w:rPr>
          <w:sz w:val="28"/>
          <w:szCs w:val="28"/>
        </w:rPr>
      </w:pPr>
    </w:p>
    <w:p w:rsidR="00667AE5" w:rsidRDefault="00FB631E" w:rsidP="001642B9">
      <w:pPr>
        <w:spacing w:after="0" w:line="259" w:lineRule="auto"/>
        <w:ind w:left="2880" w:right="0" w:firstLine="720"/>
        <w:jc w:val="left"/>
        <w:rPr>
          <w:sz w:val="28"/>
          <w:szCs w:val="28"/>
        </w:rPr>
      </w:pPr>
      <w:bookmarkStart w:id="0" w:name="_GoBack"/>
      <w:bookmarkEnd w:id="0"/>
      <w:r w:rsidRPr="00FB631E">
        <w:rPr>
          <w:sz w:val="28"/>
          <w:szCs w:val="28"/>
        </w:rPr>
        <w:lastRenderedPageBreak/>
        <w:t>PERSONAL CARE LOGS</w:t>
      </w:r>
    </w:p>
    <w:p w:rsidR="00FB631E" w:rsidRDefault="00667AE5" w:rsidP="00667AE5">
      <w:pPr>
        <w:spacing w:after="0" w:line="259" w:lineRule="auto"/>
        <w:ind w:left="0" w:right="0" w:firstLine="0"/>
        <w:jc w:val="left"/>
      </w:pPr>
      <w:r>
        <w:rPr>
          <w:noProof/>
        </w:rPr>
        <w:lastRenderedPageBreak/>
        <w:drawing>
          <wp:inline distT="0" distB="0" distL="0" distR="0">
            <wp:extent cx="6426200" cy="88449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BCA220.tmp"/>
                    <pic:cNvPicPr/>
                  </pic:nvPicPr>
                  <pic:blipFill>
                    <a:blip r:embed="rId7">
                      <a:extLst>
                        <a:ext uri="{28A0092B-C50C-407E-A947-70E740481C1C}">
                          <a14:useLocalDpi xmlns:a14="http://schemas.microsoft.com/office/drawing/2010/main" val="0"/>
                        </a:ext>
                      </a:extLst>
                    </a:blip>
                    <a:stretch>
                      <a:fillRect/>
                    </a:stretch>
                  </pic:blipFill>
                  <pic:spPr>
                    <a:xfrm>
                      <a:off x="0" y="0"/>
                      <a:ext cx="6426200" cy="8844968"/>
                    </a:xfrm>
                    <a:prstGeom prst="rect">
                      <a:avLst/>
                    </a:prstGeom>
                  </pic:spPr>
                </pic:pic>
              </a:graphicData>
            </a:graphic>
          </wp:inline>
        </w:drawing>
      </w:r>
    </w:p>
    <w:p w:rsidR="00667AE5" w:rsidRDefault="00667AE5">
      <w:pPr>
        <w:spacing w:after="0" w:line="259" w:lineRule="auto"/>
        <w:ind w:left="0" w:right="0" w:firstLine="0"/>
        <w:jc w:val="left"/>
      </w:pPr>
    </w:p>
    <w:p w:rsidR="00667AE5" w:rsidRDefault="00667AE5">
      <w:pPr>
        <w:spacing w:after="0" w:line="259" w:lineRule="auto"/>
        <w:ind w:left="0" w:right="0" w:firstLine="0"/>
        <w:jc w:val="left"/>
      </w:pPr>
      <w:r>
        <w:rPr>
          <w:noProof/>
        </w:rPr>
        <w:drawing>
          <wp:inline distT="0" distB="0" distL="0" distR="0">
            <wp:extent cx="6459244" cy="650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BC3BB2.tmp"/>
                    <pic:cNvPicPr/>
                  </pic:nvPicPr>
                  <pic:blipFill>
                    <a:blip r:embed="rId8">
                      <a:extLst>
                        <a:ext uri="{28A0092B-C50C-407E-A947-70E740481C1C}">
                          <a14:useLocalDpi xmlns:a14="http://schemas.microsoft.com/office/drawing/2010/main" val="0"/>
                        </a:ext>
                      </a:extLst>
                    </a:blip>
                    <a:stretch>
                      <a:fillRect/>
                    </a:stretch>
                  </pic:blipFill>
                  <pic:spPr>
                    <a:xfrm>
                      <a:off x="0" y="0"/>
                      <a:ext cx="6484073" cy="6527395"/>
                    </a:xfrm>
                    <a:prstGeom prst="rect">
                      <a:avLst/>
                    </a:prstGeom>
                  </pic:spPr>
                </pic:pic>
              </a:graphicData>
            </a:graphic>
          </wp:inline>
        </w:drawing>
      </w:r>
    </w:p>
    <w:sectPr w:rsidR="00667AE5" w:rsidSect="0045298A">
      <w:headerReference w:type="even" r:id="rId9"/>
      <w:headerReference w:type="default" r:id="rId10"/>
      <w:headerReference w:type="first" r:id="rId11"/>
      <w:pgSz w:w="11908" w:h="16836"/>
      <w:pgMar w:top="851" w:right="851" w:bottom="851" w:left="851" w:header="70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F9" w:rsidRDefault="00BE74AB">
      <w:pPr>
        <w:spacing w:after="0" w:line="240" w:lineRule="auto"/>
      </w:pPr>
      <w:r>
        <w:separator/>
      </w:r>
    </w:p>
  </w:endnote>
  <w:endnote w:type="continuationSeparator" w:id="0">
    <w:p w:rsidR="00D665F9" w:rsidRDefault="00BE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F9" w:rsidRDefault="00BE74AB">
      <w:pPr>
        <w:spacing w:after="0" w:line="240" w:lineRule="auto"/>
      </w:pPr>
      <w:r>
        <w:separator/>
      </w:r>
    </w:p>
  </w:footnote>
  <w:footnote w:type="continuationSeparator" w:id="0">
    <w:p w:rsidR="00D665F9" w:rsidRDefault="00BE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4" w:rsidRDefault="00BE74AB">
    <w:pPr>
      <w:spacing w:after="0" w:line="259" w:lineRule="auto"/>
      <w:ind w:left="-2" w:right="0" w:firstLine="0"/>
      <w:jc w:val="left"/>
    </w:pPr>
    <w:r>
      <w:rPr>
        <w:noProof/>
      </w:rPr>
      <w:drawing>
        <wp:anchor distT="0" distB="0" distL="114300" distR="114300" simplePos="0" relativeHeight="251658240" behindDoc="0" locked="0" layoutInCell="1" allowOverlap="0">
          <wp:simplePos x="0" y="0"/>
          <wp:positionH relativeFrom="page">
            <wp:posOffset>540385</wp:posOffset>
          </wp:positionH>
          <wp:positionV relativeFrom="page">
            <wp:posOffset>678815</wp:posOffset>
          </wp:positionV>
          <wp:extent cx="1895475" cy="7620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5475" cy="762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4957445</wp:posOffset>
          </wp:positionH>
          <wp:positionV relativeFrom="page">
            <wp:posOffset>450215</wp:posOffset>
          </wp:positionV>
          <wp:extent cx="1304925" cy="9906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304925" cy="99060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rsidR="00F11E14" w:rsidRDefault="00BE74A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4" w:rsidRDefault="0045298A">
    <w:pPr>
      <w:spacing w:after="0" w:line="259" w:lineRule="auto"/>
      <w:ind w:left="-2" w:right="0" w:firstLine="0"/>
      <w:jc w:val="left"/>
    </w:pPr>
    <w:r w:rsidRPr="00BC2443">
      <w:rPr>
        <w:noProof/>
        <w:sz w:val="44"/>
        <w:u w:val="single"/>
      </w:rPr>
      <w:drawing>
        <wp:anchor distT="0" distB="0" distL="114300" distR="114300" simplePos="0" relativeHeight="251665408" behindDoc="0" locked="0" layoutInCell="1" allowOverlap="1" wp14:anchorId="68E2DCF2" wp14:editId="62432999">
          <wp:simplePos x="0" y="0"/>
          <wp:positionH relativeFrom="margin">
            <wp:posOffset>-257175</wp:posOffset>
          </wp:positionH>
          <wp:positionV relativeFrom="paragraph">
            <wp:posOffset>-335280</wp:posOffset>
          </wp:positionV>
          <wp:extent cx="1659574" cy="830580"/>
          <wp:effectExtent l="0" t="0" r="0" b="7620"/>
          <wp:wrapNone/>
          <wp:docPr id="7" name="Picture 7" descr="C:\Users\nabilatalit\AppData\Local\Temp\Temp1_Shaw Education Trust - Logo Pack[1834].zip\Shaw Education Trust - Logo Pack\Shaw Education Trust - CMYK Logo on Dark - 01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ilatalit\AppData\Local\Temp\Temp1_Shaw Education Trust - Logo Pack[1834].zip\Shaw Education Trust - Logo Pack\Shaw Education Trust - CMYK Logo on Dark - 0107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9574"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simplePos x="0" y="0"/>
          <wp:positionH relativeFrom="page">
            <wp:posOffset>6090920</wp:posOffset>
          </wp:positionH>
          <wp:positionV relativeFrom="page">
            <wp:posOffset>116840</wp:posOffset>
          </wp:positionV>
          <wp:extent cx="1304925" cy="9906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304925" cy="990600"/>
                  </a:xfrm>
                  <a:prstGeom prst="rect">
                    <a:avLst/>
                  </a:prstGeom>
                </pic:spPr>
              </pic:pic>
            </a:graphicData>
          </a:graphic>
        </wp:anchor>
      </w:drawing>
    </w:r>
    <w:r w:rsidR="00BE74AB">
      <w:rPr>
        <w:rFonts w:ascii="Calibri" w:eastAsia="Calibri" w:hAnsi="Calibri" w:cs="Calibri"/>
      </w:rPr>
      <w:t xml:space="preserve"> </w:t>
    </w:r>
    <w:r w:rsidR="00BE74AB">
      <w:rPr>
        <w:rFonts w:ascii="Calibri" w:eastAsia="Calibri" w:hAnsi="Calibri" w:cs="Calibri"/>
      </w:rPr>
      <w:tab/>
      <w:t xml:space="preserve"> </w:t>
    </w:r>
    <w:r w:rsidR="00BE74AB">
      <w:rPr>
        <w:rFonts w:ascii="Calibri" w:eastAsia="Calibri" w:hAnsi="Calibri" w:cs="Calibri"/>
      </w:rPr>
      <w:tab/>
      <w:t xml:space="preserve"> </w:t>
    </w:r>
  </w:p>
  <w:p w:rsidR="00F11E14" w:rsidRDefault="00BE74AB">
    <w:pPr>
      <w:spacing w:after="0" w:line="259" w:lineRule="auto"/>
      <w:ind w:left="0" w:right="0" w:firstLine="0"/>
      <w:jc w:val="left"/>
      <w:rPr>
        <w:rFonts w:ascii="Calibri" w:eastAsia="Calibri" w:hAnsi="Calibri" w:cs="Calibri"/>
      </w:rPr>
    </w:pPr>
    <w:r>
      <w:rPr>
        <w:rFonts w:ascii="Calibri" w:eastAsia="Calibri" w:hAnsi="Calibri" w:cs="Calibri"/>
      </w:rPr>
      <w:t xml:space="preserve"> </w:t>
    </w:r>
  </w:p>
  <w:p w:rsidR="0045298A" w:rsidRDefault="0045298A">
    <w:pPr>
      <w:spacing w:after="0" w:line="259" w:lineRule="auto"/>
      <w:ind w:left="0" w:right="0" w:firstLine="0"/>
      <w:jc w:val="left"/>
      <w:rPr>
        <w:rFonts w:ascii="Calibri" w:eastAsia="Calibri" w:hAnsi="Calibri" w:cs="Calibri"/>
      </w:rPr>
    </w:pPr>
  </w:p>
  <w:p w:rsidR="0045298A" w:rsidRDefault="0045298A">
    <w:pPr>
      <w:spacing w:after="0" w:line="259" w:lineRule="auto"/>
      <w:ind w:left="0" w:right="0" w:firstLine="0"/>
      <w:jc w:val="left"/>
      <w:rPr>
        <w:rFonts w:ascii="Calibri" w:eastAsia="Calibri" w:hAnsi="Calibri" w:cs="Calibri"/>
      </w:rPr>
    </w:pPr>
  </w:p>
  <w:p w:rsidR="0045298A" w:rsidRDefault="0045298A">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4" w:rsidRDefault="00BE74AB">
    <w:pPr>
      <w:spacing w:after="0" w:line="259" w:lineRule="auto"/>
      <w:ind w:left="-2" w:right="0" w:firstLine="0"/>
      <w:jc w:val="left"/>
    </w:pPr>
    <w:r>
      <w:rPr>
        <w:noProof/>
      </w:rPr>
      <w:drawing>
        <wp:anchor distT="0" distB="0" distL="114300" distR="114300" simplePos="0" relativeHeight="251662336" behindDoc="0" locked="0" layoutInCell="1" allowOverlap="0">
          <wp:simplePos x="0" y="0"/>
          <wp:positionH relativeFrom="page">
            <wp:posOffset>540385</wp:posOffset>
          </wp:positionH>
          <wp:positionV relativeFrom="page">
            <wp:posOffset>678815</wp:posOffset>
          </wp:positionV>
          <wp:extent cx="1895475" cy="762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5475" cy="76200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4957445</wp:posOffset>
          </wp:positionH>
          <wp:positionV relativeFrom="page">
            <wp:posOffset>450215</wp:posOffset>
          </wp:positionV>
          <wp:extent cx="1304925" cy="9906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304925" cy="99060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rsidR="00F11E14" w:rsidRDefault="00BE74A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F53A4"/>
    <w:multiLevelType w:val="hybridMultilevel"/>
    <w:tmpl w:val="020CD900"/>
    <w:lvl w:ilvl="0" w:tplc="88D26AB0">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E5F48">
      <w:start w:val="1"/>
      <w:numFmt w:val="bullet"/>
      <w:lvlText w:val="o"/>
      <w:lvlJc w:val="left"/>
      <w:pPr>
        <w:ind w:left="1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EC6DA6">
      <w:start w:val="1"/>
      <w:numFmt w:val="bullet"/>
      <w:lvlText w:val="▪"/>
      <w:lvlJc w:val="left"/>
      <w:pPr>
        <w:ind w:left="1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34DA4E">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4B958">
      <w:start w:val="1"/>
      <w:numFmt w:val="bullet"/>
      <w:lvlText w:val="o"/>
      <w:lvlJc w:val="left"/>
      <w:pPr>
        <w:ind w:left="3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8EE64">
      <w:start w:val="1"/>
      <w:numFmt w:val="bullet"/>
      <w:lvlText w:val="▪"/>
      <w:lvlJc w:val="left"/>
      <w:pPr>
        <w:ind w:left="4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308446">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43ED4">
      <w:start w:val="1"/>
      <w:numFmt w:val="bullet"/>
      <w:lvlText w:val="o"/>
      <w:lvlJc w:val="left"/>
      <w:pPr>
        <w:ind w:left="5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14D1C0">
      <w:start w:val="1"/>
      <w:numFmt w:val="bullet"/>
      <w:lvlText w:val="▪"/>
      <w:lvlJc w:val="left"/>
      <w:pPr>
        <w:ind w:left="6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245882"/>
    <w:multiLevelType w:val="hybridMultilevel"/>
    <w:tmpl w:val="7750ACC6"/>
    <w:lvl w:ilvl="0" w:tplc="C30C19D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CA7B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E7D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74F1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A17F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B0BCA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8811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46ED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1296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14"/>
    <w:rsid w:val="000212D4"/>
    <w:rsid w:val="001642B9"/>
    <w:rsid w:val="00214D0C"/>
    <w:rsid w:val="00217387"/>
    <w:rsid w:val="002E2B6C"/>
    <w:rsid w:val="0045298A"/>
    <w:rsid w:val="004A3BC1"/>
    <w:rsid w:val="00555EB8"/>
    <w:rsid w:val="00667AE5"/>
    <w:rsid w:val="007A4798"/>
    <w:rsid w:val="009E0151"/>
    <w:rsid w:val="00AB4178"/>
    <w:rsid w:val="00BE74AB"/>
    <w:rsid w:val="00D665F9"/>
    <w:rsid w:val="00DC6C85"/>
    <w:rsid w:val="00F11E14"/>
    <w:rsid w:val="00F55413"/>
    <w:rsid w:val="00FB06F9"/>
    <w:rsid w:val="00FB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E0D8"/>
  <w15:docId w15:val="{F2C4D2A9-621C-4F8A-9CA6-D678F058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370" w:right="1"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pBdr>
        <w:top w:val="single" w:sz="3" w:space="0" w:color="000000"/>
        <w:left w:val="single" w:sz="3" w:space="0" w:color="000000"/>
        <w:bottom w:val="single" w:sz="3" w:space="0" w:color="000000"/>
        <w:right w:val="single" w:sz="3" w:space="0" w:color="000000"/>
      </w:pBdr>
      <w:spacing w:after="33"/>
      <w:ind w:right="1094"/>
      <w:jc w:val="right"/>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right="3372"/>
      <w:jc w:val="right"/>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5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98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Pennington</dc:creator>
  <cp:keywords/>
  <cp:lastModifiedBy> </cp:lastModifiedBy>
  <cp:revision>2</cp:revision>
  <dcterms:created xsi:type="dcterms:W3CDTF">2024-10-04T14:44:00Z</dcterms:created>
  <dcterms:modified xsi:type="dcterms:W3CDTF">2024-10-04T14:44:00Z</dcterms:modified>
</cp:coreProperties>
</file>