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5A41A4" w14:textId="1EC07900" w:rsidR="00981687" w:rsidRPr="00F769BC" w:rsidRDefault="1886FFC2" w:rsidP="2C3314FB">
      <w:pPr>
        <w:pStyle w:val="Title"/>
        <w:rPr>
          <w:rFonts w:ascii="Arial" w:hAnsi="Arial" w:cs="Arial"/>
          <w:b/>
          <w:bCs/>
          <w:u w:val="single"/>
        </w:rPr>
      </w:pPr>
      <w:r w:rsidRPr="2C3314FB">
        <w:rPr>
          <w:rFonts w:ascii="Arial" w:hAnsi="Arial" w:cs="Arial"/>
          <w:b/>
          <w:bCs/>
          <w:u w:val="single"/>
        </w:rPr>
        <w:t xml:space="preserve">Music </w:t>
      </w:r>
      <w:r w:rsidR="000A36E8" w:rsidRPr="2C3314FB">
        <w:rPr>
          <w:rFonts w:ascii="Arial" w:hAnsi="Arial" w:cs="Arial"/>
          <w:b/>
          <w:bCs/>
          <w:u w:val="single"/>
        </w:rPr>
        <w:t xml:space="preserve">Subject </w:t>
      </w:r>
      <w:r w:rsidR="000B665B">
        <w:rPr>
          <w:rFonts w:ascii="Arial" w:hAnsi="Arial" w:cs="Arial"/>
          <w:b/>
          <w:bCs/>
          <w:u w:val="single"/>
        </w:rPr>
        <w:t>Leadership Development Plan 2026/2027</w:t>
      </w:r>
    </w:p>
    <w:p w14:paraId="3894E8DA" w14:textId="77777777" w:rsidR="000A36E8" w:rsidRPr="00F769BC" w:rsidRDefault="000A36E8" w:rsidP="000A36E8">
      <w:pPr>
        <w:spacing w:after="0"/>
        <w:rPr>
          <w:rFonts w:ascii="Arial" w:hAnsi="Arial" w:cs="Arial"/>
        </w:rPr>
      </w:pPr>
    </w:p>
    <w:tbl>
      <w:tblPr>
        <w:tblStyle w:val="TableGrid"/>
        <w:tblW w:w="15388" w:type="dxa"/>
        <w:tblLook w:val="04A0" w:firstRow="1" w:lastRow="0" w:firstColumn="1" w:lastColumn="0" w:noHBand="0" w:noVBand="1"/>
      </w:tblPr>
      <w:tblGrid>
        <w:gridCol w:w="2055"/>
        <w:gridCol w:w="2982"/>
        <w:gridCol w:w="1330"/>
        <w:gridCol w:w="2997"/>
        <w:gridCol w:w="1412"/>
        <w:gridCol w:w="2308"/>
        <w:gridCol w:w="2304"/>
      </w:tblGrid>
      <w:tr w:rsidR="000B665B" w:rsidRPr="00F769BC" w14:paraId="3631744A" w14:textId="77777777" w:rsidTr="68C23A33">
        <w:tc>
          <w:tcPr>
            <w:tcW w:w="2082" w:type="dxa"/>
            <w:shd w:val="clear" w:color="auto" w:fill="E2EFD9" w:themeFill="accent6" w:themeFillTint="33"/>
          </w:tcPr>
          <w:p w14:paraId="43B5B67B" w14:textId="77777777" w:rsidR="000A36E8" w:rsidRPr="00F769BC" w:rsidRDefault="000A36E8" w:rsidP="000A36E8">
            <w:pPr>
              <w:rPr>
                <w:rFonts w:ascii="Arial" w:hAnsi="Arial" w:cs="Arial"/>
                <w:b/>
                <w:u w:val="single"/>
              </w:rPr>
            </w:pPr>
            <w:r w:rsidRPr="00F769BC">
              <w:rPr>
                <w:rFonts w:ascii="Arial" w:hAnsi="Arial" w:cs="Arial"/>
                <w:b/>
                <w:u w:val="single"/>
              </w:rPr>
              <w:t>Objective</w:t>
            </w:r>
          </w:p>
        </w:tc>
        <w:tc>
          <w:tcPr>
            <w:tcW w:w="3076" w:type="dxa"/>
            <w:shd w:val="clear" w:color="auto" w:fill="E2EFD9" w:themeFill="accent6" w:themeFillTint="33"/>
          </w:tcPr>
          <w:p w14:paraId="2D266ADF" w14:textId="77777777" w:rsidR="000A36E8" w:rsidRPr="00F769BC" w:rsidRDefault="000A36E8" w:rsidP="000A36E8">
            <w:pPr>
              <w:rPr>
                <w:rFonts w:ascii="Arial" w:hAnsi="Arial" w:cs="Arial"/>
                <w:b/>
                <w:u w:val="single"/>
              </w:rPr>
            </w:pPr>
            <w:r w:rsidRPr="00F769BC">
              <w:rPr>
                <w:rFonts w:ascii="Arial" w:hAnsi="Arial" w:cs="Arial"/>
                <w:b/>
                <w:u w:val="single"/>
              </w:rPr>
              <w:t>Actions</w:t>
            </w:r>
          </w:p>
        </w:tc>
        <w:tc>
          <w:tcPr>
            <w:tcW w:w="1358" w:type="dxa"/>
            <w:shd w:val="clear" w:color="auto" w:fill="E2EFD9" w:themeFill="accent6" w:themeFillTint="33"/>
          </w:tcPr>
          <w:p w14:paraId="35DEACDA" w14:textId="77777777" w:rsidR="000A36E8" w:rsidRPr="00F769BC" w:rsidRDefault="000A36E8" w:rsidP="000A36E8">
            <w:pPr>
              <w:rPr>
                <w:rFonts w:ascii="Arial" w:hAnsi="Arial" w:cs="Arial"/>
                <w:b/>
                <w:u w:val="single"/>
              </w:rPr>
            </w:pPr>
            <w:r w:rsidRPr="00F769BC">
              <w:rPr>
                <w:rFonts w:ascii="Arial" w:hAnsi="Arial" w:cs="Arial"/>
                <w:b/>
                <w:u w:val="single"/>
              </w:rPr>
              <w:t>Lead person</w:t>
            </w:r>
          </w:p>
        </w:tc>
        <w:tc>
          <w:tcPr>
            <w:tcW w:w="3064" w:type="dxa"/>
            <w:shd w:val="clear" w:color="auto" w:fill="E2EFD9" w:themeFill="accent6" w:themeFillTint="33"/>
          </w:tcPr>
          <w:p w14:paraId="3A99F7BE" w14:textId="77777777" w:rsidR="000A36E8" w:rsidRPr="00F769BC" w:rsidRDefault="000A36E8" w:rsidP="000A36E8">
            <w:pPr>
              <w:rPr>
                <w:rFonts w:ascii="Arial" w:hAnsi="Arial" w:cs="Arial"/>
                <w:b/>
                <w:u w:val="single"/>
              </w:rPr>
            </w:pPr>
            <w:r w:rsidRPr="00F769BC">
              <w:rPr>
                <w:rFonts w:ascii="Arial" w:hAnsi="Arial" w:cs="Arial"/>
                <w:b/>
                <w:u w:val="single"/>
              </w:rPr>
              <w:t>Success Criteria and Impact</w:t>
            </w:r>
          </w:p>
        </w:tc>
        <w:tc>
          <w:tcPr>
            <w:tcW w:w="1415" w:type="dxa"/>
            <w:shd w:val="clear" w:color="auto" w:fill="E2EFD9" w:themeFill="accent6" w:themeFillTint="33"/>
          </w:tcPr>
          <w:p w14:paraId="3FC217FA" w14:textId="77777777" w:rsidR="000A36E8" w:rsidRPr="00F769BC" w:rsidRDefault="000A36E8" w:rsidP="000A36E8">
            <w:pPr>
              <w:rPr>
                <w:rFonts w:ascii="Arial" w:hAnsi="Arial" w:cs="Arial"/>
                <w:b/>
                <w:u w:val="single"/>
              </w:rPr>
            </w:pPr>
            <w:r w:rsidRPr="00F769BC">
              <w:rPr>
                <w:rFonts w:ascii="Arial" w:hAnsi="Arial" w:cs="Arial"/>
                <w:b/>
                <w:u w:val="single"/>
              </w:rPr>
              <w:t>Timescale</w:t>
            </w:r>
          </w:p>
        </w:tc>
        <w:tc>
          <w:tcPr>
            <w:tcW w:w="2087" w:type="dxa"/>
            <w:shd w:val="clear" w:color="auto" w:fill="E2EFD9" w:themeFill="accent6" w:themeFillTint="33"/>
          </w:tcPr>
          <w:p w14:paraId="141EB780" w14:textId="77777777" w:rsidR="000A36E8" w:rsidRPr="00F769BC" w:rsidRDefault="000A36E8" w:rsidP="000A36E8">
            <w:pPr>
              <w:rPr>
                <w:rFonts w:ascii="Arial" w:hAnsi="Arial" w:cs="Arial"/>
                <w:b/>
                <w:u w:val="single"/>
              </w:rPr>
            </w:pPr>
            <w:r w:rsidRPr="00F769BC">
              <w:rPr>
                <w:rFonts w:ascii="Arial" w:hAnsi="Arial" w:cs="Arial"/>
                <w:b/>
                <w:u w:val="single"/>
              </w:rPr>
              <w:t>Monitoring and evaluation (who, how and when)</w:t>
            </w:r>
          </w:p>
        </w:tc>
        <w:tc>
          <w:tcPr>
            <w:tcW w:w="2306" w:type="dxa"/>
            <w:shd w:val="clear" w:color="auto" w:fill="E2EFD9" w:themeFill="accent6" w:themeFillTint="33"/>
          </w:tcPr>
          <w:p w14:paraId="79726FA1" w14:textId="77777777" w:rsidR="000A36E8" w:rsidRPr="00F769BC" w:rsidRDefault="000A36E8" w:rsidP="000A36E8">
            <w:pPr>
              <w:rPr>
                <w:rFonts w:ascii="Arial" w:hAnsi="Arial" w:cs="Arial"/>
                <w:b/>
                <w:u w:val="single"/>
              </w:rPr>
            </w:pPr>
            <w:r w:rsidRPr="00F769BC">
              <w:rPr>
                <w:rFonts w:ascii="Arial" w:hAnsi="Arial" w:cs="Arial"/>
                <w:b/>
                <w:u w:val="single"/>
              </w:rPr>
              <w:t>Resources</w:t>
            </w:r>
          </w:p>
        </w:tc>
      </w:tr>
      <w:tr w:rsidR="000A36E8" w:rsidRPr="00F769BC" w14:paraId="1D573ED8" w14:textId="77777777" w:rsidTr="68C23A33">
        <w:tc>
          <w:tcPr>
            <w:tcW w:w="15388" w:type="dxa"/>
            <w:gridSpan w:val="7"/>
            <w:shd w:val="clear" w:color="auto" w:fill="FAA0E0"/>
          </w:tcPr>
          <w:p w14:paraId="22471E04" w14:textId="41708417" w:rsidR="000A36E8" w:rsidRPr="00F769BC" w:rsidRDefault="000A36E8" w:rsidP="000B665B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F769BC">
              <w:rPr>
                <w:rFonts w:ascii="Arial" w:hAnsi="Arial" w:cs="Arial"/>
                <w:b/>
                <w:u w:val="single"/>
              </w:rPr>
              <w:t xml:space="preserve">Development Area 1: </w:t>
            </w:r>
            <w:r w:rsidR="000B665B">
              <w:rPr>
                <w:rFonts w:ascii="Arial" w:hAnsi="Arial" w:cs="Arial"/>
                <w:b/>
                <w:u w:val="single"/>
              </w:rPr>
              <w:t>Assessment</w:t>
            </w:r>
          </w:p>
        </w:tc>
      </w:tr>
      <w:tr w:rsidR="000B665B" w:rsidRPr="00F769BC" w14:paraId="0B91BFDA" w14:textId="77777777" w:rsidTr="68C23A33">
        <w:trPr>
          <w:trHeight w:val="1113"/>
        </w:trPr>
        <w:tc>
          <w:tcPr>
            <w:tcW w:w="2082" w:type="dxa"/>
          </w:tcPr>
          <w:p w14:paraId="3712B192" w14:textId="5EE4972B" w:rsidR="000B665B" w:rsidRPr="000B665B" w:rsidRDefault="000B665B" w:rsidP="000B665B">
            <w:pPr>
              <w:rPr>
                <w:rFonts w:cstheme="minorHAnsi"/>
              </w:rPr>
            </w:pPr>
            <w:r w:rsidRPr="000B665B">
              <w:rPr>
                <w:rFonts w:ascii="Arial" w:hAnsi="Arial" w:cs="Arial"/>
                <w:color w:val="000000"/>
                <w:szCs w:val="14"/>
              </w:rPr>
              <w:t>To embed the new assessment skills framework within music, ensuring that assessment is meaningful, consistent and supports progression for all learners.</w:t>
            </w:r>
          </w:p>
        </w:tc>
        <w:tc>
          <w:tcPr>
            <w:tcW w:w="3076" w:type="dxa"/>
          </w:tcPr>
          <w:p w14:paraId="3EDBD026" w14:textId="79E16443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Map relevant assessment skills into planning.</w:t>
            </w:r>
          </w:p>
          <w:p w14:paraId="11CD11D5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Identify clear opportunities for learners to demonstrate skills through practical music-making, listening, communication and performance.</w:t>
            </w:r>
          </w:p>
          <w:p w14:paraId="0331E290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Develop examples of what progression may look like at different stages/levels of need.</w:t>
            </w:r>
          </w:p>
          <w:p w14:paraId="2BCD5B0C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Support staff to use the framework consistently when planning and assessing.</w:t>
            </w:r>
          </w:p>
          <w:p w14:paraId="6333045B" w14:textId="002A9FB3" w:rsidR="000B665B" w:rsidRPr="000B665B" w:rsidRDefault="000B665B" w:rsidP="000B665B">
            <w:pPr>
              <w:rPr>
                <w:rFonts w:cstheme="minorHAnsi"/>
              </w:rPr>
            </w:pPr>
            <w:r w:rsidRPr="000B665B">
              <w:rPr>
                <w:rFonts w:ascii="Arial" w:hAnsi="Arial" w:cs="Arial"/>
                <w:color w:val="000000"/>
                <w:szCs w:val="14"/>
              </w:rPr>
              <w:t>Trial and review assessment approaches across different learner groups.</w:t>
            </w:r>
          </w:p>
        </w:tc>
        <w:tc>
          <w:tcPr>
            <w:tcW w:w="1358" w:type="dxa"/>
          </w:tcPr>
          <w:p w14:paraId="373AFA7D" w14:textId="2580E484" w:rsidR="000B665B" w:rsidRPr="000B665B" w:rsidRDefault="000B665B" w:rsidP="000B665B">
            <w:pPr>
              <w:rPr>
                <w:rFonts w:cstheme="minorHAnsi"/>
              </w:rPr>
            </w:pPr>
            <w:r>
              <w:rPr>
                <w:rFonts w:ascii="Arial" w:hAnsi="Arial" w:cs="Arial"/>
                <w:color w:val="000000"/>
                <w:szCs w:val="14"/>
              </w:rPr>
              <w:t>Music Lead</w:t>
            </w:r>
          </w:p>
        </w:tc>
        <w:tc>
          <w:tcPr>
            <w:tcW w:w="3064" w:type="dxa"/>
          </w:tcPr>
          <w:p w14:paraId="025744BA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Music planning reflects the new assessment skills framework.</w:t>
            </w:r>
          </w:p>
          <w:p w14:paraId="68F44240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Staff demonstrate increased confidence in identifying and recording relevant skills.</w:t>
            </w:r>
          </w:p>
          <w:p w14:paraId="7D9E714F" w14:textId="0B9B1F08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Assessment evidence captures meani</w:t>
            </w:r>
            <w:r>
              <w:rPr>
                <w:rFonts w:ascii="Arial" w:hAnsi="Arial" w:cs="Arial"/>
                <w:color w:val="000000"/>
                <w:sz w:val="22"/>
                <w:szCs w:val="14"/>
              </w:rPr>
              <w:t>ngful musical and wider skills.</w:t>
            </w:r>
          </w:p>
          <w:p w14:paraId="6CA868AC" w14:textId="426DCF4C" w:rsidR="000B665B" w:rsidRPr="000B665B" w:rsidRDefault="000B665B" w:rsidP="000B665B">
            <w:pPr>
              <w:rPr>
                <w:rFonts w:cstheme="minorHAnsi"/>
              </w:rPr>
            </w:pPr>
            <w:r w:rsidRPr="000B665B">
              <w:rPr>
                <w:rFonts w:ascii="Arial" w:hAnsi="Arial" w:cs="Arial"/>
                <w:color w:val="000000"/>
                <w:szCs w:val="14"/>
              </w:rPr>
              <w:t>Clearer progression can be demonstrated for individual learners, including those working at very early developmental levels.</w:t>
            </w:r>
          </w:p>
        </w:tc>
        <w:tc>
          <w:tcPr>
            <w:tcW w:w="1415" w:type="dxa"/>
          </w:tcPr>
          <w:p w14:paraId="36134850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By end of</w:t>
            </w:r>
          </w:p>
          <w:p w14:paraId="1CC9FF5B" w14:textId="363B6438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14"/>
              </w:rPr>
              <w:t>autumn</w:t>
            </w:r>
            <w:proofErr w:type="gramEnd"/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 xml:space="preserve"> term</w:t>
            </w:r>
            <w:r>
              <w:rPr>
                <w:rFonts w:ascii="Arial" w:hAnsi="Arial" w:cs="Arial"/>
                <w:color w:val="000000"/>
                <w:sz w:val="22"/>
                <w:szCs w:val="14"/>
              </w:rPr>
              <w:t>.</w:t>
            </w:r>
          </w:p>
          <w:p w14:paraId="0C55F4D1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Ongoing review</w:t>
            </w:r>
          </w:p>
          <w:p w14:paraId="13C47178" w14:textId="589DB696" w:rsidR="000B665B" w:rsidRPr="000B665B" w:rsidRDefault="000B665B" w:rsidP="000B665B">
            <w:pPr>
              <w:rPr>
                <w:rFonts w:cstheme="minorHAnsi"/>
              </w:rPr>
            </w:pPr>
            <w:r w:rsidRPr="000B665B">
              <w:rPr>
                <w:rFonts w:ascii="Arial" w:hAnsi="Arial" w:cs="Arial"/>
                <w:color w:val="000000"/>
                <w:szCs w:val="14"/>
              </w:rPr>
              <w:t>throughout the year</w:t>
            </w:r>
            <w:bookmarkStart w:id="0" w:name="_GoBack"/>
            <w:bookmarkEnd w:id="0"/>
          </w:p>
        </w:tc>
        <w:tc>
          <w:tcPr>
            <w:tcW w:w="2087" w:type="dxa"/>
          </w:tcPr>
          <w:p w14:paraId="06F16681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Initial audit of current music assessment practice.</w:t>
            </w:r>
          </w:p>
          <w:p w14:paraId="75F6264C" w14:textId="09708DB6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Termly review of p</w:t>
            </w:r>
            <w:r>
              <w:rPr>
                <w:rFonts w:ascii="Arial" w:hAnsi="Arial" w:cs="Arial"/>
                <w:color w:val="000000"/>
                <w:sz w:val="22"/>
                <w:szCs w:val="14"/>
              </w:rPr>
              <w:t>lanning and assessment evidence.</w:t>
            </w:r>
          </w:p>
          <w:p w14:paraId="7F281DBA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Staff feedback.</w:t>
            </w:r>
          </w:p>
          <w:p w14:paraId="41096CF8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Samples/case studies showing progression.</w:t>
            </w:r>
          </w:p>
          <w:p w14:paraId="7241BA1E" w14:textId="5B21C4CA" w:rsidR="000B665B" w:rsidRPr="000B665B" w:rsidRDefault="000B665B" w:rsidP="000B665B">
            <w:pPr>
              <w:rPr>
                <w:rFonts w:cstheme="minorHAnsi"/>
              </w:rPr>
            </w:pPr>
          </w:p>
        </w:tc>
        <w:tc>
          <w:tcPr>
            <w:tcW w:w="2306" w:type="dxa"/>
          </w:tcPr>
          <w:p w14:paraId="3F60ECB7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New assessment</w:t>
            </w:r>
          </w:p>
          <w:p w14:paraId="0465EF38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skills framework</w:t>
            </w:r>
          </w:p>
          <w:p w14:paraId="5596ED71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Existing music</w:t>
            </w:r>
          </w:p>
          <w:p w14:paraId="1A1FE770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planning</w:t>
            </w:r>
          </w:p>
          <w:p w14:paraId="4018D8CD" w14:textId="294BD605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Assessment examples /</w:t>
            </w:r>
            <w:r>
              <w:rPr>
                <w:rFonts w:ascii="Arial" w:hAnsi="Arial" w:cs="Arial"/>
                <w:color w:val="000000"/>
                <w:sz w:val="22"/>
                <w:szCs w:val="16"/>
              </w:rPr>
              <w:t xml:space="preserve"> </w:t>
            </w: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case studies</w:t>
            </w:r>
          </w:p>
          <w:p w14:paraId="5E8E1392" w14:textId="39876BB9" w:rsidR="000B665B" w:rsidRPr="000B665B" w:rsidRDefault="000B665B" w:rsidP="000B665B">
            <w:pPr>
              <w:rPr>
                <w:rFonts w:cstheme="minorHAnsi"/>
              </w:rPr>
            </w:pPr>
          </w:p>
        </w:tc>
      </w:tr>
      <w:tr w:rsidR="000A36E8" w:rsidRPr="00F769BC" w14:paraId="699437CC" w14:textId="77777777" w:rsidTr="68C23A33">
        <w:trPr>
          <w:trHeight w:val="66"/>
        </w:trPr>
        <w:tc>
          <w:tcPr>
            <w:tcW w:w="15388" w:type="dxa"/>
            <w:gridSpan w:val="7"/>
            <w:shd w:val="clear" w:color="auto" w:fill="FAA0E0"/>
          </w:tcPr>
          <w:p w14:paraId="7179D2AD" w14:textId="70815714" w:rsidR="000A36E8" w:rsidRPr="00F769BC" w:rsidRDefault="000B665B" w:rsidP="3594A2DA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Development Area 2: KS5 Music and Performing Arts</w:t>
            </w:r>
          </w:p>
        </w:tc>
      </w:tr>
      <w:tr w:rsidR="000B665B" w:rsidRPr="00F769BC" w14:paraId="57EA0293" w14:textId="77777777" w:rsidTr="68C23A33">
        <w:trPr>
          <w:trHeight w:val="1113"/>
        </w:trPr>
        <w:tc>
          <w:tcPr>
            <w:tcW w:w="2082" w:type="dxa"/>
          </w:tcPr>
          <w:p w14:paraId="762D7E2C" w14:textId="19036996" w:rsidR="000B665B" w:rsidRPr="000B665B" w:rsidRDefault="000B665B" w:rsidP="000B665B">
            <w:pPr>
              <w:rPr>
                <w:rFonts w:cstheme="minorHAnsi"/>
              </w:rPr>
            </w:pPr>
            <w:r w:rsidRPr="000B665B">
              <w:rPr>
                <w:rFonts w:ascii="Arial" w:hAnsi="Arial" w:cs="Arial"/>
                <w:color w:val="000000"/>
                <w:szCs w:val="14"/>
              </w:rPr>
              <w:t xml:space="preserve">To develop and embed a progressive KS5 Performing Arts curriculum which provides meaningful opportunities for creativity, performance, </w:t>
            </w:r>
            <w:r w:rsidRPr="000B665B">
              <w:rPr>
                <w:rFonts w:ascii="Arial" w:hAnsi="Arial" w:cs="Arial"/>
                <w:color w:val="000000"/>
                <w:szCs w:val="14"/>
              </w:rPr>
              <w:lastRenderedPageBreak/>
              <w:t>communication and preparation for life beyond school.</w:t>
            </w:r>
          </w:p>
        </w:tc>
        <w:tc>
          <w:tcPr>
            <w:tcW w:w="3076" w:type="dxa"/>
          </w:tcPr>
          <w:p w14:paraId="31DC231C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lastRenderedPageBreak/>
              <w:t>Develop a rolling KS5 Performing Arts programme with age-appropriate themes and outcomes.</w:t>
            </w:r>
          </w:p>
          <w:p w14:paraId="3C1A90C9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Build towards regular opportunities for performance, sharing and celebration.</w:t>
            </w:r>
          </w:p>
          <w:p w14:paraId="17F2EF87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 xml:space="preserve">Identify links to careers, independence, </w:t>
            </w: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lastRenderedPageBreak/>
              <w:t>communication and community participation.</w:t>
            </w:r>
          </w:p>
          <w:p w14:paraId="4A4E61DC" w14:textId="5DDBCBDB" w:rsidR="000B665B" w:rsidRPr="000B665B" w:rsidRDefault="000B665B" w:rsidP="000B665B">
            <w:pPr>
              <w:rPr>
                <w:rFonts w:cstheme="minorHAnsi"/>
              </w:rPr>
            </w:pPr>
            <w:r w:rsidRPr="000B665B">
              <w:rPr>
                <w:rFonts w:ascii="Arial" w:hAnsi="Arial" w:cs="Arial"/>
                <w:color w:val="000000"/>
                <w:szCs w:val="14"/>
              </w:rPr>
              <w:t>Gather learner voice to inform themes and activities.</w:t>
            </w:r>
          </w:p>
        </w:tc>
        <w:tc>
          <w:tcPr>
            <w:tcW w:w="1358" w:type="dxa"/>
          </w:tcPr>
          <w:p w14:paraId="3C0D02C6" w14:textId="66C724AF" w:rsidR="000B665B" w:rsidRPr="000B665B" w:rsidRDefault="000B665B" w:rsidP="000B665B">
            <w:pPr>
              <w:rPr>
                <w:rFonts w:cstheme="minorHAnsi"/>
              </w:rPr>
            </w:pPr>
            <w:r>
              <w:rPr>
                <w:rFonts w:ascii="Arial" w:hAnsi="Arial" w:cs="Arial"/>
                <w:color w:val="000000"/>
                <w:szCs w:val="14"/>
              </w:rPr>
              <w:lastRenderedPageBreak/>
              <w:t>Music Lead / KS5 staff</w:t>
            </w:r>
          </w:p>
        </w:tc>
        <w:tc>
          <w:tcPr>
            <w:tcW w:w="3064" w:type="dxa"/>
          </w:tcPr>
          <w:p w14:paraId="5E6A272E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KS5 learners experience a coherent and progressive Performing Arts curriculum.</w:t>
            </w:r>
          </w:p>
          <w:p w14:paraId="296DE834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Learners have regular opportunities to create, rehearse and perform.</w:t>
            </w:r>
          </w:p>
          <w:p w14:paraId="7871DA38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 xml:space="preserve">Increased confidence, engagement, communication and </w:t>
            </w: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lastRenderedPageBreak/>
              <w:t>participation can be evidenced.</w:t>
            </w:r>
          </w:p>
          <w:p w14:paraId="42CD938D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Curriculum provides meaningful preparation for life beyond school and opportunities to develop individual strengths/interests.</w:t>
            </w:r>
          </w:p>
          <w:p w14:paraId="5A303534" w14:textId="63A24FC7" w:rsidR="000B665B" w:rsidRPr="000B665B" w:rsidRDefault="000B665B" w:rsidP="000B665B">
            <w:pPr>
              <w:rPr>
                <w:rFonts w:cstheme="minorHAnsi"/>
              </w:rPr>
            </w:pPr>
            <w:r w:rsidRPr="000B665B">
              <w:rPr>
                <w:rFonts w:ascii="Arial" w:hAnsi="Arial" w:cs="Arial"/>
                <w:color w:val="000000"/>
                <w:szCs w:val="14"/>
              </w:rPr>
              <w:t>Staff have a clear framework and bank of adaptable resources to support delivery.</w:t>
            </w:r>
          </w:p>
        </w:tc>
        <w:tc>
          <w:tcPr>
            <w:tcW w:w="1415" w:type="dxa"/>
          </w:tcPr>
          <w:p w14:paraId="518C6E1D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lastRenderedPageBreak/>
              <w:t>Programme developed</w:t>
            </w:r>
          </w:p>
          <w:p w14:paraId="13693471" w14:textId="5C9E8A9E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proofErr w:type="gramStart"/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by</w:t>
            </w:r>
            <w:proofErr w:type="gramEnd"/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 xml:space="preserve"> end of </w:t>
            </w:r>
            <w:r>
              <w:rPr>
                <w:rFonts w:ascii="Arial" w:hAnsi="Arial" w:cs="Arial"/>
                <w:color w:val="000000"/>
                <w:sz w:val="22"/>
                <w:szCs w:val="14"/>
              </w:rPr>
              <w:t>academic year.</w:t>
            </w:r>
          </w:p>
          <w:p w14:paraId="460D87BA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Embedded across</w:t>
            </w:r>
          </w:p>
          <w:p w14:paraId="101CB8A6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KS5 by end of</w:t>
            </w:r>
          </w:p>
          <w:p w14:paraId="0675EC7A" w14:textId="6170D83B" w:rsidR="000B665B" w:rsidRPr="000B665B" w:rsidRDefault="000B665B" w:rsidP="000B665B">
            <w:pPr>
              <w:rPr>
                <w:rFonts w:cstheme="minorHAnsi"/>
              </w:rPr>
            </w:pPr>
            <w:r>
              <w:rPr>
                <w:rFonts w:ascii="Arial" w:hAnsi="Arial" w:cs="Arial"/>
                <w:color w:val="000000"/>
                <w:szCs w:val="14"/>
              </w:rPr>
              <w:lastRenderedPageBreak/>
              <w:t xml:space="preserve">Following </w:t>
            </w:r>
            <w:r w:rsidRPr="000B665B">
              <w:rPr>
                <w:rFonts w:ascii="Arial" w:hAnsi="Arial" w:cs="Arial"/>
                <w:color w:val="000000"/>
                <w:szCs w:val="14"/>
              </w:rPr>
              <w:t>academic year</w:t>
            </w:r>
          </w:p>
        </w:tc>
        <w:tc>
          <w:tcPr>
            <w:tcW w:w="2087" w:type="dxa"/>
          </w:tcPr>
          <w:p w14:paraId="68ECE9D0" w14:textId="09B83FAB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>
              <w:rPr>
                <w:rFonts w:ascii="Arial" w:hAnsi="Arial" w:cs="Arial"/>
                <w:color w:val="000000"/>
                <w:sz w:val="22"/>
                <w:szCs w:val="14"/>
              </w:rPr>
              <w:lastRenderedPageBreak/>
              <w:t>Termly curriculum review.</w:t>
            </w:r>
          </w:p>
          <w:p w14:paraId="63D2D27C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Learner voice.</w:t>
            </w:r>
          </w:p>
          <w:p w14:paraId="29E1DDE7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Staff feedback.</w:t>
            </w:r>
          </w:p>
          <w:p w14:paraId="590AAE40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Observation of sessions/rehearsals.</w:t>
            </w:r>
          </w:p>
          <w:p w14:paraId="09CBA418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Performance/sharing opportunities used as evidence of progression.</w:t>
            </w:r>
          </w:p>
          <w:p w14:paraId="74FDBCF7" w14:textId="6462F433" w:rsidR="000B665B" w:rsidRPr="000B665B" w:rsidRDefault="000B665B" w:rsidP="000B665B">
            <w:pPr>
              <w:rPr>
                <w:rFonts w:cstheme="minorHAnsi"/>
              </w:rPr>
            </w:pPr>
            <w:r w:rsidRPr="000B665B">
              <w:rPr>
                <w:rFonts w:ascii="Arial" w:hAnsi="Arial" w:cs="Arial"/>
                <w:color w:val="000000"/>
                <w:szCs w:val="14"/>
              </w:rPr>
              <w:lastRenderedPageBreak/>
              <w:t>End-of-year evaluation of the rolling programme.</w:t>
            </w:r>
          </w:p>
        </w:tc>
        <w:tc>
          <w:tcPr>
            <w:tcW w:w="2306" w:type="dxa"/>
          </w:tcPr>
          <w:p w14:paraId="69B9EEF0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lastRenderedPageBreak/>
              <w:t>KS5 curriculum</w:t>
            </w:r>
          </w:p>
          <w:p w14:paraId="1D1052B8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planning</w:t>
            </w:r>
          </w:p>
          <w:p w14:paraId="1642150B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Performance and</w:t>
            </w:r>
          </w:p>
          <w:p w14:paraId="002E0351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rehearsal resources</w:t>
            </w:r>
          </w:p>
          <w:p w14:paraId="0041F65F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Music, drama and</w:t>
            </w:r>
          </w:p>
          <w:p w14:paraId="7D9559F9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movement resources</w:t>
            </w:r>
          </w:p>
          <w:p w14:paraId="65A9AE43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Recording equipment /</w:t>
            </w:r>
          </w:p>
          <w:p w14:paraId="454735DC" w14:textId="398F2E8F" w:rsidR="000B665B" w:rsidRPr="000B665B" w:rsidRDefault="000B665B" w:rsidP="000B665B">
            <w:pPr>
              <w:rPr>
                <w:rFonts w:cstheme="minorHAnsi"/>
              </w:rPr>
            </w:pPr>
            <w:r w:rsidRPr="000B665B">
              <w:rPr>
                <w:rFonts w:ascii="Arial" w:hAnsi="Arial" w:cs="Arial"/>
                <w:color w:val="000000"/>
                <w:szCs w:val="14"/>
              </w:rPr>
              <w:t>performance space</w:t>
            </w:r>
          </w:p>
        </w:tc>
      </w:tr>
      <w:tr w:rsidR="000A36E8" w:rsidRPr="00F769BC" w14:paraId="6F8AE698" w14:textId="77777777" w:rsidTr="68C23A33">
        <w:trPr>
          <w:trHeight w:val="58"/>
        </w:trPr>
        <w:tc>
          <w:tcPr>
            <w:tcW w:w="15388" w:type="dxa"/>
            <w:gridSpan w:val="7"/>
            <w:shd w:val="clear" w:color="auto" w:fill="FAA0E0"/>
          </w:tcPr>
          <w:p w14:paraId="4771B072" w14:textId="3D6B9148" w:rsidR="000A36E8" w:rsidRPr="00F769BC" w:rsidRDefault="000B665B" w:rsidP="000A36E8">
            <w:pPr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lastRenderedPageBreak/>
              <w:t>Development Area 3: Enhanced Provision</w:t>
            </w:r>
          </w:p>
        </w:tc>
      </w:tr>
      <w:tr w:rsidR="000B665B" w:rsidRPr="00F769BC" w14:paraId="1E2AAB3B" w14:textId="77777777" w:rsidTr="68C23A33">
        <w:trPr>
          <w:trHeight w:val="1113"/>
        </w:trPr>
        <w:tc>
          <w:tcPr>
            <w:tcW w:w="2082" w:type="dxa"/>
          </w:tcPr>
          <w:p w14:paraId="3EBD459D" w14:textId="3E46B834" w:rsidR="000B665B" w:rsidRPr="000B665B" w:rsidRDefault="000B665B" w:rsidP="000B665B">
            <w:pPr>
              <w:rPr>
                <w:rFonts w:cstheme="minorHAnsi"/>
              </w:rPr>
            </w:pPr>
            <w:r w:rsidRPr="000B665B">
              <w:rPr>
                <w:rFonts w:ascii="Arial" w:hAnsi="Arial" w:cs="Arial"/>
                <w:color w:val="000000"/>
                <w:szCs w:val="14"/>
              </w:rPr>
              <w:t>To develop the use of</w:t>
            </w:r>
            <w:r>
              <w:rPr>
                <w:rFonts w:ascii="Arial" w:hAnsi="Arial" w:cs="Arial"/>
                <w:color w:val="000000"/>
                <w:szCs w:val="14"/>
              </w:rPr>
              <w:t xml:space="preserve"> music linked with</w:t>
            </w:r>
            <w:r w:rsidRPr="000B665B">
              <w:rPr>
                <w:rFonts w:ascii="Arial" w:hAnsi="Arial" w:cs="Arial"/>
                <w:color w:val="000000"/>
                <w:szCs w:val="14"/>
              </w:rPr>
              <w:t xml:space="preserve"> OT </w:t>
            </w:r>
            <w:r>
              <w:rPr>
                <w:rFonts w:ascii="Arial" w:hAnsi="Arial" w:cs="Arial"/>
                <w:color w:val="000000"/>
                <w:szCs w:val="14"/>
              </w:rPr>
              <w:t xml:space="preserve">provision </w:t>
            </w:r>
            <w:r w:rsidRPr="000B665B">
              <w:rPr>
                <w:rFonts w:ascii="Arial" w:hAnsi="Arial" w:cs="Arial"/>
                <w:color w:val="000000"/>
                <w:szCs w:val="14"/>
              </w:rPr>
              <w:t>to support engagement, regulation, communication and wellbeing through targeted 1:1 and small-group work.</w:t>
            </w:r>
          </w:p>
        </w:tc>
        <w:tc>
          <w:tcPr>
            <w:tcW w:w="3076" w:type="dxa"/>
          </w:tcPr>
          <w:p w14:paraId="7CA7F846" w14:textId="0419502B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Work collaboratively with OT to identify learners who may benefit from targeted music interventions.</w:t>
            </w:r>
          </w:p>
          <w:p w14:paraId="52ECA105" w14:textId="477869D4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Develop a range of structured 1:1 and small-group approaches</w:t>
            </w:r>
          </w:p>
          <w:p w14:paraId="5AEA25F1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Use music to support identified OT goals such as gross/fine motor skills, coordination, attention and turn-taking.</w:t>
            </w:r>
          </w:p>
          <w:p w14:paraId="63BE6252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Develop music-based approaches to support emotional expression, self-regulation and wellbeing.</w:t>
            </w:r>
          </w:p>
          <w:p w14:paraId="19CEC07A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Record baseline observations and review impact over time.</w:t>
            </w:r>
          </w:p>
          <w:p w14:paraId="7E245D31" w14:textId="2BBAD63F" w:rsidR="000B665B" w:rsidRPr="000B665B" w:rsidRDefault="000B665B" w:rsidP="000B665B">
            <w:pPr>
              <w:rPr>
                <w:rFonts w:cstheme="minorHAnsi"/>
              </w:rPr>
            </w:pPr>
            <w:r w:rsidRPr="000B665B">
              <w:rPr>
                <w:rFonts w:ascii="Arial" w:hAnsi="Arial" w:cs="Arial"/>
                <w:color w:val="000000"/>
                <w:szCs w:val="14"/>
              </w:rPr>
              <w:t>Share successful strategies with wider staff teams so approaches can be embedded beyond the intervention.</w:t>
            </w:r>
          </w:p>
        </w:tc>
        <w:tc>
          <w:tcPr>
            <w:tcW w:w="1358" w:type="dxa"/>
          </w:tcPr>
          <w:p w14:paraId="30639F73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Music Lead /</w:t>
            </w:r>
          </w:p>
          <w:p w14:paraId="541813BD" w14:textId="5BEE0FE0" w:rsidR="000B665B" w:rsidRPr="000B665B" w:rsidRDefault="000B665B" w:rsidP="000B665B">
            <w:pPr>
              <w:rPr>
                <w:rFonts w:cstheme="minorHAnsi"/>
              </w:rPr>
            </w:pPr>
            <w:r w:rsidRPr="000B665B">
              <w:rPr>
                <w:rFonts w:ascii="Arial" w:hAnsi="Arial" w:cs="Arial"/>
                <w:color w:val="000000"/>
                <w:szCs w:val="14"/>
              </w:rPr>
              <w:t>OT</w:t>
            </w:r>
            <w:r>
              <w:rPr>
                <w:rFonts w:ascii="Arial" w:hAnsi="Arial" w:cs="Arial"/>
                <w:color w:val="000000"/>
                <w:szCs w:val="14"/>
              </w:rPr>
              <w:t xml:space="preserve"> Leads</w:t>
            </w:r>
          </w:p>
        </w:tc>
        <w:tc>
          <w:tcPr>
            <w:tcW w:w="3064" w:type="dxa"/>
          </w:tcPr>
          <w:p w14:paraId="189FAD81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Learners demonstrate increased engagement and participation in targeted sessions.</w:t>
            </w:r>
          </w:p>
          <w:p w14:paraId="40CFE2D6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Music is used purposefully alongside OT to support identified individual goals.</w:t>
            </w:r>
          </w:p>
          <w:p w14:paraId="023E15B2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Learners develop opportunities for regulation, communication, choice and emotional expression.</w:t>
            </w:r>
          </w:p>
          <w:p w14:paraId="22D2FAFF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Impact is evidenced through observations, learner responses and staff/OT feedback.</w:t>
            </w:r>
          </w:p>
          <w:p w14:paraId="3ABA2C14" w14:textId="12F3DE5C" w:rsidR="000B665B" w:rsidRPr="000B665B" w:rsidRDefault="000B665B" w:rsidP="000B665B">
            <w:pPr>
              <w:pStyle w:val="ListParagraph"/>
              <w:ind w:left="0"/>
              <w:rPr>
                <w:rFonts w:cstheme="minorHAnsi"/>
              </w:rPr>
            </w:pPr>
            <w:r w:rsidRPr="000B665B">
              <w:rPr>
                <w:rFonts w:ascii="Arial" w:hAnsi="Arial" w:cs="Arial"/>
                <w:color w:val="000000"/>
                <w:szCs w:val="14"/>
              </w:rPr>
              <w:t>Effective approaches are shared and used more widely across the school.</w:t>
            </w:r>
          </w:p>
        </w:tc>
        <w:tc>
          <w:tcPr>
            <w:tcW w:w="1415" w:type="dxa"/>
          </w:tcPr>
          <w:p w14:paraId="72DD28F8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Pilot in autumn term</w:t>
            </w:r>
          </w:p>
          <w:p w14:paraId="2979B944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Review and develop</w:t>
            </w:r>
          </w:p>
          <w:p w14:paraId="3DC53341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throughout the year</w:t>
            </w:r>
          </w:p>
          <w:p w14:paraId="1339BCC2" w14:textId="514C1E60" w:rsidR="000B665B" w:rsidRPr="000B665B" w:rsidRDefault="000B665B" w:rsidP="000B665B">
            <w:pPr>
              <w:rPr>
                <w:rFonts w:cstheme="minorHAnsi"/>
              </w:rPr>
            </w:pPr>
            <w:r w:rsidRPr="000B665B">
              <w:rPr>
                <w:rFonts w:ascii="Arial" w:hAnsi="Arial" w:cs="Arial"/>
                <w:color w:val="000000"/>
                <w:szCs w:val="14"/>
              </w:rPr>
              <w:t>Termly review with OT</w:t>
            </w:r>
          </w:p>
        </w:tc>
        <w:tc>
          <w:tcPr>
            <w:tcW w:w="2087" w:type="dxa"/>
          </w:tcPr>
          <w:p w14:paraId="6B59B00F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Baseline → intervention → review for selected learners.</w:t>
            </w:r>
          </w:p>
          <w:p w14:paraId="6AC423A9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Joint observation/feedback from Music and OT.</w:t>
            </w:r>
          </w:p>
          <w:p w14:paraId="0199001C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Brief session records.</w:t>
            </w:r>
          </w:p>
          <w:p w14:paraId="65A5F36F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Learner engagement, communication and regulation observations.</w:t>
            </w:r>
          </w:p>
          <w:p w14:paraId="2A78CB2F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Case studies of individual learners.</w:t>
            </w:r>
          </w:p>
          <w:p w14:paraId="290B0883" w14:textId="7717918E" w:rsidR="000B665B" w:rsidRPr="000B665B" w:rsidRDefault="000B665B" w:rsidP="000B665B">
            <w:pPr>
              <w:rPr>
                <w:rFonts w:cstheme="minorHAnsi"/>
              </w:rPr>
            </w:pPr>
            <w:r w:rsidRPr="000B665B">
              <w:rPr>
                <w:rFonts w:ascii="Arial" w:hAnsi="Arial" w:cs="Arial"/>
                <w:color w:val="000000"/>
                <w:szCs w:val="14"/>
              </w:rPr>
              <w:t>Review with OT each term.</w:t>
            </w:r>
          </w:p>
        </w:tc>
        <w:tc>
          <w:tcPr>
            <w:tcW w:w="2306" w:type="dxa"/>
          </w:tcPr>
          <w:p w14:paraId="1F9AAA77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Accessible musical</w:t>
            </w:r>
          </w:p>
          <w:p w14:paraId="0B8A5D5E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instruments</w:t>
            </w:r>
          </w:p>
          <w:p w14:paraId="562C9339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Sensory music</w:t>
            </w:r>
          </w:p>
          <w:p w14:paraId="0718D4C4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resources</w:t>
            </w:r>
          </w:p>
          <w:p w14:paraId="5EA71B9F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Percussion</w:t>
            </w:r>
          </w:p>
          <w:p w14:paraId="4BDB9A59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Recording equipment</w:t>
            </w:r>
          </w:p>
          <w:p w14:paraId="42BD1E46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OT resources/equipment</w:t>
            </w:r>
          </w:p>
          <w:p w14:paraId="6C3F4A61" w14:textId="77777777" w:rsidR="000B665B" w:rsidRPr="000B665B" w:rsidRDefault="000B665B" w:rsidP="000B665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16"/>
              </w:rPr>
            </w:pPr>
            <w:r w:rsidRPr="000B665B">
              <w:rPr>
                <w:rFonts w:ascii="Arial" w:hAnsi="Arial" w:cs="Arial"/>
                <w:color w:val="000000"/>
                <w:sz w:val="22"/>
                <w:szCs w:val="14"/>
              </w:rPr>
              <w:t>Individual learner</w:t>
            </w:r>
          </w:p>
          <w:p w14:paraId="27525F9C" w14:textId="53155B1B" w:rsidR="000B665B" w:rsidRPr="000B665B" w:rsidRDefault="000B665B" w:rsidP="000B665B">
            <w:pPr>
              <w:rPr>
                <w:rFonts w:cstheme="minorHAnsi"/>
              </w:rPr>
            </w:pPr>
            <w:r w:rsidRPr="000B665B">
              <w:rPr>
                <w:rFonts w:ascii="Arial" w:hAnsi="Arial" w:cs="Arial"/>
                <w:color w:val="000000"/>
                <w:szCs w:val="14"/>
              </w:rPr>
              <w:t>profiles and targets</w:t>
            </w:r>
          </w:p>
        </w:tc>
      </w:tr>
    </w:tbl>
    <w:p w14:paraId="65F7BBD1" w14:textId="77777777" w:rsidR="000A36E8" w:rsidRPr="00F769BC" w:rsidRDefault="000A36E8" w:rsidP="000A36E8">
      <w:pPr>
        <w:rPr>
          <w:rFonts w:ascii="Arial" w:hAnsi="Arial" w:cs="Arial"/>
        </w:rPr>
      </w:pPr>
    </w:p>
    <w:sectPr w:rsidR="000A36E8" w:rsidRPr="00F769BC" w:rsidSect="000A36E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CFFF45" w14:textId="77777777" w:rsidR="000A36E8" w:rsidRDefault="000A36E8" w:rsidP="000A36E8">
      <w:pPr>
        <w:spacing w:after="0" w:line="240" w:lineRule="auto"/>
      </w:pPr>
      <w:r>
        <w:separator/>
      </w:r>
    </w:p>
  </w:endnote>
  <w:endnote w:type="continuationSeparator" w:id="0">
    <w:p w14:paraId="0731D545" w14:textId="77777777" w:rsidR="000A36E8" w:rsidRDefault="000A36E8" w:rsidP="000A36E8">
      <w:pPr>
        <w:spacing w:after="0" w:line="240" w:lineRule="auto"/>
      </w:pPr>
      <w:r>
        <w:continuationSeparator/>
      </w:r>
    </w:p>
  </w:endnote>
  <w:endnote w:type="continuationNotice" w:id="1">
    <w:p w14:paraId="3A6BB903" w14:textId="77777777" w:rsidR="007332AC" w:rsidRDefault="007332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ADFBEA" w14:textId="77777777" w:rsidR="00B74FA1" w:rsidRDefault="00B74F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8D4539" w14:textId="77777777" w:rsidR="00B74FA1" w:rsidRDefault="00B74FA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713B9D" w14:textId="77777777" w:rsidR="00B74FA1" w:rsidRDefault="00B74F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C8128" w14:textId="77777777" w:rsidR="000A36E8" w:rsidRDefault="000A36E8" w:rsidP="000A36E8">
      <w:pPr>
        <w:spacing w:after="0" w:line="240" w:lineRule="auto"/>
      </w:pPr>
      <w:r>
        <w:separator/>
      </w:r>
    </w:p>
  </w:footnote>
  <w:footnote w:type="continuationSeparator" w:id="0">
    <w:p w14:paraId="1050D66E" w14:textId="77777777" w:rsidR="000A36E8" w:rsidRDefault="000A36E8" w:rsidP="000A36E8">
      <w:pPr>
        <w:spacing w:after="0" w:line="240" w:lineRule="auto"/>
      </w:pPr>
      <w:r>
        <w:continuationSeparator/>
      </w:r>
    </w:p>
  </w:footnote>
  <w:footnote w:type="continuationNotice" w:id="1">
    <w:p w14:paraId="712D7319" w14:textId="77777777" w:rsidR="007332AC" w:rsidRDefault="007332A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FB6CA0" w14:textId="77777777" w:rsidR="00B74FA1" w:rsidRDefault="00B74F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40A4B" w14:textId="17545284" w:rsidR="000A36E8" w:rsidRDefault="000A36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BAC099" w14:textId="77777777" w:rsidR="00B74FA1" w:rsidRDefault="00B74F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40A59"/>
    <w:multiLevelType w:val="hybridMultilevel"/>
    <w:tmpl w:val="388A70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B6417"/>
    <w:multiLevelType w:val="hybridMultilevel"/>
    <w:tmpl w:val="26F4E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790354"/>
    <w:multiLevelType w:val="hybridMultilevel"/>
    <w:tmpl w:val="C1AA1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36680F"/>
    <w:multiLevelType w:val="hybridMultilevel"/>
    <w:tmpl w:val="C3B21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A927EB"/>
    <w:multiLevelType w:val="hybridMultilevel"/>
    <w:tmpl w:val="18DE6D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B3CCC"/>
    <w:multiLevelType w:val="hybridMultilevel"/>
    <w:tmpl w:val="213E9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19161B"/>
    <w:multiLevelType w:val="hybridMultilevel"/>
    <w:tmpl w:val="5D5ACB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6E8"/>
    <w:rsid w:val="000436EE"/>
    <w:rsid w:val="00074793"/>
    <w:rsid w:val="000A36E8"/>
    <w:rsid w:val="000B665B"/>
    <w:rsid w:val="000C1201"/>
    <w:rsid w:val="00150235"/>
    <w:rsid w:val="00173440"/>
    <w:rsid w:val="00241E30"/>
    <w:rsid w:val="00261602"/>
    <w:rsid w:val="002641C9"/>
    <w:rsid w:val="00291054"/>
    <w:rsid w:val="002D6EA8"/>
    <w:rsid w:val="002F526F"/>
    <w:rsid w:val="003645EF"/>
    <w:rsid w:val="00373F74"/>
    <w:rsid w:val="00382604"/>
    <w:rsid w:val="003C7DF1"/>
    <w:rsid w:val="003D14A3"/>
    <w:rsid w:val="003F409A"/>
    <w:rsid w:val="004674DB"/>
    <w:rsid w:val="004D6858"/>
    <w:rsid w:val="004D7BD5"/>
    <w:rsid w:val="004E75A3"/>
    <w:rsid w:val="00505A27"/>
    <w:rsid w:val="005229B6"/>
    <w:rsid w:val="00527119"/>
    <w:rsid w:val="00536B5B"/>
    <w:rsid w:val="0054727E"/>
    <w:rsid w:val="00556068"/>
    <w:rsid w:val="006279DF"/>
    <w:rsid w:val="006773BB"/>
    <w:rsid w:val="00691442"/>
    <w:rsid w:val="006935DB"/>
    <w:rsid w:val="00694E5F"/>
    <w:rsid w:val="006A605D"/>
    <w:rsid w:val="00731049"/>
    <w:rsid w:val="007332AC"/>
    <w:rsid w:val="007475F6"/>
    <w:rsid w:val="00750C5C"/>
    <w:rsid w:val="00765696"/>
    <w:rsid w:val="007A7F08"/>
    <w:rsid w:val="007E4A54"/>
    <w:rsid w:val="0086701D"/>
    <w:rsid w:val="008E2C1D"/>
    <w:rsid w:val="008E7BCD"/>
    <w:rsid w:val="009710E6"/>
    <w:rsid w:val="00977F84"/>
    <w:rsid w:val="00981687"/>
    <w:rsid w:val="0099073E"/>
    <w:rsid w:val="009A4443"/>
    <w:rsid w:val="00A00F33"/>
    <w:rsid w:val="00A029E6"/>
    <w:rsid w:val="00A0413A"/>
    <w:rsid w:val="00B73271"/>
    <w:rsid w:val="00B74FA1"/>
    <w:rsid w:val="00C33AB9"/>
    <w:rsid w:val="00C51B29"/>
    <w:rsid w:val="00CE3BB3"/>
    <w:rsid w:val="00CF1441"/>
    <w:rsid w:val="00D13B0A"/>
    <w:rsid w:val="00DF6C0B"/>
    <w:rsid w:val="00E3174A"/>
    <w:rsid w:val="00E47704"/>
    <w:rsid w:val="00ED798A"/>
    <w:rsid w:val="00EF3364"/>
    <w:rsid w:val="00F0177E"/>
    <w:rsid w:val="00F57EC1"/>
    <w:rsid w:val="00F769BC"/>
    <w:rsid w:val="01462E0B"/>
    <w:rsid w:val="0182BBD3"/>
    <w:rsid w:val="03DD1058"/>
    <w:rsid w:val="064414C5"/>
    <w:rsid w:val="07D72F20"/>
    <w:rsid w:val="08608DE4"/>
    <w:rsid w:val="0B509842"/>
    <w:rsid w:val="1258DFD4"/>
    <w:rsid w:val="188685A1"/>
    <w:rsid w:val="1886FFC2"/>
    <w:rsid w:val="191CBC5A"/>
    <w:rsid w:val="19849B37"/>
    <w:rsid w:val="1B5850AA"/>
    <w:rsid w:val="1E9E2309"/>
    <w:rsid w:val="1E9E346E"/>
    <w:rsid w:val="1EC10DDF"/>
    <w:rsid w:val="26CA4B22"/>
    <w:rsid w:val="2961D08E"/>
    <w:rsid w:val="2A1C725D"/>
    <w:rsid w:val="2C21F84A"/>
    <w:rsid w:val="2C3314FB"/>
    <w:rsid w:val="3294BDB4"/>
    <w:rsid w:val="33F21533"/>
    <w:rsid w:val="35115266"/>
    <w:rsid w:val="3594A2DA"/>
    <w:rsid w:val="38A6F949"/>
    <w:rsid w:val="38CC3B9B"/>
    <w:rsid w:val="3BE313D3"/>
    <w:rsid w:val="3DFE384D"/>
    <w:rsid w:val="3F1E4A55"/>
    <w:rsid w:val="441AF5E8"/>
    <w:rsid w:val="49A743F1"/>
    <w:rsid w:val="4A11A3CF"/>
    <w:rsid w:val="4A1CD9E5"/>
    <w:rsid w:val="53F8E121"/>
    <w:rsid w:val="55B2AB89"/>
    <w:rsid w:val="592C6D47"/>
    <w:rsid w:val="596C51A3"/>
    <w:rsid w:val="59C711E0"/>
    <w:rsid w:val="59F81A53"/>
    <w:rsid w:val="59FA39A9"/>
    <w:rsid w:val="5B02DF62"/>
    <w:rsid w:val="5B570EBC"/>
    <w:rsid w:val="5CA402E7"/>
    <w:rsid w:val="5F81B9AB"/>
    <w:rsid w:val="68C23A33"/>
    <w:rsid w:val="6BA6DDE6"/>
    <w:rsid w:val="6CB7CDF7"/>
    <w:rsid w:val="6EC5382B"/>
    <w:rsid w:val="7DE4BC63"/>
    <w:rsid w:val="7EF6F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9FECC"/>
  <w15:chartTrackingRefBased/>
  <w15:docId w15:val="{8C26E82C-6054-4A64-8517-815CAD6B2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0A36E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6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0A3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A36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6E8"/>
  </w:style>
  <w:style w:type="paragraph" w:styleId="Footer">
    <w:name w:val="footer"/>
    <w:basedOn w:val="Normal"/>
    <w:link w:val="FooterChar"/>
    <w:uiPriority w:val="99"/>
    <w:unhideWhenUsed/>
    <w:rsid w:val="000A36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6E8"/>
  </w:style>
  <w:style w:type="paragraph" w:styleId="ListParagraph">
    <w:name w:val="List Paragraph"/>
    <w:basedOn w:val="Normal"/>
    <w:uiPriority w:val="34"/>
    <w:qFormat/>
    <w:rsid w:val="00373F7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B6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071098-5f77-4bbc-a6d7-fba4bbc1a0ef" xsi:nil="true"/>
    <lcf76f155ced4ddcb4097134ff3c332f xmlns="292e94c7-2eb4-4993-bbf5-dcdf89edcff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9E9BF9844AC74EB5110ECBE9ED7172" ma:contentTypeVersion="16" ma:contentTypeDescription="Create a new document." ma:contentTypeScope="" ma:versionID="c2a5d0bb3691ef0b14461ce473ddc65e">
  <xsd:schema xmlns:xsd="http://www.w3.org/2001/XMLSchema" xmlns:xs="http://www.w3.org/2001/XMLSchema" xmlns:p="http://schemas.microsoft.com/office/2006/metadata/properties" xmlns:ns2="292e94c7-2eb4-4993-bbf5-dcdf89edcff9" xmlns:ns3="b0071098-5f77-4bbc-a6d7-fba4bbc1a0ef" targetNamespace="http://schemas.microsoft.com/office/2006/metadata/properties" ma:root="true" ma:fieldsID="4e7ab78fae8b7c5526f196e99de88c8c" ns2:_="" ns3:_="">
    <xsd:import namespace="292e94c7-2eb4-4993-bbf5-dcdf89edcff9"/>
    <xsd:import namespace="b0071098-5f77-4bbc-a6d7-fba4bbc1a0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94c7-2eb4-4993-bbf5-dcdf89edcf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5acb547-e68f-4851-913e-d94120a6af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71098-5f77-4bbc-a6d7-fba4bbc1a0e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303d45-04dc-4b6c-8cd4-d6451fa03967}" ma:internalName="TaxCatchAll" ma:showField="CatchAllData" ma:web="b0071098-5f77-4bbc-a6d7-fba4bbc1a0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33DCD8-732E-4A75-BACF-B5BC704CF1B9}">
  <ds:schemaRefs>
    <ds:schemaRef ds:uri="http://schemas.microsoft.com/office/2006/metadata/properties"/>
    <ds:schemaRef ds:uri="b0071098-5f77-4bbc-a6d7-fba4bbc1a0ef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292e94c7-2eb4-4993-bbf5-dcdf89edcff9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B4AD758-A49D-434F-A92E-9C814B0230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94c7-2eb4-4993-bbf5-dcdf89edcff9"/>
    <ds:schemaRef ds:uri="b0071098-5f77-4bbc-a6d7-fba4bbc1a0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24B224-FDF9-4BF4-95B3-75C9108D1E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LEAD IT Services</Company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Stringer</dc:creator>
  <cp:keywords/>
  <dc:description/>
  <cp:lastModifiedBy>Jenny Prior (St Andrews)</cp:lastModifiedBy>
  <cp:revision>2</cp:revision>
  <dcterms:created xsi:type="dcterms:W3CDTF">2026-09-25T10:17:00Z</dcterms:created>
  <dcterms:modified xsi:type="dcterms:W3CDTF">2026-09-25T10:17:00Z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0x010100669E9BF9844AC74EB5110ECBE9ED7172</vt:lpwstr>
  </property>
  <property fmtid="{D5CDD505-2E9C-101B-9397-08002B2CF9AE}" pid="3" name="MediaServiceImageTags">
    <vt:lpwstr/>
  </property>
</Properties>
</file>