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1FB8E" w14:textId="77777777" w:rsidR="00832824" w:rsidRPr="00F22161" w:rsidRDefault="00832824" w:rsidP="00832824">
      <w:pPr>
        <w:pStyle w:val="Header"/>
        <w:jc w:val="center"/>
        <w:rPr>
          <w:rFonts w:ascii="Lucida Handwriting" w:hAnsi="Lucida Handwriting"/>
          <w:color w:val="FF0000"/>
          <w:sz w:val="40"/>
          <w:szCs w:val="40"/>
        </w:rPr>
      </w:pPr>
      <w:r w:rsidRPr="00A0480F">
        <w:rPr>
          <w:rFonts w:ascii="Lucida Handwriting" w:hAnsi="Lucida Handwriting"/>
          <w:b/>
          <w:i/>
          <w:noProof/>
          <w:color w:val="FF0000"/>
          <w:sz w:val="40"/>
          <w:szCs w:val="40"/>
          <w:lang w:val="en-GB"/>
        </w:rPr>
        <w:drawing>
          <wp:anchor distT="0" distB="0" distL="114300" distR="114300" simplePos="0" relativeHeight="251659264" behindDoc="1" locked="0" layoutInCell="1" allowOverlap="1" wp14:anchorId="202F56CA" wp14:editId="4EC0BEA5">
            <wp:simplePos x="0" y="0"/>
            <wp:positionH relativeFrom="margin">
              <wp:posOffset>-240632</wp:posOffset>
            </wp:positionH>
            <wp:positionV relativeFrom="page">
              <wp:posOffset>216568</wp:posOffset>
            </wp:positionV>
            <wp:extent cx="7049135" cy="232610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s-watermark-20.png"/>
                    <pic:cNvPicPr/>
                  </pic:nvPicPr>
                  <pic:blipFill>
                    <a:blip r:embed="rId8">
                      <a:extLst>
                        <a:ext uri="{28A0092B-C50C-407E-A947-70E740481C1C}">
                          <a14:useLocalDpi xmlns:a14="http://schemas.microsoft.com/office/drawing/2010/main" val="0"/>
                        </a:ext>
                      </a:extLst>
                    </a:blip>
                    <a:stretch>
                      <a:fillRect/>
                    </a:stretch>
                  </pic:blipFill>
                  <pic:spPr>
                    <a:xfrm>
                      <a:off x="0" y="0"/>
                      <a:ext cx="7071364" cy="2333441"/>
                    </a:xfrm>
                    <a:prstGeom prst="rect">
                      <a:avLst/>
                    </a:prstGeom>
                  </pic:spPr>
                </pic:pic>
              </a:graphicData>
            </a:graphic>
            <wp14:sizeRelH relativeFrom="page">
              <wp14:pctWidth>0</wp14:pctWidth>
            </wp14:sizeRelH>
            <wp14:sizeRelV relativeFrom="page">
              <wp14:pctHeight>0</wp14:pctHeight>
            </wp14:sizeRelV>
          </wp:anchor>
        </w:drawing>
      </w:r>
      <w:r w:rsidRPr="00A0480F">
        <w:rPr>
          <w:rFonts w:ascii="Lucida Handwriting" w:hAnsi="Lucida Handwriting"/>
          <w:b/>
          <w:color w:val="FF0000"/>
          <w:sz w:val="40"/>
          <w:szCs w:val="40"/>
        </w:rPr>
        <w:t>St</w:t>
      </w:r>
      <w:r>
        <w:rPr>
          <w:rFonts w:ascii="Lucida Handwriting" w:hAnsi="Lucida Handwriting"/>
          <w:color w:val="FF0000"/>
          <w:sz w:val="40"/>
          <w:szCs w:val="40"/>
        </w:rPr>
        <w:t xml:space="preserve"> </w:t>
      </w:r>
      <w:r w:rsidRPr="00F22161">
        <w:rPr>
          <w:rFonts w:ascii="Lucida Handwriting" w:hAnsi="Lucida Handwriting"/>
          <w:color w:val="FF0000"/>
          <w:sz w:val="40"/>
          <w:szCs w:val="40"/>
        </w:rPr>
        <w:t>Andrew’s School</w:t>
      </w:r>
    </w:p>
    <w:p w14:paraId="342C26D7" w14:textId="77777777" w:rsidR="00832824" w:rsidRDefault="00832824" w:rsidP="00832824">
      <w:pPr>
        <w:pStyle w:val="Header"/>
        <w:jc w:val="center"/>
        <w:rPr>
          <w:rFonts w:ascii="Lucida Handwriting" w:hAnsi="Lucida Handwriting"/>
          <w:color w:val="FF0000"/>
          <w:sz w:val="20"/>
        </w:rPr>
      </w:pPr>
      <w:r w:rsidRPr="005268CE">
        <w:rPr>
          <w:rFonts w:ascii="Lucida Handwriting" w:hAnsi="Lucida Handwriting"/>
          <w:color w:val="FF0000"/>
          <w:sz w:val="20"/>
        </w:rPr>
        <w:t>A school with Quaker values</w:t>
      </w:r>
    </w:p>
    <w:p w14:paraId="1CDADF0C" w14:textId="77777777" w:rsidR="00832824" w:rsidRDefault="00832824" w:rsidP="00832824">
      <w:pPr>
        <w:pStyle w:val="Header"/>
        <w:jc w:val="center"/>
        <w:rPr>
          <w:rFonts w:ascii="Lucida Handwriting" w:hAnsi="Lucida Handwriting"/>
          <w:color w:val="FF0000"/>
          <w:sz w:val="20"/>
        </w:rPr>
      </w:pPr>
    </w:p>
    <w:p w14:paraId="13AB9A24"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39451532"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2A4AE8E5" w14:textId="77777777" w:rsidR="00832824" w:rsidRDefault="00832824" w:rsidP="00832824">
      <w:pPr>
        <w:pStyle w:val="Header"/>
        <w:jc w:val="center"/>
        <w:rPr>
          <w:rFonts w:asciiTheme="minorHAnsi" w:hAnsiTheme="minorHAnsi" w:cstheme="minorHAnsi"/>
          <w:sz w:val="22"/>
        </w:rPr>
      </w:pPr>
      <w:r>
        <w:rPr>
          <w:rFonts w:asciiTheme="minorHAnsi" w:hAnsiTheme="minorHAnsi" w:cstheme="minorHAnsi"/>
          <w:sz w:val="22"/>
        </w:rPr>
        <w:t>Telephone</w:t>
      </w:r>
      <w:r w:rsidRPr="008C6589">
        <w:rPr>
          <w:rFonts w:asciiTheme="minorHAnsi" w:hAnsiTheme="minorHAnsi" w:cstheme="minorHAnsi"/>
          <w:sz w:val="22"/>
        </w:rPr>
        <w:t>:  01263 837927</w:t>
      </w:r>
    </w:p>
    <w:p w14:paraId="16D568D8" w14:textId="77777777" w:rsidR="00A0480F" w:rsidRDefault="00832824" w:rsidP="00832824">
      <w:pPr>
        <w:pStyle w:val="Header"/>
        <w:jc w:val="center"/>
        <w:rPr>
          <w:rFonts w:asciiTheme="minorHAnsi" w:hAnsiTheme="minorHAnsi" w:cstheme="minorHAnsi"/>
          <w:sz w:val="22"/>
          <w:szCs w:val="24"/>
        </w:rPr>
      </w:pPr>
      <w:r w:rsidRPr="00AE5F8F">
        <w:rPr>
          <w:rFonts w:cstheme="minorHAnsi"/>
        </w:rPr>
        <w:t xml:space="preserve">Email: </w:t>
      </w:r>
      <w:hyperlink r:id="rId9" w:history="1">
        <w:r w:rsidRPr="00AE5F8F">
          <w:rPr>
            <w:rStyle w:val="Hyperlink"/>
            <w:rFonts w:cstheme="minorHAnsi"/>
          </w:rPr>
          <w:t>head@standrewsschool.co.uk</w:t>
        </w:r>
      </w:hyperlink>
      <w:r w:rsidR="00A0480F" w:rsidRPr="00A0480F">
        <w:rPr>
          <w:rFonts w:asciiTheme="minorHAnsi" w:hAnsiTheme="minorHAnsi" w:cstheme="minorHAnsi"/>
          <w:sz w:val="22"/>
          <w:szCs w:val="24"/>
        </w:rPr>
        <w:t xml:space="preserve"> </w:t>
      </w:r>
    </w:p>
    <w:p w14:paraId="2137C5B2" w14:textId="76EBDA3A" w:rsidR="00ED2381" w:rsidRDefault="00ED2381" w:rsidP="00832824">
      <w:pPr>
        <w:pStyle w:val="Header"/>
        <w:jc w:val="center"/>
        <w:rPr>
          <w:rStyle w:val="Hyperlink"/>
          <w:rFonts w:cstheme="minorHAnsi"/>
        </w:rPr>
      </w:pPr>
    </w:p>
    <w:p w14:paraId="3EE88506" w14:textId="77777777" w:rsidR="00832824" w:rsidRPr="00D25C0D" w:rsidRDefault="00832824" w:rsidP="00832824">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114432">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79441F2D" w14:textId="77777777" w:rsidR="00832824" w:rsidRDefault="00832824" w:rsidP="00832824">
      <w:pPr>
        <w:pStyle w:val="Footer"/>
        <w:jc w:val="center"/>
        <w:rPr>
          <w:rFonts w:cstheme="minorHAnsi"/>
          <w:b/>
          <w:color w:val="A6A6A6" w:themeColor="background1" w:themeShade="A6"/>
          <w:sz w:val="18"/>
          <w:szCs w:val="18"/>
        </w:rPr>
      </w:pPr>
    </w:p>
    <w:p w14:paraId="456D060C" w14:textId="77777777" w:rsidR="00832824" w:rsidRDefault="00832824" w:rsidP="00832824">
      <w:pPr>
        <w:pStyle w:val="Footer"/>
        <w:jc w:val="center"/>
        <w:rPr>
          <w:rFonts w:cstheme="minorHAnsi"/>
          <w:b/>
          <w:color w:val="A6A6A6" w:themeColor="background1" w:themeShade="A6"/>
          <w:sz w:val="18"/>
          <w:szCs w:val="18"/>
        </w:rPr>
      </w:pPr>
    </w:p>
    <w:p w14:paraId="028DC837" w14:textId="77777777" w:rsidR="003518BA" w:rsidRDefault="003518BA" w:rsidP="003518BA">
      <w:pPr>
        <w:spacing w:after="0" w:line="240" w:lineRule="auto"/>
        <w:jc w:val="center"/>
        <w:rPr>
          <w:rFonts w:eastAsia="Times New Roman" w:cs="Times New Roman"/>
          <w:sz w:val="96"/>
          <w:szCs w:val="96"/>
          <w:lang w:val="en-US" w:eastAsia="en-GB"/>
        </w:rPr>
      </w:pPr>
    </w:p>
    <w:p w14:paraId="14468EE5" w14:textId="77777777" w:rsidR="00F16F5E" w:rsidRPr="00F16F5E" w:rsidRDefault="00F16F5E" w:rsidP="00F16F5E">
      <w:pPr>
        <w:spacing w:after="0" w:line="240" w:lineRule="auto"/>
        <w:jc w:val="center"/>
        <w:rPr>
          <w:rFonts w:eastAsia="Times New Roman" w:cs="Times New Roman"/>
          <w:sz w:val="96"/>
          <w:szCs w:val="96"/>
          <w:lang w:val="en-US" w:eastAsia="en-GB"/>
        </w:rPr>
      </w:pPr>
      <w:r w:rsidRPr="00F16F5E">
        <w:rPr>
          <w:rFonts w:eastAsia="Times New Roman" w:cs="Times New Roman"/>
          <w:sz w:val="96"/>
          <w:szCs w:val="96"/>
          <w:lang w:val="en-US" w:eastAsia="en-GB"/>
        </w:rPr>
        <w:t>A</w:t>
      </w:r>
      <w:r w:rsidR="00CC4665">
        <w:rPr>
          <w:rFonts w:eastAsia="Times New Roman" w:cs="Times New Roman"/>
          <w:sz w:val="96"/>
          <w:szCs w:val="96"/>
          <w:lang w:val="en-US" w:eastAsia="en-GB"/>
        </w:rPr>
        <w:t>ccessibility</w:t>
      </w:r>
    </w:p>
    <w:p w14:paraId="71E4A169" w14:textId="77777777" w:rsidR="003518BA" w:rsidRPr="003518BA" w:rsidRDefault="00F16F5E" w:rsidP="00F16F5E">
      <w:pPr>
        <w:spacing w:after="0" w:line="240" w:lineRule="auto"/>
        <w:jc w:val="center"/>
        <w:rPr>
          <w:rFonts w:eastAsia="Times New Roman" w:cs="Times New Roman"/>
          <w:sz w:val="96"/>
          <w:szCs w:val="96"/>
          <w:lang w:val="en-US" w:eastAsia="en-GB"/>
        </w:rPr>
      </w:pPr>
      <w:r w:rsidRPr="00F16F5E">
        <w:rPr>
          <w:rFonts w:eastAsia="Times New Roman" w:cs="Times New Roman"/>
          <w:sz w:val="72"/>
          <w:szCs w:val="72"/>
          <w:lang w:val="en-US" w:eastAsia="en-GB"/>
        </w:rPr>
        <w:t xml:space="preserve">Policy </w:t>
      </w:r>
    </w:p>
    <w:p w14:paraId="6B112F27"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0D4AEEAC"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0EB2E792"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006A9087"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13373F45"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498304B2" w14:textId="77777777" w:rsidR="003518BA" w:rsidRPr="003518BA" w:rsidRDefault="003518BA" w:rsidP="003518BA">
      <w:pPr>
        <w:spacing w:after="0" w:line="240" w:lineRule="auto"/>
        <w:rPr>
          <w:rFonts w:eastAsia="Times New Roman" w:cs="Times New Roman"/>
          <w:sz w:val="32"/>
          <w:szCs w:val="32"/>
          <w:lang w:val="en-US" w:eastAsia="en-GB"/>
        </w:rPr>
      </w:pPr>
    </w:p>
    <w:p w14:paraId="425802B5" w14:textId="77777777" w:rsidR="003518BA" w:rsidRDefault="003518BA" w:rsidP="003518BA">
      <w:pPr>
        <w:spacing w:after="0" w:line="240" w:lineRule="auto"/>
        <w:rPr>
          <w:rFonts w:eastAsia="Times New Roman" w:cs="Times New Roman"/>
          <w:sz w:val="32"/>
          <w:szCs w:val="32"/>
          <w:lang w:val="en-US" w:eastAsia="en-GB"/>
        </w:rPr>
      </w:pPr>
    </w:p>
    <w:p w14:paraId="1BBF0B78" w14:textId="77777777" w:rsidR="00ED2381" w:rsidRPr="003518BA" w:rsidRDefault="00ED2381" w:rsidP="003518BA">
      <w:pPr>
        <w:spacing w:after="0" w:line="240" w:lineRule="auto"/>
        <w:rPr>
          <w:rFonts w:eastAsia="Times New Roman" w:cs="Times New Roman"/>
          <w:sz w:val="32"/>
          <w:szCs w:val="32"/>
          <w:lang w:val="en-US" w:eastAsia="en-GB"/>
        </w:rPr>
      </w:pPr>
    </w:p>
    <w:p w14:paraId="456CBA69" w14:textId="77777777" w:rsidR="003518BA" w:rsidRDefault="003518BA" w:rsidP="003518BA">
      <w:pPr>
        <w:spacing w:after="0" w:line="240" w:lineRule="auto"/>
        <w:rPr>
          <w:rFonts w:eastAsia="Times New Roman" w:cs="Times New Roman"/>
          <w:sz w:val="32"/>
          <w:szCs w:val="32"/>
          <w:lang w:val="en-US" w:eastAsia="en-GB"/>
        </w:rPr>
      </w:pPr>
    </w:p>
    <w:p w14:paraId="7738341E" w14:textId="77777777" w:rsidR="003579F0" w:rsidRPr="003518BA" w:rsidRDefault="003579F0" w:rsidP="003518BA">
      <w:pPr>
        <w:spacing w:after="0" w:line="240" w:lineRule="auto"/>
        <w:rPr>
          <w:rFonts w:eastAsia="Times New Roman" w:cs="Times New Roman"/>
          <w:sz w:val="32"/>
          <w:szCs w:val="32"/>
          <w:lang w:val="en-US" w:eastAsia="en-GB"/>
        </w:rPr>
      </w:pPr>
    </w:p>
    <w:p w14:paraId="42346B45" w14:textId="77777777" w:rsidR="003518BA" w:rsidRPr="003518BA" w:rsidRDefault="003518BA" w:rsidP="003518BA">
      <w:pPr>
        <w:spacing w:after="0" w:line="240" w:lineRule="auto"/>
        <w:rPr>
          <w:rFonts w:eastAsia="Times New Roman" w:cs="Times New Roman"/>
          <w:sz w:val="32"/>
          <w:szCs w:val="32"/>
          <w:lang w:val="en-US" w:eastAsia="en-GB"/>
        </w:rPr>
      </w:pPr>
    </w:p>
    <w:p w14:paraId="70040005" w14:textId="3B155260" w:rsidR="003518BA" w:rsidRP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Last reviewed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ED2381">
        <w:rPr>
          <w:rFonts w:eastAsia="Times New Roman" w:cs="Times New Roman"/>
          <w:sz w:val="32"/>
          <w:szCs w:val="32"/>
          <w:lang w:val="en-US" w:eastAsia="en-GB"/>
        </w:rPr>
        <w:t>Summer 2024</w:t>
      </w:r>
    </w:p>
    <w:p w14:paraId="6481A45E" w14:textId="1ED66994" w:rsidR="003518BA" w:rsidRP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Adopted by Trustees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6C60A8">
        <w:rPr>
          <w:rFonts w:eastAsia="Times New Roman" w:cs="Times New Roman"/>
          <w:sz w:val="32"/>
          <w:szCs w:val="32"/>
          <w:lang w:val="en-US" w:eastAsia="en-GB"/>
        </w:rPr>
        <w:t>15</w:t>
      </w:r>
      <w:r w:rsidR="006C60A8" w:rsidRPr="006C60A8">
        <w:rPr>
          <w:rFonts w:eastAsia="Times New Roman" w:cs="Times New Roman"/>
          <w:sz w:val="32"/>
          <w:szCs w:val="32"/>
          <w:vertAlign w:val="superscript"/>
          <w:lang w:val="en-US" w:eastAsia="en-GB"/>
        </w:rPr>
        <w:t>th</w:t>
      </w:r>
      <w:r w:rsidR="006C60A8">
        <w:rPr>
          <w:rFonts w:eastAsia="Times New Roman" w:cs="Times New Roman"/>
          <w:sz w:val="32"/>
          <w:szCs w:val="32"/>
          <w:lang w:val="en-US" w:eastAsia="en-GB"/>
        </w:rPr>
        <w:t xml:space="preserve"> July 2024</w:t>
      </w:r>
    </w:p>
    <w:p w14:paraId="73BA1FE2" w14:textId="1E3BBA32" w:rsid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Next review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6E451D">
        <w:rPr>
          <w:rFonts w:eastAsia="Times New Roman" w:cs="Times New Roman"/>
          <w:sz w:val="32"/>
          <w:szCs w:val="32"/>
          <w:lang w:val="en-US" w:eastAsia="en-GB"/>
        </w:rPr>
        <w:t>Spring Term 202</w:t>
      </w:r>
      <w:r w:rsidR="006C60A8">
        <w:rPr>
          <w:rFonts w:eastAsia="Times New Roman" w:cs="Times New Roman"/>
          <w:sz w:val="32"/>
          <w:szCs w:val="32"/>
          <w:lang w:val="en-US" w:eastAsia="en-GB"/>
        </w:rPr>
        <w:t>6</w:t>
      </w:r>
    </w:p>
    <w:p w14:paraId="46661CA9" w14:textId="77777777" w:rsidR="00A74CBB" w:rsidRPr="003518BA" w:rsidRDefault="00A74CBB" w:rsidP="003518BA">
      <w:pPr>
        <w:spacing w:after="0" w:line="240" w:lineRule="auto"/>
        <w:rPr>
          <w:rFonts w:eastAsia="Times New Roman" w:cs="Times New Roman"/>
          <w:sz w:val="32"/>
          <w:szCs w:val="32"/>
          <w:lang w:val="en-US" w:eastAsia="en-GB"/>
        </w:rPr>
      </w:pPr>
    </w:p>
    <w:p w14:paraId="5666471A" w14:textId="77777777" w:rsidR="00F16F5E" w:rsidRPr="00F16F5E" w:rsidRDefault="00F16F5E" w:rsidP="00F16F5E">
      <w:pPr>
        <w:keepNext/>
        <w:spacing w:after="0" w:line="240" w:lineRule="auto"/>
        <w:outlineLvl w:val="0"/>
        <w:rPr>
          <w:rFonts w:asciiTheme="majorHAnsi" w:eastAsia="Times New Roman" w:hAnsiTheme="majorHAnsi" w:cs="Times New Roman"/>
          <w:b/>
          <w:color w:val="C45911" w:themeColor="accent2" w:themeShade="BF"/>
          <w:sz w:val="32"/>
          <w:szCs w:val="32"/>
          <w:lang w:eastAsia="en-GB"/>
        </w:rPr>
      </w:pPr>
    </w:p>
    <w:p w14:paraId="2CC283C4" w14:textId="77777777" w:rsidR="00F16F5E" w:rsidRPr="00F16F5E" w:rsidRDefault="00C544D1" w:rsidP="00F16F5E">
      <w:pPr>
        <w:spacing w:after="0" w:line="240" w:lineRule="auto"/>
        <w:rPr>
          <w:rFonts w:asciiTheme="majorHAnsi" w:eastAsia="Times New Roman" w:hAnsiTheme="majorHAnsi" w:cstheme="majorHAnsi"/>
          <w:b/>
          <w:color w:val="FF0000"/>
          <w:sz w:val="32"/>
          <w:szCs w:val="32"/>
          <w:lang w:val="en-US" w:eastAsia="en-GB"/>
        </w:rPr>
      </w:pPr>
      <w:bookmarkStart w:id="0" w:name="_Hlk11933797"/>
      <w:bookmarkStart w:id="1" w:name="_Toc346881408"/>
      <w:r>
        <w:rPr>
          <w:rFonts w:asciiTheme="majorHAnsi" w:eastAsia="Times New Roman" w:hAnsiTheme="majorHAnsi" w:cstheme="majorHAnsi"/>
          <w:b/>
          <w:color w:val="FF0000"/>
          <w:sz w:val="32"/>
          <w:szCs w:val="32"/>
          <w:lang w:val="en-US" w:eastAsia="en-GB"/>
        </w:rPr>
        <w:t>Aims of the Policy</w:t>
      </w:r>
    </w:p>
    <w:bookmarkEnd w:id="0"/>
    <w:p w14:paraId="3D45CF71" w14:textId="77777777" w:rsidR="00F16F5E" w:rsidRPr="00F16F5E" w:rsidRDefault="00F16F5E" w:rsidP="00F16F5E">
      <w:pPr>
        <w:keepNext/>
        <w:spacing w:after="0" w:line="240" w:lineRule="auto"/>
        <w:outlineLvl w:val="0"/>
        <w:rPr>
          <w:rFonts w:eastAsia="Times New Roman" w:cstheme="majorHAnsi"/>
          <w:b/>
          <w:bCs/>
          <w:sz w:val="24"/>
          <w:szCs w:val="24"/>
          <w:lang w:val="en-US" w:eastAsia="en-GB"/>
        </w:rPr>
      </w:pPr>
    </w:p>
    <w:bookmarkEnd w:id="1"/>
    <w:p w14:paraId="3A3408B4" w14:textId="77777777" w:rsidR="00C544D1" w:rsidRPr="00C544D1" w:rsidRDefault="00C544D1" w:rsidP="00C544D1">
      <w:pPr>
        <w:pStyle w:val="NoSpacing"/>
        <w:rPr>
          <w:snapToGrid w:val="0"/>
          <w:sz w:val="24"/>
          <w:szCs w:val="24"/>
        </w:rPr>
      </w:pPr>
      <w:r w:rsidRPr="00C544D1">
        <w:rPr>
          <w:sz w:val="24"/>
          <w:szCs w:val="24"/>
        </w:rPr>
        <w:t xml:space="preserve">1. To fulfil the school’s obligations under the Disability Discrimination Act 1995 and the </w:t>
      </w:r>
      <w:r w:rsidRPr="00C544D1">
        <w:rPr>
          <w:snapToGrid w:val="0"/>
          <w:sz w:val="24"/>
          <w:szCs w:val="24"/>
        </w:rPr>
        <w:t>Special Educational Needs and Disability Act 2001(SENDA)</w:t>
      </w:r>
    </w:p>
    <w:p w14:paraId="793EB562" w14:textId="77777777" w:rsidR="00C544D1" w:rsidRPr="00C544D1" w:rsidRDefault="00C544D1" w:rsidP="00C544D1">
      <w:pPr>
        <w:pStyle w:val="NoSpacing"/>
        <w:rPr>
          <w:snapToGrid w:val="0"/>
          <w:sz w:val="24"/>
          <w:szCs w:val="24"/>
        </w:rPr>
      </w:pPr>
    </w:p>
    <w:p w14:paraId="75C16231" w14:textId="77777777" w:rsidR="00C544D1" w:rsidRPr="00C544D1" w:rsidRDefault="00C544D1" w:rsidP="00C544D1">
      <w:pPr>
        <w:pStyle w:val="NoSpacing"/>
        <w:rPr>
          <w:sz w:val="24"/>
          <w:szCs w:val="24"/>
        </w:rPr>
      </w:pPr>
      <w:r w:rsidRPr="00C544D1">
        <w:rPr>
          <w:sz w:val="24"/>
          <w:szCs w:val="24"/>
        </w:rPr>
        <w:t xml:space="preserve">2. To ensure that no </w:t>
      </w:r>
      <w:r w:rsidR="000F222A">
        <w:rPr>
          <w:sz w:val="24"/>
          <w:szCs w:val="24"/>
        </w:rPr>
        <w:t>student</w:t>
      </w:r>
      <w:r w:rsidRPr="00C544D1">
        <w:rPr>
          <w:sz w:val="24"/>
          <w:szCs w:val="24"/>
        </w:rPr>
        <w:t xml:space="preserve"> or adult in the school suffers discrimination because of a disability</w:t>
      </w:r>
    </w:p>
    <w:p w14:paraId="16E0D9BB" w14:textId="77777777" w:rsidR="00C544D1" w:rsidRPr="00C544D1" w:rsidRDefault="00C544D1" w:rsidP="00C544D1">
      <w:pPr>
        <w:pStyle w:val="NoSpacing"/>
        <w:rPr>
          <w:sz w:val="24"/>
          <w:szCs w:val="24"/>
        </w:rPr>
      </w:pPr>
    </w:p>
    <w:p w14:paraId="4B0D8C03" w14:textId="77777777" w:rsidR="00C544D1" w:rsidRPr="00C544D1" w:rsidRDefault="00C544D1" w:rsidP="00C544D1">
      <w:pPr>
        <w:pStyle w:val="NoSpacing"/>
        <w:rPr>
          <w:sz w:val="24"/>
          <w:szCs w:val="24"/>
        </w:rPr>
      </w:pPr>
      <w:r w:rsidRPr="00C544D1">
        <w:rPr>
          <w:sz w:val="24"/>
          <w:szCs w:val="24"/>
        </w:rPr>
        <w:t>3. To improve, where possible, access to the school curriculum and school premises for any person suffering from a disability</w:t>
      </w:r>
    </w:p>
    <w:p w14:paraId="61C127F4" w14:textId="77777777" w:rsidR="00C544D1" w:rsidRPr="00C544D1" w:rsidRDefault="00C544D1" w:rsidP="00C544D1">
      <w:pPr>
        <w:pStyle w:val="NoSpacing"/>
      </w:pPr>
    </w:p>
    <w:p w14:paraId="4A26A5D0" w14:textId="77777777" w:rsidR="00C544D1" w:rsidRPr="00F16F5E" w:rsidRDefault="00C544D1" w:rsidP="00C544D1">
      <w:pPr>
        <w:spacing w:after="0" w:line="240" w:lineRule="auto"/>
        <w:rPr>
          <w:rFonts w:asciiTheme="majorHAnsi" w:eastAsia="Times New Roman" w:hAnsiTheme="majorHAnsi" w:cstheme="majorHAnsi"/>
          <w:b/>
          <w:color w:val="FF0000"/>
          <w:sz w:val="32"/>
          <w:szCs w:val="32"/>
          <w:lang w:val="en-US" w:eastAsia="en-GB"/>
        </w:rPr>
      </w:pPr>
      <w:r>
        <w:rPr>
          <w:rFonts w:asciiTheme="majorHAnsi" w:eastAsia="Times New Roman" w:hAnsiTheme="majorHAnsi" w:cstheme="majorHAnsi"/>
          <w:b/>
          <w:color w:val="FF0000"/>
          <w:sz w:val="32"/>
          <w:szCs w:val="32"/>
          <w:lang w:val="en-US" w:eastAsia="en-GB"/>
        </w:rPr>
        <w:t>Introduction</w:t>
      </w:r>
    </w:p>
    <w:p w14:paraId="47B4052A" w14:textId="77777777" w:rsidR="00C544D1" w:rsidRPr="00C544D1" w:rsidRDefault="00C544D1" w:rsidP="00C544D1">
      <w:pPr>
        <w:pStyle w:val="NoSpacing"/>
      </w:pPr>
    </w:p>
    <w:p w14:paraId="6036E59C" w14:textId="77777777" w:rsidR="00CC499F" w:rsidRPr="00CC499F" w:rsidRDefault="00C544D1" w:rsidP="00C544D1">
      <w:pPr>
        <w:pStyle w:val="NoSpacing"/>
        <w:rPr>
          <w:sz w:val="24"/>
          <w:szCs w:val="24"/>
        </w:rPr>
      </w:pPr>
      <w:r w:rsidRPr="00CC499F">
        <w:rPr>
          <w:sz w:val="24"/>
          <w:szCs w:val="24"/>
        </w:rPr>
        <w:t xml:space="preserve">The Accessibility Policy and Plan are drawn up in compliance with current legislation and requirements as </w:t>
      </w:r>
      <w:r w:rsidR="00CC499F">
        <w:rPr>
          <w:sz w:val="24"/>
          <w:szCs w:val="24"/>
        </w:rPr>
        <w:t>s</w:t>
      </w:r>
      <w:r w:rsidRPr="00CC499F">
        <w:rPr>
          <w:sz w:val="24"/>
          <w:szCs w:val="24"/>
        </w:rPr>
        <w:t>pecified in Schedule 10 relating to Dis</w:t>
      </w:r>
      <w:r w:rsidR="00CC499F">
        <w:rPr>
          <w:sz w:val="24"/>
          <w:szCs w:val="24"/>
        </w:rPr>
        <w:t>a</w:t>
      </w:r>
      <w:r w:rsidRPr="00CC499F">
        <w:rPr>
          <w:sz w:val="24"/>
          <w:szCs w:val="24"/>
        </w:rPr>
        <w:t>bility under the Equality Act 2010.  Trustees are responsible for ensuring the implementation, review and reporting on progress of the Accessibility Plan over a prescribed period</w:t>
      </w:r>
      <w:r w:rsidR="00CC499F" w:rsidRPr="00CC499F">
        <w:rPr>
          <w:sz w:val="24"/>
          <w:szCs w:val="24"/>
        </w:rPr>
        <w:t>.</w:t>
      </w:r>
    </w:p>
    <w:p w14:paraId="35138B35" w14:textId="77777777" w:rsidR="00CC499F" w:rsidRPr="00CC499F" w:rsidRDefault="00CC499F" w:rsidP="00C544D1">
      <w:pPr>
        <w:pStyle w:val="NoSpacing"/>
        <w:rPr>
          <w:sz w:val="24"/>
          <w:szCs w:val="24"/>
        </w:rPr>
      </w:pPr>
    </w:p>
    <w:p w14:paraId="49D03B8E" w14:textId="77777777" w:rsidR="00C544D1" w:rsidRPr="00CC499F" w:rsidRDefault="00CC499F" w:rsidP="00CC499F">
      <w:pPr>
        <w:pStyle w:val="NoSpacing"/>
        <w:ind w:firstLine="720"/>
        <w:rPr>
          <w:sz w:val="24"/>
          <w:szCs w:val="24"/>
        </w:rPr>
      </w:pPr>
      <w:r w:rsidRPr="00CC499F">
        <w:rPr>
          <w:sz w:val="24"/>
          <w:szCs w:val="24"/>
        </w:rPr>
        <w:t>A disabled person is:</w:t>
      </w:r>
      <w:r w:rsidR="00C544D1" w:rsidRPr="00CC499F">
        <w:rPr>
          <w:sz w:val="24"/>
          <w:szCs w:val="24"/>
        </w:rPr>
        <w:t xml:space="preserve"> </w:t>
      </w:r>
    </w:p>
    <w:p w14:paraId="5489A57B" w14:textId="77777777" w:rsidR="00C544D1" w:rsidRPr="00CC499F" w:rsidRDefault="00C544D1" w:rsidP="00CC499F">
      <w:pPr>
        <w:pStyle w:val="NoSpacing"/>
        <w:ind w:left="720"/>
        <w:rPr>
          <w:i/>
          <w:sz w:val="24"/>
          <w:szCs w:val="24"/>
        </w:rPr>
      </w:pPr>
      <w:r w:rsidRPr="00CC499F">
        <w:rPr>
          <w:i/>
          <w:sz w:val="24"/>
          <w:szCs w:val="24"/>
        </w:rPr>
        <w:t>"</w:t>
      </w:r>
      <w:r w:rsidR="00CC499F" w:rsidRPr="00CC499F">
        <w:rPr>
          <w:i/>
          <w:sz w:val="24"/>
          <w:szCs w:val="24"/>
        </w:rPr>
        <w:t xml:space="preserve">someone who has </w:t>
      </w:r>
      <w:r w:rsidRPr="00CC499F">
        <w:rPr>
          <w:i/>
          <w:sz w:val="24"/>
          <w:szCs w:val="24"/>
        </w:rPr>
        <w:t xml:space="preserve">a physical or mental impairment which has a substantial and long-term adverse effect on </w:t>
      </w:r>
      <w:r w:rsidR="00B66A9C">
        <w:rPr>
          <w:i/>
          <w:sz w:val="24"/>
          <w:szCs w:val="24"/>
        </w:rPr>
        <w:t>their</w:t>
      </w:r>
      <w:r w:rsidRPr="00CC499F">
        <w:rPr>
          <w:i/>
          <w:sz w:val="24"/>
          <w:szCs w:val="24"/>
        </w:rPr>
        <w:t xml:space="preserve"> ability to carry out normal day-to-day activities"</w:t>
      </w:r>
      <w:r w:rsidR="00CC499F" w:rsidRPr="00CC499F">
        <w:rPr>
          <w:i/>
          <w:sz w:val="24"/>
          <w:szCs w:val="24"/>
        </w:rPr>
        <w:t xml:space="preserve"> Equality Act 2010</w:t>
      </w:r>
      <w:r w:rsidRPr="00CC499F">
        <w:rPr>
          <w:i/>
          <w:sz w:val="24"/>
          <w:szCs w:val="24"/>
        </w:rPr>
        <w:t xml:space="preserve">. </w:t>
      </w:r>
    </w:p>
    <w:p w14:paraId="3F9E32EE" w14:textId="77777777" w:rsidR="00CC499F" w:rsidRPr="00CC499F" w:rsidRDefault="00CC499F" w:rsidP="00CC499F">
      <w:pPr>
        <w:pStyle w:val="NoSpacing"/>
        <w:ind w:left="720"/>
        <w:rPr>
          <w:sz w:val="24"/>
          <w:szCs w:val="24"/>
        </w:rPr>
      </w:pPr>
    </w:p>
    <w:p w14:paraId="3314A6BC" w14:textId="77777777" w:rsidR="00C544D1" w:rsidRDefault="00C544D1" w:rsidP="00536A30">
      <w:pPr>
        <w:pStyle w:val="NoSpacing"/>
        <w:ind w:left="720"/>
        <w:rPr>
          <w:sz w:val="24"/>
          <w:szCs w:val="24"/>
        </w:rPr>
      </w:pPr>
      <w:r w:rsidRPr="00CC499F">
        <w:rPr>
          <w:sz w:val="24"/>
          <w:szCs w:val="24"/>
        </w:rPr>
        <w:t xml:space="preserve">An impairment has a long-term effect if it has lasted or is expected to last for at least 12 months or for the rest of the life of the person concerned. </w:t>
      </w:r>
    </w:p>
    <w:p w14:paraId="3A4D3EB5" w14:textId="77777777" w:rsidR="00536A30" w:rsidRPr="00CC499F" w:rsidRDefault="00536A30" w:rsidP="00536A30">
      <w:pPr>
        <w:pStyle w:val="NoSpacing"/>
        <w:ind w:left="720"/>
        <w:rPr>
          <w:sz w:val="24"/>
          <w:szCs w:val="24"/>
        </w:rPr>
      </w:pPr>
    </w:p>
    <w:p w14:paraId="406B7960" w14:textId="77777777" w:rsidR="00C544D1" w:rsidRPr="00CC499F" w:rsidRDefault="00C544D1" w:rsidP="00536A30">
      <w:pPr>
        <w:pStyle w:val="NoSpacing"/>
        <w:ind w:firstLine="720"/>
        <w:rPr>
          <w:sz w:val="24"/>
          <w:szCs w:val="24"/>
        </w:rPr>
      </w:pPr>
      <w:r w:rsidRPr="00CC499F">
        <w:rPr>
          <w:rStyle w:val="Emphasis"/>
          <w:rFonts w:cstheme="minorHAnsi"/>
          <w:sz w:val="24"/>
          <w:szCs w:val="24"/>
        </w:rPr>
        <w:t xml:space="preserve">The definition covers: </w:t>
      </w:r>
    </w:p>
    <w:p w14:paraId="761C269F" w14:textId="77777777" w:rsidR="00C544D1" w:rsidRPr="00CC499F" w:rsidRDefault="00C544D1" w:rsidP="00536A30">
      <w:pPr>
        <w:pStyle w:val="NoSpacing"/>
        <w:numPr>
          <w:ilvl w:val="0"/>
          <w:numId w:val="21"/>
        </w:numPr>
        <w:rPr>
          <w:sz w:val="24"/>
          <w:szCs w:val="24"/>
        </w:rPr>
      </w:pPr>
      <w:r w:rsidRPr="00CC499F">
        <w:rPr>
          <w:sz w:val="24"/>
          <w:szCs w:val="24"/>
        </w:rPr>
        <w:t>people with physical, sensory</w:t>
      </w:r>
      <w:r w:rsidR="00B66A9C">
        <w:rPr>
          <w:sz w:val="24"/>
          <w:szCs w:val="24"/>
        </w:rPr>
        <w:t>,</w:t>
      </w:r>
      <w:r w:rsidRPr="00CC499F">
        <w:rPr>
          <w:sz w:val="24"/>
          <w:szCs w:val="24"/>
        </w:rPr>
        <w:t xml:space="preserve"> or mental impairments, including learning disabilities; </w:t>
      </w:r>
    </w:p>
    <w:p w14:paraId="31029E4B" w14:textId="77777777" w:rsidR="00C544D1" w:rsidRPr="00CC499F" w:rsidRDefault="00C544D1" w:rsidP="00536A30">
      <w:pPr>
        <w:pStyle w:val="NoSpacing"/>
        <w:numPr>
          <w:ilvl w:val="0"/>
          <w:numId w:val="21"/>
        </w:numPr>
        <w:rPr>
          <w:sz w:val="24"/>
          <w:szCs w:val="24"/>
        </w:rPr>
      </w:pPr>
      <w:r w:rsidRPr="00CC499F">
        <w:rPr>
          <w:sz w:val="24"/>
          <w:szCs w:val="24"/>
        </w:rPr>
        <w:t xml:space="preserve">people with progressive conditions (such as cancer, multiple sclerosis, muscular dystrophy, and HIV infection) from the moment the condition leads to an impairment which effects the ability to carry out normal day-to-day activities, even if it is not a substantial effect, if the effect is likely to become substantial eventually </w:t>
      </w:r>
    </w:p>
    <w:p w14:paraId="4C7F78E4" w14:textId="77777777" w:rsidR="00C544D1" w:rsidRPr="00CC499F" w:rsidRDefault="00C544D1" w:rsidP="00536A30">
      <w:pPr>
        <w:pStyle w:val="NoSpacing"/>
        <w:numPr>
          <w:ilvl w:val="0"/>
          <w:numId w:val="21"/>
        </w:numPr>
        <w:rPr>
          <w:sz w:val="24"/>
          <w:szCs w:val="24"/>
        </w:rPr>
      </w:pPr>
      <w:r w:rsidRPr="00CC499F">
        <w:rPr>
          <w:sz w:val="24"/>
          <w:szCs w:val="24"/>
        </w:rPr>
        <w:t>people with severe disfigurements</w:t>
      </w:r>
    </w:p>
    <w:p w14:paraId="514D8DE8" w14:textId="77777777" w:rsidR="00C544D1" w:rsidRPr="00CC499F" w:rsidRDefault="00C544D1" w:rsidP="00C544D1">
      <w:pPr>
        <w:pStyle w:val="NoSpacing"/>
        <w:rPr>
          <w:sz w:val="24"/>
          <w:szCs w:val="24"/>
        </w:rPr>
      </w:pPr>
    </w:p>
    <w:p w14:paraId="2749D746" w14:textId="77777777" w:rsidR="00C544D1" w:rsidRPr="00CC499F" w:rsidRDefault="00C544D1" w:rsidP="00C544D1">
      <w:pPr>
        <w:pStyle w:val="NoSpacing"/>
        <w:rPr>
          <w:sz w:val="24"/>
          <w:szCs w:val="24"/>
        </w:rPr>
      </w:pPr>
      <w:r w:rsidRPr="00CC499F">
        <w:rPr>
          <w:sz w:val="24"/>
          <w:szCs w:val="24"/>
        </w:rPr>
        <w:t xml:space="preserve">St Andrew’s School is a special school for children with communication difficulties and as such most </w:t>
      </w:r>
      <w:r w:rsidR="000F222A">
        <w:rPr>
          <w:sz w:val="24"/>
          <w:szCs w:val="24"/>
        </w:rPr>
        <w:t>students</w:t>
      </w:r>
      <w:r w:rsidRPr="00CC499F">
        <w:rPr>
          <w:sz w:val="24"/>
          <w:szCs w:val="24"/>
        </w:rPr>
        <w:t xml:space="preserve"> have been, or are likely to be, deemed disabled under this definition.  The school aims to include all </w:t>
      </w:r>
      <w:r w:rsidR="000F222A">
        <w:rPr>
          <w:sz w:val="24"/>
          <w:szCs w:val="24"/>
        </w:rPr>
        <w:t>students</w:t>
      </w:r>
      <w:r w:rsidRPr="00CC499F">
        <w:rPr>
          <w:sz w:val="24"/>
          <w:szCs w:val="24"/>
        </w:rPr>
        <w:t xml:space="preserve"> in all school activities as far as it is possible for individuals to manage this in a safe manner, through the implementation of all its policies.</w:t>
      </w:r>
    </w:p>
    <w:p w14:paraId="56D451AD" w14:textId="77777777" w:rsidR="00C544D1" w:rsidRPr="00CC499F" w:rsidRDefault="00C544D1" w:rsidP="00C544D1">
      <w:pPr>
        <w:pStyle w:val="NoSpacing"/>
        <w:rPr>
          <w:sz w:val="24"/>
          <w:szCs w:val="24"/>
        </w:rPr>
      </w:pPr>
    </w:p>
    <w:p w14:paraId="2A4E2AFF" w14:textId="77777777" w:rsidR="00536A30" w:rsidRDefault="00536A30" w:rsidP="00C544D1">
      <w:pPr>
        <w:pStyle w:val="NoSpacing"/>
        <w:rPr>
          <w:sz w:val="24"/>
          <w:szCs w:val="24"/>
        </w:rPr>
      </w:pPr>
      <w:r>
        <w:rPr>
          <w:sz w:val="24"/>
          <w:szCs w:val="24"/>
        </w:rPr>
        <w:t xml:space="preserve">St Andrew’s School is actively committed to providing an accessible environment which values and includes all </w:t>
      </w:r>
      <w:r w:rsidR="000F222A">
        <w:rPr>
          <w:sz w:val="24"/>
          <w:szCs w:val="24"/>
        </w:rPr>
        <w:t>students</w:t>
      </w:r>
      <w:r>
        <w:rPr>
          <w:sz w:val="24"/>
          <w:szCs w:val="24"/>
        </w:rPr>
        <w:t>, staff, parents and visitors regardless of their education, physical, sensory, social</w:t>
      </w:r>
      <w:r w:rsidR="00B66A9C">
        <w:rPr>
          <w:sz w:val="24"/>
          <w:szCs w:val="24"/>
        </w:rPr>
        <w:t>,</w:t>
      </w:r>
      <w:r>
        <w:rPr>
          <w:sz w:val="24"/>
          <w:szCs w:val="24"/>
        </w:rPr>
        <w:t xml:space="preserve"> </w:t>
      </w:r>
      <w:r w:rsidR="00B66A9C">
        <w:rPr>
          <w:sz w:val="24"/>
          <w:szCs w:val="24"/>
        </w:rPr>
        <w:t>s</w:t>
      </w:r>
      <w:r>
        <w:rPr>
          <w:sz w:val="24"/>
          <w:szCs w:val="24"/>
        </w:rPr>
        <w:t>piritual, emotional and cultural needs.  We are committed to challenging negative attitudes about disability and accessibili</w:t>
      </w:r>
      <w:r w:rsidR="00B66A9C">
        <w:rPr>
          <w:sz w:val="24"/>
          <w:szCs w:val="24"/>
        </w:rPr>
        <w:t>ty and to developing a culture o</w:t>
      </w:r>
      <w:r>
        <w:rPr>
          <w:sz w:val="24"/>
          <w:szCs w:val="24"/>
        </w:rPr>
        <w:t xml:space="preserve">f awareness, tolerance and inclusion.  </w:t>
      </w:r>
    </w:p>
    <w:p w14:paraId="13D4479D" w14:textId="77777777" w:rsidR="00536A30" w:rsidRDefault="00536A30" w:rsidP="00C544D1">
      <w:pPr>
        <w:pStyle w:val="NoSpacing"/>
        <w:rPr>
          <w:sz w:val="24"/>
          <w:szCs w:val="24"/>
        </w:rPr>
      </w:pPr>
    </w:p>
    <w:p w14:paraId="51CC16BE" w14:textId="77777777" w:rsidR="00C544D1" w:rsidRPr="00CC499F" w:rsidRDefault="00C544D1" w:rsidP="00C544D1">
      <w:pPr>
        <w:pStyle w:val="NoSpacing"/>
        <w:rPr>
          <w:sz w:val="24"/>
          <w:szCs w:val="24"/>
        </w:rPr>
      </w:pPr>
      <w:r w:rsidRPr="00CC499F">
        <w:rPr>
          <w:sz w:val="24"/>
          <w:szCs w:val="24"/>
        </w:rPr>
        <w:t xml:space="preserve">This policy covers the three main strands of the </w:t>
      </w:r>
      <w:r w:rsidR="00AA1F98">
        <w:rPr>
          <w:sz w:val="24"/>
          <w:szCs w:val="24"/>
        </w:rPr>
        <w:t>Accessibility Plan</w:t>
      </w:r>
      <w:r w:rsidRPr="00CC499F">
        <w:rPr>
          <w:sz w:val="24"/>
          <w:szCs w:val="24"/>
        </w:rPr>
        <w:t>:</w:t>
      </w:r>
    </w:p>
    <w:p w14:paraId="1D916685" w14:textId="77777777" w:rsidR="00C544D1" w:rsidRPr="00CC499F" w:rsidRDefault="00C544D1" w:rsidP="00C544D1">
      <w:pPr>
        <w:pStyle w:val="NoSpacing"/>
        <w:rPr>
          <w:sz w:val="24"/>
          <w:szCs w:val="24"/>
        </w:rPr>
      </w:pPr>
    </w:p>
    <w:p w14:paraId="6E16BA94" w14:textId="77777777" w:rsidR="00C544D1" w:rsidRPr="00AA1F98" w:rsidRDefault="00C544D1" w:rsidP="00C544D1">
      <w:pPr>
        <w:pStyle w:val="NoSpacing"/>
        <w:numPr>
          <w:ilvl w:val="0"/>
          <w:numId w:val="22"/>
        </w:numPr>
        <w:rPr>
          <w:sz w:val="24"/>
          <w:szCs w:val="24"/>
        </w:rPr>
      </w:pPr>
      <w:r w:rsidRPr="00AA1F98">
        <w:rPr>
          <w:sz w:val="24"/>
          <w:szCs w:val="24"/>
        </w:rPr>
        <w:t xml:space="preserve">improving </w:t>
      </w:r>
      <w:r w:rsidR="00D92096">
        <w:rPr>
          <w:sz w:val="24"/>
          <w:szCs w:val="24"/>
        </w:rPr>
        <w:t xml:space="preserve">access to </w:t>
      </w:r>
      <w:r w:rsidRPr="00AA1F98">
        <w:rPr>
          <w:sz w:val="24"/>
          <w:szCs w:val="24"/>
        </w:rPr>
        <w:t>the physical environment</w:t>
      </w:r>
    </w:p>
    <w:p w14:paraId="7900BDCB" w14:textId="77777777" w:rsidR="00C544D1" w:rsidRPr="00AA1F98" w:rsidRDefault="00C544D1" w:rsidP="00C544D1">
      <w:pPr>
        <w:pStyle w:val="NoSpacing"/>
        <w:numPr>
          <w:ilvl w:val="0"/>
          <w:numId w:val="22"/>
        </w:numPr>
        <w:rPr>
          <w:sz w:val="24"/>
          <w:szCs w:val="24"/>
        </w:rPr>
      </w:pPr>
      <w:r w:rsidRPr="00AA1F98">
        <w:rPr>
          <w:sz w:val="24"/>
          <w:szCs w:val="24"/>
        </w:rPr>
        <w:t xml:space="preserve">improving </w:t>
      </w:r>
      <w:r w:rsidR="00D92096">
        <w:rPr>
          <w:sz w:val="24"/>
          <w:szCs w:val="24"/>
        </w:rPr>
        <w:t>access to t</w:t>
      </w:r>
      <w:r w:rsidRPr="00AA1F98">
        <w:rPr>
          <w:sz w:val="24"/>
          <w:szCs w:val="24"/>
        </w:rPr>
        <w:t>he school curriculum</w:t>
      </w:r>
    </w:p>
    <w:p w14:paraId="2C7E02AB" w14:textId="77777777" w:rsidR="00C544D1" w:rsidRPr="00CC499F" w:rsidRDefault="00C544D1" w:rsidP="00AA1F98">
      <w:pPr>
        <w:pStyle w:val="NoSpacing"/>
        <w:numPr>
          <w:ilvl w:val="0"/>
          <w:numId w:val="22"/>
        </w:numPr>
        <w:rPr>
          <w:sz w:val="24"/>
          <w:szCs w:val="24"/>
        </w:rPr>
      </w:pPr>
      <w:r w:rsidRPr="00CC499F">
        <w:rPr>
          <w:sz w:val="24"/>
          <w:szCs w:val="24"/>
        </w:rPr>
        <w:t xml:space="preserve">improving the delivery of </w:t>
      </w:r>
      <w:r w:rsidR="00D92096">
        <w:rPr>
          <w:sz w:val="24"/>
          <w:szCs w:val="24"/>
        </w:rPr>
        <w:t xml:space="preserve">written </w:t>
      </w:r>
      <w:r w:rsidRPr="00CC499F">
        <w:rPr>
          <w:sz w:val="24"/>
          <w:szCs w:val="24"/>
        </w:rPr>
        <w:t xml:space="preserve">information to </w:t>
      </w:r>
      <w:r w:rsidR="000F222A">
        <w:rPr>
          <w:sz w:val="24"/>
          <w:szCs w:val="24"/>
        </w:rPr>
        <w:t>students</w:t>
      </w:r>
      <w:r w:rsidR="00D92096">
        <w:rPr>
          <w:sz w:val="24"/>
          <w:szCs w:val="24"/>
        </w:rPr>
        <w:t>, staff, parents and visitors</w:t>
      </w:r>
      <w:r w:rsidRPr="00CC499F">
        <w:rPr>
          <w:sz w:val="24"/>
          <w:szCs w:val="24"/>
        </w:rPr>
        <w:t xml:space="preserve"> with disabilities</w:t>
      </w:r>
    </w:p>
    <w:p w14:paraId="79391F94" w14:textId="77777777" w:rsidR="00C544D1" w:rsidRPr="00CC499F" w:rsidRDefault="00C544D1" w:rsidP="00C544D1">
      <w:pPr>
        <w:pStyle w:val="NoSpacing"/>
        <w:rPr>
          <w:sz w:val="24"/>
          <w:szCs w:val="24"/>
        </w:rPr>
      </w:pPr>
    </w:p>
    <w:p w14:paraId="1F7D5938" w14:textId="77777777" w:rsidR="00C544D1" w:rsidRPr="00CC499F" w:rsidRDefault="00C544D1" w:rsidP="00C544D1">
      <w:pPr>
        <w:pStyle w:val="NoSpacing"/>
        <w:rPr>
          <w:sz w:val="24"/>
          <w:szCs w:val="24"/>
        </w:rPr>
      </w:pPr>
    </w:p>
    <w:p w14:paraId="26D474EA" w14:textId="77777777" w:rsidR="00C544D1" w:rsidRPr="00CC499F" w:rsidRDefault="00C544D1" w:rsidP="00C544D1">
      <w:pPr>
        <w:pStyle w:val="NoSpacing"/>
        <w:rPr>
          <w:rFonts w:asciiTheme="majorHAnsi" w:hAnsiTheme="majorHAnsi" w:cstheme="majorHAnsi"/>
          <w:b/>
          <w:color w:val="FF0000"/>
          <w:sz w:val="32"/>
          <w:szCs w:val="32"/>
        </w:rPr>
      </w:pPr>
      <w:r w:rsidRPr="00CC499F">
        <w:rPr>
          <w:rFonts w:asciiTheme="majorHAnsi" w:hAnsiTheme="majorHAnsi" w:cstheme="majorHAnsi"/>
          <w:b/>
          <w:color w:val="FF0000"/>
          <w:sz w:val="32"/>
          <w:szCs w:val="32"/>
        </w:rPr>
        <w:lastRenderedPageBreak/>
        <w:t xml:space="preserve">Improving </w:t>
      </w:r>
      <w:r w:rsidR="00D92096">
        <w:rPr>
          <w:rFonts w:asciiTheme="majorHAnsi" w:hAnsiTheme="majorHAnsi" w:cstheme="majorHAnsi"/>
          <w:b/>
          <w:color w:val="FF0000"/>
          <w:sz w:val="32"/>
          <w:szCs w:val="32"/>
        </w:rPr>
        <w:t xml:space="preserve">Access to </w:t>
      </w:r>
      <w:r w:rsidRPr="00CC499F">
        <w:rPr>
          <w:rFonts w:asciiTheme="majorHAnsi" w:hAnsiTheme="majorHAnsi" w:cstheme="majorHAnsi"/>
          <w:b/>
          <w:color w:val="FF0000"/>
          <w:sz w:val="32"/>
          <w:szCs w:val="32"/>
        </w:rPr>
        <w:t xml:space="preserve">the </w:t>
      </w:r>
      <w:r w:rsidR="00CC499F">
        <w:rPr>
          <w:rFonts w:asciiTheme="majorHAnsi" w:hAnsiTheme="majorHAnsi" w:cstheme="majorHAnsi"/>
          <w:b/>
          <w:color w:val="FF0000"/>
          <w:sz w:val="32"/>
          <w:szCs w:val="32"/>
        </w:rPr>
        <w:t>P</w:t>
      </w:r>
      <w:r w:rsidRPr="00CC499F">
        <w:rPr>
          <w:rFonts w:asciiTheme="majorHAnsi" w:hAnsiTheme="majorHAnsi" w:cstheme="majorHAnsi"/>
          <w:b/>
          <w:color w:val="FF0000"/>
          <w:sz w:val="32"/>
          <w:szCs w:val="32"/>
        </w:rPr>
        <w:t xml:space="preserve">hysical </w:t>
      </w:r>
      <w:r w:rsidR="00CC499F">
        <w:rPr>
          <w:rFonts w:asciiTheme="majorHAnsi" w:hAnsiTheme="majorHAnsi" w:cstheme="majorHAnsi"/>
          <w:b/>
          <w:color w:val="FF0000"/>
          <w:sz w:val="32"/>
          <w:szCs w:val="32"/>
        </w:rPr>
        <w:t>E</w:t>
      </w:r>
      <w:r w:rsidRPr="00CC499F">
        <w:rPr>
          <w:rFonts w:asciiTheme="majorHAnsi" w:hAnsiTheme="majorHAnsi" w:cstheme="majorHAnsi"/>
          <w:b/>
          <w:color w:val="FF0000"/>
          <w:sz w:val="32"/>
          <w:szCs w:val="32"/>
        </w:rPr>
        <w:t>nvironment</w:t>
      </w:r>
    </w:p>
    <w:p w14:paraId="3F95F7FE" w14:textId="77777777" w:rsidR="00C544D1" w:rsidRPr="00AA1F98" w:rsidRDefault="00C544D1" w:rsidP="00C544D1">
      <w:pPr>
        <w:pStyle w:val="NoSpacing"/>
        <w:rPr>
          <w:sz w:val="24"/>
          <w:szCs w:val="24"/>
          <w:u w:val="single"/>
        </w:rPr>
      </w:pPr>
    </w:p>
    <w:p w14:paraId="7757B3F2" w14:textId="77777777" w:rsidR="00C544D1" w:rsidRPr="00AA1F98" w:rsidRDefault="00C544D1" w:rsidP="00C544D1">
      <w:pPr>
        <w:pStyle w:val="NoSpacing"/>
        <w:rPr>
          <w:sz w:val="24"/>
          <w:szCs w:val="24"/>
        </w:rPr>
      </w:pPr>
      <w:r w:rsidRPr="00AA1F98">
        <w:rPr>
          <w:sz w:val="24"/>
          <w:szCs w:val="24"/>
        </w:rPr>
        <w:t>There is a duty to improve</w:t>
      </w:r>
      <w:r w:rsidR="00D92096">
        <w:rPr>
          <w:sz w:val="24"/>
          <w:szCs w:val="24"/>
        </w:rPr>
        <w:t xml:space="preserve"> access to</w:t>
      </w:r>
      <w:r w:rsidRPr="00AA1F98">
        <w:rPr>
          <w:sz w:val="24"/>
          <w:szCs w:val="24"/>
        </w:rPr>
        <w:t xml:space="preserve"> the physical environment </w:t>
      </w:r>
      <w:r w:rsidR="00D92096">
        <w:rPr>
          <w:sz w:val="24"/>
          <w:szCs w:val="24"/>
        </w:rPr>
        <w:t xml:space="preserve">of the school, adding specialist facilities as necessary.  This covers reasonable adjustments to the physical environment of the school and physical aids to access education. </w:t>
      </w:r>
    </w:p>
    <w:p w14:paraId="7A9F4199" w14:textId="77777777" w:rsidR="00C544D1" w:rsidRPr="00AA1F98" w:rsidRDefault="00C544D1" w:rsidP="00C544D1">
      <w:pPr>
        <w:pStyle w:val="NoSpacing"/>
        <w:rPr>
          <w:sz w:val="24"/>
          <w:szCs w:val="24"/>
        </w:rPr>
      </w:pPr>
    </w:p>
    <w:p w14:paraId="4AA47FFF" w14:textId="77777777" w:rsidR="00C544D1" w:rsidRPr="00CC499F" w:rsidRDefault="00C544D1" w:rsidP="00C544D1">
      <w:pPr>
        <w:pStyle w:val="NoSpacing"/>
        <w:rPr>
          <w:rFonts w:asciiTheme="majorHAnsi" w:hAnsiTheme="majorHAnsi" w:cstheme="majorHAnsi"/>
          <w:b/>
          <w:color w:val="FF0000"/>
          <w:sz w:val="32"/>
          <w:szCs w:val="32"/>
        </w:rPr>
      </w:pPr>
      <w:r w:rsidRPr="00CC499F">
        <w:rPr>
          <w:rFonts w:asciiTheme="majorHAnsi" w:hAnsiTheme="majorHAnsi" w:cstheme="majorHAnsi"/>
          <w:b/>
          <w:color w:val="FF0000"/>
          <w:sz w:val="32"/>
          <w:szCs w:val="32"/>
        </w:rPr>
        <w:t xml:space="preserve">Improving </w:t>
      </w:r>
      <w:r w:rsidR="00D92096">
        <w:rPr>
          <w:rFonts w:asciiTheme="majorHAnsi" w:hAnsiTheme="majorHAnsi" w:cstheme="majorHAnsi"/>
          <w:b/>
          <w:color w:val="FF0000"/>
          <w:sz w:val="32"/>
          <w:szCs w:val="32"/>
        </w:rPr>
        <w:t>Access to the S</w:t>
      </w:r>
      <w:r w:rsidRPr="00CC499F">
        <w:rPr>
          <w:rFonts w:asciiTheme="majorHAnsi" w:hAnsiTheme="majorHAnsi" w:cstheme="majorHAnsi"/>
          <w:b/>
          <w:color w:val="FF0000"/>
          <w:sz w:val="32"/>
          <w:szCs w:val="32"/>
        </w:rPr>
        <w:t xml:space="preserve">chool </w:t>
      </w:r>
      <w:r w:rsidR="00D92096">
        <w:rPr>
          <w:rFonts w:asciiTheme="majorHAnsi" w:hAnsiTheme="majorHAnsi" w:cstheme="majorHAnsi"/>
          <w:b/>
          <w:color w:val="FF0000"/>
          <w:sz w:val="32"/>
          <w:szCs w:val="32"/>
        </w:rPr>
        <w:t>C</w:t>
      </w:r>
      <w:r w:rsidRPr="00CC499F">
        <w:rPr>
          <w:rFonts w:asciiTheme="majorHAnsi" w:hAnsiTheme="majorHAnsi" w:cstheme="majorHAnsi"/>
          <w:b/>
          <w:color w:val="FF0000"/>
          <w:sz w:val="32"/>
          <w:szCs w:val="32"/>
        </w:rPr>
        <w:t>urriculum</w:t>
      </w:r>
    </w:p>
    <w:p w14:paraId="23CF2564" w14:textId="77777777" w:rsidR="00C544D1" w:rsidRPr="00AA1F98" w:rsidRDefault="00C544D1" w:rsidP="00C544D1">
      <w:pPr>
        <w:pStyle w:val="NoSpacing"/>
        <w:rPr>
          <w:b/>
          <w:sz w:val="24"/>
          <w:szCs w:val="24"/>
          <w:u w:val="single"/>
        </w:rPr>
      </w:pPr>
    </w:p>
    <w:p w14:paraId="5CDA394E" w14:textId="3F180C02" w:rsidR="000B3988" w:rsidRDefault="00C544D1" w:rsidP="00C544D1">
      <w:pPr>
        <w:pStyle w:val="NoSpacing"/>
        <w:rPr>
          <w:sz w:val="24"/>
          <w:szCs w:val="24"/>
        </w:rPr>
      </w:pPr>
      <w:r w:rsidRPr="00AA1F98">
        <w:rPr>
          <w:sz w:val="24"/>
          <w:szCs w:val="24"/>
        </w:rPr>
        <w:t xml:space="preserve">There is a duty to </w:t>
      </w:r>
      <w:r w:rsidR="00D92096">
        <w:rPr>
          <w:sz w:val="24"/>
          <w:szCs w:val="24"/>
        </w:rPr>
        <w:t xml:space="preserve">increase access to the curriculum for </w:t>
      </w:r>
      <w:r w:rsidR="000F222A">
        <w:rPr>
          <w:sz w:val="24"/>
          <w:szCs w:val="24"/>
        </w:rPr>
        <w:t>students</w:t>
      </w:r>
      <w:r w:rsidR="00D92096">
        <w:rPr>
          <w:sz w:val="24"/>
          <w:szCs w:val="24"/>
        </w:rPr>
        <w:t xml:space="preserve"> with a disability, expanding and making reasonable adjustments to the curriculum as necessary to ensure that </w:t>
      </w:r>
      <w:r w:rsidR="000F222A">
        <w:rPr>
          <w:sz w:val="24"/>
          <w:szCs w:val="24"/>
        </w:rPr>
        <w:t>students</w:t>
      </w:r>
      <w:r w:rsidR="00D92096">
        <w:rPr>
          <w:sz w:val="24"/>
          <w:szCs w:val="24"/>
        </w:rPr>
        <w:t xml:space="preserve"> with a disability are as equally prepared for life as are the able-bodied </w:t>
      </w:r>
      <w:r w:rsidR="000F222A">
        <w:rPr>
          <w:sz w:val="24"/>
          <w:szCs w:val="24"/>
        </w:rPr>
        <w:t>students</w:t>
      </w:r>
      <w:r w:rsidR="00D92096">
        <w:rPr>
          <w:sz w:val="24"/>
          <w:szCs w:val="24"/>
        </w:rPr>
        <w:t xml:space="preserve">; (if a school fails to do this they are in breach of the DDA).  This covers teaching and learning and the wider curriculum </w:t>
      </w:r>
      <w:r w:rsidR="000B3988">
        <w:rPr>
          <w:sz w:val="24"/>
          <w:szCs w:val="24"/>
        </w:rPr>
        <w:t>of the school such as participation in lunch time clubs, leisure and cultural activities or school visits.  It also covers the provision of specialist aids and equipment, which,</w:t>
      </w:r>
      <w:r w:rsidR="00773EE5">
        <w:rPr>
          <w:sz w:val="24"/>
          <w:szCs w:val="24"/>
        </w:rPr>
        <w:t xml:space="preserve"> m</w:t>
      </w:r>
      <w:r w:rsidR="000B3988">
        <w:rPr>
          <w:sz w:val="24"/>
          <w:szCs w:val="24"/>
        </w:rPr>
        <w:t xml:space="preserve">ay assist these </w:t>
      </w:r>
      <w:r w:rsidR="000F222A">
        <w:rPr>
          <w:sz w:val="24"/>
          <w:szCs w:val="24"/>
        </w:rPr>
        <w:t>students</w:t>
      </w:r>
      <w:r w:rsidR="000B3988">
        <w:rPr>
          <w:sz w:val="24"/>
          <w:szCs w:val="24"/>
        </w:rPr>
        <w:t xml:space="preserve"> in accessing the curriculum.</w:t>
      </w:r>
    </w:p>
    <w:p w14:paraId="3AD54638" w14:textId="77777777" w:rsidR="000B3988" w:rsidRDefault="000B3988" w:rsidP="00C544D1">
      <w:pPr>
        <w:pStyle w:val="NoSpacing"/>
        <w:rPr>
          <w:sz w:val="24"/>
          <w:szCs w:val="24"/>
        </w:rPr>
      </w:pPr>
    </w:p>
    <w:p w14:paraId="22F3A6DD" w14:textId="77777777" w:rsidR="00C544D1" w:rsidRPr="00CC499F" w:rsidRDefault="00C544D1" w:rsidP="00C544D1">
      <w:pPr>
        <w:pStyle w:val="NoSpacing"/>
        <w:rPr>
          <w:rFonts w:asciiTheme="majorHAnsi" w:hAnsiTheme="majorHAnsi" w:cstheme="majorHAnsi"/>
          <w:b/>
          <w:color w:val="FF0000"/>
          <w:sz w:val="32"/>
          <w:szCs w:val="32"/>
        </w:rPr>
      </w:pPr>
      <w:r w:rsidRPr="00CC499F">
        <w:rPr>
          <w:rFonts w:asciiTheme="majorHAnsi" w:hAnsiTheme="majorHAnsi" w:cstheme="majorHAnsi"/>
          <w:b/>
          <w:color w:val="FF0000"/>
          <w:sz w:val="32"/>
          <w:szCs w:val="32"/>
        </w:rPr>
        <w:t xml:space="preserve">Improving the </w:t>
      </w:r>
      <w:r w:rsidR="000B3988">
        <w:rPr>
          <w:rFonts w:asciiTheme="majorHAnsi" w:hAnsiTheme="majorHAnsi" w:cstheme="majorHAnsi"/>
          <w:b/>
          <w:color w:val="FF0000"/>
          <w:sz w:val="32"/>
          <w:szCs w:val="32"/>
        </w:rPr>
        <w:t>D</w:t>
      </w:r>
      <w:r w:rsidRPr="00CC499F">
        <w:rPr>
          <w:rFonts w:asciiTheme="majorHAnsi" w:hAnsiTheme="majorHAnsi" w:cstheme="majorHAnsi"/>
          <w:b/>
          <w:color w:val="FF0000"/>
          <w:sz w:val="32"/>
          <w:szCs w:val="32"/>
        </w:rPr>
        <w:t xml:space="preserve">elivery of </w:t>
      </w:r>
      <w:r w:rsidR="000B3988">
        <w:rPr>
          <w:rFonts w:asciiTheme="majorHAnsi" w:hAnsiTheme="majorHAnsi" w:cstheme="majorHAnsi"/>
          <w:b/>
          <w:color w:val="FF0000"/>
          <w:sz w:val="32"/>
          <w:szCs w:val="32"/>
        </w:rPr>
        <w:t>Written I</w:t>
      </w:r>
      <w:r w:rsidRPr="00CC499F">
        <w:rPr>
          <w:rFonts w:asciiTheme="majorHAnsi" w:hAnsiTheme="majorHAnsi" w:cstheme="majorHAnsi"/>
          <w:b/>
          <w:color w:val="FF0000"/>
          <w:sz w:val="32"/>
          <w:szCs w:val="32"/>
        </w:rPr>
        <w:t xml:space="preserve">nformation to </w:t>
      </w:r>
      <w:r w:rsidR="000F222A">
        <w:rPr>
          <w:rFonts w:asciiTheme="majorHAnsi" w:hAnsiTheme="majorHAnsi" w:cstheme="majorHAnsi"/>
          <w:b/>
          <w:color w:val="FF0000"/>
          <w:sz w:val="32"/>
          <w:szCs w:val="32"/>
        </w:rPr>
        <w:t>Students</w:t>
      </w:r>
      <w:r w:rsidR="000B3988">
        <w:rPr>
          <w:rFonts w:asciiTheme="majorHAnsi" w:hAnsiTheme="majorHAnsi" w:cstheme="majorHAnsi"/>
          <w:b/>
          <w:color w:val="FF0000"/>
          <w:sz w:val="32"/>
          <w:szCs w:val="32"/>
        </w:rPr>
        <w:t>, Staff, Parents and Visitors</w:t>
      </w:r>
      <w:r w:rsidRPr="00CC499F">
        <w:rPr>
          <w:rFonts w:asciiTheme="majorHAnsi" w:hAnsiTheme="majorHAnsi" w:cstheme="majorHAnsi"/>
          <w:b/>
          <w:color w:val="FF0000"/>
          <w:sz w:val="32"/>
          <w:szCs w:val="32"/>
        </w:rPr>
        <w:t xml:space="preserve"> with </w:t>
      </w:r>
      <w:r w:rsidR="000B3988">
        <w:rPr>
          <w:rFonts w:asciiTheme="majorHAnsi" w:hAnsiTheme="majorHAnsi" w:cstheme="majorHAnsi"/>
          <w:b/>
          <w:color w:val="FF0000"/>
          <w:sz w:val="32"/>
          <w:szCs w:val="32"/>
        </w:rPr>
        <w:t>D</w:t>
      </w:r>
      <w:r w:rsidRPr="00CC499F">
        <w:rPr>
          <w:rFonts w:asciiTheme="majorHAnsi" w:hAnsiTheme="majorHAnsi" w:cstheme="majorHAnsi"/>
          <w:b/>
          <w:color w:val="FF0000"/>
          <w:sz w:val="32"/>
          <w:szCs w:val="32"/>
        </w:rPr>
        <w:t>isabilities</w:t>
      </w:r>
    </w:p>
    <w:p w14:paraId="785541ED" w14:textId="77777777" w:rsidR="00C544D1" w:rsidRPr="00AA1F98" w:rsidRDefault="00C544D1" w:rsidP="00C544D1">
      <w:pPr>
        <w:pStyle w:val="NoSpacing"/>
        <w:rPr>
          <w:b/>
          <w:sz w:val="24"/>
          <w:szCs w:val="24"/>
          <w:u w:val="single"/>
        </w:rPr>
      </w:pPr>
    </w:p>
    <w:p w14:paraId="79CF1289" w14:textId="77777777" w:rsidR="00C544D1" w:rsidRPr="00AA1F98" w:rsidRDefault="00C544D1" w:rsidP="00C544D1">
      <w:pPr>
        <w:pStyle w:val="NoSpacing"/>
        <w:rPr>
          <w:sz w:val="24"/>
          <w:szCs w:val="24"/>
        </w:rPr>
      </w:pPr>
      <w:r w:rsidRPr="00AA1F98">
        <w:rPr>
          <w:sz w:val="24"/>
          <w:szCs w:val="24"/>
        </w:rPr>
        <w:t>There is a duty to provide information, which is usually provided in writing or by spoken language, in an alternative form for those who have difficulty accessing the written or spoken word.</w:t>
      </w:r>
    </w:p>
    <w:p w14:paraId="18071246" w14:textId="77777777" w:rsidR="00C544D1" w:rsidRPr="00AA1F98" w:rsidRDefault="00C544D1" w:rsidP="00C544D1">
      <w:pPr>
        <w:pStyle w:val="NoSpacing"/>
        <w:rPr>
          <w:sz w:val="24"/>
          <w:szCs w:val="24"/>
        </w:rPr>
      </w:pPr>
    </w:p>
    <w:p w14:paraId="6254CEAF" w14:textId="77777777" w:rsidR="00C544D1" w:rsidRPr="00CC499F" w:rsidRDefault="00C544D1" w:rsidP="00C544D1">
      <w:pPr>
        <w:pStyle w:val="NoSpacing"/>
        <w:rPr>
          <w:rFonts w:asciiTheme="majorHAnsi" w:hAnsiTheme="majorHAnsi" w:cstheme="majorHAnsi"/>
          <w:b/>
          <w:color w:val="FF0000"/>
          <w:sz w:val="32"/>
          <w:szCs w:val="32"/>
        </w:rPr>
      </w:pPr>
      <w:r w:rsidRPr="00CC499F">
        <w:rPr>
          <w:rFonts w:asciiTheme="majorHAnsi" w:hAnsiTheme="majorHAnsi" w:cstheme="majorHAnsi"/>
          <w:b/>
          <w:color w:val="FF0000"/>
          <w:sz w:val="32"/>
          <w:szCs w:val="32"/>
        </w:rPr>
        <w:t>Monitoring</w:t>
      </w:r>
      <w:r w:rsidR="000B3988">
        <w:rPr>
          <w:rFonts w:asciiTheme="majorHAnsi" w:hAnsiTheme="majorHAnsi" w:cstheme="majorHAnsi"/>
          <w:b/>
          <w:color w:val="FF0000"/>
          <w:sz w:val="32"/>
          <w:szCs w:val="32"/>
        </w:rPr>
        <w:t>/Making it Happen</w:t>
      </w:r>
    </w:p>
    <w:p w14:paraId="6A8A05CF" w14:textId="77777777" w:rsidR="00C544D1" w:rsidRPr="00AA1F98" w:rsidRDefault="00C544D1" w:rsidP="00C544D1">
      <w:pPr>
        <w:pStyle w:val="NoSpacing"/>
        <w:rPr>
          <w:b/>
          <w:sz w:val="24"/>
          <w:szCs w:val="24"/>
          <w:u w:val="single"/>
        </w:rPr>
      </w:pPr>
    </w:p>
    <w:p w14:paraId="4C0DC82A" w14:textId="77777777" w:rsidR="000B3988" w:rsidRDefault="000B3988" w:rsidP="00C544D1">
      <w:pPr>
        <w:pStyle w:val="NoSpacing"/>
        <w:rPr>
          <w:sz w:val="24"/>
          <w:szCs w:val="24"/>
        </w:rPr>
      </w:pPr>
      <w:r>
        <w:rPr>
          <w:sz w:val="24"/>
          <w:szCs w:val="24"/>
        </w:rPr>
        <w:t>An Accessibility Plan will be drawn up to cover a three year period.  T</w:t>
      </w:r>
      <w:r w:rsidR="000F222A">
        <w:rPr>
          <w:sz w:val="24"/>
          <w:szCs w:val="24"/>
        </w:rPr>
        <w:t>his will be reviewed annually by</w:t>
      </w:r>
      <w:r>
        <w:rPr>
          <w:sz w:val="24"/>
          <w:szCs w:val="24"/>
        </w:rPr>
        <w:t xml:space="preserve"> the Senior Management Team and the Board of Trustees.</w:t>
      </w:r>
    </w:p>
    <w:p w14:paraId="47C4D7A9" w14:textId="77777777" w:rsidR="000B3988" w:rsidRDefault="000B3988" w:rsidP="00C544D1">
      <w:pPr>
        <w:pStyle w:val="NoSpacing"/>
        <w:rPr>
          <w:sz w:val="24"/>
          <w:szCs w:val="24"/>
        </w:rPr>
      </w:pPr>
    </w:p>
    <w:p w14:paraId="65925784" w14:textId="1FDBF016" w:rsidR="000B3988" w:rsidRDefault="000B3988" w:rsidP="00C544D1">
      <w:pPr>
        <w:pStyle w:val="NoSpacing"/>
        <w:rPr>
          <w:sz w:val="24"/>
          <w:szCs w:val="24"/>
        </w:rPr>
      </w:pPr>
      <w:r>
        <w:rPr>
          <w:sz w:val="24"/>
          <w:szCs w:val="24"/>
        </w:rPr>
        <w:t xml:space="preserve">The Plan will be monitored through the </w:t>
      </w:r>
      <w:r w:rsidR="006E451D">
        <w:rPr>
          <w:sz w:val="24"/>
          <w:szCs w:val="24"/>
        </w:rPr>
        <w:t>Resources</w:t>
      </w:r>
      <w:r>
        <w:rPr>
          <w:sz w:val="24"/>
          <w:szCs w:val="24"/>
        </w:rPr>
        <w:t xml:space="preserve"> Committee and will be discussed at each meeting.</w:t>
      </w:r>
    </w:p>
    <w:p w14:paraId="3A345D16" w14:textId="77777777" w:rsidR="000B3988" w:rsidRDefault="000B3988" w:rsidP="00C544D1">
      <w:pPr>
        <w:pStyle w:val="NoSpacing"/>
        <w:rPr>
          <w:sz w:val="24"/>
          <w:szCs w:val="24"/>
        </w:rPr>
      </w:pPr>
    </w:p>
    <w:p w14:paraId="05E3F1AF" w14:textId="77777777" w:rsidR="00773EE5" w:rsidRDefault="000B3988" w:rsidP="00C544D1">
      <w:pPr>
        <w:pStyle w:val="NoSpacing"/>
        <w:rPr>
          <w:sz w:val="24"/>
          <w:szCs w:val="24"/>
        </w:rPr>
      </w:pPr>
      <w:r>
        <w:rPr>
          <w:sz w:val="24"/>
          <w:szCs w:val="24"/>
        </w:rPr>
        <w:t xml:space="preserve">It may not be feasible to undertake some of the actions on the Plan which relate to Physical Accessibility improvements </w:t>
      </w:r>
      <w:r w:rsidR="00773EE5">
        <w:rPr>
          <w:sz w:val="24"/>
          <w:szCs w:val="24"/>
        </w:rPr>
        <w:t>during the life span of the current Accessibility Plan due to time/monetary constraints and therefore some items may roll forward into subsequent plans.</w:t>
      </w:r>
    </w:p>
    <w:p w14:paraId="14BB6E24" w14:textId="77777777" w:rsidR="00773EE5" w:rsidRDefault="00773EE5" w:rsidP="00C544D1">
      <w:pPr>
        <w:pStyle w:val="NoSpacing"/>
        <w:rPr>
          <w:sz w:val="24"/>
          <w:szCs w:val="24"/>
        </w:rPr>
      </w:pPr>
    </w:p>
    <w:p w14:paraId="757D0AF4" w14:textId="77777777" w:rsidR="00B963C5" w:rsidRDefault="00B963C5" w:rsidP="00C544D1">
      <w:pPr>
        <w:pStyle w:val="NoSpacing"/>
        <w:rPr>
          <w:sz w:val="24"/>
          <w:szCs w:val="24"/>
        </w:rPr>
      </w:pPr>
    </w:p>
    <w:p w14:paraId="591A3577" w14:textId="77777777" w:rsidR="00B963C5" w:rsidRDefault="00B963C5" w:rsidP="00C544D1">
      <w:pPr>
        <w:pStyle w:val="NoSpacing"/>
        <w:rPr>
          <w:sz w:val="24"/>
          <w:szCs w:val="24"/>
        </w:rPr>
      </w:pPr>
    </w:p>
    <w:p w14:paraId="5D81F5C3" w14:textId="77777777" w:rsidR="00B963C5" w:rsidRDefault="00B963C5" w:rsidP="00C544D1">
      <w:pPr>
        <w:pStyle w:val="NoSpacing"/>
        <w:rPr>
          <w:sz w:val="24"/>
          <w:szCs w:val="24"/>
        </w:rPr>
      </w:pPr>
    </w:p>
    <w:p w14:paraId="5DBE2A61" w14:textId="77777777" w:rsidR="00B963C5" w:rsidRDefault="00B963C5" w:rsidP="00C544D1">
      <w:pPr>
        <w:pStyle w:val="NoSpacing"/>
        <w:rPr>
          <w:sz w:val="24"/>
          <w:szCs w:val="24"/>
        </w:rPr>
      </w:pPr>
    </w:p>
    <w:p w14:paraId="636CC4B2" w14:textId="77777777" w:rsidR="00B963C5" w:rsidRDefault="00B963C5" w:rsidP="00C544D1">
      <w:pPr>
        <w:pStyle w:val="NoSpacing"/>
        <w:rPr>
          <w:sz w:val="24"/>
          <w:szCs w:val="24"/>
        </w:rPr>
      </w:pPr>
    </w:p>
    <w:p w14:paraId="5EC2CB5C" w14:textId="77777777" w:rsidR="00B963C5" w:rsidRDefault="00B963C5" w:rsidP="00C544D1">
      <w:pPr>
        <w:pStyle w:val="NoSpacing"/>
        <w:rPr>
          <w:sz w:val="24"/>
          <w:szCs w:val="24"/>
        </w:rPr>
      </w:pPr>
    </w:p>
    <w:p w14:paraId="72007B6F" w14:textId="77777777" w:rsidR="00B963C5" w:rsidRDefault="00B963C5" w:rsidP="00C544D1">
      <w:pPr>
        <w:pStyle w:val="NoSpacing"/>
        <w:rPr>
          <w:sz w:val="24"/>
          <w:szCs w:val="24"/>
        </w:rPr>
      </w:pPr>
    </w:p>
    <w:p w14:paraId="178C4A90" w14:textId="77777777" w:rsidR="00B963C5" w:rsidRDefault="00B963C5" w:rsidP="00C544D1">
      <w:pPr>
        <w:pStyle w:val="NoSpacing"/>
        <w:rPr>
          <w:sz w:val="24"/>
          <w:szCs w:val="24"/>
        </w:rPr>
      </w:pPr>
    </w:p>
    <w:p w14:paraId="7C1525E3" w14:textId="77777777" w:rsidR="00B963C5" w:rsidRDefault="00B963C5" w:rsidP="00C544D1">
      <w:pPr>
        <w:pStyle w:val="NoSpacing"/>
        <w:rPr>
          <w:sz w:val="24"/>
          <w:szCs w:val="24"/>
        </w:rPr>
      </w:pPr>
    </w:p>
    <w:p w14:paraId="525B82C7" w14:textId="77777777" w:rsidR="00B963C5" w:rsidRDefault="00B963C5" w:rsidP="00C544D1">
      <w:pPr>
        <w:pStyle w:val="NoSpacing"/>
        <w:rPr>
          <w:sz w:val="24"/>
          <w:szCs w:val="24"/>
        </w:rPr>
      </w:pPr>
    </w:p>
    <w:p w14:paraId="1BB4FC50" w14:textId="77777777" w:rsidR="00B963C5" w:rsidRDefault="00B963C5" w:rsidP="00C544D1">
      <w:pPr>
        <w:pStyle w:val="NoSpacing"/>
        <w:rPr>
          <w:sz w:val="24"/>
          <w:szCs w:val="24"/>
        </w:rPr>
      </w:pPr>
    </w:p>
    <w:p w14:paraId="094051BF" w14:textId="77777777" w:rsidR="00B963C5" w:rsidRDefault="00B963C5" w:rsidP="00C544D1">
      <w:pPr>
        <w:pStyle w:val="NoSpacing"/>
        <w:rPr>
          <w:sz w:val="24"/>
          <w:szCs w:val="24"/>
        </w:rPr>
      </w:pPr>
    </w:p>
    <w:p w14:paraId="038CC736" w14:textId="77777777" w:rsidR="00B963C5" w:rsidRDefault="00B963C5" w:rsidP="00C544D1">
      <w:pPr>
        <w:pStyle w:val="NoSpacing"/>
        <w:rPr>
          <w:sz w:val="24"/>
          <w:szCs w:val="24"/>
        </w:rPr>
      </w:pPr>
    </w:p>
    <w:p w14:paraId="4AC30648" w14:textId="77777777" w:rsidR="00B963C5" w:rsidRDefault="00B963C5" w:rsidP="00C544D1">
      <w:pPr>
        <w:pStyle w:val="NoSpacing"/>
        <w:rPr>
          <w:sz w:val="24"/>
          <w:szCs w:val="24"/>
        </w:rPr>
      </w:pPr>
    </w:p>
    <w:p w14:paraId="36D4E3AE" w14:textId="77777777" w:rsidR="00B963C5" w:rsidRDefault="00B963C5" w:rsidP="00C544D1">
      <w:pPr>
        <w:pStyle w:val="NoSpacing"/>
        <w:rPr>
          <w:sz w:val="24"/>
          <w:szCs w:val="24"/>
        </w:rPr>
      </w:pPr>
    </w:p>
    <w:sectPr w:rsidR="00B963C5" w:rsidSect="00A0480F">
      <w:footerReference w:type="default" r:id="rId10"/>
      <w:pgSz w:w="11906" w:h="16838"/>
      <w:pgMar w:top="720" w:right="720" w:bottom="284"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6822E" w14:textId="77777777" w:rsidR="00913AAE" w:rsidRDefault="00913AAE" w:rsidP="00A0480F">
      <w:pPr>
        <w:spacing w:after="0" w:line="240" w:lineRule="auto"/>
      </w:pPr>
      <w:r>
        <w:separator/>
      </w:r>
    </w:p>
  </w:endnote>
  <w:endnote w:type="continuationSeparator" w:id="0">
    <w:p w14:paraId="2B8DC663" w14:textId="77777777" w:rsidR="00913AAE" w:rsidRDefault="00913AAE" w:rsidP="00A0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32115" w14:textId="77777777" w:rsidR="00913AAE" w:rsidRPr="00D25C0D" w:rsidRDefault="00913AAE" w:rsidP="00A0480F">
    <w:pPr>
      <w:pStyle w:val="Footer"/>
      <w:jc w:val="center"/>
      <w:rPr>
        <w:rFonts w:cstheme="minorHAnsi"/>
        <w:b/>
        <w:color w:val="A6A6A6" w:themeColor="background1" w:themeShade="A6"/>
        <w:sz w:val="20"/>
      </w:rPr>
    </w:pPr>
    <w:r w:rsidRPr="00912A0F">
      <w:rPr>
        <w:noProof/>
        <w:lang w:eastAsia="en-GB"/>
      </w:rPr>
      <w:drawing>
        <wp:anchor distT="0" distB="0" distL="114300" distR="114300" simplePos="0" relativeHeight="251657216" behindDoc="0" locked="0" layoutInCell="1" allowOverlap="1" wp14:anchorId="3F73750D" wp14:editId="4B5E3728">
          <wp:simplePos x="0" y="0"/>
          <wp:positionH relativeFrom="column">
            <wp:posOffset>6105525</wp:posOffset>
          </wp:positionH>
          <wp:positionV relativeFrom="paragraph">
            <wp:posOffset>-58420</wp:posOffset>
          </wp:positionV>
          <wp:extent cx="820420" cy="820420"/>
          <wp:effectExtent l="0" t="0" r="0" b="0"/>
          <wp:wrapNone/>
          <wp:docPr id="1" name="Picture 1"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C0D">
      <w:rPr>
        <w:rFonts w:cstheme="minorHAnsi"/>
        <w:b/>
        <w:color w:val="A6A6A6" w:themeColor="background1" w:themeShade="A6"/>
        <w:sz w:val="20"/>
      </w:rPr>
      <w:t>The St Andrew</w:t>
    </w:r>
    <w:r>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3E58F713" w14:textId="77777777" w:rsidR="00913AAE" w:rsidRDefault="00913AAE" w:rsidP="00A0480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r>
      <w:rPr>
        <w:rFonts w:cstheme="minorHAnsi"/>
        <w:b/>
        <w:color w:val="A6A6A6" w:themeColor="background1" w:themeShade="A6"/>
        <w:sz w:val="18"/>
        <w:szCs w:val="18"/>
      </w:rPr>
      <w:t xml:space="preserve">                     </w:t>
    </w:r>
  </w:p>
  <w:p w14:paraId="5C995B6B" w14:textId="77777777" w:rsidR="00913AAE" w:rsidRPr="00AE5F8F" w:rsidRDefault="00913AAE" w:rsidP="00A0480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         Charitable Company limited by guarantee No. 6729913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B7D6F" w14:textId="77777777" w:rsidR="00913AAE" w:rsidRDefault="00913AAE" w:rsidP="00A0480F">
      <w:pPr>
        <w:spacing w:after="0" w:line="240" w:lineRule="auto"/>
      </w:pPr>
      <w:r>
        <w:separator/>
      </w:r>
    </w:p>
  </w:footnote>
  <w:footnote w:type="continuationSeparator" w:id="0">
    <w:p w14:paraId="23315000" w14:textId="77777777" w:rsidR="00913AAE" w:rsidRDefault="00913AAE" w:rsidP="00A0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1E11"/>
    <w:multiLevelType w:val="hybridMultilevel"/>
    <w:tmpl w:val="4E2C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32A5"/>
    <w:multiLevelType w:val="hybridMultilevel"/>
    <w:tmpl w:val="E8CC6DB0"/>
    <w:lvl w:ilvl="0" w:tplc="8278C7E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432394"/>
    <w:multiLevelType w:val="hybridMultilevel"/>
    <w:tmpl w:val="4BA6A1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C5398"/>
    <w:multiLevelType w:val="multilevel"/>
    <w:tmpl w:val="FA16B082"/>
    <w:lvl w:ilvl="0">
      <w:start w:val="1"/>
      <w:numFmt w:val="decimal"/>
      <w:lvlText w:val="%1."/>
      <w:lvlJc w:val="left"/>
      <w:pPr>
        <w:ind w:left="720" w:hanging="360"/>
      </w:pPr>
      <w:rPr>
        <w:rFonts w:eastAsiaTheme="minorHAnsi" w:cs="Arial" w:hint="default"/>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A75EC1"/>
    <w:multiLevelType w:val="hybridMultilevel"/>
    <w:tmpl w:val="E700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154FB"/>
    <w:multiLevelType w:val="hybridMultilevel"/>
    <w:tmpl w:val="2B14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13D04"/>
    <w:multiLevelType w:val="hybridMultilevel"/>
    <w:tmpl w:val="FD567E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E4BA8"/>
    <w:multiLevelType w:val="hybridMultilevel"/>
    <w:tmpl w:val="4016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65DA5"/>
    <w:multiLevelType w:val="hybridMultilevel"/>
    <w:tmpl w:val="591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F57F12"/>
    <w:multiLevelType w:val="hybridMultilevel"/>
    <w:tmpl w:val="3E246480"/>
    <w:lvl w:ilvl="0" w:tplc="FFFFFFFF">
      <w:start w:val="1"/>
      <w:numFmt w:val="bullet"/>
      <w:lvlText w:val=""/>
      <w:legacy w:legacy="1" w:legacySpace="0" w:legacyIndent="283"/>
      <w:lvlJc w:val="left"/>
      <w:pPr>
        <w:ind w:left="1543" w:hanging="283"/>
      </w:pPr>
      <w:rPr>
        <w:rFonts w:ascii="Symbol" w:hAnsi="Symbol" w:hint="default"/>
      </w:rPr>
    </w:lvl>
    <w:lvl w:ilvl="1" w:tplc="08090003">
      <w:start w:val="1"/>
      <w:numFmt w:val="bullet"/>
      <w:lvlText w:val="o"/>
      <w:lvlJc w:val="left"/>
      <w:pPr>
        <w:tabs>
          <w:tab w:val="num" w:pos="1980"/>
        </w:tabs>
        <w:ind w:left="1980" w:hanging="360"/>
      </w:pPr>
      <w:rPr>
        <w:rFonts w:ascii="Courier New" w:hAnsi="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E533EE7"/>
    <w:multiLevelType w:val="singleLevel"/>
    <w:tmpl w:val="3B78FC10"/>
    <w:lvl w:ilvl="0">
      <w:start w:val="1"/>
      <w:numFmt w:val="bullet"/>
      <w:lvlText w:val=""/>
      <w:lvlJc w:val="left"/>
      <w:pPr>
        <w:tabs>
          <w:tab w:val="num" w:pos="1494"/>
        </w:tabs>
        <w:ind w:left="360" w:firstLine="774"/>
      </w:pPr>
      <w:rPr>
        <w:rFonts w:ascii="Wingdings" w:hAnsi="Wingdings" w:hint="default"/>
      </w:rPr>
    </w:lvl>
  </w:abstractNum>
  <w:abstractNum w:abstractNumId="12" w15:restartNumberingAfterBreak="0">
    <w:nsid w:val="43B35970"/>
    <w:multiLevelType w:val="hybridMultilevel"/>
    <w:tmpl w:val="EDAA5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35352F"/>
    <w:multiLevelType w:val="hybridMultilevel"/>
    <w:tmpl w:val="8DF687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767F29"/>
    <w:multiLevelType w:val="hybridMultilevel"/>
    <w:tmpl w:val="13982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233C9B"/>
    <w:multiLevelType w:val="singleLevel"/>
    <w:tmpl w:val="7A72FA08"/>
    <w:lvl w:ilvl="0">
      <w:start w:val="1"/>
      <w:numFmt w:val="bullet"/>
      <w:lvlText w:val=""/>
      <w:lvlJc w:val="left"/>
      <w:pPr>
        <w:tabs>
          <w:tab w:val="num" w:pos="1097"/>
        </w:tabs>
        <w:ind w:left="360" w:firstLine="377"/>
      </w:pPr>
      <w:rPr>
        <w:rFonts w:ascii="Wingdings" w:hAnsi="Wingdings" w:hint="default"/>
      </w:rPr>
    </w:lvl>
  </w:abstractNum>
  <w:abstractNum w:abstractNumId="16" w15:restartNumberingAfterBreak="0">
    <w:nsid w:val="5BAC20ED"/>
    <w:multiLevelType w:val="hybridMultilevel"/>
    <w:tmpl w:val="B9847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02157F"/>
    <w:multiLevelType w:val="hybridMultilevel"/>
    <w:tmpl w:val="D1F2B88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C42265E"/>
    <w:multiLevelType w:val="singleLevel"/>
    <w:tmpl w:val="CD8022F0"/>
    <w:lvl w:ilvl="0">
      <w:start w:val="1"/>
      <w:numFmt w:val="bullet"/>
      <w:lvlText w:val=""/>
      <w:lvlJc w:val="left"/>
      <w:pPr>
        <w:tabs>
          <w:tab w:val="num" w:pos="1494"/>
        </w:tabs>
        <w:ind w:left="360" w:firstLine="774"/>
      </w:pPr>
      <w:rPr>
        <w:rFonts w:ascii="Wingdings" w:hAnsi="Wingdings" w:hint="default"/>
      </w:rPr>
    </w:lvl>
  </w:abstractNum>
  <w:abstractNum w:abstractNumId="19" w15:restartNumberingAfterBreak="0">
    <w:nsid w:val="60B018E6"/>
    <w:multiLevelType w:val="hybridMultilevel"/>
    <w:tmpl w:val="C6042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C659CB"/>
    <w:multiLevelType w:val="hybridMultilevel"/>
    <w:tmpl w:val="BC86F3B4"/>
    <w:lvl w:ilvl="0" w:tplc="8278C7E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6927EB2"/>
    <w:multiLevelType w:val="hybridMultilevel"/>
    <w:tmpl w:val="AC607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67018188">
    <w:abstractNumId w:val="5"/>
  </w:num>
  <w:num w:numId="2" w16cid:durableId="1572812124">
    <w:abstractNumId w:val="6"/>
  </w:num>
  <w:num w:numId="3" w16cid:durableId="1026366786">
    <w:abstractNumId w:val="2"/>
  </w:num>
  <w:num w:numId="4" w16cid:durableId="866214661">
    <w:abstractNumId w:val="4"/>
  </w:num>
  <w:num w:numId="5" w16cid:durableId="2092774650">
    <w:abstractNumId w:val="20"/>
  </w:num>
  <w:num w:numId="6" w16cid:durableId="231933402">
    <w:abstractNumId w:val="8"/>
  </w:num>
  <w:num w:numId="7" w16cid:durableId="1487744429">
    <w:abstractNumId w:val="13"/>
  </w:num>
  <w:num w:numId="8" w16cid:durableId="169834520">
    <w:abstractNumId w:val="3"/>
  </w:num>
  <w:num w:numId="9" w16cid:durableId="1353799971">
    <w:abstractNumId w:val="21"/>
  </w:num>
  <w:num w:numId="10" w16cid:durableId="571818525">
    <w:abstractNumId w:val="12"/>
  </w:num>
  <w:num w:numId="11" w16cid:durableId="1449620259">
    <w:abstractNumId w:val="14"/>
  </w:num>
  <w:num w:numId="12" w16cid:durableId="1180001922">
    <w:abstractNumId w:val="7"/>
  </w:num>
  <w:num w:numId="13" w16cid:durableId="1045761689">
    <w:abstractNumId w:val="17"/>
  </w:num>
  <w:num w:numId="14" w16cid:durableId="1208908240">
    <w:abstractNumId w:val="16"/>
  </w:num>
  <w:num w:numId="15" w16cid:durableId="492336409">
    <w:abstractNumId w:val="10"/>
  </w:num>
  <w:num w:numId="16" w16cid:durableId="301155233">
    <w:abstractNumId w:val="19"/>
  </w:num>
  <w:num w:numId="17" w16cid:durableId="730928230">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8" w16cid:durableId="1278947525">
    <w:abstractNumId w:val="15"/>
  </w:num>
  <w:num w:numId="19" w16cid:durableId="1573419269">
    <w:abstractNumId w:val="11"/>
  </w:num>
  <w:num w:numId="20" w16cid:durableId="1979989682">
    <w:abstractNumId w:val="18"/>
  </w:num>
  <w:num w:numId="21" w16cid:durableId="722407967">
    <w:abstractNumId w:val="1"/>
  </w:num>
  <w:num w:numId="22" w16cid:durableId="160939190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24"/>
    <w:rsid w:val="000267DA"/>
    <w:rsid w:val="00041B72"/>
    <w:rsid w:val="000610A8"/>
    <w:rsid w:val="00073F33"/>
    <w:rsid w:val="0009027E"/>
    <w:rsid w:val="000B3988"/>
    <w:rsid w:val="000F222A"/>
    <w:rsid w:val="00114432"/>
    <w:rsid w:val="001167C1"/>
    <w:rsid w:val="001312C6"/>
    <w:rsid w:val="00174524"/>
    <w:rsid w:val="00202ADB"/>
    <w:rsid w:val="00225426"/>
    <w:rsid w:val="0022666F"/>
    <w:rsid w:val="00227AF3"/>
    <w:rsid w:val="00241951"/>
    <w:rsid w:val="00245002"/>
    <w:rsid w:val="002508F1"/>
    <w:rsid w:val="0026512D"/>
    <w:rsid w:val="002C18DB"/>
    <w:rsid w:val="002C6E34"/>
    <w:rsid w:val="002F1BC8"/>
    <w:rsid w:val="00315B6C"/>
    <w:rsid w:val="00322F3E"/>
    <w:rsid w:val="003518BA"/>
    <w:rsid w:val="003579F0"/>
    <w:rsid w:val="003B4D15"/>
    <w:rsid w:val="00403655"/>
    <w:rsid w:val="004112CA"/>
    <w:rsid w:val="00437884"/>
    <w:rsid w:val="004916D6"/>
    <w:rsid w:val="004A51B5"/>
    <w:rsid w:val="004B6CC1"/>
    <w:rsid w:val="00531A28"/>
    <w:rsid w:val="005348DD"/>
    <w:rsid w:val="00536A30"/>
    <w:rsid w:val="005602E0"/>
    <w:rsid w:val="005624DC"/>
    <w:rsid w:val="0058094E"/>
    <w:rsid w:val="00590656"/>
    <w:rsid w:val="00595B15"/>
    <w:rsid w:val="005A100E"/>
    <w:rsid w:val="005F4988"/>
    <w:rsid w:val="0060295F"/>
    <w:rsid w:val="0061737C"/>
    <w:rsid w:val="00657C77"/>
    <w:rsid w:val="00660BC3"/>
    <w:rsid w:val="006C60A8"/>
    <w:rsid w:val="006D6EAB"/>
    <w:rsid w:val="006E451D"/>
    <w:rsid w:val="00773EE5"/>
    <w:rsid w:val="007C2949"/>
    <w:rsid w:val="007D69CA"/>
    <w:rsid w:val="007F43E3"/>
    <w:rsid w:val="00832824"/>
    <w:rsid w:val="008409ED"/>
    <w:rsid w:val="0086732D"/>
    <w:rsid w:val="00872CBE"/>
    <w:rsid w:val="008953E2"/>
    <w:rsid w:val="008D19DE"/>
    <w:rsid w:val="00913AAE"/>
    <w:rsid w:val="00944050"/>
    <w:rsid w:val="009529D3"/>
    <w:rsid w:val="00967C22"/>
    <w:rsid w:val="009D47A7"/>
    <w:rsid w:val="009E0970"/>
    <w:rsid w:val="009F6E89"/>
    <w:rsid w:val="00A0480F"/>
    <w:rsid w:val="00A063C0"/>
    <w:rsid w:val="00A32A45"/>
    <w:rsid w:val="00A37533"/>
    <w:rsid w:val="00A45231"/>
    <w:rsid w:val="00A74CBB"/>
    <w:rsid w:val="00A96A61"/>
    <w:rsid w:val="00AA1F98"/>
    <w:rsid w:val="00AA3170"/>
    <w:rsid w:val="00B12C4E"/>
    <w:rsid w:val="00B430B4"/>
    <w:rsid w:val="00B43A97"/>
    <w:rsid w:val="00B66A9C"/>
    <w:rsid w:val="00B963C5"/>
    <w:rsid w:val="00BC2386"/>
    <w:rsid w:val="00BC3775"/>
    <w:rsid w:val="00BC7313"/>
    <w:rsid w:val="00C10FE9"/>
    <w:rsid w:val="00C544D1"/>
    <w:rsid w:val="00C8657C"/>
    <w:rsid w:val="00CC4665"/>
    <w:rsid w:val="00CC499F"/>
    <w:rsid w:val="00D70855"/>
    <w:rsid w:val="00D773AE"/>
    <w:rsid w:val="00D92096"/>
    <w:rsid w:val="00DC53F8"/>
    <w:rsid w:val="00E8180D"/>
    <w:rsid w:val="00E84169"/>
    <w:rsid w:val="00E935BD"/>
    <w:rsid w:val="00EB1860"/>
    <w:rsid w:val="00EC0E12"/>
    <w:rsid w:val="00EC21B0"/>
    <w:rsid w:val="00ED2381"/>
    <w:rsid w:val="00F16F5E"/>
    <w:rsid w:val="00F8100A"/>
    <w:rsid w:val="00F91F23"/>
    <w:rsid w:val="00F93A3F"/>
    <w:rsid w:val="00FD1A55"/>
    <w:rsid w:val="00FD2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45515A2"/>
  <w15:chartTrackingRefBased/>
  <w15:docId w15:val="{F2EFE500-63C7-4227-BE24-3EB95B5A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544D1"/>
    <w:pPr>
      <w:keepNext/>
      <w:spacing w:after="0" w:line="240" w:lineRule="auto"/>
      <w:outlineLvl w:val="0"/>
    </w:pPr>
    <w:rPr>
      <w:rFonts w:ascii="Arial" w:eastAsia="Times New Roman" w:hAnsi="Arial" w:cs="Times New Roman"/>
      <w:sz w:val="24"/>
      <w:szCs w:val="20"/>
      <w:u w:val="single"/>
      <w:lang w:eastAsia="en-GB"/>
    </w:rPr>
  </w:style>
  <w:style w:type="paragraph" w:styleId="Heading2">
    <w:name w:val="heading 2"/>
    <w:basedOn w:val="Normal"/>
    <w:next w:val="Normal"/>
    <w:link w:val="Heading2Char"/>
    <w:qFormat/>
    <w:rsid w:val="00C544D1"/>
    <w:pPr>
      <w:keepNext/>
      <w:tabs>
        <w:tab w:val="num" w:pos="720"/>
      </w:tabs>
      <w:spacing w:after="0" w:line="240" w:lineRule="auto"/>
      <w:ind w:right="-99"/>
      <w:outlineLvl w:val="1"/>
    </w:pPr>
    <w:rPr>
      <w:rFonts w:ascii="Arial" w:eastAsia="Times New Roman" w:hAnsi="Arial" w:cs="Times New Roman"/>
      <w:sz w:val="24"/>
      <w:szCs w:val="20"/>
      <w:lang w:eastAsia="en-GB"/>
    </w:rPr>
  </w:style>
  <w:style w:type="paragraph" w:styleId="Heading3">
    <w:name w:val="heading 3"/>
    <w:basedOn w:val="Normal"/>
    <w:next w:val="Normal"/>
    <w:link w:val="Heading3Char"/>
    <w:qFormat/>
    <w:rsid w:val="00C544D1"/>
    <w:pPr>
      <w:keepNext/>
      <w:spacing w:after="0" w:line="240" w:lineRule="auto"/>
      <w:outlineLvl w:val="2"/>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32824"/>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832824"/>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832824"/>
    <w:rPr>
      <w:color w:val="0563C1" w:themeColor="hyperlink"/>
      <w:u w:val="single"/>
    </w:rPr>
  </w:style>
  <w:style w:type="paragraph" w:styleId="Footer">
    <w:name w:val="footer"/>
    <w:basedOn w:val="Normal"/>
    <w:link w:val="FooterChar"/>
    <w:unhideWhenUsed/>
    <w:rsid w:val="0083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24"/>
  </w:style>
  <w:style w:type="paragraph" w:customStyle="1" w:styleId="Default">
    <w:name w:val="Default"/>
    <w:rsid w:val="0083282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tle">
    <w:name w:val="Title"/>
    <w:basedOn w:val="Normal"/>
    <w:link w:val="TitleChar"/>
    <w:qFormat/>
    <w:rsid w:val="00832824"/>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832824"/>
    <w:rPr>
      <w:rFonts w:ascii="Arial" w:eastAsia="Times New Roman" w:hAnsi="Arial" w:cs="Arial"/>
      <w:b/>
      <w:sz w:val="28"/>
      <w:szCs w:val="28"/>
      <w:lang w:val="en-US"/>
    </w:rPr>
  </w:style>
  <w:style w:type="paragraph" w:styleId="ListParagraph">
    <w:name w:val="List Paragraph"/>
    <w:basedOn w:val="Normal"/>
    <w:uiPriority w:val="34"/>
    <w:qFormat/>
    <w:rsid w:val="00832824"/>
    <w:pPr>
      <w:ind w:left="720"/>
      <w:contextualSpacing/>
    </w:pPr>
  </w:style>
  <w:style w:type="paragraph" w:styleId="NoSpacing">
    <w:name w:val="No Spacing"/>
    <w:uiPriority w:val="1"/>
    <w:qFormat/>
    <w:rsid w:val="00832824"/>
    <w:pPr>
      <w:spacing w:after="0" w:line="240" w:lineRule="auto"/>
    </w:pPr>
  </w:style>
  <w:style w:type="paragraph" w:styleId="NormalWeb">
    <w:name w:val="Normal (Web)"/>
    <w:basedOn w:val="Normal"/>
    <w:rsid w:val="009440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BA"/>
    <w:rPr>
      <w:rFonts w:ascii="Segoe UI" w:hAnsi="Segoe UI" w:cs="Segoe UI"/>
      <w:sz w:val="18"/>
      <w:szCs w:val="18"/>
    </w:rPr>
  </w:style>
  <w:style w:type="character" w:customStyle="1" w:styleId="Heading1Char">
    <w:name w:val="Heading 1 Char"/>
    <w:basedOn w:val="DefaultParagraphFont"/>
    <w:link w:val="Heading1"/>
    <w:rsid w:val="00C544D1"/>
    <w:rPr>
      <w:rFonts w:ascii="Arial" w:eastAsia="Times New Roman" w:hAnsi="Arial" w:cs="Times New Roman"/>
      <w:sz w:val="24"/>
      <w:szCs w:val="20"/>
      <w:u w:val="single"/>
      <w:lang w:eastAsia="en-GB"/>
    </w:rPr>
  </w:style>
  <w:style w:type="character" w:customStyle="1" w:styleId="Heading2Char">
    <w:name w:val="Heading 2 Char"/>
    <w:basedOn w:val="DefaultParagraphFont"/>
    <w:link w:val="Heading2"/>
    <w:rsid w:val="00C544D1"/>
    <w:rPr>
      <w:rFonts w:ascii="Arial" w:eastAsia="Times New Roman" w:hAnsi="Arial" w:cs="Times New Roman"/>
      <w:sz w:val="24"/>
      <w:szCs w:val="20"/>
      <w:lang w:eastAsia="en-GB"/>
    </w:rPr>
  </w:style>
  <w:style w:type="character" w:customStyle="1" w:styleId="Heading3Char">
    <w:name w:val="Heading 3 Char"/>
    <w:basedOn w:val="DefaultParagraphFont"/>
    <w:link w:val="Heading3"/>
    <w:rsid w:val="00C544D1"/>
    <w:rPr>
      <w:rFonts w:ascii="Arial" w:eastAsia="Times New Roman" w:hAnsi="Arial" w:cs="Times New Roman"/>
      <w:b/>
      <w:sz w:val="24"/>
      <w:szCs w:val="20"/>
      <w:u w:val="single"/>
      <w:lang w:eastAsia="en-GB"/>
    </w:rPr>
  </w:style>
  <w:style w:type="paragraph" w:customStyle="1" w:styleId="Blockquote">
    <w:name w:val="Blockquote"/>
    <w:basedOn w:val="Normal"/>
    <w:rsid w:val="00C544D1"/>
    <w:pPr>
      <w:spacing w:before="100" w:after="100" w:line="240" w:lineRule="auto"/>
      <w:ind w:left="360" w:right="360"/>
    </w:pPr>
    <w:rPr>
      <w:rFonts w:ascii="Times New Roman" w:eastAsia="Times New Roman" w:hAnsi="Times New Roman" w:cs="Times New Roman"/>
      <w:snapToGrid w:val="0"/>
      <w:sz w:val="24"/>
      <w:szCs w:val="20"/>
    </w:rPr>
  </w:style>
  <w:style w:type="character" w:styleId="Emphasis">
    <w:name w:val="Emphasis"/>
    <w:basedOn w:val="DefaultParagraphFont"/>
    <w:qFormat/>
    <w:rsid w:val="00C544D1"/>
    <w:rPr>
      <w:i/>
    </w:rPr>
  </w:style>
  <w:style w:type="paragraph" w:styleId="BodyText">
    <w:name w:val="Body Text"/>
    <w:basedOn w:val="Normal"/>
    <w:link w:val="BodyTextChar"/>
    <w:semiHidden/>
    <w:rsid w:val="00C544D1"/>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semiHidden/>
    <w:rsid w:val="00C544D1"/>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ad@standrewsschool.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B2401-0B84-4599-BFB9-84A56546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Evans</dc:creator>
  <cp:keywords/>
  <dc:description/>
  <cp:lastModifiedBy>Julie Jackson</cp:lastModifiedBy>
  <cp:revision>4</cp:revision>
  <cp:lastPrinted>2018-09-27T07:27:00Z</cp:lastPrinted>
  <dcterms:created xsi:type="dcterms:W3CDTF">2024-05-19T10:58:00Z</dcterms:created>
  <dcterms:modified xsi:type="dcterms:W3CDTF">2025-01-10T11:47:00Z</dcterms:modified>
</cp:coreProperties>
</file>