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E95A9" w14:textId="77777777" w:rsidR="00832824" w:rsidRPr="009B5432" w:rsidRDefault="00832824" w:rsidP="004D5E79">
      <w:pPr>
        <w:pStyle w:val="Title"/>
        <w:rPr>
          <w:rFonts w:ascii="Lucida Handwriting" w:hAnsi="Lucida Handwriting"/>
          <w:b w:val="0"/>
          <w:color w:val="FF0000"/>
          <w:sz w:val="40"/>
          <w:szCs w:val="40"/>
        </w:rPr>
      </w:pPr>
      <w:r w:rsidRPr="009B5432">
        <w:rPr>
          <w:rFonts w:ascii="Lucida Handwriting" w:hAnsi="Lucida Handwriting"/>
          <w:b w:val="0"/>
          <w:i/>
          <w:noProof/>
          <w:color w:val="FF0000"/>
          <w:sz w:val="40"/>
          <w:szCs w:val="40"/>
          <w:lang w:val="en-GB" w:eastAsia="en-GB"/>
        </w:rPr>
        <w:drawing>
          <wp:anchor distT="0" distB="0" distL="114300" distR="114300" simplePos="0" relativeHeight="251659264" behindDoc="1" locked="0" layoutInCell="1" allowOverlap="1" wp14:anchorId="15F49F88" wp14:editId="6498E67E">
            <wp:simplePos x="0" y="0"/>
            <wp:positionH relativeFrom="margin">
              <wp:posOffset>-238125</wp:posOffset>
            </wp:positionH>
            <wp:positionV relativeFrom="page">
              <wp:posOffset>219075</wp:posOffset>
            </wp:positionV>
            <wp:extent cx="7049135" cy="2133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s-watermark-20.png"/>
                    <pic:cNvPicPr/>
                  </pic:nvPicPr>
                  <pic:blipFill>
                    <a:blip r:embed="rId8">
                      <a:extLst>
                        <a:ext uri="{28A0092B-C50C-407E-A947-70E740481C1C}">
                          <a14:useLocalDpi xmlns:a14="http://schemas.microsoft.com/office/drawing/2010/main" val="0"/>
                        </a:ext>
                      </a:extLst>
                    </a:blip>
                    <a:stretch>
                      <a:fillRect/>
                    </a:stretch>
                  </pic:blipFill>
                  <pic:spPr>
                    <a:xfrm>
                      <a:off x="0" y="0"/>
                      <a:ext cx="7059159" cy="2136634"/>
                    </a:xfrm>
                    <a:prstGeom prst="rect">
                      <a:avLst/>
                    </a:prstGeom>
                  </pic:spPr>
                </pic:pic>
              </a:graphicData>
            </a:graphic>
            <wp14:sizeRelH relativeFrom="page">
              <wp14:pctWidth>0</wp14:pctWidth>
            </wp14:sizeRelH>
            <wp14:sizeRelV relativeFrom="page">
              <wp14:pctHeight>0</wp14:pctHeight>
            </wp14:sizeRelV>
          </wp:anchor>
        </w:drawing>
      </w:r>
      <w:r w:rsidRPr="009B5432">
        <w:rPr>
          <w:rFonts w:ascii="Lucida Handwriting" w:hAnsi="Lucida Handwriting"/>
          <w:b w:val="0"/>
          <w:color w:val="FF0000"/>
          <w:sz w:val="40"/>
          <w:szCs w:val="40"/>
        </w:rPr>
        <w:t>St Andrew’s School</w:t>
      </w:r>
    </w:p>
    <w:p w14:paraId="05206324" w14:textId="77777777" w:rsidR="00832824" w:rsidRDefault="00832824" w:rsidP="00832824">
      <w:pPr>
        <w:pStyle w:val="Header"/>
        <w:jc w:val="center"/>
        <w:rPr>
          <w:rFonts w:ascii="Lucida Handwriting" w:hAnsi="Lucida Handwriting"/>
          <w:color w:val="FF0000"/>
          <w:sz w:val="20"/>
        </w:rPr>
      </w:pPr>
      <w:r w:rsidRPr="005268CE">
        <w:rPr>
          <w:rFonts w:ascii="Lucida Handwriting" w:hAnsi="Lucida Handwriting"/>
          <w:color w:val="FF0000"/>
          <w:sz w:val="20"/>
        </w:rPr>
        <w:t>A school with Quaker values</w:t>
      </w:r>
    </w:p>
    <w:p w14:paraId="46882163" w14:textId="77777777" w:rsidR="00832824" w:rsidRDefault="00832824" w:rsidP="00832824">
      <w:pPr>
        <w:pStyle w:val="Header"/>
        <w:jc w:val="center"/>
        <w:rPr>
          <w:rFonts w:ascii="Lucida Handwriting" w:hAnsi="Lucida Handwriting"/>
          <w:color w:val="FF0000"/>
          <w:sz w:val="20"/>
        </w:rPr>
      </w:pPr>
    </w:p>
    <w:p w14:paraId="6F75AD7A"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108D0B59"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0DF909B6" w14:textId="77777777" w:rsidR="00832824" w:rsidRDefault="00832824" w:rsidP="00832824">
      <w:pPr>
        <w:pStyle w:val="Header"/>
        <w:jc w:val="center"/>
        <w:rPr>
          <w:rFonts w:asciiTheme="minorHAnsi" w:hAnsiTheme="minorHAnsi" w:cstheme="minorHAnsi"/>
          <w:sz w:val="22"/>
        </w:rPr>
      </w:pPr>
      <w:r>
        <w:rPr>
          <w:rFonts w:asciiTheme="minorHAnsi" w:hAnsiTheme="minorHAnsi" w:cstheme="minorHAnsi"/>
          <w:sz w:val="22"/>
        </w:rPr>
        <w:t>Telephone</w:t>
      </w:r>
      <w:r w:rsidRPr="008C6589">
        <w:rPr>
          <w:rFonts w:asciiTheme="minorHAnsi" w:hAnsiTheme="minorHAnsi" w:cstheme="minorHAnsi"/>
          <w:sz w:val="22"/>
        </w:rPr>
        <w:t>:  01263 837927</w:t>
      </w:r>
    </w:p>
    <w:p w14:paraId="25F63D52" w14:textId="77777777" w:rsidR="00A0480F" w:rsidRDefault="00832824" w:rsidP="00832824">
      <w:pPr>
        <w:pStyle w:val="Header"/>
        <w:jc w:val="center"/>
        <w:rPr>
          <w:rFonts w:asciiTheme="minorHAnsi" w:hAnsiTheme="minorHAnsi" w:cstheme="minorHAnsi"/>
          <w:sz w:val="22"/>
          <w:szCs w:val="24"/>
        </w:rPr>
      </w:pPr>
      <w:r w:rsidRPr="00AE5F8F">
        <w:rPr>
          <w:rFonts w:cstheme="minorHAnsi"/>
        </w:rPr>
        <w:t xml:space="preserve">Email: </w:t>
      </w:r>
      <w:hyperlink r:id="rId9" w:history="1">
        <w:r w:rsidRPr="00AE5F8F">
          <w:rPr>
            <w:rStyle w:val="Hyperlink"/>
            <w:rFonts w:cstheme="minorHAnsi"/>
          </w:rPr>
          <w:t>head@standrewsschool.co.uk</w:t>
        </w:r>
      </w:hyperlink>
      <w:r w:rsidR="00A0480F" w:rsidRPr="00A0480F">
        <w:rPr>
          <w:rFonts w:asciiTheme="minorHAnsi" w:hAnsiTheme="minorHAnsi" w:cstheme="minorHAnsi"/>
          <w:sz w:val="22"/>
          <w:szCs w:val="24"/>
        </w:rPr>
        <w:t xml:space="preserve"> </w:t>
      </w:r>
    </w:p>
    <w:p w14:paraId="491CE213" w14:textId="77777777" w:rsidR="00832824" w:rsidRPr="00D25C0D" w:rsidRDefault="00832824" w:rsidP="00832824">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6F1C33">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7419E11E" w14:textId="77777777" w:rsidR="00832824" w:rsidRDefault="00832824" w:rsidP="00832824">
      <w:pPr>
        <w:pStyle w:val="Footer"/>
        <w:jc w:val="center"/>
        <w:rPr>
          <w:rFonts w:cstheme="minorHAnsi"/>
          <w:b/>
          <w:color w:val="A6A6A6" w:themeColor="background1" w:themeShade="A6"/>
          <w:sz w:val="18"/>
          <w:szCs w:val="18"/>
        </w:rPr>
      </w:pPr>
    </w:p>
    <w:p w14:paraId="1FDE4385" w14:textId="77777777" w:rsidR="00832824" w:rsidRDefault="00832824" w:rsidP="00832824">
      <w:pPr>
        <w:pStyle w:val="Footer"/>
        <w:jc w:val="center"/>
        <w:rPr>
          <w:rFonts w:cstheme="minorHAnsi"/>
          <w:b/>
          <w:color w:val="A6A6A6" w:themeColor="background1" w:themeShade="A6"/>
          <w:sz w:val="18"/>
          <w:szCs w:val="18"/>
        </w:rPr>
      </w:pPr>
    </w:p>
    <w:p w14:paraId="2CD11677" w14:textId="77777777" w:rsidR="003518BA" w:rsidRDefault="003518BA" w:rsidP="003518BA">
      <w:pPr>
        <w:spacing w:after="0" w:line="240" w:lineRule="auto"/>
        <w:jc w:val="center"/>
        <w:rPr>
          <w:rFonts w:eastAsia="Times New Roman" w:cs="Times New Roman"/>
          <w:sz w:val="96"/>
          <w:szCs w:val="96"/>
          <w:lang w:val="en-US" w:eastAsia="en-GB"/>
        </w:rPr>
      </w:pPr>
    </w:p>
    <w:p w14:paraId="78F68FF6" w14:textId="77CF4C79" w:rsidR="003518BA" w:rsidRDefault="007271B2" w:rsidP="008D1B8C">
      <w:pPr>
        <w:spacing w:after="0" w:line="240" w:lineRule="auto"/>
        <w:jc w:val="center"/>
        <w:rPr>
          <w:rFonts w:eastAsia="Times New Roman" w:cs="Times New Roman"/>
          <w:sz w:val="96"/>
          <w:szCs w:val="96"/>
          <w:lang w:val="en-US" w:eastAsia="en-GB"/>
        </w:rPr>
      </w:pPr>
      <w:r>
        <w:rPr>
          <w:rFonts w:eastAsia="Times New Roman" w:cs="Times New Roman"/>
          <w:sz w:val="96"/>
          <w:szCs w:val="96"/>
          <w:lang w:val="en-US" w:eastAsia="en-GB"/>
        </w:rPr>
        <w:t xml:space="preserve">Data </w:t>
      </w:r>
      <w:r w:rsidR="008D1B8C">
        <w:rPr>
          <w:rFonts w:eastAsia="Times New Roman" w:cs="Times New Roman"/>
          <w:sz w:val="96"/>
          <w:szCs w:val="96"/>
          <w:lang w:val="en-US" w:eastAsia="en-GB"/>
        </w:rPr>
        <w:t>Privacy Notice</w:t>
      </w:r>
    </w:p>
    <w:p w14:paraId="64CBA289" w14:textId="4DFF9DEF" w:rsidR="008D1B8C" w:rsidRPr="003518BA" w:rsidRDefault="008D1B8C" w:rsidP="008D1B8C">
      <w:pPr>
        <w:spacing w:after="0" w:line="240" w:lineRule="auto"/>
        <w:jc w:val="center"/>
        <w:rPr>
          <w:rFonts w:eastAsia="Times New Roman" w:cs="Times New Roman"/>
          <w:sz w:val="72"/>
          <w:szCs w:val="72"/>
          <w:lang w:val="en-US" w:eastAsia="en-GB"/>
        </w:rPr>
      </w:pPr>
      <w:r>
        <w:rPr>
          <w:rFonts w:eastAsia="Times New Roman" w:cs="Times New Roman"/>
          <w:sz w:val="96"/>
          <w:szCs w:val="96"/>
          <w:lang w:val="en-US" w:eastAsia="en-GB"/>
        </w:rPr>
        <w:t>Students</w:t>
      </w:r>
    </w:p>
    <w:p w14:paraId="25FDBFF0"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12B91F80"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6CBECEE6" w14:textId="77777777" w:rsidR="00B25623" w:rsidRDefault="00B25623" w:rsidP="00B25623">
      <w:pPr>
        <w:spacing w:after="0" w:line="240" w:lineRule="auto"/>
        <w:jc w:val="center"/>
        <w:rPr>
          <w:rFonts w:eastAsia="Times New Roman" w:cs="Times New Roman"/>
          <w:sz w:val="32"/>
          <w:szCs w:val="32"/>
          <w:lang w:val="en-US" w:eastAsia="en-GB"/>
        </w:rPr>
      </w:pPr>
      <w:r>
        <w:rPr>
          <w:rFonts w:eastAsia="Times New Roman" w:cs="Times New Roman"/>
          <w:sz w:val="32"/>
          <w:szCs w:val="32"/>
          <w:lang w:val="en-US" w:eastAsia="en-GB"/>
        </w:rPr>
        <w:t>Summary of changes</w:t>
      </w:r>
    </w:p>
    <w:p w14:paraId="6F1444C3" w14:textId="77777777" w:rsidR="00B25623" w:rsidRPr="004C4113" w:rsidRDefault="00B25623" w:rsidP="00B25623">
      <w:pPr>
        <w:spacing w:after="0" w:line="240" w:lineRule="auto"/>
        <w:jc w:val="center"/>
        <w:rPr>
          <w:rFonts w:eastAsia="Times New Roman" w:cs="Times New Roman"/>
          <w:sz w:val="32"/>
          <w:szCs w:val="32"/>
          <w:lang w:val="en-US" w:eastAsia="en-GB"/>
        </w:rPr>
      </w:pPr>
    </w:p>
    <w:tbl>
      <w:tblPr>
        <w:tblStyle w:val="TableGrid"/>
        <w:tblW w:w="0" w:type="auto"/>
        <w:tblLook w:val="04A0" w:firstRow="1" w:lastRow="0" w:firstColumn="1" w:lastColumn="0" w:noHBand="0" w:noVBand="1"/>
      </w:tblPr>
      <w:tblGrid>
        <w:gridCol w:w="2614"/>
        <w:gridCol w:w="2614"/>
        <w:gridCol w:w="2614"/>
        <w:gridCol w:w="2614"/>
      </w:tblGrid>
      <w:tr w:rsidR="00B25623" w14:paraId="40629E72" w14:textId="77777777" w:rsidTr="00A76AF9">
        <w:tc>
          <w:tcPr>
            <w:tcW w:w="2614" w:type="dxa"/>
          </w:tcPr>
          <w:p w14:paraId="779EECBD" w14:textId="77777777" w:rsidR="00B25623" w:rsidRDefault="00B25623" w:rsidP="00A76AF9">
            <w:pPr>
              <w:jc w:val="center"/>
              <w:rPr>
                <w:rFonts w:eastAsia="Times New Roman" w:cs="Times New Roman"/>
                <w:sz w:val="24"/>
                <w:szCs w:val="24"/>
                <w:lang w:val="en-US" w:eastAsia="en-GB"/>
              </w:rPr>
            </w:pPr>
            <w:r>
              <w:rPr>
                <w:rFonts w:eastAsia="Times New Roman" w:cs="Times New Roman"/>
                <w:sz w:val="24"/>
                <w:szCs w:val="24"/>
                <w:lang w:val="en-US" w:eastAsia="en-GB"/>
              </w:rPr>
              <w:t>Page Ref</w:t>
            </w:r>
          </w:p>
        </w:tc>
        <w:tc>
          <w:tcPr>
            <w:tcW w:w="2614" w:type="dxa"/>
          </w:tcPr>
          <w:p w14:paraId="26ED1143" w14:textId="77777777" w:rsidR="00B25623" w:rsidRDefault="00B25623" w:rsidP="00A76AF9">
            <w:pPr>
              <w:jc w:val="center"/>
              <w:rPr>
                <w:rFonts w:eastAsia="Times New Roman" w:cs="Times New Roman"/>
                <w:sz w:val="24"/>
                <w:szCs w:val="24"/>
                <w:lang w:val="en-US" w:eastAsia="en-GB"/>
              </w:rPr>
            </w:pPr>
            <w:r>
              <w:rPr>
                <w:rFonts w:eastAsia="Times New Roman" w:cs="Times New Roman"/>
                <w:sz w:val="24"/>
                <w:szCs w:val="24"/>
                <w:lang w:val="en-US" w:eastAsia="en-GB"/>
              </w:rPr>
              <w:t>Section</w:t>
            </w:r>
          </w:p>
        </w:tc>
        <w:tc>
          <w:tcPr>
            <w:tcW w:w="2614" w:type="dxa"/>
          </w:tcPr>
          <w:p w14:paraId="6FBC01E4" w14:textId="77777777" w:rsidR="00B25623" w:rsidRDefault="00B25623" w:rsidP="00A76AF9">
            <w:pPr>
              <w:jc w:val="center"/>
              <w:rPr>
                <w:rFonts w:eastAsia="Times New Roman" w:cs="Times New Roman"/>
                <w:sz w:val="24"/>
                <w:szCs w:val="24"/>
                <w:lang w:val="en-US" w:eastAsia="en-GB"/>
              </w:rPr>
            </w:pPr>
            <w:r>
              <w:rPr>
                <w:rFonts w:eastAsia="Times New Roman" w:cs="Times New Roman"/>
                <w:sz w:val="24"/>
                <w:szCs w:val="24"/>
                <w:lang w:val="en-US" w:eastAsia="en-GB"/>
              </w:rPr>
              <w:t>Amendment</w:t>
            </w:r>
          </w:p>
        </w:tc>
        <w:tc>
          <w:tcPr>
            <w:tcW w:w="2614" w:type="dxa"/>
          </w:tcPr>
          <w:p w14:paraId="1AA17DC5" w14:textId="77777777" w:rsidR="00B25623" w:rsidRDefault="00B25623" w:rsidP="00A76AF9">
            <w:pPr>
              <w:jc w:val="center"/>
              <w:rPr>
                <w:rFonts w:eastAsia="Times New Roman" w:cs="Times New Roman"/>
                <w:sz w:val="24"/>
                <w:szCs w:val="24"/>
                <w:lang w:val="en-US" w:eastAsia="en-GB"/>
              </w:rPr>
            </w:pPr>
            <w:r>
              <w:rPr>
                <w:rFonts w:eastAsia="Times New Roman" w:cs="Times New Roman"/>
                <w:sz w:val="24"/>
                <w:szCs w:val="24"/>
                <w:lang w:val="en-US" w:eastAsia="en-GB"/>
              </w:rPr>
              <w:t>Date of change</w:t>
            </w:r>
          </w:p>
        </w:tc>
      </w:tr>
      <w:tr w:rsidR="00B25623" w14:paraId="42F981AE" w14:textId="77777777" w:rsidTr="00A76AF9">
        <w:tc>
          <w:tcPr>
            <w:tcW w:w="2614" w:type="dxa"/>
          </w:tcPr>
          <w:p w14:paraId="226557E1" w14:textId="77777777" w:rsidR="00B25623" w:rsidRDefault="00B25623" w:rsidP="00A76AF9">
            <w:pPr>
              <w:jc w:val="center"/>
              <w:rPr>
                <w:rFonts w:eastAsia="Times New Roman" w:cs="Times New Roman"/>
                <w:sz w:val="24"/>
                <w:szCs w:val="24"/>
                <w:lang w:val="en-US" w:eastAsia="en-GB"/>
              </w:rPr>
            </w:pPr>
          </w:p>
        </w:tc>
        <w:tc>
          <w:tcPr>
            <w:tcW w:w="2614" w:type="dxa"/>
          </w:tcPr>
          <w:p w14:paraId="24E90BC3" w14:textId="77777777" w:rsidR="00B25623" w:rsidRDefault="00B25623" w:rsidP="00A76AF9">
            <w:pPr>
              <w:jc w:val="center"/>
              <w:rPr>
                <w:rFonts w:eastAsia="Times New Roman" w:cs="Times New Roman"/>
                <w:sz w:val="24"/>
                <w:szCs w:val="24"/>
                <w:lang w:val="en-US" w:eastAsia="en-GB"/>
              </w:rPr>
            </w:pPr>
          </w:p>
        </w:tc>
        <w:tc>
          <w:tcPr>
            <w:tcW w:w="2614" w:type="dxa"/>
          </w:tcPr>
          <w:p w14:paraId="1B74F416" w14:textId="77777777" w:rsidR="00B25623" w:rsidRDefault="00B25623" w:rsidP="00A76AF9">
            <w:pPr>
              <w:jc w:val="center"/>
              <w:rPr>
                <w:rFonts w:eastAsia="Times New Roman" w:cs="Times New Roman"/>
                <w:sz w:val="24"/>
                <w:szCs w:val="24"/>
                <w:lang w:val="en-US" w:eastAsia="en-GB"/>
              </w:rPr>
            </w:pPr>
          </w:p>
        </w:tc>
        <w:tc>
          <w:tcPr>
            <w:tcW w:w="2614" w:type="dxa"/>
          </w:tcPr>
          <w:p w14:paraId="70C4A4F7" w14:textId="77777777" w:rsidR="00B25623" w:rsidRDefault="00B25623" w:rsidP="00A76AF9">
            <w:pPr>
              <w:jc w:val="center"/>
              <w:rPr>
                <w:rFonts w:eastAsia="Times New Roman" w:cs="Times New Roman"/>
                <w:sz w:val="24"/>
                <w:szCs w:val="24"/>
                <w:lang w:val="en-US" w:eastAsia="en-GB"/>
              </w:rPr>
            </w:pPr>
          </w:p>
        </w:tc>
      </w:tr>
      <w:tr w:rsidR="00B25623" w14:paraId="089E0494" w14:textId="77777777" w:rsidTr="00A76AF9">
        <w:tc>
          <w:tcPr>
            <w:tcW w:w="2614" w:type="dxa"/>
          </w:tcPr>
          <w:p w14:paraId="78F0C40D" w14:textId="77777777" w:rsidR="00B25623" w:rsidRDefault="00B25623" w:rsidP="00A76AF9">
            <w:pPr>
              <w:jc w:val="center"/>
              <w:rPr>
                <w:rFonts w:eastAsia="Times New Roman" w:cs="Times New Roman"/>
                <w:sz w:val="24"/>
                <w:szCs w:val="24"/>
                <w:lang w:val="en-US" w:eastAsia="en-GB"/>
              </w:rPr>
            </w:pPr>
          </w:p>
        </w:tc>
        <w:tc>
          <w:tcPr>
            <w:tcW w:w="2614" w:type="dxa"/>
          </w:tcPr>
          <w:p w14:paraId="479E30BE" w14:textId="77777777" w:rsidR="00B25623" w:rsidRDefault="00B25623" w:rsidP="00A76AF9">
            <w:pPr>
              <w:jc w:val="center"/>
              <w:rPr>
                <w:rFonts w:eastAsia="Times New Roman" w:cs="Times New Roman"/>
                <w:sz w:val="24"/>
                <w:szCs w:val="24"/>
                <w:lang w:val="en-US" w:eastAsia="en-GB"/>
              </w:rPr>
            </w:pPr>
          </w:p>
        </w:tc>
        <w:tc>
          <w:tcPr>
            <w:tcW w:w="2614" w:type="dxa"/>
          </w:tcPr>
          <w:p w14:paraId="1AC0B2FB" w14:textId="77777777" w:rsidR="00B25623" w:rsidRDefault="00B25623" w:rsidP="00A76AF9">
            <w:pPr>
              <w:jc w:val="center"/>
              <w:rPr>
                <w:rFonts w:eastAsia="Times New Roman" w:cs="Times New Roman"/>
                <w:sz w:val="24"/>
                <w:szCs w:val="24"/>
                <w:lang w:val="en-US" w:eastAsia="en-GB"/>
              </w:rPr>
            </w:pPr>
          </w:p>
        </w:tc>
        <w:tc>
          <w:tcPr>
            <w:tcW w:w="2614" w:type="dxa"/>
          </w:tcPr>
          <w:p w14:paraId="6D9F055F" w14:textId="77777777" w:rsidR="00B25623" w:rsidRDefault="00B25623" w:rsidP="00A76AF9">
            <w:pPr>
              <w:jc w:val="center"/>
              <w:rPr>
                <w:rFonts w:eastAsia="Times New Roman" w:cs="Times New Roman"/>
                <w:sz w:val="24"/>
                <w:szCs w:val="24"/>
                <w:lang w:val="en-US" w:eastAsia="en-GB"/>
              </w:rPr>
            </w:pPr>
          </w:p>
        </w:tc>
      </w:tr>
      <w:tr w:rsidR="00B25623" w14:paraId="39080035" w14:textId="77777777" w:rsidTr="00A76AF9">
        <w:tc>
          <w:tcPr>
            <w:tcW w:w="2614" w:type="dxa"/>
          </w:tcPr>
          <w:p w14:paraId="31224702" w14:textId="77777777" w:rsidR="00B25623" w:rsidRDefault="00B25623" w:rsidP="00A76AF9">
            <w:pPr>
              <w:jc w:val="center"/>
              <w:rPr>
                <w:rFonts w:eastAsia="Times New Roman" w:cs="Times New Roman"/>
                <w:sz w:val="24"/>
                <w:szCs w:val="24"/>
                <w:lang w:val="en-US" w:eastAsia="en-GB"/>
              </w:rPr>
            </w:pPr>
          </w:p>
        </w:tc>
        <w:tc>
          <w:tcPr>
            <w:tcW w:w="2614" w:type="dxa"/>
          </w:tcPr>
          <w:p w14:paraId="0B0AD5C5" w14:textId="77777777" w:rsidR="00B25623" w:rsidRDefault="00B25623" w:rsidP="00A76AF9">
            <w:pPr>
              <w:jc w:val="center"/>
              <w:rPr>
                <w:rFonts w:eastAsia="Times New Roman" w:cs="Times New Roman"/>
                <w:sz w:val="24"/>
                <w:szCs w:val="24"/>
                <w:lang w:val="en-US" w:eastAsia="en-GB"/>
              </w:rPr>
            </w:pPr>
          </w:p>
        </w:tc>
        <w:tc>
          <w:tcPr>
            <w:tcW w:w="2614" w:type="dxa"/>
          </w:tcPr>
          <w:p w14:paraId="39B7A954" w14:textId="77777777" w:rsidR="00B25623" w:rsidRDefault="00B25623" w:rsidP="00A76AF9">
            <w:pPr>
              <w:jc w:val="center"/>
              <w:rPr>
                <w:rFonts w:eastAsia="Times New Roman" w:cs="Times New Roman"/>
                <w:sz w:val="24"/>
                <w:szCs w:val="24"/>
                <w:lang w:val="en-US" w:eastAsia="en-GB"/>
              </w:rPr>
            </w:pPr>
          </w:p>
        </w:tc>
        <w:tc>
          <w:tcPr>
            <w:tcW w:w="2614" w:type="dxa"/>
          </w:tcPr>
          <w:p w14:paraId="55E7CF49" w14:textId="77777777" w:rsidR="00B25623" w:rsidRDefault="00B25623" w:rsidP="00A76AF9">
            <w:pPr>
              <w:jc w:val="center"/>
              <w:rPr>
                <w:rFonts w:eastAsia="Times New Roman" w:cs="Times New Roman"/>
                <w:sz w:val="24"/>
                <w:szCs w:val="24"/>
                <w:lang w:val="en-US" w:eastAsia="en-GB"/>
              </w:rPr>
            </w:pPr>
          </w:p>
        </w:tc>
      </w:tr>
    </w:tbl>
    <w:p w14:paraId="31833B54"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1287E02F"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01B01650" w14:textId="77777777" w:rsidR="003518BA" w:rsidRPr="003518BA" w:rsidRDefault="003518BA" w:rsidP="003518BA">
      <w:pPr>
        <w:spacing w:after="0" w:line="240" w:lineRule="auto"/>
        <w:rPr>
          <w:rFonts w:eastAsia="Times New Roman" w:cs="Times New Roman"/>
          <w:sz w:val="32"/>
          <w:szCs w:val="32"/>
          <w:lang w:val="en-US" w:eastAsia="en-GB"/>
        </w:rPr>
      </w:pPr>
    </w:p>
    <w:p w14:paraId="5B54A71E" w14:textId="77777777" w:rsidR="003518BA" w:rsidRPr="003518BA" w:rsidRDefault="003518BA" w:rsidP="003518BA">
      <w:pPr>
        <w:spacing w:after="0" w:line="240" w:lineRule="auto"/>
        <w:rPr>
          <w:rFonts w:eastAsia="Times New Roman" w:cs="Times New Roman"/>
          <w:sz w:val="32"/>
          <w:szCs w:val="32"/>
          <w:lang w:val="en-US" w:eastAsia="en-GB"/>
        </w:rPr>
      </w:pPr>
    </w:p>
    <w:p w14:paraId="599C229C" w14:textId="0908EBE4" w:rsidR="003518BA" w:rsidRDefault="003518BA" w:rsidP="003518BA">
      <w:pPr>
        <w:spacing w:after="0" w:line="240" w:lineRule="auto"/>
        <w:rPr>
          <w:rFonts w:eastAsia="Times New Roman" w:cs="Times New Roman"/>
          <w:sz w:val="32"/>
          <w:szCs w:val="32"/>
          <w:lang w:val="en-US" w:eastAsia="en-GB"/>
        </w:rPr>
      </w:pPr>
    </w:p>
    <w:p w14:paraId="364E3463" w14:textId="77777777" w:rsidR="005948D3" w:rsidRPr="003518BA" w:rsidRDefault="005948D3" w:rsidP="003518BA">
      <w:pPr>
        <w:spacing w:after="0" w:line="240" w:lineRule="auto"/>
        <w:rPr>
          <w:rFonts w:eastAsia="Times New Roman" w:cs="Times New Roman"/>
          <w:sz w:val="32"/>
          <w:szCs w:val="32"/>
          <w:lang w:val="en-US" w:eastAsia="en-GB"/>
        </w:rPr>
      </w:pPr>
    </w:p>
    <w:p w14:paraId="55E89D0D" w14:textId="77777777" w:rsidR="003518BA" w:rsidRPr="003518BA" w:rsidRDefault="003518BA" w:rsidP="003518BA">
      <w:pPr>
        <w:spacing w:after="0" w:line="240" w:lineRule="auto"/>
        <w:rPr>
          <w:rFonts w:eastAsia="Times New Roman" w:cs="Times New Roman"/>
          <w:sz w:val="32"/>
          <w:szCs w:val="32"/>
          <w:lang w:val="en-US" w:eastAsia="en-GB"/>
        </w:rPr>
      </w:pPr>
    </w:p>
    <w:p w14:paraId="57DDE884" w14:textId="7B0F0604" w:rsidR="003518BA" w:rsidRP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Last reviewed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B25623">
        <w:rPr>
          <w:rFonts w:eastAsia="Times New Roman" w:cs="Times New Roman"/>
          <w:sz w:val="32"/>
          <w:szCs w:val="32"/>
          <w:lang w:val="en-US" w:eastAsia="en-GB"/>
        </w:rPr>
        <w:t>Spring Term 2025</w:t>
      </w:r>
    </w:p>
    <w:p w14:paraId="772E0643" w14:textId="245669D6" w:rsidR="003518BA" w:rsidRP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Adopted by Trustees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311429">
        <w:rPr>
          <w:rFonts w:eastAsia="Times New Roman" w:cs="Times New Roman"/>
          <w:sz w:val="32"/>
          <w:szCs w:val="32"/>
          <w:lang w:val="en-US" w:eastAsia="en-GB"/>
        </w:rPr>
        <w:t>17</w:t>
      </w:r>
      <w:r w:rsidR="00311429" w:rsidRPr="00311429">
        <w:rPr>
          <w:rFonts w:eastAsia="Times New Roman" w:cs="Times New Roman"/>
          <w:sz w:val="32"/>
          <w:szCs w:val="32"/>
          <w:vertAlign w:val="superscript"/>
          <w:lang w:val="en-US" w:eastAsia="en-GB"/>
        </w:rPr>
        <w:t>th</w:t>
      </w:r>
      <w:r w:rsidR="00311429">
        <w:rPr>
          <w:rFonts w:eastAsia="Times New Roman" w:cs="Times New Roman"/>
          <w:sz w:val="32"/>
          <w:szCs w:val="32"/>
          <w:lang w:val="en-US" w:eastAsia="en-GB"/>
        </w:rPr>
        <w:t xml:space="preserve"> March 2025</w:t>
      </w:r>
    </w:p>
    <w:p w14:paraId="400D5E6E" w14:textId="581D1E17" w:rsidR="00225426" w:rsidRDefault="003518BA" w:rsidP="00E84A6E">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Next review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316027">
        <w:rPr>
          <w:rFonts w:eastAsia="Times New Roman" w:cs="Times New Roman"/>
          <w:sz w:val="32"/>
          <w:szCs w:val="32"/>
          <w:lang w:val="en-US" w:eastAsia="en-GB"/>
        </w:rPr>
        <w:t xml:space="preserve">Spring Term </w:t>
      </w:r>
      <w:r w:rsidR="005C351D">
        <w:rPr>
          <w:rFonts w:eastAsia="Times New Roman" w:cs="Times New Roman"/>
          <w:sz w:val="32"/>
          <w:szCs w:val="32"/>
          <w:lang w:val="en-US" w:eastAsia="en-GB"/>
        </w:rPr>
        <w:t>202</w:t>
      </w:r>
      <w:r w:rsidR="00EB7FDE">
        <w:rPr>
          <w:rFonts w:eastAsia="Times New Roman" w:cs="Times New Roman"/>
          <w:sz w:val="32"/>
          <w:szCs w:val="32"/>
          <w:lang w:val="en-US" w:eastAsia="en-GB"/>
        </w:rPr>
        <w:t>8</w:t>
      </w:r>
    </w:p>
    <w:p w14:paraId="612F9138" w14:textId="78E2EE7A" w:rsidR="00E84A6E" w:rsidRDefault="00E84A6E" w:rsidP="00E84A6E">
      <w:pPr>
        <w:spacing w:after="0" w:line="240" w:lineRule="auto"/>
        <w:rPr>
          <w:rFonts w:eastAsia="Times New Roman" w:cs="Times New Roman"/>
          <w:sz w:val="32"/>
          <w:szCs w:val="32"/>
          <w:lang w:val="en-US" w:eastAsia="en-GB"/>
        </w:rPr>
      </w:pPr>
    </w:p>
    <w:p w14:paraId="34E3B60F" w14:textId="1ECC1B1E" w:rsidR="00E84A6E" w:rsidRDefault="00E84A6E" w:rsidP="00E84A6E">
      <w:pPr>
        <w:spacing w:after="0" w:line="240" w:lineRule="auto"/>
        <w:rPr>
          <w:rFonts w:eastAsia="Times New Roman" w:cs="Times New Roman"/>
          <w:sz w:val="32"/>
          <w:szCs w:val="32"/>
          <w:lang w:val="en-US" w:eastAsia="en-GB"/>
        </w:rPr>
      </w:pPr>
    </w:p>
    <w:p w14:paraId="1739142F" w14:textId="77777777" w:rsidR="00E84A6E" w:rsidRDefault="00E84A6E" w:rsidP="00E84A6E">
      <w:pPr>
        <w:spacing w:after="0" w:line="240" w:lineRule="auto"/>
        <w:rPr>
          <w:rFonts w:asciiTheme="majorHAnsi" w:hAnsiTheme="majorHAnsi" w:cs="Arial"/>
          <w:b/>
          <w:color w:val="FF0000"/>
          <w:sz w:val="32"/>
          <w:szCs w:val="32"/>
        </w:rPr>
      </w:pPr>
    </w:p>
    <w:p w14:paraId="22A10E9A" w14:textId="00DEAF5F" w:rsidR="001F7E5D" w:rsidRPr="008D1B8C" w:rsidRDefault="001F7E5D" w:rsidP="001F7E5D">
      <w:pPr>
        <w:pBdr>
          <w:top w:val="nil"/>
          <w:left w:val="nil"/>
          <w:bottom w:val="nil"/>
          <w:right w:val="nil"/>
          <w:between w:val="nil"/>
        </w:pBdr>
        <w:rPr>
          <w:rFonts w:ascii="Calibri Light" w:hAnsi="Calibri Light" w:cs="Calibri Light"/>
          <w:b/>
          <w:color w:val="FF0000"/>
          <w:sz w:val="32"/>
          <w:szCs w:val="32"/>
        </w:rPr>
      </w:pPr>
      <w:r w:rsidRPr="008D1B8C">
        <w:rPr>
          <w:rFonts w:ascii="Calibri Light" w:eastAsia="Calibri" w:hAnsi="Calibri Light" w:cs="Calibri Light"/>
          <w:b/>
          <w:color w:val="FF0000"/>
          <w:sz w:val="32"/>
          <w:szCs w:val="32"/>
        </w:rPr>
        <w:t>[</w:t>
      </w:r>
      <w:r w:rsidRPr="00566359">
        <w:rPr>
          <w:rFonts w:ascii="Calibri Light" w:eastAsia="Calibri" w:hAnsi="Calibri Light" w:cs="Calibri Light"/>
          <w:b/>
          <w:color w:val="FF0000"/>
          <w:sz w:val="32"/>
          <w:szCs w:val="32"/>
        </w:rPr>
        <w:t xml:space="preserve">Version </w:t>
      </w:r>
      <w:r w:rsidR="008D1B8C" w:rsidRPr="00566359">
        <w:rPr>
          <w:rFonts w:ascii="Calibri Light" w:eastAsia="Calibri" w:hAnsi="Calibri Light" w:cs="Calibri Light"/>
          <w:b/>
          <w:color w:val="FF0000"/>
          <w:sz w:val="32"/>
          <w:szCs w:val="32"/>
          <w:shd w:val="clear" w:color="auto" w:fill="FFFFFF" w:themeFill="background1"/>
        </w:rPr>
        <w:t>v3.2</w:t>
      </w:r>
      <w:r w:rsidR="00A578B0" w:rsidRPr="00566359">
        <w:rPr>
          <w:rFonts w:ascii="Calibri Light" w:eastAsia="Calibri" w:hAnsi="Calibri Light" w:cs="Calibri Light"/>
          <w:b/>
          <w:color w:val="FF0000"/>
          <w:sz w:val="32"/>
          <w:szCs w:val="32"/>
          <w:shd w:val="clear" w:color="auto" w:fill="FFFFFF" w:themeFill="background1"/>
        </w:rPr>
        <w:t>]</w:t>
      </w:r>
      <w:r w:rsidRPr="008D1B8C">
        <w:rPr>
          <w:rFonts w:ascii="Calibri Light" w:eastAsia="Calibri" w:hAnsi="Calibri Light" w:cs="Calibri Light"/>
          <w:b/>
          <w:color w:val="FF0000"/>
          <w:sz w:val="32"/>
          <w:szCs w:val="32"/>
        </w:rPr>
        <w:t xml:space="preserve"> </w:t>
      </w:r>
    </w:p>
    <w:p w14:paraId="17B9DCAD" w14:textId="77777777" w:rsidR="001F7E5D" w:rsidRDefault="001F7E5D" w:rsidP="001F7E5D"/>
    <w:p w14:paraId="50538B33" w14:textId="77777777" w:rsidR="001F7E5D" w:rsidRPr="003D247E" w:rsidRDefault="001F7E5D" w:rsidP="001F7E5D">
      <w:pPr>
        <w:rPr>
          <w:sz w:val="24"/>
          <w:szCs w:val="24"/>
        </w:rPr>
      </w:pPr>
      <w:r w:rsidRPr="003D247E">
        <w:rPr>
          <w:sz w:val="24"/>
          <w:szCs w:val="24"/>
        </w:rPr>
        <w:t xml:space="preserve">If you are reading a printed version of this document you should check the </w:t>
      </w:r>
      <w:r w:rsidRPr="003D247E">
        <w:rPr>
          <w:sz w:val="24"/>
          <w:szCs w:val="24"/>
        </w:rPr>
        <w:br/>
        <w:t xml:space="preserve">Information Management pages on the St Andrew’s School network to ensure that you </w:t>
      </w:r>
      <w:r w:rsidRPr="003D247E">
        <w:rPr>
          <w:sz w:val="24"/>
          <w:szCs w:val="24"/>
        </w:rPr>
        <w:br/>
        <w:t>have the most up-to-date version.</w:t>
      </w:r>
      <w:r w:rsidRPr="003D247E">
        <w:rPr>
          <w:sz w:val="24"/>
          <w:szCs w:val="24"/>
        </w:rPr>
        <w:br/>
      </w:r>
    </w:p>
    <w:p w14:paraId="300FFFC4" w14:textId="77777777" w:rsidR="001F7E5D" w:rsidRPr="003D247E" w:rsidRDefault="001F7E5D" w:rsidP="001F7E5D">
      <w:pPr>
        <w:spacing w:line="276" w:lineRule="auto"/>
        <w:rPr>
          <w:color w:val="000000"/>
          <w:sz w:val="24"/>
          <w:szCs w:val="24"/>
        </w:rPr>
      </w:pPr>
      <w:r w:rsidRPr="003D247E">
        <w:rPr>
          <w:color w:val="000000"/>
          <w:sz w:val="24"/>
          <w:szCs w:val="24"/>
        </w:rPr>
        <w:t>If you would like to discuss anything in this privacy notice, please contact:</w:t>
      </w:r>
    </w:p>
    <w:p w14:paraId="70D3CCAE" w14:textId="77777777" w:rsidR="001F7E5D" w:rsidRPr="003D247E" w:rsidRDefault="001F7E5D" w:rsidP="001F7E5D">
      <w:pPr>
        <w:spacing w:line="276" w:lineRule="auto"/>
        <w:rPr>
          <w:color w:val="000000"/>
          <w:sz w:val="24"/>
          <w:szCs w:val="24"/>
        </w:rPr>
      </w:pPr>
      <w:r w:rsidRPr="003D247E">
        <w:rPr>
          <w:color w:val="000000"/>
          <w:sz w:val="24"/>
          <w:szCs w:val="24"/>
        </w:rPr>
        <w:t xml:space="preserve">Data Protection Officer: </w:t>
      </w:r>
      <w:r w:rsidRPr="003D247E">
        <w:rPr>
          <w:b/>
          <w:color w:val="000000"/>
          <w:sz w:val="24"/>
          <w:szCs w:val="24"/>
        </w:rPr>
        <w:t>Data Protection Education Ltd.</w:t>
      </w:r>
    </w:p>
    <w:p w14:paraId="08601E2F" w14:textId="77777777" w:rsidR="001F7E5D" w:rsidRPr="003D247E" w:rsidRDefault="001F7E5D" w:rsidP="001F7E5D">
      <w:pPr>
        <w:spacing w:line="276" w:lineRule="auto"/>
        <w:rPr>
          <w:color w:val="000000"/>
          <w:sz w:val="24"/>
          <w:szCs w:val="24"/>
        </w:rPr>
      </w:pPr>
      <w:r w:rsidRPr="003D247E">
        <w:rPr>
          <w:color w:val="000000"/>
          <w:sz w:val="24"/>
          <w:szCs w:val="24"/>
        </w:rPr>
        <w:t xml:space="preserve">Telephone: 0800 0862018  </w:t>
      </w:r>
    </w:p>
    <w:p w14:paraId="6A72A4FF" w14:textId="77777777" w:rsidR="001F7E5D" w:rsidRPr="003D247E" w:rsidRDefault="001F7E5D" w:rsidP="001F7E5D">
      <w:pPr>
        <w:spacing w:line="276" w:lineRule="auto"/>
        <w:rPr>
          <w:color w:val="000000"/>
          <w:sz w:val="24"/>
          <w:szCs w:val="24"/>
        </w:rPr>
      </w:pPr>
      <w:r w:rsidRPr="003D247E">
        <w:rPr>
          <w:color w:val="000000"/>
          <w:sz w:val="24"/>
          <w:szCs w:val="24"/>
        </w:rPr>
        <w:t xml:space="preserve">Email: </w:t>
      </w:r>
      <w:hyperlink r:id="rId10">
        <w:r w:rsidRPr="003D247E">
          <w:rPr>
            <w:color w:val="0563C1"/>
            <w:sz w:val="24"/>
            <w:szCs w:val="24"/>
            <w:u w:val="single"/>
          </w:rPr>
          <w:t>dpo@dataprotection.education</w:t>
        </w:r>
      </w:hyperlink>
    </w:p>
    <w:p w14:paraId="4B30C61E" w14:textId="79FA8AA0" w:rsidR="001F7E5D" w:rsidRPr="003D247E" w:rsidRDefault="001F7E5D" w:rsidP="001F7E5D">
      <w:pPr>
        <w:spacing w:line="276" w:lineRule="auto"/>
        <w:rPr>
          <w:sz w:val="24"/>
          <w:szCs w:val="24"/>
        </w:rPr>
      </w:pPr>
      <w:r w:rsidRPr="003D247E">
        <w:rPr>
          <w:color w:val="000000"/>
          <w:sz w:val="24"/>
          <w:szCs w:val="24"/>
        </w:rPr>
        <w:t xml:space="preserve">If you would like a copy of any </w:t>
      </w:r>
      <w:r w:rsidR="00A578B0" w:rsidRPr="003D247E">
        <w:rPr>
          <w:color w:val="000000"/>
          <w:sz w:val="24"/>
          <w:szCs w:val="24"/>
        </w:rPr>
        <w:t>documentation,</w:t>
      </w:r>
      <w:r w:rsidRPr="003D247E">
        <w:rPr>
          <w:color w:val="000000"/>
          <w:sz w:val="24"/>
          <w:szCs w:val="24"/>
        </w:rPr>
        <w:t xml:space="preserve"> please contact the </w:t>
      </w:r>
      <w:r w:rsidR="008D1B8C">
        <w:rPr>
          <w:color w:val="000000"/>
          <w:sz w:val="24"/>
          <w:szCs w:val="24"/>
        </w:rPr>
        <w:t>school</w:t>
      </w:r>
      <w:r w:rsidR="008D1B8C" w:rsidRPr="003D247E">
        <w:rPr>
          <w:color w:val="000000"/>
          <w:sz w:val="24"/>
          <w:szCs w:val="24"/>
        </w:rPr>
        <w:t xml:space="preserve"> </w:t>
      </w:r>
      <w:r w:rsidRPr="003D247E">
        <w:rPr>
          <w:color w:val="000000"/>
          <w:sz w:val="24"/>
          <w:szCs w:val="24"/>
        </w:rPr>
        <w:t>office:</w:t>
      </w:r>
      <w:r w:rsidRPr="003D247E">
        <w:rPr>
          <w:b/>
          <w:color w:val="000000"/>
          <w:sz w:val="24"/>
          <w:szCs w:val="24"/>
        </w:rPr>
        <w:t xml:space="preserve"> Office@standrewsschool.co.uk</w:t>
      </w:r>
    </w:p>
    <w:p w14:paraId="292D53ED" w14:textId="77777777" w:rsidR="001F7E5D" w:rsidRDefault="001F7E5D" w:rsidP="001F7E5D"/>
    <w:p w14:paraId="4AF97B92" w14:textId="77777777" w:rsidR="001F7E5D" w:rsidRDefault="001F7E5D" w:rsidP="001F7E5D">
      <w:r>
        <w:br w:type="column"/>
      </w:r>
    </w:p>
    <w:p w14:paraId="60066D06" w14:textId="77777777" w:rsidR="001F7E5D" w:rsidRPr="008D1B8C" w:rsidRDefault="001F7E5D" w:rsidP="001F7E5D">
      <w:pPr>
        <w:pStyle w:val="Title"/>
        <w:rPr>
          <w:rFonts w:asciiTheme="majorHAnsi" w:hAnsiTheme="majorHAnsi" w:cstheme="majorHAnsi"/>
          <w:color w:val="FF0000"/>
          <w:sz w:val="32"/>
          <w:szCs w:val="32"/>
        </w:rPr>
      </w:pPr>
      <w:r w:rsidRPr="008D1B8C">
        <w:rPr>
          <w:rFonts w:asciiTheme="majorHAnsi" w:hAnsiTheme="majorHAnsi" w:cstheme="majorHAnsi"/>
          <w:color w:val="FF0000"/>
          <w:sz w:val="32"/>
          <w:szCs w:val="32"/>
        </w:rPr>
        <w:t>Document Version Control:</w:t>
      </w:r>
    </w:p>
    <w:p w14:paraId="719168FA" w14:textId="77777777" w:rsidR="001F7E5D" w:rsidRDefault="001F7E5D" w:rsidP="001F7E5D"/>
    <w:tbl>
      <w:tblPr>
        <w:tblW w:w="9021" w:type="dxa"/>
        <w:tblInd w:w="3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00" w:firstRow="0" w:lastRow="0" w:firstColumn="0" w:lastColumn="0" w:noHBand="0" w:noVBand="1"/>
      </w:tblPr>
      <w:tblGrid>
        <w:gridCol w:w="1804"/>
        <w:gridCol w:w="1804"/>
        <w:gridCol w:w="1804"/>
        <w:gridCol w:w="1804"/>
        <w:gridCol w:w="1805"/>
      </w:tblGrid>
      <w:tr w:rsidR="003D247E" w:rsidRPr="003D247E" w14:paraId="092891F3" w14:textId="77777777" w:rsidTr="008D1B8C">
        <w:trPr>
          <w:trHeight w:val="260"/>
        </w:trPr>
        <w:tc>
          <w:tcPr>
            <w:tcW w:w="1804" w:type="dxa"/>
          </w:tcPr>
          <w:p w14:paraId="72752AF0" w14:textId="77777777" w:rsidR="001F7E5D" w:rsidRPr="008D1B8C" w:rsidRDefault="001F7E5D" w:rsidP="003667F1">
            <w:pPr>
              <w:spacing w:after="0"/>
              <w:rPr>
                <w:color w:val="FF0000"/>
                <w:sz w:val="24"/>
                <w:szCs w:val="24"/>
              </w:rPr>
            </w:pPr>
            <w:r w:rsidRPr="008D1B8C">
              <w:rPr>
                <w:color w:val="FF0000"/>
                <w:sz w:val="24"/>
                <w:szCs w:val="24"/>
              </w:rPr>
              <w:t>Version</w:t>
            </w:r>
          </w:p>
        </w:tc>
        <w:tc>
          <w:tcPr>
            <w:tcW w:w="1804" w:type="dxa"/>
            <w:shd w:val="clear" w:color="auto" w:fill="auto"/>
          </w:tcPr>
          <w:p w14:paraId="13FD3D97" w14:textId="77777777" w:rsidR="001F7E5D" w:rsidRPr="008D1B8C" w:rsidRDefault="001F7E5D" w:rsidP="003667F1">
            <w:pPr>
              <w:spacing w:after="0"/>
              <w:rPr>
                <w:color w:val="FF0000"/>
                <w:sz w:val="24"/>
                <w:szCs w:val="24"/>
              </w:rPr>
            </w:pPr>
            <w:r w:rsidRPr="008D1B8C">
              <w:rPr>
                <w:color w:val="FF0000"/>
                <w:sz w:val="24"/>
                <w:szCs w:val="24"/>
              </w:rPr>
              <w:t>Author</w:t>
            </w:r>
          </w:p>
        </w:tc>
        <w:tc>
          <w:tcPr>
            <w:tcW w:w="1804" w:type="dxa"/>
          </w:tcPr>
          <w:p w14:paraId="75307BD4" w14:textId="77777777" w:rsidR="001F7E5D" w:rsidRPr="008D1B8C" w:rsidRDefault="001F7E5D" w:rsidP="003667F1">
            <w:pPr>
              <w:rPr>
                <w:color w:val="FF0000"/>
                <w:sz w:val="24"/>
                <w:szCs w:val="24"/>
              </w:rPr>
            </w:pPr>
            <w:r w:rsidRPr="008D1B8C">
              <w:rPr>
                <w:color w:val="FF0000"/>
                <w:sz w:val="24"/>
                <w:szCs w:val="24"/>
              </w:rPr>
              <w:t>Date</w:t>
            </w:r>
          </w:p>
        </w:tc>
        <w:tc>
          <w:tcPr>
            <w:tcW w:w="1804" w:type="dxa"/>
          </w:tcPr>
          <w:p w14:paraId="600B7A23" w14:textId="77777777" w:rsidR="001F7E5D" w:rsidRPr="008D1B8C" w:rsidRDefault="001F7E5D" w:rsidP="003667F1">
            <w:pPr>
              <w:rPr>
                <w:color w:val="FF0000"/>
                <w:sz w:val="24"/>
                <w:szCs w:val="24"/>
              </w:rPr>
            </w:pPr>
            <w:r w:rsidRPr="008D1B8C">
              <w:rPr>
                <w:color w:val="FF0000"/>
                <w:sz w:val="24"/>
                <w:szCs w:val="24"/>
              </w:rPr>
              <w:t>Approved by</w:t>
            </w:r>
          </w:p>
        </w:tc>
        <w:tc>
          <w:tcPr>
            <w:tcW w:w="1805" w:type="dxa"/>
            <w:shd w:val="clear" w:color="auto" w:fill="auto"/>
          </w:tcPr>
          <w:p w14:paraId="33596FF3" w14:textId="77777777" w:rsidR="001F7E5D" w:rsidRPr="008D1B8C" w:rsidRDefault="001F7E5D" w:rsidP="003667F1">
            <w:pPr>
              <w:rPr>
                <w:color w:val="FF0000"/>
                <w:sz w:val="24"/>
                <w:szCs w:val="24"/>
              </w:rPr>
            </w:pPr>
            <w:r w:rsidRPr="008D1B8C">
              <w:rPr>
                <w:color w:val="FF0000"/>
                <w:sz w:val="24"/>
                <w:szCs w:val="24"/>
              </w:rPr>
              <w:t>Effective from</w:t>
            </w:r>
          </w:p>
        </w:tc>
      </w:tr>
      <w:tr w:rsidR="001F7E5D" w14:paraId="49905F84" w14:textId="77777777" w:rsidTr="008D1B8C">
        <w:trPr>
          <w:trHeight w:val="220"/>
        </w:trPr>
        <w:tc>
          <w:tcPr>
            <w:tcW w:w="1804" w:type="dxa"/>
          </w:tcPr>
          <w:p w14:paraId="7473D47E" w14:textId="764265B1" w:rsidR="001F7E5D" w:rsidRPr="00C821F2" w:rsidRDefault="001F7E5D" w:rsidP="003667F1">
            <w:pPr>
              <w:rPr>
                <w:sz w:val="24"/>
                <w:szCs w:val="24"/>
              </w:rPr>
            </w:pPr>
            <w:r w:rsidRPr="00C821F2">
              <w:rPr>
                <w:sz w:val="24"/>
                <w:szCs w:val="24"/>
              </w:rPr>
              <w:t xml:space="preserve">1.0 </w:t>
            </w:r>
            <w:r w:rsidR="008D1B8C">
              <w:rPr>
                <w:sz w:val="24"/>
                <w:szCs w:val="24"/>
              </w:rPr>
              <w:t>template</w:t>
            </w:r>
          </w:p>
        </w:tc>
        <w:tc>
          <w:tcPr>
            <w:tcW w:w="1804" w:type="dxa"/>
            <w:shd w:val="clear" w:color="auto" w:fill="auto"/>
          </w:tcPr>
          <w:p w14:paraId="1AABCEFA" w14:textId="23F37B33" w:rsidR="001F7E5D" w:rsidRPr="00C821F2" w:rsidRDefault="008D1B8C" w:rsidP="003667F1">
            <w:pPr>
              <w:rPr>
                <w:sz w:val="24"/>
                <w:szCs w:val="24"/>
              </w:rPr>
            </w:pPr>
            <w:r>
              <w:rPr>
                <w:sz w:val="24"/>
                <w:szCs w:val="24"/>
              </w:rPr>
              <w:t>DPE - JE</w:t>
            </w:r>
          </w:p>
        </w:tc>
        <w:tc>
          <w:tcPr>
            <w:tcW w:w="1804" w:type="dxa"/>
          </w:tcPr>
          <w:p w14:paraId="4C300132" w14:textId="528D0CC4" w:rsidR="001F7E5D" w:rsidRPr="00C821F2" w:rsidRDefault="008D1B8C" w:rsidP="003667F1">
            <w:pPr>
              <w:rPr>
                <w:sz w:val="24"/>
                <w:szCs w:val="24"/>
              </w:rPr>
            </w:pPr>
            <w:r>
              <w:rPr>
                <w:sz w:val="24"/>
                <w:szCs w:val="24"/>
              </w:rPr>
              <w:t>0</w:t>
            </w:r>
            <w:r w:rsidR="001F7E5D" w:rsidRPr="00C821F2">
              <w:rPr>
                <w:sz w:val="24"/>
                <w:szCs w:val="24"/>
              </w:rPr>
              <w:t>1/</w:t>
            </w:r>
            <w:r>
              <w:rPr>
                <w:sz w:val="24"/>
                <w:szCs w:val="24"/>
              </w:rPr>
              <w:t>0</w:t>
            </w:r>
            <w:r w:rsidR="001F7E5D" w:rsidRPr="00C821F2">
              <w:rPr>
                <w:sz w:val="24"/>
                <w:szCs w:val="24"/>
              </w:rPr>
              <w:t>5/2018</w:t>
            </w:r>
          </w:p>
        </w:tc>
        <w:tc>
          <w:tcPr>
            <w:tcW w:w="1804" w:type="dxa"/>
          </w:tcPr>
          <w:p w14:paraId="68AAB3BA" w14:textId="77777777" w:rsidR="001F7E5D" w:rsidRPr="00C821F2" w:rsidRDefault="001F7E5D" w:rsidP="003667F1">
            <w:pPr>
              <w:rPr>
                <w:sz w:val="24"/>
                <w:szCs w:val="24"/>
              </w:rPr>
            </w:pPr>
          </w:p>
        </w:tc>
        <w:tc>
          <w:tcPr>
            <w:tcW w:w="1805" w:type="dxa"/>
            <w:shd w:val="clear" w:color="auto" w:fill="auto"/>
          </w:tcPr>
          <w:p w14:paraId="77BDDB3B" w14:textId="77777777" w:rsidR="001F7E5D" w:rsidRPr="00C821F2" w:rsidRDefault="001F7E5D" w:rsidP="003667F1">
            <w:pPr>
              <w:rPr>
                <w:sz w:val="24"/>
                <w:szCs w:val="24"/>
              </w:rPr>
            </w:pPr>
          </w:p>
        </w:tc>
      </w:tr>
      <w:tr w:rsidR="001F7E5D" w14:paraId="384D2F7E" w14:textId="77777777" w:rsidTr="008D1B8C">
        <w:trPr>
          <w:trHeight w:val="200"/>
        </w:trPr>
        <w:tc>
          <w:tcPr>
            <w:tcW w:w="1804" w:type="dxa"/>
          </w:tcPr>
          <w:p w14:paraId="42AD392C" w14:textId="672E6A84" w:rsidR="001F7E5D" w:rsidRPr="00C821F2" w:rsidRDefault="001F7E5D" w:rsidP="003667F1">
            <w:pPr>
              <w:spacing w:after="0"/>
              <w:rPr>
                <w:sz w:val="24"/>
                <w:szCs w:val="24"/>
              </w:rPr>
            </w:pPr>
            <w:r w:rsidRPr="00C821F2">
              <w:rPr>
                <w:sz w:val="24"/>
                <w:szCs w:val="24"/>
              </w:rPr>
              <w:t>1.</w:t>
            </w:r>
            <w:r w:rsidR="008D1B8C">
              <w:rPr>
                <w:sz w:val="24"/>
                <w:szCs w:val="24"/>
              </w:rPr>
              <w:t>3 update</w:t>
            </w:r>
          </w:p>
        </w:tc>
        <w:tc>
          <w:tcPr>
            <w:tcW w:w="1804" w:type="dxa"/>
            <w:shd w:val="clear" w:color="auto" w:fill="auto"/>
          </w:tcPr>
          <w:p w14:paraId="0E2CE860" w14:textId="59B9B4A0" w:rsidR="008D1B8C" w:rsidRDefault="001F7E5D" w:rsidP="003667F1">
            <w:pPr>
              <w:spacing w:after="0"/>
              <w:rPr>
                <w:sz w:val="24"/>
                <w:szCs w:val="24"/>
              </w:rPr>
            </w:pPr>
            <w:r w:rsidRPr="00C821F2">
              <w:rPr>
                <w:sz w:val="24"/>
                <w:szCs w:val="24"/>
              </w:rPr>
              <w:t xml:space="preserve">DPE </w:t>
            </w:r>
            <w:r w:rsidR="008D1B8C">
              <w:rPr>
                <w:sz w:val="24"/>
                <w:szCs w:val="24"/>
              </w:rPr>
              <w:t>–</w:t>
            </w:r>
            <w:r w:rsidRPr="00C821F2">
              <w:rPr>
                <w:sz w:val="24"/>
                <w:szCs w:val="24"/>
              </w:rPr>
              <w:t xml:space="preserve"> </w:t>
            </w:r>
            <w:r w:rsidR="008D1B8C">
              <w:rPr>
                <w:sz w:val="24"/>
                <w:szCs w:val="24"/>
              </w:rPr>
              <w:t>JE</w:t>
            </w:r>
          </w:p>
          <w:p w14:paraId="0A772E3F" w14:textId="3780DEBA" w:rsidR="001F7E5D" w:rsidRPr="00C821F2" w:rsidRDefault="008D1B8C" w:rsidP="003667F1">
            <w:pPr>
              <w:spacing w:after="0"/>
              <w:rPr>
                <w:sz w:val="24"/>
                <w:szCs w:val="24"/>
              </w:rPr>
            </w:pPr>
            <w:r>
              <w:rPr>
                <w:sz w:val="24"/>
                <w:szCs w:val="24"/>
              </w:rPr>
              <w:t xml:space="preserve">QA - </w:t>
            </w:r>
            <w:r w:rsidR="001F7E5D" w:rsidRPr="00C821F2">
              <w:rPr>
                <w:sz w:val="24"/>
                <w:szCs w:val="24"/>
              </w:rPr>
              <w:t>TK</w:t>
            </w:r>
          </w:p>
        </w:tc>
        <w:tc>
          <w:tcPr>
            <w:tcW w:w="1804" w:type="dxa"/>
          </w:tcPr>
          <w:p w14:paraId="4DEDAAB9" w14:textId="082FA7EE" w:rsidR="008D1B8C" w:rsidRDefault="008D1B8C" w:rsidP="008D1B8C">
            <w:pPr>
              <w:rPr>
                <w:sz w:val="24"/>
                <w:szCs w:val="24"/>
              </w:rPr>
            </w:pPr>
            <w:r>
              <w:rPr>
                <w:sz w:val="24"/>
                <w:szCs w:val="24"/>
              </w:rPr>
              <w:t>24/05</w:t>
            </w:r>
            <w:r w:rsidR="001F7E5D" w:rsidRPr="00C821F2">
              <w:rPr>
                <w:sz w:val="24"/>
                <w:szCs w:val="24"/>
              </w:rPr>
              <w:t>/2018</w:t>
            </w:r>
          </w:p>
          <w:p w14:paraId="1935D186" w14:textId="5BBEEDF5" w:rsidR="008D1B8C" w:rsidRPr="00C821F2" w:rsidRDefault="008D1B8C" w:rsidP="008D1B8C">
            <w:pPr>
              <w:rPr>
                <w:sz w:val="24"/>
                <w:szCs w:val="24"/>
              </w:rPr>
            </w:pPr>
            <w:r>
              <w:rPr>
                <w:sz w:val="24"/>
                <w:szCs w:val="24"/>
              </w:rPr>
              <w:t>01/06/2018</w:t>
            </w:r>
          </w:p>
        </w:tc>
        <w:tc>
          <w:tcPr>
            <w:tcW w:w="1804" w:type="dxa"/>
          </w:tcPr>
          <w:p w14:paraId="40B3C2B8" w14:textId="77777777" w:rsidR="001F7E5D" w:rsidRPr="00C821F2" w:rsidRDefault="001F7E5D" w:rsidP="003667F1">
            <w:pPr>
              <w:rPr>
                <w:sz w:val="24"/>
                <w:szCs w:val="24"/>
              </w:rPr>
            </w:pPr>
          </w:p>
        </w:tc>
        <w:tc>
          <w:tcPr>
            <w:tcW w:w="1805" w:type="dxa"/>
            <w:shd w:val="clear" w:color="auto" w:fill="auto"/>
          </w:tcPr>
          <w:p w14:paraId="4B41D9CB" w14:textId="77777777" w:rsidR="001F7E5D" w:rsidRPr="00C821F2" w:rsidRDefault="001F7E5D" w:rsidP="003667F1">
            <w:pPr>
              <w:rPr>
                <w:sz w:val="24"/>
                <w:szCs w:val="24"/>
              </w:rPr>
            </w:pPr>
          </w:p>
        </w:tc>
      </w:tr>
      <w:tr w:rsidR="001F7E5D" w14:paraId="4C7FEBFD" w14:textId="77777777" w:rsidTr="008D1B8C">
        <w:trPr>
          <w:trHeight w:val="180"/>
        </w:trPr>
        <w:tc>
          <w:tcPr>
            <w:tcW w:w="1804" w:type="dxa"/>
          </w:tcPr>
          <w:p w14:paraId="0423BA16" w14:textId="354D5532" w:rsidR="001F7E5D" w:rsidRPr="00C821F2" w:rsidRDefault="008D1B8C" w:rsidP="003667F1">
            <w:pPr>
              <w:rPr>
                <w:sz w:val="24"/>
                <w:szCs w:val="24"/>
              </w:rPr>
            </w:pPr>
            <w:r>
              <w:rPr>
                <w:sz w:val="24"/>
                <w:szCs w:val="24"/>
              </w:rPr>
              <w:t>1.5 Update</w:t>
            </w:r>
          </w:p>
        </w:tc>
        <w:tc>
          <w:tcPr>
            <w:tcW w:w="1804" w:type="dxa"/>
            <w:shd w:val="clear" w:color="auto" w:fill="auto"/>
          </w:tcPr>
          <w:p w14:paraId="69A69224" w14:textId="72CA2299" w:rsidR="001F7E5D" w:rsidRPr="00C821F2" w:rsidRDefault="001F7E5D" w:rsidP="003667F1">
            <w:pPr>
              <w:rPr>
                <w:sz w:val="24"/>
                <w:szCs w:val="24"/>
              </w:rPr>
            </w:pPr>
            <w:r w:rsidRPr="00C821F2">
              <w:rPr>
                <w:rFonts w:ascii="Calibri" w:eastAsia="Calibri" w:hAnsi="Calibri" w:cs="Calibri"/>
                <w:sz w:val="24"/>
                <w:szCs w:val="24"/>
              </w:rPr>
              <w:t>JE</w:t>
            </w:r>
          </w:p>
        </w:tc>
        <w:tc>
          <w:tcPr>
            <w:tcW w:w="1804" w:type="dxa"/>
          </w:tcPr>
          <w:p w14:paraId="3641591A" w14:textId="46BBAFE9" w:rsidR="001F7E5D" w:rsidRPr="00C821F2" w:rsidRDefault="008D1B8C" w:rsidP="003667F1">
            <w:pPr>
              <w:rPr>
                <w:sz w:val="24"/>
                <w:szCs w:val="24"/>
              </w:rPr>
            </w:pPr>
            <w:r>
              <w:rPr>
                <w:rFonts w:ascii="Calibri" w:eastAsia="Calibri" w:hAnsi="Calibri" w:cs="Calibri"/>
                <w:sz w:val="24"/>
                <w:szCs w:val="24"/>
              </w:rPr>
              <w:t>02/10/2020</w:t>
            </w:r>
          </w:p>
        </w:tc>
        <w:tc>
          <w:tcPr>
            <w:tcW w:w="1804" w:type="dxa"/>
          </w:tcPr>
          <w:p w14:paraId="0404151D" w14:textId="77777777" w:rsidR="001F7E5D" w:rsidRPr="00C821F2" w:rsidRDefault="001F7E5D" w:rsidP="003667F1">
            <w:pPr>
              <w:rPr>
                <w:sz w:val="24"/>
                <w:szCs w:val="24"/>
              </w:rPr>
            </w:pPr>
          </w:p>
        </w:tc>
        <w:tc>
          <w:tcPr>
            <w:tcW w:w="1805" w:type="dxa"/>
            <w:shd w:val="clear" w:color="auto" w:fill="auto"/>
          </w:tcPr>
          <w:p w14:paraId="2BAAA4C5" w14:textId="77777777" w:rsidR="001F7E5D" w:rsidRPr="00C821F2" w:rsidRDefault="001F7E5D" w:rsidP="003667F1">
            <w:pPr>
              <w:rPr>
                <w:sz w:val="24"/>
                <w:szCs w:val="24"/>
              </w:rPr>
            </w:pPr>
          </w:p>
        </w:tc>
      </w:tr>
      <w:tr w:rsidR="001F7E5D" w14:paraId="5618151D" w14:textId="77777777" w:rsidTr="008D1B8C">
        <w:trPr>
          <w:trHeight w:val="180"/>
        </w:trPr>
        <w:tc>
          <w:tcPr>
            <w:tcW w:w="1804" w:type="dxa"/>
          </w:tcPr>
          <w:p w14:paraId="628D1B41" w14:textId="0541C6D5" w:rsidR="001F7E5D" w:rsidRPr="00566359" w:rsidRDefault="008D1B8C" w:rsidP="003667F1">
            <w:pPr>
              <w:rPr>
                <w:sz w:val="24"/>
                <w:szCs w:val="24"/>
              </w:rPr>
            </w:pPr>
            <w:r w:rsidRPr="00566359">
              <w:rPr>
                <w:sz w:val="24"/>
                <w:szCs w:val="24"/>
              </w:rPr>
              <w:t>3.0</w:t>
            </w:r>
          </w:p>
        </w:tc>
        <w:tc>
          <w:tcPr>
            <w:tcW w:w="1804" w:type="dxa"/>
            <w:shd w:val="clear" w:color="auto" w:fill="auto"/>
          </w:tcPr>
          <w:p w14:paraId="5A5B7E5A" w14:textId="5BD99E58" w:rsidR="001F7E5D" w:rsidRPr="00566359" w:rsidRDefault="008D1B8C" w:rsidP="003667F1">
            <w:pPr>
              <w:rPr>
                <w:sz w:val="24"/>
                <w:szCs w:val="24"/>
              </w:rPr>
            </w:pPr>
            <w:r w:rsidRPr="00566359">
              <w:rPr>
                <w:sz w:val="24"/>
                <w:szCs w:val="24"/>
              </w:rPr>
              <w:t>JE</w:t>
            </w:r>
          </w:p>
        </w:tc>
        <w:tc>
          <w:tcPr>
            <w:tcW w:w="1804" w:type="dxa"/>
          </w:tcPr>
          <w:p w14:paraId="030B3890" w14:textId="048D649B" w:rsidR="001F7E5D" w:rsidRPr="00566359" w:rsidRDefault="00044C53" w:rsidP="003667F1">
            <w:pPr>
              <w:rPr>
                <w:sz w:val="24"/>
                <w:szCs w:val="24"/>
              </w:rPr>
            </w:pPr>
            <w:r w:rsidRPr="00566359">
              <w:rPr>
                <w:sz w:val="24"/>
                <w:szCs w:val="24"/>
              </w:rPr>
              <w:t>12/</w:t>
            </w:r>
            <w:r w:rsidR="008D1B8C" w:rsidRPr="00566359">
              <w:rPr>
                <w:sz w:val="24"/>
                <w:szCs w:val="24"/>
              </w:rPr>
              <w:t>10/2020</w:t>
            </w:r>
          </w:p>
        </w:tc>
        <w:tc>
          <w:tcPr>
            <w:tcW w:w="1804" w:type="dxa"/>
          </w:tcPr>
          <w:p w14:paraId="60859512" w14:textId="77777777" w:rsidR="001F7E5D" w:rsidRPr="00C821F2" w:rsidRDefault="001F7E5D" w:rsidP="003667F1">
            <w:pPr>
              <w:rPr>
                <w:sz w:val="24"/>
                <w:szCs w:val="24"/>
              </w:rPr>
            </w:pPr>
          </w:p>
        </w:tc>
        <w:tc>
          <w:tcPr>
            <w:tcW w:w="1805" w:type="dxa"/>
            <w:shd w:val="clear" w:color="auto" w:fill="auto"/>
          </w:tcPr>
          <w:p w14:paraId="7FB4CC8C" w14:textId="77777777" w:rsidR="001F7E5D" w:rsidRPr="00C821F2" w:rsidRDefault="001F7E5D" w:rsidP="003667F1">
            <w:pPr>
              <w:rPr>
                <w:sz w:val="24"/>
                <w:szCs w:val="24"/>
              </w:rPr>
            </w:pPr>
          </w:p>
        </w:tc>
      </w:tr>
      <w:tr w:rsidR="001F7E5D" w14:paraId="2A8507B3" w14:textId="77777777" w:rsidTr="008D1B8C">
        <w:trPr>
          <w:trHeight w:val="180"/>
        </w:trPr>
        <w:tc>
          <w:tcPr>
            <w:tcW w:w="1804" w:type="dxa"/>
          </w:tcPr>
          <w:p w14:paraId="74EED5EB" w14:textId="61BFE2FF" w:rsidR="001F7E5D" w:rsidRPr="00C821F2" w:rsidRDefault="008D1B8C" w:rsidP="003667F1">
            <w:pPr>
              <w:rPr>
                <w:sz w:val="24"/>
                <w:szCs w:val="24"/>
              </w:rPr>
            </w:pPr>
            <w:r>
              <w:rPr>
                <w:sz w:val="24"/>
                <w:szCs w:val="24"/>
              </w:rPr>
              <w:t>3.1 Update</w:t>
            </w:r>
          </w:p>
        </w:tc>
        <w:tc>
          <w:tcPr>
            <w:tcW w:w="1804" w:type="dxa"/>
            <w:shd w:val="clear" w:color="auto" w:fill="auto"/>
          </w:tcPr>
          <w:p w14:paraId="09919727" w14:textId="6D800AEE" w:rsidR="001F7E5D" w:rsidRPr="00C821F2" w:rsidRDefault="008D1B8C" w:rsidP="003667F1">
            <w:pPr>
              <w:rPr>
                <w:sz w:val="24"/>
                <w:szCs w:val="24"/>
              </w:rPr>
            </w:pPr>
            <w:r>
              <w:rPr>
                <w:sz w:val="24"/>
                <w:szCs w:val="24"/>
              </w:rPr>
              <w:t>JE</w:t>
            </w:r>
          </w:p>
        </w:tc>
        <w:tc>
          <w:tcPr>
            <w:tcW w:w="1804" w:type="dxa"/>
          </w:tcPr>
          <w:p w14:paraId="31607388" w14:textId="088889BF" w:rsidR="001F7E5D" w:rsidRPr="00C821F2" w:rsidRDefault="008D1B8C" w:rsidP="003667F1">
            <w:pPr>
              <w:rPr>
                <w:sz w:val="24"/>
                <w:szCs w:val="24"/>
              </w:rPr>
            </w:pPr>
            <w:r>
              <w:rPr>
                <w:sz w:val="24"/>
                <w:szCs w:val="24"/>
              </w:rPr>
              <w:t>28/06/2023</w:t>
            </w:r>
          </w:p>
        </w:tc>
        <w:tc>
          <w:tcPr>
            <w:tcW w:w="1804" w:type="dxa"/>
          </w:tcPr>
          <w:p w14:paraId="5C3D035E" w14:textId="77777777" w:rsidR="001F7E5D" w:rsidRPr="00C821F2" w:rsidRDefault="001F7E5D" w:rsidP="003667F1">
            <w:pPr>
              <w:rPr>
                <w:sz w:val="24"/>
                <w:szCs w:val="24"/>
              </w:rPr>
            </w:pPr>
          </w:p>
        </w:tc>
        <w:tc>
          <w:tcPr>
            <w:tcW w:w="1805" w:type="dxa"/>
            <w:shd w:val="clear" w:color="auto" w:fill="auto"/>
          </w:tcPr>
          <w:p w14:paraId="2BB71A9F" w14:textId="77777777" w:rsidR="001F7E5D" w:rsidRPr="00C821F2" w:rsidRDefault="001F7E5D" w:rsidP="003667F1">
            <w:pPr>
              <w:rPr>
                <w:sz w:val="24"/>
                <w:szCs w:val="24"/>
              </w:rPr>
            </w:pPr>
          </w:p>
        </w:tc>
      </w:tr>
      <w:tr w:rsidR="001F7E5D" w14:paraId="40A6CD03" w14:textId="77777777" w:rsidTr="008D1B8C">
        <w:trPr>
          <w:trHeight w:val="180"/>
        </w:trPr>
        <w:tc>
          <w:tcPr>
            <w:tcW w:w="1804" w:type="dxa"/>
          </w:tcPr>
          <w:p w14:paraId="4C8531DF" w14:textId="295325EE" w:rsidR="001F7E5D" w:rsidRPr="008D1B8C" w:rsidRDefault="008D1B8C" w:rsidP="003667F1">
            <w:pPr>
              <w:rPr>
                <w:sz w:val="24"/>
                <w:szCs w:val="24"/>
              </w:rPr>
            </w:pPr>
            <w:r w:rsidRPr="008D1B8C">
              <w:rPr>
                <w:sz w:val="24"/>
                <w:szCs w:val="24"/>
              </w:rPr>
              <w:t>3.2 Update</w:t>
            </w:r>
          </w:p>
        </w:tc>
        <w:tc>
          <w:tcPr>
            <w:tcW w:w="1804" w:type="dxa"/>
            <w:shd w:val="clear" w:color="auto" w:fill="auto"/>
          </w:tcPr>
          <w:p w14:paraId="2CD71BAB" w14:textId="1C0F3D7F" w:rsidR="001F7E5D" w:rsidRPr="008D1B8C" w:rsidRDefault="008D1B8C" w:rsidP="003667F1">
            <w:pPr>
              <w:rPr>
                <w:sz w:val="24"/>
                <w:szCs w:val="24"/>
              </w:rPr>
            </w:pPr>
            <w:r w:rsidRPr="008D1B8C">
              <w:rPr>
                <w:sz w:val="24"/>
                <w:szCs w:val="24"/>
              </w:rPr>
              <w:t>TB</w:t>
            </w:r>
          </w:p>
        </w:tc>
        <w:tc>
          <w:tcPr>
            <w:tcW w:w="1804" w:type="dxa"/>
          </w:tcPr>
          <w:p w14:paraId="534D38ED" w14:textId="237DAAD6" w:rsidR="001F7E5D" w:rsidRPr="008D1B8C" w:rsidRDefault="008D1B8C" w:rsidP="003667F1">
            <w:pPr>
              <w:rPr>
                <w:sz w:val="24"/>
                <w:szCs w:val="24"/>
              </w:rPr>
            </w:pPr>
            <w:r w:rsidRPr="008D1B8C">
              <w:rPr>
                <w:sz w:val="24"/>
                <w:szCs w:val="24"/>
              </w:rPr>
              <w:t>13/05/2024</w:t>
            </w:r>
          </w:p>
        </w:tc>
        <w:tc>
          <w:tcPr>
            <w:tcW w:w="1804" w:type="dxa"/>
          </w:tcPr>
          <w:p w14:paraId="548DB2B7" w14:textId="77777777" w:rsidR="001F7E5D" w:rsidRPr="008D1B8C" w:rsidRDefault="001F7E5D" w:rsidP="003667F1">
            <w:pPr>
              <w:rPr>
                <w:sz w:val="24"/>
                <w:szCs w:val="24"/>
              </w:rPr>
            </w:pPr>
          </w:p>
        </w:tc>
        <w:tc>
          <w:tcPr>
            <w:tcW w:w="1805" w:type="dxa"/>
            <w:shd w:val="clear" w:color="auto" w:fill="auto"/>
          </w:tcPr>
          <w:p w14:paraId="5B0DEF6B" w14:textId="77777777" w:rsidR="001F7E5D" w:rsidRPr="008D1B8C" w:rsidRDefault="001F7E5D" w:rsidP="003667F1">
            <w:pPr>
              <w:rPr>
                <w:sz w:val="24"/>
                <w:szCs w:val="24"/>
              </w:rPr>
            </w:pPr>
          </w:p>
        </w:tc>
      </w:tr>
    </w:tbl>
    <w:p w14:paraId="5A13D091" w14:textId="77777777" w:rsidR="001F7E5D" w:rsidRDefault="001F7E5D" w:rsidP="001F7E5D">
      <w:pPr>
        <w:pStyle w:val="Heading2"/>
      </w:pPr>
    </w:p>
    <w:p w14:paraId="45353AC5" w14:textId="77777777" w:rsidR="001F7E5D" w:rsidRDefault="001F7E5D" w:rsidP="001F7E5D"/>
    <w:p w14:paraId="261C6738" w14:textId="77777777" w:rsidR="001F7E5D" w:rsidRDefault="001F7E5D" w:rsidP="001F7E5D"/>
    <w:p w14:paraId="68C08665" w14:textId="77777777" w:rsidR="001F7E5D" w:rsidRDefault="001F7E5D" w:rsidP="001F7E5D">
      <w:pPr>
        <w:pStyle w:val="Heading2"/>
      </w:pPr>
    </w:p>
    <w:p w14:paraId="3CF0B565" w14:textId="77777777" w:rsidR="001F7E5D" w:rsidRDefault="001F7E5D" w:rsidP="001F7E5D">
      <w:r>
        <w:br w:type="page"/>
      </w:r>
    </w:p>
    <w:p w14:paraId="7484B607" w14:textId="77777777" w:rsidR="008D1B8C" w:rsidRPr="00991391" w:rsidRDefault="008D1B8C" w:rsidP="008D1B8C">
      <w:pPr>
        <w:suppressAutoHyphens/>
        <w:autoSpaceDE w:val="0"/>
        <w:autoSpaceDN w:val="0"/>
        <w:adjustRightInd w:val="0"/>
        <w:spacing w:after="120" w:line="240" w:lineRule="auto"/>
        <w:textAlignment w:val="center"/>
        <w:outlineLvl w:val="0"/>
        <w:rPr>
          <w:rFonts w:ascii="Calibri-Bold" w:eastAsia="Times New Roman" w:hAnsi="Calibri-Bold" w:cs="Calibri-Bold"/>
          <w:b/>
          <w:bCs/>
          <w:color w:val="FF0000"/>
          <w:sz w:val="32"/>
          <w:szCs w:val="32"/>
        </w:rPr>
      </w:pPr>
      <w:r w:rsidRPr="00991391">
        <w:rPr>
          <w:rFonts w:ascii="Calibri-Bold" w:eastAsia="Times New Roman" w:hAnsi="Calibri-Bold" w:cs="Calibri-Bold"/>
          <w:b/>
          <w:bCs/>
          <w:color w:val="FF0000"/>
          <w:sz w:val="32"/>
          <w:szCs w:val="32"/>
        </w:rPr>
        <w:lastRenderedPageBreak/>
        <w:t xml:space="preserve">Content </w:t>
      </w:r>
    </w:p>
    <w:p w14:paraId="22482308" w14:textId="77777777" w:rsidR="008D1B8C" w:rsidRPr="008D1B8C" w:rsidRDefault="008D1B8C" w:rsidP="008D1B8C">
      <w:pPr>
        <w:rPr>
          <w:noProof/>
          <w:lang w:val="en-US"/>
        </w:rPr>
      </w:pPr>
    </w:p>
    <w:p w14:paraId="4474A061" w14:textId="02E53A80" w:rsidR="008D1B8C" w:rsidRDefault="008D1B8C" w:rsidP="008D1B8C">
      <w:pPr>
        <w:tabs>
          <w:tab w:val="right" w:pos="9354"/>
        </w:tabs>
        <w:spacing w:before="80"/>
      </w:pPr>
      <w:hyperlink w:anchor="_c1iknatri8dk">
        <w:r w:rsidRPr="008D1B8C">
          <w:rPr>
            <w:rFonts w:ascii="Calibri" w:eastAsia="Calibri" w:hAnsi="Calibri" w:cs="Calibri"/>
            <w:color w:val="000000"/>
            <w:sz w:val="24"/>
            <w:szCs w:val="24"/>
          </w:rPr>
          <w:t>Purpose of this document</w:t>
        </w:r>
      </w:hyperlink>
      <w:r w:rsidRPr="008D1B8C">
        <w:rPr>
          <w:rFonts w:ascii="Calibri" w:eastAsia="Calibri" w:hAnsi="Calibri" w:cs="Calibri"/>
          <w:color w:val="000000"/>
          <w:sz w:val="24"/>
          <w:szCs w:val="24"/>
        </w:rPr>
        <w:tab/>
      </w:r>
      <w:r w:rsidR="005E26C4">
        <w:rPr>
          <w:rFonts w:ascii="Calibri" w:eastAsia="Calibri" w:hAnsi="Calibri" w:cs="Calibri"/>
          <w:color w:val="000000"/>
          <w:sz w:val="24"/>
          <w:szCs w:val="24"/>
        </w:rPr>
        <w:t>5</w:t>
      </w:r>
    </w:p>
    <w:p w14:paraId="43E2A6F0" w14:textId="7952AB7B" w:rsidR="008D1B8C" w:rsidRPr="00566359" w:rsidRDefault="008D1B8C" w:rsidP="008D1B8C">
      <w:pPr>
        <w:tabs>
          <w:tab w:val="right" w:pos="9354"/>
        </w:tabs>
        <w:spacing w:before="200"/>
        <w:rPr>
          <w:color w:val="000000"/>
        </w:rPr>
      </w:pPr>
      <w:hyperlink w:anchor="_2et92p0">
        <w:r w:rsidRPr="00566359">
          <w:rPr>
            <w:rFonts w:ascii="Calibri" w:eastAsia="Calibri" w:hAnsi="Calibri" w:cs="Calibri"/>
            <w:color w:val="000000"/>
            <w:sz w:val="24"/>
            <w:szCs w:val="24"/>
          </w:rPr>
          <w:t>The categories of student information that we collect, hold and share include:</w:t>
        </w:r>
      </w:hyperlink>
      <w:r w:rsidRPr="00566359">
        <w:rPr>
          <w:rFonts w:ascii="Calibri" w:eastAsia="Calibri" w:hAnsi="Calibri" w:cs="Calibri"/>
          <w:color w:val="000000"/>
          <w:sz w:val="24"/>
          <w:szCs w:val="24"/>
        </w:rPr>
        <w:tab/>
      </w:r>
      <w:r w:rsidR="005E26C4">
        <w:rPr>
          <w:rFonts w:ascii="Calibri" w:eastAsia="Calibri" w:hAnsi="Calibri" w:cs="Calibri"/>
          <w:color w:val="000000"/>
          <w:sz w:val="24"/>
          <w:szCs w:val="24"/>
        </w:rPr>
        <w:t>5</w:t>
      </w:r>
    </w:p>
    <w:p w14:paraId="4939851A" w14:textId="00907E25" w:rsidR="008D1B8C" w:rsidRPr="00566359" w:rsidRDefault="008D1B8C" w:rsidP="008D1B8C">
      <w:pPr>
        <w:tabs>
          <w:tab w:val="right" w:pos="9354"/>
        </w:tabs>
        <w:spacing w:before="200"/>
      </w:pPr>
      <w:hyperlink w:anchor="_tyjcwt">
        <w:r w:rsidRPr="00566359">
          <w:rPr>
            <w:rFonts w:ascii="Calibri" w:eastAsia="Calibri" w:hAnsi="Calibri" w:cs="Calibri"/>
            <w:color w:val="000000"/>
            <w:sz w:val="24"/>
            <w:szCs w:val="24"/>
          </w:rPr>
          <w:t>Why we collect and use this information</w:t>
        </w:r>
      </w:hyperlink>
      <w:r w:rsidRPr="00566359">
        <w:rPr>
          <w:rFonts w:ascii="Calibri" w:eastAsia="Calibri" w:hAnsi="Calibri" w:cs="Calibri"/>
          <w:color w:val="000000"/>
          <w:sz w:val="24"/>
          <w:szCs w:val="24"/>
        </w:rPr>
        <w:tab/>
      </w:r>
      <w:r w:rsidR="005E26C4">
        <w:t>5</w:t>
      </w:r>
    </w:p>
    <w:p w14:paraId="56C8C18B" w14:textId="4671FD90" w:rsidR="00196F56" w:rsidRPr="00566359" w:rsidRDefault="00196F56" w:rsidP="008D1B8C">
      <w:pPr>
        <w:tabs>
          <w:tab w:val="right" w:pos="9354"/>
        </w:tabs>
        <w:spacing w:before="200"/>
      </w:pPr>
      <w:r w:rsidRPr="00566359">
        <w:t xml:space="preserve">Our lawful basis for using this data </w:t>
      </w:r>
      <w:r w:rsidRPr="00566359">
        <w:tab/>
      </w:r>
      <w:r w:rsidR="005E26C4">
        <w:t>6</w:t>
      </w:r>
    </w:p>
    <w:p w14:paraId="18B07CDF" w14:textId="1E194C4A" w:rsidR="00196F56" w:rsidRPr="00566359" w:rsidRDefault="00196F56" w:rsidP="008D1B8C">
      <w:pPr>
        <w:tabs>
          <w:tab w:val="right" w:pos="9354"/>
        </w:tabs>
        <w:spacing w:before="200"/>
      </w:pPr>
      <w:r w:rsidRPr="00566359">
        <w:t>Our basis for using special category data</w:t>
      </w:r>
      <w:r w:rsidRPr="00566359">
        <w:tab/>
      </w:r>
      <w:r w:rsidR="005E26C4">
        <w:t>6</w:t>
      </w:r>
      <w:r w:rsidRPr="00566359">
        <w:tab/>
      </w:r>
    </w:p>
    <w:p w14:paraId="34B5559A" w14:textId="0048CB5A" w:rsidR="00196F56" w:rsidRDefault="00196F56" w:rsidP="008D1B8C">
      <w:pPr>
        <w:tabs>
          <w:tab w:val="right" w:pos="9354"/>
        </w:tabs>
        <w:spacing w:before="200"/>
      </w:pPr>
      <w:r w:rsidRPr="00566359">
        <w:t>Collecting and storing student information</w:t>
      </w:r>
      <w:r w:rsidR="005E26C4">
        <w:tab/>
        <w:t>7</w:t>
      </w:r>
    </w:p>
    <w:p w14:paraId="12589FFF" w14:textId="445B2A09" w:rsidR="00196F56" w:rsidRPr="008D1B8C" w:rsidRDefault="00196F56" w:rsidP="00196F56">
      <w:pPr>
        <w:tabs>
          <w:tab w:val="right" w:pos="9354"/>
        </w:tabs>
        <w:spacing w:before="200"/>
        <w:rPr>
          <w:color w:val="000000"/>
        </w:rPr>
      </w:pPr>
      <w:hyperlink w:anchor="_di41kn7qnzex">
        <w:r w:rsidRPr="008D1B8C">
          <w:rPr>
            <w:rFonts w:ascii="Calibri" w:eastAsia="Calibri" w:hAnsi="Calibri" w:cs="Calibri"/>
            <w:color w:val="000000"/>
            <w:sz w:val="24"/>
            <w:szCs w:val="24"/>
          </w:rPr>
          <w:t>Who</w:t>
        </w:r>
        <w:r>
          <w:rPr>
            <w:rFonts w:ascii="Calibri" w:eastAsia="Calibri" w:hAnsi="Calibri" w:cs="Calibri"/>
            <w:color w:val="000000"/>
            <w:sz w:val="24"/>
            <w:szCs w:val="24"/>
          </w:rPr>
          <w:t>m</w:t>
        </w:r>
        <w:r w:rsidRPr="008D1B8C">
          <w:rPr>
            <w:rFonts w:ascii="Calibri" w:eastAsia="Calibri" w:hAnsi="Calibri" w:cs="Calibri"/>
            <w:color w:val="000000"/>
            <w:sz w:val="24"/>
            <w:szCs w:val="24"/>
          </w:rPr>
          <w:t xml:space="preserve"> we share student information with</w:t>
        </w:r>
      </w:hyperlink>
      <w:r w:rsidRPr="008D1B8C">
        <w:rPr>
          <w:rFonts w:ascii="Calibri" w:eastAsia="Calibri" w:hAnsi="Calibri" w:cs="Calibri"/>
          <w:color w:val="000000"/>
          <w:sz w:val="24"/>
          <w:szCs w:val="24"/>
        </w:rPr>
        <w:tab/>
      </w:r>
      <w:r w:rsidR="005E26C4">
        <w:rPr>
          <w:rFonts w:ascii="Calibri" w:eastAsia="Calibri" w:hAnsi="Calibri" w:cs="Calibri"/>
          <w:color w:val="000000"/>
          <w:sz w:val="24"/>
          <w:szCs w:val="24"/>
        </w:rPr>
        <w:t>7</w:t>
      </w:r>
    </w:p>
    <w:p w14:paraId="02F8EF8E" w14:textId="2C76445F" w:rsidR="00196F56" w:rsidRPr="008D1B8C" w:rsidRDefault="00196F56" w:rsidP="005E26C4">
      <w:pPr>
        <w:tabs>
          <w:tab w:val="right" w:pos="9354"/>
        </w:tabs>
        <w:spacing w:before="60"/>
        <w:rPr>
          <w:color w:val="000000"/>
        </w:rPr>
      </w:pPr>
      <w:hyperlink w:anchor="_2s8eyo1">
        <w:r w:rsidRPr="008D1B8C">
          <w:rPr>
            <w:rFonts w:ascii="Calibri" w:eastAsia="Calibri" w:hAnsi="Calibri" w:cs="Calibri"/>
            <w:color w:val="000000"/>
            <w:sz w:val="24"/>
            <w:szCs w:val="24"/>
          </w:rPr>
          <w:t>Why we share student information</w:t>
        </w:r>
      </w:hyperlink>
      <w:r w:rsidRPr="008D1B8C">
        <w:rPr>
          <w:rFonts w:ascii="Calibri" w:eastAsia="Calibri" w:hAnsi="Calibri" w:cs="Calibri"/>
          <w:color w:val="000000"/>
          <w:sz w:val="24"/>
          <w:szCs w:val="24"/>
        </w:rPr>
        <w:tab/>
      </w:r>
      <w:r w:rsidR="005E26C4">
        <w:rPr>
          <w:rFonts w:ascii="Calibri" w:eastAsia="Calibri" w:hAnsi="Calibri" w:cs="Calibri"/>
          <w:color w:val="000000"/>
          <w:sz w:val="24"/>
          <w:szCs w:val="24"/>
        </w:rPr>
        <w:t>8</w:t>
      </w:r>
    </w:p>
    <w:p w14:paraId="5DF551FF" w14:textId="22B4C149" w:rsidR="00196F56" w:rsidRDefault="00196F56" w:rsidP="00196F56">
      <w:pPr>
        <w:tabs>
          <w:tab w:val="right" w:pos="9354"/>
        </w:tabs>
        <w:spacing w:before="200"/>
      </w:pPr>
      <w:hyperlink w:anchor="_3rdcrjn">
        <w:r w:rsidRPr="008D1B8C">
          <w:rPr>
            <w:rFonts w:ascii="Calibri" w:eastAsia="Calibri" w:hAnsi="Calibri" w:cs="Calibri"/>
            <w:color w:val="000000"/>
            <w:sz w:val="24"/>
            <w:szCs w:val="24"/>
          </w:rPr>
          <w:t>Youth support services</w:t>
        </w:r>
      </w:hyperlink>
      <w:r w:rsidRPr="008D1B8C">
        <w:rPr>
          <w:rFonts w:ascii="Calibri" w:eastAsia="Calibri" w:hAnsi="Calibri" w:cs="Calibri"/>
          <w:color w:val="000000"/>
          <w:sz w:val="24"/>
          <w:szCs w:val="24"/>
        </w:rPr>
        <w:tab/>
      </w:r>
      <w:r w:rsidR="005E26C4">
        <w:rPr>
          <w:rFonts w:ascii="Calibri" w:eastAsia="Calibri" w:hAnsi="Calibri" w:cs="Calibri"/>
          <w:color w:val="000000"/>
          <w:sz w:val="24"/>
          <w:szCs w:val="24"/>
        </w:rPr>
        <w:t>8</w:t>
      </w:r>
      <w:r>
        <w:tab/>
      </w:r>
    </w:p>
    <w:p w14:paraId="3DE0283E" w14:textId="44148A02" w:rsidR="00196F56" w:rsidRDefault="00196F56" w:rsidP="00196F56">
      <w:pPr>
        <w:tabs>
          <w:tab w:val="right" w:pos="9354"/>
        </w:tabs>
        <w:spacing w:before="200"/>
      </w:pPr>
      <w:r>
        <w:t>Department for Education (DFE)</w:t>
      </w:r>
      <w:r w:rsidR="005E26C4">
        <w:tab/>
        <w:t>9</w:t>
      </w:r>
    </w:p>
    <w:p w14:paraId="29018A2D" w14:textId="370A83D4" w:rsidR="005E26C4" w:rsidRDefault="005E26C4" w:rsidP="00196F56">
      <w:pPr>
        <w:tabs>
          <w:tab w:val="right" w:pos="9354"/>
        </w:tabs>
        <w:spacing w:before="200"/>
      </w:pPr>
      <w:r>
        <w:t>How Government use your data</w:t>
      </w:r>
      <w:r>
        <w:tab/>
        <w:t>9</w:t>
      </w:r>
    </w:p>
    <w:p w14:paraId="58727EC7" w14:textId="62FF44D1" w:rsidR="00196F56" w:rsidRDefault="00196F56" w:rsidP="00196F56">
      <w:pPr>
        <w:tabs>
          <w:tab w:val="right" w:pos="9354"/>
        </w:tabs>
        <w:spacing w:before="200"/>
      </w:pPr>
      <w:r>
        <w:t>Data collection requirements</w:t>
      </w:r>
      <w:r>
        <w:tab/>
      </w:r>
      <w:r w:rsidR="005E26C4">
        <w:t>9</w:t>
      </w:r>
    </w:p>
    <w:p w14:paraId="5DDED422" w14:textId="036B20D8" w:rsidR="00196F56" w:rsidRPr="008D1B8C" w:rsidRDefault="00196F56" w:rsidP="005E26C4">
      <w:pPr>
        <w:tabs>
          <w:tab w:val="right" w:pos="9354"/>
        </w:tabs>
        <w:spacing w:before="60"/>
        <w:rPr>
          <w:color w:val="000000"/>
        </w:rPr>
      </w:pPr>
      <w:hyperlink w:anchor="_26in1rg">
        <w:r w:rsidRPr="008D1B8C">
          <w:rPr>
            <w:rFonts w:ascii="Calibri" w:eastAsia="Calibri" w:hAnsi="Calibri" w:cs="Calibri"/>
            <w:color w:val="000000"/>
            <w:sz w:val="24"/>
            <w:szCs w:val="24"/>
          </w:rPr>
          <w:t>The National Pupil Database (NPD)</w:t>
        </w:r>
      </w:hyperlink>
      <w:r w:rsidRPr="008D1B8C">
        <w:rPr>
          <w:rFonts w:ascii="Calibri" w:eastAsia="Calibri" w:hAnsi="Calibri" w:cs="Calibri"/>
          <w:color w:val="000000"/>
          <w:sz w:val="24"/>
          <w:szCs w:val="24"/>
        </w:rPr>
        <w:tab/>
      </w:r>
      <w:r w:rsidR="005E26C4">
        <w:t>10</w:t>
      </w:r>
    </w:p>
    <w:p w14:paraId="5552E14E" w14:textId="5570FCFE" w:rsidR="00196F56" w:rsidRDefault="00196F56" w:rsidP="00196F56">
      <w:pPr>
        <w:tabs>
          <w:tab w:val="right" w:pos="9354"/>
        </w:tabs>
        <w:spacing w:before="200"/>
      </w:pPr>
      <w:r>
        <w:t>Sharing by the Department for Education (DFE)</w:t>
      </w:r>
      <w:r w:rsidR="005E26C4">
        <w:tab/>
        <w:t>10</w:t>
      </w:r>
    </w:p>
    <w:p w14:paraId="2C8E98FB" w14:textId="002A2EE7" w:rsidR="00196F56" w:rsidRDefault="00196F56" w:rsidP="00196F56">
      <w:pPr>
        <w:tabs>
          <w:tab w:val="right" w:pos="9354"/>
        </w:tabs>
        <w:spacing w:before="200"/>
      </w:pPr>
      <w:r>
        <w:t>How to find out what personal information the Department for Education (DFE) holds about you</w:t>
      </w:r>
      <w:r w:rsidR="004240FA">
        <w:tab/>
        <w:t>10</w:t>
      </w:r>
    </w:p>
    <w:bookmarkStart w:id="0" w:name="_Hlk189216293"/>
    <w:p w14:paraId="3EF06D35" w14:textId="7AAF3FE3" w:rsidR="008D1B8C" w:rsidRPr="008D1B8C" w:rsidRDefault="00196F56" w:rsidP="00196F56">
      <w:pPr>
        <w:tabs>
          <w:tab w:val="right" w:pos="9354"/>
        </w:tabs>
        <w:spacing w:before="60"/>
        <w:rPr>
          <w:color w:val="000000"/>
        </w:rPr>
      </w:pPr>
      <w:r w:rsidRPr="008D1B8C">
        <w:fldChar w:fldCharType="begin"/>
      </w:r>
      <w:r w:rsidRPr="008D1B8C">
        <w:instrText>HYPERLINK \l "_64gmlxlh8z2i" \h</w:instrText>
      </w:r>
      <w:r w:rsidRPr="008D1B8C">
        <w:fldChar w:fldCharType="separate"/>
      </w:r>
      <w:r w:rsidRPr="008D1B8C">
        <w:rPr>
          <w:rFonts w:ascii="Calibri" w:eastAsia="Calibri" w:hAnsi="Calibri" w:cs="Calibri"/>
          <w:color w:val="000000"/>
          <w:sz w:val="24"/>
          <w:szCs w:val="24"/>
        </w:rPr>
        <w:t>Your rights</w:t>
      </w:r>
      <w:r w:rsidRPr="008D1B8C">
        <w:fldChar w:fldCharType="end"/>
      </w:r>
      <w:r w:rsidRPr="008D1B8C">
        <w:rPr>
          <w:rFonts w:ascii="Calibri" w:eastAsia="Calibri" w:hAnsi="Calibri" w:cs="Calibri"/>
          <w:color w:val="000000"/>
          <w:sz w:val="24"/>
          <w:szCs w:val="24"/>
        </w:rPr>
        <w:tab/>
      </w:r>
      <w:bookmarkEnd w:id="0"/>
      <w:r w:rsidR="004240FA">
        <w:rPr>
          <w:rFonts w:ascii="Calibri" w:eastAsia="Calibri" w:hAnsi="Calibri" w:cs="Calibri"/>
          <w:color w:val="000000"/>
          <w:sz w:val="24"/>
          <w:szCs w:val="24"/>
        </w:rPr>
        <w:t>11</w:t>
      </w:r>
    </w:p>
    <w:p w14:paraId="43B458C6" w14:textId="2A0B7299" w:rsidR="008D1B8C" w:rsidRDefault="008D1B8C" w:rsidP="008D1B8C">
      <w:pPr>
        <w:tabs>
          <w:tab w:val="right" w:pos="9354"/>
        </w:tabs>
        <w:spacing w:before="200"/>
      </w:pPr>
      <w:hyperlink w:anchor="_3as4poj">
        <w:r w:rsidRPr="008D1B8C">
          <w:rPr>
            <w:rFonts w:ascii="Calibri" w:eastAsia="Calibri" w:hAnsi="Calibri" w:cs="Calibri"/>
            <w:color w:val="000000"/>
            <w:sz w:val="24"/>
            <w:szCs w:val="24"/>
          </w:rPr>
          <w:t>Concerns about how your personal data is handled</w:t>
        </w:r>
      </w:hyperlink>
      <w:r w:rsidRPr="008D1B8C">
        <w:rPr>
          <w:rFonts w:ascii="Calibri" w:eastAsia="Calibri" w:hAnsi="Calibri" w:cs="Calibri"/>
          <w:color w:val="000000"/>
          <w:sz w:val="24"/>
          <w:szCs w:val="24"/>
        </w:rPr>
        <w:tab/>
      </w:r>
      <w:r w:rsidRPr="008D1B8C">
        <w:t>1</w:t>
      </w:r>
      <w:r w:rsidR="004240FA">
        <w:t>1</w:t>
      </w:r>
    </w:p>
    <w:p w14:paraId="0047B5C6" w14:textId="41133727" w:rsidR="00044C53" w:rsidRDefault="00044C53" w:rsidP="00044C53">
      <w:pPr>
        <w:pStyle w:val="Heading1"/>
        <w:rPr>
          <w:rFonts w:asciiTheme="minorHAnsi" w:hAnsiTheme="minorHAnsi" w:cstheme="minorHAnsi"/>
          <w:sz w:val="24"/>
          <w:szCs w:val="24"/>
        </w:rPr>
      </w:pPr>
    </w:p>
    <w:p w14:paraId="059C326E" w14:textId="77777777" w:rsidR="008D1B8C" w:rsidRDefault="008D1B8C" w:rsidP="008D1B8C">
      <w:pPr>
        <w:rPr>
          <w:lang w:eastAsia="en-GB"/>
        </w:rPr>
      </w:pPr>
    </w:p>
    <w:p w14:paraId="52C5B243" w14:textId="77777777" w:rsidR="008D1B8C" w:rsidRDefault="008D1B8C" w:rsidP="008D1B8C">
      <w:pPr>
        <w:rPr>
          <w:lang w:eastAsia="en-GB"/>
        </w:rPr>
      </w:pPr>
    </w:p>
    <w:p w14:paraId="16D3F86A" w14:textId="77777777" w:rsidR="008D1B8C" w:rsidRPr="008D1B8C" w:rsidRDefault="008D1B8C" w:rsidP="008D1B8C">
      <w:pPr>
        <w:rPr>
          <w:lang w:eastAsia="en-GB"/>
        </w:rPr>
      </w:pPr>
    </w:p>
    <w:p w14:paraId="15518EEE" w14:textId="77777777" w:rsidR="00044C53" w:rsidRDefault="00044C53" w:rsidP="00044C53">
      <w:pPr>
        <w:pStyle w:val="Heading1"/>
        <w:rPr>
          <w:color w:val="FF0000"/>
          <w:sz w:val="36"/>
          <w:szCs w:val="36"/>
        </w:rPr>
      </w:pPr>
    </w:p>
    <w:p w14:paraId="114EEEC1" w14:textId="77777777" w:rsidR="00044C53" w:rsidRDefault="00044C53" w:rsidP="00044C53">
      <w:pPr>
        <w:pStyle w:val="Heading1"/>
        <w:rPr>
          <w:color w:val="FF0000"/>
          <w:sz w:val="36"/>
          <w:szCs w:val="36"/>
        </w:rPr>
      </w:pPr>
    </w:p>
    <w:p w14:paraId="185F72F1" w14:textId="77777777" w:rsidR="00044C53" w:rsidRDefault="00044C53" w:rsidP="00044C53">
      <w:pPr>
        <w:pStyle w:val="Heading1"/>
        <w:rPr>
          <w:color w:val="FF0000"/>
          <w:sz w:val="36"/>
          <w:szCs w:val="36"/>
        </w:rPr>
      </w:pPr>
    </w:p>
    <w:p w14:paraId="627192A5" w14:textId="77777777" w:rsidR="00044C53" w:rsidRDefault="00044C53" w:rsidP="00044C53">
      <w:pPr>
        <w:pStyle w:val="Heading1"/>
        <w:rPr>
          <w:color w:val="FF0000"/>
          <w:sz w:val="36"/>
          <w:szCs w:val="36"/>
        </w:rPr>
      </w:pPr>
    </w:p>
    <w:p w14:paraId="6ADAD7AE" w14:textId="77777777" w:rsidR="005E26C4" w:rsidRPr="005E26C4" w:rsidRDefault="005E26C4" w:rsidP="005E26C4">
      <w:pPr>
        <w:rPr>
          <w:lang w:eastAsia="en-GB"/>
        </w:rPr>
      </w:pPr>
    </w:p>
    <w:p w14:paraId="2078B239" w14:textId="77777777" w:rsidR="00044C53" w:rsidRDefault="00044C53" w:rsidP="00044C53">
      <w:pPr>
        <w:pStyle w:val="Heading1"/>
        <w:rPr>
          <w:color w:val="FF0000"/>
          <w:sz w:val="36"/>
          <w:szCs w:val="36"/>
        </w:rPr>
      </w:pPr>
    </w:p>
    <w:p w14:paraId="58517E81" w14:textId="77777777" w:rsidR="00991391" w:rsidRPr="00991391" w:rsidRDefault="00991391" w:rsidP="00991391">
      <w:pPr>
        <w:rPr>
          <w:lang w:eastAsia="en-GB"/>
        </w:rPr>
      </w:pPr>
    </w:p>
    <w:p w14:paraId="03FBC46B" w14:textId="77777777" w:rsidR="00044C53" w:rsidRDefault="00044C53" w:rsidP="00044C53">
      <w:pPr>
        <w:pStyle w:val="Heading1"/>
        <w:rPr>
          <w:color w:val="FF0000"/>
          <w:sz w:val="36"/>
          <w:szCs w:val="36"/>
        </w:rPr>
      </w:pPr>
    </w:p>
    <w:p w14:paraId="0417A272" w14:textId="77777777" w:rsidR="00A637B1" w:rsidRPr="00991391" w:rsidRDefault="00A637B1" w:rsidP="00A637B1">
      <w:pPr>
        <w:suppressAutoHyphens/>
        <w:autoSpaceDE w:val="0"/>
        <w:autoSpaceDN w:val="0"/>
        <w:adjustRightInd w:val="0"/>
        <w:spacing w:after="120" w:line="240" w:lineRule="auto"/>
        <w:textAlignment w:val="center"/>
        <w:outlineLvl w:val="0"/>
        <w:rPr>
          <w:rFonts w:asciiTheme="majorHAnsi" w:eastAsia="Times New Roman" w:hAnsiTheme="majorHAnsi" w:cstheme="majorHAnsi"/>
          <w:b/>
          <w:bCs/>
          <w:color w:val="FF0000"/>
          <w:sz w:val="32"/>
          <w:szCs w:val="32"/>
        </w:rPr>
      </w:pPr>
      <w:r w:rsidRPr="00991391">
        <w:rPr>
          <w:rFonts w:asciiTheme="majorHAnsi" w:eastAsia="Times New Roman" w:hAnsiTheme="majorHAnsi" w:cstheme="majorHAnsi"/>
          <w:b/>
          <w:bCs/>
          <w:color w:val="FF0000"/>
          <w:sz w:val="32"/>
          <w:szCs w:val="32"/>
        </w:rPr>
        <w:lastRenderedPageBreak/>
        <w:t>Purpose of this document</w:t>
      </w:r>
    </w:p>
    <w:p w14:paraId="1BA4F965" w14:textId="2047F3BA" w:rsidR="00A637B1" w:rsidRPr="00991391" w:rsidRDefault="00A637B1" w:rsidP="00A637B1">
      <w:pPr>
        <w:rPr>
          <w:rFonts w:ascii="Calibri" w:eastAsia="Calibri" w:hAnsi="Calibri" w:cs="Calibri"/>
          <w:color w:val="000000"/>
          <w:sz w:val="24"/>
          <w:szCs w:val="24"/>
        </w:rPr>
      </w:pPr>
      <w:bookmarkStart w:id="1" w:name="_gjdgxs" w:colFirst="0" w:colLast="0"/>
      <w:bookmarkEnd w:id="1"/>
      <w:r w:rsidRPr="00991391">
        <w:rPr>
          <w:rFonts w:ascii="Calibri" w:eastAsia="Calibri" w:hAnsi="Calibri" w:cs="Calibri"/>
          <w:color w:val="000000"/>
          <w:sz w:val="24"/>
          <w:szCs w:val="24"/>
        </w:rPr>
        <w:t>You have a legal right to be informed about how St Andrew’s School uses any information that we hold about you.  To comply with this, we provide a privacy notice (this document) to you where we are processing your data.</w:t>
      </w:r>
    </w:p>
    <w:p w14:paraId="19BFA4D7" w14:textId="0C454224" w:rsidR="00A637B1" w:rsidRPr="00991391" w:rsidRDefault="00A637B1" w:rsidP="00A637B1">
      <w:pPr>
        <w:rPr>
          <w:rFonts w:ascii="Calibri" w:eastAsia="Calibri" w:hAnsi="Calibri" w:cs="Calibri"/>
          <w:color w:val="000000"/>
          <w:sz w:val="24"/>
          <w:szCs w:val="24"/>
        </w:rPr>
      </w:pPr>
      <w:r w:rsidRPr="00991391">
        <w:rPr>
          <w:rFonts w:ascii="Calibri" w:eastAsia="Calibri" w:hAnsi="Calibri" w:cs="Calibri"/>
          <w:color w:val="000000"/>
          <w:sz w:val="24"/>
          <w:szCs w:val="24"/>
        </w:rPr>
        <w:t xml:space="preserve">We (St Andrew’s School) are the ‘data controller’ for the purposes of data protection law.  This notice describes how we collect, store and use personal data about students at our school like you.  As a ‘data controller’ we are responsible for deciding what data is collected and how it is processed. </w:t>
      </w:r>
    </w:p>
    <w:p w14:paraId="68239323" w14:textId="066DDFE6" w:rsidR="00A637B1" w:rsidRPr="00991391" w:rsidRDefault="00A637B1" w:rsidP="00A637B1">
      <w:pPr>
        <w:rPr>
          <w:rFonts w:ascii="Calibri" w:eastAsia="Calibri" w:hAnsi="Calibri" w:cs="Calibri"/>
          <w:color w:val="000000"/>
          <w:sz w:val="24"/>
          <w:szCs w:val="24"/>
        </w:rPr>
      </w:pPr>
      <w:bookmarkStart w:id="2" w:name="_u1bc58drdlpg" w:colFirst="0" w:colLast="0"/>
      <w:bookmarkEnd w:id="2"/>
      <w:r w:rsidRPr="00991391">
        <w:rPr>
          <w:rFonts w:ascii="Calibri" w:eastAsia="Calibri" w:hAnsi="Calibri" w:cs="Calibri"/>
          <w:color w:val="000000"/>
          <w:sz w:val="24"/>
          <w:szCs w:val="24"/>
        </w:rPr>
        <w:t>Under the Data Protection Act 2018 and the UK GDPR, we must abide by the principle of transparency and the right of data subjects to be informed how their data is processed.</w:t>
      </w:r>
    </w:p>
    <w:p w14:paraId="37D0870C" w14:textId="5CDFC47E" w:rsidR="00A637B1" w:rsidRPr="00991391" w:rsidRDefault="00A637B1" w:rsidP="00A637B1">
      <w:pPr>
        <w:rPr>
          <w:rFonts w:ascii="Calibri" w:eastAsia="Calibri" w:hAnsi="Calibri" w:cs="Calibri"/>
          <w:color w:val="000000"/>
          <w:sz w:val="24"/>
          <w:szCs w:val="24"/>
        </w:rPr>
      </w:pPr>
      <w:bookmarkStart w:id="3" w:name="_u5k4hnockfo" w:colFirst="0" w:colLast="0"/>
      <w:bookmarkEnd w:id="3"/>
      <w:r w:rsidRPr="00991391">
        <w:rPr>
          <w:rFonts w:ascii="Calibri" w:eastAsia="Calibri" w:hAnsi="Calibri" w:cs="Calibri"/>
          <w:color w:val="000000"/>
          <w:sz w:val="24"/>
          <w:szCs w:val="24"/>
        </w:rPr>
        <w:t xml:space="preserve">This document provides such information. It will be updated from time to time and updates will be communicated to the relevant data subjects. </w:t>
      </w:r>
    </w:p>
    <w:p w14:paraId="55D9AF53" w14:textId="77777777" w:rsidR="00A637B1" w:rsidRPr="00991391" w:rsidRDefault="00A637B1" w:rsidP="00A637B1">
      <w:pPr>
        <w:rPr>
          <w:rFonts w:ascii="Calibri" w:eastAsia="Calibri" w:hAnsi="Calibri" w:cs="Calibri"/>
          <w:color w:val="000000"/>
          <w:sz w:val="24"/>
          <w:szCs w:val="24"/>
        </w:rPr>
      </w:pPr>
      <w:bookmarkStart w:id="4" w:name="_jv463ookuse7" w:colFirst="0" w:colLast="0"/>
      <w:bookmarkEnd w:id="4"/>
      <w:r w:rsidRPr="00991391">
        <w:rPr>
          <w:rFonts w:ascii="Calibri" w:eastAsia="Calibri" w:hAnsi="Calibri" w:cs="Calibri"/>
          <w:color w:val="000000"/>
          <w:sz w:val="24"/>
          <w:szCs w:val="24"/>
        </w:rPr>
        <w:t>It is your duty to inform us of changes.</w:t>
      </w:r>
    </w:p>
    <w:p w14:paraId="4349854D" w14:textId="77777777" w:rsidR="00E92BDE" w:rsidRPr="00991391" w:rsidRDefault="00E92BDE" w:rsidP="00A637B1">
      <w:pPr>
        <w:suppressAutoHyphens/>
        <w:autoSpaceDE w:val="0"/>
        <w:autoSpaceDN w:val="0"/>
        <w:adjustRightInd w:val="0"/>
        <w:spacing w:after="120" w:line="240" w:lineRule="auto"/>
        <w:textAlignment w:val="center"/>
        <w:outlineLvl w:val="0"/>
        <w:rPr>
          <w:rFonts w:asciiTheme="majorHAnsi" w:eastAsia="Times New Roman" w:hAnsiTheme="majorHAnsi" w:cstheme="majorHAnsi"/>
          <w:b/>
          <w:bCs/>
          <w:color w:val="FF0000"/>
          <w:sz w:val="32"/>
          <w:szCs w:val="32"/>
        </w:rPr>
      </w:pPr>
      <w:bookmarkStart w:id="5" w:name="_uia4xngyhby2" w:colFirst="0" w:colLast="0"/>
      <w:bookmarkEnd w:id="5"/>
    </w:p>
    <w:p w14:paraId="724C4AD2" w14:textId="5C1F9950" w:rsidR="00A637B1" w:rsidRPr="00991391" w:rsidRDefault="00A637B1" w:rsidP="00A637B1">
      <w:pPr>
        <w:suppressAutoHyphens/>
        <w:autoSpaceDE w:val="0"/>
        <w:autoSpaceDN w:val="0"/>
        <w:adjustRightInd w:val="0"/>
        <w:spacing w:after="120" w:line="240" w:lineRule="auto"/>
        <w:textAlignment w:val="center"/>
        <w:outlineLvl w:val="0"/>
        <w:rPr>
          <w:rFonts w:asciiTheme="majorHAnsi" w:eastAsia="Times New Roman" w:hAnsiTheme="majorHAnsi" w:cstheme="majorHAnsi"/>
          <w:b/>
          <w:bCs/>
          <w:color w:val="FF0000"/>
          <w:sz w:val="32"/>
          <w:szCs w:val="32"/>
        </w:rPr>
      </w:pPr>
      <w:r w:rsidRPr="00991391">
        <w:rPr>
          <w:rFonts w:asciiTheme="majorHAnsi" w:eastAsia="Times New Roman" w:hAnsiTheme="majorHAnsi" w:cstheme="majorHAnsi"/>
          <w:b/>
          <w:bCs/>
          <w:color w:val="FF0000"/>
          <w:sz w:val="32"/>
          <w:szCs w:val="32"/>
        </w:rPr>
        <w:t>The categories of student information that we collect, hold and share include:</w:t>
      </w:r>
    </w:p>
    <w:p w14:paraId="73DF52FF" w14:textId="13A9FF2E" w:rsidR="00A637B1" w:rsidRPr="00991391" w:rsidRDefault="00A637B1" w:rsidP="00B3639A">
      <w:pPr>
        <w:numPr>
          <w:ilvl w:val="0"/>
          <w:numId w:val="4"/>
        </w:numPr>
        <w:spacing w:after="120" w:line="240" w:lineRule="auto"/>
        <w:rPr>
          <w:sz w:val="24"/>
          <w:szCs w:val="24"/>
        </w:rPr>
      </w:pPr>
      <w:r w:rsidRPr="00991391">
        <w:rPr>
          <w:rFonts w:ascii="Calibri" w:eastAsia="Calibri" w:hAnsi="Calibri" w:cs="Calibri"/>
          <w:sz w:val="24"/>
          <w:szCs w:val="24"/>
        </w:rPr>
        <w:t>personal identifiers and contacts (such as name, unique pupil number, contact details and address)</w:t>
      </w:r>
    </w:p>
    <w:p w14:paraId="59800961" w14:textId="7BAF41A1" w:rsidR="00A637B1" w:rsidRPr="00991391" w:rsidRDefault="00A637B1" w:rsidP="00B3639A">
      <w:pPr>
        <w:numPr>
          <w:ilvl w:val="0"/>
          <w:numId w:val="4"/>
        </w:numPr>
        <w:spacing w:after="120" w:line="240" w:lineRule="auto"/>
        <w:rPr>
          <w:sz w:val="24"/>
          <w:szCs w:val="24"/>
        </w:rPr>
      </w:pPr>
      <w:r w:rsidRPr="00991391">
        <w:rPr>
          <w:rFonts w:ascii="Calibri" w:eastAsia="Calibri" w:hAnsi="Calibri" w:cs="Calibri"/>
          <w:sz w:val="24"/>
          <w:szCs w:val="24"/>
        </w:rPr>
        <w:t>characteristics (such as ethnicity, language, and free school meal eligibility)</w:t>
      </w:r>
    </w:p>
    <w:p w14:paraId="40641FAE" w14:textId="6CE809F0" w:rsidR="00A637B1" w:rsidRPr="00991391" w:rsidRDefault="00A637B1" w:rsidP="00B3639A">
      <w:pPr>
        <w:numPr>
          <w:ilvl w:val="0"/>
          <w:numId w:val="4"/>
        </w:numPr>
        <w:spacing w:after="120" w:line="240" w:lineRule="auto"/>
        <w:rPr>
          <w:sz w:val="24"/>
          <w:szCs w:val="24"/>
        </w:rPr>
      </w:pPr>
      <w:r w:rsidRPr="00991391">
        <w:rPr>
          <w:rFonts w:ascii="Calibri" w:eastAsia="Calibri" w:hAnsi="Calibri" w:cs="Calibri"/>
          <w:sz w:val="24"/>
          <w:szCs w:val="24"/>
        </w:rPr>
        <w:t>safeguarding information (such as court orders and professional involvement)</w:t>
      </w:r>
    </w:p>
    <w:p w14:paraId="463BB2E8" w14:textId="6428D122" w:rsidR="00A637B1" w:rsidRPr="00991391" w:rsidRDefault="00A637B1" w:rsidP="00B3639A">
      <w:pPr>
        <w:numPr>
          <w:ilvl w:val="0"/>
          <w:numId w:val="4"/>
        </w:numPr>
        <w:spacing w:after="120" w:line="240" w:lineRule="auto"/>
        <w:rPr>
          <w:sz w:val="24"/>
          <w:szCs w:val="24"/>
        </w:rPr>
      </w:pPr>
      <w:r w:rsidRPr="00991391">
        <w:rPr>
          <w:rFonts w:ascii="Calibri" w:eastAsia="Calibri" w:hAnsi="Calibri" w:cs="Calibri"/>
          <w:sz w:val="24"/>
          <w:szCs w:val="24"/>
        </w:rPr>
        <w:t>special educational needs (including the needs and ranking)</w:t>
      </w:r>
    </w:p>
    <w:p w14:paraId="53ACA0A1" w14:textId="60EFC506" w:rsidR="00A637B1" w:rsidRPr="00991391" w:rsidRDefault="00A637B1" w:rsidP="00B3639A">
      <w:pPr>
        <w:numPr>
          <w:ilvl w:val="0"/>
          <w:numId w:val="4"/>
        </w:numPr>
        <w:spacing w:after="120" w:line="240" w:lineRule="auto"/>
        <w:rPr>
          <w:sz w:val="24"/>
          <w:szCs w:val="24"/>
        </w:rPr>
      </w:pPr>
      <w:r w:rsidRPr="00991391">
        <w:rPr>
          <w:rFonts w:ascii="Calibri" w:eastAsia="Calibri" w:hAnsi="Calibri" w:cs="Calibri"/>
          <w:sz w:val="24"/>
          <w:szCs w:val="24"/>
        </w:rPr>
        <w:t xml:space="preserve">medical and administration (such as </w:t>
      </w:r>
      <w:r w:rsidR="009661C2" w:rsidRPr="00991391">
        <w:rPr>
          <w:rFonts w:ascii="Calibri" w:eastAsia="Calibri" w:hAnsi="Calibri" w:cs="Calibri"/>
          <w:sz w:val="24"/>
          <w:szCs w:val="24"/>
        </w:rPr>
        <w:t>doctors’</w:t>
      </w:r>
      <w:r w:rsidRPr="00991391">
        <w:rPr>
          <w:rFonts w:ascii="Calibri" w:eastAsia="Calibri" w:hAnsi="Calibri" w:cs="Calibri"/>
          <w:sz w:val="24"/>
          <w:szCs w:val="24"/>
        </w:rPr>
        <w:t xml:space="preserve"> information, child health, care plans, dental health, allergies, medication and dietary requirements)</w:t>
      </w:r>
    </w:p>
    <w:p w14:paraId="1FF4BB1D" w14:textId="0D75A6FE" w:rsidR="00A637B1" w:rsidRPr="00991391" w:rsidRDefault="00A637B1" w:rsidP="00B3639A">
      <w:pPr>
        <w:numPr>
          <w:ilvl w:val="0"/>
          <w:numId w:val="4"/>
        </w:numPr>
        <w:spacing w:after="120" w:line="240" w:lineRule="auto"/>
        <w:rPr>
          <w:sz w:val="24"/>
          <w:szCs w:val="24"/>
        </w:rPr>
      </w:pPr>
      <w:r w:rsidRPr="00991391">
        <w:rPr>
          <w:rFonts w:ascii="Calibri" w:eastAsia="Calibri" w:hAnsi="Calibri" w:cs="Calibri"/>
          <w:sz w:val="24"/>
          <w:szCs w:val="24"/>
        </w:rPr>
        <w:t>attendance (such as sessions attended, number of absences</w:t>
      </w:r>
      <w:r w:rsidR="009B3844" w:rsidRPr="00991391">
        <w:rPr>
          <w:rFonts w:ascii="Calibri" w:eastAsia="Calibri" w:hAnsi="Calibri" w:cs="Calibri"/>
          <w:sz w:val="24"/>
          <w:szCs w:val="24"/>
        </w:rPr>
        <w:t xml:space="preserve">, </w:t>
      </w:r>
      <w:r w:rsidRPr="00991391">
        <w:rPr>
          <w:rFonts w:ascii="Calibri" w:eastAsia="Calibri" w:hAnsi="Calibri" w:cs="Calibri"/>
          <w:sz w:val="24"/>
          <w:szCs w:val="24"/>
        </w:rPr>
        <w:t>absence reasons</w:t>
      </w:r>
      <w:r w:rsidR="009B3844" w:rsidRPr="00991391">
        <w:rPr>
          <w:rFonts w:ascii="Calibri" w:eastAsia="Calibri" w:hAnsi="Calibri" w:cs="Calibri"/>
          <w:sz w:val="24"/>
          <w:szCs w:val="24"/>
        </w:rPr>
        <w:t xml:space="preserve"> and any previous schools attended</w:t>
      </w:r>
      <w:r w:rsidRPr="00991391">
        <w:rPr>
          <w:rFonts w:ascii="Calibri" w:eastAsia="Calibri" w:hAnsi="Calibri" w:cs="Calibri"/>
          <w:sz w:val="24"/>
          <w:szCs w:val="24"/>
        </w:rPr>
        <w:t>)</w:t>
      </w:r>
    </w:p>
    <w:p w14:paraId="0ABAF818" w14:textId="341CC847" w:rsidR="00A637B1" w:rsidRPr="00991391" w:rsidRDefault="009B3844" w:rsidP="00B3639A">
      <w:pPr>
        <w:numPr>
          <w:ilvl w:val="0"/>
          <w:numId w:val="4"/>
        </w:numPr>
        <w:spacing w:after="120" w:line="240" w:lineRule="auto"/>
        <w:rPr>
          <w:sz w:val="24"/>
          <w:szCs w:val="24"/>
        </w:rPr>
      </w:pPr>
      <w:r w:rsidRPr="00991391">
        <w:rPr>
          <w:rFonts w:ascii="Calibri" w:eastAsia="Calibri" w:hAnsi="Calibri" w:cs="Calibri"/>
          <w:sz w:val="24"/>
          <w:szCs w:val="24"/>
        </w:rPr>
        <w:t>a</w:t>
      </w:r>
      <w:r w:rsidR="00A637B1" w:rsidRPr="00991391">
        <w:rPr>
          <w:rFonts w:ascii="Calibri" w:eastAsia="Calibri" w:hAnsi="Calibri" w:cs="Calibri"/>
          <w:sz w:val="24"/>
          <w:szCs w:val="24"/>
        </w:rPr>
        <w:t xml:space="preserve">ssessment </w:t>
      </w:r>
      <w:r w:rsidRPr="00991391">
        <w:rPr>
          <w:rFonts w:ascii="Calibri" w:eastAsia="Calibri" w:hAnsi="Calibri" w:cs="Calibri"/>
          <w:sz w:val="24"/>
          <w:szCs w:val="24"/>
        </w:rPr>
        <w:t xml:space="preserve">and attainment (such as assessment test scores, exam results, post 16 courses enrolled for and any </w:t>
      </w:r>
      <w:r w:rsidR="009661C2" w:rsidRPr="00991391">
        <w:rPr>
          <w:rFonts w:ascii="Calibri" w:eastAsia="Calibri" w:hAnsi="Calibri" w:cs="Calibri"/>
          <w:sz w:val="24"/>
          <w:szCs w:val="24"/>
        </w:rPr>
        <w:t xml:space="preserve">other </w:t>
      </w:r>
      <w:r w:rsidRPr="00991391">
        <w:rPr>
          <w:rFonts w:ascii="Calibri" w:eastAsia="Calibri" w:hAnsi="Calibri" w:cs="Calibri"/>
          <w:sz w:val="24"/>
          <w:szCs w:val="24"/>
        </w:rPr>
        <w:t>relevant results)</w:t>
      </w:r>
    </w:p>
    <w:p w14:paraId="5777B77E" w14:textId="23330608" w:rsidR="00A637B1" w:rsidRPr="00991391" w:rsidRDefault="009B3844" w:rsidP="00B3639A">
      <w:pPr>
        <w:numPr>
          <w:ilvl w:val="0"/>
          <w:numId w:val="4"/>
        </w:numPr>
        <w:spacing w:after="120" w:line="240" w:lineRule="auto"/>
        <w:rPr>
          <w:sz w:val="24"/>
          <w:szCs w:val="24"/>
        </w:rPr>
      </w:pPr>
      <w:r w:rsidRPr="00991391">
        <w:rPr>
          <w:rFonts w:ascii="Calibri" w:eastAsia="Calibri" w:hAnsi="Calibri" w:cs="Calibri"/>
          <w:sz w:val="24"/>
          <w:szCs w:val="24"/>
        </w:rPr>
        <w:t>b</w:t>
      </w:r>
      <w:r w:rsidR="00A637B1" w:rsidRPr="00991391">
        <w:rPr>
          <w:rFonts w:ascii="Calibri" w:eastAsia="Calibri" w:hAnsi="Calibri" w:cs="Calibri"/>
          <w:sz w:val="24"/>
          <w:szCs w:val="24"/>
        </w:rPr>
        <w:t xml:space="preserve">ehavioural information (such as achievements, exclusions, internal exclusions and </w:t>
      </w:r>
      <w:r w:rsidRPr="00991391">
        <w:rPr>
          <w:rFonts w:ascii="Calibri" w:eastAsia="Calibri" w:hAnsi="Calibri" w:cs="Calibri"/>
          <w:sz w:val="24"/>
          <w:szCs w:val="24"/>
        </w:rPr>
        <w:t>any alternative provision put in place</w:t>
      </w:r>
      <w:r w:rsidR="00A637B1" w:rsidRPr="00991391">
        <w:rPr>
          <w:rFonts w:ascii="Calibri" w:eastAsia="Calibri" w:hAnsi="Calibri" w:cs="Calibri"/>
          <w:sz w:val="24"/>
          <w:szCs w:val="24"/>
        </w:rPr>
        <w:t>)</w:t>
      </w:r>
    </w:p>
    <w:p w14:paraId="5154E413" w14:textId="62D33098" w:rsidR="009B3844" w:rsidRPr="00991391" w:rsidRDefault="009B3844" w:rsidP="00B3639A">
      <w:pPr>
        <w:numPr>
          <w:ilvl w:val="0"/>
          <w:numId w:val="4"/>
        </w:numPr>
        <w:spacing w:after="120" w:line="240" w:lineRule="auto"/>
        <w:rPr>
          <w:rFonts w:ascii="Calibri" w:eastAsia="Calibri" w:hAnsi="Calibri" w:cs="Calibri"/>
          <w:color w:val="000000"/>
        </w:rPr>
      </w:pPr>
      <w:r w:rsidRPr="00991391">
        <w:rPr>
          <w:rFonts w:ascii="Calibri" w:eastAsia="Calibri" w:hAnsi="Calibri" w:cs="Calibri"/>
          <w:sz w:val="24"/>
          <w:szCs w:val="24"/>
        </w:rPr>
        <w:t>p</w:t>
      </w:r>
      <w:r w:rsidR="00A637B1" w:rsidRPr="00991391">
        <w:rPr>
          <w:rFonts w:ascii="Calibri" w:eastAsia="Calibri" w:hAnsi="Calibri" w:cs="Calibri"/>
          <w:sz w:val="24"/>
          <w:szCs w:val="24"/>
        </w:rPr>
        <w:t>hotographs and video clips;</w:t>
      </w:r>
    </w:p>
    <w:p w14:paraId="1B27E66F" w14:textId="171B109A" w:rsidR="00A637B1" w:rsidRPr="00991391" w:rsidRDefault="009B3844" w:rsidP="00B3639A">
      <w:pPr>
        <w:numPr>
          <w:ilvl w:val="0"/>
          <w:numId w:val="4"/>
        </w:numPr>
        <w:spacing w:after="120" w:line="240" w:lineRule="auto"/>
        <w:rPr>
          <w:rFonts w:ascii="Calibri" w:eastAsia="Calibri" w:hAnsi="Calibri" w:cs="Calibri"/>
          <w:color w:val="000000"/>
        </w:rPr>
      </w:pPr>
      <w:r w:rsidRPr="00991391">
        <w:rPr>
          <w:rFonts w:ascii="Calibri" w:eastAsia="Calibri" w:hAnsi="Calibri" w:cs="Calibri"/>
          <w:sz w:val="24"/>
          <w:szCs w:val="24"/>
        </w:rPr>
        <w:t>p</w:t>
      </w:r>
      <w:r w:rsidR="00A637B1" w:rsidRPr="00991391">
        <w:rPr>
          <w:rFonts w:ascii="Calibri" w:eastAsia="Calibri" w:hAnsi="Calibri" w:cs="Calibri"/>
          <w:sz w:val="24"/>
          <w:szCs w:val="24"/>
        </w:rPr>
        <w:t>ost 16 destinations and learning information.</w:t>
      </w:r>
    </w:p>
    <w:p w14:paraId="02362594" w14:textId="77777777" w:rsidR="00A637B1" w:rsidRPr="00991391" w:rsidRDefault="00A637B1" w:rsidP="00A637B1">
      <w:pPr>
        <w:rPr>
          <w:rFonts w:ascii="Calibri" w:eastAsia="Calibri" w:hAnsi="Calibri" w:cs="Calibri"/>
          <w:color w:val="000000"/>
        </w:rPr>
      </w:pPr>
    </w:p>
    <w:p w14:paraId="64BFFDA6" w14:textId="77777777" w:rsidR="00A637B1" w:rsidRPr="00991391" w:rsidRDefault="00A637B1" w:rsidP="00A637B1">
      <w:pPr>
        <w:suppressAutoHyphens/>
        <w:autoSpaceDE w:val="0"/>
        <w:autoSpaceDN w:val="0"/>
        <w:adjustRightInd w:val="0"/>
        <w:spacing w:after="120" w:line="240" w:lineRule="auto"/>
        <w:textAlignment w:val="center"/>
        <w:outlineLvl w:val="0"/>
        <w:rPr>
          <w:rFonts w:asciiTheme="majorHAnsi" w:eastAsia="Times New Roman" w:hAnsiTheme="majorHAnsi" w:cstheme="majorHAnsi"/>
          <w:b/>
          <w:bCs/>
          <w:color w:val="FF0000"/>
          <w:sz w:val="32"/>
          <w:szCs w:val="32"/>
        </w:rPr>
      </w:pPr>
      <w:bookmarkStart w:id="6" w:name="_x62up2xjmaui" w:colFirst="0" w:colLast="0"/>
      <w:bookmarkEnd w:id="6"/>
      <w:r w:rsidRPr="00991391">
        <w:rPr>
          <w:rFonts w:asciiTheme="majorHAnsi" w:eastAsia="Times New Roman" w:hAnsiTheme="majorHAnsi" w:cstheme="majorHAnsi"/>
          <w:b/>
          <w:bCs/>
          <w:color w:val="FF0000"/>
          <w:sz w:val="32"/>
          <w:szCs w:val="32"/>
        </w:rPr>
        <w:t>Why we collect and use this information</w:t>
      </w:r>
    </w:p>
    <w:p w14:paraId="3472B487" w14:textId="306C7BAC" w:rsidR="00A637B1" w:rsidRPr="00991391" w:rsidRDefault="00A637B1" w:rsidP="00A637B1">
      <w:pPr>
        <w:rPr>
          <w:sz w:val="24"/>
          <w:szCs w:val="24"/>
        </w:rPr>
      </w:pPr>
      <w:r w:rsidRPr="00991391">
        <w:rPr>
          <w:sz w:val="24"/>
          <w:szCs w:val="24"/>
        </w:rPr>
        <w:t xml:space="preserve">We use the </w:t>
      </w:r>
      <w:r w:rsidR="009B3844" w:rsidRPr="00991391">
        <w:rPr>
          <w:sz w:val="24"/>
          <w:szCs w:val="24"/>
        </w:rPr>
        <w:t xml:space="preserve">data listed above to </w:t>
      </w:r>
    </w:p>
    <w:p w14:paraId="2F84761C" w14:textId="1D739E6A" w:rsidR="00A637B1" w:rsidRPr="00991391" w:rsidRDefault="00A637B1" w:rsidP="00B3639A">
      <w:pPr>
        <w:numPr>
          <w:ilvl w:val="0"/>
          <w:numId w:val="5"/>
        </w:numPr>
        <w:spacing w:after="120" w:line="240" w:lineRule="auto"/>
        <w:rPr>
          <w:sz w:val="24"/>
          <w:szCs w:val="24"/>
        </w:rPr>
      </w:pPr>
      <w:r w:rsidRPr="00991391">
        <w:rPr>
          <w:sz w:val="24"/>
          <w:szCs w:val="24"/>
        </w:rPr>
        <w:t>support student learning;</w:t>
      </w:r>
    </w:p>
    <w:p w14:paraId="07B3EC90" w14:textId="74149215" w:rsidR="00A637B1" w:rsidRPr="00991391" w:rsidRDefault="00A637B1" w:rsidP="00B3639A">
      <w:pPr>
        <w:numPr>
          <w:ilvl w:val="0"/>
          <w:numId w:val="5"/>
        </w:numPr>
        <w:spacing w:after="120" w:line="240" w:lineRule="auto"/>
        <w:rPr>
          <w:sz w:val="24"/>
          <w:szCs w:val="24"/>
        </w:rPr>
      </w:pPr>
      <w:r w:rsidRPr="00991391">
        <w:rPr>
          <w:sz w:val="24"/>
          <w:szCs w:val="24"/>
        </w:rPr>
        <w:t xml:space="preserve">monitor and report on student </w:t>
      </w:r>
      <w:r w:rsidR="009B3844" w:rsidRPr="00991391">
        <w:rPr>
          <w:sz w:val="24"/>
          <w:szCs w:val="24"/>
        </w:rPr>
        <w:t xml:space="preserve">attainment and </w:t>
      </w:r>
      <w:r w:rsidRPr="00991391">
        <w:rPr>
          <w:sz w:val="24"/>
          <w:szCs w:val="24"/>
        </w:rPr>
        <w:t>progress;</w:t>
      </w:r>
    </w:p>
    <w:p w14:paraId="1C87025E" w14:textId="3096DD50" w:rsidR="00A637B1" w:rsidRPr="00991391" w:rsidRDefault="00A637B1" w:rsidP="00B3639A">
      <w:pPr>
        <w:numPr>
          <w:ilvl w:val="0"/>
          <w:numId w:val="5"/>
        </w:numPr>
        <w:spacing w:after="120" w:line="240" w:lineRule="auto"/>
        <w:rPr>
          <w:sz w:val="24"/>
          <w:szCs w:val="24"/>
        </w:rPr>
      </w:pPr>
      <w:r w:rsidRPr="00991391">
        <w:rPr>
          <w:sz w:val="24"/>
          <w:szCs w:val="24"/>
        </w:rPr>
        <w:t>provide appropriate pastoral care;</w:t>
      </w:r>
    </w:p>
    <w:p w14:paraId="02729084" w14:textId="29F95534" w:rsidR="00A637B1" w:rsidRPr="00991391" w:rsidRDefault="00A637B1" w:rsidP="00B3639A">
      <w:pPr>
        <w:numPr>
          <w:ilvl w:val="0"/>
          <w:numId w:val="5"/>
        </w:numPr>
        <w:spacing w:after="120" w:line="240" w:lineRule="auto"/>
        <w:rPr>
          <w:sz w:val="24"/>
          <w:szCs w:val="24"/>
        </w:rPr>
      </w:pPr>
      <w:r w:rsidRPr="00991391">
        <w:rPr>
          <w:sz w:val="24"/>
          <w:szCs w:val="24"/>
        </w:rPr>
        <w:t>assess the quality of our services;</w:t>
      </w:r>
    </w:p>
    <w:p w14:paraId="001ECC8F" w14:textId="77D06644" w:rsidR="00A637B1" w:rsidRPr="00991391" w:rsidRDefault="00A637B1" w:rsidP="00B3639A">
      <w:pPr>
        <w:numPr>
          <w:ilvl w:val="0"/>
          <w:numId w:val="5"/>
        </w:numPr>
        <w:spacing w:after="120" w:line="240" w:lineRule="auto"/>
        <w:rPr>
          <w:sz w:val="24"/>
          <w:szCs w:val="24"/>
        </w:rPr>
      </w:pPr>
      <w:r w:rsidRPr="00991391">
        <w:rPr>
          <w:sz w:val="24"/>
          <w:szCs w:val="24"/>
        </w:rPr>
        <w:t>comply with the law regarding data sharing</w:t>
      </w:r>
      <w:r w:rsidR="00FA226D" w:rsidRPr="00991391">
        <w:rPr>
          <w:sz w:val="24"/>
          <w:szCs w:val="24"/>
        </w:rPr>
        <w:t>;</w:t>
      </w:r>
    </w:p>
    <w:p w14:paraId="6931B87A" w14:textId="4F3C1479" w:rsidR="00FA226D" w:rsidRPr="00991391" w:rsidRDefault="00FA226D" w:rsidP="00B3639A">
      <w:pPr>
        <w:numPr>
          <w:ilvl w:val="0"/>
          <w:numId w:val="5"/>
        </w:numPr>
        <w:spacing w:after="120" w:line="240" w:lineRule="auto"/>
        <w:rPr>
          <w:sz w:val="24"/>
          <w:szCs w:val="24"/>
        </w:rPr>
      </w:pPr>
      <w:r w:rsidRPr="00991391">
        <w:rPr>
          <w:sz w:val="24"/>
          <w:szCs w:val="24"/>
        </w:rPr>
        <w:t>keep children safe (food allergies, or emergency contact details); and</w:t>
      </w:r>
    </w:p>
    <w:p w14:paraId="059618A9" w14:textId="68B7D078" w:rsidR="00FA226D" w:rsidRPr="00991391" w:rsidRDefault="00FA226D" w:rsidP="00B3639A">
      <w:pPr>
        <w:numPr>
          <w:ilvl w:val="0"/>
          <w:numId w:val="5"/>
        </w:numPr>
        <w:spacing w:after="120" w:line="240" w:lineRule="auto"/>
        <w:rPr>
          <w:sz w:val="24"/>
          <w:szCs w:val="24"/>
        </w:rPr>
      </w:pPr>
      <w:r w:rsidRPr="00991391">
        <w:rPr>
          <w:sz w:val="24"/>
          <w:szCs w:val="24"/>
        </w:rPr>
        <w:t>meet the statutory duties placed upon us for the Department for Education (DFE) data collections.</w:t>
      </w:r>
    </w:p>
    <w:p w14:paraId="38A7A8A1" w14:textId="0869C778" w:rsidR="00FA226D" w:rsidRPr="00991391" w:rsidRDefault="00FA226D" w:rsidP="00FA226D">
      <w:pPr>
        <w:suppressAutoHyphens/>
        <w:autoSpaceDE w:val="0"/>
        <w:autoSpaceDN w:val="0"/>
        <w:adjustRightInd w:val="0"/>
        <w:spacing w:after="120" w:line="240" w:lineRule="auto"/>
        <w:textAlignment w:val="center"/>
        <w:outlineLvl w:val="0"/>
        <w:rPr>
          <w:rFonts w:asciiTheme="majorHAnsi" w:eastAsia="Times New Roman" w:hAnsiTheme="majorHAnsi" w:cstheme="majorHAnsi"/>
          <w:b/>
          <w:bCs/>
          <w:color w:val="FF0000"/>
          <w:sz w:val="32"/>
          <w:szCs w:val="32"/>
        </w:rPr>
      </w:pPr>
      <w:r w:rsidRPr="00991391">
        <w:rPr>
          <w:rFonts w:asciiTheme="majorHAnsi" w:eastAsia="Times New Roman" w:hAnsiTheme="majorHAnsi" w:cstheme="majorHAnsi"/>
          <w:b/>
          <w:bCs/>
          <w:color w:val="FF0000"/>
          <w:sz w:val="32"/>
          <w:szCs w:val="32"/>
        </w:rPr>
        <w:lastRenderedPageBreak/>
        <w:t>Our lawful basis for using this data</w:t>
      </w:r>
    </w:p>
    <w:p w14:paraId="4C9CE6FC" w14:textId="4BBE98C9" w:rsidR="00FA226D" w:rsidRPr="00991391" w:rsidRDefault="00FA226D" w:rsidP="00FA226D">
      <w:pPr>
        <w:suppressAutoHyphens/>
        <w:autoSpaceDE w:val="0"/>
        <w:autoSpaceDN w:val="0"/>
        <w:adjustRightInd w:val="0"/>
        <w:spacing w:after="120" w:line="240" w:lineRule="auto"/>
        <w:textAlignment w:val="center"/>
        <w:outlineLvl w:val="0"/>
        <w:rPr>
          <w:rFonts w:eastAsia="Times New Roman" w:cstheme="minorHAnsi"/>
          <w:sz w:val="24"/>
          <w:szCs w:val="24"/>
        </w:rPr>
      </w:pPr>
      <w:r w:rsidRPr="00991391">
        <w:rPr>
          <w:rFonts w:eastAsia="Times New Roman" w:cstheme="minorHAnsi"/>
          <w:sz w:val="24"/>
          <w:szCs w:val="24"/>
        </w:rPr>
        <w:t>We will only collect and use your information when the law allows us to.  We need to establish a lawful basis to do this.  Our lawful basis for processing your personal information can be seen below:</w:t>
      </w:r>
    </w:p>
    <w:p w14:paraId="12FCFC56" w14:textId="77777777" w:rsidR="00FA226D" w:rsidRPr="00991391" w:rsidRDefault="00FA226D" w:rsidP="00B3639A">
      <w:pPr>
        <w:numPr>
          <w:ilvl w:val="0"/>
          <w:numId w:val="3"/>
        </w:numPr>
        <w:pBdr>
          <w:top w:val="nil"/>
          <w:left w:val="nil"/>
          <w:bottom w:val="nil"/>
          <w:right w:val="nil"/>
          <w:between w:val="nil"/>
        </w:pBdr>
        <w:spacing w:after="120" w:line="240" w:lineRule="auto"/>
        <w:rPr>
          <w:sz w:val="24"/>
          <w:szCs w:val="24"/>
        </w:rPr>
      </w:pPr>
      <w:r w:rsidRPr="00991391">
        <w:rPr>
          <w:sz w:val="24"/>
          <w:szCs w:val="24"/>
        </w:rPr>
        <w:t>We collect and use student information under a task performed in the public interest where it relates to a child’s educational progression;</w:t>
      </w:r>
    </w:p>
    <w:p w14:paraId="0E692C89" w14:textId="77777777" w:rsidR="00FA226D" w:rsidRPr="00991391" w:rsidRDefault="00FA226D" w:rsidP="00B3639A">
      <w:pPr>
        <w:numPr>
          <w:ilvl w:val="0"/>
          <w:numId w:val="3"/>
        </w:numPr>
        <w:pBdr>
          <w:top w:val="nil"/>
          <w:left w:val="nil"/>
          <w:bottom w:val="nil"/>
          <w:right w:val="nil"/>
          <w:between w:val="nil"/>
        </w:pBdr>
        <w:spacing w:after="120" w:line="240" w:lineRule="auto"/>
        <w:rPr>
          <w:sz w:val="24"/>
          <w:szCs w:val="24"/>
        </w:rPr>
      </w:pPr>
      <w:r w:rsidRPr="00991391">
        <w:rPr>
          <w:sz w:val="24"/>
          <w:szCs w:val="24"/>
        </w:rPr>
        <w:t>Some photographs and videos are used only after gaining explicit consent;</w:t>
      </w:r>
    </w:p>
    <w:p w14:paraId="73DE4D92" w14:textId="77777777" w:rsidR="00FA226D" w:rsidRPr="00991391" w:rsidRDefault="00FA226D" w:rsidP="00B3639A">
      <w:pPr>
        <w:numPr>
          <w:ilvl w:val="0"/>
          <w:numId w:val="3"/>
        </w:numPr>
        <w:pBdr>
          <w:top w:val="nil"/>
          <w:left w:val="nil"/>
          <w:bottom w:val="nil"/>
          <w:right w:val="nil"/>
          <w:between w:val="nil"/>
        </w:pBdr>
        <w:spacing w:after="120" w:line="240" w:lineRule="auto"/>
        <w:rPr>
          <w:sz w:val="24"/>
          <w:szCs w:val="24"/>
        </w:rPr>
      </w:pPr>
      <w:r w:rsidRPr="00991391">
        <w:rPr>
          <w:sz w:val="24"/>
          <w:szCs w:val="24"/>
        </w:rPr>
        <w:t>Where medical data is being processed, this is processed under a legal obligation (Children and Families Act 2014 which includes a duty on schools to support children with medical conditions);</w:t>
      </w:r>
    </w:p>
    <w:p w14:paraId="3252D705" w14:textId="77777777" w:rsidR="00FA226D" w:rsidRPr="00991391" w:rsidRDefault="00FA226D" w:rsidP="00B3639A">
      <w:pPr>
        <w:numPr>
          <w:ilvl w:val="0"/>
          <w:numId w:val="3"/>
        </w:numPr>
        <w:pBdr>
          <w:top w:val="nil"/>
          <w:left w:val="nil"/>
          <w:bottom w:val="nil"/>
          <w:right w:val="nil"/>
          <w:between w:val="nil"/>
        </w:pBdr>
        <w:spacing w:after="120" w:line="240" w:lineRule="auto"/>
        <w:rPr>
          <w:sz w:val="24"/>
          <w:szCs w:val="24"/>
        </w:rPr>
      </w:pPr>
      <w:r w:rsidRPr="00991391">
        <w:rPr>
          <w:sz w:val="24"/>
          <w:szCs w:val="24"/>
        </w:rPr>
        <w:t>Safeguarding data is processed under the legal obligation of The Education Act 2002. Sections 21 and 175 detail how Trustee bodies of schools must promote the wellbeing of students and take a view to the safeguarding of children at the school.</w:t>
      </w:r>
    </w:p>
    <w:p w14:paraId="2F0FB3C2" w14:textId="52E8805E" w:rsidR="00FA226D" w:rsidRPr="00991391" w:rsidRDefault="00FA226D" w:rsidP="00B3639A">
      <w:pPr>
        <w:numPr>
          <w:ilvl w:val="0"/>
          <w:numId w:val="3"/>
        </w:numPr>
        <w:pBdr>
          <w:top w:val="nil"/>
          <w:left w:val="nil"/>
          <w:bottom w:val="nil"/>
          <w:right w:val="nil"/>
          <w:between w:val="nil"/>
        </w:pBdr>
        <w:spacing w:after="120" w:line="240" w:lineRule="auto"/>
        <w:rPr>
          <w:sz w:val="24"/>
          <w:szCs w:val="24"/>
        </w:rPr>
      </w:pPr>
      <w:r w:rsidRPr="00991391">
        <w:rPr>
          <w:sz w:val="24"/>
          <w:szCs w:val="24"/>
        </w:rPr>
        <w:t>We collect and process student information to perform our official function (public task).</w:t>
      </w:r>
    </w:p>
    <w:p w14:paraId="086FE442" w14:textId="77777777" w:rsidR="00FA226D" w:rsidRPr="00991391" w:rsidRDefault="00FA226D" w:rsidP="00B3639A">
      <w:pPr>
        <w:numPr>
          <w:ilvl w:val="0"/>
          <w:numId w:val="3"/>
        </w:numPr>
        <w:pBdr>
          <w:top w:val="nil"/>
          <w:left w:val="nil"/>
          <w:bottom w:val="nil"/>
          <w:right w:val="nil"/>
          <w:between w:val="nil"/>
        </w:pBdr>
        <w:spacing w:after="120" w:line="240" w:lineRule="auto"/>
        <w:rPr>
          <w:sz w:val="24"/>
          <w:szCs w:val="24"/>
        </w:rPr>
      </w:pPr>
      <w:r w:rsidRPr="00991391">
        <w:rPr>
          <w:sz w:val="24"/>
          <w:szCs w:val="24"/>
        </w:rPr>
        <w:t>Where it is carried out as a task in the public interest such as equal opportunities monitoring, for child protection purposes or where otherwise authorised by law, such as Departmental Censuses as required in the Education Act 1996.</w:t>
      </w:r>
    </w:p>
    <w:p w14:paraId="416C5C0B" w14:textId="332D4DD2" w:rsidR="00FA226D" w:rsidRPr="00991391" w:rsidRDefault="008609C7" w:rsidP="00FA226D">
      <w:pPr>
        <w:spacing w:after="120" w:line="240" w:lineRule="auto"/>
        <w:rPr>
          <w:sz w:val="24"/>
          <w:szCs w:val="24"/>
        </w:rPr>
      </w:pPr>
      <w:r w:rsidRPr="00991391">
        <w:rPr>
          <w:sz w:val="24"/>
          <w:szCs w:val="24"/>
        </w:rPr>
        <w:t>Where you have provided us with consent to use your personal information, you may take back this consent at any time.  We will make this clear when requesting your consent and explain how you withdraw your consent if you want to.</w:t>
      </w:r>
    </w:p>
    <w:p w14:paraId="389A2AB2" w14:textId="77777777" w:rsidR="00A637B1" w:rsidRPr="00991391" w:rsidRDefault="00A637B1" w:rsidP="00A637B1">
      <w:pPr>
        <w:spacing w:after="120" w:line="240" w:lineRule="auto"/>
        <w:ind w:left="720"/>
        <w:rPr>
          <w:rFonts w:asciiTheme="majorHAnsi" w:hAnsiTheme="majorHAnsi" w:cstheme="majorHAnsi"/>
          <w:color w:val="FF0000"/>
          <w:sz w:val="32"/>
          <w:szCs w:val="32"/>
        </w:rPr>
      </w:pPr>
    </w:p>
    <w:p w14:paraId="0D64C79A" w14:textId="7C254847" w:rsidR="00A637B1" w:rsidRPr="00991391" w:rsidRDefault="008609C7" w:rsidP="00A637B1">
      <w:pPr>
        <w:suppressAutoHyphens/>
        <w:autoSpaceDE w:val="0"/>
        <w:autoSpaceDN w:val="0"/>
        <w:adjustRightInd w:val="0"/>
        <w:spacing w:after="120" w:line="240" w:lineRule="auto"/>
        <w:textAlignment w:val="center"/>
        <w:outlineLvl w:val="0"/>
        <w:rPr>
          <w:rFonts w:asciiTheme="majorHAnsi" w:eastAsia="Times New Roman" w:hAnsiTheme="majorHAnsi" w:cstheme="majorHAnsi"/>
          <w:b/>
          <w:bCs/>
          <w:color w:val="FF0000"/>
          <w:sz w:val="32"/>
          <w:szCs w:val="32"/>
        </w:rPr>
      </w:pPr>
      <w:bookmarkStart w:id="7" w:name="_41ezj7ei6osc" w:colFirst="0" w:colLast="0"/>
      <w:bookmarkEnd w:id="7"/>
      <w:r w:rsidRPr="00991391">
        <w:rPr>
          <w:rFonts w:asciiTheme="majorHAnsi" w:eastAsia="Times New Roman" w:hAnsiTheme="majorHAnsi" w:cstheme="majorHAnsi"/>
          <w:b/>
          <w:bCs/>
          <w:color w:val="FF0000"/>
          <w:sz w:val="32"/>
          <w:szCs w:val="32"/>
        </w:rPr>
        <w:t xml:space="preserve">Our basis for using special category data </w:t>
      </w:r>
    </w:p>
    <w:p w14:paraId="012568A3" w14:textId="132BF641" w:rsidR="008609C7" w:rsidRPr="00991391" w:rsidRDefault="008609C7" w:rsidP="00A637B1">
      <w:pPr>
        <w:rPr>
          <w:sz w:val="24"/>
          <w:szCs w:val="24"/>
        </w:rPr>
      </w:pPr>
      <w:r w:rsidRPr="00991391">
        <w:rPr>
          <w:sz w:val="24"/>
          <w:szCs w:val="24"/>
        </w:rPr>
        <w:t>For special category data (sensitive personal information) we only collect and use it when we have both a lawful basis as set out above and one of the following conditions for processing as set out in data protection law:</w:t>
      </w:r>
    </w:p>
    <w:p w14:paraId="56F0D68F" w14:textId="44FB161A" w:rsidR="008609C7" w:rsidRPr="00991391" w:rsidRDefault="008609C7" w:rsidP="00B3639A">
      <w:pPr>
        <w:pStyle w:val="ListParagraph"/>
        <w:numPr>
          <w:ilvl w:val="0"/>
          <w:numId w:val="9"/>
        </w:numPr>
        <w:rPr>
          <w:sz w:val="24"/>
          <w:szCs w:val="24"/>
        </w:rPr>
      </w:pPr>
      <w:r w:rsidRPr="00991391">
        <w:rPr>
          <w:sz w:val="24"/>
          <w:szCs w:val="24"/>
        </w:rPr>
        <w:t>Where we have obtained your explicit consent to use your information in a certain way;</w:t>
      </w:r>
    </w:p>
    <w:p w14:paraId="6070599A" w14:textId="2C47B195" w:rsidR="008609C7" w:rsidRPr="00991391" w:rsidRDefault="008609C7" w:rsidP="00B3639A">
      <w:pPr>
        <w:pStyle w:val="ListParagraph"/>
        <w:numPr>
          <w:ilvl w:val="0"/>
          <w:numId w:val="9"/>
        </w:numPr>
        <w:rPr>
          <w:sz w:val="24"/>
          <w:szCs w:val="24"/>
        </w:rPr>
      </w:pPr>
      <w:r w:rsidRPr="00991391">
        <w:rPr>
          <w:sz w:val="24"/>
          <w:szCs w:val="24"/>
        </w:rPr>
        <w:t>When we need to use your information under employment, social security, or social protection law;</w:t>
      </w:r>
    </w:p>
    <w:p w14:paraId="7BD0D0D5" w14:textId="5F0F8A6B" w:rsidR="008609C7" w:rsidRPr="00991391" w:rsidRDefault="008609C7" w:rsidP="00B3639A">
      <w:pPr>
        <w:pStyle w:val="ListParagraph"/>
        <w:numPr>
          <w:ilvl w:val="0"/>
          <w:numId w:val="9"/>
        </w:numPr>
        <w:rPr>
          <w:sz w:val="24"/>
          <w:szCs w:val="24"/>
        </w:rPr>
      </w:pPr>
      <w:r w:rsidRPr="00991391">
        <w:rPr>
          <w:sz w:val="24"/>
          <w:szCs w:val="24"/>
        </w:rPr>
        <w:t>When we need to protect an individual’s vital interest (i.e. protect your life or someone else’s life) in situations where you are physically or incapable of giving consent;</w:t>
      </w:r>
    </w:p>
    <w:p w14:paraId="51DFB96D" w14:textId="67841493" w:rsidR="008609C7" w:rsidRPr="00991391" w:rsidRDefault="008609C7" w:rsidP="00B3639A">
      <w:pPr>
        <w:pStyle w:val="ListParagraph"/>
        <w:numPr>
          <w:ilvl w:val="0"/>
          <w:numId w:val="9"/>
        </w:numPr>
        <w:rPr>
          <w:sz w:val="24"/>
          <w:szCs w:val="24"/>
        </w:rPr>
      </w:pPr>
      <w:r w:rsidRPr="00991391">
        <w:rPr>
          <w:sz w:val="24"/>
          <w:szCs w:val="24"/>
        </w:rPr>
        <w:t>Where the information has already been made obviously public by you;</w:t>
      </w:r>
    </w:p>
    <w:p w14:paraId="5C994AEC" w14:textId="6B312EB4" w:rsidR="008609C7" w:rsidRPr="00991391" w:rsidRDefault="008609C7" w:rsidP="00B3639A">
      <w:pPr>
        <w:pStyle w:val="ListParagraph"/>
        <w:numPr>
          <w:ilvl w:val="0"/>
          <w:numId w:val="9"/>
        </w:numPr>
        <w:rPr>
          <w:sz w:val="24"/>
          <w:szCs w:val="24"/>
        </w:rPr>
      </w:pPr>
      <w:r w:rsidRPr="00991391">
        <w:rPr>
          <w:sz w:val="24"/>
          <w:szCs w:val="24"/>
        </w:rPr>
        <w:t>When we need to use it to make or defend legal claims;</w:t>
      </w:r>
    </w:p>
    <w:p w14:paraId="3171948E" w14:textId="1FAEB5F8" w:rsidR="008609C7" w:rsidRPr="00991391" w:rsidRDefault="008609C7" w:rsidP="00B3639A">
      <w:pPr>
        <w:pStyle w:val="ListParagraph"/>
        <w:numPr>
          <w:ilvl w:val="0"/>
          <w:numId w:val="9"/>
        </w:numPr>
        <w:rPr>
          <w:sz w:val="24"/>
          <w:szCs w:val="24"/>
        </w:rPr>
      </w:pPr>
      <w:r w:rsidRPr="00991391">
        <w:rPr>
          <w:sz w:val="24"/>
          <w:szCs w:val="24"/>
        </w:rPr>
        <w:t>When we need to use it for reasons of substantial public interest as defined in legislation;</w:t>
      </w:r>
    </w:p>
    <w:p w14:paraId="4DDA6AAC" w14:textId="5998B34B" w:rsidR="008609C7" w:rsidRPr="00991391" w:rsidRDefault="008609C7" w:rsidP="00B3639A">
      <w:pPr>
        <w:pStyle w:val="ListParagraph"/>
        <w:numPr>
          <w:ilvl w:val="0"/>
          <w:numId w:val="9"/>
        </w:numPr>
        <w:rPr>
          <w:sz w:val="24"/>
          <w:szCs w:val="24"/>
        </w:rPr>
      </w:pPr>
      <w:r w:rsidRPr="00991391">
        <w:rPr>
          <w:sz w:val="24"/>
          <w:szCs w:val="24"/>
        </w:rPr>
        <w:t>Where we need to use it for health and social care purposes and it’s used by, or under the direction of, a professional obliged to confidentiality law;</w:t>
      </w:r>
    </w:p>
    <w:p w14:paraId="53633CA4" w14:textId="464F0A83" w:rsidR="008609C7" w:rsidRPr="00991391" w:rsidRDefault="008609C7" w:rsidP="00B3639A">
      <w:pPr>
        <w:pStyle w:val="ListParagraph"/>
        <w:numPr>
          <w:ilvl w:val="0"/>
          <w:numId w:val="9"/>
        </w:numPr>
        <w:rPr>
          <w:sz w:val="24"/>
          <w:szCs w:val="24"/>
        </w:rPr>
      </w:pPr>
      <w:r w:rsidRPr="00991391">
        <w:rPr>
          <w:sz w:val="24"/>
          <w:szCs w:val="24"/>
        </w:rPr>
        <w:t xml:space="preserve">Where we </w:t>
      </w:r>
      <w:r w:rsidR="00DD3EB5" w:rsidRPr="00991391">
        <w:rPr>
          <w:sz w:val="24"/>
          <w:szCs w:val="24"/>
        </w:rPr>
        <w:t xml:space="preserve">need to use it for public health reasons and it is used by, or under the direction of, a professional bound by confidentiality under law; and </w:t>
      </w:r>
    </w:p>
    <w:p w14:paraId="4F7F9565" w14:textId="02C6D360" w:rsidR="00DD3EB5" w:rsidRPr="00991391" w:rsidRDefault="00DD3EB5" w:rsidP="00B3639A">
      <w:pPr>
        <w:pStyle w:val="ListParagraph"/>
        <w:numPr>
          <w:ilvl w:val="0"/>
          <w:numId w:val="9"/>
        </w:numPr>
        <w:rPr>
          <w:sz w:val="24"/>
          <w:szCs w:val="24"/>
        </w:rPr>
      </w:pPr>
      <w:r w:rsidRPr="00991391">
        <w:rPr>
          <w:sz w:val="24"/>
          <w:szCs w:val="24"/>
        </w:rPr>
        <w:t>When we need to use it for archiving purpose, and/or statistical purposes, and the use is in the public interest.</w:t>
      </w:r>
    </w:p>
    <w:p w14:paraId="550F754F" w14:textId="160B296F" w:rsidR="00DD3EB5" w:rsidRPr="00991391" w:rsidRDefault="00DD3EB5" w:rsidP="00DD3EB5">
      <w:pPr>
        <w:rPr>
          <w:sz w:val="24"/>
          <w:szCs w:val="24"/>
        </w:rPr>
      </w:pPr>
      <w:r w:rsidRPr="00991391">
        <w:rPr>
          <w:sz w:val="24"/>
          <w:szCs w:val="24"/>
        </w:rPr>
        <w:t>For criminal offence data, we will only collect and use this type of personal information when we have both a lawful basis as set out above and a condition for processing as set out in data protection law.  Conditions include:</w:t>
      </w:r>
    </w:p>
    <w:p w14:paraId="71AAA574" w14:textId="0E00D3DB" w:rsidR="00DD3EB5" w:rsidRPr="00991391" w:rsidRDefault="00DD3EB5" w:rsidP="00B3639A">
      <w:pPr>
        <w:pStyle w:val="ListParagraph"/>
        <w:numPr>
          <w:ilvl w:val="0"/>
          <w:numId w:val="10"/>
        </w:numPr>
        <w:rPr>
          <w:sz w:val="24"/>
          <w:szCs w:val="24"/>
        </w:rPr>
      </w:pPr>
      <w:r w:rsidRPr="00991391">
        <w:rPr>
          <w:sz w:val="24"/>
          <w:szCs w:val="24"/>
        </w:rPr>
        <w:t>We have obtained your consent to use it in a specific way;</w:t>
      </w:r>
    </w:p>
    <w:p w14:paraId="45F58D98" w14:textId="7D124904" w:rsidR="00DD3EB5" w:rsidRPr="00991391" w:rsidRDefault="00DD3EB5" w:rsidP="00B3639A">
      <w:pPr>
        <w:pStyle w:val="ListParagraph"/>
        <w:numPr>
          <w:ilvl w:val="0"/>
          <w:numId w:val="10"/>
        </w:numPr>
        <w:rPr>
          <w:sz w:val="24"/>
          <w:szCs w:val="24"/>
        </w:rPr>
      </w:pPr>
      <w:r w:rsidRPr="00991391">
        <w:rPr>
          <w:sz w:val="24"/>
          <w:szCs w:val="24"/>
        </w:rPr>
        <w:t>We need to protect an individual’s vital interests (i.e. protect your life or someone else’s life (in situations where you are physically or legally incapable of giving consent;</w:t>
      </w:r>
    </w:p>
    <w:p w14:paraId="5B963FB0" w14:textId="03B3213F" w:rsidR="00DD3EB5" w:rsidRPr="00991391" w:rsidRDefault="00DD3EB5" w:rsidP="00B3639A">
      <w:pPr>
        <w:pStyle w:val="ListParagraph"/>
        <w:numPr>
          <w:ilvl w:val="0"/>
          <w:numId w:val="10"/>
        </w:numPr>
        <w:rPr>
          <w:sz w:val="24"/>
          <w:szCs w:val="24"/>
        </w:rPr>
      </w:pPr>
      <w:r w:rsidRPr="00991391">
        <w:rPr>
          <w:sz w:val="24"/>
          <w:szCs w:val="24"/>
        </w:rPr>
        <w:t>The data concerned has already obviously been made public by you;</w:t>
      </w:r>
    </w:p>
    <w:p w14:paraId="028DF24E" w14:textId="5B9161E3" w:rsidR="00DD3EB5" w:rsidRPr="00991391" w:rsidRDefault="00DD3EB5" w:rsidP="00B3639A">
      <w:pPr>
        <w:pStyle w:val="ListParagraph"/>
        <w:numPr>
          <w:ilvl w:val="0"/>
          <w:numId w:val="10"/>
        </w:numPr>
        <w:rPr>
          <w:sz w:val="24"/>
          <w:szCs w:val="24"/>
        </w:rPr>
      </w:pPr>
      <w:r w:rsidRPr="00991391">
        <w:rPr>
          <w:sz w:val="24"/>
          <w:szCs w:val="24"/>
        </w:rPr>
        <w:lastRenderedPageBreak/>
        <w:t>we need to use it as part of legal proceedings, to obtain legal advice or to make or defend against legal claims; and</w:t>
      </w:r>
    </w:p>
    <w:p w14:paraId="0A06034E" w14:textId="41882BB2" w:rsidR="00DD3EB5" w:rsidRPr="00991391" w:rsidRDefault="00DD3EB5" w:rsidP="00B3639A">
      <w:pPr>
        <w:pStyle w:val="ListParagraph"/>
        <w:numPr>
          <w:ilvl w:val="0"/>
          <w:numId w:val="10"/>
        </w:numPr>
        <w:rPr>
          <w:sz w:val="24"/>
          <w:szCs w:val="24"/>
        </w:rPr>
      </w:pPr>
      <w:r w:rsidRPr="00991391">
        <w:rPr>
          <w:sz w:val="24"/>
          <w:szCs w:val="24"/>
        </w:rPr>
        <w:t>we need to use it for reasons of substantial public interest as defined in legislation.</w:t>
      </w:r>
    </w:p>
    <w:p w14:paraId="64ACE94F" w14:textId="52D61561" w:rsidR="000C5476" w:rsidRPr="00991391" w:rsidRDefault="00F83006" w:rsidP="000C5476">
      <w:pPr>
        <w:rPr>
          <w:sz w:val="24"/>
          <w:szCs w:val="24"/>
        </w:rPr>
      </w:pPr>
      <w:r w:rsidRPr="00991391">
        <w:rPr>
          <w:sz w:val="24"/>
          <w:szCs w:val="24"/>
        </w:rPr>
        <w:t xml:space="preserve">Examples of data used for data </w:t>
      </w:r>
      <w:r w:rsidR="00E92BDE" w:rsidRPr="00991391">
        <w:rPr>
          <w:sz w:val="24"/>
          <w:szCs w:val="24"/>
        </w:rPr>
        <w:t>collection purpose is the Education act 1996 – this information can be found in the census guide documents on the following website:</w:t>
      </w:r>
    </w:p>
    <w:p w14:paraId="49CD4819" w14:textId="14BA0414" w:rsidR="00E92BDE" w:rsidRPr="00991391" w:rsidRDefault="00E92BDE" w:rsidP="000C5476">
      <w:pPr>
        <w:rPr>
          <w:sz w:val="24"/>
          <w:szCs w:val="24"/>
        </w:rPr>
      </w:pPr>
      <w:hyperlink r:id="rId11" w:history="1">
        <w:r w:rsidRPr="00991391">
          <w:rPr>
            <w:rStyle w:val="Hyperlink"/>
            <w:sz w:val="24"/>
            <w:szCs w:val="24"/>
          </w:rPr>
          <w:t>https://www.gov.uk/education/data-collection-and-censuses-for-schools</w:t>
        </w:r>
      </w:hyperlink>
    </w:p>
    <w:p w14:paraId="1455BBEE" w14:textId="202AA68B" w:rsidR="00E92BDE" w:rsidRPr="00991391" w:rsidRDefault="00E92BDE" w:rsidP="00E92BDE">
      <w:pPr>
        <w:pStyle w:val="ListParagraph"/>
        <w:numPr>
          <w:ilvl w:val="0"/>
          <w:numId w:val="15"/>
        </w:numPr>
        <w:rPr>
          <w:sz w:val="24"/>
          <w:szCs w:val="24"/>
        </w:rPr>
      </w:pPr>
      <w:r w:rsidRPr="00991391">
        <w:rPr>
          <w:sz w:val="24"/>
          <w:szCs w:val="24"/>
        </w:rPr>
        <w:t>Children and Families Act 2014 includes a duty on schools to support children with medical conditions;</w:t>
      </w:r>
    </w:p>
    <w:p w14:paraId="0AD027F9" w14:textId="0A3969D8" w:rsidR="00E92BDE" w:rsidRPr="00991391" w:rsidRDefault="00E92BDE" w:rsidP="00E92BDE">
      <w:pPr>
        <w:pStyle w:val="ListParagraph"/>
        <w:numPr>
          <w:ilvl w:val="0"/>
          <w:numId w:val="15"/>
        </w:numPr>
        <w:rPr>
          <w:sz w:val="24"/>
          <w:szCs w:val="24"/>
        </w:rPr>
      </w:pPr>
      <w:r w:rsidRPr="00991391">
        <w:rPr>
          <w:sz w:val="24"/>
          <w:szCs w:val="24"/>
        </w:rPr>
        <w:t>The Equality Act 2010 (England, Scotland and Wales) requires the school to make reasonable adjustments to ensure that children and young people with a disability are not put at a substantial disadvantage compared with their peers;</w:t>
      </w:r>
    </w:p>
    <w:p w14:paraId="6BC2D2AE" w14:textId="1D7788CB" w:rsidR="00E92BDE" w:rsidRPr="00991391" w:rsidRDefault="00E92BDE" w:rsidP="00E92BDE">
      <w:pPr>
        <w:pStyle w:val="ListParagraph"/>
        <w:numPr>
          <w:ilvl w:val="0"/>
          <w:numId w:val="15"/>
        </w:numPr>
        <w:rPr>
          <w:sz w:val="24"/>
          <w:szCs w:val="24"/>
        </w:rPr>
      </w:pPr>
      <w:r w:rsidRPr="00991391">
        <w:rPr>
          <w:sz w:val="24"/>
          <w:szCs w:val="24"/>
        </w:rPr>
        <w:t>The Education Act 2002, Sections 21 and 175 detail how Trustee bodies of schools must promote the wellbeing of students and take a view to the safeguarding of children at the school;</w:t>
      </w:r>
    </w:p>
    <w:p w14:paraId="30981261" w14:textId="74FCFF7E" w:rsidR="00E92BDE" w:rsidRPr="00991391" w:rsidRDefault="00E92BDE" w:rsidP="00E92BDE">
      <w:pPr>
        <w:pStyle w:val="ListParagraph"/>
        <w:numPr>
          <w:ilvl w:val="0"/>
          <w:numId w:val="15"/>
        </w:numPr>
        <w:rPr>
          <w:sz w:val="24"/>
          <w:szCs w:val="24"/>
        </w:rPr>
      </w:pPr>
      <w:r w:rsidRPr="00991391">
        <w:rPr>
          <w:sz w:val="24"/>
          <w:szCs w:val="24"/>
        </w:rPr>
        <w:t>Section 3 of the Children act 1989 places a duty on a person with the care of a child to do all that is reasonable in the circumstances for the purposes of safeguarding the child;</w:t>
      </w:r>
    </w:p>
    <w:p w14:paraId="122BBDFE" w14:textId="5FF58492" w:rsidR="00E92BDE" w:rsidRPr="00991391" w:rsidRDefault="00E92BDE" w:rsidP="00E92BDE">
      <w:pPr>
        <w:pStyle w:val="ListParagraph"/>
        <w:numPr>
          <w:ilvl w:val="0"/>
          <w:numId w:val="15"/>
        </w:numPr>
        <w:rPr>
          <w:sz w:val="24"/>
          <w:szCs w:val="24"/>
        </w:rPr>
      </w:pPr>
      <w:r w:rsidRPr="00991391">
        <w:rPr>
          <w:sz w:val="24"/>
          <w:szCs w:val="24"/>
        </w:rPr>
        <w:t>Education Act 1996, relating to attendance at school.</w:t>
      </w:r>
    </w:p>
    <w:p w14:paraId="06F59035" w14:textId="77777777" w:rsidR="005E26C4" w:rsidRPr="00991391" w:rsidRDefault="005E26C4" w:rsidP="000C5476">
      <w:pPr>
        <w:rPr>
          <w:rFonts w:asciiTheme="majorHAnsi" w:hAnsiTheme="majorHAnsi" w:cstheme="majorHAnsi"/>
          <w:b/>
          <w:bCs/>
          <w:color w:val="FF0000"/>
          <w:sz w:val="32"/>
          <w:szCs w:val="32"/>
        </w:rPr>
      </w:pPr>
    </w:p>
    <w:p w14:paraId="565926D9" w14:textId="6742C111" w:rsidR="000C5476" w:rsidRPr="00991391" w:rsidRDefault="000C5476" w:rsidP="000C5476">
      <w:pPr>
        <w:rPr>
          <w:rFonts w:asciiTheme="majorHAnsi" w:hAnsiTheme="majorHAnsi" w:cstheme="majorHAnsi"/>
          <w:b/>
          <w:bCs/>
          <w:color w:val="FF0000"/>
          <w:sz w:val="32"/>
          <w:szCs w:val="32"/>
        </w:rPr>
      </w:pPr>
      <w:r w:rsidRPr="00991391">
        <w:rPr>
          <w:rFonts w:asciiTheme="majorHAnsi" w:hAnsiTheme="majorHAnsi" w:cstheme="majorHAnsi"/>
          <w:b/>
          <w:bCs/>
          <w:color w:val="FF0000"/>
          <w:sz w:val="32"/>
          <w:szCs w:val="32"/>
        </w:rPr>
        <w:t>Collecting and storing student information</w:t>
      </w:r>
    </w:p>
    <w:p w14:paraId="5C59B11E" w14:textId="553DACFD" w:rsidR="000C5476" w:rsidRPr="00991391" w:rsidRDefault="000C5476" w:rsidP="000C5476">
      <w:pPr>
        <w:rPr>
          <w:sz w:val="24"/>
          <w:szCs w:val="24"/>
        </w:rPr>
      </w:pPr>
      <w:r w:rsidRPr="00991391">
        <w:rPr>
          <w:sz w:val="24"/>
          <w:szCs w:val="24"/>
        </w:rPr>
        <w:t>Student data is essential for the schools’ operational use.  Whilst the majority of student information you provide to us is mandatory, some of it is requested on a voluntary basis.  In order to comply with the data protection legislation, we will inform you at the point of collection whether y</w:t>
      </w:r>
      <w:r w:rsidR="004F722E" w:rsidRPr="00991391">
        <w:rPr>
          <w:sz w:val="24"/>
          <w:szCs w:val="24"/>
        </w:rPr>
        <w:t>o</w:t>
      </w:r>
      <w:r w:rsidRPr="00991391">
        <w:rPr>
          <w:sz w:val="24"/>
          <w:szCs w:val="24"/>
        </w:rPr>
        <w:t>u are required to provide certain student information to us or if you have a choice in this.</w:t>
      </w:r>
    </w:p>
    <w:p w14:paraId="7B7A5D1F" w14:textId="0A767154" w:rsidR="000C5476" w:rsidRPr="00991391" w:rsidRDefault="000C5476" w:rsidP="000C5476">
      <w:pPr>
        <w:rPr>
          <w:sz w:val="24"/>
          <w:szCs w:val="24"/>
        </w:rPr>
      </w:pPr>
      <w:r w:rsidRPr="00991391">
        <w:rPr>
          <w:sz w:val="24"/>
          <w:szCs w:val="24"/>
        </w:rPr>
        <w:t>We collect student information in multiple ways:</w:t>
      </w:r>
    </w:p>
    <w:p w14:paraId="2CD7B21C" w14:textId="49F71593" w:rsidR="000C5476" w:rsidRPr="00991391" w:rsidRDefault="000C5476" w:rsidP="00B3639A">
      <w:pPr>
        <w:pStyle w:val="ListParagraph"/>
        <w:numPr>
          <w:ilvl w:val="0"/>
          <w:numId w:val="11"/>
        </w:numPr>
        <w:rPr>
          <w:sz w:val="24"/>
          <w:szCs w:val="24"/>
        </w:rPr>
      </w:pPr>
      <w:r w:rsidRPr="00991391">
        <w:rPr>
          <w:sz w:val="24"/>
          <w:szCs w:val="24"/>
        </w:rPr>
        <w:t>Transfer of electronic and physical data from another set</w:t>
      </w:r>
      <w:r w:rsidR="004F722E" w:rsidRPr="00991391">
        <w:rPr>
          <w:sz w:val="24"/>
          <w:szCs w:val="24"/>
        </w:rPr>
        <w:t>t</w:t>
      </w:r>
      <w:r w:rsidRPr="00991391">
        <w:rPr>
          <w:sz w:val="24"/>
          <w:szCs w:val="24"/>
        </w:rPr>
        <w:t xml:space="preserve">ing (such as </w:t>
      </w:r>
      <w:r w:rsidR="004F722E" w:rsidRPr="00991391">
        <w:rPr>
          <w:sz w:val="24"/>
          <w:szCs w:val="24"/>
        </w:rPr>
        <w:t>previous</w:t>
      </w:r>
      <w:r w:rsidRPr="00991391">
        <w:rPr>
          <w:sz w:val="24"/>
          <w:szCs w:val="24"/>
        </w:rPr>
        <w:t xml:space="preserve"> school);</w:t>
      </w:r>
    </w:p>
    <w:p w14:paraId="6BBF015E" w14:textId="0DFC79D9" w:rsidR="000C5476" w:rsidRPr="00991391" w:rsidRDefault="000C5476" w:rsidP="00B3639A">
      <w:pPr>
        <w:pStyle w:val="ListParagraph"/>
        <w:numPr>
          <w:ilvl w:val="0"/>
          <w:numId w:val="11"/>
        </w:numPr>
        <w:rPr>
          <w:sz w:val="24"/>
          <w:szCs w:val="24"/>
        </w:rPr>
      </w:pPr>
      <w:r w:rsidRPr="00991391">
        <w:rPr>
          <w:sz w:val="24"/>
          <w:szCs w:val="24"/>
        </w:rPr>
        <w:t>Information given to us by the students in the school (such as work or behaviour reports);</w:t>
      </w:r>
    </w:p>
    <w:p w14:paraId="58DEBBF0" w14:textId="4A4DB934" w:rsidR="000C5476" w:rsidRPr="00991391" w:rsidRDefault="000C5476" w:rsidP="00B3639A">
      <w:pPr>
        <w:pStyle w:val="ListParagraph"/>
        <w:numPr>
          <w:ilvl w:val="0"/>
          <w:numId w:val="11"/>
        </w:numPr>
        <w:rPr>
          <w:sz w:val="24"/>
          <w:szCs w:val="24"/>
        </w:rPr>
      </w:pPr>
      <w:r w:rsidRPr="00991391">
        <w:rPr>
          <w:sz w:val="24"/>
          <w:szCs w:val="24"/>
        </w:rPr>
        <w:t>Information given to us by a parent or carer (such as information required when a child starts school); and</w:t>
      </w:r>
    </w:p>
    <w:p w14:paraId="3F5CC679" w14:textId="4D017230" w:rsidR="000C5476" w:rsidRPr="00991391" w:rsidRDefault="000C5476" w:rsidP="00B3639A">
      <w:pPr>
        <w:pStyle w:val="ListParagraph"/>
        <w:numPr>
          <w:ilvl w:val="0"/>
          <w:numId w:val="11"/>
        </w:numPr>
        <w:rPr>
          <w:sz w:val="24"/>
          <w:szCs w:val="24"/>
        </w:rPr>
      </w:pPr>
      <w:r w:rsidRPr="00991391">
        <w:rPr>
          <w:sz w:val="24"/>
          <w:szCs w:val="24"/>
        </w:rPr>
        <w:t xml:space="preserve">Information provided to us from external agencies and </w:t>
      </w:r>
      <w:r w:rsidR="004F722E" w:rsidRPr="00991391">
        <w:rPr>
          <w:sz w:val="24"/>
          <w:szCs w:val="24"/>
        </w:rPr>
        <w:t>organisations</w:t>
      </w:r>
      <w:r w:rsidRPr="00991391">
        <w:rPr>
          <w:sz w:val="24"/>
          <w:szCs w:val="24"/>
        </w:rPr>
        <w:t xml:space="preserve"> (such as the Local Authority)</w:t>
      </w:r>
    </w:p>
    <w:p w14:paraId="2BC03804" w14:textId="3AC47FBE" w:rsidR="000C5476" w:rsidRPr="00991391" w:rsidRDefault="000C5476" w:rsidP="000C5476">
      <w:pPr>
        <w:rPr>
          <w:sz w:val="24"/>
          <w:szCs w:val="24"/>
        </w:rPr>
      </w:pPr>
      <w:r w:rsidRPr="00991391">
        <w:rPr>
          <w:sz w:val="24"/>
          <w:szCs w:val="24"/>
        </w:rPr>
        <w:t>Where we collect and hold student information, we endeavour to ensure all appropriate technical and organisational measures are in place to keep the data secure.  Data will be kept for the duration as documented in our retention schedule, which can be requested by contacting the school office.</w:t>
      </w:r>
    </w:p>
    <w:p w14:paraId="32B72BC6" w14:textId="77777777" w:rsidR="005E26C4" w:rsidRPr="00991391" w:rsidRDefault="005E26C4" w:rsidP="000C5476">
      <w:pPr>
        <w:rPr>
          <w:sz w:val="24"/>
          <w:szCs w:val="24"/>
        </w:rPr>
      </w:pPr>
    </w:p>
    <w:p w14:paraId="649B9451" w14:textId="24C4A337" w:rsidR="000C5476" w:rsidRPr="00991391" w:rsidRDefault="000C5476" w:rsidP="000C5476">
      <w:pPr>
        <w:suppressAutoHyphens/>
        <w:autoSpaceDE w:val="0"/>
        <w:autoSpaceDN w:val="0"/>
        <w:adjustRightInd w:val="0"/>
        <w:spacing w:after="120" w:line="240" w:lineRule="auto"/>
        <w:textAlignment w:val="center"/>
        <w:outlineLvl w:val="0"/>
        <w:rPr>
          <w:rFonts w:asciiTheme="majorHAnsi" w:eastAsia="Times New Roman" w:hAnsiTheme="majorHAnsi" w:cstheme="majorHAnsi"/>
          <w:b/>
          <w:bCs/>
          <w:color w:val="FF0000"/>
          <w:sz w:val="32"/>
          <w:szCs w:val="32"/>
        </w:rPr>
      </w:pPr>
      <w:r w:rsidRPr="00991391">
        <w:rPr>
          <w:rFonts w:asciiTheme="majorHAnsi" w:eastAsia="Times New Roman" w:hAnsiTheme="majorHAnsi" w:cstheme="majorHAnsi"/>
          <w:b/>
          <w:bCs/>
          <w:color w:val="FF0000"/>
          <w:sz w:val="32"/>
          <w:szCs w:val="32"/>
        </w:rPr>
        <w:t>Who</w:t>
      </w:r>
      <w:r w:rsidR="003D5B0F" w:rsidRPr="00991391">
        <w:rPr>
          <w:rFonts w:asciiTheme="majorHAnsi" w:eastAsia="Times New Roman" w:hAnsiTheme="majorHAnsi" w:cstheme="majorHAnsi"/>
          <w:b/>
          <w:bCs/>
          <w:color w:val="FF0000"/>
          <w:sz w:val="32"/>
          <w:szCs w:val="32"/>
        </w:rPr>
        <w:t>m</w:t>
      </w:r>
      <w:r w:rsidRPr="00991391">
        <w:rPr>
          <w:rFonts w:asciiTheme="majorHAnsi" w:eastAsia="Times New Roman" w:hAnsiTheme="majorHAnsi" w:cstheme="majorHAnsi"/>
          <w:b/>
          <w:bCs/>
          <w:color w:val="FF0000"/>
          <w:sz w:val="32"/>
          <w:szCs w:val="32"/>
        </w:rPr>
        <w:t xml:space="preserve"> we share student information with</w:t>
      </w:r>
    </w:p>
    <w:p w14:paraId="3F95DABE" w14:textId="77777777" w:rsidR="000C5476" w:rsidRPr="00991391" w:rsidRDefault="000C5476" w:rsidP="000C5476">
      <w:pPr>
        <w:rPr>
          <w:sz w:val="24"/>
          <w:szCs w:val="24"/>
        </w:rPr>
      </w:pPr>
      <w:r w:rsidRPr="00991391">
        <w:rPr>
          <w:rFonts w:ascii="Calibri" w:eastAsia="Calibri" w:hAnsi="Calibri" w:cs="Calibri"/>
          <w:sz w:val="24"/>
          <w:szCs w:val="24"/>
        </w:rPr>
        <w:t>We routinely share student information with:</w:t>
      </w:r>
    </w:p>
    <w:p w14:paraId="72F57367" w14:textId="3748EA83" w:rsidR="000C5476" w:rsidRPr="00991391" w:rsidRDefault="003D5B0F" w:rsidP="00B3639A">
      <w:pPr>
        <w:numPr>
          <w:ilvl w:val="0"/>
          <w:numId w:val="1"/>
        </w:numPr>
        <w:spacing w:after="120" w:line="240" w:lineRule="auto"/>
        <w:rPr>
          <w:sz w:val="24"/>
          <w:szCs w:val="24"/>
        </w:rPr>
      </w:pPr>
      <w:r w:rsidRPr="00991391">
        <w:rPr>
          <w:sz w:val="24"/>
          <w:szCs w:val="24"/>
        </w:rPr>
        <w:t>s</w:t>
      </w:r>
      <w:r w:rsidR="000C5476" w:rsidRPr="00991391">
        <w:rPr>
          <w:rFonts w:ascii="Calibri" w:eastAsia="Calibri" w:hAnsi="Calibri" w:cs="Calibri"/>
          <w:sz w:val="24"/>
          <w:szCs w:val="24"/>
        </w:rPr>
        <w:t>chools that the students attend after leaving us;</w:t>
      </w:r>
    </w:p>
    <w:p w14:paraId="4D592217" w14:textId="17C72AA8" w:rsidR="000C5476" w:rsidRPr="00991391" w:rsidRDefault="003D5B0F" w:rsidP="00B3639A">
      <w:pPr>
        <w:numPr>
          <w:ilvl w:val="0"/>
          <w:numId w:val="1"/>
        </w:numPr>
        <w:spacing w:after="120" w:line="240" w:lineRule="auto"/>
        <w:rPr>
          <w:sz w:val="24"/>
          <w:szCs w:val="24"/>
        </w:rPr>
      </w:pPr>
      <w:r w:rsidRPr="00991391">
        <w:rPr>
          <w:sz w:val="24"/>
          <w:szCs w:val="24"/>
        </w:rPr>
        <w:t>o</w:t>
      </w:r>
      <w:r w:rsidR="000C5476" w:rsidRPr="00991391">
        <w:rPr>
          <w:rFonts w:ascii="Calibri" w:eastAsia="Calibri" w:hAnsi="Calibri" w:cs="Calibri"/>
          <w:sz w:val="24"/>
          <w:szCs w:val="24"/>
        </w:rPr>
        <w:t>ur local authority</w:t>
      </w:r>
      <w:r w:rsidR="004F722E" w:rsidRPr="00991391">
        <w:rPr>
          <w:rFonts w:ascii="Calibri" w:eastAsia="Calibri" w:hAnsi="Calibri" w:cs="Calibri"/>
          <w:sz w:val="24"/>
          <w:szCs w:val="24"/>
        </w:rPr>
        <w:t>;</w:t>
      </w:r>
    </w:p>
    <w:p w14:paraId="1086519A" w14:textId="4EBC24D4" w:rsidR="003D5B0F" w:rsidRPr="00991391" w:rsidRDefault="003D5B0F" w:rsidP="00B3639A">
      <w:pPr>
        <w:numPr>
          <w:ilvl w:val="0"/>
          <w:numId w:val="1"/>
        </w:numPr>
        <w:spacing w:after="120" w:line="240" w:lineRule="auto"/>
        <w:rPr>
          <w:sz w:val="24"/>
          <w:szCs w:val="24"/>
        </w:rPr>
      </w:pPr>
      <w:r w:rsidRPr="00991391">
        <w:rPr>
          <w:sz w:val="24"/>
          <w:szCs w:val="24"/>
        </w:rPr>
        <w:t>examinations bodies</w:t>
      </w:r>
      <w:r w:rsidR="004F722E" w:rsidRPr="00991391">
        <w:rPr>
          <w:sz w:val="24"/>
          <w:szCs w:val="24"/>
        </w:rPr>
        <w:t>;</w:t>
      </w:r>
    </w:p>
    <w:p w14:paraId="6F7DA6F1" w14:textId="1F397F95" w:rsidR="000C5476" w:rsidRPr="00991391" w:rsidRDefault="000C5476" w:rsidP="00B3639A">
      <w:pPr>
        <w:numPr>
          <w:ilvl w:val="0"/>
          <w:numId w:val="1"/>
        </w:numPr>
        <w:spacing w:after="120" w:line="240" w:lineRule="auto"/>
        <w:rPr>
          <w:sz w:val="24"/>
          <w:szCs w:val="24"/>
        </w:rPr>
      </w:pPr>
      <w:r w:rsidRPr="00991391">
        <w:rPr>
          <w:rFonts w:ascii="Calibri" w:eastAsia="Calibri" w:hAnsi="Calibri" w:cs="Calibri"/>
          <w:sz w:val="24"/>
          <w:szCs w:val="24"/>
        </w:rPr>
        <w:t>admissions authorities;</w:t>
      </w:r>
    </w:p>
    <w:p w14:paraId="65E2BF08" w14:textId="135EF6FD" w:rsidR="003D5B0F" w:rsidRPr="00991391" w:rsidRDefault="003D5B0F" w:rsidP="00B3639A">
      <w:pPr>
        <w:numPr>
          <w:ilvl w:val="0"/>
          <w:numId w:val="1"/>
        </w:numPr>
        <w:spacing w:after="120" w:line="240" w:lineRule="auto"/>
        <w:rPr>
          <w:sz w:val="24"/>
          <w:szCs w:val="24"/>
        </w:rPr>
      </w:pPr>
      <w:r w:rsidRPr="00991391">
        <w:rPr>
          <w:rFonts w:ascii="Calibri" w:eastAsia="Calibri" w:hAnsi="Calibri" w:cs="Calibri"/>
          <w:sz w:val="24"/>
          <w:szCs w:val="24"/>
        </w:rPr>
        <w:t>youth support services (students aged 13+);</w:t>
      </w:r>
    </w:p>
    <w:p w14:paraId="427A5C8B" w14:textId="5DF6743C" w:rsidR="000C5476" w:rsidRPr="00991391" w:rsidRDefault="003D5B0F" w:rsidP="00B3639A">
      <w:pPr>
        <w:numPr>
          <w:ilvl w:val="0"/>
          <w:numId w:val="1"/>
        </w:numPr>
        <w:spacing w:after="120" w:line="240" w:lineRule="auto"/>
        <w:rPr>
          <w:sz w:val="24"/>
          <w:szCs w:val="24"/>
        </w:rPr>
      </w:pPr>
      <w:r w:rsidRPr="00991391">
        <w:rPr>
          <w:sz w:val="24"/>
          <w:szCs w:val="24"/>
        </w:rPr>
        <w:lastRenderedPageBreak/>
        <w:t>t</w:t>
      </w:r>
      <w:r w:rsidR="000C5476" w:rsidRPr="00991391">
        <w:rPr>
          <w:rFonts w:ascii="Calibri" w:eastAsia="Calibri" w:hAnsi="Calibri" w:cs="Calibri"/>
          <w:sz w:val="24"/>
          <w:szCs w:val="24"/>
        </w:rPr>
        <w:t>he Department for Education (DfE);</w:t>
      </w:r>
    </w:p>
    <w:p w14:paraId="6B3D1709" w14:textId="3DF8F988" w:rsidR="000C5476" w:rsidRPr="00991391" w:rsidRDefault="003D5B0F" w:rsidP="00B3639A">
      <w:pPr>
        <w:numPr>
          <w:ilvl w:val="0"/>
          <w:numId w:val="1"/>
        </w:numPr>
        <w:spacing w:after="120" w:line="240" w:lineRule="auto"/>
        <w:rPr>
          <w:sz w:val="24"/>
          <w:szCs w:val="24"/>
        </w:rPr>
      </w:pPr>
      <w:r w:rsidRPr="00991391">
        <w:rPr>
          <w:sz w:val="24"/>
          <w:szCs w:val="24"/>
        </w:rPr>
        <w:t>s</w:t>
      </w:r>
      <w:r w:rsidR="000C5476" w:rsidRPr="00991391">
        <w:rPr>
          <w:rFonts w:ascii="Calibri" w:eastAsia="Calibri" w:hAnsi="Calibri" w:cs="Calibri"/>
          <w:sz w:val="24"/>
          <w:szCs w:val="24"/>
        </w:rPr>
        <w:t>uppliers that we have contracted with to provide educational services and those related to the operations of the school</w:t>
      </w:r>
      <w:r w:rsidRPr="00991391">
        <w:rPr>
          <w:rFonts w:ascii="Calibri" w:eastAsia="Calibri" w:hAnsi="Calibri" w:cs="Calibri"/>
          <w:sz w:val="24"/>
          <w:szCs w:val="24"/>
        </w:rPr>
        <w:t xml:space="preserve"> (see Appendix A)</w:t>
      </w:r>
      <w:r w:rsidR="000C5476" w:rsidRPr="00991391">
        <w:rPr>
          <w:rFonts w:ascii="Calibri" w:eastAsia="Calibri" w:hAnsi="Calibri" w:cs="Calibri"/>
          <w:sz w:val="24"/>
          <w:szCs w:val="24"/>
        </w:rPr>
        <w:t>;</w:t>
      </w:r>
    </w:p>
    <w:p w14:paraId="21A9AC9B" w14:textId="2440926F" w:rsidR="000C5476" w:rsidRPr="00991391" w:rsidRDefault="003D5B0F" w:rsidP="00B3639A">
      <w:pPr>
        <w:numPr>
          <w:ilvl w:val="0"/>
          <w:numId w:val="1"/>
        </w:numPr>
        <w:spacing w:after="120" w:line="240" w:lineRule="auto"/>
        <w:rPr>
          <w:sz w:val="24"/>
          <w:szCs w:val="24"/>
        </w:rPr>
      </w:pPr>
      <w:r w:rsidRPr="00991391">
        <w:rPr>
          <w:sz w:val="24"/>
          <w:szCs w:val="24"/>
        </w:rPr>
        <w:t>examination boards</w:t>
      </w:r>
      <w:r w:rsidR="000C5476" w:rsidRPr="00991391">
        <w:rPr>
          <w:sz w:val="24"/>
          <w:szCs w:val="24"/>
        </w:rPr>
        <w:t>;</w:t>
      </w:r>
    </w:p>
    <w:p w14:paraId="054F855D" w14:textId="2A977F87" w:rsidR="000C5476" w:rsidRPr="00991391" w:rsidRDefault="003D5B0F" w:rsidP="00B3639A">
      <w:pPr>
        <w:numPr>
          <w:ilvl w:val="0"/>
          <w:numId w:val="1"/>
        </w:numPr>
        <w:spacing w:after="120" w:line="240" w:lineRule="auto"/>
        <w:rPr>
          <w:sz w:val="24"/>
          <w:szCs w:val="24"/>
        </w:rPr>
      </w:pPr>
      <w:r w:rsidRPr="00991391">
        <w:rPr>
          <w:sz w:val="24"/>
          <w:szCs w:val="24"/>
        </w:rPr>
        <w:t>t</w:t>
      </w:r>
      <w:r w:rsidR="000C5476" w:rsidRPr="00991391">
        <w:rPr>
          <w:sz w:val="24"/>
          <w:szCs w:val="24"/>
        </w:rPr>
        <w:t>he police</w:t>
      </w:r>
      <w:r w:rsidRPr="00991391">
        <w:rPr>
          <w:sz w:val="24"/>
          <w:szCs w:val="24"/>
        </w:rPr>
        <w:t>,</w:t>
      </w:r>
      <w:r w:rsidR="000C5476" w:rsidRPr="00991391">
        <w:rPr>
          <w:sz w:val="24"/>
          <w:szCs w:val="24"/>
        </w:rPr>
        <w:t xml:space="preserve"> when investigating or preventing crime;</w:t>
      </w:r>
    </w:p>
    <w:p w14:paraId="68179F56" w14:textId="777C1632" w:rsidR="003D5B0F" w:rsidRPr="00991391" w:rsidRDefault="003D5B0F" w:rsidP="00B3639A">
      <w:pPr>
        <w:numPr>
          <w:ilvl w:val="0"/>
          <w:numId w:val="1"/>
        </w:numPr>
        <w:spacing w:after="120" w:line="240" w:lineRule="auto"/>
        <w:rPr>
          <w:sz w:val="24"/>
          <w:szCs w:val="24"/>
        </w:rPr>
      </w:pPr>
      <w:r w:rsidRPr="00991391">
        <w:rPr>
          <w:sz w:val="24"/>
          <w:szCs w:val="24"/>
        </w:rPr>
        <w:t>courts and tribunals, when ordered to do so under the law;</w:t>
      </w:r>
    </w:p>
    <w:p w14:paraId="31A1BF9F" w14:textId="56E65074" w:rsidR="003D5B0F" w:rsidRPr="00991391" w:rsidRDefault="003D5B0F" w:rsidP="00B3639A">
      <w:pPr>
        <w:numPr>
          <w:ilvl w:val="0"/>
          <w:numId w:val="1"/>
        </w:numPr>
        <w:spacing w:after="120" w:line="240" w:lineRule="auto"/>
        <w:rPr>
          <w:sz w:val="24"/>
          <w:szCs w:val="24"/>
        </w:rPr>
      </w:pPr>
      <w:r w:rsidRPr="00991391">
        <w:rPr>
          <w:sz w:val="24"/>
          <w:szCs w:val="24"/>
        </w:rPr>
        <w:t>the student’s family and authorised representatives;</w:t>
      </w:r>
    </w:p>
    <w:p w14:paraId="56BBE619" w14:textId="308A718E" w:rsidR="000C5476" w:rsidRPr="00991391" w:rsidRDefault="003D5B0F" w:rsidP="00B3639A">
      <w:pPr>
        <w:numPr>
          <w:ilvl w:val="0"/>
          <w:numId w:val="1"/>
        </w:numPr>
        <w:spacing w:after="120" w:line="240" w:lineRule="auto"/>
        <w:rPr>
          <w:sz w:val="24"/>
          <w:szCs w:val="24"/>
        </w:rPr>
      </w:pPr>
      <w:r w:rsidRPr="00991391">
        <w:rPr>
          <w:sz w:val="24"/>
          <w:szCs w:val="24"/>
        </w:rPr>
        <w:t>h</w:t>
      </w:r>
      <w:r w:rsidR="000C5476" w:rsidRPr="00991391">
        <w:rPr>
          <w:sz w:val="24"/>
          <w:szCs w:val="24"/>
        </w:rPr>
        <w:t xml:space="preserve">ealth </w:t>
      </w:r>
      <w:r w:rsidRPr="00991391">
        <w:rPr>
          <w:sz w:val="24"/>
          <w:szCs w:val="24"/>
        </w:rPr>
        <w:t xml:space="preserve">and welfare </w:t>
      </w:r>
      <w:r w:rsidR="004F722E" w:rsidRPr="00991391">
        <w:rPr>
          <w:sz w:val="24"/>
          <w:szCs w:val="24"/>
        </w:rPr>
        <w:t>organisations</w:t>
      </w:r>
      <w:r w:rsidRPr="00991391">
        <w:rPr>
          <w:sz w:val="24"/>
          <w:szCs w:val="24"/>
        </w:rPr>
        <w:t>;</w:t>
      </w:r>
    </w:p>
    <w:p w14:paraId="02F3D6AF" w14:textId="38BDB8EF" w:rsidR="003D5B0F" w:rsidRPr="00991391" w:rsidRDefault="003D5B0F" w:rsidP="00B3639A">
      <w:pPr>
        <w:numPr>
          <w:ilvl w:val="0"/>
          <w:numId w:val="1"/>
        </w:numPr>
        <w:spacing w:after="120" w:line="240" w:lineRule="auto"/>
        <w:rPr>
          <w:sz w:val="24"/>
          <w:szCs w:val="24"/>
        </w:rPr>
      </w:pPr>
      <w:r w:rsidRPr="00991391">
        <w:rPr>
          <w:sz w:val="24"/>
          <w:szCs w:val="24"/>
        </w:rPr>
        <w:t>statutory research bodies;</w:t>
      </w:r>
    </w:p>
    <w:p w14:paraId="17AA4A4A" w14:textId="2888DD45" w:rsidR="003D5B0F" w:rsidRPr="00991391" w:rsidRDefault="003D5B0F" w:rsidP="00B3639A">
      <w:pPr>
        <w:numPr>
          <w:ilvl w:val="0"/>
          <w:numId w:val="1"/>
        </w:numPr>
        <w:spacing w:after="120" w:line="240" w:lineRule="auto"/>
        <w:rPr>
          <w:sz w:val="24"/>
          <w:szCs w:val="24"/>
        </w:rPr>
      </w:pPr>
      <w:r w:rsidRPr="00991391">
        <w:rPr>
          <w:sz w:val="24"/>
          <w:szCs w:val="24"/>
        </w:rPr>
        <w:t>regulators, such as Ofsted or the Information Commissioner’s Office, when required to do so</w:t>
      </w:r>
      <w:r w:rsidR="004F722E" w:rsidRPr="00991391">
        <w:rPr>
          <w:sz w:val="24"/>
          <w:szCs w:val="24"/>
        </w:rPr>
        <w:t>;</w:t>
      </w:r>
      <w:r w:rsidRPr="00991391">
        <w:rPr>
          <w:sz w:val="24"/>
          <w:szCs w:val="24"/>
        </w:rPr>
        <w:t xml:space="preserve"> and</w:t>
      </w:r>
    </w:p>
    <w:p w14:paraId="1FF57791" w14:textId="5C47CA14" w:rsidR="003D5B0F" w:rsidRPr="00991391" w:rsidRDefault="003D5B0F" w:rsidP="00B3639A">
      <w:pPr>
        <w:numPr>
          <w:ilvl w:val="0"/>
          <w:numId w:val="1"/>
        </w:numPr>
        <w:spacing w:after="120" w:line="240" w:lineRule="auto"/>
        <w:rPr>
          <w:sz w:val="24"/>
          <w:szCs w:val="24"/>
        </w:rPr>
      </w:pPr>
      <w:r w:rsidRPr="00991391">
        <w:rPr>
          <w:sz w:val="24"/>
          <w:szCs w:val="24"/>
        </w:rPr>
        <w:t>auditors and other professional bodies.</w:t>
      </w:r>
    </w:p>
    <w:p w14:paraId="136185B5" w14:textId="77777777" w:rsidR="000C5476" w:rsidRPr="00991391" w:rsidRDefault="000C5476" w:rsidP="000C5476">
      <w:pPr>
        <w:rPr>
          <w:sz w:val="24"/>
          <w:szCs w:val="24"/>
        </w:rPr>
      </w:pPr>
    </w:p>
    <w:p w14:paraId="5A439D38" w14:textId="77777777" w:rsidR="003D5B0F" w:rsidRPr="00991391" w:rsidRDefault="003D5B0F" w:rsidP="003D5B0F">
      <w:pPr>
        <w:spacing w:after="120" w:line="240" w:lineRule="auto"/>
        <w:outlineLvl w:val="1"/>
        <w:rPr>
          <w:rFonts w:asciiTheme="majorHAnsi" w:eastAsia="Times New Roman" w:hAnsiTheme="majorHAnsi" w:cstheme="majorHAnsi"/>
          <w:b/>
          <w:noProof/>
          <w:color w:val="FF0000"/>
          <w:sz w:val="32"/>
          <w:szCs w:val="32"/>
          <w:lang w:val="en-US"/>
        </w:rPr>
      </w:pPr>
      <w:r w:rsidRPr="00991391">
        <w:rPr>
          <w:rFonts w:asciiTheme="majorHAnsi" w:eastAsia="Calibri" w:hAnsiTheme="majorHAnsi" w:cstheme="majorHAnsi"/>
          <w:b/>
          <w:noProof/>
          <w:color w:val="FF0000"/>
          <w:sz w:val="32"/>
          <w:szCs w:val="32"/>
          <w:lang w:val="en-US"/>
        </w:rPr>
        <w:t>Why we share student information</w:t>
      </w:r>
    </w:p>
    <w:p w14:paraId="6EF36574" w14:textId="77777777" w:rsidR="003D5B0F" w:rsidRPr="00991391" w:rsidRDefault="003D5B0F" w:rsidP="003D5B0F">
      <w:pPr>
        <w:rPr>
          <w:sz w:val="24"/>
          <w:szCs w:val="24"/>
        </w:rPr>
      </w:pPr>
      <w:r w:rsidRPr="00991391">
        <w:rPr>
          <w:rFonts w:ascii="Calibri" w:eastAsia="Calibri" w:hAnsi="Calibri" w:cs="Calibri"/>
          <w:sz w:val="24"/>
          <w:szCs w:val="24"/>
        </w:rPr>
        <w:t>We do not share information about our students with anyone without consent unless the law and our policies allow us to do so.</w:t>
      </w:r>
    </w:p>
    <w:p w14:paraId="0A87F381" w14:textId="77777777" w:rsidR="003D5B0F" w:rsidRPr="00991391" w:rsidRDefault="003D5B0F" w:rsidP="003D5B0F">
      <w:pPr>
        <w:rPr>
          <w:sz w:val="24"/>
          <w:szCs w:val="24"/>
        </w:rPr>
      </w:pPr>
      <w:r w:rsidRPr="00991391">
        <w:rPr>
          <w:rFonts w:ascii="Calibri" w:eastAsia="Calibri" w:hAnsi="Calibri" w:cs="Calibri"/>
          <w:sz w:val="24"/>
          <w:szCs w:val="24"/>
        </w:rPr>
        <w:t>Where we share with third-party services, this will be in line with data protection law and specified in the agreements with those third-parties.</w:t>
      </w:r>
    </w:p>
    <w:p w14:paraId="1C953FC2" w14:textId="77777777" w:rsidR="003D5B0F" w:rsidRPr="00991391" w:rsidRDefault="003D5B0F" w:rsidP="003D5B0F">
      <w:pPr>
        <w:rPr>
          <w:sz w:val="24"/>
          <w:szCs w:val="24"/>
        </w:rPr>
      </w:pPr>
      <w:r w:rsidRPr="00991391">
        <w:rPr>
          <w:rFonts w:ascii="Calibri" w:eastAsia="Calibri" w:hAnsi="Calibri" w:cs="Calibri"/>
          <w:sz w:val="24"/>
          <w:szCs w:val="24"/>
        </w:rPr>
        <w:t>We share students’ data with the Department for Education (DfE) on a statutory basis. This data sharing underpins school funding and educational attainment policy and monitoring.</w:t>
      </w:r>
    </w:p>
    <w:p w14:paraId="24BBA92E" w14:textId="636CECE7" w:rsidR="003D5B0F" w:rsidRPr="00991391" w:rsidRDefault="003D5B0F" w:rsidP="003D5B0F">
      <w:pPr>
        <w:spacing w:after="0" w:line="240" w:lineRule="auto"/>
        <w:rPr>
          <w:sz w:val="24"/>
          <w:szCs w:val="24"/>
        </w:rPr>
      </w:pPr>
      <w:r w:rsidRPr="00991391">
        <w:rPr>
          <w:sz w:val="24"/>
          <w:szCs w:val="24"/>
        </w:rPr>
        <w:t>We are required to share information about our students with the (DfE) under regulation 5 of The Education (Information About Individual Pupils) (England) Regulations 2013</w:t>
      </w:r>
      <w:r w:rsidR="008D7D50" w:rsidRPr="00991391">
        <w:rPr>
          <w:sz w:val="24"/>
          <w:szCs w:val="24"/>
        </w:rPr>
        <w:t xml:space="preserve"> and under the Independent Educational Provision in England (Provision of Information) and Non-Maintained Special Schools (England) and Independent School Standards (Amendment) Regulations 2018 which are made under the Education and Skills Act 2008.</w:t>
      </w:r>
    </w:p>
    <w:p w14:paraId="2E7A2A75" w14:textId="77777777" w:rsidR="000C5476" w:rsidRPr="00991391" w:rsidRDefault="000C5476" w:rsidP="000C5476">
      <w:pPr>
        <w:rPr>
          <w:sz w:val="24"/>
          <w:szCs w:val="24"/>
        </w:rPr>
      </w:pPr>
    </w:p>
    <w:p w14:paraId="0738BBE8" w14:textId="77777777" w:rsidR="003D5B0F" w:rsidRPr="00991391" w:rsidRDefault="003D5B0F" w:rsidP="003D5B0F">
      <w:pPr>
        <w:spacing w:after="120" w:line="240" w:lineRule="auto"/>
        <w:outlineLvl w:val="1"/>
        <w:rPr>
          <w:rFonts w:asciiTheme="majorHAnsi" w:eastAsia="Times New Roman" w:hAnsiTheme="majorHAnsi" w:cstheme="majorHAnsi"/>
          <w:b/>
          <w:noProof/>
          <w:color w:val="FF0000"/>
          <w:sz w:val="32"/>
          <w:szCs w:val="32"/>
          <w:lang w:val="en-US"/>
        </w:rPr>
      </w:pPr>
      <w:r w:rsidRPr="00991391">
        <w:rPr>
          <w:rFonts w:asciiTheme="majorHAnsi" w:eastAsia="Calibri" w:hAnsiTheme="majorHAnsi" w:cstheme="majorHAnsi"/>
          <w:b/>
          <w:noProof/>
          <w:color w:val="FF0000"/>
          <w:sz w:val="32"/>
          <w:szCs w:val="32"/>
          <w:lang w:val="en-US"/>
        </w:rPr>
        <w:t>Youth support services</w:t>
      </w:r>
    </w:p>
    <w:p w14:paraId="268D7645" w14:textId="77777777" w:rsidR="003D5B0F" w:rsidRPr="00991391" w:rsidRDefault="003D5B0F" w:rsidP="003D5B0F">
      <w:pPr>
        <w:rPr>
          <w:b/>
          <w:sz w:val="24"/>
          <w:szCs w:val="24"/>
        </w:rPr>
      </w:pPr>
      <w:r w:rsidRPr="00991391">
        <w:rPr>
          <w:rFonts w:ascii="Calibri" w:eastAsia="Calibri" w:hAnsi="Calibri" w:cs="Calibri"/>
          <w:b/>
          <w:sz w:val="24"/>
          <w:szCs w:val="24"/>
        </w:rPr>
        <w:t>Students aged 13+:</w:t>
      </w:r>
    </w:p>
    <w:p w14:paraId="1BFEF761" w14:textId="25494BBB" w:rsidR="003D5B0F" w:rsidRPr="00991391" w:rsidRDefault="003D5B0F" w:rsidP="003D5B0F">
      <w:pPr>
        <w:rPr>
          <w:sz w:val="24"/>
          <w:szCs w:val="24"/>
        </w:rPr>
      </w:pPr>
      <w:r w:rsidRPr="00991391">
        <w:rPr>
          <w:rFonts w:ascii="Calibri" w:eastAsia="Calibri" w:hAnsi="Calibri" w:cs="Calibri"/>
          <w:sz w:val="24"/>
          <w:szCs w:val="24"/>
        </w:rPr>
        <w:t xml:space="preserve">Once our students reach the age of 13, we also pass student information to our local authority and/or provider of youth support services as they have responsibilities in relation to the education or training of </w:t>
      </w:r>
      <w:r w:rsidR="004F722E" w:rsidRPr="00991391">
        <w:rPr>
          <w:rFonts w:ascii="Calibri" w:eastAsia="Calibri" w:hAnsi="Calibri" w:cs="Calibri"/>
          <w:sz w:val="24"/>
          <w:szCs w:val="24"/>
        </w:rPr>
        <w:t>13–19-year-olds</w:t>
      </w:r>
      <w:r w:rsidRPr="00991391">
        <w:rPr>
          <w:rFonts w:ascii="Calibri" w:eastAsia="Calibri" w:hAnsi="Calibri" w:cs="Calibri"/>
          <w:sz w:val="24"/>
          <w:szCs w:val="24"/>
        </w:rPr>
        <w:t xml:space="preserve"> under section 507B of the Education Act 1996. </w:t>
      </w:r>
    </w:p>
    <w:p w14:paraId="1F651490" w14:textId="77777777" w:rsidR="003D5B0F" w:rsidRPr="00991391" w:rsidRDefault="003D5B0F" w:rsidP="003D5B0F">
      <w:pPr>
        <w:rPr>
          <w:sz w:val="24"/>
          <w:szCs w:val="24"/>
        </w:rPr>
      </w:pPr>
      <w:r w:rsidRPr="00991391">
        <w:rPr>
          <w:rFonts w:ascii="Calibri" w:eastAsia="Calibri" w:hAnsi="Calibri" w:cs="Calibri"/>
          <w:sz w:val="24"/>
          <w:szCs w:val="24"/>
        </w:rPr>
        <w:t>This enables them to provide services as follows:</w:t>
      </w:r>
    </w:p>
    <w:p w14:paraId="03D2A75E" w14:textId="3252E2F1" w:rsidR="003D5B0F" w:rsidRPr="00991391" w:rsidRDefault="003D5B0F" w:rsidP="00B3639A">
      <w:pPr>
        <w:numPr>
          <w:ilvl w:val="0"/>
          <w:numId w:val="6"/>
        </w:numPr>
        <w:spacing w:after="120" w:line="240" w:lineRule="auto"/>
        <w:rPr>
          <w:sz w:val="24"/>
          <w:szCs w:val="24"/>
        </w:rPr>
      </w:pPr>
      <w:r w:rsidRPr="00991391">
        <w:rPr>
          <w:rFonts w:ascii="Calibri" w:eastAsia="Calibri" w:hAnsi="Calibri" w:cs="Calibri"/>
          <w:sz w:val="24"/>
          <w:szCs w:val="24"/>
        </w:rPr>
        <w:t>youth support services; and</w:t>
      </w:r>
    </w:p>
    <w:p w14:paraId="436B6676" w14:textId="77777777" w:rsidR="003D5B0F" w:rsidRPr="00991391" w:rsidRDefault="003D5B0F" w:rsidP="00B3639A">
      <w:pPr>
        <w:numPr>
          <w:ilvl w:val="0"/>
          <w:numId w:val="6"/>
        </w:numPr>
        <w:spacing w:after="120" w:line="240" w:lineRule="auto"/>
        <w:rPr>
          <w:sz w:val="24"/>
          <w:szCs w:val="24"/>
        </w:rPr>
      </w:pPr>
      <w:r w:rsidRPr="00991391">
        <w:rPr>
          <w:rFonts w:ascii="Calibri" w:eastAsia="Calibri" w:hAnsi="Calibri" w:cs="Calibri"/>
          <w:sz w:val="24"/>
          <w:szCs w:val="24"/>
        </w:rPr>
        <w:t>careers advisers.</w:t>
      </w:r>
    </w:p>
    <w:p w14:paraId="0A46A83E" w14:textId="6F667F14" w:rsidR="003D5B0F" w:rsidRPr="00991391" w:rsidRDefault="003D5B0F" w:rsidP="003D5B0F">
      <w:pPr>
        <w:spacing w:after="120" w:line="240" w:lineRule="auto"/>
        <w:rPr>
          <w:sz w:val="24"/>
          <w:szCs w:val="24"/>
        </w:rPr>
      </w:pPr>
      <w:r w:rsidRPr="00991391">
        <w:rPr>
          <w:rFonts w:ascii="Calibri" w:eastAsia="Calibri" w:hAnsi="Calibri" w:cs="Calibri"/>
          <w:sz w:val="24"/>
          <w:szCs w:val="24"/>
        </w:rPr>
        <w:t xml:space="preserve">The information shared is limited to the child’s name, address and date of birth.  However, where a parent or guardian provides their consent, other information relevant to the provision of youth support services will be shared.  This right is transferred to the student at age 16. </w:t>
      </w:r>
    </w:p>
    <w:p w14:paraId="53B1112A" w14:textId="77777777" w:rsidR="003D5B0F" w:rsidRPr="00991391" w:rsidRDefault="003D5B0F" w:rsidP="003D5B0F">
      <w:pPr>
        <w:rPr>
          <w:b/>
          <w:sz w:val="24"/>
          <w:szCs w:val="24"/>
        </w:rPr>
      </w:pPr>
      <w:r w:rsidRPr="00991391">
        <w:rPr>
          <w:rFonts w:ascii="Calibri" w:eastAsia="Calibri" w:hAnsi="Calibri" w:cs="Calibri"/>
          <w:b/>
          <w:sz w:val="24"/>
          <w:szCs w:val="24"/>
        </w:rPr>
        <w:t>Students aged 16+:</w:t>
      </w:r>
    </w:p>
    <w:p w14:paraId="4AEC4C67" w14:textId="5FEBFBEA" w:rsidR="003D5B0F" w:rsidRPr="00991391" w:rsidRDefault="003D5B0F" w:rsidP="003D5B0F">
      <w:pPr>
        <w:rPr>
          <w:sz w:val="24"/>
          <w:szCs w:val="24"/>
        </w:rPr>
      </w:pPr>
      <w:r w:rsidRPr="00991391">
        <w:rPr>
          <w:rFonts w:ascii="Calibri" w:eastAsia="Calibri" w:hAnsi="Calibri" w:cs="Calibri"/>
          <w:sz w:val="24"/>
          <w:szCs w:val="24"/>
        </w:rPr>
        <w:lastRenderedPageBreak/>
        <w:t xml:space="preserve">We will also share certain information about students aged 16+ with our local authority and / or provider of youth support services as they have responsibilities in relation to the education or training of </w:t>
      </w:r>
      <w:r w:rsidR="004F722E" w:rsidRPr="00991391">
        <w:rPr>
          <w:rFonts w:ascii="Calibri" w:eastAsia="Calibri" w:hAnsi="Calibri" w:cs="Calibri"/>
          <w:sz w:val="24"/>
          <w:szCs w:val="24"/>
        </w:rPr>
        <w:t>13–19-year-olds</w:t>
      </w:r>
      <w:r w:rsidRPr="00991391">
        <w:rPr>
          <w:rFonts w:ascii="Calibri" w:eastAsia="Calibri" w:hAnsi="Calibri" w:cs="Calibri"/>
          <w:sz w:val="24"/>
          <w:szCs w:val="24"/>
        </w:rPr>
        <w:t xml:space="preserve"> under section 507B of the Education Act 1996.</w:t>
      </w:r>
    </w:p>
    <w:p w14:paraId="663BE495" w14:textId="77777777" w:rsidR="003D5B0F" w:rsidRPr="00991391" w:rsidRDefault="003D5B0F" w:rsidP="003D5B0F">
      <w:pPr>
        <w:rPr>
          <w:sz w:val="24"/>
          <w:szCs w:val="24"/>
        </w:rPr>
      </w:pPr>
      <w:r w:rsidRPr="00991391">
        <w:rPr>
          <w:rFonts w:ascii="Calibri" w:eastAsia="Calibri" w:hAnsi="Calibri" w:cs="Calibri"/>
          <w:sz w:val="24"/>
          <w:szCs w:val="24"/>
        </w:rPr>
        <w:t xml:space="preserve">This enables them to provide services as follows: </w:t>
      </w:r>
    </w:p>
    <w:p w14:paraId="22BD07D0" w14:textId="77777777" w:rsidR="003D5B0F" w:rsidRPr="00991391" w:rsidRDefault="003D5B0F" w:rsidP="00B3639A">
      <w:pPr>
        <w:numPr>
          <w:ilvl w:val="0"/>
          <w:numId w:val="6"/>
        </w:numPr>
        <w:spacing w:after="120" w:line="240" w:lineRule="auto"/>
        <w:rPr>
          <w:sz w:val="24"/>
          <w:szCs w:val="24"/>
        </w:rPr>
      </w:pPr>
      <w:r w:rsidRPr="00991391">
        <w:rPr>
          <w:rFonts w:ascii="Calibri" w:eastAsia="Calibri" w:hAnsi="Calibri" w:cs="Calibri"/>
          <w:sz w:val="24"/>
          <w:szCs w:val="24"/>
        </w:rPr>
        <w:t>post-16 education and training providers;</w:t>
      </w:r>
    </w:p>
    <w:p w14:paraId="48E18EAE" w14:textId="206D3EEB" w:rsidR="003D5B0F" w:rsidRPr="00991391" w:rsidRDefault="003D5B0F" w:rsidP="00B3639A">
      <w:pPr>
        <w:numPr>
          <w:ilvl w:val="0"/>
          <w:numId w:val="6"/>
        </w:numPr>
        <w:spacing w:after="120" w:line="240" w:lineRule="auto"/>
        <w:rPr>
          <w:sz w:val="24"/>
          <w:szCs w:val="24"/>
        </w:rPr>
      </w:pPr>
      <w:r w:rsidRPr="00991391">
        <w:rPr>
          <w:rFonts w:ascii="Calibri" w:eastAsia="Calibri" w:hAnsi="Calibri" w:cs="Calibri"/>
          <w:sz w:val="24"/>
          <w:szCs w:val="24"/>
        </w:rPr>
        <w:t>youth support services; and</w:t>
      </w:r>
    </w:p>
    <w:p w14:paraId="102B7411" w14:textId="77777777" w:rsidR="003D5B0F" w:rsidRPr="00991391" w:rsidRDefault="003D5B0F" w:rsidP="00B3639A">
      <w:pPr>
        <w:numPr>
          <w:ilvl w:val="0"/>
          <w:numId w:val="6"/>
        </w:numPr>
        <w:spacing w:after="120" w:line="240" w:lineRule="auto"/>
        <w:rPr>
          <w:sz w:val="24"/>
          <w:szCs w:val="24"/>
        </w:rPr>
      </w:pPr>
      <w:r w:rsidRPr="00991391">
        <w:rPr>
          <w:rFonts w:ascii="Calibri" w:eastAsia="Calibri" w:hAnsi="Calibri" w:cs="Calibri"/>
          <w:sz w:val="24"/>
          <w:szCs w:val="24"/>
        </w:rPr>
        <w:t>careers advisers.</w:t>
      </w:r>
    </w:p>
    <w:p w14:paraId="6E107542" w14:textId="77777777" w:rsidR="003D5B0F" w:rsidRPr="00991391" w:rsidRDefault="003D5B0F" w:rsidP="003D5B0F">
      <w:pPr>
        <w:rPr>
          <w:rFonts w:ascii="Calibri" w:eastAsia="Calibri" w:hAnsi="Calibri" w:cs="Calibri"/>
          <w:sz w:val="24"/>
          <w:szCs w:val="24"/>
        </w:rPr>
      </w:pPr>
      <w:r w:rsidRPr="00991391">
        <w:rPr>
          <w:rFonts w:ascii="Calibri" w:eastAsia="Calibri" w:hAnsi="Calibri" w:cs="Calibri"/>
          <w:sz w:val="24"/>
          <w:szCs w:val="24"/>
        </w:rPr>
        <w:t xml:space="preserve">For more information about services for young people, please visit our local authority website. </w:t>
      </w:r>
    </w:p>
    <w:p w14:paraId="7683EA83" w14:textId="227D6632" w:rsidR="003D5B0F" w:rsidRPr="00991391" w:rsidRDefault="003D5B0F" w:rsidP="003D5B0F">
      <w:pPr>
        <w:rPr>
          <w:rFonts w:ascii="Calibri" w:eastAsia="Calibri" w:hAnsi="Calibri" w:cs="Calibri"/>
          <w:sz w:val="24"/>
          <w:szCs w:val="24"/>
        </w:rPr>
      </w:pPr>
      <w:r w:rsidRPr="00991391">
        <w:rPr>
          <w:rFonts w:ascii="Calibri" w:eastAsia="Calibri" w:hAnsi="Calibri" w:cs="Calibri"/>
          <w:sz w:val="24"/>
          <w:szCs w:val="24"/>
        </w:rPr>
        <w:t>Data is securely transferred to the youth support service using encrypted email or uploading information to a secure portal and kept for the duration as documented in our retention schedule.</w:t>
      </w:r>
    </w:p>
    <w:p w14:paraId="5A17B462" w14:textId="77777777" w:rsidR="005E26C4" w:rsidRPr="00991391" w:rsidRDefault="005E26C4" w:rsidP="009D5325">
      <w:pPr>
        <w:rPr>
          <w:rFonts w:asciiTheme="majorHAnsi" w:hAnsiTheme="majorHAnsi" w:cstheme="majorHAnsi"/>
          <w:b/>
          <w:bCs/>
          <w:color w:val="FF0000"/>
          <w:sz w:val="32"/>
          <w:szCs w:val="32"/>
        </w:rPr>
      </w:pPr>
    </w:p>
    <w:p w14:paraId="7D254DC5" w14:textId="3751D9A7" w:rsidR="009D5325" w:rsidRPr="00991391" w:rsidRDefault="009D5325" w:rsidP="009D5325">
      <w:pPr>
        <w:rPr>
          <w:rFonts w:asciiTheme="majorHAnsi" w:hAnsiTheme="majorHAnsi" w:cstheme="majorHAnsi"/>
          <w:b/>
          <w:bCs/>
          <w:color w:val="FF0000"/>
          <w:sz w:val="32"/>
          <w:szCs w:val="32"/>
        </w:rPr>
      </w:pPr>
      <w:r w:rsidRPr="00991391">
        <w:rPr>
          <w:rFonts w:asciiTheme="majorHAnsi" w:hAnsiTheme="majorHAnsi" w:cstheme="majorHAnsi"/>
          <w:b/>
          <w:bCs/>
          <w:color w:val="FF0000"/>
          <w:sz w:val="32"/>
          <w:szCs w:val="32"/>
        </w:rPr>
        <w:t>Department for Education (DfE)</w:t>
      </w:r>
    </w:p>
    <w:p w14:paraId="09B6C313" w14:textId="0D02F9DB" w:rsidR="009D5325" w:rsidRPr="00991391" w:rsidRDefault="009D5325" w:rsidP="009D5325">
      <w:pPr>
        <w:rPr>
          <w:rFonts w:cstheme="minorHAnsi"/>
          <w:sz w:val="24"/>
          <w:szCs w:val="24"/>
        </w:rPr>
      </w:pPr>
      <w:r w:rsidRPr="00991391">
        <w:rPr>
          <w:rFonts w:cstheme="minorHAnsi"/>
          <w:sz w:val="24"/>
          <w:szCs w:val="24"/>
        </w:rPr>
        <w:t>The Department for Education (DfE) collects personal data from educational settings and local authorities via various statutory data collections.  We are required to share information about our students with the Department for Education (DfE) either directly or via our local authority for those data collections’ under;</w:t>
      </w:r>
    </w:p>
    <w:p w14:paraId="0197420F" w14:textId="77777777" w:rsidR="008D7D50" w:rsidRPr="00991391" w:rsidRDefault="008D7D50" w:rsidP="008D7D50">
      <w:pPr>
        <w:spacing w:after="0" w:line="240" w:lineRule="auto"/>
        <w:rPr>
          <w:sz w:val="24"/>
          <w:szCs w:val="24"/>
        </w:rPr>
      </w:pPr>
      <w:r w:rsidRPr="00991391">
        <w:rPr>
          <w:sz w:val="24"/>
          <w:szCs w:val="24"/>
        </w:rPr>
        <w:t xml:space="preserve">Regulation 5 of The Education (Information About Individual Pupils) (England) Regulations 2013 and under the Independent Educational Provision in England (Provision of Information) and Non-Maintained Special Schools (England) and Independent School Standards (Amendment) Regulations 2018 which are made under the Education and Skills Act 2008.  </w:t>
      </w:r>
    </w:p>
    <w:p w14:paraId="53293933" w14:textId="77777777" w:rsidR="008D7D50" w:rsidRPr="00991391" w:rsidRDefault="008D7D50" w:rsidP="008D7D50">
      <w:pPr>
        <w:spacing w:after="0" w:line="240" w:lineRule="auto"/>
        <w:rPr>
          <w:sz w:val="24"/>
          <w:szCs w:val="24"/>
        </w:rPr>
      </w:pPr>
    </w:p>
    <w:p w14:paraId="3B0662A7" w14:textId="061DEEC5" w:rsidR="008D7D50" w:rsidRPr="00991391" w:rsidRDefault="008D7D50" w:rsidP="008D7D50">
      <w:pPr>
        <w:spacing w:after="0" w:line="240" w:lineRule="auto"/>
        <w:rPr>
          <w:sz w:val="24"/>
          <w:szCs w:val="24"/>
        </w:rPr>
      </w:pPr>
      <w:r w:rsidRPr="00991391">
        <w:rPr>
          <w:sz w:val="24"/>
          <w:szCs w:val="24"/>
        </w:rPr>
        <w:t>All data is transferred securely and held by the Department for Education (DfE) under a combination of software and hardware controls, which meet the current government security policy framework.</w:t>
      </w:r>
    </w:p>
    <w:p w14:paraId="1E5B052C" w14:textId="77777777" w:rsidR="008D7D50" w:rsidRPr="00991391" w:rsidRDefault="008D7D50" w:rsidP="008D7D50">
      <w:pPr>
        <w:spacing w:after="0" w:line="240" w:lineRule="auto"/>
        <w:rPr>
          <w:sz w:val="24"/>
          <w:szCs w:val="24"/>
        </w:rPr>
      </w:pPr>
    </w:p>
    <w:p w14:paraId="149827F1" w14:textId="5A6D9897" w:rsidR="008D7D50" w:rsidRPr="00991391" w:rsidRDefault="008D7D50" w:rsidP="008D7D50">
      <w:pPr>
        <w:spacing w:after="0" w:line="240" w:lineRule="auto"/>
        <w:rPr>
          <w:sz w:val="24"/>
          <w:szCs w:val="24"/>
        </w:rPr>
      </w:pPr>
      <w:r w:rsidRPr="00991391">
        <w:rPr>
          <w:sz w:val="24"/>
          <w:szCs w:val="24"/>
        </w:rPr>
        <w:t>For more information, please see the ‘How the Government uses your data section.</w:t>
      </w:r>
    </w:p>
    <w:p w14:paraId="1350D596" w14:textId="77777777" w:rsidR="005E26C4" w:rsidRPr="00991391" w:rsidRDefault="005E26C4" w:rsidP="008D7D50">
      <w:pPr>
        <w:spacing w:after="0" w:line="240" w:lineRule="auto"/>
        <w:rPr>
          <w:sz w:val="24"/>
          <w:szCs w:val="24"/>
        </w:rPr>
      </w:pPr>
    </w:p>
    <w:p w14:paraId="68C7C77D" w14:textId="7032E2AA" w:rsidR="008D7D50" w:rsidRPr="00991391" w:rsidRDefault="008D7D50" w:rsidP="008D7D50">
      <w:pPr>
        <w:spacing w:after="0" w:line="240" w:lineRule="auto"/>
        <w:rPr>
          <w:sz w:val="24"/>
          <w:szCs w:val="24"/>
        </w:rPr>
      </w:pPr>
    </w:p>
    <w:p w14:paraId="743CDE21" w14:textId="3DE30291" w:rsidR="008D7D50" w:rsidRPr="00991391" w:rsidRDefault="005E26C4" w:rsidP="008D7D50">
      <w:pPr>
        <w:rPr>
          <w:rFonts w:asciiTheme="majorHAnsi" w:hAnsiTheme="majorHAnsi" w:cstheme="majorHAnsi"/>
          <w:b/>
          <w:bCs/>
          <w:color w:val="FF0000"/>
          <w:sz w:val="32"/>
          <w:szCs w:val="32"/>
        </w:rPr>
      </w:pPr>
      <w:r w:rsidRPr="00991391">
        <w:rPr>
          <w:rFonts w:asciiTheme="majorHAnsi" w:hAnsiTheme="majorHAnsi" w:cstheme="majorHAnsi"/>
          <w:b/>
          <w:bCs/>
          <w:color w:val="FF0000"/>
          <w:sz w:val="32"/>
          <w:szCs w:val="32"/>
        </w:rPr>
        <w:t>How Government use your data</w:t>
      </w:r>
    </w:p>
    <w:p w14:paraId="7C37FA2A" w14:textId="19FC9815" w:rsidR="000C5476" w:rsidRPr="00991391" w:rsidRDefault="008D7D50" w:rsidP="000C5476">
      <w:pPr>
        <w:rPr>
          <w:sz w:val="24"/>
          <w:szCs w:val="24"/>
        </w:rPr>
      </w:pPr>
      <w:r w:rsidRPr="00991391">
        <w:rPr>
          <w:sz w:val="24"/>
          <w:szCs w:val="24"/>
        </w:rPr>
        <w:t>The student data that we lawfully share with the Department for Education (DfE) through data collections:</w:t>
      </w:r>
    </w:p>
    <w:p w14:paraId="7213E685" w14:textId="5A5387C2" w:rsidR="008D7D50" w:rsidRPr="00991391" w:rsidRDefault="008D7D50" w:rsidP="008D7D50">
      <w:pPr>
        <w:pStyle w:val="ListParagraph"/>
        <w:numPr>
          <w:ilvl w:val="0"/>
          <w:numId w:val="12"/>
        </w:numPr>
        <w:rPr>
          <w:sz w:val="24"/>
          <w:szCs w:val="24"/>
        </w:rPr>
      </w:pPr>
      <w:r w:rsidRPr="00991391">
        <w:rPr>
          <w:sz w:val="24"/>
          <w:szCs w:val="24"/>
        </w:rPr>
        <w:t>Underpins school funding, which is calculated based upon the numbers of children and their characteristics in each school as well as staffing numbers and staff types.</w:t>
      </w:r>
    </w:p>
    <w:p w14:paraId="017EF165" w14:textId="0D114EA9" w:rsidR="008D7D50" w:rsidRPr="00991391" w:rsidRDefault="008D7D50" w:rsidP="008D7D50">
      <w:pPr>
        <w:pStyle w:val="ListParagraph"/>
        <w:numPr>
          <w:ilvl w:val="0"/>
          <w:numId w:val="12"/>
        </w:numPr>
        <w:rPr>
          <w:sz w:val="24"/>
          <w:szCs w:val="24"/>
        </w:rPr>
      </w:pPr>
      <w:r w:rsidRPr="00991391">
        <w:rPr>
          <w:sz w:val="24"/>
          <w:szCs w:val="24"/>
        </w:rPr>
        <w:t>Informs ‘short term’ education policy monitoring and school accountability and intervention (for example school GCSE results or student progress measures).</w:t>
      </w:r>
    </w:p>
    <w:p w14:paraId="56F4F55B" w14:textId="43DCD41F" w:rsidR="008D7D50" w:rsidRPr="00991391" w:rsidRDefault="008D7D50" w:rsidP="008D7D50">
      <w:pPr>
        <w:pStyle w:val="ListParagraph"/>
        <w:numPr>
          <w:ilvl w:val="0"/>
          <w:numId w:val="12"/>
        </w:numPr>
        <w:rPr>
          <w:sz w:val="24"/>
          <w:szCs w:val="24"/>
        </w:rPr>
      </w:pPr>
      <w:r w:rsidRPr="00991391">
        <w:rPr>
          <w:sz w:val="24"/>
          <w:szCs w:val="24"/>
        </w:rPr>
        <w:t>Supports ‘longer term’ research and monitoring of educational policy (for example how certain subject choices go on to affect education or earnings beyond school).</w:t>
      </w:r>
    </w:p>
    <w:p w14:paraId="599F8497" w14:textId="77777777" w:rsidR="00A637B1" w:rsidRPr="00991391" w:rsidRDefault="00A637B1" w:rsidP="00A637B1">
      <w:pPr>
        <w:spacing w:after="0" w:line="240" w:lineRule="auto"/>
        <w:rPr>
          <w:sz w:val="24"/>
          <w:szCs w:val="24"/>
        </w:rPr>
      </w:pPr>
      <w:bookmarkStart w:id="8" w:name="_gkeorrf5sbfg" w:colFirst="0" w:colLast="0"/>
      <w:bookmarkStart w:id="9" w:name="_3dy6vkm" w:colFirst="0" w:colLast="0"/>
      <w:bookmarkStart w:id="10" w:name="_4iol208xiff1" w:colFirst="0" w:colLast="0"/>
      <w:bookmarkStart w:id="11" w:name="_di41kn7qnzex" w:colFirst="0" w:colLast="0"/>
      <w:bookmarkEnd w:id="8"/>
      <w:bookmarkEnd w:id="9"/>
      <w:bookmarkEnd w:id="10"/>
      <w:bookmarkEnd w:id="11"/>
    </w:p>
    <w:p w14:paraId="758A2D4B" w14:textId="77777777" w:rsidR="005E26C4" w:rsidRPr="00991391" w:rsidRDefault="005E26C4" w:rsidP="00A637B1">
      <w:pPr>
        <w:spacing w:after="0" w:line="240" w:lineRule="auto"/>
        <w:rPr>
          <w:sz w:val="24"/>
          <w:szCs w:val="24"/>
        </w:rPr>
      </w:pPr>
    </w:p>
    <w:p w14:paraId="57AE7AFB" w14:textId="77777777" w:rsidR="00A637B1" w:rsidRPr="00991391" w:rsidRDefault="00A637B1" w:rsidP="00A637B1">
      <w:pPr>
        <w:spacing w:after="120" w:line="240" w:lineRule="auto"/>
        <w:outlineLvl w:val="1"/>
        <w:rPr>
          <w:rFonts w:asciiTheme="majorHAnsi" w:eastAsia="Times New Roman" w:hAnsiTheme="majorHAnsi" w:cstheme="majorHAnsi"/>
          <w:b/>
          <w:noProof/>
          <w:color w:val="FF0000"/>
          <w:sz w:val="32"/>
          <w:szCs w:val="32"/>
          <w:lang w:val="en-US"/>
        </w:rPr>
      </w:pPr>
      <w:r w:rsidRPr="00991391">
        <w:rPr>
          <w:rFonts w:asciiTheme="majorHAnsi" w:eastAsia="Calibri" w:hAnsiTheme="majorHAnsi" w:cstheme="majorHAnsi"/>
          <w:b/>
          <w:noProof/>
          <w:color w:val="FF0000"/>
          <w:sz w:val="32"/>
          <w:szCs w:val="32"/>
          <w:lang w:val="en-US"/>
        </w:rPr>
        <w:t>Data collection requirements:</w:t>
      </w:r>
    </w:p>
    <w:p w14:paraId="5BB0DF20" w14:textId="5E36A825" w:rsidR="00A637B1" w:rsidRPr="00991391" w:rsidRDefault="00A637B1" w:rsidP="00A637B1">
      <w:pPr>
        <w:spacing w:after="0" w:line="240" w:lineRule="auto"/>
        <w:rPr>
          <w:rFonts w:ascii="Calibri" w:eastAsia="Calibri" w:hAnsi="Calibri" w:cs="Calibri"/>
          <w:sz w:val="24"/>
          <w:szCs w:val="24"/>
        </w:rPr>
      </w:pPr>
      <w:r w:rsidRPr="00991391">
        <w:rPr>
          <w:rFonts w:ascii="Calibri" w:eastAsia="Calibri" w:hAnsi="Calibri" w:cs="Calibri"/>
          <w:sz w:val="24"/>
          <w:szCs w:val="24"/>
        </w:rPr>
        <w:t xml:space="preserve">To find out more about the data collection requirements placed on us by the Department for Education </w:t>
      </w:r>
      <w:r w:rsidR="00527A3C" w:rsidRPr="00991391">
        <w:rPr>
          <w:rFonts w:ascii="Calibri" w:eastAsia="Calibri" w:hAnsi="Calibri" w:cs="Calibri"/>
          <w:sz w:val="24"/>
          <w:szCs w:val="24"/>
        </w:rPr>
        <w:t xml:space="preserve">(DfE) </w:t>
      </w:r>
      <w:r w:rsidRPr="00991391">
        <w:rPr>
          <w:rFonts w:ascii="Calibri" w:eastAsia="Calibri" w:hAnsi="Calibri" w:cs="Calibri"/>
          <w:sz w:val="24"/>
          <w:szCs w:val="24"/>
        </w:rPr>
        <w:t xml:space="preserve">(for example; via the school census) go to </w:t>
      </w:r>
      <w:hyperlink r:id="rId12">
        <w:r w:rsidRPr="00991391">
          <w:rPr>
            <w:rFonts w:ascii="Calibri" w:eastAsia="Calibri" w:hAnsi="Calibri" w:cs="Calibri"/>
            <w:color w:val="0563C1"/>
            <w:sz w:val="24"/>
            <w:szCs w:val="24"/>
            <w:u w:val="single"/>
          </w:rPr>
          <w:t>https://www.gov.uk/education/data-collection-and-censuses-for-schools</w:t>
        </w:r>
      </w:hyperlink>
      <w:r w:rsidRPr="00991391">
        <w:rPr>
          <w:rFonts w:ascii="Calibri" w:eastAsia="Calibri" w:hAnsi="Calibri" w:cs="Calibri"/>
          <w:sz w:val="24"/>
          <w:szCs w:val="24"/>
        </w:rPr>
        <w:t>.</w:t>
      </w:r>
    </w:p>
    <w:p w14:paraId="5B521CCF" w14:textId="77777777" w:rsidR="005E26C4" w:rsidRPr="00991391" w:rsidRDefault="005E26C4" w:rsidP="00A637B1">
      <w:pPr>
        <w:spacing w:after="0" w:line="240" w:lineRule="auto"/>
        <w:rPr>
          <w:sz w:val="24"/>
          <w:szCs w:val="24"/>
        </w:rPr>
      </w:pPr>
    </w:p>
    <w:p w14:paraId="69F01FB2" w14:textId="77777777" w:rsidR="005E26C4" w:rsidRPr="00991391" w:rsidRDefault="005E26C4" w:rsidP="00A637B1">
      <w:pPr>
        <w:spacing w:after="0" w:line="240" w:lineRule="auto"/>
        <w:rPr>
          <w:sz w:val="24"/>
          <w:szCs w:val="24"/>
        </w:rPr>
      </w:pPr>
    </w:p>
    <w:p w14:paraId="6835BB9F" w14:textId="77777777" w:rsidR="00A637B1" w:rsidRPr="00991391" w:rsidRDefault="00A637B1" w:rsidP="00A637B1">
      <w:pPr>
        <w:spacing w:after="120" w:line="240" w:lineRule="auto"/>
        <w:outlineLvl w:val="1"/>
        <w:rPr>
          <w:rFonts w:asciiTheme="majorHAnsi" w:eastAsia="Times New Roman" w:hAnsiTheme="majorHAnsi" w:cstheme="majorHAnsi"/>
          <w:b/>
          <w:noProof/>
          <w:color w:val="FF0000"/>
          <w:sz w:val="32"/>
          <w:szCs w:val="32"/>
          <w:lang w:val="en-US"/>
        </w:rPr>
      </w:pPr>
      <w:r w:rsidRPr="00991391">
        <w:rPr>
          <w:rFonts w:asciiTheme="majorHAnsi" w:eastAsia="Calibri" w:hAnsiTheme="majorHAnsi" w:cstheme="majorHAnsi"/>
          <w:b/>
          <w:noProof/>
          <w:color w:val="FF0000"/>
          <w:sz w:val="32"/>
          <w:szCs w:val="32"/>
          <w:lang w:val="en-US"/>
        </w:rPr>
        <w:lastRenderedPageBreak/>
        <w:t>The National Pupil Database (NPD)</w:t>
      </w:r>
    </w:p>
    <w:p w14:paraId="703B2513" w14:textId="77777777" w:rsidR="000133AA" w:rsidRPr="00991391" w:rsidRDefault="000133AA" w:rsidP="00A637B1">
      <w:pPr>
        <w:rPr>
          <w:rFonts w:ascii="Calibri" w:eastAsia="Calibri" w:hAnsi="Calibri" w:cs="Calibri"/>
          <w:sz w:val="24"/>
          <w:szCs w:val="24"/>
        </w:rPr>
      </w:pPr>
      <w:r w:rsidRPr="00991391">
        <w:rPr>
          <w:rFonts w:ascii="Calibri" w:eastAsia="Calibri" w:hAnsi="Calibri" w:cs="Calibri"/>
          <w:sz w:val="24"/>
          <w:szCs w:val="24"/>
        </w:rPr>
        <w:t xml:space="preserve">Much of the data about students in England is held by the National Pupil Database (NPD). </w:t>
      </w:r>
    </w:p>
    <w:p w14:paraId="1DE98436" w14:textId="77777777" w:rsidR="000133AA" w:rsidRPr="00991391" w:rsidRDefault="00A637B1" w:rsidP="00A637B1">
      <w:pPr>
        <w:rPr>
          <w:rFonts w:ascii="Calibri" w:eastAsia="Calibri" w:hAnsi="Calibri" w:cs="Calibri"/>
          <w:sz w:val="24"/>
          <w:szCs w:val="24"/>
        </w:rPr>
      </w:pPr>
      <w:r w:rsidRPr="00991391">
        <w:rPr>
          <w:rFonts w:ascii="Calibri" w:eastAsia="Calibri" w:hAnsi="Calibri" w:cs="Calibri"/>
          <w:sz w:val="24"/>
          <w:szCs w:val="24"/>
        </w:rPr>
        <w:t xml:space="preserve">The NPD is owned and managed by the Department for Education </w:t>
      </w:r>
      <w:r w:rsidR="000133AA" w:rsidRPr="00991391">
        <w:rPr>
          <w:rFonts w:ascii="Calibri" w:eastAsia="Calibri" w:hAnsi="Calibri" w:cs="Calibri"/>
          <w:sz w:val="24"/>
          <w:szCs w:val="24"/>
        </w:rPr>
        <w:t xml:space="preserve">(DFE) </w:t>
      </w:r>
      <w:r w:rsidRPr="00991391">
        <w:rPr>
          <w:rFonts w:ascii="Calibri" w:eastAsia="Calibri" w:hAnsi="Calibri" w:cs="Calibri"/>
          <w:sz w:val="24"/>
          <w:szCs w:val="24"/>
        </w:rPr>
        <w:t>and contains information about students in schools in England. It provides invaluable evidence on educational performance to inform independent research, as well as studies commissioned by the Department</w:t>
      </w:r>
      <w:r w:rsidR="000133AA" w:rsidRPr="00991391">
        <w:rPr>
          <w:rFonts w:ascii="Calibri" w:eastAsia="Calibri" w:hAnsi="Calibri" w:cs="Calibri"/>
          <w:sz w:val="24"/>
          <w:szCs w:val="24"/>
        </w:rPr>
        <w:t xml:space="preserve"> for Education (DFE)</w:t>
      </w:r>
      <w:r w:rsidRPr="00991391">
        <w:rPr>
          <w:rFonts w:ascii="Calibri" w:eastAsia="Calibri" w:hAnsi="Calibri" w:cs="Calibri"/>
          <w:sz w:val="24"/>
          <w:szCs w:val="24"/>
        </w:rPr>
        <w:t>.</w:t>
      </w:r>
    </w:p>
    <w:p w14:paraId="706BAFDB" w14:textId="2281BE32" w:rsidR="00A637B1" w:rsidRPr="00991391" w:rsidRDefault="00A637B1" w:rsidP="00A637B1">
      <w:pPr>
        <w:rPr>
          <w:sz w:val="24"/>
          <w:szCs w:val="24"/>
        </w:rPr>
      </w:pPr>
      <w:r w:rsidRPr="00991391">
        <w:rPr>
          <w:rFonts w:ascii="Calibri" w:eastAsia="Calibri" w:hAnsi="Calibri" w:cs="Calibri"/>
          <w:sz w:val="24"/>
          <w:szCs w:val="24"/>
        </w:rPr>
        <w:t xml:space="preserve">It is held in electronic format for statistical purposes. This information is securely collected from a range of sources including schools, local authorities and awarding bodies. </w:t>
      </w:r>
    </w:p>
    <w:p w14:paraId="1A8681C4" w14:textId="2AAD1B34" w:rsidR="00A637B1" w:rsidRPr="00991391" w:rsidRDefault="00A637B1" w:rsidP="00A637B1">
      <w:pPr>
        <w:rPr>
          <w:sz w:val="24"/>
          <w:szCs w:val="24"/>
        </w:rPr>
      </w:pPr>
      <w:r w:rsidRPr="00991391">
        <w:rPr>
          <w:rFonts w:ascii="Calibri" w:eastAsia="Calibri" w:hAnsi="Calibri" w:cs="Calibri"/>
          <w:sz w:val="24"/>
          <w:szCs w:val="24"/>
        </w:rPr>
        <w:t xml:space="preserve">To find out more about the NPD, go to </w:t>
      </w:r>
      <w:hyperlink w:history="1">
        <w:r w:rsidR="00527A3C" w:rsidRPr="00991391">
          <w:rPr>
            <w:rStyle w:val="Hyperlink"/>
            <w:rFonts w:ascii="Calibri" w:eastAsia="Calibri" w:hAnsi="Calibri" w:cs="Calibri"/>
            <w:sz w:val="24"/>
            <w:szCs w:val="24"/>
          </w:rPr>
          <w:t>https://</w:t>
        </w:r>
      </w:hyperlink>
      <w:r w:rsidR="00527A3C" w:rsidRPr="00991391">
        <w:rPr>
          <w:rFonts w:ascii="Calibri" w:eastAsia="Calibri" w:hAnsi="Calibri" w:cs="Calibri"/>
          <w:color w:val="0563C1"/>
          <w:sz w:val="24"/>
          <w:szCs w:val="24"/>
          <w:u w:val="single"/>
        </w:rPr>
        <w:t>find-npd-data.education.gov.uk</w:t>
      </w:r>
      <w:r w:rsidRPr="00991391">
        <w:rPr>
          <w:rFonts w:ascii="Calibri" w:eastAsia="Calibri" w:hAnsi="Calibri" w:cs="Calibri"/>
          <w:sz w:val="24"/>
          <w:szCs w:val="24"/>
        </w:rPr>
        <w:t>.</w:t>
      </w:r>
    </w:p>
    <w:p w14:paraId="7C8ED967" w14:textId="31126B4E" w:rsidR="008D7D50" w:rsidRPr="00991391" w:rsidRDefault="002D14F5" w:rsidP="008D7D50">
      <w:pPr>
        <w:spacing w:after="120" w:line="240" w:lineRule="auto"/>
        <w:outlineLvl w:val="1"/>
        <w:rPr>
          <w:rFonts w:asciiTheme="majorHAnsi" w:eastAsia="Times New Roman" w:hAnsiTheme="majorHAnsi" w:cstheme="majorHAnsi"/>
          <w:b/>
          <w:noProof/>
          <w:color w:val="FF0000"/>
          <w:sz w:val="32"/>
          <w:szCs w:val="32"/>
          <w:lang w:val="en-US"/>
        </w:rPr>
      </w:pPr>
      <w:r w:rsidRPr="00991391">
        <w:rPr>
          <w:rFonts w:asciiTheme="majorHAnsi" w:eastAsia="Calibri" w:hAnsiTheme="majorHAnsi" w:cstheme="majorHAnsi"/>
          <w:b/>
          <w:noProof/>
          <w:color w:val="FF0000"/>
          <w:sz w:val="32"/>
          <w:szCs w:val="32"/>
          <w:lang w:val="en-US"/>
        </w:rPr>
        <w:t>Sharing by the Department for Education (DfE</w:t>
      </w:r>
      <w:r w:rsidR="00801EAC" w:rsidRPr="00991391">
        <w:rPr>
          <w:rFonts w:asciiTheme="majorHAnsi" w:eastAsia="Calibri" w:hAnsiTheme="majorHAnsi" w:cstheme="majorHAnsi"/>
          <w:b/>
          <w:noProof/>
          <w:color w:val="FF0000"/>
          <w:sz w:val="32"/>
          <w:szCs w:val="32"/>
          <w:lang w:val="en-US"/>
        </w:rPr>
        <w:t>)</w:t>
      </w:r>
    </w:p>
    <w:p w14:paraId="6288C7ED" w14:textId="2FF21AFF" w:rsidR="002D14F5" w:rsidRPr="00991391" w:rsidRDefault="00A637B1" w:rsidP="00A637B1">
      <w:pPr>
        <w:rPr>
          <w:rFonts w:ascii="Calibri" w:eastAsia="Calibri" w:hAnsi="Calibri" w:cs="Calibri"/>
          <w:sz w:val="24"/>
          <w:szCs w:val="24"/>
        </w:rPr>
      </w:pPr>
      <w:r w:rsidRPr="00991391">
        <w:rPr>
          <w:rFonts w:ascii="Calibri" w:eastAsia="Calibri" w:hAnsi="Calibri" w:cs="Calibri"/>
          <w:sz w:val="24"/>
          <w:szCs w:val="24"/>
        </w:rPr>
        <w:t xml:space="preserve">The </w:t>
      </w:r>
      <w:r w:rsidR="002D14F5" w:rsidRPr="00991391">
        <w:rPr>
          <w:rFonts w:ascii="Calibri" w:eastAsia="Calibri" w:hAnsi="Calibri" w:cs="Calibri"/>
          <w:sz w:val="24"/>
          <w:szCs w:val="24"/>
        </w:rPr>
        <w:t>law allows for the Department of education (Df</w:t>
      </w:r>
      <w:r w:rsidR="006B34BE" w:rsidRPr="00991391">
        <w:rPr>
          <w:rFonts w:ascii="Calibri" w:eastAsia="Calibri" w:hAnsi="Calibri" w:cs="Calibri"/>
          <w:sz w:val="24"/>
          <w:szCs w:val="24"/>
        </w:rPr>
        <w:t>E</w:t>
      </w:r>
      <w:r w:rsidR="002D14F5" w:rsidRPr="00991391">
        <w:rPr>
          <w:rFonts w:ascii="Calibri" w:eastAsia="Calibri" w:hAnsi="Calibri" w:cs="Calibri"/>
          <w:sz w:val="24"/>
          <w:szCs w:val="24"/>
        </w:rPr>
        <w:t>) to share students’ personal data with certain third parties, including</w:t>
      </w:r>
    </w:p>
    <w:p w14:paraId="70F059A1" w14:textId="77777777" w:rsidR="006B34BE" w:rsidRPr="00991391" w:rsidRDefault="006B34BE" w:rsidP="006B34BE">
      <w:pPr>
        <w:pStyle w:val="ListParagraph"/>
        <w:numPr>
          <w:ilvl w:val="0"/>
          <w:numId w:val="13"/>
        </w:numPr>
        <w:rPr>
          <w:sz w:val="24"/>
          <w:szCs w:val="24"/>
        </w:rPr>
      </w:pPr>
      <w:r w:rsidRPr="00991391">
        <w:rPr>
          <w:rFonts w:ascii="Calibri" w:eastAsia="Calibri" w:hAnsi="Calibri" w:cs="Calibri"/>
          <w:sz w:val="24"/>
          <w:szCs w:val="24"/>
        </w:rPr>
        <w:t>Schools and local authorities</w:t>
      </w:r>
    </w:p>
    <w:p w14:paraId="5D07402B" w14:textId="75D4A146" w:rsidR="006B34BE" w:rsidRPr="00991391" w:rsidRDefault="006B34BE" w:rsidP="006B34BE">
      <w:pPr>
        <w:pStyle w:val="ListParagraph"/>
        <w:numPr>
          <w:ilvl w:val="0"/>
          <w:numId w:val="13"/>
        </w:numPr>
        <w:rPr>
          <w:sz w:val="24"/>
          <w:szCs w:val="24"/>
        </w:rPr>
      </w:pPr>
      <w:r w:rsidRPr="00991391">
        <w:rPr>
          <w:rFonts w:ascii="Calibri" w:eastAsia="Calibri" w:hAnsi="Calibri" w:cs="Calibri"/>
          <w:sz w:val="24"/>
          <w:szCs w:val="24"/>
        </w:rPr>
        <w:t>Researchers</w:t>
      </w:r>
    </w:p>
    <w:p w14:paraId="12C2B7BB" w14:textId="4FCD027E" w:rsidR="006B34BE" w:rsidRPr="00991391" w:rsidRDefault="00801EAC" w:rsidP="006B34BE">
      <w:pPr>
        <w:pStyle w:val="ListParagraph"/>
        <w:numPr>
          <w:ilvl w:val="0"/>
          <w:numId w:val="13"/>
        </w:numPr>
        <w:rPr>
          <w:sz w:val="24"/>
          <w:szCs w:val="24"/>
        </w:rPr>
      </w:pPr>
      <w:r w:rsidRPr="00991391">
        <w:rPr>
          <w:rFonts w:ascii="Calibri" w:eastAsia="Calibri" w:hAnsi="Calibri" w:cs="Calibri"/>
          <w:sz w:val="24"/>
          <w:szCs w:val="24"/>
        </w:rPr>
        <w:t>Organisations</w:t>
      </w:r>
      <w:r w:rsidR="006B34BE" w:rsidRPr="00991391">
        <w:rPr>
          <w:rFonts w:ascii="Calibri" w:eastAsia="Calibri" w:hAnsi="Calibri" w:cs="Calibri"/>
          <w:sz w:val="24"/>
          <w:szCs w:val="24"/>
        </w:rPr>
        <w:t xml:space="preserve"> connected with promoting the education or wellbeing of children in England</w:t>
      </w:r>
    </w:p>
    <w:p w14:paraId="2711D28A" w14:textId="2BA17C6D" w:rsidR="006B34BE" w:rsidRPr="00991391" w:rsidRDefault="006B34BE" w:rsidP="006B34BE">
      <w:pPr>
        <w:pStyle w:val="ListParagraph"/>
        <w:numPr>
          <w:ilvl w:val="0"/>
          <w:numId w:val="13"/>
        </w:numPr>
        <w:rPr>
          <w:sz w:val="24"/>
          <w:szCs w:val="24"/>
        </w:rPr>
      </w:pPr>
      <w:r w:rsidRPr="00991391">
        <w:rPr>
          <w:rFonts w:ascii="Calibri" w:eastAsia="Calibri" w:hAnsi="Calibri" w:cs="Calibri"/>
          <w:sz w:val="24"/>
          <w:szCs w:val="24"/>
        </w:rPr>
        <w:t xml:space="preserve">Other government departments and </w:t>
      </w:r>
      <w:r w:rsidR="00801EAC" w:rsidRPr="00991391">
        <w:rPr>
          <w:rFonts w:ascii="Calibri" w:eastAsia="Calibri" w:hAnsi="Calibri" w:cs="Calibri"/>
          <w:sz w:val="24"/>
          <w:szCs w:val="24"/>
        </w:rPr>
        <w:t>agencies</w:t>
      </w:r>
    </w:p>
    <w:p w14:paraId="315AAAC2" w14:textId="1F7E8631" w:rsidR="006B34BE" w:rsidRPr="00991391" w:rsidRDefault="006B34BE" w:rsidP="006B34BE">
      <w:pPr>
        <w:pStyle w:val="ListParagraph"/>
        <w:numPr>
          <w:ilvl w:val="0"/>
          <w:numId w:val="13"/>
        </w:numPr>
        <w:rPr>
          <w:sz w:val="24"/>
          <w:szCs w:val="24"/>
        </w:rPr>
      </w:pPr>
      <w:r w:rsidRPr="00991391">
        <w:rPr>
          <w:rFonts w:ascii="Calibri" w:eastAsia="Calibri" w:hAnsi="Calibri" w:cs="Calibri"/>
          <w:sz w:val="24"/>
          <w:szCs w:val="24"/>
        </w:rPr>
        <w:t xml:space="preserve">Organisations fighting or </w:t>
      </w:r>
      <w:r w:rsidR="00801EAC" w:rsidRPr="00991391">
        <w:rPr>
          <w:rFonts w:ascii="Calibri" w:eastAsia="Calibri" w:hAnsi="Calibri" w:cs="Calibri"/>
          <w:sz w:val="24"/>
          <w:szCs w:val="24"/>
        </w:rPr>
        <w:t>identifying</w:t>
      </w:r>
      <w:r w:rsidRPr="00991391">
        <w:rPr>
          <w:rFonts w:ascii="Calibri" w:eastAsia="Calibri" w:hAnsi="Calibri" w:cs="Calibri"/>
          <w:sz w:val="24"/>
          <w:szCs w:val="24"/>
        </w:rPr>
        <w:t xml:space="preserve"> </w:t>
      </w:r>
      <w:r w:rsidR="00801EAC" w:rsidRPr="00991391">
        <w:rPr>
          <w:rFonts w:ascii="Calibri" w:eastAsia="Calibri" w:hAnsi="Calibri" w:cs="Calibri"/>
          <w:sz w:val="24"/>
          <w:szCs w:val="24"/>
        </w:rPr>
        <w:t>crime</w:t>
      </w:r>
    </w:p>
    <w:p w14:paraId="1D29C61A" w14:textId="77777777" w:rsidR="006B34BE" w:rsidRPr="00991391" w:rsidRDefault="006B34BE" w:rsidP="006B34BE">
      <w:pPr>
        <w:rPr>
          <w:rFonts w:ascii="Calibri" w:eastAsia="Calibri" w:hAnsi="Calibri" w:cs="Calibri"/>
          <w:sz w:val="24"/>
          <w:szCs w:val="24"/>
        </w:rPr>
      </w:pPr>
      <w:r w:rsidRPr="00991391">
        <w:rPr>
          <w:rFonts w:ascii="Calibri" w:eastAsia="Calibri" w:hAnsi="Calibri" w:cs="Calibri"/>
          <w:sz w:val="24"/>
          <w:szCs w:val="24"/>
        </w:rPr>
        <w:t>For more information about the Department for Education’s DfE) NPD data sharing process, please visit:</w:t>
      </w:r>
    </w:p>
    <w:p w14:paraId="4CCD91C7" w14:textId="77777777" w:rsidR="006B34BE" w:rsidRPr="00991391" w:rsidRDefault="006B34BE" w:rsidP="006B34BE">
      <w:pPr>
        <w:rPr>
          <w:rFonts w:ascii="Calibri" w:eastAsia="Calibri" w:hAnsi="Calibri" w:cs="Calibri"/>
          <w:sz w:val="24"/>
          <w:szCs w:val="24"/>
        </w:rPr>
      </w:pPr>
      <w:hyperlink r:id="rId13" w:history="1">
        <w:r w:rsidRPr="00991391">
          <w:rPr>
            <w:rStyle w:val="Hyperlink"/>
            <w:rFonts w:ascii="Calibri" w:eastAsia="Calibri" w:hAnsi="Calibri" w:cs="Calibri"/>
            <w:sz w:val="24"/>
            <w:szCs w:val="24"/>
          </w:rPr>
          <w:t>https://wwww.gov.uk/data-protection-how-we-collect-and-share-research-data</w:t>
        </w:r>
      </w:hyperlink>
      <w:r w:rsidRPr="00991391">
        <w:rPr>
          <w:rFonts w:ascii="Calibri" w:eastAsia="Calibri" w:hAnsi="Calibri" w:cs="Calibri"/>
          <w:sz w:val="24"/>
          <w:szCs w:val="24"/>
        </w:rPr>
        <w:t xml:space="preserve"> </w:t>
      </w:r>
    </w:p>
    <w:p w14:paraId="1982F13C" w14:textId="77777777" w:rsidR="006B34BE" w:rsidRPr="00991391" w:rsidRDefault="006B34BE" w:rsidP="006B34BE">
      <w:pPr>
        <w:rPr>
          <w:rFonts w:ascii="Calibri" w:eastAsia="Calibri" w:hAnsi="Calibri" w:cs="Calibri"/>
          <w:sz w:val="24"/>
          <w:szCs w:val="24"/>
        </w:rPr>
      </w:pPr>
      <w:r w:rsidRPr="00991391">
        <w:rPr>
          <w:rFonts w:ascii="Calibri" w:eastAsia="Calibri" w:hAnsi="Calibri" w:cs="Calibri"/>
          <w:sz w:val="24"/>
          <w:szCs w:val="24"/>
        </w:rPr>
        <w:t>Organisations fighting or identifying crime may use their legal powers to contact the Department for Education (DfE) to request access to individual-level information detecting that crime.</w:t>
      </w:r>
    </w:p>
    <w:p w14:paraId="09A7B627" w14:textId="59DB7742" w:rsidR="006B34BE" w:rsidRPr="00991391" w:rsidRDefault="006B34BE" w:rsidP="006B34BE">
      <w:pPr>
        <w:rPr>
          <w:rFonts w:ascii="Calibri" w:eastAsia="Calibri" w:hAnsi="Calibri" w:cs="Calibri"/>
          <w:sz w:val="24"/>
          <w:szCs w:val="24"/>
        </w:rPr>
      </w:pPr>
      <w:r w:rsidRPr="00991391">
        <w:rPr>
          <w:rFonts w:ascii="Calibri" w:eastAsia="Calibri" w:hAnsi="Calibri" w:cs="Calibri"/>
          <w:sz w:val="24"/>
          <w:szCs w:val="24"/>
        </w:rPr>
        <w:t xml:space="preserve">For information about which </w:t>
      </w:r>
      <w:r w:rsidR="00801EAC" w:rsidRPr="00991391">
        <w:rPr>
          <w:rFonts w:ascii="Calibri" w:eastAsia="Calibri" w:hAnsi="Calibri" w:cs="Calibri"/>
          <w:sz w:val="24"/>
          <w:szCs w:val="24"/>
        </w:rPr>
        <w:t>organisations</w:t>
      </w:r>
      <w:r w:rsidRPr="00991391">
        <w:rPr>
          <w:rFonts w:ascii="Calibri" w:eastAsia="Calibri" w:hAnsi="Calibri" w:cs="Calibri"/>
          <w:sz w:val="24"/>
          <w:szCs w:val="24"/>
        </w:rPr>
        <w:t xml:space="preserve"> the Department for education (DfE</w:t>
      </w:r>
      <w:r w:rsidR="00801EAC" w:rsidRPr="00991391">
        <w:rPr>
          <w:rFonts w:ascii="Calibri" w:eastAsia="Calibri" w:hAnsi="Calibri" w:cs="Calibri"/>
          <w:sz w:val="24"/>
          <w:szCs w:val="24"/>
        </w:rPr>
        <w:t>)</w:t>
      </w:r>
      <w:r w:rsidRPr="00991391">
        <w:rPr>
          <w:rFonts w:ascii="Calibri" w:eastAsia="Calibri" w:hAnsi="Calibri" w:cs="Calibri"/>
          <w:sz w:val="24"/>
          <w:szCs w:val="24"/>
        </w:rPr>
        <w:t xml:space="preserve"> has provided student information (and for which project) or to access a monthly breakdown of data share volumes with the Home Office and the Police, please visit the following website:</w:t>
      </w:r>
    </w:p>
    <w:p w14:paraId="491080B5" w14:textId="6D6CE170" w:rsidR="006B34BE" w:rsidRPr="00991391" w:rsidRDefault="006B34BE" w:rsidP="006B34BE">
      <w:pPr>
        <w:rPr>
          <w:rFonts w:ascii="Calibri" w:eastAsia="Calibri" w:hAnsi="Calibri" w:cs="Calibri"/>
          <w:sz w:val="24"/>
          <w:szCs w:val="24"/>
        </w:rPr>
      </w:pPr>
      <w:hyperlink r:id="rId14" w:history="1">
        <w:r w:rsidRPr="00991391">
          <w:rPr>
            <w:rStyle w:val="Hyperlink"/>
            <w:rFonts w:ascii="Calibri" w:eastAsia="Calibri" w:hAnsi="Calibri" w:cs="Calibri"/>
            <w:sz w:val="24"/>
            <w:szCs w:val="24"/>
          </w:rPr>
          <w:t>https://www.gov.uk/government/publications/dfe-external-data-shares</w:t>
        </w:r>
      </w:hyperlink>
    </w:p>
    <w:p w14:paraId="71208E1A" w14:textId="77777777" w:rsidR="005E26C4" w:rsidRPr="00991391" w:rsidRDefault="005E26C4" w:rsidP="006B34BE">
      <w:pPr>
        <w:rPr>
          <w:rFonts w:ascii="Calibri" w:eastAsia="Calibri" w:hAnsi="Calibri" w:cs="Calibri"/>
          <w:sz w:val="24"/>
          <w:szCs w:val="24"/>
        </w:rPr>
      </w:pPr>
    </w:p>
    <w:p w14:paraId="7C4AD8E1" w14:textId="77777777" w:rsidR="00801EAC" w:rsidRPr="00991391" w:rsidRDefault="00801EAC" w:rsidP="00801EAC">
      <w:pPr>
        <w:spacing w:after="120" w:line="240" w:lineRule="auto"/>
        <w:outlineLvl w:val="1"/>
        <w:rPr>
          <w:rFonts w:asciiTheme="majorHAnsi" w:eastAsia="Calibri" w:hAnsiTheme="majorHAnsi" w:cstheme="majorHAnsi"/>
          <w:b/>
          <w:noProof/>
          <w:color w:val="FF0000"/>
          <w:sz w:val="32"/>
          <w:szCs w:val="32"/>
          <w:lang w:val="en-US"/>
        </w:rPr>
      </w:pPr>
      <w:r w:rsidRPr="00991391">
        <w:rPr>
          <w:rFonts w:asciiTheme="majorHAnsi" w:eastAsia="Calibri" w:hAnsiTheme="majorHAnsi" w:cstheme="majorHAnsi"/>
          <w:b/>
          <w:noProof/>
          <w:color w:val="FF0000"/>
          <w:sz w:val="32"/>
          <w:szCs w:val="32"/>
          <w:lang w:val="en-US"/>
        </w:rPr>
        <w:t>How to find out what personal information the Department for Education (DfE) holds about you</w:t>
      </w:r>
    </w:p>
    <w:p w14:paraId="6E1E5CAB" w14:textId="77777777" w:rsidR="00B4050E" w:rsidRPr="00991391" w:rsidRDefault="00801EAC" w:rsidP="006B34BE">
      <w:pPr>
        <w:rPr>
          <w:rFonts w:ascii="Calibri" w:eastAsia="Calibri" w:hAnsi="Calibri" w:cs="Calibri"/>
          <w:sz w:val="24"/>
          <w:szCs w:val="24"/>
        </w:rPr>
      </w:pPr>
      <w:r w:rsidRPr="00991391">
        <w:rPr>
          <w:rFonts w:ascii="Calibri" w:eastAsia="Calibri" w:hAnsi="Calibri" w:cs="Calibri"/>
          <w:sz w:val="24"/>
          <w:szCs w:val="24"/>
        </w:rPr>
        <w:t xml:space="preserve">Under the terms of </w:t>
      </w:r>
      <w:r w:rsidR="00B4050E" w:rsidRPr="00991391">
        <w:rPr>
          <w:rFonts w:ascii="Calibri" w:eastAsia="Calibri" w:hAnsi="Calibri" w:cs="Calibri"/>
          <w:sz w:val="24"/>
          <w:szCs w:val="24"/>
        </w:rPr>
        <w:t xml:space="preserve">the </w:t>
      </w:r>
      <w:r w:rsidRPr="00991391">
        <w:rPr>
          <w:rFonts w:ascii="Calibri" w:eastAsia="Calibri" w:hAnsi="Calibri" w:cs="Calibri"/>
          <w:sz w:val="24"/>
          <w:szCs w:val="24"/>
        </w:rPr>
        <w:t>Data</w:t>
      </w:r>
      <w:r w:rsidR="00B4050E" w:rsidRPr="00991391">
        <w:rPr>
          <w:rFonts w:ascii="Calibri" w:eastAsia="Calibri" w:hAnsi="Calibri" w:cs="Calibri"/>
          <w:sz w:val="24"/>
          <w:szCs w:val="24"/>
        </w:rPr>
        <w:t xml:space="preserve"> Protection Act 2018, you are entitled to ask the Department for education (DfE):</w:t>
      </w:r>
    </w:p>
    <w:p w14:paraId="7383E2C1" w14:textId="77777777" w:rsidR="00B4050E" w:rsidRPr="00991391" w:rsidRDefault="00B4050E" w:rsidP="00B4050E">
      <w:pPr>
        <w:pStyle w:val="ListParagraph"/>
        <w:numPr>
          <w:ilvl w:val="0"/>
          <w:numId w:val="14"/>
        </w:numPr>
        <w:rPr>
          <w:sz w:val="24"/>
          <w:szCs w:val="24"/>
        </w:rPr>
      </w:pPr>
      <w:r w:rsidRPr="00991391">
        <w:rPr>
          <w:rFonts w:ascii="Calibri" w:eastAsia="Calibri" w:hAnsi="Calibri" w:cs="Calibri"/>
          <w:sz w:val="24"/>
          <w:szCs w:val="24"/>
        </w:rPr>
        <w:t>If they are processing your personal data</w:t>
      </w:r>
    </w:p>
    <w:p w14:paraId="15B39204" w14:textId="77777777" w:rsidR="00B4050E" w:rsidRPr="00991391" w:rsidRDefault="00B4050E" w:rsidP="00B4050E">
      <w:pPr>
        <w:pStyle w:val="ListParagraph"/>
        <w:numPr>
          <w:ilvl w:val="0"/>
          <w:numId w:val="14"/>
        </w:numPr>
        <w:rPr>
          <w:sz w:val="24"/>
          <w:szCs w:val="24"/>
        </w:rPr>
      </w:pPr>
      <w:r w:rsidRPr="00991391">
        <w:rPr>
          <w:rFonts w:ascii="Calibri" w:eastAsia="Calibri" w:hAnsi="Calibri" w:cs="Calibri"/>
          <w:sz w:val="24"/>
          <w:szCs w:val="24"/>
        </w:rPr>
        <w:t>For a description of the data they hold about you</w:t>
      </w:r>
    </w:p>
    <w:p w14:paraId="044E3A8C" w14:textId="77777777" w:rsidR="00B4050E" w:rsidRPr="00991391" w:rsidRDefault="00B4050E" w:rsidP="00B4050E">
      <w:pPr>
        <w:pStyle w:val="ListParagraph"/>
        <w:numPr>
          <w:ilvl w:val="0"/>
          <w:numId w:val="14"/>
        </w:numPr>
        <w:rPr>
          <w:sz w:val="24"/>
          <w:szCs w:val="24"/>
        </w:rPr>
      </w:pPr>
      <w:r w:rsidRPr="00991391">
        <w:rPr>
          <w:rFonts w:ascii="Calibri" w:eastAsia="Calibri" w:hAnsi="Calibri" w:cs="Calibri"/>
          <w:sz w:val="24"/>
          <w:szCs w:val="24"/>
        </w:rPr>
        <w:t>The reasons they are holding it and any receipient it may be disclosed to</w:t>
      </w:r>
    </w:p>
    <w:p w14:paraId="2966F55F" w14:textId="77777777" w:rsidR="00B4050E" w:rsidRPr="00991391" w:rsidRDefault="00B4050E" w:rsidP="00B4050E">
      <w:pPr>
        <w:pStyle w:val="ListParagraph"/>
        <w:numPr>
          <w:ilvl w:val="0"/>
          <w:numId w:val="14"/>
        </w:numPr>
        <w:rPr>
          <w:sz w:val="24"/>
          <w:szCs w:val="24"/>
        </w:rPr>
      </w:pPr>
      <w:r w:rsidRPr="00991391">
        <w:rPr>
          <w:rFonts w:ascii="Calibri" w:eastAsia="Calibri" w:hAnsi="Calibri" w:cs="Calibri"/>
          <w:sz w:val="24"/>
          <w:szCs w:val="24"/>
        </w:rPr>
        <w:t>For a copy of your personal data and any details of its source</w:t>
      </w:r>
    </w:p>
    <w:p w14:paraId="13831291" w14:textId="0B242CD1" w:rsidR="00B4050E" w:rsidRPr="00991391" w:rsidRDefault="00B4050E" w:rsidP="00B4050E">
      <w:pPr>
        <w:rPr>
          <w:rFonts w:ascii="Calibri" w:eastAsia="Calibri" w:hAnsi="Calibri" w:cs="Calibri"/>
          <w:sz w:val="24"/>
          <w:szCs w:val="24"/>
        </w:rPr>
      </w:pPr>
      <w:r w:rsidRPr="00991391">
        <w:rPr>
          <w:rFonts w:ascii="Calibri" w:eastAsia="Calibri" w:hAnsi="Calibri" w:cs="Calibri"/>
          <w:sz w:val="24"/>
          <w:szCs w:val="24"/>
        </w:rPr>
        <w:t>If you want to see the personal data held about you by the Department for education (DfE), you should make a ‘subject access request’.  Further information on how to do this can be found within the Department for Eduvcation’s (DfE) personal information charter, which is published at the address below;</w:t>
      </w:r>
    </w:p>
    <w:p w14:paraId="72784DE6" w14:textId="369B098B" w:rsidR="00B4050E" w:rsidRPr="00991391" w:rsidRDefault="00B4050E" w:rsidP="00B4050E">
      <w:pPr>
        <w:rPr>
          <w:rFonts w:ascii="Calibri" w:eastAsia="Calibri" w:hAnsi="Calibri" w:cs="Calibri"/>
          <w:sz w:val="24"/>
          <w:szCs w:val="24"/>
        </w:rPr>
      </w:pPr>
      <w:hyperlink r:id="rId15" w:history="1">
        <w:r w:rsidRPr="00991391">
          <w:rPr>
            <w:rStyle w:val="Hyperlink"/>
            <w:rFonts w:ascii="Calibri" w:eastAsia="Calibri" w:hAnsi="Calibri" w:cs="Calibri"/>
            <w:sz w:val="24"/>
            <w:szCs w:val="24"/>
          </w:rPr>
          <w:t>https://www.gov.uk/government/organisations/department-for-education/about/personal-information-charter</w:t>
        </w:r>
      </w:hyperlink>
    </w:p>
    <w:p w14:paraId="091E5350" w14:textId="6081969F" w:rsidR="00B4050E" w:rsidRPr="00991391" w:rsidRDefault="00B4050E" w:rsidP="00B4050E">
      <w:pPr>
        <w:rPr>
          <w:rFonts w:ascii="Calibri" w:eastAsia="Calibri" w:hAnsi="Calibri" w:cs="Calibri"/>
          <w:sz w:val="24"/>
          <w:szCs w:val="24"/>
        </w:rPr>
      </w:pPr>
      <w:r w:rsidRPr="00991391">
        <w:rPr>
          <w:rFonts w:ascii="Calibri" w:eastAsia="Calibri" w:hAnsi="Calibri" w:cs="Calibri"/>
          <w:sz w:val="24"/>
          <w:szCs w:val="24"/>
        </w:rPr>
        <w:lastRenderedPageBreak/>
        <w:t xml:space="preserve">To contact the Department for education (DfE): </w:t>
      </w:r>
      <w:hyperlink r:id="rId16" w:history="1">
        <w:r w:rsidRPr="00991391">
          <w:rPr>
            <w:rStyle w:val="Hyperlink"/>
            <w:rFonts w:ascii="Calibri" w:eastAsia="Calibri" w:hAnsi="Calibri" w:cs="Calibri"/>
            <w:sz w:val="24"/>
            <w:szCs w:val="24"/>
          </w:rPr>
          <w:t>https://www.gov.uk/contact-dfe</w:t>
        </w:r>
      </w:hyperlink>
    </w:p>
    <w:p w14:paraId="37C45D4C" w14:textId="77777777" w:rsidR="005E26C4" w:rsidRPr="00991391" w:rsidRDefault="005E26C4" w:rsidP="000133AA">
      <w:pPr>
        <w:suppressAutoHyphens/>
        <w:autoSpaceDE w:val="0"/>
        <w:autoSpaceDN w:val="0"/>
        <w:adjustRightInd w:val="0"/>
        <w:spacing w:after="120" w:line="240" w:lineRule="auto"/>
        <w:textAlignment w:val="center"/>
        <w:outlineLvl w:val="0"/>
        <w:rPr>
          <w:rFonts w:asciiTheme="majorHAnsi" w:eastAsia="Times New Roman" w:hAnsiTheme="majorHAnsi" w:cstheme="majorHAnsi"/>
          <w:b/>
          <w:bCs/>
          <w:color w:val="FF0000"/>
          <w:sz w:val="24"/>
          <w:szCs w:val="24"/>
        </w:rPr>
      </w:pPr>
    </w:p>
    <w:p w14:paraId="390ED9B7" w14:textId="7FAD55E0" w:rsidR="000133AA" w:rsidRPr="00991391" w:rsidRDefault="000133AA" w:rsidP="000133AA">
      <w:pPr>
        <w:suppressAutoHyphens/>
        <w:autoSpaceDE w:val="0"/>
        <w:autoSpaceDN w:val="0"/>
        <w:adjustRightInd w:val="0"/>
        <w:spacing w:after="120" w:line="240" w:lineRule="auto"/>
        <w:textAlignment w:val="center"/>
        <w:outlineLvl w:val="0"/>
        <w:rPr>
          <w:rFonts w:asciiTheme="majorHAnsi" w:eastAsia="Times New Roman" w:hAnsiTheme="majorHAnsi" w:cstheme="majorHAnsi"/>
          <w:b/>
          <w:bCs/>
          <w:color w:val="FF0000"/>
          <w:sz w:val="32"/>
          <w:szCs w:val="32"/>
        </w:rPr>
      </w:pPr>
      <w:r w:rsidRPr="00991391">
        <w:rPr>
          <w:rFonts w:asciiTheme="majorHAnsi" w:eastAsia="Times New Roman" w:hAnsiTheme="majorHAnsi" w:cstheme="majorHAnsi"/>
          <w:b/>
          <w:bCs/>
          <w:color w:val="FF0000"/>
          <w:sz w:val="32"/>
          <w:szCs w:val="32"/>
        </w:rPr>
        <w:t>Your rights</w:t>
      </w:r>
    </w:p>
    <w:p w14:paraId="09C31089" w14:textId="77777777" w:rsidR="000133AA" w:rsidRPr="00991391" w:rsidRDefault="000133AA" w:rsidP="000133AA">
      <w:pPr>
        <w:rPr>
          <w:sz w:val="24"/>
          <w:szCs w:val="24"/>
        </w:rPr>
      </w:pPr>
      <w:r w:rsidRPr="00991391">
        <w:rPr>
          <w:sz w:val="24"/>
          <w:szCs w:val="24"/>
        </w:rPr>
        <w:t>You have rights associated with how your data is collected and processed. Not every right is absolute, but under certain circumstances you can invoke the following rights:</w:t>
      </w:r>
    </w:p>
    <w:p w14:paraId="1B5DFD16" w14:textId="77777777" w:rsidR="000133AA" w:rsidRPr="00991391" w:rsidRDefault="000133AA" w:rsidP="000133AA">
      <w:pPr>
        <w:numPr>
          <w:ilvl w:val="0"/>
          <w:numId w:val="3"/>
        </w:numPr>
        <w:pBdr>
          <w:top w:val="nil"/>
          <w:left w:val="nil"/>
          <w:bottom w:val="nil"/>
          <w:right w:val="nil"/>
          <w:between w:val="nil"/>
        </w:pBdr>
        <w:spacing w:after="120" w:line="240" w:lineRule="auto"/>
        <w:rPr>
          <w:sz w:val="24"/>
          <w:szCs w:val="24"/>
        </w:rPr>
      </w:pPr>
      <w:r w:rsidRPr="00991391">
        <w:rPr>
          <w:sz w:val="24"/>
          <w:szCs w:val="24"/>
        </w:rPr>
        <w:t>Right of access</w:t>
      </w:r>
    </w:p>
    <w:p w14:paraId="7FC2F9FF" w14:textId="77777777" w:rsidR="000133AA" w:rsidRPr="00991391" w:rsidRDefault="000133AA" w:rsidP="000133AA">
      <w:pPr>
        <w:numPr>
          <w:ilvl w:val="0"/>
          <w:numId w:val="3"/>
        </w:numPr>
        <w:pBdr>
          <w:top w:val="nil"/>
          <w:left w:val="nil"/>
          <w:bottom w:val="nil"/>
          <w:right w:val="nil"/>
          <w:between w:val="nil"/>
        </w:pBdr>
        <w:spacing w:after="120" w:line="240" w:lineRule="auto"/>
        <w:rPr>
          <w:sz w:val="24"/>
          <w:szCs w:val="24"/>
        </w:rPr>
      </w:pPr>
      <w:r w:rsidRPr="00991391">
        <w:rPr>
          <w:sz w:val="24"/>
          <w:szCs w:val="24"/>
        </w:rPr>
        <w:t>Right of erasure</w:t>
      </w:r>
    </w:p>
    <w:p w14:paraId="75FDB700" w14:textId="77777777" w:rsidR="000133AA" w:rsidRPr="00991391" w:rsidRDefault="000133AA" w:rsidP="000133AA">
      <w:pPr>
        <w:numPr>
          <w:ilvl w:val="0"/>
          <w:numId w:val="3"/>
        </w:numPr>
        <w:pBdr>
          <w:top w:val="nil"/>
          <w:left w:val="nil"/>
          <w:bottom w:val="nil"/>
          <w:right w:val="nil"/>
          <w:between w:val="nil"/>
        </w:pBdr>
        <w:spacing w:after="120" w:line="240" w:lineRule="auto"/>
        <w:rPr>
          <w:sz w:val="24"/>
          <w:szCs w:val="24"/>
        </w:rPr>
      </w:pPr>
      <w:r w:rsidRPr="00991391">
        <w:rPr>
          <w:sz w:val="24"/>
          <w:szCs w:val="24"/>
        </w:rPr>
        <w:t>Right of rectification</w:t>
      </w:r>
    </w:p>
    <w:p w14:paraId="21627583" w14:textId="77777777" w:rsidR="000133AA" w:rsidRPr="00991391" w:rsidRDefault="000133AA" w:rsidP="000133AA">
      <w:pPr>
        <w:numPr>
          <w:ilvl w:val="0"/>
          <w:numId w:val="3"/>
        </w:numPr>
        <w:pBdr>
          <w:top w:val="nil"/>
          <w:left w:val="nil"/>
          <w:bottom w:val="nil"/>
          <w:right w:val="nil"/>
          <w:between w:val="nil"/>
        </w:pBdr>
        <w:spacing w:after="120" w:line="240" w:lineRule="auto"/>
        <w:rPr>
          <w:sz w:val="24"/>
          <w:szCs w:val="24"/>
        </w:rPr>
      </w:pPr>
      <w:r w:rsidRPr="00991391">
        <w:rPr>
          <w:sz w:val="24"/>
          <w:szCs w:val="24"/>
        </w:rPr>
        <w:t>Right to object to processing</w:t>
      </w:r>
    </w:p>
    <w:p w14:paraId="5942D577" w14:textId="77777777" w:rsidR="000133AA" w:rsidRPr="00991391" w:rsidRDefault="000133AA" w:rsidP="000133AA">
      <w:pPr>
        <w:numPr>
          <w:ilvl w:val="0"/>
          <w:numId w:val="3"/>
        </w:numPr>
        <w:pBdr>
          <w:top w:val="nil"/>
          <w:left w:val="nil"/>
          <w:bottom w:val="nil"/>
          <w:right w:val="nil"/>
          <w:between w:val="nil"/>
        </w:pBdr>
        <w:spacing w:after="120" w:line="240" w:lineRule="auto"/>
        <w:rPr>
          <w:sz w:val="24"/>
          <w:szCs w:val="24"/>
        </w:rPr>
      </w:pPr>
      <w:r w:rsidRPr="00991391">
        <w:rPr>
          <w:sz w:val="24"/>
          <w:szCs w:val="24"/>
        </w:rPr>
        <w:t>Right to be informed</w:t>
      </w:r>
    </w:p>
    <w:p w14:paraId="74041CE1" w14:textId="77777777" w:rsidR="000133AA" w:rsidRPr="00991391" w:rsidRDefault="000133AA" w:rsidP="000133AA">
      <w:pPr>
        <w:numPr>
          <w:ilvl w:val="0"/>
          <w:numId w:val="3"/>
        </w:numPr>
        <w:pBdr>
          <w:top w:val="nil"/>
          <w:left w:val="nil"/>
          <w:bottom w:val="nil"/>
          <w:right w:val="nil"/>
          <w:between w:val="nil"/>
        </w:pBdr>
        <w:spacing w:after="120" w:line="240" w:lineRule="auto"/>
        <w:rPr>
          <w:sz w:val="24"/>
          <w:szCs w:val="24"/>
        </w:rPr>
      </w:pPr>
      <w:r w:rsidRPr="00991391">
        <w:rPr>
          <w:sz w:val="24"/>
          <w:szCs w:val="24"/>
        </w:rPr>
        <w:t>Right to data portability</w:t>
      </w:r>
    </w:p>
    <w:p w14:paraId="5CD4DE18" w14:textId="77777777" w:rsidR="000133AA" w:rsidRPr="00991391" w:rsidRDefault="000133AA" w:rsidP="000133AA">
      <w:pPr>
        <w:numPr>
          <w:ilvl w:val="0"/>
          <w:numId w:val="3"/>
        </w:numPr>
        <w:pBdr>
          <w:top w:val="nil"/>
          <w:left w:val="nil"/>
          <w:bottom w:val="nil"/>
          <w:right w:val="nil"/>
          <w:between w:val="nil"/>
        </w:pBdr>
        <w:spacing w:after="120" w:line="240" w:lineRule="auto"/>
        <w:rPr>
          <w:sz w:val="24"/>
          <w:szCs w:val="24"/>
        </w:rPr>
      </w:pPr>
      <w:r w:rsidRPr="00991391">
        <w:rPr>
          <w:sz w:val="24"/>
          <w:szCs w:val="24"/>
        </w:rPr>
        <w:t>Right to not be subject to decisions based on automated decision making</w:t>
      </w:r>
    </w:p>
    <w:p w14:paraId="6D593062" w14:textId="77777777" w:rsidR="000133AA" w:rsidRPr="00991391" w:rsidRDefault="000133AA" w:rsidP="000133AA">
      <w:pPr>
        <w:numPr>
          <w:ilvl w:val="0"/>
          <w:numId w:val="3"/>
        </w:numPr>
        <w:pBdr>
          <w:top w:val="nil"/>
          <w:left w:val="nil"/>
          <w:bottom w:val="nil"/>
          <w:right w:val="nil"/>
          <w:between w:val="nil"/>
        </w:pBdr>
        <w:spacing w:after="120" w:line="240" w:lineRule="auto"/>
        <w:rPr>
          <w:sz w:val="24"/>
          <w:szCs w:val="24"/>
        </w:rPr>
      </w:pPr>
      <w:r w:rsidRPr="00991391">
        <w:rPr>
          <w:sz w:val="24"/>
          <w:szCs w:val="24"/>
        </w:rPr>
        <w:t>Right to restrict processing</w:t>
      </w:r>
    </w:p>
    <w:p w14:paraId="11A20E80" w14:textId="77777777" w:rsidR="000133AA" w:rsidRPr="00991391" w:rsidRDefault="000133AA" w:rsidP="000133AA">
      <w:pPr>
        <w:numPr>
          <w:ilvl w:val="0"/>
          <w:numId w:val="3"/>
        </w:numPr>
        <w:pBdr>
          <w:top w:val="nil"/>
          <w:left w:val="nil"/>
          <w:bottom w:val="nil"/>
          <w:right w:val="nil"/>
          <w:between w:val="nil"/>
        </w:pBdr>
        <w:spacing w:after="120" w:line="240" w:lineRule="auto"/>
        <w:rPr>
          <w:sz w:val="24"/>
          <w:szCs w:val="24"/>
        </w:rPr>
      </w:pPr>
      <w:r w:rsidRPr="00991391">
        <w:rPr>
          <w:sz w:val="24"/>
          <w:szCs w:val="24"/>
        </w:rPr>
        <w:t>Right to seek compensation for damages caused by a breach of the Data Protection regulations.</w:t>
      </w:r>
    </w:p>
    <w:p w14:paraId="1112F163" w14:textId="31382254" w:rsidR="000133AA" w:rsidRPr="00991391" w:rsidRDefault="000133AA" w:rsidP="000133AA">
      <w:pPr>
        <w:spacing w:after="0" w:line="240" w:lineRule="auto"/>
        <w:rPr>
          <w:sz w:val="24"/>
          <w:szCs w:val="24"/>
        </w:rPr>
      </w:pPr>
      <w:r w:rsidRPr="00991391">
        <w:rPr>
          <w:sz w:val="24"/>
          <w:szCs w:val="24"/>
        </w:rPr>
        <w:t xml:space="preserve">The Data Protection Officer (DPO) is in </w:t>
      </w:r>
      <w:r w:rsidR="00527A3C" w:rsidRPr="00991391">
        <w:rPr>
          <w:sz w:val="24"/>
          <w:szCs w:val="24"/>
        </w:rPr>
        <w:t xml:space="preserve">a </w:t>
      </w:r>
      <w:r w:rsidRPr="00991391">
        <w:rPr>
          <w:sz w:val="24"/>
          <w:szCs w:val="24"/>
        </w:rPr>
        <w:t>position to ensure your rights are supported. To contact the DPO or to make a right of access request (subject access request) use the contact details on the front of this notice.</w:t>
      </w:r>
    </w:p>
    <w:p w14:paraId="76F356B5" w14:textId="77777777" w:rsidR="00A637B1" w:rsidRPr="00991391" w:rsidRDefault="00A637B1" w:rsidP="00A637B1">
      <w:pPr>
        <w:spacing w:after="0" w:line="240" w:lineRule="auto"/>
        <w:rPr>
          <w:sz w:val="24"/>
          <w:szCs w:val="24"/>
        </w:rPr>
      </w:pPr>
    </w:p>
    <w:p w14:paraId="70524AFF" w14:textId="77777777" w:rsidR="00A637B1" w:rsidRPr="00991391" w:rsidRDefault="00A637B1" w:rsidP="00A637B1">
      <w:pPr>
        <w:suppressAutoHyphens/>
        <w:autoSpaceDE w:val="0"/>
        <w:autoSpaceDN w:val="0"/>
        <w:adjustRightInd w:val="0"/>
        <w:spacing w:after="120" w:line="240" w:lineRule="auto"/>
        <w:textAlignment w:val="center"/>
        <w:outlineLvl w:val="0"/>
        <w:rPr>
          <w:rFonts w:asciiTheme="majorHAnsi" w:eastAsia="Times New Roman" w:hAnsiTheme="majorHAnsi" w:cstheme="majorHAnsi"/>
          <w:b/>
          <w:bCs/>
          <w:color w:val="FF0000"/>
          <w:sz w:val="32"/>
          <w:szCs w:val="32"/>
        </w:rPr>
      </w:pPr>
      <w:r w:rsidRPr="00991391">
        <w:rPr>
          <w:rFonts w:asciiTheme="majorHAnsi" w:eastAsia="Times New Roman" w:hAnsiTheme="majorHAnsi" w:cstheme="majorHAnsi"/>
          <w:b/>
          <w:bCs/>
          <w:color w:val="FF0000"/>
          <w:sz w:val="32"/>
          <w:szCs w:val="32"/>
        </w:rPr>
        <w:t>Concerns about how your personal data is handled</w:t>
      </w:r>
    </w:p>
    <w:p w14:paraId="2014128C" w14:textId="77777777" w:rsidR="00A637B1" w:rsidRPr="00991391" w:rsidRDefault="00A637B1" w:rsidP="00A637B1">
      <w:pPr>
        <w:rPr>
          <w:sz w:val="24"/>
          <w:szCs w:val="24"/>
        </w:rPr>
      </w:pPr>
      <w:r w:rsidRPr="00991391">
        <w:rPr>
          <w:sz w:val="24"/>
          <w:szCs w:val="24"/>
        </w:rPr>
        <w:t>If you have a concern about the way we are collecting or using your personal data, we ask that you raise your concern with us in the first instance using the contact information on the first page of this document.</w:t>
      </w:r>
    </w:p>
    <w:p w14:paraId="3D184CB7" w14:textId="25395115" w:rsidR="00A637B1" w:rsidRPr="00991391" w:rsidRDefault="000133AA" w:rsidP="00A637B1">
      <w:pPr>
        <w:rPr>
          <w:sz w:val="24"/>
          <w:szCs w:val="24"/>
        </w:rPr>
      </w:pPr>
      <w:r w:rsidRPr="00991391">
        <w:rPr>
          <w:sz w:val="24"/>
          <w:szCs w:val="24"/>
        </w:rPr>
        <w:t xml:space="preserve">For further information on how to request access to personal information held centrally by the Department </w:t>
      </w:r>
      <w:r w:rsidR="004F722E" w:rsidRPr="00991391">
        <w:rPr>
          <w:sz w:val="24"/>
          <w:szCs w:val="24"/>
        </w:rPr>
        <w:t>for</w:t>
      </w:r>
      <w:r w:rsidRPr="00991391">
        <w:rPr>
          <w:sz w:val="24"/>
          <w:szCs w:val="24"/>
        </w:rPr>
        <w:t xml:space="preserve"> Education (DFE), please see the ‘How Government uses your data’ section of this notice.</w:t>
      </w:r>
    </w:p>
    <w:p w14:paraId="6843E9BC" w14:textId="6BF9CE1D" w:rsidR="00A637B1" w:rsidRPr="00A637B1" w:rsidRDefault="000133AA" w:rsidP="00A637B1">
      <w:pPr>
        <w:rPr>
          <w:sz w:val="24"/>
          <w:szCs w:val="24"/>
        </w:rPr>
      </w:pPr>
      <w:r w:rsidRPr="00991391">
        <w:rPr>
          <w:sz w:val="24"/>
          <w:szCs w:val="24"/>
        </w:rPr>
        <w:t>If you are dissatisfied</w:t>
      </w:r>
      <w:r w:rsidR="00A637B1" w:rsidRPr="00991391">
        <w:rPr>
          <w:sz w:val="24"/>
          <w:szCs w:val="24"/>
        </w:rPr>
        <w:t xml:space="preserve">, you can contact the Information Commissioner’s Office at </w:t>
      </w:r>
      <w:hyperlink r:id="rId17">
        <w:r w:rsidR="00A637B1" w:rsidRPr="00991391">
          <w:rPr>
            <w:color w:val="0563C1"/>
            <w:sz w:val="24"/>
            <w:szCs w:val="24"/>
            <w:u w:val="single"/>
          </w:rPr>
          <w:t>https://ico.org.uk/concerns/</w:t>
        </w:r>
      </w:hyperlink>
    </w:p>
    <w:p w14:paraId="7596CF35" w14:textId="77777777" w:rsidR="00044C53" w:rsidRDefault="00044C53" w:rsidP="00044C53">
      <w:pPr>
        <w:pStyle w:val="Heading1"/>
        <w:rPr>
          <w:color w:val="FF0000"/>
          <w:sz w:val="36"/>
          <w:szCs w:val="36"/>
        </w:rPr>
      </w:pPr>
    </w:p>
    <w:p w14:paraId="26EF82F2" w14:textId="77777777" w:rsidR="00044C53" w:rsidRDefault="00044C53" w:rsidP="00044C53">
      <w:pPr>
        <w:pStyle w:val="Heading1"/>
        <w:rPr>
          <w:color w:val="FF0000"/>
          <w:sz w:val="36"/>
          <w:szCs w:val="36"/>
        </w:rPr>
      </w:pPr>
    </w:p>
    <w:p w14:paraId="25A4A356" w14:textId="77777777" w:rsidR="00044C53" w:rsidRDefault="00044C53" w:rsidP="00044C53">
      <w:pPr>
        <w:pStyle w:val="Heading1"/>
        <w:rPr>
          <w:color w:val="FF0000"/>
          <w:sz w:val="36"/>
          <w:szCs w:val="36"/>
        </w:rPr>
      </w:pPr>
    </w:p>
    <w:p w14:paraId="7938A7A8" w14:textId="77777777" w:rsidR="00044C53" w:rsidRDefault="00044C53" w:rsidP="00044C53">
      <w:pPr>
        <w:pStyle w:val="Heading1"/>
        <w:rPr>
          <w:color w:val="FF0000"/>
          <w:sz w:val="36"/>
          <w:szCs w:val="36"/>
        </w:rPr>
      </w:pPr>
    </w:p>
    <w:sectPr w:rsidR="00044C53" w:rsidSect="005E26C4">
      <w:footerReference w:type="default" r:id="rId18"/>
      <w:pgSz w:w="11906" w:h="16838"/>
      <w:pgMar w:top="720" w:right="720" w:bottom="284" w:left="72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6BFFE" w14:textId="77777777" w:rsidR="003B7848" w:rsidRDefault="003B7848" w:rsidP="00A0480F">
      <w:pPr>
        <w:spacing w:after="0" w:line="240" w:lineRule="auto"/>
      </w:pPr>
      <w:r>
        <w:separator/>
      </w:r>
    </w:p>
  </w:endnote>
  <w:endnote w:type="continuationSeparator" w:id="0">
    <w:p w14:paraId="150958F4" w14:textId="77777777" w:rsidR="003B7848" w:rsidRDefault="003B7848" w:rsidP="00A0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008205"/>
      <w:docPartObj>
        <w:docPartGallery w:val="Page Numbers (Bottom of Page)"/>
        <w:docPartUnique/>
      </w:docPartObj>
    </w:sdtPr>
    <w:sdtEndPr>
      <w:rPr>
        <w:noProof/>
      </w:rPr>
    </w:sdtEndPr>
    <w:sdtContent>
      <w:p w14:paraId="53F25AAA" w14:textId="5E88CF30" w:rsidR="005E26C4" w:rsidRDefault="005E26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A9CC9C" w14:textId="07A805C7" w:rsidR="005E26C4" w:rsidRDefault="005E26C4" w:rsidP="005E26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F518E" w14:textId="77777777" w:rsidR="003B7848" w:rsidRDefault="003B7848" w:rsidP="00A0480F">
      <w:pPr>
        <w:spacing w:after="0" w:line="240" w:lineRule="auto"/>
      </w:pPr>
      <w:r>
        <w:separator/>
      </w:r>
    </w:p>
  </w:footnote>
  <w:footnote w:type="continuationSeparator" w:id="0">
    <w:p w14:paraId="40391A8E" w14:textId="77777777" w:rsidR="003B7848" w:rsidRDefault="003B7848" w:rsidP="00A0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87E"/>
    <w:multiLevelType w:val="multilevel"/>
    <w:tmpl w:val="8CBEE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8708DC"/>
    <w:multiLevelType w:val="multilevel"/>
    <w:tmpl w:val="FB50D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Noto Sans Symbols" w:eastAsia="Noto Sans Symbols" w:hAnsi="Noto Sans Symbols" w:cs="Noto Sans Symbols"/>
        <w:color w:val="000000"/>
        <w:sz w:val="22"/>
        <w:szCs w:val="22"/>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6BD619D"/>
    <w:multiLevelType w:val="hybridMultilevel"/>
    <w:tmpl w:val="3BB0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53ECA"/>
    <w:multiLevelType w:val="multilevel"/>
    <w:tmpl w:val="210E6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837F57"/>
    <w:multiLevelType w:val="hybridMultilevel"/>
    <w:tmpl w:val="0F3C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896BD1"/>
    <w:multiLevelType w:val="multilevel"/>
    <w:tmpl w:val="0E44B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C129BF"/>
    <w:multiLevelType w:val="multilevel"/>
    <w:tmpl w:val="92DED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4DA7ED8"/>
    <w:multiLevelType w:val="hybridMultilevel"/>
    <w:tmpl w:val="1244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993637"/>
    <w:multiLevelType w:val="hybridMultilevel"/>
    <w:tmpl w:val="4384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F62741"/>
    <w:multiLevelType w:val="multilevel"/>
    <w:tmpl w:val="2C1A5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D914F49"/>
    <w:multiLevelType w:val="hybridMultilevel"/>
    <w:tmpl w:val="AEB6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931A67"/>
    <w:multiLevelType w:val="hybridMultilevel"/>
    <w:tmpl w:val="26CA9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427ED5"/>
    <w:multiLevelType w:val="multilevel"/>
    <w:tmpl w:val="2680583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3" w15:restartNumberingAfterBreak="0">
    <w:nsid w:val="6A370622"/>
    <w:multiLevelType w:val="hybridMultilevel"/>
    <w:tmpl w:val="0E9A9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6D5717"/>
    <w:multiLevelType w:val="multilevel"/>
    <w:tmpl w:val="D0A02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3438979">
    <w:abstractNumId w:val="12"/>
  </w:num>
  <w:num w:numId="2" w16cid:durableId="370148857">
    <w:abstractNumId w:val="14"/>
  </w:num>
  <w:num w:numId="3" w16cid:durableId="1649431258">
    <w:abstractNumId w:val="1"/>
  </w:num>
  <w:num w:numId="4" w16cid:durableId="395053946">
    <w:abstractNumId w:val="0"/>
  </w:num>
  <w:num w:numId="5" w16cid:durableId="1824854230">
    <w:abstractNumId w:val="9"/>
  </w:num>
  <w:num w:numId="6" w16cid:durableId="1509322416">
    <w:abstractNumId w:val="3"/>
  </w:num>
  <w:num w:numId="7" w16cid:durableId="141125441">
    <w:abstractNumId w:val="5"/>
  </w:num>
  <w:num w:numId="8" w16cid:durableId="181893688">
    <w:abstractNumId w:val="6"/>
  </w:num>
  <w:num w:numId="9" w16cid:durableId="1615015897">
    <w:abstractNumId w:val="11"/>
  </w:num>
  <w:num w:numId="10" w16cid:durableId="659041857">
    <w:abstractNumId w:val="4"/>
  </w:num>
  <w:num w:numId="11" w16cid:durableId="999696121">
    <w:abstractNumId w:val="13"/>
  </w:num>
  <w:num w:numId="12" w16cid:durableId="1113670911">
    <w:abstractNumId w:val="2"/>
  </w:num>
  <w:num w:numId="13" w16cid:durableId="367950071">
    <w:abstractNumId w:val="10"/>
  </w:num>
  <w:num w:numId="14" w16cid:durableId="1528643223">
    <w:abstractNumId w:val="7"/>
  </w:num>
  <w:num w:numId="15" w16cid:durableId="190148192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24"/>
    <w:rsid w:val="000133AA"/>
    <w:rsid w:val="000267DA"/>
    <w:rsid w:val="00035856"/>
    <w:rsid w:val="00041B72"/>
    <w:rsid w:val="00044C53"/>
    <w:rsid w:val="00054569"/>
    <w:rsid w:val="000610A8"/>
    <w:rsid w:val="00073F33"/>
    <w:rsid w:val="000B376F"/>
    <w:rsid w:val="000C47A2"/>
    <w:rsid w:val="000C5476"/>
    <w:rsid w:val="00101189"/>
    <w:rsid w:val="001167C1"/>
    <w:rsid w:val="001265F5"/>
    <w:rsid w:val="001312C6"/>
    <w:rsid w:val="00134BD6"/>
    <w:rsid w:val="00163A5B"/>
    <w:rsid w:val="00165217"/>
    <w:rsid w:val="0019053C"/>
    <w:rsid w:val="00196F56"/>
    <w:rsid w:val="001A029E"/>
    <w:rsid w:val="001F7E5D"/>
    <w:rsid w:val="00225426"/>
    <w:rsid w:val="0022666F"/>
    <w:rsid w:val="00241951"/>
    <w:rsid w:val="00246EE7"/>
    <w:rsid w:val="00247022"/>
    <w:rsid w:val="002508F1"/>
    <w:rsid w:val="0026512D"/>
    <w:rsid w:val="0027727D"/>
    <w:rsid w:val="00280400"/>
    <w:rsid w:val="00290A75"/>
    <w:rsid w:val="00292BC5"/>
    <w:rsid w:val="002C6E34"/>
    <w:rsid w:val="002D14F5"/>
    <w:rsid w:val="002F1BC8"/>
    <w:rsid w:val="00311429"/>
    <w:rsid w:val="00316027"/>
    <w:rsid w:val="00322F3E"/>
    <w:rsid w:val="00325856"/>
    <w:rsid w:val="00337A19"/>
    <w:rsid w:val="00345B63"/>
    <w:rsid w:val="003518BA"/>
    <w:rsid w:val="00385085"/>
    <w:rsid w:val="003B7848"/>
    <w:rsid w:val="003D247E"/>
    <w:rsid w:val="003D5B0F"/>
    <w:rsid w:val="00403655"/>
    <w:rsid w:val="00414DDB"/>
    <w:rsid w:val="00421786"/>
    <w:rsid w:val="004240FA"/>
    <w:rsid w:val="00432AE3"/>
    <w:rsid w:val="00437884"/>
    <w:rsid w:val="004439F3"/>
    <w:rsid w:val="0045200D"/>
    <w:rsid w:val="004858FA"/>
    <w:rsid w:val="004916D6"/>
    <w:rsid w:val="00491FE0"/>
    <w:rsid w:val="004A2D3E"/>
    <w:rsid w:val="004A51B5"/>
    <w:rsid w:val="004B6CC1"/>
    <w:rsid w:val="004D5E79"/>
    <w:rsid w:val="004F722E"/>
    <w:rsid w:val="005119AE"/>
    <w:rsid w:val="00522443"/>
    <w:rsid w:val="00527A3C"/>
    <w:rsid w:val="00531A28"/>
    <w:rsid w:val="005348DD"/>
    <w:rsid w:val="00535482"/>
    <w:rsid w:val="00535608"/>
    <w:rsid w:val="0054524A"/>
    <w:rsid w:val="005624DC"/>
    <w:rsid w:val="00563831"/>
    <w:rsid w:val="00565D27"/>
    <w:rsid w:val="00566359"/>
    <w:rsid w:val="0058094E"/>
    <w:rsid w:val="00584F20"/>
    <w:rsid w:val="005948D3"/>
    <w:rsid w:val="005A100E"/>
    <w:rsid w:val="005C351D"/>
    <w:rsid w:val="005E26C4"/>
    <w:rsid w:val="005E51D9"/>
    <w:rsid w:val="005E6E69"/>
    <w:rsid w:val="005F1800"/>
    <w:rsid w:val="005F4988"/>
    <w:rsid w:val="0060295F"/>
    <w:rsid w:val="00622217"/>
    <w:rsid w:val="006511FB"/>
    <w:rsid w:val="006576FD"/>
    <w:rsid w:val="00657C77"/>
    <w:rsid w:val="00660BC3"/>
    <w:rsid w:val="006753DF"/>
    <w:rsid w:val="0069127E"/>
    <w:rsid w:val="006B34BE"/>
    <w:rsid w:val="006B7C5B"/>
    <w:rsid w:val="006D6EAB"/>
    <w:rsid w:val="006F1C33"/>
    <w:rsid w:val="007126A2"/>
    <w:rsid w:val="007177E8"/>
    <w:rsid w:val="007271B2"/>
    <w:rsid w:val="00733392"/>
    <w:rsid w:val="00781AD9"/>
    <w:rsid w:val="0078237B"/>
    <w:rsid w:val="007C2949"/>
    <w:rsid w:val="007D69CA"/>
    <w:rsid w:val="007F43E3"/>
    <w:rsid w:val="007F748F"/>
    <w:rsid w:val="00801EAC"/>
    <w:rsid w:val="00820441"/>
    <w:rsid w:val="00832824"/>
    <w:rsid w:val="008409ED"/>
    <w:rsid w:val="0085221C"/>
    <w:rsid w:val="008609C7"/>
    <w:rsid w:val="008637DA"/>
    <w:rsid w:val="0086732D"/>
    <w:rsid w:val="008719D9"/>
    <w:rsid w:val="008953E2"/>
    <w:rsid w:val="008A06BF"/>
    <w:rsid w:val="008A77AD"/>
    <w:rsid w:val="008D19DE"/>
    <w:rsid w:val="008D1B8C"/>
    <w:rsid w:val="008D7D50"/>
    <w:rsid w:val="008F32FE"/>
    <w:rsid w:val="008F54B6"/>
    <w:rsid w:val="00937B86"/>
    <w:rsid w:val="00944050"/>
    <w:rsid w:val="0094746C"/>
    <w:rsid w:val="009529D3"/>
    <w:rsid w:val="009661C2"/>
    <w:rsid w:val="00967C22"/>
    <w:rsid w:val="00987D95"/>
    <w:rsid w:val="00991391"/>
    <w:rsid w:val="00994776"/>
    <w:rsid w:val="00994781"/>
    <w:rsid w:val="009B3844"/>
    <w:rsid w:val="009B5432"/>
    <w:rsid w:val="009D1ACB"/>
    <w:rsid w:val="009D5325"/>
    <w:rsid w:val="009E0970"/>
    <w:rsid w:val="009E108F"/>
    <w:rsid w:val="009F6E89"/>
    <w:rsid w:val="00A0480F"/>
    <w:rsid w:val="00A063C0"/>
    <w:rsid w:val="00A32A45"/>
    <w:rsid w:val="00A37533"/>
    <w:rsid w:val="00A45231"/>
    <w:rsid w:val="00A51D6D"/>
    <w:rsid w:val="00A578B0"/>
    <w:rsid w:val="00A60944"/>
    <w:rsid w:val="00A637B1"/>
    <w:rsid w:val="00A6591A"/>
    <w:rsid w:val="00A74CBB"/>
    <w:rsid w:val="00A82028"/>
    <w:rsid w:val="00A96A61"/>
    <w:rsid w:val="00AA3170"/>
    <w:rsid w:val="00AD47B0"/>
    <w:rsid w:val="00B03CBF"/>
    <w:rsid w:val="00B25623"/>
    <w:rsid w:val="00B3639A"/>
    <w:rsid w:val="00B4050E"/>
    <w:rsid w:val="00B430B4"/>
    <w:rsid w:val="00B43A97"/>
    <w:rsid w:val="00B541FE"/>
    <w:rsid w:val="00B770C6"/>
    <w:rsid w:val="00B820DB"/>
    <w:rsid w:val="00BC2386"/>
    <w:rsid w:val="00BC3775"/>
    <w:rsid w:val="00BC7313"/>
    <w:rsid w:val="00BD084F"/>
    <w:rsid w:val="00C54F73"/>
    <w:rsid w:val="00C63DD9"/>
    <w:rsid w:val="00C72408"/>
    <w:rsid w:val="00C821F2"/>
    <w:rsid w:val="00C94C96"/>
    <w:rsid w:val="00C9530A"/>
    <w:rsid w:val="00CA6CA7"/>
    <w:rsid w:val="00CA711C"/>
    <w:rsid w:val="00CB0CD6"/>
    <w:rsid w:val="00CE2B66"/>
    <w:rsid w:val="00CE4094"/>
    <w:rsid w:val="00CE7EEB"/>
    <w:rsid w:val="00D45B81"/>
    <w:rsid w:val="00D63E3C"/>
    <w:rsid w:val="00D70855"/>
    <w:rsid w:val="00D72CB4"/>
    <w:rsid w:val="00D773AE"/>
    <w:rsid w:val="00D82459"/>
    <w:rsid w:val="00DB732F"/>
    <w:rsid w:val="00DC53F8"/>
    <w:rsid w:val="00DD3EB5"/>
    <w:rsid w:val="00DE526D"/>
    <w:rsid w:val="00DF671F"/>
    <w:rsid w:val="00E00887"/>
    <w:rsid w:val="00E630EA"/>
    <w:rsid w:val="00E8180D"/>
    <w:rsid w:val="00E84169"/>
    <w:rsid w:val="00E84A6E"/>
    <w:rsid w:val="00E92BDE"/>
    <w:rsid w:val="00EB1860"/>
    <w:rsid w:val="00EB3FEF"/>
    <w:rsid w:val="00EB7FDE"/>
    <w:rsid w:val="00EC0E12"/>
    <w:rsid w:val="00EC21B0"/>
    <w:rsid w:val="00ED0B24"/>
    <w:rsid w:val="00F24C70"/>
    <w:rsid w:val="00F52157"/>
    <w:rsid w:val="00F76A2A"/>
    <w:rsid w:val="00F8100A"/>
    <w:rsid w:val="00F83006"/>
    <w:rsid w:val="00F93A3F"/>
    <w:rsid w:val="00FA226D"/>
    <w:rsid w:val="00FA66DF"/>
    <w:rsid w:val="00FD1A55"/>
    <w:rsid w:val="00FF6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521D1FF"/>
  <w15:chartTrackingRefBased/>
  <w15:docId w15:val="{F2EFE500-63C7-4227-BE24-3EB95B5A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1B2"/>
    <w:pPr>
      <w:tabs>
        <w:tab w:val="left" w:pos="2310"/>
      </w:tabs>
      <w:spacing w:after="120" w:line="240" w:lineRule="auto"/>
      <w:outlineLvl w:val="0"/>
    </w:pPr>
    <w:rPr>
      <w:rFonts w:ascii="Calibri" w:eastAsia="Calibri" w:hAnsi="Calibri" w:cs="Calibri"/>
      <w:b/>
      <w:color w:val="52A6CC"/>
      <w:sz w:val="48"/>
      <w:szCs w:val="48"/>
      <w:lang w:eastAsia="en-GB"/>
    </w:rPr>
  </w:style>
  <w:style w:type="paragraph" w:styleId="Heading2">
    <w:name w:val="heading 2"/>
    <w:basedOn w:val="Normal"/>
    <w:next w:val="Normal"/>
    <w:link w:val="Heading2Char"/>
    <w:uiPriority w:val="9"/>
    <w:unhideWhenUsed/>
    <w:qFormat/>
    <w:rsid w:val="007271B2"/>
    <w:pPr>
      <w:spacing w:after="120" w:line="240" w:lineRule="auto"/>
      <w:outlineLvl w:val="1"/>
    </w:pPr>
    <w:rPr>
      <w:rFonts w:ascii="Calibri" w:eastAsia="Calibri" w:hAnsi="Calibri" w:cs="Calibri"/>
      <w:b/>
      <w:color w:val="52A6CC"/>
      <w:sz w:val="36"/>
      <w:szCs w:val="36"/>
      <w:lang w:eastAsia="en-GB"/>
    </w:rPr>
  </w:style>
  <w:style w:type="paragraph" w:styleId="Heading3">
    <w:name w:val="heading 3"/>
    <w:basedOn w:val="Normal"/>
    <w:next w:val="Normal"/>
    <w:link w:val="Heading3Char"/>
    <w:uiPriority w:val="9"/>
    <w:unhideWhenUsed/>
    <w:qFormat/>
    <w:rsid w:val="007271B2"/>
    <w:pPr>
      <w:spacing w:after="120" w:line="240" w:lineRule="auto"/>
      <w:outlineLvl w:val="2"/>
    </w:pPr>
    <w:rPr>
      <w:rFonts w:ascii="Calibri" w:eastAsia="Calibri" w:hAnsi="Calibri" w:cs="Calibri"/>
      <w:b/>
      <w:color w:val="52A6CC"/>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32824"/>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832824"/>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832824"/>
    <w:rPr>
      <w:color w:val="0563C1" w:themeColor="hyperlink"/>
      <w:u w:val="single"/>
    </w:rPr>
  </w:style>
  <w:style w:type="paragraph" w:styleId="Footer">
    <w:name w:val="footer"/>
    <w:basedOn w:val="Normal"/>
    <w:link w:val="FooterChar"/>
    <w:uiPriority w:val="99"/>
    <w:unhideWhenUsed/>
    <w:rsid w:val="0083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24"/>
  </w:style>
  <w:style w:type="paragraph" w:customStyle="1" w:styleId="Default">
    <w:name w:val="Default"/>
    <w:rsid w:val="0083282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tle">
    <w:name w:val="Title"/>
    <w:basedOn w:val="Normal"/>
    <w:link w:val="TitleChar"/>
    <w:uiPriority w:val="10"/>
    <w:qFormat/>
    <w:rsid w:val="00832824"/>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832824"/>
    <w:rPr>
      <w:rFonts w:ascii="Arial" w:eastAsia="Times New Roman" w:hAnsi="Arial" w:cs="Arial"/>
      <w:b/>
      <w:sz w:val="28"/>
      <w:szCs w:val="28"/>
      <w:lang w:val="en-US"/>
    </w:rPr>
  </w:style>
  <w:style w:type="paragraph" w:styleId="ListParagraph">
    <w:name w:val="List Paragraph"/>
    <w:basedOn w:val="Normal"/>
    <w:uiPriority w:val="34"/>
    <w:qFormat/>
    <w:rsid w:val="00832824"/>
    <w:pPr>
      <w:ind w:left="720"/>
      <w:contextualSpacing/>
    </w:pPr>
  </w:style>
  <w:style w:type="paragraph" w:styleId="NoSpacing">
    <w:name w:val="No Spacing"/>
    <w:uiPriority w:val="1"/>
    <w:qFormat/>
    <w:rsid w:val="00832824"/>
    <w:pPr>
      <w:spacing w:after="0" w:line="240" w:lineRule="auto"/>
    </w:pPr>
  </w:style>
  <w:style w:type="paragraph" w:styleId="NormalWeb">
    <w:name w:val="Normal (Web)"/>
    <w:basedOn w:val="Normal"/>
    <w:rsid w:val="009440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BA"/>
    <w:rPr>
      <w:rFonts w:ascii="Segoe UI" w:hAnsi="Segoe UI" w:cs="Segoe UI"/>
      <w:sz w:val="18"/>
      <w:szCs w:val="18"/>
    </w:rPr>
  </w:style>
  <w:style w:type="character" w:customStyle="1" w:styleId="Heading1Char">
    <w:name w:val="Heading 1 Char"/>
    <w:basedOn w:val="DefaultParagraphFont"/>
    <w:link w:val="Heading1"/>
    <w:uiPriority w:val="9"/>
    <w:rsid w:val="007271B2"/>
    <w:rPr>
      <w:rFonts w:ascii="Calibri" w:eastAsia="Calibri" w:hAnsi="Calibri" w:cs="Calibri"/>
      <w:b/>
      <w:color w:val="52A6CC"/>
      <w:sz w:val="48"/>
      <w:szCs w:val="48"/>
      <w:lang w:eastAsia="en-GB"/>
    </w:rPr>
  </w:style>
  <w:style w:type="character" w:customStyle="1" w:styleId="Heading2Char">
    <w:name w:val="Heading 2 Char"/>
    <w:basedOn w:val="DefaultParagraphFont"/>
    <w:link w:val="Heading2"/>
    <w:uiPriority w:val="9"/>
    <w:rsid w:val="007271B2"/>
    <w:rPr>
      <w:rFonts w:ascii="Calibri" w:eastAsia="Calibri" w:hAnsi="Calibri" w:cs="Calibri"/>
      <w:b/>
      <w:color w:val="52A6CC"/>
      <w:sz w:val="36"/>
      <w:szCs w:val="36"/>
      <w:lang w:eastAsia="en-GB"/>
    </w:rPr>
  </w:style>
  <w:style w:type="character" w:customStyle="1" w:styleId="Heading3Char">
    <w:name w:val="Heading 3 Char"/>
    <w:basedOn w:val="DefaultParagraphFont"/>
    <w:link w:val="Heading3"/>
    <w:uiPriority w:val="9"/>
    <w:rsid w:val="007271B2"/>
    <w:rPr>
      <w:rFonts w:ascii="Calibri" w:eastAsia="Calibri" w:hAnsi="Calibri" w:cs="Calibri"/>
      <w:b/>
      <w:color w:val="52A6CC"/>
      <w:sz w:val="28"/>
      <w:szCs w:val="28"/>
      <w:lang w:eastAsia="en-GB"/>
    </w:rPr>
  </w:style>
  <w:style w:type="paragraph" w:styleId="Revision">
    <w:name w:val="Revision"/>
    <w:hidden/>
    <w:uiPriority w:val="99"/>
    <w:semiHidden/>
    <w:rsid w:val="009E108F"/>
    <w:pPr>
      <w:spacing w:after="0" w:line="240" w:lineRule="auto"/>
    </w:pPr>
  </w:style>
  <w:style w:type="character" w:styleId="UnresolvedMention">
    <w:name w:val="Unresolved Mention"/>
    <w:basedOn w:val="DefaultParagraphFont"/>
    <w:uiPriority w:val="99"/>
    <w:semiHidden/>
    <w:unhideWhenUsed/>
    <w:rsid w:val="00527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8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gov.uk/data-protection-how-we-collect-and-share-research-dat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ico.org.uk/concerns/" TargetMode="External"/><Relationship Id="rId2" Type="http://schemas.openxmlformats.org/officeDocument/2006/relationships/numbering" Target="numbering.xml"/><Relationship Id="rId16" Type="http://schemas.openxmlformats.org/officeDocument/2006/relationships/hyperlink" Target="https://www.gov.uk/contact-d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education/data-collection-and-censuses-for-schools" TargetMode="External"/><Relationship Id="rId5" Type="http://schemas.openxmlformats.org/officeDocument/2006/relationships/webSettings" Target="webSettings.xml"/><Relationship Id="rId15" Type="http://schemas.openxmlformats.org/officeDocument/2006/relationships/hyperlink" Target="https://www.gov.uk/government/organisations/department-for-education/about/personal-information-charter" TargetMode="External"/><Relationship Id="rId10" Type="http://schemas.openxmlformats.org/officeDocument/2006/relationships/hyperlink" Target="mailto:dpo@dataprotection.educ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ad@standrewsschool.co.uk" TargetMode="External"/><Relationship Id="rId14" Type="http://schemas.openxmlformats.org/officeDocument/2006/relationships/hyperlink" Target="https://www.gov.uk/government/publications/dfe-external-data-sh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5D20E-41EF-45D2-BCBF-CB0A76E3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11</Pages>
  <Words>2964</Words>
  <Characters>16897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Evans</dc:creator>
  <cp:keywords/>
  <dc:description/>
  <cp:lastModifiedBy>Julie Jackson</cp:lastModifiedBy>
  <cp:revision>9</cp:revision>
  <cp:lastPrinted>2025-01-13T15:36:00Z</cp:lastPrinted>
  <dcterms:created xsi:type="dcterms:W3CDTF">2025-01-31T10:58:00Z</dcterms:created>
  <dcterms:modified xsi:type="dcterms:W3CDTF">2025-03-18T09:47:00Z</dcterms:modified>
</cp:coreProperties>
</file>