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25B18" w14:textId="77777777" w:rsidR="00E97A80" w:rsidRDefault="00E97A80" w:rsidP="00E97A80">
      <w:pPr>
        <w:jc w:val="center"/>
        <w:rPr>
          <w:rFonts w:eastAsia="Times New Roman" w:cs="Times New Roman"/>
          <w:sz w:val="96"/>
          <w:szCs w:val="96"/>
          <w:lang w:val="en-US" w:eastAsia="en-GB"/>
        </w:rPr>
      </w:pPr>
      <w:r>
        <w:rPr>
          <w:rFonts w:eastAsia="Times New Roman" w:cs="Times New Roman"/>
          <w:sz w:val="96"/>
          <w:szCs w:val="96"/>
          <w:lang w:val="en-US" w:eastAsia="en-GB"/>
        </w:rPr>
        <w:t>Relationships, Sex and Health Education</w:t>
      </w:r>
    </w:p>
    <w:p w14:paraId="7AAD9350" w14:textId="77777777" w:rsidR="00E97A80" w:rsidRPr="00F16F5E" w:rsidRDefault="00E97A80" w:rsidP="00E97A80">
      <w:pPr>
        <w:jc w:val="center"/>
        <w:rPr>
          <w:rFonts w:eastAsia="Times New Roman" w:cs="Times New Roman"/>
          <w:sz w:val="96"/>
          <w:szCs w:val="96"/>
          <w:lang w:val="en-US" w:eastAsia="en-GB"/>
        </w:rPr>
      </w:pPr>
      <w:r>
        <w:rPr>
          <w:rFonts w:eastAsia="Times New Roman" w:cs="Times New Roman"/>
          <w:sz w:val="96"/>
          <w:szCs w:val="96"/>
          <w:lang w:val="en-US" w:eastAsia="en-GB"/>
        </w:rPr>
        <w:t xml:space="preserve">(RSHE) </w:t>
      </w:r>
    </w:p>
    <w:p w14:paraId="6FF95DF8" w14:textId="65328C92" w:rsidR="00E97A80" w:rsidRPr="003518BA" w:rsidRDefault="00E97A80" w:rsidP="00E97A80">
      <w:pPr>
        <w:tabs>
          <w:tab w:val="left" w:pos="4110"/>
          <w:tab w:val="center" w:pos="5233"/>
        </w:tabs>
        <w:jc w:val="center"/>
        <w:rPr>
          <w:rFonts w:eastAsia="Times New Roman" w:cs="Times New Roman"/>
          <w:sz w:val="96"/>
          <w:szCs w:val="96"/>
          <w:lang w:val="en-US" w:eastAsia="en-GB"/>
        </w:rPr>
      </w:pPr>
      <w:r w:rsidRPr="00F16F5E">
        <w:rPr>
          <w:rFonts w:eastAsia="Times New Roman" w:cs="Times New Roman"/>
          <w:sz w:val="72"/>
          <w:szCs w:val="72"/>
          <w:lang w:val="en-US" w:eastAsia="en-GB"/>
        </w:rPr>
        <w:t>Policy</w:t>
      </w:r>
    </w:p>
    <w:p w14:paraId="4C96E150" w14:textId="77777777" w:rsidR="00E97A80" w:rsidRPr="003518BA" w:rsidRDefault="00E97A80" w:rsidP="00E97A80">
      <w:pPr>
        <w:jc w:val="center"/>
        <w:rPr>
          <w:rFonts w:eastAsia="Times New Roman" w:cs="Times New Roman"/>
          <w:sz w:val="72"/>
          <w:szCs w:val="72"/>
          <w:lang w:val="en-US" w:eastAsia="en-GB"/>
        </w:rPr>
      </w:pPr>
    </w:p>
    <w:p w14:paraId="534E9B65" w14:textId="77777777" w:rsidR="00E97A80" w:rsidRPr="003518BA" w:rsidRDefault="00E97A80" w:rsidP="00E97A80">
      <w:pPr>
        <w:jc w:val="center"/>
        <w:rPr>
          <w:rFonts w:eastAsia="Times New Roman" w:cs="Times New Roman"/>
          <w:sz w:val="72"/>
          <w:szCs w:val="72"/>
          <w:lang w:val="en-US" w:eastAsia="en-GB"/>
        </w:rPr>
      </w:pPr>
    </w:p>
    <w:p w14:paraId="09AC49A9" w14:textId="77777777" w:rsidR="00E97A80" w:rsidRPr="003518BA" w:rsidRDefault="00E97A80" w:rsidP="00E97A80">
      <w:pPr>
        <w:rPr>
          <w:rFonts w:eastAsia="Times New Roman" w:cs="Times New Roman"/>
          <w:sz w:val="32"/>
          <w:szCs w:val="32"/>
          <w:lang w:val="en-US" w:eastAsia="en-GB"/>
        </w:rPr>
      </w:pPr>
    </w:p>
    <w:p w14:paraId="31929550" w14:textId="77777777" w:rsidR="00E97A80" w:rsidRDefault="00E97A80" w:rsidP="00E97A80">
      <w:pPr>
        <w:rPr>
          <w:rFonts w:eastAsia="Times New Roman" w:cs="Times New Roman"/>
          <w:sz w:val="32"/>
          <w:szCs w:val="32"/>
          <w:lang w:val="en-US" w:eastAsia="en-GB"/>
        </w:rPr>
      </w:pPr>
    </w:p>
    <w:p w14:paraId="5F76EB63" w14:textId="77777777" w:rsidR="00E97A80" w:rsidRDefault="00E97A80" w:rsidP="00E97A80">
      <w:pPr>
        <w:rPr>
          <w:rFonts w:eastAsia="Times New Roman" w:cs="Times New Roman"/>
          <w:sz w:val="32"/>
          <w:szCs w:val="32"/>
          <w:lang w:val="en-US" w:eastAsia="en-GB"/>
        </w:rPr>
      </w:pPr>
    </w:p>
    <w:p w14:paraId="7031202F" w14:textId="77777777" w:rsidR="00E97A80" w:rsidRDefault="00E97A80" w:rsidP="00E97A80">
      <w:pPr>
        <w:rPr>
          <w:rFonts w:eastAsia="Times New Roman" w:cs="Times New Roman"/>
          <w:sz w:val="32"/>
          <w:szCs w:val="32"/>
          <w:lang w:val="en-US" w:eastAsia="en-GB"/>
        </w:rPr>
      </w:pPr>
    </w:p>
    <w:p w14:paraId="27ACA882" w14:textId="77777777" w:rsidR="00E97A80" w:rsidRDefault="00E97A80" w:rsidP="00E97A80">
      <w:pPr>
        <w:rPr>
          <w:rFonts w:eastAsia="Times New Roman" w:cs="Times New Roman"/>
          <w:sz w:val="32"/>
          <w:szCs w:val="32"/>
          <w:lang w:val="en-US" w:eastAsia="en-GB"/>
        </w:rPr>
      </w:pPr>
    </w:p>
    <w:p w14:paraId="25C93967" w14:textId="77777777" w:rsidR="00E97A80" w:rsidRPr="003518BA" w:rsidRDefault="00E97A80" w:rsidP="00E97A80">
      <w:pPr>
        <w:rPr>
          <w:rFonts w:eastAsia="Times New Roman" w:cs="Times New Roman"/>
          <w:sz w:val="32"/>
          <w:szCs w:val="32"/>
          <w:lang w:val="en-US" w:eastAsia="en-GB"/>
        </w:rPr>
      </w:pPr>
    </w:p>
    <w:p w14:paraId="33ABE468" w14:textId="77777777" w:rsidR="00E97A80" w:rsidRDefault="00E97A80" w:rsidP="00E97A80">
      <w:pPr>
        <w:rPr>
          <w:rFonts w:eastAsia="Times New Roman" w:cs="Times New Roman"/>
          <w:sz w:val="32"/>
          <w:szCs w:val="32"/>
          <w:lang w:val="en-US" w:eastAsia="en-GB"/>
        </w:rPr>
      </w:pPr>
    </w:p>
    <w:p w14:paraId="64664844" w14:textId="77777777" w:rsidR="00E97A80" w:rsidRPr="003518BA" w:rsidRDefault="00E97A80" w:rsidP="00E97A80">
      <w:pPr>
        <w:rPr>
          <w:rFonts w:eastAsia="Times New Roman" w:cs="Times New Roman"/>
          <w:sz w:val="32"/>
          <w:szCs w:val="32"/>
          <w:lang w:val="en-US" w:eastAsia="en-GB"/>
        </w:rPr>
      </w:pPr>
      <w:r w:rsidRPr="003518BA">
        <w:rPr>
          <w:rFonts w:eastAsia="Times New Roman" w:cs="Times New Roman"/>
          <w:sz w:val="32"/>
          <w:szCs w:val="32"/>
          <w:lang w:val="en-US" w:eastAsia="en-GB"/>
        </w:rPr>
        <w:t>Last reviewed date:</w:t>
      </w:r>
      <w:r>
        <w:rPr>
          <w:rFonts w:eastAsia="Times New Roman" w:cs="Times New Roman"/>
          <w:sz w:val="32"/>
          <w:szCs w:val="32"/>
          <w:lang w:val="en-US" w:eastAsia="en-GB"/>
        </w:rPr>
        <w:tab/>
      </w:r>
      <w:r>
        <w:rPr>
          <w:rFonts w:eastAsia="Times New Roman" w:cs="Times New Roman"/>
          <w:sz w:val="32"/>
          <w:szCs w:val="32"/>
          <w:lang w:val="en-US" w:eastAsia="en-GB"/>
        </w:rPr>
        <w:tab/>
      </w:r>
      <w:r>
        <w:rPr>
          <w:rFonts w:eastAsia="Times New Roman" w:cs="Times New Roman"/>
          <w:sz w:val="32"/>
          <w:szCs w:val="32"/>
          <w:lang w:val="en-US" w:eastAsia="en-GB"/>
        </w:rPr>
        <w:tab/>
        <w:t>11</w:t>
      </w:r>
      <w:r w:rsidRPr="0045629E">
        <w:rPr>
          <w:rFonts w:eastAsia="Times New Roman" w:cs="Times New Roman"/>
          <w:sz w:val="32"/>
          <w:szCs w:val="32"/>
          <w:vertAlign w:val="superscript"/>
          <w:lang w:val="en-US" w:eastAsia="en-GB"/>
        </w:rPr>
        <w:t>th</w:t>
      </w:r>
      <w:r>
        <w:rPr>
          <w:rFonts w:eastAsia="Times New Roman" w:cs="Times New Roman"/>
          <w:sz w:val="32"/>
          <w:szCs w:val="32"/>
          <w:lang w:val="en-US" w:eastAsia="en-GB"/>
        </w:rPr>
        <w:t xml:space="preserve"> January 2023</w:t>
      </w:r>
    </w:p>
    <w:p w14:paraId="42EF346A" w14:textId="77777777" w:rsidR="00E97A80" w:rsidRPr="003518BA" w:rsidRDefault="00E97A80" w:rsidP="00E97A80">
      <w:pPr>
        <w:rPr>
          <w:rFonts w:eastAsia="Times New Roman" w:cs="Times New Roman"/>
          <w:sz w:val="32"/>
          <w:szCs w:val="32"/>
          <w:lang w:val="en-US" w:eastAsia="en-GB"/>
        </w:rPr>
      </w:pPr>
      <w:r w:rsidRPr="003518BA">
        <w:rPr>
          <w:rFonts w:eastAsia="Times New Roman" w:cs="Times New Roman"/>
          <w:sz w:val="32"/>
          <w:szCs w:val="32"/>
          <w:lang w:val="en-US" w:eastAsia="en-GB"/>
        </w:rPr>
        <w:t>Adopted by Trustees date:</w:t>
      </w:r>
      <w:r>
        <w:rPr>
          <w:rFonts w:eastAsia="Times New Roman" w:cs="Times New Roman"/>
          <w:sz w:val="32"/>
          <w:szCs w:val="32"/>
          <w:lang w:val="en-US" w:eastAsia="en-GB"/>
        </w:rPr>
        <w:tab/>
      </w:r>
      <w:r>
        <w:rPr>
          <w:rFonts w:eastAsia="Times New Roman" w:cs="Times New Roman"/>
          <w:sz w:val="32"/>
          <w:szCs w:val="32"/>
          <w:lang w:val="en-US" w:eastAsia="en-GB"/>
        </w:rPr>
        <w:tab/>
        <w:t>23</w:t>
      </w:r>
      <w:r w:rsidRPr="0045629E">
        <w:rPr>
          <w:rFonts w:eastAsia="Times New Roman" w:cs="Times New Roman"/>
          <w:sz w:val="32"/>
          <w:szCs w:val="32"/>
          <w:vertAlign w:val="superscript"/>
          <w:lang w:val="en-US" w:eastAsia="en-GB"/>
        </w:rPr>
        <w:t>rd</w:t>
      </w:r>
      <w:r>
        <w:rPr>
          <w:rFonts w:eastAsia="Times New Roman" w:cs="Times New Roman"/>
          <w:sz w:val="32"/>
          <w:szCs w:val="32"/>
          <w:lang w:val="en-US" w:eastAsia="en-GB"/>
        </w:rPr>
        <w:t xml:space="preserve"> January 2023</w:t>
      </w:r>
    </w:p>
    <w:p w14:paraId="6DBAACEF" w14:textId="77777777" w:rsidR="00E97A80" w:rsidRDefault="00E97A80" w:rsidP="00E97A80">
      <w:pPr>
        <w:rPr>
          <w:rFonts w:eastAsia="Times New Roman" w:cs="Times New Roman"/>
          <w:sz w:val="32"/>
          <w:szCs w:val="32"/>
          <w:lang w:val="en-US" w:eastAsia="en-GB"/>
        </w:rPr>
      </w:pPr>
      <w:r w:rsidRPr="003518BA">
        <w:rPr>
          <w:rFonts w:eastAsia="Times New Roman" w:cs="Times New Roman"/>
          <w:sz w:val="32"/>
          <w:szCs w:val="32"/>
          <w:lang w:val="en-US" w:eastAsia="en-GB"/>
        </w:rPr>
        <w:t>Next review date:</w:t>
      </w:r>
      <w:r>
        <w:rPr>
          <w:rFonts w:eastAsia="Times New Roman" w:cs="Times New Roman"/>
          <w:sz w:val="32"/>
          <w:szCs w:val="32"/>
          <w:lang w:val="en-US" w:eastAsia="en-GB"/>
        </w:rPr>
        <w:tab/>
      </w:r>
      <w:r>
        <w:rPr>
          <w:rFonts w:eastAsia="Times New Roman" w:cs="Times New Roman"/>
          <w:sz w:val="32"/>
          <w:szCs w:val="32"/>
          <w:lang w:val="en-US" w:eastAsia="en-GB"/>
        </w:rPr>
        <w:tab/>
      </w:r>
      <w:r>
        <w:rPr>
          <w:rFonts w:eastAsia="Times New Roman" w:cs="Times New Roman"/>
          <w:sz w:val="32"/>
          <w:szCs w:val="32"/>
          <w:lang w:val="en-US" w:eastAsia="en-GB"/>
        </w:rPr>
        <w:tab/>
        <w:t>11</w:t>
      </w:r>
      <w:r w:rsidRPr="0045629E">
        <w:rPr>
          <w:rFonts w:eastAsia="Times New Roman" w:cs="Times New Roman"/>
          <w:sz w:val="32"/>
          <w:szCs w:val="32"/>
          <w:vertAlign w:val="superscript"/>
          <w:lang w:val="en-US" w:eastAsia="en-GB"/>
        </w:rPr>
        <w:t>th</w:t>
      </w:r>
      <w:r>
        <w:rPr>
          <w:rFonts w:eastAsia="Times New Roman" w:cs="Times New Roman"/>
          <w:sz w:val="32"/>
          <w:szCs w:val="32"/>
          <w:lang w:val="en-US" w:eastAsia="en-GB"/>
        </w:rPr>
        <w:t xml:space="preserve"> January 2026</w:t>
      </w:r>
    </w:p>
    <w:p w14:paraId="2D893247" w14:textId="77777777" w:rsidR="00E97A80" w:rsidRDefault="00E97A80" w:rsidP="00E97A80">
      <w:pPr>
        <w:keepNext/>
        <w:outlineLvl w:val="0"/>
        <w:rPr>
          <w:rFonts w:asciiTheme="majorHAnsi" w:eastAsia="Times New Roman" w:hAnsiTheme="majorHAnsi" w:cs="Times New Roman"/>
          <w:b/>
          <w:color w:val="FF0000"/>
          <w:sz w:val="32"/>
          <w:szCs w:val="32"/>
          <w:lang w:eastAsia="en-GB"/>
        </w:rPr>
      </w:pPr>
      <w:bookmarkStart w:id="0" w:name="_Toc346881408"/>
      <w:r>
        <w:rPr>
          <w:rFonts w:asciiTheme="majorHAnsi" w:eastAsia="Times New Roman" w:hAnsiTheme="majorHAnsi" w:cs="Times New Roman"/>
          <w:b/>
          <w:color w:val="FF0000"/>
          <w:sz w:val="32"/>
          <w:szCs w:val="32"/>
          <w:lang w:eastAsia="en-GB"/>
        </w:rPr>
        <w:lastRenderedPageBreak/>
        <w:t>Relationships, Sex and Health Education</w:t>
      </w:r>
      <w:r w:rsidRPr="00725881">
        <w:rPr>
          <w:rFonts w:asciiTheme="majorHAnsi" w:eastAsia="Times New Roman" w:hAnsiTheme="majorHAnsi" w:cs="Times New Roman"/>
          <w:b/>
          <w:color w:val="FF0000"/>
          <w:sz w:val="32"/>
          <w:szCs w:val="32"/>
          <w:lang w:eastAsia="en-GB"/>
        </w:rPr>
        <w:t xml:space="preserve"> Policy – Statement</w:t>
      </w:r>
    </w:p>
    <w:p w14:paraId="035AA58A" w14:textId="77777777" w:rsidR="00E97A80" w:rsidRDefault="00E97A80" w:rsidP="00E97A80">
      <w:pPr>
        <w:spacing w:line="192" w:lineRule="auto"/>
        <w:rPr>
          <w:rFonts w:ascii="Arial" w:hAnsi="Arial" w:cs="Arial"/>
          <w:b/>
          <w:color w:val="4472C4"/>
          <w:sz w:val="26"/>
          <w:szCs w:val="26"/>
        </w:rPr>
      </w:pPr>
    </w:p>
    <w:p w14:paraId="478D4725" w14:textId="77777777" w:rsidR="00E97A80" w:rsidRPr="00953A2F" w:rsidRDefault="00E97A80" w:rsidP="00E97A80">
      <w:pPr>
        <w:spacing w:line="192" w:lineRule="auto"/>
        <w:rPr>
          <w:rFonts w:ascii="Arial" w:hAnsi="Arial" w:cs="Arial"/>
          <w:b/>
          <w:sz w:val="26"/>
          <w:szCs w:val="26"/>
        </w:rPr>
      </w:pPr>
      <w:r w:rsidRPr="00953A2F">
        <w:rPr>
          <w:rFonts w:ascii="Arial" w:hAnsi="Arial" w:cs="Arial"/>
          <w:b/>
          <w:sz w:val="26"/>
          <w:szCs w:val="26"/>
        </w:rPr>
        <w:t>Policy values, aims and objectives</w:t>
      </w:r>
    </w:p>
    <w:p w14:paraId="11EF3022" w14:textId="77777777" w:rsidR="00E97A80" w:rsidRPr="00457873" w:rsidRDefault="00E97A80" w:rsidP="00E97A80">
      <w:pPr>
        <w:spacing w:line="192" w:lineRule="auto"/>
        <w:rPr>
          <w:rFonts w:ascii="Arial" w:hAnsi="Arial" w:cs="Arial"/>
          <w:i/>
          <w:sz w:val="24"/>
          <w:szCs w:val="24"/>
        </w:rPr>
      </w:pPr>
    </w:p>
    <w:p w14:paraId="20164C17" w14:textId="77777777" w:rsidR="00E97A80" w:rsidRPr="00457873" w:rsidRDefault="00E97A80" w:rsidP="00E97A80">
      <w:pPr>
        <w:spacing w:line="192" w:lineRule="auto"/>
        <w:rPr>
          <w:rFonts w:ascii="Arial" w:hAnsi="Arial" w:cs="Arial"/>
          <w:i/>
          <w:sz w:val="24"/>
          <w:szCs w:val="24"/>
        </w:rPr>
      </w:pPr>
      <w:r w:rsidRPr="00457873">
        <w:rPr>
          <w:rFonts w:ascii="Arial" w:hAnsi="Arial" w:cs="Arial"/>
          <w:i/>
          <w:sz w:val="24"/>
          <w:szCs w:val="24"/>
        </w:rPr>
        <w:t xml:space="preserve">Today’s children and young people are growing up in an increasingly complex world and </w:t>
      </w:r>
    </w:p>
    <w:p w14:paraId="1271C9A0" w14:textId="77777777" w:rsidR="00E97A80" w:rsidRPr="00457873" w:rsidRDefault="00E97A80" w:rsidP="00E97A80">
      <w:pPr>
        <w:spacing w:line="192" w:lineRule="auto"/>
        <w:rPr>
          <w:rFonts w:ascii="Arial" w:hAnsi="Arial" w:cs="Arial"/>
          <w:i/>
          <w:sz w:val="24"/>
          <w:szCs w:val="24"/>
        </w:rPr>
      </w:pPr>
      <w:r w:rsidRPr="00457873">
        <w:rPr>
          <w:rFonts w:ascii="Arial" w:hAnsi="Arial" w:cs="Arial"/>
          <w:i/>
          <w:sz w:val="24"/>
          <w:szCs w:val="24"/>
        </w:rPr>
        <w:t xml:space="preserve">living their lives seamlessly on and offline. This presents many positive and exciting </w:t>
      </w:r>
    </w:p>
    <w:p w14:paraId="3250CC9A" w14:textId="77777777" w:rsidR="00E97A80" w:rsidRPr="00457873" w:rsidRDefault="00E97A80" w:rsidP="00E97A80">
      <w:pPr>
        <w:spacing w:line="192" w:lineRule="auto"/>
        <w:rPr>
          <w:rFonts w:ascii="Arial" w:hAnsi="Arial" w:cs="Arial"/>
          <w:i/>
          <w:sz w:val="24"/>
          <w:szCs w:val="24"/>
        </w:rPr>
      </w:pPr>
      <w:r w:rsidRPr="00457873">
        <w:rPr>
          <w:rFonts w:ascii="Arial" w:hAnsi="Arial" w:cs="Arial"/>
          <w:i/>
          <w:sz w:val="24"/>
          <w:szCs w:val="24"/>
        </w:rPr>
        <w:t>opportunities but also challenges and risks. In this environment, children and young people need to know how to be safe and healthy and how to manage their academic, personal and social lives in a positive way.</w:t>
      </w:r>
    </w:p>
    <w:p w14:paraId="60C602BD" w14:textId="77777777" w:rsidR="00E97A80" w:rsidRPr="00457873" w:rsidRDefault="00E97A80" w:rsidP="00E97A80">
      <w:pPr>
        <w:spacing w:line="192" w:lineRule="auto"/>
        <w:rPr>
          <w:rFonts w:ascii="Arial" w:hAnsi="Arial" w:cs="Arial"/>
          <w:i/>
          <w:sz w:val="24"/>
          <w:szCs w:val="24"/>
        </w:rPr>
      </w:pPr>
    </w:p>
    <w:p w14:paraId="276401DA" w14:textId="77777777" w:rsidR="00E97A80" w:rsidRPr="00457873" w:rsidRDefault="00E97A80" w:rsidP="00E97A80">
      <w:pPr>
        <w:spacing w:line="192" w:lineRule="auto"/>
        <w:rPr>
          <w:rFonts w:ascii="Arial" w:hAnsi="Arial" w:cs="Arial"/>
          <w:i/>
          <w:sz w:val="24"/>
          <w:szCs w:val="24"/>
        </w:rPr>
      </w:pPr>
      <w:r w:rsidRPr="00457873">
        <w:rPr>
          <w:rFonts w:ascii="Arial" w:hAnsi="Arial" w:cs="Arial"/>
          <w:i/>
          <w:sz w:val="24"/>
          <w:szCs w:val="24"/>
        </w:rPr>
        <w:t xml:space="preserve">These subjects represent a huge opportunity to help our children and young people develop. The knowledge and attributes gained will support their own, and others’, wellbeing and attainment and help young people to become successful and happy adults who make a meaningful contribution to society.  </w:t>
      </w:r>
    </w:p>
    <w:p w14:paraId="42A7BEF8" w14:textId="77777777" w:rsidR="00E97A80" w:rsidRPr="00457873" w:rsidRDefault="00E97A80" w:rsidP="00E97A80">
      <w:pPr>
        <w:spacing w:line="192" w:lineRule="auto"/>
        <w:jc w:val="right"/>
        <w:rPr>
          <w:rFonts w:ascii="Arial" w:hAnsi="Arial" w:cs="Arial"/>
          <w:sz w:val="24"/>
          <w:szCs w:val="24"/>
        </w:rPr>
      </w:pPr>
      <w:r w:rsidRPr="00457873">
        <w:rPr>
          <w:rFonts w:ascii="Arial" w:hAnsi="Arial" w:cs="Arial"/>
          <w:sz w:val="24"/>
          <w:szCs w:val="24"/>
        </w:rPr>
        <w:t>-Secretary of State Foreword</w:t>
      </w:r>
      <w:r>
        <w:rPr>
          <w:rFonts w:ascii="Arial" w:hAnsi="Arial" w:cs="Arial"/>
          <w:sz w:val="24"/>
          <w:szCs w:val="24"/>
        </w:rPr>
        <w:t xml:space="preserve"> (2021)</w:t>
      </w:r>
    </w:p>
    <w:p w14:paraId="38560177" w14:textId="77777777" w:rsidR="00E97A80" w:rsidRPr="00725881" w:rsidRDefault="00E97A80" w:rsidP="00E97A80">
      <w:pPr>
        <w:keepNext/>
        <w:outlineLvl w:val="0"/>
        <w:rPr>
          <w:rFonts w:asciiTheme="majorHAnsi" w:eastAsia="Times New Roman" w:hAnsiTheme="majorHAnsi" w:cs="Times New Roman"/>
          <w:b/>
          <w:color w:val="FF0000"/>
          <w:sz w:val="32"/>
          <w:szCs w:val="32"/>
          <w:lang w:eastAsia="en-GB"/>
        </w:rPr>
      </w:pPr>
    </w:p>
    <w:p w14:paraId="5683161C" w14:textId="77777777" w:rsidR="00E97A80" w:rsidRPr="00953A2F" w:rsidRDefault="00E97A80" w:rsidP="00E97A80">
      <w:pPr>
        <w:pStyle w:val="NoSpacing"/>
        <w:rPr>
          <w:sz w:val="24"/>
          <w:szCs w:val="24"/>
        </w:rPr>
      </w:pPr>
      <w:r w:rsidRPr="00953A2F">
        <w:rPr>
          <w:sz w:val="24"/>
          <w:szCs w:val="24"/>
        </w:rPr>
        <w:t xml:space="preserve">This </w:t>
      </w:r>
      <w:r>
        <w:rPr>
          <w:sz w:val="24"/>
          <w:szCs w:val="24"/>
        </w:rPr>
        <w:t>R</w:t>
      </w:r>
      <w:r w:rsidRPr="00953A2F">
        <w:rPr>
          <w:sz w:val="24"/>
          <w:szCs w:val="24"/>
        </w:rPr>
        <w:t>elationships</w:t>
      </w:r>
      <w:r>
        <w:rPr>
          <w:sz w:val="24"/>
          <w:szCs w:val="24"/>
        </w:rPr>
        <w:t>,</w:t>
      </w:r>
      <w:r w:rsidRPr="00953A2F">
        <w:rPr>
          <w:sz w:val="24"/>
          <w:szCs w:val="24"/>
        </w:rPr>
        <w:t xml:space="preserve"> </w:t>
      </w:r>
      <w:r>
        <w:rPr>
          <w:sz w:val="24"/>
          <w:szCs w:val="24"/>
        </w:rPr>
        <w:t>S</w:t>
      </w:r>
      <w:r w:rsidRPr="00953A2F">
        <w:rPr>
          <w:sz w:val="24"/>
          <w:szCs w:val="24"/>
        </w:rPr>
        <w:t xml:space="preserve">ex </w:t>
      </w:r>
      <w:r>
        <w:rPr>
          <w:sz w:val="24"/>
          <w:szCs w:val="24"/>
        </w:rPr>
        <w:t xml:space="preserve">and Health Education </w:t>
      </w:r>
      <w:r w:rsidRPr="00953A2F">
        <w:rPr>
          <w:sz w:val="24"/>
          <w:szCs w:val="24"/>
        </w:rPr>
        <w:t>policy covers</w:t>
      </w:r>
      <w:r w:rsidRPr="00953A2F">
        <w:rPr>
          <w:b/>
          <w:i/>
          <w:sz w:val="24"/>
          <w:szCs w:val="24"/>
        </w:rPr>
        <w:t xml:space="preserve"> </w:t>
      </w:r>
      <w:r w:rsidRPr="00953A2F">
        <w:rPr>
          <w:sz w:val="24"/>
          <w:szCs w:val="24"/>
        </w:rPr>
        <w:t>St Andrew’s School approach to teaching relationships and sex education (RS</w:t>
      </w:r>
      <w:r>
        <w:rPr>
          <w:sz w:val="24"/>
          <w:szCs w:val="24"/>
        </w:rPr>
        <w:t>H</w:t>
      </w:r>
      <w:r w:rsidRPr="00953A2F">
        <w:rPr>
          <w:sz w:val="24"/>
          <w:szCs w:val="24"/>
        </w:rPr>
        <w:t xml:space="preserve">E). </w:t>
      </w:r>
    </w:p>
    <w:p w14:paraId="7DF40EE1" w14:textId="77777777" w:rsidR="00E97A80" w:rsidRPr="00953A2F" w:rsidRDefault="00E97A80" w:rsidP="00E97A80">
      <w:pPr>
        <w:pStyle w:val="NoSpacing"/>
        <w:rPr>
          <w:sz w:val="24"/>
          <w:szCs w:val="24"/>
        </w:rPr>
      </w:pPr>
    </w:p>
    <w:p w14:paraId="16EBBE5C" w14:textId="77777777" w:rsidR="00E97A80" w:rsidRPr="00953A2F" w:rsidRDefault="00E97A80" w:rsidP="00E97A80">
      <w:pPr>
        <w:pStyle w:val="NoSpacing"/>
        <w:rPr>
          <w:sz w:val="24"/>
          <w:szCs w:val="24"/>
        </w:rPr>
      </w:pPr>
      <w:r w:rsidRPr="00953A2F">
        <w:rPr>
          <w:sz w:val="24"/>
          <w:szCs w:val="24"/>
        </w:rPr>
        <w:t>It will be reviewed every three years, or sooner if the RS</w:t>
      </w:r>
      <w:r>
        <w:rPr>
          <w:sz w:val="24"/>
          <w:szCs w:val="24"/>
        </w:rPr>
        <w:t>H</w:t>
      </w:r>
      <w:r w:rsidRPr="00953A2F">
        <w:rPr>
          <w:sz w:val="24"/>
          <w:szCs w:val="24"/>
        </w:rPr>
        <w:t>E curriculum is amended, in response to emerging themes, changing student needs, or introduction of new legislation and guidance.</w:t>
      </w:r>
    </w:p>
    <w:p w14:paraId="6CF28332" w14:textId="77777777" w:rsidR="00E97A80" w:rsidRPr="00953A2F" w:rsidRDefault="00E97A80" w:rsidP="00E97A80">
      <w:pPr>
        <w:pStyle w:val="NoSpacing"/>
        <w:rPr>
          <w:sz w:val="24"/>
          <w:szCs w:val="24"/>
        </w:rPr>
      </w:pPr>
    </w:p>
    <w:p w14:paraId="2EA002B6" w14:textId="77777777" w:rsidR="00E97A80" w:rsidRPr="00953A2F" w:rsidRDefault="00E97A80" w:rsidP="00E97A80">
      <w:pPr>
        <w:pStyle w:val="NoSpacing"/>
        <w:rPr>
          <w:sz w:val="24"/>
          <w:szCs w:val="24"/>
        </w:rPr>
      </w:pPr>
      <w:r w:rsidRPr="00953A2F">
        <w:rPr>
          <w:sz w:val="24"/>
          <w:szCs w:val="24"/>
        </w:rPr>
        <w:t xml:space="preserve">Parents will be informed about the policy through referencing in the school prospectus and a link from the school website. If a </w:t>
      </w:r>
      <w:proofErr w:type="gramStart"/>
      <w:r w:rsidRPr="00953A2F">
        <w:rPr>
          <w:sz w:val="24"/>
          <w:szCs w:val="24"/>
        </w:rPr>
        <w:t>hard-copy</w:t>
      </w:r>
      <w:proofErr w:type="gramEnd"/>
      <w:r w:rsidRPr="00953A2F">
        <w:rPr>
          <w:sz w:val="24"/>
          <w:szCs w:val="24"/>
        </w:rPr>
        <w:t xml:space="preserve"> of the document is required the school will be happy to provide this upon request. </w:t>
      </w:r>
    </w:p>
    <w:p w14:paraId="4B94C92C" w14:textId="77777777" w:rsidR="00E97A80" w:rsidRPr="00953A2F" w:rsidRDefault="00E97A80" w:rsidP="00E97A80">
      <w:pPr>
        <w:pStyle w:val="NoSpacing"/>
        <w:rPr>
          <w:sz w:val="24"/>
          <w:szCs w:val="24"/>
        </w:rPr>
      </w:pPr>
    </w:p>
    <w:p w14:paraId="25F67AA6" w14:textId="77777777" w:rsidR="00E97A80" w:rsidRDefault="00E97A80" w:rsidP="00E97A80">
      <w:pPr>
        <w:pStyle w:val="NoSpacing"/>
      </w:pPr>
    </w:p>
    <w:p w14:paraId="7BCBE7BA" w14:textId="77777777" w:rsidR="00E97A80" w:rsidRPr="00B00C28" w:rsidRDefault="00E97A80" w:rsidP="00E97A80">
      <w:pPr>
        <w:spacing w:after="239"/>
        <w:rPr>
          <w:rFonts w:asciiTheme="majorHAnsi" w:hAnsiTheme="majorHAnsi" w:cs="Times New Roman"/>
          <w:color w:val="FF0000"/>
          <w:sz w:val="32"/>
          <w:szCs w:val="32"/>
        </w:rPr>
      </w:pPr>
      <w:r w:rsidRPr="00B00C28">
        <w:rPr>
          <w:rFonts w:asciiTheme="majorHAnsi" w:hAnsiTheme="majorHAnsi" w:cs="Times New Roman"/>
          <w:b/>
          <w:color w:val="FF0000"/>
          <w:sz w:val="32"/>
          <w:szCs w:val="32"/>
        </w:rPr>
        <w:t>Values, aims and objectives:</w:t>
      </w:r>
    </w:p>
    <w:p w14:paraId="5885B7F7" w14:textId="77777777" w:rsidR="00E97A80" w:rsidRPr="00B34704" w:rsidRDefault="00E97A80" w:rsidP="00E97A80">
      <w:pPr>
        <w:spacing w:after="333"/>
        <w:ind w:left="25" w:right="439"/>
        <w:rPr>
          <w:rFonts w:cs="Times New Roman"/>
          <w:sz w:val="24"/>
          <w:szCs w:val="24"/>
        </w:rPr>
      </w:pPr>
      <w:r w:rsidRPr="00B34704">
        <w:rPr>
          <w:rFonts w:cs="Times New Roman"/>
          <w:sz w:val="24"/>
          <w:szCs w:val="24"/>
        </w:rPr>
        <w:t>Relationships</w:t>
      </w:r>
      <w:r>
        <w:rPr>
          <w:rFonts w:cs="Times New Roman"/>
          <w:sz w:val="24"/>
          <w:szCs w:val="24"/>
        </w:rPr>
        <w:t>,</w:t>
      </w:r>
      <w:r w:rsidRPr="00B34704">
        <w:rPr>
          <w:rFonts w:cs="Times New Roman"/>
          <w:sz w:val="24"/>
          <w:szCs w:val="24"/>
        </w:rPr>
        <w:t xml:space="preserve"> </w:t>
      </w:r>
      <w:r>
        <w:rPr>
          <w:rFonts w:cs="Times New Roman"/>
          <w:sz w:val="24"/>
          <w:szCs w:val="24"/>
        </w:rPr>
        <w:t>S</w:t>
      </w:r>
      <w:r w:rsidRPr="00B34704">
        <w:rPr>
          <w:rFonts w:cs="Times New Roman"/>
          <w:sz w:val="24"/>
          <w:szCs w:val="24"/>
        </w:rPr>
        <w:t xml:space="preserve">ex </w:t>
      </w:r>
      <w:r>
        <w:rPr>
          <w:rFonts w:cs="Times New Roman"/>
          <w:sz w:val="24"/>
          <w:szCs w:val="24"/>
        </w:rPr>
        <w:t>and Health Education</w:t>
      </w:r>
      <w:r w:rsidRPr="00B34704">
        <w:rPr>
          <w:rFonts w:cs="Times New Roman"/>
          <w:sz w:val="24"/>
          <w:szCs w:val="24"/>
        </w:rPr>
        <w:t xml:space="preserve"> (RS</w:t>
      </w:r>
      <w:r>
        <w:rPr>
          <w:rFonts w:cs="Times New Roman"/>
          <w:sz w:val="24"/>
          <w:szCs w:val="24"/>
        </w:rPr>
        <w:t>H</w:t>
      </w:r>
      <w:r w:rsidRPr="00B34704">
        <w:rPr>
          <w:rFonts w:cs="Times New Roman"/>
          <w:sz w:val="24"/>
          <w:szCs w:val="24"/>
        </w:rPr>
        <w:t xml:space="preserve">E) is learning about the emotional, social and physical aspects of growing up, relationships and reproduction. It will equip children and young people with accurate information, positive values and the skills to enjoy healthy, safe and positive relationships, to celebrate their uniqueness and to take responsibility for their health and wellbeing now and in the future. </w:t>
      </w:r>
    </w:p>
    <w:p w14:paraId="1CEF6011" w14:textId="77777777" w:rsidR="00E97A80" w:rsidRDefault="00E97A80" w:rsidP="00E97A80">
      <w:pPr>
        <w:spacing w:after="333"/>
        <w:ind w:left="25" w:right="47"/>
        <w:rPr>
          <w:rFonts w:cs="Times New Roman"/>
          <w:sz w:val="24"/>
          <w:szCs w:val="24"/>
        </w:rPr>
      </w:pPr>
      <w:r w:rsidRPr="00B34704">
        <w:rPr>
          <w:rFonts w:cs="Times New Roman"/>
          <w:sz w:val="24"/>
          <w:szCs w:val="24"/>
        </w:rPr>
        <w:t>RS</w:t>
      </w:r>
      <w:r>
        <w:rPr>
          <w:rFonts w:cs="Times New Roman"/>
          <w:sz w:val="24"/>
          <w:szCs w:val="24"/>
        </w:rPr>
        <w:t>H</w:t>
      </w:r>
      <w:r w:rsidRPr="00B34704">
        <w:rPr>
          <w:rFonts w:cs="Times New Roman"/>
          <w:sz w:val="24"/>
          <w:szCs w:val="24"/>
        </w:rPr>
        <w:t>E is taught in a way which is complementary to the wider ethos, values and principles of our school. RS</w:t>
      </w:r>
      <w:r>
        <w:rPr>
          <w:rFonts w:cs="Times New Roman"/>
          <w:sz w:val="24"/>
          <w:szCs w:val="24"/>
        </w:rPr>
        <w:t>H</w:t>
      </w:r>
      <w:r w:rsidRPr="00B34704">
        <w:rPr>
          <w:rFonts w:cs="Times New Roman"/>
          <w:sz w:val="24"/>
          <w:szCs w:val="24"/>
        </w:rPr>
        <w:t>E in this school is learning about the body, feelings, beliefs, relationships, rights and responsibilities and knowing how and when to ask for help if needed. It involves acquiring information, developing skill</w:t>
      </w:r>
      <w:r>
        <w:rPr>
          <w:rFonts w:cs="Times New Roman"/>
          <w:sz w:val="24"/>
          <w:szCs w:val="24"/>
        </w:rPr>
        <w:t xml:space="preserve">s </w:t>
      </w:r>
      <w:r w:rsidRPr="00B34704">
        <w:rPr>
          <w:rFonts w:cs="Times New Roman"/>
          <w:sz w:val="24"/>
          <w:szCs w:val="24"/>
        </w:rPr>
        <w:t xml:space="preserve">and forming positive beliefs, values and attitudes. </w:t>
      </w:r>
    </w:p>
    <w:p w14:paraId="26451DC8" w14:textId="77777777" w:rsidR="00E97A80" w:rsidRPr="00340C78" w:rsidRDefault="00E97A80" w:rsidP="00E97A80">
      <w:pPr>
        <w:spacing w:after="333"/>
        <w:ind w:left="25" w:right="47"/>
        <w:rPr>
          <w:rFonts w:cs="Times New Roman"/>
          <w:sz w:val="24"/>
          <w:szCs w:val="24"/>
        </w:rPr>
      </w:pPr>
      <w:r>
        <w:rPr>
          <w:rFonts w:cs="Times New Roman"/>
          <w:sz w:val="24"/>
          <w:szCs w:val="24"/>
        </w:rPr>
        <w:t>RSHE provision at St Andrews School</w:t>
      </w:r>
    </w:p>
    <w:p w14:paraId="44943E93" w14:textId="77777777" w:rsidR="00E97A80" w:rsidRPr="00340C78" w:rsidRDefault="00E97A80" w:rsidP="00E97A80">
      <w:pPr>
        <w:pStyle w:val="ListParagraph"/>
        <w:numPr>
          <w:ilvl w:val="0"/>
          <w:numId w:val="3"/>
        </w:numPr>
        <w:spacing w:after="0" w:line="240" w:lineRule="auto"/>
        <w:rPr>
          <w:rFonts w:cstheme="minorHAnsi"/>
          <w:sz w:val="24"/>
          <w:szCs w:val="24"/>
        </w:rPr>
      </w:pPr>
      <w:r w:rsidRPr="00340C78">
        <w:rPr>
          <w:rFonts w:cstheme="minorHAnsi"/>
          <w:sz w:val="24"/>
          <w:szCs w:val="24"/>
        </w:rPr>
        <w:lastRenderedPageBreak/>
        <w:t>Is an identifiable part of our school curriculum, which has planned, timetabled lessons across all the Key Stages.</w:t>
      </w:r>
    </w:p>
    <w:p w14:paraId="06315ABB" w14:textId="77777777" w:rsidR="00E97A80" w:rsidRPr="00340C78" w:rsidRDefault="00E97A80" w:rsidP="00E97A80">
      <w:pPr>
        <w:pStyle w:val="ListParagraph"/>
        <w:numPr>
          <w:ilvl w:val="0"/>
          <w:numId w:val="3"/>
        </w:numPr>
        <w:spacing w:after="0" w:line="240" w:lineRule="auto"/>
        <w:rPr>
          <w:rFonts w:cstheme="minorHAnsi"/>
          <w:sz w:val="24"/>
          <w:szCs w:val="24"/>
        </w:rPr>
      </w:pPr>
      <w:r w:rsidRPr="00340C78">
        <w:rPr>
          <w:rFonts w:cstheme="minorHAnsi"/>
          <w:sz w:val="24"/>
          <w:szCs w:val="24"/>
        </w:rPr>
        <w:t>Is taught by staff regularly trained in RSHE (with expert visitors invited in to enhance and supplement the programme, where appropriate).</w:t>
      </w:r>
    </w:p>
    <w:p w14:paraId="2E727CCB" w14:textId="77777777" w:rsidR="00E97A80" w:rsidRPr="00340C78" w:rsidRDefault="00E97A80" w:rsidP="00E97A80">
      <w:pPr>
        <w:pStyle w:val="ListParagraph"/>
        <w:numPr>
          <w:ilvl w:val="0"/>
          <w:numId w:val="3"/>
        </w:numPr>
        <w:spacing w:after="0" w:line="240" w:lineRule="auto"/>
        <w:rPr>
          <w:rFonts w:cstheme="minorHAnsi"/>
          <w:sz w:val="24"/>
          <w:szCs w:val="24"/>
        </w:rPr>
      </w:pPr>
      <w:r w:rsidRPr="00340C78">
        <w:rPr>
          <w:rFonts w:eastAsia="Times New Roman" w:cstheme="minorHAnsi"/>
          <w:sz w:val="24"/>
          <w:szCs w:val="24"/>
          <w:lang w:eastAsia="en-GB"/>
        </w:rPr>
        <w:t>Works in partnership with parents and carers, informing them about what their children will be learning and how they can contribute at home.</w:t>
      </w:r>
    </w:p>
    <w:p w14:paraId="792A4ECF" w14:textId="77777777" w:rsidR="00E97A80" w:rsidRPr="00340C78" w:rsidRDefault="00E97A80" w:rsidP="00E97A80">
      <w:pPr>
        <w:pStyle w:val="ListParagraph"/>
        <w:numPr>
          <w:ilvl w:val="0"/>
          <w:numId w:val="3"/>
        </w:numPr>
        <w:spacing w:after="0" w:line="240" w:lineRule="auto"/>
        <w:rPr>
          <w:rFonts w:cstheme="minorHAnsi"/>
          <w:sz w:val="24"/>
          <w:szCs w:val="24"/>
        </w:rPr>
      </w:pPr>
      <w:r w:rsidRPr="00340C78">
        <w:rPr>
          <w:rFonts w:eastAsia="Times New Roman" w:cstheme="minorHAnsi"/>
          <w:sz w:val="24"/>
          <w:szCs w:val="24"/>
          <w:lang w:eastAsia="en-GB"/>
        </w:rPr>
        <w:t xml:space="preserve">Delivers lessons where </w:t>
      </w:r>
      <w:r>
        <w:rPr>
          <w:rFonts w:eastAsia="Times New Roman" w:cstheme="minorHAnsi"/>
          <w:sz w:val="24"/>
          <w:szCs w:val="24"/>
          <w:lang w:eastAsia="en-GB"/>
        </w:rPr>
        <w:t>students</w:t>
      </w:r>
      <w:r w:rsidRPr="00340C78">
        <w:rPr>
          <w:rFonts w:eastAsia="Times New Roman" w:cstheme="minorHAnsi"/>
          <w:sz w:val="24"/>
          <w:szCs w:val="24"/>
          <w:lang w:eastAsia="en-GB"/>
        </w:rPr>
        <w:t xml:space="preserve"> feel safe and encourages participation by using a variety of teaching approaches with opportunities to develop critical thinking and relationship skills.</w:t>
      </w:r>
    </w:p>
    <w:p w14:paraId="671E5DF2" w14:textId="77777777" w:rsidR="00E97A80" w:rsidRPr="00340C78" w:rsidRDefault="00E97A80" w:rsidP="00E97A80">
      <w:pPr>
        <w:pStyle w:val="ListParagraph"/>
        <w:numPr>
          <w:ilvl w:val="0"/>
          <w:numId w:val="3"/>
        </w:numPr>
        <w:spacing w:after="0" w:line="240" w:lineRule="auto"/>
        <w:rPr>
          <w:rFonts w:cstheme="minorHAnsi"/>
          <w:sz w:val="24"/>
          <w:szCs w:val="24"/>
        </w:rPr>
      </w:pPr>
      <w:r w:rsidRPr="00340C78">
        <w:rPr>
          <w:rFonts w:eastAsia="Times New Roman" w:cstheme="minorHAnsi"/>
          <w:sz w:val="24"/>
          <w:szCs w:val="24"/>
          <w:lang w:eastAsia="en-GB"/>
        </w:rPr>
        <w:t>Is based on reliable sources of information, including about the law and legal rights, and distinguishes between fact and opinion.</w:t>
      </w:r>
    </w:p>
    <w:p w14:paraId="13070BC5" w14:textId="77777777" w:rsidR="00E97A80" w:rsidRPr="00340C78" w:rsidRDefault="00E97A80" w:rsidP="00E97A80">
      <w:pPr>
        <w:pStyle w:val="ListParagraph"/>
        <w:numPr>
          <w:ilvl w:val="0"/>
          <w:numId w:val="3"/>
        </w:numPr>
        <w:spacing w:after="0" w:line="240" w:lineRule="auto"/>
        <w:rPr>
          <w:rFonts w:cstheme="minorHAnsi"/>
          <w:sz w:val="24"/>
          <w:szCs w:val="24"/>
        </w:rPr>
      </w:pPr>
      <w:r w:rsidRPr="00340C78">
        <w:rPr>
          <w:rFonts w:eastAsia="Times New Roman" w:cstheme="minorHAnsi"/>
          <w:sz w:val="24"/>
          <w:szCs w:val="24"/>
          <w:lang w:eastAsia="en-GB"/>
        </w:rPr>
        <w:t xml:space="preserve">Promotes safe, equal, caring and enjoyable relationships and discusses real-life issues appropriate to the age and stage of </w:t>
      </w:r>
      <w:r>
        <w:rPr>
          <w:rFonts w:eastAsia="Times New Roman" w:cstheme="minorHAnsi"/>
          <w:sz w:val="24"/>
          <w:szCs w:val="24"/>
          <w:lang w:eastAsia="en-GB"/>
        </w:rPr>
        <w:t>students</w:t>
      </w:r>
      <w:r w:rsidRPr="00340C78">
        <w:rPr>
          <w:rFonts w:eastAsia="Times New Roman" w:cstheme="minorHAnsi"/>
          <w:sz w:val="24"/>
          <w:szCs w:val="24"/>
          <w:lang w:eastAsia="en-GB"/>
        </w:rPr>
        <w:t>, including friendships, families, consent, relationship abuse, sexual exploitation and safe relationships online.</w:t>
      </w:r>
    </w:p>
    <w:p w14:paraId="105B4BE7" w14:textId="77777777" w:rsidR="00E97A80" w:rsidRPr="00340C78" w:rsidRDefault="00E97A80" w:rsidP="00E97A80">
      <w:pPr>
        <w:pStyle w:val="ListParagraph"/>
        <w:numPr>
          <w:ilvl w:val="0"/>
          <w:numId w:val="3"/>
        </w:numPr>
        <w:spacing w:after="0" w:line="240" w:lineRule="auto"/>
        <w:rPr>
          <w:rFonts w:cstheme="minorHAnsi"/>
          <w:sz w:val="24"/>
          <w:szCs w:val="24"/>
        </w:rPr>
      </w:pPr>
      <w:r w:rsidRPr="00340C78">
        <w:rPr>
          <w:rFonts w:eastAsia="Times New Roman" w:cstheme="minorHAnsi"/>
          <w:sz w:val="24"/>
          <w:szCs w:val="24"/>
          <w:lang w:eastAsia="en-GB"/>
        </w:rPr>
        <w:t>Gives a positive view of human sexuality with honest and medically accurate information so that pupils can learn about their bodies and sexual and reproductive health in ways that are appropriate to their age and maturity.</w:t>
      </w:r>
    </w:p>
    <w:p w14:paraId="197B8D66" w14:textId="77777777" w:rsidR="00E97A80" w:rsidRPr="00340C78" w:rsidRDefault="00E97A80" w:rsidP="00E97A80">
      <w:pPr>
        <w:pStyle w:val="ListParagraph"/>
        <w:numPr>
          <w:ilvl w:val="0"/>
          <w:numId w:val="3"/>
        </w:numPr>
        <w:spacing w:after="0" w:line="240" w:lineRule="auto"/>
        <w:rPr>
          <w:rFonts w:cstheme="minorHAnsi"/>
          <w:sz w:val="24"/>
          <w:szCs w:val="24"/>
        </w:rPr>
      </w:pPr>
      <w:r w:rsidRPr="00340C78">
        <w:rPr>
          <w:rFonts w:eastAsia="Times New Roman" w:cstheme="minorHAnsi"/>
          <w:sz w:val="24"/>
          <w:szCs w:val="24"/>
          <w:lang w:eastAsia="en-GB"/>
        </w:rPr>
        <w:t xml:space="preserve">Gives </w:t>
      </w:r>
      <w:r>
        <w:rPr>
          <w:rFonts w:eastAsia="Times New Roman" w:cstheme="minorHAnsi"/>
          <w:sz w:val="24"/>
          <w:szCs w:val="24"/>
          <w:lang w:eastAsia="en-GB"/>
        </w:rPr>
        <w:t>students</w:t>
      </w:r>
      <w:r w:rsidRPr="00340C78">
        <w:rPr>
          <w:rFonts w:eastAsia="Times New Roman" w:cstheme="minorHAnsi"/>
          <w:sz w:val="24"/>
          <w:szCs w:val="24"/>
          <w:lang w:eastAsia="en-GB"/>
        </w:rPr>
        <w:t xml:space="preserve"> opportunities to reflect on their values and influences (such as from peers, media, faith and culture) that may shape their attitudes to relationships and sex and nurture respect for different views.</w:t>
      </w:r>
    </w:p>
    <w:p w14:paraId="33EC498A" w14:textId="77777777" w:rsidR="00E97A80" w:rsidRPr="00340C78" w:rsidRDefault="00E97A80" w:rsidP="00E97A80">
      <w:pPr>
        <w:pStyle w:val="ListParagraph"/>
        <w:numPr>
          <w:ilvl w:val="0"/>
          <w:numId w:val="3"/>
        </w:numPr>
        <w:spacing w:after="0" w:line="240" w:lineRule="auto"/>
        <w:rPr>
          <w:rFonts w:cstheme="minorHAnsi"/>
          <w:sz w:val="24"/>
          <w:szCs w:val="24"/>
        </w:rPr>
      </w:pPr>
      <w:r w:rsidRPr="00340C78">
        <w:rPr>
          <w:rFonts w:eastAsia="Times New Roman" w:cstheme="minorHAnsi"/>
          <w:sz w:val="24"/>
          <w:szCs w:val="24"/>
          <w:lang w:eastAsia="en-GB"/>
        </w:rPr>
        <w:t>Fosters gender equality and LGBT+ (lesbian, gay, bisexual, trans) equality and challenges all forms of discrimination in RSHE lessons and in everyday school life.</w:t>
      </w:r>
    </w:p>
    <w:p w14:paraId="0ACDF18D" w14:textId="77777777" w:rsidR="00E97A80" w:rsidRPr="00340C78" w:rsidRDefault="00E97A80" w:rsidP="00E97A80">
      <w:pPr>
        <w:pStyle w:val="ListParagraph"/>
        <w:numPr>
          <w:ilvl w:val="0"/>
          <w:numId w:val="3"/>
        </w:numPr>
        <w:spacing w:after="0" w:line="240" w:lineRule="auto"/>
        <w:rPr>
          <w:rFonts w:cstheme="minorHAnsi"/>
          <w:sz w:val="24"/>
          <w:szCs w:val="24"/>
        </w:rPr>
      </w:pPr>
      <w:r w:rsidRPr="00340C78">
        <w:rPr>
          <w:rFonts w:eastAsia="Times New Roman" w:cstheme="minorHAnsi"/>
          <w:sz w:val="24"/>
          <w:szCs w:val="24"/>
          <w:lang w:eastAsia="en-GB"/>
        </w:rPr>
        <w:t>Meets the needs of all pupils with their diverse experiences including those with</w:t>
      </w:r>
      <w:r>
        <w:rPr>
          <w:rFonts w:eastAsia="Times New Roman" w:cstheme="minorHAnsi"/>
          <w:sz w:val="24"/>
          <w:szCs w:val="24"/>
          <w:lang w:eastAsia="en-GB"/>
        </w:rPr>
        <w:t xml:space="preserve"> autism,</w:t>
      </w:r>
      <w:r w:rsidRPr="00340C78">
        <w:rPr>
          <w:rFonts w:eastAsia="Times New Roman" w:cstheme="minorHAnsi"/>
          <w:sz w:val="24"/>
          <w:szCs w:val="24"/>
          <w:lang w:eastAsia="en-GB"/>
        </w:rPr>
        <w:t xml:space="preserve"> special educational needs and disabilities.</w:t>
      </w:r>
    </w:p>
    <w:p w14:paraId="19B86D77" w14:textId="77777777" w:rsidR="00E97A80" w:rsidRPr="00B126B1" w:rsidRDefault="00E97A80" w:rsidP="00E97A80">
      <w:pPr>
        <w:pStyle w:val="ListParagraph"/>
        <w:numPr>
          <w:ilvl w:val="0"/>
          <w:numId w:val="3"/>
        </w:numPr>
        <w:spacing w:after="0" w:line="240" w:lineRule="auto"/>
        <w:rPr>
          <w:rFonts w:cstheme="minorHAnsi"/>
          <w:sz w:val="24"/>
          <w:szCs w:val="24"/>
        </w:rPr>
      </w:pPr>
      <w:r w:rsidRPr="00340C78">
        <w:rPr>
          <w:rFonts w:eastAsia="Times New Roman" w:cstheme="minorHAnsi"/>
          <w:sz w:val="24"/>
          <w:szCs w:val="24"/>
          <w:lang w:eastAsia="en-GB"/>
        </w:rPr>
        <w:t>Seeks</w:t>
      </w:r>
      <w:r>
        <w:rPr>
          <w:rFonts w:eastAsia="Times New Roman" w:cstheme="minorHAnsi"/>
          <w:sz w:val="24"/>
          <w:szCs w:val="24"/>
          <w:lang w:eastAsia="en-GB"/>
        </w:rPr>
        <w:t xml:space="preserve"> students</w:t>
      </w:r>
      <w:r w:rsidRPr="00340C78">
        <w:rPr>
          <w:rFonts w:eastAsia="Times New Roman" w:cstheme="minorHAnsi"/>
          <w:sz w:val="24"/>
          <w:szCs w:val="24"/>
          <w:lang w:eastAsia="en-GB"/>
        </w:rPr>
        <w:t>’ views</w:t>
      </w:r>
      <w:r>
        <w:rPr>
          <w:rFonts w:eastAsia="Times New Roman" w:cstheme="minorHAnsi"/>
          <w:sz w:val="24"/>
          <w:szCs w:val="24"/>
          <w:lang w:eastAsia="en-GB"/>
        </w:rPr>
        <w:t xml:space="preserve"> and consultation</w:t>
      </w:r>
      <w:r w:rsidRPr="00340C78">
        <w:rPr>
          <w:rFonts w:eastAsia="Times New Roman" w:cstheme="minorHAnsi"/>
          <w:sz w:val="24"/>
          <w:szCs w:val="24"/>
          <w:lang w:eastAsia="en-GB"/>
        </w:rPr>
        <w:t xml:space="preserve"> about RSHE so that teaching can be made relevant to their real lives and assessed and adapted as their needs change.</w:t>
      </w:r>
      <w:r>
        <w:rPr>
          <w:rFonts w:eastAsia="Times New Roman" w:cstheme="minorHAnsi"/>
          <w:sz w:val="24"/>
          <w:szCs w:val="24"/>
          <w:lang w:eastAsia="en-GB"/>
        </w:rPr>
        <w:t xml:space="preserve">  This is through questionnaires and student voice.</w:t>
      </w:r>
      <w:r w:rsidRPr="00340C78">
        <w:rPr>
          <w:rFonts w:eastAsia="Times New Roman" w:cstheme="minorHAnsi"/>
          <w:sz w:val="24"/>
          <w:szCs w:val="24"/>
          <w:lang w:eastAsia="en-GB"/>
        </w:rPr>
        <w:t xml:space="preserve"> </w:t>
      </w:r>
    </w:p>
    <w:p w14:paraId="534C2D65" w14:textId="77777777" w:rsidR="00E97A80" w:rsidRPr="00340C78" w:rsidRDefault="00E97A80" w:rsidP="00E97A80">
      <w:pPr>
        <w:pStyle w:val="ListParagraph"/>
        <w:numPr>
          <w:ilvl w:val="0"/>
          <w:numId w:val="3"/>
        </w:numPr>
        <w:spacing w:after="0" w:line="240" w:lineRule="auto"/>
        <w:rPr>
          <w:rFonts w:cstheme="minorHAnsi"/>
          <w:sz w:val="24"/>
          <w:szCs w:val="24"/>
        </w:rPr>
      </w:pPr>
      <w:r>
        <w:rPr>
          <w:rFonts w:eastAsia="Times New Roman" w:cstheme="minorHAnsi"/>
          <w:sz w:val="24"/>
          <w:szCs w:val="24"/>
          <w:lang w:eastAsia="en-GB"/>
        </w:rPr>
        <w:t>Parents/carers views are consulted about the policy through questionnaires and presentations at coffee mornings.</w:t>
      </w:r>
    </w:p>
    <w:p w14:paraId="2C765A41" w14:textId="77777777" w:rsidR="00E97A80" w:rsidRPr="00340C78" w:rsidRDefault="00E97A80" w:rsidP="00E97A80">
      <w:pPr>
        <w:spacing w:after="333"/>
        <w:ind w:left="25" w:right="47"/>
        <w:rPr>
          <w:rFonts w:cstheme="minorHAnsi"/>
          <w:sz w:val="24"/>
          <w:szCs w:val="24"/>
        </w:rPr>
      </w:pPr>
    </w:p>
    <w:p w14:paraId="53712BEE" w14:textId="77777777" w:rsidR="00E97A80" w:rsidRPr="00B34704" w:rsidRDefault="00E97A80" w:rsidP="00E97A80">
      <w:pPr>
        <w:spacing w:after="333"/>
        <w:ind w:right="47"/>
        <w:rPr>
          <w:rFonts w:cs="Times New Roman"/>
          <w:sz w:val="24"/>
          <w:szCs w:val="24"/>
        </w:rPr>
      </w:pPr>
      <w:r w:rsidRPr="00B34704">
        <w:rPr>
          <w:rFonts w:cs="Times New Roman"/>
          <w:sz w:val="24"/>
          <w:szCs w:val="24"/>
        </w:rPr>
        <w:t>RS</w:t>
      </w:r>
      <w:r>
        <w:rPr>
          <w:rFonts w:cs="Times New Roman"/>
          <w:sz w:val="24"/>
          <w:szCs w:val="24"/>
        </w:rPr>
        <w:t>H</w:t>
      </w:r>
      <w:r w:rsidRPr="00B34704">
        <w:rPr>
          <w:rFonts w:cs="Times New Roman"/>
          <w:sz w:val="24"/>
          <w:szCs w:val="24"/>
        </w:rPr>
        <w:t>E empowers children to build self-esteem, offer positive and open views, support mutual respect and celebration of self and others, providing a strong foundation to be successful in life by:</w:t>
      </w:r>
    </w:p>
    <w:p w14:paraId="37AF2BC5" w14:textId="77777777" w:rsidR="00E97A80" w:rsidRPr="00B34704" w:rsidRDefault="00E97A80" w:rsidP="00E97A80">
      <w:pPr>
        <w:numPr>
          <w:ilvl w:val="0"/>
          <w:numId w:val="2"/>
        </w:numPr>
        <w:spacing w:after="333" w:line="295" w:lineRule="auto"/>
        <w:ind w:right="47" w:hanging="340"/>
        <w:rPr>
          <w:rFonts w:cs="Times New Roman"/>
          <w:sz w:val="24"/>
          <w:szCs w:val="24"/>
        </w:rPr>
      </w:pPr>
      <w:r w:rsidRPr="00B34704">
        <w:rPr>
          <w:rFonts w:cs="Times New Roman"/>
          <w:sz w:val="24"/>
          <w:szCs w:val="24"/>
        </w:rPr>
        <w:t xml:space="preserve">Providing a spiral curriculum, allowing for the development of knowledge relevant to the age and stage of </w:t>
      </w:r>
      <w:r>
        <w:rPr>
          <w:rFonts w:cs="Times New Roman"/>
          <w:sz w:val="24"/>
          <w:szCs w:val="24"/>
        </w:rPr>
        <w:t>our students with autism.</w:t>
      </w:r>
      <w:r w:rsidRPr="00B34704">
        <w:rPr>
          <w:rFonts w:cs="Times New Roman"/>
          <w:sz w:val="24"/>
          <w:szCs w:val="24"/>
        </w:rPr>
        <w:t xml:space="preserve"> </w:t>
      </w:r>
    </w:p>
    <w:p w14:paraId="562EE408" w14:textId="77777777" w:rsidR="00E97A80" w:rsidRPr="00B34704" w:rsidRDefault="00E97A80" w:rsidP="00E97A80">
      <w:pPr>
        <w:numPr>
          <w:ilvl w:val="0"/>
          <w:numId w:val="2"/>
        </w:numPr>
        <w:spacing w:after="333" w:line="295" w:lineRule="auto"/>
        <w:ind w:right="47" w:hanging="340"/>
        <w:rPr>
          <w:rFonts w:cs="Times New Roman"/>
          <w:sz w:val="24"/>
          <w:szCs w:val="24"/>
        </w:rPr>
      </w:pPr>
      <w:r w:rsidRPr="00B34704">
        <w:rPr>
          <w:rFonts w:cs="Times New Roman"/>
          <w:sz w:val="24"/>
          <w:szCs w:val="24"/>
        </w:rPr>
        <w:lastRenderedPageBreak/>
        <w:t>Providing an inclusive learning environment which is safe and empowering for everyone involved, based on the belief that bullying, prejudice and discrimination is unacceptable.</w:t>
      </w:r>
    </w:p>
    <w:p w14:paraId="5FEEDAF9" w14:textId="77777777" w:rsidR="00E97A80" w:rsidRPr="00B34704" w:rsidRDefault="00E97A80" w:rsidP="00E97A80">
      <w:pPr>
        <w:numPr>
          <w:ilvl w:val="0"/>
          <w:numId w:val="2"/>
        </w:numPr>
        <w:spacing w:after="334" w:line="295" w:lineRule="auto"/>
        <w:ind w:right="47" w:hanging="340"/>
        <w:rPr>
          <w:rFonts w:cs="Times New Roman"/>
          <w:sz w:val="24"/>
          <w:szCs w:val="24"/>
        </w:rPr>
      </w:pPr>
      <w:r w:rsidRPr="00B34704">
        <w:rPr>
          <w:rFonts w:cs="Times New Roman"/>
          <w:sz w:val="24"/>
          <w:szCs w:val="24"/>
        </w:rPr>
        <w:t xml:space="preserve">Promoting critical awareness of differing attitudes and views presented through society, the media and peers to enable the nurturing of personal values based on respect.  </w:t>
      </w:r>
    </w:p>
    <w:p w14:paraId="69537B04" w14:textId="77777777" w:rsidR="00E97A80" w:rsidRDefault="00E97A80" w:rsidP="00E97A80">
      <w:pPr>
        <w:numPr>
          <w:ilvl w:val="0"/>
          <w:numId w:val="2"/>
        </w:numPr>
        <w:spacing w:after="332" w:line="295" w:lineRule="auto"/>
        <w:ind w:right="47" w:hanging="340"/>
        <w:rPr>
          <w:rFonts w:cs="Times New Roman"/>
          <w:sz w:val="24"/>
          <w:szCs w:val="24"/>
        </w:rPr>
      </w:pPr>
      <w:r w:rsidRPr="00B34704">
        <w:rPr>
          <w:rFonts w:cs="Times New Roman"/>
          <w:sz w:val="24"/>
          <w:szCs w:val="24"/>
        </w:rPr>
        <w:t>Ensuring students are informed of their rights, including the legal framework and how to access confidential help to keep themselves and others safe.</w:t>
      </w:r>
    </w:p>
    <w:p w14:paraId="42A32C42" w14:textId="77777777" w:rsidR="00E97A80" w:rsidRDefault="00E97A80" w:rsidP="00E97A80">
      <w:pPr>
        <w:pStyle w:val="ListParagraph"/>
        <w:spacing w:after="0" w:line="192" w:lineRule="auto"/>
        <w:ind w:left="142"/>
        <w:rPr>
          <w:rFonts w:ascii="Arial" w:hAnsi="Arial" w:cs="Arial"/>
          <w:b/>
          <w:sz w:val="24"/>
          <w:szCs w:val="24"/>
        </w:rPr>
      </w:pPr>
    </w:p>
    <w:p w14:paraId="08E5B7B9" w14:textId="77777777" w:rsidR="00E97A80" w:rsidRPr="00D67F9A" w:rsidRDefault="00E97A80" w:rsidP="00E97A80">
      <w:pPr>
        <w:spacing w:line="192" w:lineRule="auto"/>
        <w:ind w:left="142"/>
        <w:rPr>
          <w:rFonts w:ascii="Arial" w:hAnsi="Arial" w:cs="Arial"/>
          <w:b/>
          <w:sz w:val="24"/>
          <w:szCs w:val="24"/>
        </w:rPr>
      </w:pPr>
    </w:p>
    <w:p w14:paraId="6FC5DC37" w14:textId="77777777" w:rsidR="00E97A80" w:rsidRDefault="00E97A80" w:rsidP="00E97A80">
      <w:pPr>
        <w:pStyle w:val="ListParagraph"/>
        <w:spacing w:after="0" w:line="192" w:lineRule="auto"/>
        <w:ind w:left="425"/>
        <w:rPr>
          <w:rFonts w:ascii="Arial" w:hAnsi="Arial" w:cs="Arial"/>
          <w:b/>
          <w:sz w:val="24"/>
          <w:szCs w:val="24"/>
        </w:rPr>
      </w:pPr>
    </w:p>
    <w:p w14:paraId="149E2A09" w14:textId="77777777" w:rsidR="00E97A80" w:rsidRDefault="00E97A80" w:rsidP="00E97A80">
      <w:pPr>
        <w:pStyle w:val="ListParagraph"/>
        <w:spacing w:after="0" w:line="192" w:lineRule="auto"/>
        <w:ind w:left="425"/>
        <w:rPr>
          <w:rFonts w:ascii="Arial" w:hAnsi="Arial" w:cs="Arial"/>
          <w:b/>
          <w:sz w:val="24"/>
          <w:szCs w:val="24"/>
        </w:rPr>
      </w:pPr>
    </w:p>
    <w:p w14:paraId="12BF5F15" w14:textId="77777777" w:rsidR="00E97A80" w:rsidRDefault="00E97A80" w:rsidP="00E97A80">
      <w:pPr>
        <w:pStyle w:val="ListParagraph"/>
        <w:spacing w:after="0" w:line="192" w:lineRule="auto"/>
        <w:ind w:left="425"/>
        <w:rPr>
          <w:rFonts w:ascii="Arial" w:hAnsi="Arial" w:cs="Arial"/>
          <w:b/>
          <w:sz w:val="24"/>
          <w:szCs w:val="24"/>
        </w:rPr>
      </w:pPr>
    </w:p>
    <w:p w14:paraId="52AF6ADD" w14:textId="77777777" w:rsidR="00E97A80" w:rsidRDefault="00E97A80" w:rsidP="00E97A80">
      <w:pPr>
        <w:pStyle w:val="ListParagraph"/>
        <w:spacing w:after="0" w:line="192" w:lineRule="auto"/>
        <w:ind w:left="425"/>
        <w:rPr>
          <w:rFonts w:ascii="Arial" w:hAnsi="Arial" w:cs="Arial"/>
          <w:b/>
          <w:sz w:val="24"/>
          <w:szCs w:val="24"/>
        </w:rPr>
      </w:pPr>
    </w:p>
    <w:p w14:paraId="2EA39001" w14:textId="77777777" w:rsidR="00E97A80" w:rsidRDefault="00E97A80" w:rsidP="00E97A80">
      <w:pPr>
        <w:pStyle w:val="ListParagraph"/>
        <w:spacing w:after="0" w:line="192" w:lineRule="auto"/>
        <w:ind w:left="425"/>
        <w:rPr>
          <w:rFonts w:ascii="Arial" w:hAnsi="Arial" w:cs="Arial"/>
          <w:b/>
          <w:sz w:val="24"/>
          <w:szCs w:val="24"/>
        </w:rPr>
      </w:pPr>
    </w:p>
    <w:p w14:paraId="53D84988" w14:textId="77777777" w:rsidR="00E97A80" w:rsidRDefault="00E97A80" w:rsidP="00E97A80">
      <w:pPr>
        <w:pStyle w:val="ListParagraph"/>
        <w:spacing w:after="0" w:line="192" w:lineRule="auto"/>
        <w:ind w:left="425"/>
        <w:rPr>
          <w:rFonts w:ascii="Arial" w:hAnsi="Arial" w:cs="Arial"/>
          <w:b/>
          <w:sz w:val="24"/>
          <w:szCs w:val="24"/>
        </w:rPr>
      </w:pPr>
    </w:p>
    <w:p w14:paraId="2B89D813" w14:textId="77777777" w:rsidR="00E97A80" w:rsidRDefault="00E97A80" w:rsidP="00E97A80">
      <w:pPr>
        <w:pStyle w:val="ListParagraph"/>
        <w:spacing w:after="0" w:line="192" w:lineRule="auto"/>
        <w:ind w:left="425"/>
        <w:rPr>
          <w:rFonts w:ascii="Arial" w:hAnsi="Arial" w:cs="Arial"/>
          <w:b/>
          <w:sz w:val="24"/>
          <w:szCs w:val="24"/>
        </w:rPr>
      </w:pPr>
    </w:p>
    <w:p w14:paraId="6233196E" w14:textId="77777777" w:rsidR="00E97A80" w:rsidRDefault="00E97A80" w:rsidP="00E97A80">
      <w:pPr>
        <w:pStyle w:val="ListParagraph"/>
        <w:spacing w:after="0" w:line="192" w:lineRule="auto"/>
        <w:ind w:left="425"/>
        <w:rPr>
          <w:rFonts w:ascii="Arial" w:hAnsi="Arial" w:cs="Arial"/>
          <w:b/>
          <w:sz w:val="24"/>
          <w:szCs w:val="24"/>
        </w:rPr>
      </w:pPr>
    </w:p>
    <w:p w14:paraId="5D638A91" w14:textId="77777777" w:rsidR="00E97A80" w:rsidRDefault="00E97A80" w:rsidP="00E97A80">
      <w:pPr>
        <w:pStyle w:val="ListParagraph"/>
        <w:spacing w:after="0" w:line="192" w:lineRule="auto"/>
        <w:ind w:left="425"/>
        <w:rPr>
          <w:rFonts w:ascii="Arial" w:hAnsi="Arial" w:cs="Arial"/>
          <w:b/>
          <w:sz w:val="24"/>
          <w:szCs w:val="24"/>
        </w:rPr>
      </w:pPr>
    </w:p>
    <w:p w14:paraId="4EC7D54F" w14:textId="77777777" w:rsidR="00E97A80" w:rsidRDefault="00E97A80" w:rsidP="00E97A80">
      <w:pPr>
        <w:pStyle w:val="ListParagraph"/>
        <w:spacing w:after="0" w:line="192" w:lineRule="auto"/>
        <w:ind w:left="425"/>
        <w:rPr>
          <w:rFonts w:ascii="Arial" w:hAnsi="Arial" w:cs="Arial"/>
          <w:b/>
          <w:sz w:val="24"/>
          <w:szCs w:val="24"/>
        </w:rPr>
      </w:pPr>
    </w:p>
    <w:p w14:paraId="634F2278" w14:textId="77777777" w:rsidR="00E97A80" w:rsidRDefault="00E97A80" w:rsidP="00E97A80">
      <w:pPr>
        <w:pStyle w:val="ListParagraph"/>
        <w:spacing w:after="0" w:line="192" w:lineRule="auto"/>
        <w:ind w:left="425"/>
        <w:rPr>
          <w:rFonts w:ascii="Arial" w:hAnsi="Arial" w:cs="Arial"/>
          <w:b/>
          <w:sz w:val="24"/>
          <w:szCs w:val="24"/>
        </w:rPr>
      </w:pPr>
    </w:p>
    <w:p w14:paraId="6DEA4F93" w14:textId="77777777" w:rsidR="00E97A80" w:rsidRPr="00D67F9A" w:rsidRDefault="00E97A80" w:rsidP="00E97A80">
      <w:pPr>
        <w:spacing w:line="192" w:lineRule="auto"/>
        <w:ind w:left="425"/>
        <w:rPr>
          <w:rFonts w:ascii="Arial" w:hAnsi="Arial" w:cs="Arial"/>
          <w:b/>
          <w:sz w:val="24"/>
          <w:szCs w:val="24"/>
        </w:rPr>
      </w:pPr>
    </w:p>
    <w:p w14:paraId="50FBAF84" w14:textId="77777777" w:rsidR="00E97A80" w:rsidRPr="00D67F9A" w:rsidRDefault="00E97A80" w:rsidP="00E97A80">
      <w:pPr>
        <w:spacing w:line="192" w:lineRule="auto"/>
        <w:ind w:left="425"/>
        <w:rPr>
          <w:rFonts w:ascii="Arial" w:hAnsi="Arial" w:cs="Arial"/>
          <w:b/>
          <w:sz w:val="24"/>
          <w:szCs w:val="24"/>
        </w:rPr>
      </w:pPr>
    </w:p>
    <w:p w14:paraId="62893132" w14:textId="77777777" w:rsidR="00E97A80" w:rsidRPr="00D67F9A" w:rsidRDefault="00E97A80" w:rsidP="00E97A80">
      <w:pPr>
        <w:spacing w:line="192" w:lineRule="auto"/>
        <w:rPr>
          <w:rFonts w:ascii="Arial" w:hAnsi="Arial" w:cs="Arial"/>
          <w:b/>
          <w:sz w:val="24"/>
          <w:szCs w:val="24"/>
        </w:rPr>
      </w:pPr>
    </w:p>
    <w:p w14:paraId="443127A0" w14:textId="77777777" w:rsidR="00E97A80" w:rsidRPr="00D67F9A" w:rsidRDefault="00E97A80" w:rsidP="00E97A80">
      <w:pPr>
        <w:spacing w:line="192" w:lineRule="auto"/>
        <w:ind w:left="425"/>
        <w:rPr>
          <w:rFonts w:ascii="Arial" w:hAnsi="Arial" w:cs="Arial"/>
          <w:b/>
          <w:sz w:val="24"/>
          <w:szCs w:val="24"/>
        </w:rPr>
      </w:pPr>
    </w:p>
    <w:p w14:paraId="2CCA0483" w14:textId="77777777" w:rsidR="00E97A80" w:rsidRPr="00283467" w:rsidRDefault="00E97A80" w:rsidP="00E97A80">
      <w:pPr>
        <w:pStyle w:val="ListParagraph"/>
        <w:numPr>
          <w:ilvl w:val="0"/>
          <w:numId w:val="2"/>
        </w:numPr>
        <w:spacing w:after="0" w:line="192" w:lineRule="auto"/>
        <w:rPr>
          <w:rFonts w:ascii="Arial" w:hAnsi="Arial" w:cs="Arial"/>
          <w:b/>
          <w:sz w:val="24"/>
          <w:szCs w:val="24"/>
        </w:rPr>
      </w:pPr>
      <w:r w:rsidRPr="00283467">
        <w:rPr>
          <w:rFonts w:ascii="Arial" w:hAnsi="Arial" w:cs="Arial"/>
          <w:b/>
          <w:sz w:val="24"/>
          <w:szCs w:val="24"/>
        </w:rPr>
        <w:t>Primary</w:t>
      </w:r>
    </w:p>
    <w:p w14:paraId="5D1BD1D5" w14:textId="77777777" w:rsidR="00E97A80" w:rsidRPr="00053DB5" w:rsidRDefault="00E97A80" w:rsidP="00E97A80">
      <w:pPr>
        <w:pStyle w:val="ListParagraph"/>
        <w:spacing w:after="0" w:line="192" w:lineRule="auto"/>
        <w:ind w:left="142"/>
        <w:rPr>
          <w:rFonts w:asciiTheme="majorHAnsi" w:hAnsiTheme="majorHAnsi" w:cstheme="majorHAnsi"/>
          <w:b/>
          <w:i/>
          <w:iCs/>
          <w:sz w:val="24"/>
          <w:szCs w:val="24"/>
        </w:rPr>
      </w:pPr>
    </w:p>
    <w:tbl>
      <w:tblPr>
        <w:tblStyle w:val="TableGrid"/>
        <w:tblW w:w="0" w:type="auto"/>
        <w:tblInd w:w="0" w:type="dxa"/>
        <w:tblLook w:val="04A0" w:firstRow="1" w:lastRow="0" w:firstColumn="1" w:lastColumn="0" w:noHBand="0" w:noVBand="1"/>
      </w:tblPr>
      <w:tblGrid>
        <w:gridCol w:w="2830"/>
        <w:gridCol w:w="6186"/>
      </w:tblGrid>
      <w:tr w:rsidR="00E97A80" w:rsidRPr="00053DB5" w14:paraId="1FEDF2CE" w14:textId="77777777" w:rsidTr="00885906">
        <w:tc>
          <w:tcPr>
            <w:tcW w:w="2830" w:type="dxa"/>
          </w:tcPr>
          <w:p w14:paraId="0F4DB3B8" w14:textId="77777777" w:rsidR="00E97A80" w:rsidRPr="00053DB5" w:rsidRDefault="00E97A80" w:rsidP="00885906">
            <w:pPr>
              <w:spacing w:line="192" w:lineRule="auto"/>
              <w:rPr>
                <w:rFonts w:asciiTheme="majorHAnsi" w:hAnsiTheme="majorHAnsi" w:cstheme="majorHAnsi"/>
                <w:sz w:val="24"/>
                <w:szCs w:val="24"/>
              </w:rPr>
            </w:pPr>
            <w:bookmarkStart w:id="1" w:name="_Hlk96936619"/>
            <w:r w:rsidRPr="00053DB5">
              <w:rPr>
                <w:rFonts w:asciiTheme="majorHAnsi" w:hAnsiTheme="majorHAnsi" w:cstheme="majorHAnsi"/>
                <w:sz w:val="24"/>
                <w:szCs w:val="24"/>
              </w:rPr>
              <w:t>Relationships Education</w:t>
            </w:r>
          </w:p>
        </w:tc>
        <w:tc>
          <w:tcPr>
            <w:tcW w:w="6186" w:type="dxa"/>
          </w:tcPr>
          <w:p w14:paraId="32F45D6E" w14:textId="77777777" w:rsidR="00E97A80" w:rsidRPr="00053DB5" w:rsidRDefault="00E97A80" w:rsidP="00885906">
            <w:pPr>
              <w:spacing w:line="192" w:lineRule="auto"/>
              <w:rPr>
                <w:rFonts w:asciiTheme="majorHAnsi" w:hAnsiTheme="majorHAnsi" w:cstheme="majorHAnsi"/>
                <w:sz w:val="24"/>
                <w:szCs w:val="24"/>
              </w:rPr>
            </w:pPr>
            <w:r w:rsidRPr="00053DB5">
              <w:rPr>
                <w:rFonts w:asciiTheme="majorHAnsi" w:hAnsiTheme="majorHAnsi" w:cstheme="majorHAnsi"/>
                <w:sz w:val="24"/>
                <w:szCs w:val="24"/>
              </w:rPr>
              <w:t>Families and people who care for me</w:t>
            </w:r>
          </w:p>
          <w:p w14:paraId="63B118A7" w14:textId="77777777" w:rsidR="00E97A80" w:rsidRPr="00053DB5" w:rsidRDefault="00E97A80" w:rsidP="00885906">
            <w:pPr>
              <w:spacing w:line="192" w:lineRule="auto"/>
              <w:rPr>
                <w:rFonts w:asciiTheme="majorHAnsi" w:hAnsiTheme="majorHAnsi" w:cstheme="majorHAnsi"/>
                <w:sz w:val="24"/>
                <w:szCs w:val="24"/>
              </w:rPr>
            </w:pPr>
            <w:r w:rsidRPr="00053DB5">
              <w:rPr>
                <w:rFonts w:asciiTheme="majorHAnsi" w:hAnsiTheme="majorHAnsi" w:cstheme="majorHAnsi"/>
                <w:sz w:val="24"/>
                <w:szCs w:val="24"/>
              </w:rPr>
              <w:t>Caring friendships</w:t>
            </w:r>
          </w:p>
          <w:p w14:paraId="1C0BBAC0" w14:textId="77777777" w:rsidR="00E97A80" w:rsidRPr="00053DB5" w:rsidRDefault="00E97A80" w:rsidP="00885906">
            <w:pPr>
              <w:spacing w:line="192" w:lineRule="auto"/>
              <w:rPr>
                <w:rFonts w:asciiTheme="majorHAnsi" w:hAnsiTheme="majorHAnsi" w:cstheme="majorHAnsi"/>
                <w:sz w:val="24"/>
                <w:szCs w:val="24"/>
              </w:rPr>
            </w:pPr>
            <w:r w:rsidRPr="00053DB5">
              <w:rPr>
                <w:rFonts w:asciiTheme="majorHAnsi" w:hAnsiTheme="majorHAnsi" w:cstheme="majorHAnsi"/>
                <w:sz w:val="24"/>
                <w:szCs w:val="24"/>
              </w:rPr>
              <w:t>Respectful relationships</w:t>
            </w:r>
          </w:p>
          <w:p w14:paraId="090829CD" w14:textId="77777777" w:rsidR="00E97A80" w:rsidRPr="00053DB5" w:rsidRDefault="00E97A80" w:rsidP="00885906">
            <w:pPr>
              <w:spacing w:line="192" w:lineRule="auto"/>
              <w:rPr>
                <w:rFonts w:asciiTheme="majorHAnsi" w:hAnsiTheme="majorHAnsi" w:cstheme="majorHAnsi"/>
                <w:sz w:val="24"/>
                <w:szCs w:val="24"/>
              </w:rPr>
            </w:pPr>
            <w:r w:rsidRPr="00053DB5">
              <w:rPr>
                <w:rFonts w:asciiTheme="majorHAnsi" w:hAnsiTheme="majorHAnsi" w:cstheme="majorHAnsi"/>
                <w:sz w:val="24"/>
                <w:szCs w:val="24"/>
              </w:rPr>
              <w:t>Online relationships</w:t>
            </w:r>
          </w:p>
          <w:p w14:paraId="19384CFB" w14:textId="77777777" w:rsidR="00E97A80" w:rsidRPr="00053DB5" w:rsidRDefault="00E97A80" w:rsidP="00885906">
            <w:pPr>
              <w:spacing w:line="192" w:lineRule="auto"/>
              <w:rPr>
                <w:rFonts w:asciiTheme="majorHAnsi" w:hAnsiTheme="majorHAnsi" w:cstheme="majorHAnsi"/>
                <w:sz w:val="24"/>
                <w:szCs w:val="24"/>
              </w:rPr>
            </w:pPr>
            <w:r w:rsidRPr="00053DB5">
              <w:rPr>
                <w:rFonts w:asciiTheme="majorHAnsi" w:hAnsiTheme="majorHAnsi" w:cstheme="majorHAnsi"/>
                <w:sz w:val="24"/>
                <w:szCs w:val="24"/>
              </w:rPr>
              <w:t>Being safe</w:t>
            </w:r>
          </w:p>
        </w:tc>
      </w:tr>
      <w:tr w:rsidR="00E97A80" w:rsidRPr="00053DB5" w14:paraId="60739387" w14:textId="77777777" w:rsidTr="00885906">
        <w:tc>
          <w:tcPr>
            <w:tcW w:w="2830" w:type="dxa"/>
          </w:tcPr>
          <w:p w14:paraId="06889677" w14:textId="77777777" w:rsidR="00E97A80" w:rsidRPr="00053DB5" w:rsidRDefault="00E97A80" w:rsidP="00885906">
            <w:pPr>
              <w:spacing w:line="192" w:lineRule="auto"/>
              <w:rPr>
                <w:rFonts w:asciiTheme="majorHAnsi" w:hAnsiTheme="majorHAnsi" w:cstheme="majorHAnsi"/>
                <w:sz w:val="24"/>
                <w:szCs w:val="24"/>
              </w:rPr>
            </w:pPr>
            <w:r w:rsidRPr="00053DB5">
              <w:rPr>
                <w:rFonts w:asciiTheme="majorHAnsi" w:hAnsiTheme="majorHAnsi" w:cstheme="majorHAnsi"/>
                <w:sz w:val="24"/>
                <w:szCs w:val="24"/>
              </w:rPr>
              <w:t>Sex Education</w:t>
            </w:r>
          </w:p>
        </w:tc>
        <w:tc>
          <w:tcPr>
            <w:tcW w:w="6186" w:type="dxa"/>
          </w:tcPr>
          <w:p w14:paraId="41010D9A" w14:textId="77777777" w:rsidR="00E97A80" w:rsidRPr="00053DB5" w:rsidRDefault="00E97A80" w:rsidP="00885906">
            <w:pPr>
              <w:spacing w:line="192" w:lineRule="auto"/>
              <w:rPr>
                <w:rFonts w:asciiTheme="majorHAnsi" w:hAnsiTheme="majorHAnsi" w:cstheme="majorHAnsi"/>
                <w:sz w:val="24"/>
                <w:szCs w:val="24"/>
              </w:rPr>
            </w:pPr>
            <w:r w:rsidRPr="00053DB5">
              <w:rPr>
                <w:rFonts w:asciiTheme="majorHAnsi" w:hAnsiTheme="majorHAnsi" w:cstheme="majorHAnsi"/>
                <w:sz w:val="24"/>
                <w:szCs w:val="24"/>
              </w:rPr>
              <w:t>How a baby is conceived and born</w:t>
            </w:r>
          </w:p>
        </w:tc>
      </w:tr>
      <w:tr w:rsidR="00E97A80" w:rsidRPr="00053DB5" w14:paraId="1E7966DE" w14:textId="77777777" w:rsidTr="00885906">
        <w:tc>
          <w:tcPr>
            <w:tcW w:w="2830" w:type="dxa"/>
          </w:tcPr>
          <w:p w14:paraId="4CEF7FED" w14:textId="77777777" w:rsidR="00E97A80" w:rsidRPr="00053DB5" w:rsidRDefault="00E97A80" w:rsidP="00885906">
            <w:pPr>
              <w:spacing w:line="192" w:lineRule="auto"/>
              <w:rPr>
                <w:rFonts w:asciiTheme="majorHAnsi" w:hAnsiTheme="majorHAnsi" w:cstheme="majorHAnsi"/>
                <w:sz w:val="24"/>
                <w:szCs w:val="24"/>
              </w:rPr>
            </w:pPr>
            <w:r w:rsidRPr="00053DB5">
              <w:rPr>
                <w:rFonts w:asciiTheme="majorHAnsi" w:hAnsiTheme="majorHAnsi" w:cstheme="majorHAnsi"/>
                <w:sz w:val="24"/>
                <w:szCs w:val="24"/>
              </w:rPr>
              <w:t xml:space="preserve">Health Education </w:t>
            </w:r>
          </w:p>
        </w:tc>
        <w:tc>
          <w:tcPr>
            <w:tcW w:w="6186" w:type="dxa"/>
          </w:tcPr>
          <w:p w14:paraId="1B0B97CB" w14:textId="77777777" w:rsidR="00E97A80" w:rsidRPr="00053DB5" w:rsidRDefault="00E97A80" w:rsidP="00885906">
            <w:pPr>
              <w:spacing w:line="192" w:lineRule="auto"/>
              <w:rPr>
                <w:rFonts w:asciiTheme="majorHAnsi" w:hAnsiTheme="majorHAnsi" w:cstheme="majorHAnsi"/>
                <w:sz w:val="24"/>
                <w:szCs w:val="24"/>
              </w:rPr>
            </w:pPr>
            <w:r w:rsidRPr="00053DB5">
              <w:rPr>
                <w:rFonts w:asciiTheme="majorHAnsi" w:hAnsiTheme="majorHAnsi" w:cstheme="majorHAnsi"/>
                <w:sz w:val="24"/>
                <w:szCs w:val="24"/>
              </w:rPr>
              <w:t>Mental wellbeing</w:t>
            </w:r>
          </w:p>
          <w:p w14:paraId="26CB016B" w14:textId="77777777" w:rsidR="00E97A80" w:rsidRPr="00053DB5" w:rsidRDefault="00E97A80" w:rsidP="00885906">
            <w:pPr>
              <w:spacing w:line="192" w:lineRule="auto"/>
              <w:rPr>
                <w:rFonts w:asciiTheme="majorHAnsi" w:hAnsiTheme="majorHAnsi" w:cstheme="majorHAnsi"/>
                <w:sz w:val="24"/>
                <w:szCs w:val="24"/>
              </w:rPr>
            </w:pPr>
            <w:r w:rsidRPr="00053DB5">
              <w:rPr>
                <w:rFonts w:asciiTheme="majorHAnsi" w:hAnsiTheme="majorHAnsi" w:cstheme="majorHAnsi"/>
                <w:sz w:val="24"/>
                <w:szCs w:val="24"/>
              </w:rPr>
              <w:t>Internet safety and harms</w:t>
            </w:r>
          </w:p>
          <w:p w14:paraId="550221F6" w14:textId="77777777" w:rsidR="00E97A80" w:rsidRPr="00053DB5" w:rsidRDefault="00E97A80" w:rsidP="00885906">
            <w:pPr>
              <w:spacing w:line="192" w:lineRule="auto"/>
              <w:rPr>
                <w:rFonts w:asciiTheme="majorHAnsi" w:hAnsiTheme="majorHAnsi" w:cstheme="majorHAnsi"/>
                <w:sz w:val="24"/>
                <w:szCs w:val="24"/>
              </w:rPr>
            </w:pPr>
            <w:r w:rsidRPr="00053DB5">
              <w:rPr>
                <w:rFonts w:asciiTheme="majorHAnsi" w:hAnsiTheme="majorHAnsi" w:cstheme="majorHAnsi"/>
                <w:sz w:val="24"/>
                <w:szCs w:val="24"/>
              </w:rPr>
              <w:t>Physical health and fitness</w:t>
            </w:r>
          </w:p>
          <w:p w14:paraId="4DDDCE22" w14:textId="77777777" w:rsidR="00E97A80" w:rsidRPr="00053DB5" w:rsidRDefault="00E97A80" w:rsidP="00885906">
            <w:pPr>
              <w:spacing w:line="192" w:lineRule="auto"/>
              <w:rPr>
                <w:rFonts w:asciiTheme="majorHAnsi" w:hAnsiTheme="majorHAnsi" w:cstheme="majorHAnsi"/>
                <w:sz w:val="24"/>
                <w:szCs w:val="24"/>
              </w:rPr>
            </w:pPr>
            <w:r w:rsidRPr="00053DB5">
              <w:rPr>
                <w:rFonts w:asciiTheme="majorHAnsi" w:hAnsiTheme="majorHAnsi" w:cstheme="majorHAnsi"/>
                <w:sz w:val="24"/>
                <w:szCs w:val="24"/>
              </w:rPr>
              <w:t>Healthy eating</w:t>
            </w:r>
          </w:p>
          <w:p w14:paraId="5139BA2E" w14:textId="77777777" w:rsidR="00E97A80" w:rsidRPr="00053DB5" w:rsidRDefault="00E97A80" w:rsidP="00885906">
            <w:pPr>
              <w:spacing w:line="192" w:lineRule="auto"/>
              <w:rPr>
                <w:rFonts w:asciiTheme="majorHAnsi" w:hAnsiTheme="majorHAnsi" w:cstheme="majorHAnsi"/>
                <w:sz w:val="24"/>
                <w:szCs w:val="24"/>
              </w:rPr>
            </w:pPr>
            <w:r w:rsidRPr="00053DB5">
              <w:rPr>
                <w:rFonts w:asciiTheme="majorHAnsi" w:hAnsiTheme="majorHAnsi" w:cstheme="majorHAnsi"/>
                <w:sz w:val="24"/>
                <w:szCs w:val="24"/>
              </w:rPr>
              <w:t>Drugs, alcohol and tobacco</w:t>
            </w:r>
          </w:p>
          <w:p w14:paraId="2EA849A8" w14:textId="77777777" w:rsidR="00E97A80" w:rsidRPr="00053DB5" w:rsidRDefault="00E97A80" w:rsidP="00885906">
            <w:pPr>
              <w:spacing w:line="192" w:lineRule="auto"/>
              <w:rPr>
                <w:rFonts w:asciiTheme="majorHAnsi" w:hAnsiTheme="majorHAnsi" w:cstheme="majorHAnsi"/>
                <w:sz w:val="24"/>
                <w:szCs w:val="24"/>
              </w:rPr>
            </w:pPr>
            <w:r w:rsidRPr="00053DB5">
              <w:rPr>
                <w:rFonts w:asciiTheme="majorHAnsi" w:hAnsiTheme="majorHAnsi" w:cstheme="majorHAnsi"/>
                <w:sz w:val="24"/>
                <w:szCs w:val="24"/>
              </w:rPr>
              <w:t>Health and prevention</w:t>
            </w:r>
          </w:p>
          <w:p w14:paraId="091E8ECC" w14:textId="77777777" w:rsidR="00E97A80" w:rsidRPr="00053DB5" w:rsidRDefault="00E97A80" w:rsidP="00885906">
            <w:pPr>
              <w:spacing w:line="192" w:lineRule="auto"/>
              <w:rPr>
                <w:rFonts w:asciiTheme="majorHAnsi" w:hAnsiTheme="majorHAnsi" w:cstheme="majorHAnsi"/>
                <w:sz w:val="24"/>
                <w:szCs w:val="24"/>
              </w:rPr>
            </w:pPr>
            <w:r w:rsidRPr="00053DB5">
              <w:rPr>
                <w:rFonts w:asciiTheme="majorHAnsi" w:hAnsiTheme="majorHAnsi" w:cstheme="majorHAnsi"/>
                <w:sz w:val="24"/>
                <w:szCs w:val="24"/>
              </w:rPr>
              <w:t>Basic first aid</w:t>
            </w:r>
          </w:p>
          <w:p w14:paraId="7458D6A3" w14:textId="77777777" w:rsidR="00E97A80" w:rsidRDefault="00E97A80" w:rsidP="00885906">
            <w:pPr>
              <w:spacing w:line="192" w:lineRule="auto"/>
              <w:rPr>
                <w:rFonts w:asciiTheme="majorHAnsi" w:hAnsiTheme="majorHAnsi" w:cstheme="majorHAnsi"/>
                <w:sz w:val="24"/>
                <w:szCs w:val="24"/>
              </w:rPr>
            </w:pPr>
            <w:r>
              <w:rPr>
                <w:rFonts w:asciiTheme="majorHAnsi" w:hAnsiTheme="majorHAnsi" w:cstheme="majorHAnsi"/>
                <w:sz w:val="24"/>
                <w:szCs w:val="24"/>
              </w:rPr>
              <w:t xml:space="preserve">My </w:t>
            </w:r>
            <w:r w:rsidRPr="00053DB5">
              <w:rPr>
                <w:rFonts w:asciiTheme="majorHAnsi" w:hAnsiTheme="majorHAnsi" w:cstheme="majorHAnsi"/>
                <w:sz w:val="24"/>
                <w:szCs w:val="24"/>
              </w:rPr>
              <w:t>body</w:t>
            </w:r>
            <w:r>
              <w:rPr>
                <w:rFonts w:asciiTheme="majorHAnsi" w:hAnsiTheme="majorHAnsi" w:cstheme="majorHAnsi"/>
                <w:sz w:val="24"/>
                <w:szCs w:val="24"/>
              </w:rPr>
              <w:t>/puberty</w:t>
            </w:r>
          </w:p>
          <w:p w14:paraId="0F2F23B4" w14:textId="77777777" w:rsidR="00E97A80" w:rsidRPr="00053DB5" w:rsidRDefault="00E97A80" w:rsidP="00885906">
            <w:pPr>
              <w:spacing w:line="192" w:lineRule="auto"/>
              <w:rPr>
                <w:rFonts w:asciiTheme="majorHAnsi" w:hAnsiTheme="majorHAnsi" w:cstheme="majorHAnsi"/>
                <w:sz w:val="24"/>
                <w:szCs w:val="24"/>
              </w:rPr>
            </w:pPr>
            <w:r>
              <w:rPr>
                <w:rFonts w:asciiTheme="majorHAnsi" w:hAnsiTheme="majorHAnsi" w:cstheme="majorHAnsi"/>
                <w:sz w:val="24"/>
                <w:szCs w:val="24"/>
              </w:rPr>
              <w:t>Changing adolescent body</w:t>
            </w:r>
          </w:p>
        </w:tc>
      </w:tr>
      <w:bookmarkEnd w:id="1"/>
    </w:tbl>
    <w:p w14:paraId="326C0826" w14:textId="77777777" w:rsidR="00E97A80" w:rsidRDefault="00E97A80" w:rsidP="00E97A80">
      <w:pPr>
        <w:spacing w:after="332" w:line="295" w:lineRule="auto"/>
        <w:ind w:right="47"/>
        <w:rPr>
          <w:rFonts w:cs="Times New Roman"/>
          <w:sz w:val="24"/>
          <w:szCs w:val="24"/>
        </w:rPr>
      </w:pPr>
    </w:p>
    <w:p w14:paraId="758167CD" w14:textId="77777777" w:rsidR="00E97A80" w:rsidRDefault="00E97A80" w:rsidP="00E97A80">
      <w:pPr>
        <w:spacing w:after="332" w:line="295" w:lineRule="auto"/>
        <w:ind w:right="47"/>
        <w:rPr>
          <w:rFonts w:cs="Times New Roman"/>
          <w:sz w:val="24"/>
          <w:szCs w:val="24"/>
        </w:rPr>
      </w:pPr>
      <w:r>
        <w:rPr>
          <w:rFonts w:cs="Times New Roman"/>
          <w:sz w:val="24"/>
          <w:szCs w:val="24"/>
        </w:rPr>
        <w:lastRenderedPageBreak/>
        <w:t>Secondary</w:t>
      </w:r>
    </w:p>
    <w:tbl>
      <w:tblPr>
        <w:tblStyle w:val="TableGrid"/>
        <w:tblW w:w="0" w:type="auto"/>
        <w:tblInd w:w="0" w:type="dxa"/>
        <w:tblLook w:val="04A0" w:firstRow="1" w:lastRow="0" w:firstColumn="1" w:lastColumn="0" w:noHBand="0" w:noVBand="1"/>
      </w:tblPr>
      <w:tblGrid>
        <w:gridCol w:w="2830"/>
        <w:gridCol w:w="6186"/>
      </w:tblGrid>
      <w:tr w:rsidR="00E97A80" w:rsidRPr="00053DB5" w14:paraId="4D772729" w14:textId="77777777" w:rsidTr="00885906">
        <w:tc>
          <w:tcPr>
            <w:tcW w:w="2830" w:type="dxa"/>
          </w:tcPr>
          <w:p w14:paraId="0078270D" w14:textId="77777777" w:rsidR="00E97A80" w:rsidRPr="00053DB5" w:rsidRDefault="00E97A80" w:rsidP="00885906">
            <w:pPr>
              <w:spacing w:line="192" w:lineRule="auto"/>
              <w:rPr>
                <w:rFonts w:asciiTheme="majorHAnsi" w:hAnsiTheme="majorHAnsi" w:cstheme="majorHAnsi"/>
                <w:sz w:val="24"/>
                <w:szCs w:val="24"/>
              </w:rPr>
            </w:pPr>
            <w:r w:rsidRPr="00053DB5">
              <w:rPr>
                <w:rFonts w:asciiTheme="majorHAnsi" w:hAnsiTheme="majorHAnsi" w:cstheme="majorHAnsi"/>
                <w:sz w:val="24"/>
                <w:szCs w:val="24"/>
              </w:rPr>
              <w:t>Relationships Education</w:t>
            </w:r>
          </w:p>
        </w:tc>
        <w:tc>
          <w:tcPr>
            <w:tcW w:w="6186" w:type="dxa"/>
          </w:tcPr>
          <w:p w14:paraId="1C7ECFB4" w14:textId="77777777" w:rsidR="00E97A80" w:rsidRPr="00053DB5" w:rsidRDefault="00E97A80" w:rsidP="00885906">
            <w:pPr>
              <w:spacing w:line="192" w:lineRule="auto"/>
              <w:rPr>
                <w:rFonts w:asciiTheme="majorHAnsi" w:hAnsiTheme="majorHAnsi" w:cstheme="majorHAnsi"/>
                <w:sz w:val="24"/>
                <w:szCs w:val="24"/>
              </w:rPr>
            </w:pPr>
            <w:r w:rsidRPr="00053DB5">
              <w:rPr>
                <w:rFonts w:asciiTheme="majorHAnsi" w:hAnsiTheme="majorHAnsi" w:cstheme="majorHAnsi"/>
                <w:sz w:val="24"/>
                <w:szCs w:val="24"/>
              </w:rPr>
              <w:t>Families and people who care for me</w:t>
            </w:r>
          </w:p>
          <w:p w14:paraId="47F2E5C9" w14:textId="77777777" w:rsidR="00E97A80" w:rsidRPr="00053DB5" w:rsidRDefault="00E97A80" w:rsidP="00885906">
            <w:pPr>
              <w:spacing w:line="192" w:lineRule="auto"/>
              <w:rPr>
                <w:rFonts w:asciiTheme="majorHAnsi" w:hAnsiTheme="majorHAnsi" w:cstheme="majorHAnsi"/>
                <w:sz w:val="24"/>
                <w:szCs w:val="24"/>
              </w:rPr>
            </w:pPr>
            <w:r w:rsidRPr="00053DB5">
              <w:rPr>
                <w:rFonts w:asciiTheme="majorHAnsi" w:hAnsiTheme="majorHAnsi" w:cstheme="majorHAnsi"/>
                <w:sz w:val="24"/>
                <w:szCs w:val="24"/>
              </w:rPr>
              <w:t>Caring friendships</w:t>
            </w:r>
          </w:p>
          <w:p w14:paraId="4C663A9B" w14:textId="77777777" w:rsidR="00E97A80" w:rsidRPr="00053DB5" w:rsidRDefault="00E97A80" w:rsidP="00885906">
            <w:pPr>
              <w:spacing w:line="192" w:lineRule="auto"/>
              <w:rPr>
                <w:rFonts w:asciiTheme="majorHAnsi" w:hAnsiTheme="majorHAnsi" w:cstheme="majorHAnsi"/>
                <w:sz w:val="24"/>
                <w:szCs w:val="24"/>
              </w:rPr>
            </w:pPr>
            <w:r w:rsidRPr="00053DB5">
              <w:rPr>
                <w:rFonts w:asciiTheme="majorHAnsi" w:hAnsiTheme="majorHAnsi" w:cstheme="majorHAnsi"/>
                <w:sz w:val="24"/>
                <w:szCs w:val="24"/>
              </w:rPr>
              <w:t>Respectful relationships</w:t>
            </w:r>
            <w:r>
              <w:rPr>
                <w:rFonts w:asciiTheme="majorHAnsi" w:hAnsiTheme="majorHAnsi" w:cstheme="majorHAnsi"/>
                <w:sz w:val="24"/>
                <w:szCs w:val="24"/>
              </w:rPr>
              <w:t>, including friendships</w:t>
            </w:r>
          </w:p>
          <w:p w14:paraId="08E321BB" w14:textId="77777777" w:rsidR="00E97A80" w:rsidRPr="00053DB5" w:rsidRDefault="00E97A80" w:rsidP="00885906">
            <w:pPr>
              <w:spacing w:line="192" w:lineRule="auto"/>
              <w:rPr>
                <w:rFonts w:asciiTheme="majorHAnsi" w:hAnsiTheme="majorHAnsi" w:cstheme="majorHAnsi"/>
                <w:sz w:val="24"/>
                <w:szCs w:val="24"/>
              </w:rPr>
            </w:pPr>
            <w:r w:rsidRPr="00053DB5">
              <w:rPr>
                <w:rFonts w:asciiTheme="majorHAnsi" w:hAnsiTheme="majorHAnsi" w:cstheme="majorHAnsi"/>
                <w:sz w:val="24"/>
                <w:szCs w:val="24"/>
              </w:rPr>
              <w:t>Online relationships</w:t>
            </w:r>
          </w:p>
          <w:p w14:paraId="0C91B91C" w14:textId="77777777" w:rsidR="00E97A80" w:rsidRPr="00053DB5" w:rsidRDefault="00E97A80" w:rsidP="00885906">
            <w:pPr>
              <w:spacing w:line="192" w:lineRule="auto"/>
              <w:rPr>
                <w:rFonts w:asciiTheme="majorHAnsi" w:hAnsiTheme="majorHAnsi" w:cstheme="majorHAnsi"/>
                <w:sz w:val="24"/>
                <w:szCs w:val="24"/>
              </w:rPr>
            </w:pPr>
            <w:r w:rsidRPr="00053DB5">
              <w:rPr>
                <w:rFonts w:asciiTheme="majorHAnsi" w:hAnsiTheme="majorHAnsi" w:cstheme="majorHAnsi"/>
                <w:sz w:val="24"/>
                <w:szCs w:val="24"/>
              </w:rPr>
              <w:t>Being safe</w:t>
            </w:r>
          </w:p>
        </w:tc>
      </w:tr>
      <w:tr w:rsidR="00E97A80" w:rsidRPr="00053DB5" w14:paraId="54F658D8" w14:textId="77777777" w:rsidTr="00885906">
        <w:tc>
          <w:tcPr>
            <w:tcW w:w="2830" w:type="dxa"/>
          </w:tcPr>
          <w:p w14:paraId="6F262E60" w14:textId="77777777" w:rsidR="00E97A80" w:rsidRPr="00053DB5" w:rsidRDefault="00E97A80" w:rsidP="00885906">
            <w:pPr>
              <w:spacing w:line="192" w:lineRule="auto"/>
              <w:rPr>
                <w:rFonts w:asciiTheme="majorHAnsi" w:hAnsiTheme="majorHAnsi" w:cstheme="majorHAnsi"/>
                <w:sz w:val="24"/>
                <w:szCs w:val="24"/>
              </w:rPr>
            </w:pPr>
            <w:r w:rsidRPr="00053DB5">
              <w:rPr>
                <w:rFonts w:asciiTheme="majorHAnsi" w:hAnsiTheme="majorHAnsi" w:cstheme="majorHAnsi"/>
                <w:sz w:val="24"/>
                <w:szCs w:val="24"/>
              </w:rPr>
              <w:t>Sex Education</w:t>
            </w:r>
          </w:p>
        </w:tc>
        <w:tc>
          <w:tcPr>
            <w:tcW w:w="6186" w:type="dxa"/>
          </w:tcPr>
          <w:p w14:paraId="26CE1AF4" w14:textId="77777777" w:rsidR="00E97A80" w:rsidRDefault="00E97A80" w:rsidP="00885906">
            <w:pPr>
              <w:spacing w:line="192" w:lineRule="auto"/>
              <w:rPr>
                <w:rFonts w:asciiTheme="majorHAnsi" w:hAnsiTheme="majorHAnsi" w:cstheme="majorHAnsi"/>
                <w:sz w:val="24"/>
                <w:szCs w:val="24"/>
              </w:rPr>
            </w:pPr>
            <w:r>
              <w:rPr>
                <w:rFonts w:asciiTheme="majorHAnsi" w:hAnsiTheme="majorHAnsi" w:cstheme="majorHAnsi"/>
                <w:sz w:val="24"/>
                <w:szCs w:val="24"/>
              </w:rPr>
              <w:t>Intimate and sexual relationships including sexual health</w:t>
            </w:r>
          </w:p>
          <w:p w14:paraId="4BECC2B4" w14:textId="77777777" w:rsidR="00E97A80" w:rsidRPr="00053DB5" w:rsidRDefault="00E97A80" w:rsidP="00885906">
            <w:pPr>
              <w:spacing w:line="192" w:lineRule="auto"/>
              <w:rPr>
                <w:rFonts w:asciiTheme="majorHAnsi" w:hAnsiTheme="majorHAnsi" w:cstheme="majorHAnsi"/>
                <w:sz w:val="24"/>
                <w:szCs w:val="24"/>
              </w:rPr>
            </w:pPr>
          </w:p>
        </w:tc>
      </w:tr>
      <w:tr w:rsidR="00E97A80" w:rsidRPr="00053DB5" w14:paraId="402B9D4B" w14:textId="77777777" w:rsidTr="00885906">
        <w:tc>
          <w:tcPr>
            <w:tcW w:w="2830" w:type="dxa"/>
          </w:tcPr>
          <w:p w14:paraId="09BB2E10" w14:textId="77777777" w:rsidR="00E97A80" w:rsidRPr="00053DB5" w:rsidRDefault="00E97A80" w:rsidP="00885906">
            <w:pPr>
              <w:spacing w:line="192" w:lineRule="auto"/>
              <w:rPr>
                <w:rFonts w:asciiTheme="majorHAnsi" w:hAnsiTheme="majorHAnsi" w:cstheme="majorHAnsi"/>
                <w:sz w:val="24"/>
                <w:szCs w:val="24"/>
              </w:rPr>
            </w:pPr>
            <w:r w:rsidRPr="00053DB5">
              <w:rPr>
                <w:rFonts w:asciiTheme="majorHAnsi" w:hAnsiTheme="majorHAnsi" w:cstheme="majorHAnsi"/>
                <w:sz w:val="24"/>
                <w:szCs w:val="24"/>
              </w:rPr>
              <w:t xml:space="preserve">Health Education </w:t>
            </w:r>
          </w:p>
        </w:tc>
        <w:tc>
          <w:tcPr>
            <w:tcW w:w="6186" w:type="dxa"/>
          </w:tcPr>
          <w:p w14:paraId="6CE2DC40" w14:textId="77777777" w:rsidR="00E97A80" w:rsidRPr="00053DB5" w:rsidRDefault="00E97A80" w:rsidP="00885906">
            <w:pPr>
              <w:spacing w:line="192" w:lineRule="auto"/>
              <w:rPr>
                <w:rFonts w:asciiTheme="majorHAnsi" w:hAnsiTheme="majorHAnsi" w:cstheme="majorHAnsi"/>
                <w:sz w:val="24"/>
                <w:szCs w:val="24"/>
              </w:rPr>
            </w:pPr>
            <w:r w:rsidRPr="00053DB5">
              <w:rPr>
                <w:rFonts w:asciiTheme="majorHAnsi" w:hAnsiTheme="majorHAnsi" w:cstheme="majorHAnsi"/>
                <w:sz w:val="24"/>
                <w:szCs w:val="24"/>
              </w:rPr>
              <w:t>Mental wellbeing</w:t>
            </w:r>
          </w:p>
          <w:p w14:paraId="5628652E" w14:textId="77777777" w:rsidR="00E97A80" w:rsidRPr="00053DB5" w:rsidRDefault="00E97A80" w:rsidP="00885906">
            <w:pPr>
              <w:spacing w:line="192" w:lineRule="auto"/>
              <w:rPr>
                <w:rFonts w:asciiTheme="majorHAnsi" w:hAnsiTheme="majorHAnsi" w:cstheme="majorHAnsi"/>
                <w:sz w:val="24"/>
                <w:szCs w:val="24"/>
              </w:rPr>
            </w:pPr>
            <w:r>
              <w:rPr>
                <w:rFonts w:asciiTheme="majorHAnsi" w:hAnsiTheme="majorHAnsi" w:cstheme="majorHAnsi"/>
                <w:sz w:val="24"/>
                <w:szCs w:val="24"/>
              </w:rPr>
              <w:t>Online and media</w:t>
            </w:r>
            <w:r w:rsidRPr="00053DB5">
              <w:rPr>
                <w:rFonts w:asciiTheme="majorHAnsi" w:hAnsiTheme="majorHAnsi" w:cstheme="majorHAnsi"/>
                <w:sz w:val="24"/>
                <w:szCs w:val="24"/>
              </w:rPr>
              <w:t xml:space="preserve"> safety and harms</w:t>
            </w:r>
          </w:p>
          <w:p w14:paraId="66BE7F22" w14:textId="77777777" w:rsidR="00E97A80" w:rsidRPr="00053DB5" w:rsidRDefault="00E97A80" w:rsidP="00885906">
            <w:pPr>
              <w:spacing w:line="192" w:lineRule="auto"/>
              <w:rPr>
                <w:rFonts w:asciiTheme="majorHAnsi" w:hAnsiTheme="majorHAnsi" w:cstheme="majorHAnsi"/>
                <w:sz w:val="24"/>
                <w:szCs w:val="24"/>
              </w:rPr>
            </w:pPr>
            <w:r w:rsidRPr="00053DB5">
              <w:rPr>
                <w:rFonts w:asciiTheme="majorHAnsi" w:hAnsiTheme="majorHAnsi" w:cstheme="majorHAnsi"/>
                <w:sz w:val="24"/>
                <w:szCs w:val="24"/>
              </w:rPr>
              <w:t>Physical health and fitness</w:t>
            </w:r>
          </w:p>
          <w:p w14:paraId="35202AFF" w14:textId="77777777" w:rsidR="00E97A80" w:rsidRPr="00053DB5" w:rsidRDefault="00E97A80" w:rsidP="00885906">
            <w:pPr>
              <w:spacing w:line="192" w:lineRule="auto"/>
              <w:rPr>
                <w:rFonts w:asciiTheme="majorHAnsi" w:hAnsiTheme="majorHAnsi" w:cstheme="majorHAnsi"/>
                <w:sz w:val="24"/>
                <w:szCs w:val="24"/>
              </w:rPr>
            </w:pPr>
            <w:r w:rsidRPr="00053DB5">
              <w:rPr>
                <w:rFonts w:asciiTheme="majorHAnsi" w:hAnsiTheme="majorHAnsi" w:cstheme="majorHAnsi"/>
                <w:sz w:val="24"/>
                <w:szCs w:val="24"/>
              </w:rPr>
              <w:t>Healthy eating</w:t>
            </w:r>
          </w:p>
          <w:p w14:paraId="2E1E44D7" w14:textId="77777777" w:rsidR="00E97A80" w:rsidRPr="00053DB5" w:rsidRDefault="00E97A80" w:rsidP="00885906">
            <w:pPr>
              <w:spacing w:line="192" w:lineRule="auto"/>
              <w:rPr>
                <w:rFonts w:asciiTheme="majorHAnsi" w:hAnsiTheme="majorHAnsi" w:cstheme="majorHAnsi"/>
                <w:sz w:val="24"/>
                <w:szCs w:val="24"/>
              </w:rPr>
            </w:pPr>
            <w:r w:rsidRPr="00053DB5">
              <w:rPr>
                <w:rFonts w:asciiTheme="majorHAnsi" w:hAnsiTheme="majorHAnsi" w:cstheme="majorHAnsi"/>
                <w:sz w:val="24"/>
                <w:szCs w:val="24"/>
              </w:rPr>
              <w:t>Drugs, alcohol and tobacco</w:t>
            </w:r>
          </w:p>
          <w:p w14:paraId="5A43BB87" w14:textId="77777777" w:rsidR="00E97A80" w:rsidRPr="00053DB5" w:rsidRDefault="00E97A80" w:rsidP="00885906">
            <w:pPr>
              <w:spacing w:line="192" w:lineRule="auto"/>
              <w:rPr>
                <w:rFonts w:asciiTheme="majorHAnsi" w:hAnsiTheme="majorHAnsi" w:cstheme="majorHAnsi"/>
                <w:sz w:val="24"/>
                <w:szCs w:val="24"/>
              </w:rPr>
            </w:pPr>
            <w:r w:rsidRPr="00053DB5">
              <w:rPr>
                <w:rFonts w:asciiTheme="majorHAnsi" w:hAnsiTheme="majorHAnsi" w:cstheme="majorHAnsi"/>
                <w:sz w:val="24"/>
                <w:szCs w:val="24"/>
              </w:rPr>
              <w:t>Health and prevention</w:t>
            </w:r>
          </w:p>
          <w:p w14:paraId="737E188F" w14:textId="77777777" w:rsidR="00E97A80" w:rsidRPr="00053DB5" w:rsidRDefault="00E97A80" w:rsidP="00885906">
            <w:pPr>
              <w:spacing w:line="192" w:lineRule="auto"/>
              <w:rPr>
                <w:rFonts w:asciiTheme="majorHAnsi" w:hAnsiTheme="majorHAnsi" w:cstheme="majorHAnsi"/>
                <w:sz w:val="24"/>
                <w:szCs w:val="24"/>
              </w:rPr>
            </w:pPr>
            <w:r w:rsidRPr="00053DB5">
              <w:rPr>
                <w:rFonts w:asciiTheme="majorHAnsi" w:hAnsiTheme="majorHAnsi" w:cstheme="majorHAnsi"/>
                <w:sz w:val="24"/>
                <w:szCs w:val="24"/>
              </w:rPr>
              <w:t>Basic first aid</w:t>
            </w:r>
          </w:p>
          <w:p w14:paraId="47812314" w14:textId="77777777" w:rsidR="00E97A80" w:rsidRPr="00053DB5" w:rsidRDefault="00E97A80" w:rsidP="00885906">
            <w:pPr>
              <w:spacing w:line="192" w:lineRule="auto"/>
              <w:rPr>
                <w:rFonts w:asciiTheme="majorHAnsi" w:hAnsiTheme="majorHAnsi" w:cstheme="majorHAnsi"/>
                <w:sz w:val="24"/>
                <w:szCs w:val="24"/>
              </w:rPr>
            </w:pPr>
            <w:r w:rsidRPr="00053DB5">
              <w:rPr>
                <w:rFonts w:asciiTheme="majorHAnsi" w:hAnsiTheme="majorHAnsi" w:cstheme="majorHAnsi"/>
                <w:sz w:val="24"/>
                <w:szCs w:val="24"/>
              </w:rPr>
              <w:t>Changing adolescent body</w:t>
            </w:r>
          </w:p>
        </w:tc>
      </w:tr>
    </w:tbl>
    <w:p w14:paraId="643E16B8" w14:textId="77777777" w:rsidR="00E97A80" w:rsidRPr="00B34704" w:rsidRDefault="00E97A80" w:rsidP="00E97A80">
      <w:pPr>
        <w:spacing w:after="332" w:line="295" w:lineRule="auto"/>
        <w:ind w:right="47"/>
        <w:rPr>
          <w:rFonts w:cs="Times New Roman"/>
          <w:sz w:val="24"/>
          <w:szCs w:val="24"/>
        </w:rPr>
      </w:pPr>
    </w:p>
    <w:p w14:paraId="3CFA6DD5" w14:textId="77777777" w:rsidR="00E97A80" w:rsidRPr="00380131" w:rsidRDefault="00E97A80" w:rsidP="00E97A80">
      <w:pPr>
        <w:spacing w:after="333"/>
        <w:ind w:left="-198" w:right="47"/>
        <w:rPr>
          <w:rFonts w:cs="Times New Roman"/>
          <w:sz w:val="24"/>
          <w:szCs w:val="24"/>
        </w:rPr>
      </w:pPr>
      <w:r>
        <w:rPr>
          <w:sz w:val="24"/>
          <w:szCs w:val="24"/>
        </w:rPr>
        <w:t xml:space="preserve">    </w:t>
      </w:r>
      <w:r w:rsidRPr="00380131">
        <w:rPr>
          <w:sz w:val="24"/>
          <w:szCs w:val="24"/>
        </w:rPr>
        <w:t>This policy has been developed in consultation with staff, students</w:t>
      </w:r>
      <w:r>
        <w:rPr>
          <w:sz w:val="24"/>
          <w:szCs w:val="24"/>
        </w:rPr>
        <w:t>,</w:t>
      </w:r>
      <w:r w:rsidRPr="00380131">
        <w:rPr>
          <w:sz w:val="24"/>
          <w:szCs w:val="24"/>
        </w:rPr>
        <w:t xml:space="preserve"> parents</w:t>
      </w:r>
      <w:r>
        <w:rPr>
          <w:sz w:val="24"/>
          <w:szCs w:val="24"/>
        </w:rPr>
        <w:t xml:space="preserve"> and Trustees</w:t>
      </w:r>
      <w:r w:rsidRPr="00380131">
        <w:rPr>
          <w:sz w:val="24"/>
          <w:szCs w:val="24"/>
        </w:rPr>
        <w:t xml:space="preserve">. </w:t>
      </w:r>
    </w:p>
    <w:p w14:paraId="6E5447D0" w14:textId="77777777" w:rsidR="00E97A80" w:rsidRPr="00B34704" w:rsidRDefault="00E97A80" w:rsidP="00E97A80">
      <w:pPr>
        <w:spacing w:after="333"/>
        <w:ind w:right="47"/>
        <w:rPr>
          <w:rFonts w:cs="Times New Roman"/>
          <w:sz w:val="24"/>
          <w:szCs w:val="24"/>
        </w:rPr>
      </w:pPr>
      <w:r w:rsidRPr="00B34704">
        <w:rPr>
          <w:rFonts w:cs="Times New Roman"/>
          <w:sz w:val="24"/>
          <w:szCs w:val="24"/>
        </w:rPr>
        <w:t>This ensures the needs of</w:t>
      </w:r>
      <w:r>
        <w:rPr>
          <w:rFonts w:cs="Times New Roman"/>
          <w:sz w:val="24"/>
          <w:szCs w:val="24"/>
        </w:rPr>
        <w:t xml:space="preserve"> our</w:t>
      </w:r>
      <w:r w:rsidRPr="00B34704">
        <w:rPr>
          <w:rFonts w:cs="Times New Roman"/>
          <w:sz w:val="24"/>
          <w:szCs w:val="24"/>
        </w:rPr>
        <w:t xml:space="preserve"> student</w:t>
      </w:r>
      <w:r>
        <w:rPr>
          <w:rFonts w:cs="Times New Roman"/>
          <w:sz w:val="24"/>
          <w:szCs w:val="24"/>
        </w:rPr>
        <w:t>s</w:t>
      </w:r>
      <w:r w:rsidRPr="00B34704">
        <w:rPr>
          <w:rFonts w:cs="Times New Roman"/>
          <w:sz w:val="24"/>
          <w:szCs w:val="24"/>
        </w:rPr>
        <w:t xml:space="preserve"> can be met through the delivery of an age and stage-appropriate </w:t>
      </w:r>
      <w:proofErr w:type="gramStart"/>
      <w:r w:rsidRPr="00B34704">
        <w:rPr>
          <w:rFonts w:cs="Times New Roman"/>
          <w:sz w:val="24"/>
          <w:szCs w:val="24"/>
        </w:rPr>
        <w:t>curriculum</w:t>
      </w:r>
      <w:r>
        <w:rPr>
          <w:rFonts w:cs="Times New Roman"/>
          <w:sz w:val="24"/>
          <w:szCs w:val="24"/>
        </w:rPr>
        <w:t>,</w:t>
      </w:r>
      <w:proofErr w:type="gramEnd"/>
      <w:r>
        <w:rPr>
          <w:rFonts w:cs="Times New Roman"/>
          <w:sz w:val="24"/>
          <w:szCs w:val="24"/>
        </w:rPr>
        <w:t xml:space="preserve"> however this may change due to the nature of our students who have autism and be based on individual students maturity and understanding.</w:t>
      </w:r>
      <w:r w:rsidRPr="00B34704">
        <w:rPr>
          <w:rFonts w:cs="Times New Roman"/>
          <w:sz w:val="24"/>
          <w:szCs w:val="24"/>
        </w:rPr>
        <w:t xml:space="preserve"> The curriculum addresses traditional and emerging issues, and relevant challenges as identified by students. Consultation with students/staff will be conducted on a regular basis. This will inform the RS</w:t>
      </w:r>
      <w:r>
        <w:rPr>
          <w:rFonts w:cs="Times New Roman"/>
          <w:sz w:val="24"/>
          <w:szCs w:val="24"/>
        </w:rPr>
        <w:t>H</w:t>
      </w:r>
      <w:r w:rsidRPr="00B34704">
        <w:rPr>
          <w:rFonts w:cs="Times New Roman"/>
          <w:sz w:val="24"/>
          <w:szCs w:val="24"/>
        </w:rPr>
        <w:t>E curriculum review, ensuring it remains responsive to emerging needs.</w:t>
      </w:r>
    </w:p>
    <w:p w14:paraId="3253E2AF" w14:textId="77777777" w:rsidR="00E97A80" w:rsidRPr="00B34704" w:rsidRDefault="00E97A80" w:rsidP="00E97A80">
      <w:pPr>
        <w:spacing w:after="403"/>
        <w:ind w:right="329"/>
        <w:rPr>
          <w:rFonts w:cs="Times New Roman"/>
          <w:sz w:val="24"/>
          <w:szCs w:val="24"/>
        </w:rPr>
      </w:pPr>
      <w:r w:rsidRPr="00B34704">
        <w:rPr>
          <w:rFonts w:cs="Times New Roman"/>
          <w:sz w:val="24"/>
          <w:szCs w:val="24"/>
        </w:rPr>
        <w:t>Some elements of the RS</w:t>
      </w:r>
      <w:r>
        <w:rPr>
          <w:rFonts w:cs="Times New Roman"/>
          <w:sz w:val="24"/>
          <w:szCs w:val="24"/>
        </w:rPr>
        <w:t>H</w:t>
      </w:r>
      <w:r w:rsidRPr="00B34704">
        <w:rPr>
          <w:rFonts w:cs="Times New Roman"/>
          <w:sz w:val="24"/>
          <w:szCs w:val="24"/>
        </w:rPr>
        <w:t xml:space="preserve">E curriculum are a statutory requirement to teach </w:t>
      </w:r>
      <w:proofErr w:type="gramStart"/>
      <w:r w:rsidRPr="00B34704">
        <w:rPr>
          <w:rFonts w:cs="Times New Roman"/>
          <w:sz w:val="24"/>
          <w:szCs w:val="24"/>
        </w:rPr>
        <w:t>in order for</w:t>
      </w:r>
      <w:proofErr w:type="gramEnd"/>
      <w:r w:rsidRPr="00B34704">
        <w:rPr>
          <w:rFonts w:cs="Times New Roman"/>
          <w:sz w:val="24"/>
          <w:szCs w:val="24"/>
        </w:rPr>
        <w:t xml:space="preserve"> the school to meet the latest government RS</w:t>
      </w:r>
      <w:r>
        <w:rPr>
          <w:rFonts w:cs="Times New Roman"/>
          <w:sz w:val="24"/>
          <w:szCs w:val="24"/>
        </w:rPr>
        <w:t>H</w:t>
      </w:r>
      <w:r w:rsidRPr="00B34704">
        <w:rPr>
          <w:rFonts w:cs="Times New Roman"/>
          <w:sz w:val="24"/>
          <w:szCs w:val="24"/>
        </w:rPr>
        <w:t xml:space="preserve">E guidance </w:t>
      </w:r>
      <w:r>
        <w:rPr>
          <w:rFonts w:cs="Times New Roman"/>
          <w:sz w:val="24"/>
          <w:szCs w:val="24"/>
        </w:rPr>
        <w:t>September 2021</w:t>
      </w:r>
      <w:r w:rsidRPr="00B34704">
        <w:rPr>
          <w:rFonts w:cs="Times New Roman"/>
          <w:sz w:val="24"/>
          <w:szCs w:val="24"/>
        </w:rPr>
        <w:t xml:space="preserve"> and The Equalities Act, 2010. It is important to teach RSE through a spiral curriculum. This means students will gain knowledge, develop values and acquire skills gradually by re-visiting core themes to build on prior learning. This developmental approach helps students to make informed decisions relevant to their age and stage. RS</w:t>
      </w:r>
      <w:r>
        <w:rPr>
          <w:rFonts w:cs="Times New Roman"/>
          <w:sz w:val="24"/>
          <w:szCs w:val="24"/>
        </w:rPr>
        <w:t>H</w:t>
      </w:r>
      <w:r w:rsidRPr="00B34704">
        <w:rPr>
          <w:rFonts w:cs="Times New Roman"/>
          <w:sz w:val="24"/>
          <w:szCs w:val="24"/>
        </w:rPr>
        <w:t xml:space="preserve">E will support the school’s commitment to safeguard students, preparing them to live safely in the modern world. </w:t>
      </w:r>
    </w:p>
    <w:p w14:paraId="572C319C" w14:textId="77777777" w:rsidR="00E97A80" w:rsidRDefault="00E97A80" w:rsidP="00E97A80">
      <w:pPr>
        <w:spacing w:line="192" w:lineRule="auto"/>
        <w:rPr>
          <w:rFonts w:asciiTheme="majorHAnsi" w:hAnsiTheme="majorHAnsi" w:cstheme="majorHAnsi"/>
          <w:b/>
          <w:bCs/>
          <w:color w:val="FF0000"/>
          <w:sz w:val="32"/>
          <w:szCs w:val="32"/>
        </w:rPr>
      </w:pPr>
    </w:p>
    <w:p w14:paraId="557805F0" w14:textId="77777777" w:rsidR="00E97A80" w:rsidRPr="00B00C28" w:rsidRDefault="00E97A80" w:rsidP="00E97A80">
      <w:pPr>
        <w:spacing w:line="192" w:lineRule="auto"/>
        <w:rPr>
          <w:rFonts w:asciiTheme="majorHAnsi" w:hAnsiTheme="majorHAnsi" w:cstheme="majorHAnsi"/>
          <w:b/>
          <w:bCs/>
          <w:color w:val="4472C4"/>
          <w:sz w:val="32"/>
          <w:szCs w:val="32"/>
        </w:rPr>
      </w:pPr>
      <w:r w:rsidRPr="00B00C28">
        <w:rPr>
          <w:rFonts w:asciiTheme="majorHAnsi" w:hAnsiTheme="majorHAnsi" w:cstheme="majorHAnsi"/>
          <w:b/>
          <w:bCs/>
          <w:color w:val="FF0000"/>
          <w:sz w:val="32"/>
          <w:szCs w:val="32"/>
        </w:rPr>
        <w:t>Entitlement and equality of opportunity</w:t>
      </w:r>
    </w:p>
    <w:p w14:paraId="7888A0F9" w14:textId="77777777" w:rsidR="00E97A80" w:rsidRPr="00B00C28" w:rsidRDefault="00E97A80" w:rsidP="00E97A80">
      <w:pPr>
        <w:pStyle w:val="BodyText"/>
        <w:spacing w:line="192" w:lineRule="auto"/>
        <w:rPr>
          <w:rFonts w:asciiTheme="minorHAnsi" w:hAnsiTheme="minorHAnsi" w:cstheme="minorHAnsi"/>
        </w:rPr>
      </w:pPr>
    </w:p>
    <w:p w14:paraId="2C947A07" w14:textId="77777777" w:rsidR="00E97A80" w:rsidRPr="00B00C28" w:rsidRDefault="00E97A80" w:rsidP="00E97A80">
      <w:pPr>
        <w:rPr>
          <w:rFonts w:cstheme="minorHAnsi"/>
          <w:sz w:val="24"/>
          <w:szCs w:val="24"/>
        </w:rPr>
      </w:pPr>
      <w:r w:rsidRPr="00B00C28">
        <w:rPr>
          <w:rFonts w:cstheme="minorHAnsi"/>
          <w:sz w:val="24"/>
          <w:szCs w:val="24"/>
        </w:rPr>
        <w:t>All children are entitled to access a broad and balanced curriculum delivered in an age and stage</w:t>
      </w:r>
      <w:r>
        <w:rPr>
          <w:rFonts w:cstheme="minorHAnsi"/>
          <w:sz w:val="24"/>
          <w:szCs w:val="24"/>
        </w:rPr>
        <w:t>, or maturity and understanding</w:t>
      </w:r>
      <w:r w:rsidRPr="00B00C28">
        <w:rPr>
          <w:rFonts w:cstheme="minorHAnsi"/>
          <w:sz w:val="24"/>
          <w:szCs w:val="24"/>
        </w:rPr>
        <w:t xml:space="preserve"> manner. Teachers will include a range of teaching styles and groupings to allow all children to make progress. Every child will be given opportunity to develop their skills independently and in groups, enhancing their own confidence and self–esteem.</w:t>
      </w:r>
    </w:p>
    <w:p w14:paraId="571A24E6" w14:textId="77777777" w:rsidR="00E97A80" w:rsidRPr="00B00C28" w:rsidRDefault="00E97A80" w:rsidP="00E97A80">
      <w:pPr>
        <w:rPr>
          <w:rFonts w:cstheme="minorHAnsi"/>
          <w:sz w:val="24"/>
          <w:szCs w:val="24"/>
        </w:rPr>
      </w:pPr>
    </w:p>
    <w:p w14:paraId="21067AE6" w14:textId="77777777" w:rsidR="00E97A80" w:rsidRPr="00B00C28" w:rsidRDefault="00E97A80" w:rsidP="00E97A80">
      <w:pPr>
        <w:rPr>
          <w:rFonts w:cstheme="minorHAnsi"/>
          <w:sz w:val="24"/>
          <w:szCs w:val="24"/>
        </w:rPr>
      </w:pPr>
      <w:r w:rsidRPr="00B00C28">
        <w:rPr>
          <w:rFonts w:cstheme="minorHAnsi"/>
          <w:sz w:val="24"/>
          <w:szCs w:val="24"/>
        </w:rPr>
        <w:t xml:space="preserve">We actively celebrate the diversity of our </w:t>
      </w:r>
      <w:r>
        <w:rPr>
          <w:rFonts w:cstheme="minorHAnsi"/>
          <w:sz w:val="24"/>
          <w:szCs w:val="24"/>
        </w:rPr>
        <w:t>students</w:t>
      </w:r>
      <w:r w:rsidRPr="00B00C28">
        <w:rPr>
          <w:rFonts w:cstheme="minorHAnsi"/>
          <w:sz w:val="24"/>
          <w:szCs w:val="24"/>
        </w:rPr>
        <w:t xml:space="preserve">, their families and the wider whole-school community. RSHE will always be taught in a non-judgemental, non-biased and fully inclusive manner through clear, impartial, scientific information as well as covering the law to ensure all pupils have equal access to our RSHE curriculum. We do not use RSHE as a means of promoting any form of sexual orientation over another. </w:t>
      </w:r>
    </w:p>
    <w:p w14:paraId="10A5A040" w14:textId="77777777" w:rsidR="00E97A80" w:rsidRPr="00B00C28" w:rsidRDefault="00E97A80" w:rsidP="00E97A80">
      <w:pPr>
        <w:ind w:right="434"/>
        <w:rPr>
          <w:rFonts w:cstheme="minorHAnsi"/>
          <w:sz w:val="24"/>
          <w:szCs w:val="24"/>
        </w:rPr>
      </w:pPr>
      <w:r w:rsidRPr="00B00C28">
        <w:rPr>
          <w:rFonts w:cstheme="minorHAnsi"/>
          <w:sz w:val="24"/>
          <w:szCs w:val="24"/>
        </w:rPr>
        <w:t xml:space="preserve">Thorough consultation, continual assessment and regular reviews of the curriculum we ensure that we continually recognise and respect </w:t>
      </w:r>
      <w:r>
        <w:rPr>
          <w:rFonts w:cstheme="minorHAnsi"/>
          <w:sz w:val="24"/>
          <w:szCs w:val="24"/>
        </w:rPr>
        <w:t>students</w:t>
      </w:r>
      <w:r w:rsidRPr="00B00C28">
        <w:rPr>
          <w:rFonts w:cstheme="minorHAnsi"/>
          <w:sz w:val="24"/>
          <w:szCs w:val="24"/>
        </w:rPr>
        <w:t>’ different abilities, levels of maturity, personal circumstances (including gender identity, faith or culture and that of their family, friends and the wider whole-school community)</w:t>
      </w:r>
      <w:r>
        <w:rPr>
          <w:rFonts w:cstheme="minorHAnsi"/>
          <w:sz w:val="24"/>
          <w:szCs w:val="24"/>
        </w:rPr>
        <w:t>.</w:t>
      </w:r>
    </w:p>
    <w:p w14:paraId="3D0170CC" w14:textId="77777777" w:rsidR="00E97A80" w:rsidRDefault="00E97A80" w:rsidP="00E97A80">
      <w:pPr>
        <w:spacing w:line="192" w:lineRule="auto"/>
        <w:rPr>
          <w:rFonts w:ascii="Arial" w:hAnsi="Arial" w:cs="Arial"/>
          <w:b/>
          <w:bCs/>
          <w:color w:val="FF0000"/>
          <w:sz w:val="26"/>
          <w:szCs w:val="26"/>
        </w:rPr>
      </w:pPr>
    </w:p>
    <w:p w14:paraId="7B5108C3" w14:textId="77777777" w:rsidR="00E97A80" w:rsidRPr="009732B0" w:rsidRDefault="00E97A80" w:rsidP="00E97A80">
      <w:pPr>
        <w:spacing w:line="192" w:lineRule="auto"/>
        <w:rPr>
          <w:rFonts w:ascii="Arial" w:hAnsi="Arial" w:cs="Arial"/>
          <w:b/>
          <w:bCs/>
          <w:color w:val="FF0000"/>
          <w:sz w:val="26"/>
          <w:szCs w:val="26"/>
        </w:rPr>
      </w:pPr>
      <w:r w:rsidRPr="009732B0">
        <w:rPr>
          <w:rFonts w:ascii="Arial" w:hAnsi="Arial" w:cs="Arial"/>
          <w:b/>
          <w:bCs/>
          <w:color w:val="FF0000"/>
          <w:sz w:val="26"/>
          <w:szCs w:val="26"/>
        </w:rPr>
        <w:t>Responding to pupils’ questions</w:t>
      </w:r>
    </w:p>
    <w:p w14:paraId="6ECA2C0E" w14:textId="77777777" w:rsidR="00E97A80" w:rsidRPr="009732B0" w:rsidRDefault="00E97A80" w:rsidP="00E97A80">
      <w:pPr>
        <w:spacing w:line="192" w:lineRule="auto"/>
        <w:rPr>
          <w:rFonts w:cstheme="minorHAnsi"/>
          <w:bCs/>
          <w:color w:val="4472C4"/>
          <w:sz w:val="26"/>
          <w:szCs w:val="26"/>
        </w:rPr>
      </w:pPr>
    </w:p>
    <w:p w14:paraId="5D0901CE" w14:textId="77777777" w:rsidR="00E97A80" w:rsidRPr="009732B0" w:rsidRDefault="00E97A80" w:rsidP="00E97A80">
      <w:pPr>
        <w:rPr>
          <w:rFonts w:cstheme="minorHAnsi"/>
          <w:sz w:val="24"/>
          <w:szCs w:val="24"/>
        </w:rPr>
      </w:pPr>
      <w:r w:rsidRPr="009732B0">
        <w:rPr>
          <w:rFonts w:cstheme="minorHAnsi"/>
          <w:sz w:val="24"/>
          <w:szCs w:val="24"/>
        </w:rPr>
        <w:t xml:space="preserve">There will always be sensitive and controversial issues within the subjects of RSHE. These may be a matter of age and stage appropriateness or contrasting personal beliefs including those originating from faith perspectives and culture. We believe that children are best educated and protected from harm when they are provided with a safe and supportive space to discuss issues openly within the framework of a class working agreement.  </w:t>
      </w:r>
      <w:r>
        <w:rPr>
          <w:rFonts w:cstheme="minorHAnsi"/>
          <w:sz w:val="24"/>
          <w:szCs w:val="24"/>
        </w:rPr>
        <w:t>Students will be consulted about RHSE by completing a survey before commencing the lessons. Students</w:t>
      </w:r>
      <w:r w:rsidRPr="009732B0">
        <w:rPr>
          <w:rFonts w:cstheme="minorHAnsi"/>
          <w:sz w:val="24"/>
          <w:szCs w:val="24"/>
        </w:rPr>
        <w:t xml:space="preserve"> will be provided with an opportunity to ask questions in an open setting and will also be provided with an opportunity to raise anonymous questions </w:t>
      </w:r>
      <w:proofErr w:type="gramStart"/>
      <w:r w:rsidRPr="009732B0">
        <w:rPr>
          <w:rFonts w:cstheme="minorHAnsi"/>
          <w:sz w:val="24"/>
          <w:szCs w:val="24"/>
        </w:rPr>
        <w:t>through the use of</w:t>
      </w:r>
      <w:proofErr w:type="gramEnd"/>
      <w:r w:rsidRPr="009732B0">
        <w:rPr>
          <w:rFonts w:cstheme="minorHAnsi"/>
          <w:sz w:val="24"/>
          <w:szCs w:val="24"/>
        </w:rPr>
        <w:t xml:space="preserve"> an anonymous ‘ask-it-basket’. Teachers will answer questions as fully as they feel age and stage appropriate based on the level of knowledge demonstrated by pupils during the lesson. Teachers may delay answering a </w:t>
      </w:r>
      <w:r>
        <w:rPr>
          <w:rFonts w:cstheme="minorHAnsi"/>
          <w:sz w:val="24"/>
          <w:szCs w:val="24"/>
        </w:rPr>
        <w:t xml:space="preserve">students’ </w:t>
      </w:r>
      <w:r w:rsidRPr="009732B0">
        <w:rPr>
          <w:rFonts w:cstheme="minorHAnsi"/>
          <w:sz w:val="24"/>
          <w:szCs w:val="24"/>
        </w:rPr>
        <w:t xml:space="preserve">question if they need time to consult with a colleague or the school leadership team to construct an appropriate answer. </w:t>
      </w:r>
    </w:p>
    <w:p w14:paraId="3D972B41" w14:textId="77777777" w:rsidR="00E97A80" w:rsidRPr="009732B0" w:rsidRDefault="00E97A80" w:rsidP="00E97A80">
      <w:pPr>
        <w:rPr>
          <w:rFonts w:cstheme="minorHAnsi"/>
          <w:sz w:val="24"/>
          <w:szCs w:val="24"/>
        </w:rPr>
      </w:pPr>
    </w:p>
    <w:p w14:paraId="6B633A45" w14:textId="77777777" w:rsidR="00E97A80" w:rsidRPr="009732B0" w:rsidRDefault="00E97A80" w:rsidP="00E97A80">
      <w:pPr>
        <w:rPr>
          <w:rFonts w:cstheme="minorHAnsi"/>
          <w:sz w:val="24"/>
          <w:szCs w:val="24"/>
        </w:rPr>
      </w:pPr>
      <w:r w:rsidRPr="009732B0">
        <w:rPr>
          <w:rFonts w:cstheme="minorHAnsi"/>
          <w:sz w:val="24"/>
          <w:szCs w:val="24"/>
        </w:rPr>
        <w:t xml:space="preserve">Teachers can refuse to answer a question that they feel is inappropriate and will never answer personal questions about their own body, personal circumstances or lifestyle choices. If a teacher does not answer a question, the </w:t>
      </w:r>
      <w:r>
        <w:rPr>
          <w:rFonts w:cstheme="minorHAnsi"/>
          <w:sz w:val="24"/>
          <w:szCs w:val="24"/>
        </w:rPr>
        <w:t>student</w:t>
      </w:r>
      <w:r w:rsidRPr="009732B0">
        <w:rPr>
          <w:rFonts w:cstheme="minorHAnsi"/>
          <w:sz w:val="24"/>
          <w:szCs w:val="24"/>
        </w:rPr>
        <w:t xml:space="preserve"> will have the reasons clearly explained and the teacher will work with the </w:t>
      </w:r>
      <w:r>
        <w:rPr>
          <w:rFonts w:cstheme="minorHAnsi"/>
          <w:sz w:val="24"/>
          <w:szCs w:val="24"/>
        </w:rPr>
        <w:t xml:space="preserve">student </w:t>
      </w:r>
      <w:r w:rsidRPr="009732B0">
        <w:rPr>
          <w:rFonts w:cstheme="minorHAnsi"/>
          <w:sz w:val="24"/>
          <w:szCs w:val="24"/>
        </w:rPr>
        <w:t xml:space="preserve">to identify suitable sources of information where they can obtain an answer to their question. This may include encouraging the </w:t>
      </w:r>
      <w:r>
        <w:rPr>
          <w:rFonts w:cstheme="minorHAnsi"/>
          <w:sz w:val="24"/>
          <w:szCs w:val="24"/>
        </w:rPr>
        <w:t>student</w:t>
      </w:r>
      <w:r w:rsidRPr="009732B0">
        <w:rPr>
          <w:rFonts w:cstheme="minorHAnsi"/>
          <w:sz w:val="24"/>
          <w:szCs w:val="24"/>
        </w:rPr>
        <w:t xml:space="preserve"> to ask a parent/carer or trusted adult at home.</w:t>
      </w:r>
    </w:p>
    <w:p w14:paraId="58BF6B37" w14:textId="77777777" w:rsidR="00E97A80" w:rsidRPr="00457873" w:rsidRDefault="00E97A80" w:rsidP="00E97A80">
      <w:pPr>
        <w:rPr>
          <w:rFonts w:ascii="Arial" w:hAnsi="Arial" w:cs="Arial"/>
          <w:b/>
          <w:bCs/>
          <w:sz w:val="24"/>
          <w:szCs w:val="24"/>
        </w:rPr>
      </w:pPr>
    </w:p>
    <w:p w14:paraId="42810A73" w14:textId="77777777" w:rsidR="00E97A80" w:rsidRDefault="00E97A80" w:rsidP="00E97A80">
      <w:pPr>
        <w:spacing w:line="192" w:lineRule="auto"/>
        <w:rPr>
          <w:rFonts w:ascii="Arial" w:hAnsi="Arial" w:cs="Arial"/>
          <w:b/>
          <w:bCs/>
          <w:color w:val="FF0000"/>
          <w:sz w:val="26"/>
          <w:szCs w:val="26"/>
        </w:rPr>
      </w:pPr>
    </w:p>
    <w:p w14:paraId="6B7AC613" w14:textId="77777777" w:rsidR="00E97A80" w:rsidRPr="009732B0" w:rsidRDefault="00E97A80" w:rsidP="00E97A80">
      <w:pPr>
        <w:spacing w:line="192" w:lineRule="auto"/>
        <w:rPr>
          <w:rFonts w:ascii="Arial" w:hAnsi="Arial" w:cs="Arial"/>
          <w:b/>
          <w:bCs/>
          <w:color w:val="FF0000"/>
          <w:sz w:val="26"/>
          <w:szCs w:val="26"/>
        </w:rPr>
      </w:pPr>
      <w:r w:rsidRPr="009732B0">
        <w:rPr>
          <w:rFonts w:ascii="Arial" w:hAnsi="Arial" w:cs="Arial"/>
          <w:b/>
          <w:bCs/>
          <w:color w:val="FF0000"/>
          <w:sz w:val="26"/>
          <w:szCs w:val="26"/>
        </w:rPr>
        <w:t>Confidentiality, signposting and handling disclosures</w:t>
      </w:r>
    </w:p>
    <w:p w14:paraId="600DC11C" w14:textId="77777777" w:rsidR="00E97A80" w:rsidRPr="00457873" w:rsidRDefault="00E97A80" w:rsidP="00E97A80">
      <w:pPr>
        <w:rPr>
          <w:rFonts w:ascii="Arial" w:hAnsi="Arial" w:cs="Arial"/>
          <w:bCs/>
          <w:color w:val="4472C4"/>
          <w:sz w:val="26"/>
          <w:szCs w:val="26"/>
        </w:rPr>
      </w:pPr>
    </w:p>
    <w:p w14:paraId="0AB632E8" w14:textId="77777777" w:rsidR="00E97A80" w:rsidRPr="009732B0" w:rsidRDefault="00E97A80" w:rsidP="00E97A80">
      <w:pPr>
        <w:rPr>
          <w:rFonts w:cstheme="minorHAnsi"/>
          <w:sz w:val="24"/>
          <w:szCs w:val="24"/>
        </w:rPr>
      </w:pPr>
      <w:r w:rsidRPr="009732B0">
        <w:rPr>
          <w:rFonts w:cstheme="minorHAnsi"/>
          <w:sz w:val="24"/>
          <w:szCs w:val="24"/>
        </w:rPr>
        <w:t>The school’s responsibility to safeguard pupils through a curriculum that prepares them to live safely in the modern world will remain central to our curriculum content, teaching methodologies and supporting resources.</w:t>
      </w:r>
    </w:p>
    <w:p w14:paraId="0ACB98B2" w14:textId="77777777" w:rsidR="00E97A80" w:rsidRPr="009732B0" w:rsidRDefault="00E97A80" w:rsidP="00E97A80">
      <w:pPr>
        <w:rPr>
          <w:rFonts w:cstheme="minorHAnsi"/>
          <w:b/>
          <w:bCs/>
          <w:sz w:val="24"/>
          <w:szCs w:val="24"/>
        </w:rPr>
      </w:pPr>
    </w:p>
    <w:p w14:paraId="3FAD90CC" w14:textId="77777777" w:rsidR="00E97A80" w:rsidRPr="009732B0" w:rsidRDefault="00E97A80" w:rsidP="00E97A80">
      <w:pPr>
        <w:rPr>
          <w:rFonts w:cstheme="minorHAnsi"/>
          <w:sz w:val="24"/>
          <w:szCs w:val="24"/>
        </w:rPr>
      </w:pPr>
      <w:r w:rsidRPr="009732B0">
        <w:rPr>
          <w:rFonts w:cstheme="minorHAnsi"/>
          <w:sz w:val="24"/>
          <w:szCs w:val="24"/>
        </w:rPr>
        <w:lastRenderedPageBreak/>
        <w:t xml:space="preserve">At the beginning of RSHE teaching the class will discuss and create a ‘working agreement’. Confidentiality will be included within this agreement so </w:t>
      </w:r>
      <w:r>
        <w:rPr>
          <w:rFonts w:cstheme="minorHAnsi"/>
          <w:sz w:val="24"/>
          <w:szCs w:val="24"/>
        </w:rPr>
        <w:t>student</w:t>
      </w:r>
      <w:r w:rsidRPr="009732B0">
        <w:rPr>
          <w:rFonts w:cstheme="minorHAnsi"/>
          <w:sz w:val="24"/>
          <w:szCs w:val="24"/>
        </w:rPr>
        <w:t xml:space="preserve">s are clear of the limits of confidentiality that can be guaranteed by a teacher. </w:t>
      </w:r>
    </w:p>
    <w:p w14:paraId="0098BB6E" w14:textId="77777777" w:rsidR="00E97A80" w:rsidRPr="009732B0" w:rsidRDefault="00E97A80" w:rsidP="00E97A80">
      <w:pPr>
        <w:rPr>
          <w:rFonts w:cstheme="minorHAnsi"/>
          <w:sz w:val="24"/>
          <w:szCs w:val="24"/>
        </w:rPr>
      </w:pPr>
    </w:p>
    <w:p w14:paraId="7E5B0BDA" w14:textId="77777777" w:rsidR="00E97A80" w:rsidRPr="009732B0" w:rsidRDefault="00E97A80" w:rsidP="00E97A80">
      <w:pPr>
        <w:rPr>
          <w:rFonts w:cstheme="minorHAnsi"/>
          <w:sz w:val="24"/>
          <w:szCs w:val="24"/>
        </w:rPr>
      </w:pPr>
      <w:r w:rsidRPr="009732B0">
        <w:rPr>
          <w:rFonts w:cstheme="minorHAnsi"/>
          <w:sz w:val="24"/>
          <w:szCs w:val="24"/>
        </w:rPr>
        <w:t xml:space="preserve">Distancing techniques such as the use of characters within RSHE avoids </w:t>
      </w:r>
      <w:r>
        <w:rPr>
          <w:rFonts w:cstheme="minorHAnsi"/>
          <w:sz w:val="24"/>
          <w:szCs w:val="24"/>
        </w:rPr>
        <w:t>student</w:t>
      </w:r>
      <w:r w:rsidRPr="009732B0">
        <w:rPr>
          <w:rFonts w:cstheme="minorHAnsi"/>
          <w:sz w:val="24"/>
          <w:szCs w:val="24"/>
        </w:rPr>
        <w:t xml:space="preserve">s feeling under pressure to participate or disclose information beyond that which is appropriate or feels comfortable. This strategy makes RSHE more accessible to all </w:t>
      </w:r>
      <w:r>
        <w:rPr>
          <w:rFonts w:cstheme="minorHAnsi"/>
          <w:sz w:val="24"/>
          <w:szCs w:val="24"/>
        </w:rPr>
        <w:t>students</w:t>
      </w:r>
      <w:r w:rsidRPr="009732B0">
        <w:rPr>
          <w:rFonts w:cstheme="minorHAnsi"/>
          <w:sz w:val="24"/>
          <w:szCs w:val="24"/>
        </w:rPr>
        <w:t xml:space="preserve"> including those who may have experienced unhealthy relationships and/or abuse. </w:t>
      </w:r>
    </w:p>
    <w:p w14:paraId="05E2A070" w14:textId="77777777" w:rsidR="00E97A80" w:rsidRPr="009732B0" w:rsidRDefault="00E97A80" w:rsidP="00E97A80">
      <w:pPr>
        <w:rPr>
          <w:rFonts w:cstheme="minorHAnsi"/>
          <w:sz w:val="24"/>
          <w:szCs w:val="24"/>
        </w:rPr>
      </w:pPr>
    </w:p>
    <w:p w14:paraId="62319977" w14:textId="77777777" w:rsidR="00E97A80" w:rsidRPr="009732B0" w:rsidRDefault="00E97A80" w:rsidP="00E97A80">
      <w:pPr>
        <w:rPr>
          <w:rFonts w:cstheme="minorHAnsi"/>
          <w:sz w:val="24"/>
          <w:szCs w:val="24"/>
        </w:rPr>
      </w:pPr>
      <w:r w:rsidRPr="009732B0">
        <w:rPr>
          <w:rFonts w:cstheme="minorHAnsi"/>
          <w:sz w:val="24"/>
          <w:szCs w:val="24"/>
        </w:rPr>
        <w:t xml:space="preserve">Teachers will signpost </w:t>
      </w:r>
      <w:r>
        <w:rPr>
          <w:rFonts w:cstheme="minorHAnsi"/>
          <w:sz w:val="24"/>
          <w:szCs w:val="24"/>
        </w:rPr>
        <w:t>student</w:t>
      </w:r>
      <w:r w:rsidRPr="009732B0">
        <w:rPr>
          <w:rFonts w:cstheme="minorHAnsi"/>
          <w:sz w:val="24"/>
          <w:szCs w:val="24"/>
        </w:rPr>
        <w:t xml:space="preserve">s to information relevant to the topic being taught to ensure safe sources of information, advice and guidance are provided. Teachers will also work closely with the school’s pastoral system to advise on topic coverage so that the school can be responsive to </w:t>
      </w:r>
      <w:proofErr w:type="spellStart"/>
      <w:r>
        <w:rPr>
          <w:rFonts w:cstheme="minorHAnsi"/>
          <w:sz w:val="24"/>
          <w:szCs w:val="24"/>
        </w:rPr>
        <w:t>students</w:t>
      </w:r>
      <w:r w:rsidRPr="009732B0">
        <w:rPr>
          <w:rFonts w:cstheme="minorHAnsi"/>
          <w:sz w:val="24"/>
          <w:szCs w:val="24"/>
        </w:rPr>
        <w:t>’s</w:t>
      </w:r>
      <w:proofErr w:type="spellEnd"/>
      <w:r w:rsidRPr="009732B0">
        <w:rPr>
          <w:rFonts w:cstheme="minorHAnsi"/>
          <w:sz w:val="24"/>
          <w:szCs w:val="24"/>
        </w:rPr>
        <w:t xml:space="preserve"> pastoral needs and safeguarding arrangements can be actioned efficiently if required. </w:t>
      </w:r>
    </w:p>
    <w:p w14:paraId="23D94D96" w14:textId="77777777" w:rsidR="00E97A80" w:rsidRPr="009732B0" w:rsidRDefault="00E97A80" w:rsidP="00E97A80">
      <w:pPr>
        <w:rPr>
          <w:rFonts w:cstheme="minorHAnsi"/>
          <w:sz w:val="24"/>
          <w:szCs w:val="24"/>
        </w:rPr>
      </w:pPr>
    </w:p>
    <w:p w14:paraId="628247C9" w14:textId="77777777" w:rsidR="00E97A80" w:rsidRPr="009732B0" w:rsidRDefault="00E97A80" w:rsidP="00E97A80">
      <w:pPr>
        <w:rPr>
          <w:rFonts w:cstheme="minorHAnsi"/>
          <w:sz w:val="24"/>
          <w:szCs w:val="24"/>
        </w:rPr>
      </w:pPr>
      <w:r w:rsidRPr="009732B0">
        <w:rPr>
          <w:rFonts w:cstheme="minorHAnsi"/>
          <w:sz w:val="24"/>
          <w:szCs w:val="24"/>
        </w:rPr>
        <w:t>Teachers will conduct RSHE lessons in a sensitive manner and in confidence. However, if a child makes a reference to being involved (or being likely to be involved) in sexual activity, then the teacher will take the reference seriously, and deal with it as a matter of child protection. Teachers will respond in a similar way if a child indicates that they may have been a victim of abuse. They will immediately inform the named person for child protection issues about their concerns. The designated safeguarding lead will then deal with the matter in line with our school’s safeguarding policy.</w:t>
      </w:r>
    </w:p>
    <w:p w14:paraId="3B08D11F" w14:textId="77777777" w:rsidR="00E97A80" w:rsidRPr="009732B0" w:rsidRDefault="00E97A80" w:rsidP="00E97A80">
      <w:pPr>
        <w:rPr>
          <w:rFonts w:ascii="Arial" w:hAnsi="Arial" w:cs="Arial"/>
          <w:color w:val="FF0000"/>
          <w:sz w:val="24"/>
          <w:szCs w:val="24"/>
        </w:rPr>
      </w:pPr>
    </w:p>
    <w:p w14:paraId="5C4B69B4" w14:textId="77777777" w:rsidR="00E97A80" w:rsidRPr="009732B0" w:rsidRDefault="00E97A80" w:rsidP="00E97A80">
      <w:pPr>
        <w:spacing w:line="192" w:lineRule="auto"/>
        <w:rPr>
          <w:rFonts w:ascii="Arial" w:hAnsi="Arial" w:cs="Arial"/>
          <w:b/>
          <w:bCs/>
          <w:color w:val="FF0000"/>
          <w:sz w:val="26"/>
          <w:szCs w:val="26"/>
        </w:rPr>
      </w:pPr>
      <w:r w:rsidRPr="009732B0">
        <w:rPr>
          <w:rFonts w:ascii="Arial" w:hAnsi="Arial" w:cs="Arial"/>
          <w:b/>
          <w:bCs/>
          <w:color w:val="FF0000"/>
          <w:sz w:val="26"/>
          <w:szCs w:val="26"/>
        </w:rPr>
        <w:t>Involving parents and carers</w:t>
      </w:r>
    </w:p>
    <w:p w14:paraId="5422F741" w14:textId="77777777" w:rsidR="00E97A80" w:rsidRPr="00457873" w:rsidRDefault="00E97A80" w:rsidP="00E97A80">
      <w:pPr>
        <w:spacing w:line="192" w:lineRule="auto"/>
        <w:rPr>
          <w:rFonts w:ascii="Arial" w:hAnsi="Arial" w:cs="Arial"/>
          <w:bCs/>
          <w:color w:val="4472C4"/>
          <w:sz w:val="26"/>
          <w:szCs w:val="26"/>
        </w:rPr>
      </w:pPr>
    </w:p>
    <w:p w14:paraId="5C7462C9" w14:textId="77777777" w:rsidR="00E97A80" w:rsidRPr="009732B0" w:rsidRDefault="00E97A80" w:rsidP="00E97A80">
      <w:pPr>
        <w:rPr>
          <w:rFonts w:cstheme="minorHAnsi"/>
          <w:sz w:val="24"/>
          <w:szCs w:val="24"/>
        </w:rPr>
      </w:pPr>
      <w:r w:rsidRPr="009732B0">
        <w:rPr>
          <w:rFonts w:cstheme="minorHAnsi"/>
          <w:sz w:val="24"/>
          <w:szCs w:val="24"/>
        </w:rPr>
        <w:t>We believe that parents are the primary educators of their children in RSHE and that RSHE is most effective when it is collaboration between school and home. We therefore wish to build a positive and supporting relationship with parents and carers of children and young people at our school through mutual understanding, trust and cooperation.</w:t>
      </w:r>
      <w:r>
        <w:rPr>
          <w:rFonts w:cstheme="minorHAnsi"/>
          <w:sz w:val="24"/>
          <w:szCs w:val="24"/>
        </w:rPr>
        <w:t xml:space="preserve">  Letters are sent to parents/carers informing them when RHSE will take place.  A survey will also be sent out to ascertain views.</w:t>
      </w:r>
    </w:p>
    <w:p w14:paraId="77FEA19E" w14:textId="77777777" w:rsidR="00E97A80" w:rsidRPr="009732B0" w:rsidRDefault="00E97A80" w:rsidP="00E97A80">
      <w:pPr>
        <w:rPr>
          <w:rFonts w:cstheme="minorHAnsi"/>
          <w:sz w:val="24"/>
          <w:szCs w:val="24"/>
        </w:rPr>
      </w:pPr>
      <w:r w:rsidRPr="009732B0">
        <w:rPr>
          <w:rFonts w:cstheme="minorHAnsi"/>
          <w:sz w:val="24"/>
          <w:szCs w:val="24"/>
        </w:rPr>
        <w:t xml:space="preserve">The school operates an open-door policy enabling parents to discuss RSHE at relevant times throughout the school year. </w:t>
      </w:r>
    </w:p>
    <w:p w14:paraId="7E8B1A1D" w14:textId="77777777" w:rsidR="00E97A80" w:rsidRPr="009732B0" w:rsidRDefault="00E97A80" w:rsidP="00E97A80">
      <w:pPr>
        <w:rPr>
          <w:rFonts w:cstheme="minorHAnsi"/>
          <w:sz w:val="24"/>
          <w:szCs w:val="24"/>
        </w:rPr>
      </w:pPr>
    </w:p>
    <w:p w14:paraId="3975C425" w14:textId="77777777" w:rsidR="00E97A80" w:rsidRPr="009732B0" w:rsidRDefault="00E97A80" w:rsidP="00E97A80">
      <w:pPr>
        <w:rPr>
          <w:rFonts w:cstheme="minorHAnsi"/>
          <w:sz w:val="24"/>
          <w:szCs w:val="24"/>
        </w:rPr>
      </w:pPr>
      <w:r w:rsidRPr="009732B0">
        <w:rPr>
          <w:rFonts w:cstheme="minorHAnsi"/>
          <w:sz w:val="24"/>
          <w:szCs w:val="24"/>
        </w:rPr>
        <w:t xml:space="preserve">The vast majority of RSHE is compulsory. There is no right to withdraw from Relationships Education or Health Education. Parents and carers are only able to request that their child is excused from Sex Education, taught outside of the national curriculum for science.  If a parent wishes their child to be excused from some or </w:t>
      </w:r>
      <w:proofErr w:type="gramStart"/>
      <w:r w:rsidRPr="009732B0">
        <w:rPr>
          <w:rFonts w:cstheme="minorHAnsi"/>
          <w:sz w:val="24"/>
          <w:szCs w:val="24"/>
        </w:rPr>
        <w:t>all of</w:t>
      </w:r>
      <w:proofErr w:type="gramEnd"/>
      <w:r w:rsidRPr="009732B0">
        <w:rPr>
          <w:rFonts w:cstheme="minorHAnsi"/>
          <w:sz w:val="24"/>
          <w:szCs w:val="24"/>
        </w:rPr>
        <w:t xml:space="preserve"> the non-statutory Sex Education, they should discuss this with the headteacher, making clear which aspects of the programme they do not wish their child to participate in. The head teacher will outline to parents/carers the benefits of receiving this important education and any detrimental effects that withdrawal might have on the child. This could include any social and emotional </w:t>
      </w:r>
      <w:r w:rsidRPr="009732B0">
        <w:rPr>
          <w:rFonts w:cstheme="minorHAnsi"/>
          <w:sz w:val="24"/>
          <w:szCs w:val="24"/>
        </w:rPr>
        <w:lastRenderedPageBreak/>
        <w:t xml:space="preserve">effects of being excluded as well as the likelihood of the child hearing their peers’ version of what was said in the classes rather than what was directly said by the teacher (although detrimental effects may be mitigated if the parents/carers propose to deliver sex education to their child at home instead). Once a decision has been made, parents/carers must inform the school in writing stating their reasons as to why they would like their child withdrawn. </w:t>
      </w:r>
    </w:p>
    <w:p w14:paraId="75F291C9" w14:textId="77777777" w:rsidR="00E97A80" w:rsidRPr="009732B0" w:rsidRDefault="00E97A80" w:rsidP="00E97A80">
      <w:pPr>
        <w:rPr>
          <w:rFonts w:cstheme="minorHAnsi"/>
          <w:sz w:val="24"/>
          <w:szCs w:val="24"/>
        </w:rPr>
      </w:pPr>
    </w:p>
    <w:p w14:paraId="75CFBDC2" w14:textId="77777777" w:rsidR="00E97A80" w:rsidRPr="009732B0" w:rsidRDefault="00E97A80" w:rsidP="00E97A80">
      <w:pPr>
        <w:rPr>
          <w:rFonts w:cstheme="minorHAnsi"/>
          <w:sz w:val="24"/>
          <w:szCs w:val="24"/>
        </w:rPr>
      </w:pPr>
      <w:r w:rsidRPr="009732B0">
        <w:rPr>
          <w:rFonts w:cstheme="minorHAnsi"/>
          <w:sz w:val="24"/>
          <w:szCs w:val="24"/>
        </w:rPr>
        <w:t xml:space="preserve">Once these discussions have taken place, except in exceptional circumstances, our school will respect a parent/carers’ request to have their child excused from non-statutory sex education up to and until three terms before the child turns 16.  After that point, if the child wishes to receive sex education, rather than be withdrawn, the school should </w:t>
      </w:r>
      <w:proofErr w:type="gramStart"/>
      <w:r w:rsidRPr="009732B0">
        <w:rPr>
          <w:rFonts w:cstheme="minorHAnsi"/>
          <w:sz w:val="24"/>
          <w:szCs w:val="24"/>
        </w:rPr>
        <w:t>make arrangements</w:t>
      </w:r>
      <w:proofErr w:type="gramEnd"/>
      <w:r w:rsidRPr="009732B0">
        <w:rPr>
          <w:rFonts w:cstheme="minorHAnsi"/>
          <w:sz w:val="24"/>
          <w:szCs w:val="24"/>
        </w:rPr>
        <w:t xml:space="preserve"> to provide the child with sex education during one of those terms. </w:t>
      </w:r>
    </w:p>
    <w:p w14:paraId="3DAFB17D" w14:textId="77777777" w:rsidR="00E97A80" w:rsidRPr="009732B0" w:rsidRDefault="00E97A80" w:rsidP="00E97A80">
      <w:pPr>
        <w:rPr>
          <w:rFonts w:cstheme="minorHAnsi"/>
          <w:sz w:val="24"/>
          <w:szCs w:val="24"/>
        </w:rPr>
      </w:pPr>
      <w:r w:rsidRPr="009732B0">
        <w:rPr>
          <w:rFonts w:cstheme="minorHAnsi"/>
          <w:sz w:val="24"/>
          <w:szCs w:val="24"/>
        </w:rPr>
        <w:t xml:space="preserve">The school will document this process. </w:t>
      </w:r>
    </w:p>
    <w:p w14:paraId="1838E58C" w14:textId="77777777" w:rsidR="00E97A80" w:rsidRPr="009732B0" w:rsidRDefault="00E97A80" w:rsidP="00E97A80">
      <w:pPr>
        <w:rPr>
          <w:rFonts w:cstheme="minorHAnsi"/>
          <w:sz w:val="24"/>
          <w:szCs w:val="24"/>
        </w:rPr>
      </w:pPr>
    </w:p>
    <w:p w14:paraId="59CAFD3B" w14:textId="77777777" w:rsidR="00E97A80" w:rsidRPr="009732B0" w:rsidRDefault="00E97A80" w:rsidP="00E97A80">
      <w:pPr>
        <w:rPr>
          <w:rFonts w:cstheme="minorHAnsi"/>
          <w:sz w:val="24"/>
          <w:szCs w:val="24"/>
        </w:rPr>
      </w:pPr>
      <w:r w:rsidRPr="009732B0">
        <w:rPr>
          <w:rFonts w:cstheme="minorHAnsi"/>
          <w:sz w:val="24"/>
          <w:szCs w:val="24"/>
        </w:rPr>
        <w:t xml:space="preserve">This process is the same for </w:t>
      </w:r>
      <w:r>
        <w:rPr>
          <w:rFonts w:cstheme="minorHAnsi"/>
          <w:sz w:val="24"/>
          <w:szCs w:val="24"/>
        </w:rPr>
        <w:t>student</w:t>
      </w:r>
      <w:r w:rsidRPr="009732B0">
        <w:rPr>
          <w:rFonts w:cstheme="minorHAnsi"/>
          <w:sz w:val="24"/>
          <w:szCs w:val="24"/>
        </w:rPr>
        <w:t xml:space="preserve"> with </w:t>
      </w:r>
      <w:r>
        <w:rPr>
          <w:rFonts w:cstheme="minorHAnsi"/>
          <w:sz w:val="24"/>
          <w:szCs w:val="24"/>
        </w:rPr>
        <w:t>Special Educational Needs Disability (</w:t>
      </w:r>
      <w:r w:rsidRPr="009732B0">
        <w:rPr>
          <w:rFonts w:cstheme="minorHAnsi"/>
          <w:sz w:val="24"/>
          <w:szCs w:val="24"/>
        </w:rPr>
        <w:t>SEND</w:t>
      </w:r>
      <w:r>
        <w:rPr>
          <w:rFonts w:cstheme="minorHAnsi"/>
          <w:sz w:val="24"/>
          <w:szCs w:val="24"/>
        </w:rPr>
        <w:t>)</w:t>
      </w:r>
      <w:r w:rsidRPr="009732B0">
        <w:rPr>
          <w:rFonts w:cstheme="minorHAnsi"/>
          <w:sz w:val="24"/>
          <w:szCs w:val="24"/>
        </w:rPr>
        <w:t xml:space="preserve">. However, there may be exceptional circumstances where the head teacher may want to take a </w:t>
      </w:r>
      <w:r>
        <w:rPr>
          <w:rFonts w:cstheme="minorHAnsi"/>
          <w:sz w:val="24"/>
          <w:szCs w:val="24"/>
        </w:rPr>
        <w:t>student’</w:t>
      </w:r>
      <w:r w:rsidRPr="009732B0">
        <w:rPr>
          <w:rFonts w:cstheme="minorHAnsi"/>
          <w:sz w:val="24"/>
          <w:szCs w:val="24"/>
        </w:rPr>
        <w:t>s specific needs arising from their SEND into account when making this decision.</w:t>
      </w:r>
    </w:p>
    <w:p w14:paraId="5B61A450" w14:textId="77777777" w:rsidR="00E97A80" w:rsidRPr="009732B0" w:rsidRDefault="00E97A80" w:rsidP="00E97A80">
      <w:pPr>
        <w:rPr>
          <w:rFonts w:cstheme="minorHAnsi"/>
          <w:sz w:val="24"/>
          <w:szCs w:val="24"/>
        </w:rPr>
      </w:pPr>
      <w:r w:rsidRPr="009732B0">
        <w:rPr>
          <w:rFonts w:cstheme="minorHAnsi"/>
          <w:sz w:val="24"/>
          <w:szCs w:val="24"/>
        </w:rPr>
        <w:t xml:space="preserve">If a pupil is excused from sex education, the school will ensure that the pupil receives appropriate, purposeful education during the period of withdrawal. </w:t>
      </w:r>
    </w:p>
    <w:bookmarkEnd w:id="0"/>
    <w:p w14:paraId="064FE16A" w14:textId="3AF911B8" w:rsidR="007720CD" w:rsidRPr="007955FA" w:rsidRDefault="007720CD" w:rsidP="007955FA"/>
    <w:sectPr w:rsidR="007720CD" w:rsidRPr="007955FA" w:rsidSect="0032302B">
      <w:headerReference w:type="even" r:id="rId8"/>
      <w:headerReference w:type="default" r:id="rId9"/>
      <w:footerReference w:type="even" r:id="rId10"/>
      <w:footerReference w:type="default" r:id="rId11"/>
      <w:headerReference w:type="first" r:id="rId12"/>
      <w:footerReference w:type="first" r:id="rId13"/>
      <w:pgSz w:w="11906" w:h="16838"/>
      <w:pgMar w:top="2835" w:right="1440" w:bottom="170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F800A" w14:textId="77777777" w:rsidR="00B23242" w:rsidRDefault="00B23242" w:rsidP="00644966">
      <w:r>
        <w:separator/>
      </w:r>
    </w:p>
  </w:endnote>
  <w:endnote w:type="continuationSeparator" w:id="0">
    <w:p w14:paraId="0E0E5047" w14:textId="77777777" w:rsidR="00B23242" w:rsidRDefault="00B23242" w:rsidP="00644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B07C0" w14:textId="77777777" w:rsidR="00424BA8" w:rsidRDefault="00424B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85586" w14:textId="77777777" w:rsidR="00AE5F8F" w:rsidRDefault="00AE5F8F" w:rsidP="00AE5F8F">
    <w:pPr>
      <w:pStyle w:val="Footer"/>
      <w:jc w:val="center"/>
      <w:rPr>
        <w:b/>
        <w:sz w:val="20"/>
      </w:rPr>
    </w:pPr>
  </w:p>
  <w:p w14:paraId="4075DD61" w14:textId="77777777" w:rsidR="00AE5F8F" w:rsidRDefault="00AE5F8F" w:rsidP="00AE5F8F">
    <w:pPr>
      <w:pStyle w:val="Footer"/>
      <w:jc w:val="center"/>
      <w:rPr>
        <w:b/>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5F762" w14:textId="77777777" w:rsidR="0032302B" w:rsidRDefault="00912A0F">
    <w:pPr>
      <w:pStyle w:val="Footer"/>
    </w:pPr>
    <w:r w:rsidRPr="00AE5F8F">
      <w:rPr>
        <w:b/>
        <w:noProof/>
        <w:sz w:val="20"/>
        <w:lang w:eastAsia="en-GB"/>
      </w:rPr>
      <mc:AlternateContent>
        <mc:Choice Requires="wps">
          <w:drawing>
            <wp:anchor distT="0" distB="0" distL="114300" distR="114300" simplePos="0" relativeHeight="251667456" behindDoc="0" locked="0" layoutInCell="1" allowOverlap="1" wp14:anchorId="42FE4C2D" wp14:editId="30BD21C1">
              <wp:simplePos x="0" y="0"/>
              <wp:positionH relativeFrom="column">
                <wp:posOffset>-876300</wp:posOffset>
              </wp:positionH>
              <wp:positionV relativeFrom="paragraph">
                <wp:posOffset>-565150</wp:posOffset>
              </wp:positionV>
              <wp:extent cx="7493000" cy="11620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0" cy="1162050"/>
                      </a:xfrm>
                      <a:prstGeom prst="rect">
                        <a:avLst/>
                      </a:prstGeom>
                      <a:solidFill>
                        <a:srgbClr val="FFFFFF"/>
                      </a:solidFill>
                      <a:ln w="9525">
                        <a:noFill/>
                        <a:miter lim="800000"/>
                        <a:headEnd/>
                        <a:tailEnd/>
                      </a:ln>
                    </wps:spPr>
                    <wps:txbx>
                      <w:txbxContent>
                        <w:p w14:paraId="6E56D329" w14:textId="77777777" w:rsidR="00912A0F" w:rsidRDefault="00912A0F" w:rsidP="00AE5F8F">
                          <w:pPr>
                            <w:pStyle w:val="Footer"/>
                            <w:jc w:val="center"/>
                            <w:rPr>
                              <w:rFonts w:cstheme="minorHAnsi"/>
                              <w:b/>
                              <w:color w:val="A6A6A6" w:themeColor="background1" w:themeShade="A6"/>
                              <w:sz w:val="20"/>
                            </w:rPr>
                          </w:pPr>
                        </w:p>
                        <w:p w14:paraId="13EFBB04" w14:textId="77777777" w:rsidR="00AE5F8F" w:rsidRPr="00D25C0D" w:rsidRDefault="00AE5F8F" w:rsidP="00402C62">
                          <w:pPr>
                            <w:pStyle w:val="Footer"/>
                            <w:jc w:val="center"/>
                            <w:rPr>
                              <w:rFonts w:cstheme="minorHAnsi"/>
                              <w:b/>
                              <w:color w:val="A6A6A6" w:themeColor="background1" w:themeShade="A6"/>
                              <w:sz w:val="20"/>
                            </w:rPr>
                          </w:pPr>
                          <w:r w:rsidRPr="00D25C0D">
                            <w:rPr>
                              <w:rFonts w:cstheme="minorHAnsi"/>
                              <w:b/>
                              <w:color w:val="A6A6A6" w:themeColor="background1" w:themeShade="A6"/>
                              <w:sz w:val="20"/>
                            </w:rPr>
                            <w:t>The St Andrew</w:t>
                          </w:r>
                          <w:r w:rsidR="00912A0F">
                            <w:rPr>
                              <w:rFonts w:cstheme="minorHAnsi"/>
                              <w:b/>
                              <w:color w:val="A6A6A6" w:themeColor="background1" w:themeShade="A6"/>
                              <w:sz w:val="20"/>
                            </w:rPr>
                            <w:t>’</w:t>
                          </w:r>
                          <w:r w:rsidRPr="00D25C0D">
                            <w:rPr>
                              <w:rFonts w:cstheme="minorHAnsi"/>
                              <w:b/>
                              <w:color w:val="A6A6A6" w:themeColor="background1" w:themeShade="A6"/>
                              <w:sz w:val="20"/>
                            </w:rPr>
                            <w:t>s School Trust is a Registered Charity No. 1129232</w:t>
                          </w:r>
                        </w:p>
                        <w:p w14:paraId="6EE64A50" w14:textId="77777777" w:rsidR="00AE5F8F" w:rsidRPr="00AE5F8F" w:rsidRDefault="00AE5F8F" w:rsidP="00402C62">
                          <w:pPr>
                            <w:pStyle w:val="Footer"/>
                            <w:jc w:val="center"/>
                            <w:rPr>
                              <w:rFonts w:cstheme="minorHAnsi"/>
                              <w:b/>
                              <w:color w:val="A6A6A6" w:themeColor="background1" w:themeShade="A6"/>
                              <w:sz w:val="18"/>
                              <w:szCs w:val="18"/>
                            </w:rPr>
                          </w:pPr>
                          <w:r w:rsidRPr="00AE5F8F">
                            <w:rPr>
                              <w:rFonts w:cstheme="minorHAnsi"/>
                              <w:b/>
                              <w:color w:val="A6A6A6" w:themeColor="background1" w:themeShade="A6"/>
                              <w:sz w:val="18"/>
                              <w:szCs w:val="18"/>
                            </w:rPr>
                            <w:t>Registered Office as above. Registered in England and Wales</w:t>
                          </w:r>
                        </w:p>
                        <w:p w14:paraId="65EA3DEB" w14:textId="65C967B1" w:rsidR="00AE5F8F" w:rsidRPr="00AE5F8F" w:rsidRDefault="00AE5F8F" w:rsidP="00402C62">
                          <w:pPr>
                            <w:pStyle w:val="Footer"/>
                            <w:jc w:val="center"/>
                            <w:rPr>
                              <w:rFonts w:cstheme="minorHAnsi"/>
                              <w:b/>
                              <w:color w:val="A6A6A6" w:themeColor="background1" w:themeShade="A6"/>
                              <w:sz w:val="18"/>
                              <w:szCs w:val="18"/>
                            </w:rPr>
                          </w:pPr>
                          <w:r w:rsidRPr="00AE5F8F">
                            <w:rPr>
                              <w:rFonts w:cstheme="minorHAnsi"/>
                              <w:b/>
                              <w:color w:val="A6A6A6" w:themeColor="background1" w:themeShade="A6"/>
                              <w:sz w:val="18"/>
                              <w:szCs w:val="18"/>
                            </w:rPr>
                            <w:t xml:space="preserve">Charitable Company limited by </w:t>
                          </w:r>
                          <w:proofErr w:type="gramStart"/>
                          <w:r w:rsidRPr="00AE5F8F">
                            <w:rPr>
                              <w:rFonts w:cstheme="minorHAnsi"/>
                              <w:b/>
                              <w:color w:val="A6A6A6" w:themeColor="background1" w:themeShade="A6"/>
                              <w:sz w:val="18"/>
                              <w:szCs w:val="18"/>
                            </w:rPr>
                            <w:t>guarantee</w:t>
                          </w:r>
                          <w:proofErr w:type="gramEnd"/>
                          <w:r w:rsidRPr="00AE5F8F">
                            <w:rPr>
                              <w:rFonts w:cstheme="minorHAnsi"/>
                              <w:b/>
                              <w:color w:val="A6A6A6" w:themeColor="background1" w:themeShade="A6"/>
                              <w:sz w:val="18"/>
                              <w:szCs w:val="18"/>
                            </w:rPr>
                            <w:t xml:space="preserve"> No. 6729913</w:t>
                          </w:r>
                        </w:p>
                        <w:p w14:paraId="665658C7" w14:textId="77777777" w:rsidR="00AE5F8F" w:rsidRPr="00AE5F8F" w:rsidRDefault="00AE5F8F" w:rsidP="00AE5F8F">
                          <w:pPr>
                            <w:pStyle w:val="Footer"/>
                            <w:jc w:val="center"/>
                            <w:rPr>
                              <w:rFonts w:cstheme="minorHAnsi"/>
                              <w:b/>
                              <w:color w:val="A6A6A6" w:themeColor="background1" w:themeShade="A6"/>
                              <w:sz w:val="18"/>
                              <w:szCs w:val="18"/>
                            </w:rPr>
                          </w:pPr>
                        </w:p>
                        <w:p w14:paraId="1998C687" w14:textId="77777777" w:rsidR="00AE5F8F" w:rsidRDefault="00AE5F8F" w:rsidP="00AE5F8F">
                          <w:pPr>
                            <w:pStyle w:val="Footer"/>
                          </w:pPr>
                        </w:p>
                        <w:p w14:paraId="1504E2AA" w14:textId="77777777" w:rsidR="00AE5F8F" w:rsidRDefault="00AE5F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E4C2D" id="_x0000_t202" coordsize="21600,21600" o:spt="202" path="m,l,21600r21600,l21600,xe">
              <v:stroke joinstyle="miter"/>
              <v:path gradientshapeok="t" o:connecttype="rect"/>
            </v:shapetype>
            <v:shape id="_x0000_s1027" type="#_x0000_t202" style="position:absolute;margin-left:-69pt;margin-top:-44.5pt;width:590pt;height:9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" stroked="f">
              <v:textbox>
                <w:txbxContent>
                  <w:p w14:paraId="6E56D329" w14:textId="77777777" w:rsidR="00912A0F" w:rsidRDefault="00912A0F" w:rsidP="00AE5F8F">
                    <w:pPr>
                      <w:pStyle w:val="Footer"/>
                      <w:jc w:val="center"/>
                      <w:rPr>
                        <w:rFonts w:cstheme="minorHAnsi"/>
                        <w:b/>
                        <w:color w:val="A6A6A6" w:themeColor="background1" w:themeShade="A6"/>
                        <w:sz w:val="20"/>
                      </w:rPr>
                    </w:pPr>
                  </w:p>
                  <w:p w14:paraId="13EFBB04" w14:textId="77777777" w:rsidR="00AE5F8F" w:rsidRPr="00D25C0D" w:rsidRDefault="00AE5F8F" w:rsidP="00402C62">
                    <w:pPr>
                      <w:pStyle w:val="Footer"/>
                      <w:jc w:val="center"/>
                      <w:rPr>
                        <w:rFonts w:cstheme="minorHAnsi"/>
                        <w:b/>
                        <w:color w:val="A6A6A6" w:themeColor="background1" w:themeShade="A6"/>
                        <w:sz w:val="20"/>
                      </w:rPr>
                    </w:pPr>
                    <w:r w:rsidRPr="00D25C0D">
                      <w:rPr>
                        <w:rFonts w:cstheme="minorHAnsi"/>
                        <w:b/>
                        <w:color w:val="A6A6A6" w:themeColor="background1" w:themeShade="A6"/>
                        <w:sz w:val="20"/>
                      </w:rPr>
                      <w:t>The St Andrew</w:t>
                    </w:r>
                    <w:r w:rsidR="00912A0F">
                      <w:rPr>
                        <w:rFonts w:cstheme="minorHAnsi"/>
                        <w:b/>
                        <w:color w:val="A6A6A6" w:themeColor="background1" w:themeShade="A6"/>
                        <w:sz w:val="20"/>
                      </w:rPr>
                      <w:t>’</w:t>
                    </w:r>
                    <w:r w:rsidRPr="00D25C0D">
                      <w:rPr>
                        <w:rFonts w:cstheme="minorHAnsi"/>
                        <w:b/>
                        <w:color w:val="A6A6A6" w:themeColor="background1" w:themeShade="A6"/>
                        <w:sz w:val="20"/>
                      </w:rPr>
                      <w:t>s School Trust is a Registered Charity No. 1129232</w:t>
                    </w:r>
                  </w:p>
                  <w:p w14:paraId="6EE64A50" w14:textId="77777777" w:rsidR="00AE5F8F" w:rsidRPr="00AE5F8F" w:rsidRDefault="00AE5F8F" w:rsidP="00402C62">
                    <w:pPr>
                      <w:pStyle w:val="Footer"/>
                      <w:jc w:val="center"/>
                      <w:rPr>
                        <w:rFonts w:cstheme="minorHAnsi"/>
                        <w:b/>
                        <w:color w:val="A6A6A6" w:themeColor="background1" w:themeShade="A6"/>
                        <w:sz w:val="18"/>
                        <w:szCs w:val="18"/>
                      </w:rPr>
                    </w:pPr>
                    <w:r w:rsidRPr="00AE5F8F">
                      <w:rPr>
                        <w:rFonts w:cstheme="minorHAnsi"/>
                        <w:b/>
                        <w:color w:val="A6A6A6" w:themeColor="background1" w:themeShade="A6"/>
                        <w:sz w:val="18"/>
                        <w:szCs w:val="18"/>
                      </w:rPr>
                      <w:t>Registered Office as above. Registered in England and Wales</w:t>
                    </w:r>
                  </w:p>
                  <w:p w14:paraId="65EA3DEB" w14:textId="65C967B1" w:rsidR="00AE5F8F" w:rsidRPr="00AE5F8F" w:rsidRDefault="00AE5F8F" w:rsidP="00402C62">
                    <w:pPr>
                      <w:pStyle w:val="Footer"/>
                      <w:jc w:val="center"/>
                      <w:rPr>
                        <w:rFonts w:cstheme="minorHAnsi"/>
                        <w:b/>
                        <w:color w:val="A6A6A6" w:themeColor="background1" w:themeShade="A6"/>
                        <w:sz w:val="18"/>
                        <w:szCs w:val="18"/>
                      </w:rPr>
                    </w:pPr>
                    <w:r w:rsidRPr="00AE5F8F">
                      <w:rPr>
                        <w:rFonts w:cstheme="minorHAnsi"/>
                        <w:b/>
                        <w:color w:val="A6A6A6" w:themeColor="background1" w:themeShade="A6"/>
                        <w:sz w:val="18"/>
                        <w:szCs w:val="18"/>
                      </w:rPr>
                      <w:t xml:space="preserve">Charitable Company limited by </w:t>
                    </w:r>
                    <w:proofErr w:type="gramStart"/>
                    <w:r w:rsidRPr="00AE5F8F">
                      <w:rPr>
                        <w:rFonts w:cstheme="minorHAnsi"/>
                        <w:b/>
                        <w:color w:val="A6A6A6" w:themeColor="background1" w:themeShade="A6"/>
                        <w:sz w:val="18"/>
                        <w:szCs w:val="18"/>
                      </w:rPr>
                      <w:t>guarantee</w:t>
                    </w:r>
                    <w:proofErr w:type="gramEnd"/>
                    <w:r w:rsidRPr="00AE5F8F">
                      <w:rPr>
                        <w:rFonts w:cstheme="minorHAnsi"/>
                        <w:b/>
                        <w:color w:val="A6A6A6" w:themeColor="background1" w:themeShade="A6"/>
                        <w:sz w:val="18"/>
                        <w:szCs w:val="18"/>
                      </w:rPr>
                      <w:t xml:space="preserve"> No. 6729913</w:t>
                    </w:r>
                  </w:p>
                  <w:p w14:paraId="665658C7" w14:textId="77777777" w:rsidR="00AE5F8F" w:rsidRPr="00AE5F8F" w:rsidRDefault="00AE5F8F" w:rsidP="00AE5F8F">
                    <w:pPr>
                      <w:pStyle w:val="Footer"/>
                      <w:jc w:val="center"/>
                      <w:rPr>
                        <w:rFonts w:cstheme="minorHAnsi"/>
                        <w:b/>
                        <w:color w:val="A6A6A6" w:themeColor="background1" w:themeShade="A6"/>
                        <w:sz w:val="18"/>
                        <w:szCs w:val="18"/>
                      </w:rPr>
                    </w:pPr>
                  </w:p>
                  <w:p w14:paraId="1998C687" w14:textId="77777777" w:rsidR="00AE5F8F" w:rsidRDefault="00AE5F8F" w:rsidP="00AE5F8F">
                    <w:pPr>
                      <w:pStyle w:val="Footer"/>
                    </w:pPr>
                  </w:p>
                  <w:p w14:paraId="1504E2AA" w14:textId="77777777" w:rsidR="00AE5F8F" w:rsidRDefault="00AE5F8F"/>
                </w:txbxContent>
              </v:textbox>
            </v:shape>
          </w:pict>
        </mc:Fallback>
      </mc:AlternateContent>
    </w:r>
    <w:r>
      <w:rPr>
        <w:i/>
        <w:noProof/>
        <w:sz w:val="28"/>
        <w:lang w:eastAsia="en-GB"/>
      </w:rPr>
      <mc:AlternateContent>
        <mc:Choice Requires="wps">
          <w:drawing>
            <wp:anchor distT="0" distB="0" distL="114300" distR="114300" simplePos="0" relativeHeight="251675648" behindDoc="0" locked="0" layoutInCell="1" allowOverlap="1" wp14:anchorId="62C4C6EC" wp14:editId="32103576">
              <wp:simplePos x="0" y="0"/>
              <wp:positionH relativeFrom="column">
                <wp:posOffset>-688975</wp:posOffset>
              </wp:positionH>
              <wp:positionV relativeFrom="paragraph">
                <wp:posOffset>-487045</wp:posOffset>
              </wp:positionV>
              <wp:extent cx="71247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7124700" cy="0"/>
                      </a:xfrm>
                      <a:prstGeom prst="line">
                        <a:avLst/>
                      </a:prstGeom>
                      <a:noFill/>
                      <a:ln w="9525" cap="flat" cmpd="thickThin" algn="ctr">
                        <a:solidFill>
                          <a:srgbClr val="FA5A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D2A8BAB" id="Straight Connector 1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25pt,-38.35pt" to="506.7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" strokecolor="#fa5a00">
              <v:stroke linestyle="thickThin"/>
            </v:line>
          </w:pict>
        </mc:Fallback>
      </mc:AlternateContent>
    </w:r>
    <w:r>
      <w:rPr>
        <w:b/>
        <w:noProof/>
        <w:sz w:val="20"/>
        <w:lang w:eastAsia="en-GB"/>
      </w:rPr>
      <mc:AlternateContent>
        <mc:Choice Requires="wps">
          <w:drawing>
            <wp:anchor distT="0" distB="0" distL="114300" distR="114300" simplePos="0" relativeHeight="251678720" behindDoc="0" locked="0" layoutInCell="1" allowOverlap="1" wp14:anchorId="32DFAEA9" wp14:editId="4A3C451D">
              <wp:simplePos x="0" y="0"/>
              <wp:positionH relativeFrom="column">
                <wp:posOffset>5457825</wp:posOffset>
              </wp:positionH>
              <wp:positionV relativeFrom="paragraph">
                <wp:posOffset>-422275</wp:posOffset>
              </wp:positionV>
              <wp:extent cx="1114425" cy="10001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114425" cy="1000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3CCD55" w14:textId="77777777" w:rsidR="00912A0F" w:rsidRDefault="00912A0F">
                          <w:r w:rsidRPr="00912A0F">
                            <w:rPr>
                              <w:noProof/>
                              <w:lang w:eastAsia="en-GB"/>
                            </w:rPr>
                            <w:drawing>
                              <wp:inline distT="0" distB="0" distL="0" distR="0" wp14:anchorId="2B3BA05B" wp14:editId="29837E1B">
                                <wp:extent cx="820420" cy="820420"/>
                                <wp:effectExtent l="0" t="0" r="0" b="0"/>
                                <wp:docPr id="3" name="Picture 3" descr="W:\Ofsted Logo\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fsted Logo\Ofsted_Good_GP_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420" cy="8204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DFAEA9" id="Text Box 1" o:spid="_x0000_s1028" type="#_x0000_t202" style="position:absolute;margin-left:429.75pt;margin-top:-33.25pt;width:87.75pt;height:78.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" fillcolor="white [3201]" stroked="f" strokeweight=".5pt">
              <v:textbox>
                <w:txbxContent>
                  <w:p w14:paraId="603CCD55" w14:textId="77777777" w:rsidR="00912A0F" w:rsidRDefault="00912A0F">
                    <w:r w:rsidRPr="00912A0F">
                      <w:rPr>
                        <w:noProof/>
                        <w:lang w:eastAsia="en-GB"/>
                      </w:rPr>
                      <w:drawing>
                        <wp:inline distT="0" distB="0" distL="0" distR="0" wp14:anchorId="2B3BA05B" wp14:editId="29837E1B">
                          <wp:extent cx="820420" cy="820420"/>
                          <wp:effectExtent l="0" t="0" r="0" b="0"/>
                          <wp:docPr id="3" name="Picture 3" descr="W:\Ofsted Logo\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fsted Logo\Ofsted_Good_GP_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420" cy="820420"/>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B14A3" w14:textId="77777777" w:rsidR="00B23242" w:rsidRDefault="00B23242" w:rsidP="00644966">
      <w:r>
        <w:separator/>
      </w:r>
    </w:p>
  </w:footnote>
  <w:footnote w:type="continuationSeparator" w:id="0">
    <w:p w14:paraId="5C322B91" w14:textId="77777777" w:rsidR="00B23242" w:rsidRDefault="00B23242" w:rsidP="00644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7F089" w14:textId="77777777" w:rsidR="00424BA8" w:rsidRDefault="00424B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872A2" w14:textId="77777777" w:rsidR="00644966" w:rsidRDefault="00644966" w:rsidP="008C6589">
    <w:pPr>
      <w:pStyle w:val="Header"/>
      <w:jc w:val="center"/>
      <w:rPr>
        <w:i/>
        <w:sz w:val="28"/>
      </w:rPr>
    </w:pPr>
  </w:p>
  <w:p w14:paraId="7742770E" w14:textId="77777777" w:rsidR="00644966" w:rsidRDefault="00644966">
    <w:pPr>
      <w:pStyle w:val="Header"/>
      <w:rPr>
        <w:i/>
        <w:sz w:val="28"/>
      </w:rPr>
    </w:pPr>
  </w:p>
  <w:p w14:paraId="4BDE5BDB" w14:textId="77777777" w:rsidR="00644966" w:rsidRDefault="00644966">
    <w:pPr>
      <w:pStyle w:val="Header"/>
      <w:rPr>
        <w:i/>
        <w:sz w:val="28"/>
      </w:rPr>
    </w:pPr>
  </w:p>
  <w:p w14:paraId="2C76BF7F" w14:textId="77777777" w:rsidR="00644966" w:rsidRDefault="00644966">
    <w:pPr>
      <w:pStyle w:val="Header"/>
    </w:pPr>
    <w:r>
      <w:rPr>
        <w:i/>
        <w:noProof/>
        <w:sz w:val="28"/>
        <w:lang w:val="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3313" w14:textId="77777777" w:rsidR="0032302B" w:rsidRPr="00F22161" w:rsidRDefault="00292A6F" w:rsidP="00292A6F">
    <w:pPr>
      <w:pStyle w:val="Header"/>
      <w:jc w:val="center"/>
      <w:rPr>
        <w:rFonts w:ascii="Lucida Handwriting" w:hAnsi="Lucida Handwriting"/>
        <w:color w:val="FF0000"/>
        <w:sz w:val="40"/>
        <w:szCs w:val="40"/>
      </w:rPr>
    </w:pPr>
    <w:r w:rsidRPr="00F22161">
      <w:rPr>
        <w:rFonts w:ascii="Lucida Handwriting" w:hAnsi="Lucida Handwriting"/>
        <w:i/>
        <w:noProof/>
        <w:color w:val="FF0000"/>
        <w:sz w:val="40"/>
        <w:szCs w:val="40"/>
        <w:lang w:val="en-GB"/>
      </w:rPr>
      <w:drawing>
        <wp:anchor distT="0" distB="0" distL="114300" distR="114300" simplePos="0" relativeHeight="251677696" behindDoc="1" locked="0" layoutInCell="1" allowOverlap="1" wp14:anchorId="52C51E41" wp14:editId="6F267C8D">
          <wp:simplePos x="0" y="0"/>
          <wp:positionH relativeFrom="margin">
            <wp:posOffset>-695325</wp:posOffset>
          </wp:positionH>
          <wp:positionV relativeFrom="paragraph">
            <wp:posOffset>-2540</wp:posOffset>
          </wp:positionV>
          <wp:extent cx="7124700" cy="18097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s-watermark-20.png"/>
                  <pic:cNvPicPr/>
                </pic:nvPicPr>
                <pic:blipFill>
                  <a:blip r:embed="rId1">
                    <a:extLst>
                      <a:ext uri="{28A0092B-C50C-407E-A947-70E740481C1C}">
                        <a14:useLocalDpi xmlns:a14="http://schemas.microsoft.com/office/drawing/2010/main" val="0"/>
                      </a:ext>
                    </a:extLst>
                  </a:blip>
                  <a:stretch>
                    <a:fillRect/>
                  </a:stretch>
                </pic:blipFill>
                <pic:spPr>
                  <a:xfrm>
                    <a:off x="0" y="0"/>
                    <a:ext cx="7124700" cy="1809750"/>
                  </a:xfrm>
                  <a:prstGeom prst="rect">
                    <a:avLst/>
                  </a:prstGeom>
                </pic:spPr>
              </pic:pic>
            </a:graphicData>
          </a:graphic>
          <wp14:sizeRelH relativeFrom="page">
            <wp14:pctWidth>0</wp14:pctWidth>
          </wp14:sizeRelH>
          <wp14:sizeRelV relativeFrom="page">
            <wp14:pctHeight>0</wp14:pctHeight>
          </wp14:sizeRelV>
        </wp:anchor>
      </w:drawing>
    </w:r>
    <w:r w:rsidR="00994A92" w:rsidRPr="00F22161">
      <w:rPr>
        <w:rFonts w:ascii="Lucida Handwriting" w:hAnsi="Lucida Handwriting"/>
        <w:color w:val="FF0000"/>
        <w:sz w:val="40"/>
        <w:szCs w:val="40"/>
      </w:rPr>
      <w:t>St Andrew’s School</w:t>
    </w:r>
  </w:p>
  <w:p w14:paraId="4B5F26B6" w14:textId="77777777" w:rsidR="005268CE" w:rsidRDefault="005268CE" w:rsidP="00292A6F">
    <w:pPr>
      <w:pStyle w:val="Header"/>
      <w:jc w:val="center"/>
      <w:rPr>
        <w:rFonts w:ascii="Lucida Handwriting" w:hAnsi="Lucida Handwriting"/>
        <w:color w:val="FF0000"/>
        <w:sz w:val="20"/>
      </w:rPr>
    </w:pPr>
    <w:r w:rsidRPr="00994A92">
      <w:rPr>
        <w:rFonts w:ascii="Lucida Handwriting" w:hAnsi="Lucida Handwriting"/>
        <w:i/>
        <w:noProof/>
        <w:color w:val="FF0000"/>
        <w:sz w:val="32"/>
        <w:szCs w:val="32"/>
        <w:lang w:val="en-GB"/>
      </w:rPr>
      <mc:AlternateContent>
        <mc:Choice Requires="wps">
          <w:drawing>
            <wp:anchor distT="0" distB="0" distL="114300" distR="114300" simplePos="0" relativeHeight="251662336" behindDoc="0" locked="0" layoutInCell="1" allowOverlap="1" wp14:anchorId="32851E5E" wp14:editId="37EABA6A">
              <wp:simplePos x="0" y="0"/>
              <wp:positionH relativeFrom="column">
                <wp:posOffset>4371975</wp:posOffset>
              </wp:positionH>
              <wp:positionV relativeFrom="paragraph">
                <wp:posOffset>1012825</wp:posOffset>
              </wp:positionV>
              <wp:extent cx="2077085" cy="45719"/>
              <wp:effectExtent l="0" t="19050" r="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077085" cy="45719"/>
                      </a:xfrm>
                      <a:prstGeom prst="rect">
                        <a:avLst/>
                      </a:prstGeom>
                      <a:noFill/>
                      <a:ln w="9525">
                        <a:noFill/>
                        <a:miter lim="800000"/>
                        <a:headEnd/>
                        <a:tailEnd/>
                      </a:ln>
                    </wps:spPr>
                    <wps:txbx>
                      <w:txbxContent>
                        <w:p w14:paraId="05343A76" w14:textId="77777777" w:rsidR="00DA5655" w:rsidRDefault="00DA5655" w:rsidP="005268CE">
                          <w:pPr>
                            <w:pStyle w:val="Header"/>
                            <w:jc w:val="center"/>
                            <w:rPr>
                              <w:rFonts w:asciiTheme="minorHAnsi" w:hAnsiTheme="minorHAnsi" w:cstheme="minorHAnsi"/>
                              <w:b/>
                              <w:sz w:val="22"/>
                              <w:szCs w:val="24"/>
                            </w:rPr>
                          </w:pPr>
                          <w:r>
                            <w:rPr>
                              <w:rFonts w:asciiTheme="minorHAnsi" w:hAnsiTheme="minorHAnsi" w:cstheme="minorHAnsi"/>
                              <w:b/>
                              <w:sz w:val="22"/>
                              <w:szCs w:val="24"/>
                            </w:rPr>
                            <w:t xml:space="preserve">                                                                   </w:t>
                          </w:r>
                        </w:p>
                        <w:p w14:paraId="3FB37AF0" w14:textId="77777777" w:rsidR="0032302B" w:rsidRPr="00AE5F8F" w:rsidRDefault="00DA5655" w:rsidP="0032302B">
                          <w:pPr>
                            <w:pStyle w:val="Header"/>
                            <w:jc w:val="right"/>
                            <w:rPr>
                              <w:rFonts w:asciiTheme="minorHAnsi" w:hAnsiTheme="minorHAnsi" w:cstheme="minorHAnsi"/>
                              <w:b/>
                              <w:sz w:val="22"/>
                              <w:szCs w:val="24"/>
                            </w:rPr>
                          </w:pPr>
                          <w:r>
                            <w:rPr>
                              <w:rFonts w:asciiTheme="minorHAnsi" w:hAnsiTheme="minorHAnsi" w:cstheme="minorHAnsi"/>
                              <w:b/>
                              <w:sz w:val="22"/>
                              <w:szCs w:val="24"/>
                            </w:rPr>
                            <w:t>.</w:t>
                          </w:r>
                        </w:p>
                        <w:p w14:paraId="63801A42" w14:textId="77777777" w:rsidR="008C6589" w:rsidRPr="00AE5F8F" w:rsidRDefault="008C6589" w:rsidP="00914F9C">
                          <w:pPr>
                            <w:pStyle w:val="Header"/>
                            <w:jc w:val="right"/>
                            <w:rPr>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851E5E" id="_x0000_t202" coordsize="21600,21600" o:spt="202" path="m,l,21600r21600,l21600,xe">
              <v:stroke joinstyle="miter"/>
              <v:path gradientshapeok="t" o:connecttype="rect"/>
            </v:shapetype>
            <v:shape id="Text Box 2" o:spid="_x0000_s1026" type="#_x0000_t202" style="position:absolute;left:0;text-align:left;margin-left:344.25pt;margin-top:79.75pt;width:163.55pt;height:3.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" filled="f" stroked="f">
              <v:textbox>
                <w:txbxContent>
                  <w:p w14:paraId="05343A76" w14:textId="77777777" w:rsidR="00DA5655" w:rsidRDefault="00DA5655" w:rsidP="005268CE">
                    <w:pPr>
                      <w:pStyle w:val="Header"/>
                      <w:jc w:val="center"/>
                      <w:rPr>
                        <w:rFonts w:asciiTheme="minorHAnsi" w:hAnsiTheme="minorHAnsi" w:cstheme="minorHAnsi"/>
                        <w:b/>
                        <w:sz w:val="22"/>
                        <w:szCs w:val="24"/>
                      </w:rPr>
                    </w:pPr>
                    <w:r>
                      <w:rPr>
                        <w:rFonts w:asciiTheme="minorHAnsi" w:hAnsiTheme="minorHAnsi" w:cstheme="minorHAnsi"/>
                        <w:b/>
                        <w:sz w:val="22"/>
                        <w:szCs w:val="24"/>
                      </w:rPr>
                      <w:t xml:space="preserve">                                                                   </w:t>
                    </w:r>
                  </w:p>
                  <w:p w14:paraId="3FB37AF0" w14:textId="77777777" w:rsidR="0032302B" w:rsidRPr="00AE5F8F" w:rsidRDefault="00DA5655" w:rsidP="0032302B">
                    <w:pPr>
                      <w:pStyle w:val="Header"/>
                      <w:jc w:val="right"/>
                      <w:rPr>
                        <w:rFonts w:asciiTheme="minorHAnsi" w:hAnsiTheme="minorHAnsi" w:cstheme="minorHAnsi"/>
                        <w:b/>
                        <w:sz w:val="22"/>
                        <w:szCs w:val="24"/>
                      </w:rPr>
                    </w:pPr>
                    <w:r>
                      <w:rPr>
                        <w:rFonts w:asciiTheme="minorHAnsi" w:hAnsiTheme="minorHAnsi" w:cstheme="minorHAnsi"/>
                        <w:b/>
                        <w:sz w:val="22"/>
                        <w:szCs w:val="24"/>
                      </w:rPr>
                      <w:t>.</w:t>
                    </w:r>
                  </w:p>
                  <w:p w14:paraId="63801A42" w14:textId="77777777" w:rsidR="008C6589" w:rsidRPr="00AE5F8F" w:rsidRDefault="008C6589" w:rsidP="00914F9C">
                    <w:pPr>
                      <w:pStyle w:val="Header"/>
                      <w:jc w:val="right"/>
                      <w:rPr>
                        <w:sz w:val="32"/>
                      </w:rPr>
                    </w:pPr>
                  </w:p>
                </w:txbxContent>
              </v:textbox>
            </v:shape>
          </w:pict>
        </mc:Fallback>
      </mc:AlternateContent>
    </w:r>
    <w:r w:rsidRPr="005268CE">
      <w:rPr>
        <w:rFonts w:ascii="Lucida Handwriting" w:hAnsi="Lucida Handwriting"/>
        <w:color w:val="FF0000"/>
        <w:sz w:val="20"/>
      </w:rPr>
      <w:t>A school with Quaker values</w:t>
    </w:r>
  </w:p>
  <w:p w14:paraId="1C5CE08C" w14:textId="77777777" w:rsidR="00292A6F" w:rsidRDefault="00292A6F" w:rsidP="00292A6F">
    <w:pPr>
      <w:pStyle w:val="Header"/>
      <w:jc w:val="center"/>
      <w:rPr>
        <w:rFonts w:ascii="Lucida Handwriting" w:hAnsi="Lucida Handwriting"/>
        <w:color w:val="FF0000"/>
        <w:sz w:val="20"/>
      </w:rPr>
    </w:pPr>
  </w:p>
  <w:p w14:paraId="321F18D4" w14:textId="77777777" w:rsidR="00292A6F" w:rsidRDefault="00292A6F" w:rsidP="00292A6F">
    <w:pPr>
      <w:pStyle w:val="Header"/>
      <w:jc w:val="center"/>
      <w:rPr>
        <w:rFonts w:asciiTheme="minorHAnsi" w:hAnsiTheme="minorHAnsi" w:cstheme="minorHAnsi"/>
        <w:sz w:val="22"/>
      </w:rPr>
    </w:pPr>
    <w:r w:rsidRPr="008C6589">
      <w:rPr>
        <w:rFonts w:asciiTheme="minorHAnsi" w:hAnsiTheme="minorHAnsi" w:cstheme="minorHAnsi"/>
        <w:sz w:val="22"/>
      </w:rPr>
      <w:t xml:space="preserve">Aylmerton Hall </w:t>
    </w:r>
    <w:r w:rsidRPr="00292A6F">
      <w:rPr>
        <w:rFonts w:asciiTheme="minorHAnsi" w:hAnsiTheme="minorHAnsi" w:cstheme="minorHAnsi"/>
        <w:color w:val="FF0000"/>
        <w:sz w:val="22"/>
      </w:rPr>
      <w:sym w:font="Wingdings" w:char="F077"/>
    </w:r>
    <w:r w:rsidRPr="00292A6F">
      <w:rPr>
        <w:rFonts w:asciiTheme="minorHAnsi" w:hAnsiTheme="minorHAnsi" w:cstheme="minorHAnsi"/>
        <w:color w:val="FF0000"/>
        <w:sz w:val="22"/>
      </w:rPr>
      <w:t xml:space="preserve"> </w:t>
    </w:r>
    <w:r w:rsidRPr="008C6589">
      <w:rPr>
        <w:rFonts w:asciiTheme="minorHAnsi" w:hAnsiTheme="minorHAnsi" w:cstheme="minorHAnsi"/>
        <w:sz w:val="22"/>
      </w:rPr>
      <w:t xml:space="preserve"> Holt Road</w:t>
    </w:r>
  </w:p>
  <w:p w14:paraId="6E0838CE" w14:textId="77777777" w:rsidR="00292A6F" w:rsidRDefault="00292A6F" w:rsidP="00292A6F">
    <w:pPr>
      <w:pStyle w:val="Header"/>
      <w:jc w:val="center"/>
      <w:rPr>
        <w:rFonts w:asciiTheme="minorHAnsi" w:hAnsiTheme="minorHAnsi" w:cstheme="minorHAnsi"/>
        <w:sz w:val="22"/>
      </w:rPr>
    </w:pPr>
    <w:r w:rsidRPr="008C6589">
      <w:rPr>
        <w:rFonts w:asciiTheme="minorHAnsi" w:hAnsiTheme="minorHAnsi" w:cstheme="minorHAnsi"/>
        <w:sz w:val="22"/>
      </w:rPr>
      <w:t xml:space="preserve">Aylmerton   </w:t>
    </w:r>
    <w:r w:rsidRPr="00292A6F">
      <w:rPr>
        <w:rFonts w:asciiTheme="minorHAnsi" w:hAnsiTheme="minorHAnsi" w:cstheme="minorHAnsi"/>
        <w:color w:val="FF0000"/>
        <w:sz w:val="22"/>
      </w:rPr>
      <w:sym w:font="Wingdings" w:char="F077"/>
    </w:r>
    <w:r w:rsidRPr="008C6589">
      <w:rPr>
        <w:rFonts w:asciiTheme="minorHAnsi" w:hAnsiTheme="minorHAnsi" w:cstheme="minorHAnsi"/>
        <w:sz w:val="22"/>
      </w:rPr>
      <w:t xml:space="preserve">  Norfolk  </w:t>
    </w:r>
    <w:r w:rsidRPr="00292A6F">
      <w:rPr>
        <w:rFonts w:asciiTheme="minorHAnsi" w:hAnsiTheme="minorHAnsi" w:cstheme="minorHAnsi"/>
        <w:color w:val="FF0000"/>
        <w:sz w:val="22"/>
      </w:rPr>
      <w:sym w:font="Wingdings" w:char="F077"/>
    </w:r>
    <w:r w:rsidRPr="008C6589">
      <w:rPr>
        <w:rFonts w:asciiTheme="minorHAnsi" w:hAnsiTheme="minorHAnsi" w:cstheme="minorHAnsi"/>
        <w:sz w:val="22"/>
      </w:rPr>
      <w:t xml:space="preserve">  NR11 8QA</w:t>
    </w:r>
  </w:p>
  <w:p w14:paraId="4C783517" w14:textId="77777777" w:rsidR="00292A6F" w:rsidRDefault="00292A6F" w:rsidP="00292A6F">
    <w:pPr>
      <w:pStyle w:val="Header"/>
      <w:jc w:val="center"/>
      <w:rPr>
        <w:rFonts w:asciiTheme="minorHAnsi" w:hAnsiTheme="minorHAnsi" w:cstheme="minorHAnsi"/>
        <w:sz w:val="22"/>
      </w:rPr>
    </w:pPr>
    <w:r>
      <w:rPr>
        <w:rFonts w:asciiTheme="minorHAnsi" w:hAnsiTheme="minorHAnsi" w:cstheme="minorHAnsi"/>
        <w:sz w:val="22"/>
      </w:rPr>
      <w:t>Telephone</w:t>
    </w:r>
    <w:r w:rsidRPr="008C6589">
      <w:rPr>
        <w:rFonts w:asciiTheme="minorHAnsi" w:hAnsiTheme="minorHAnsi" w:cstheme="minorHAnsi"/>
        <w:sz w:val="22"/>
      </w:rPr>
      <w:t>:  01263 837927</w:t>
    </w:r>
  </w:p>
  <w:p w14:paraId="3A998FBE" w14:textId="77777777" w:rsidR="00292A6F" w:rsidRDefault="00292A6F" w:rsidP="00292A6F">
    <w:pPr>
      <w:pStyle w:val="Header"/>
      <w:jc w:val="center"/>
      <w:rPr>
        <w:rStyle w:val="Hyperlink"/>
        <w:rFonts w:cstheme="minorHAnsi"/>
      </w:rPr>
    </w:pPr>
    <w:r w:rsidRPr="00AE5F8F">
      <w:rPr>
        <w:rFonts w:cstheme="minorHAnsi"/>
      </w:rPr>
      <w:t xml:space="preserve">Email: </w:t>
    </w:r>
    <w:hyperlink r:id="rId2" w:history="1">
      <w:r w:rsidRPr="00AE5F8F">
        <w:rPr>
          <w:rStyle w:val="Hyperlink"/>
          <w:rFonts w:cstheme="minorHAnsi"/>
        </w:rPr>
        <w:t>head@standrewsschool.co.uk</w:t>
      </w:r>
    </w:hyperlink>
  </w:p>
  <w:p w14:paraId="302C4471" w14:textId="2A71AB14" w:rsidR="00292A6F" w:rsidRDefault="00292A6F" w:rsidP="00B84F33">
    <w:pPr>
      <w:pStyle w:val="Header"/>
      <w:jc w:val="center"/>
      <w:rPr>
        <w:rFonts w:asciiTheme="minorHAnsi" w:hAnsiTheme="minorHAnsi" w:cstheme="minorHAnsi"/>
        <w:sz w:val="22"/>
        <w:szCs w:val="24"/>
      </w:rPr>
    </w:pPr>
  </w:p>
  <w:p w14:paraId="1DAC53CD" w14:textId="41CAA315" w:rsidR="002949E2" w:rsidRDefault="002949E2" w:rsidP="00B84F33">
    <w:pPr>
      <w:pStyle w:val="Header"/>
      <w:jc w:val="center"/>
      <w:rPr>
        <w:rFonts w:asciiTheme="minorHAnsi" w:hAnsiTheme="minorHAnsi" w:cstheme="minorHAnsi"/>
        <w:sz w:val="22"/>
        <w:szCs w:val="24"/>
      </w:rPr>
    </w:pPr>
    <w:r>
      <w:rPr>
        <w:rFonts w:asciiTheme="minorHAnsi" w:hAnsiTheme="minorHAnsi" w:cstheme="minorHAnsi"/>
        <w:sz w:val="22"/>
        <w:szCs w:val="24"/>
      </w:rPr>
      <w:t>Head</w:t>
    </w:r>
    <w:r w:rsidR="00424BA8">
      <w:rPr>
        <w:rFonts w:asciiTheme="minorHAnsi" w:hAnsiTheme="minorHAnsi" w:cstheme="minorHAnsi"/>
        <w:sz w:val="22"/>
        <w:szCs w:val="24"/>
      </w:rPr>
      <w:t>teacher</w:t>
    </w:r>
    <w:r>
      <w:rPr>
        <w:rFonts w:asciiTheme="minorHAnsi" w:hAnsiTheme="minorHAnsi" w:cstheme="minorHAnsi"/>
        <w:sz w:val="22"/>
        <w:szCs w:val="24"/>
      </w:rPr>
      <w:t>: Adrian Crossland</w:t>
    </w:r>
  </w:p>
  <w:p w14:paraId="6FB9B526" w14:textId="20B90010" w:rsidR="00B84F33" w:rsidRPr="00F22161" w:rsidRDefault="00B84F33" w:rsidP="00B84F33">
    <w:pPr>
      <w:pStyle w:val="Header"/>
      <w:jc w:val="center"/>
      <w:rPr>
        <w:rFonts w:asciiTheme="minorHAnsi" w:hAnsiTheme="minorHAnsi" w:cstheme="minorHAnsi"/>
        <w:sz w:val="22"/>
        <w:szCs w:val="24"/>
      </w:rPr>
    </w:pPr>
  </w:p>
  <w:p w14:paraId="2D4A636A" w14:textId="77777777" w:rsidR="00292A6F" w:rsidRDefault="00292A6F" w:rsidP="00292A6F">
    <w:pPr>
      <w:pStyle w:val="Header"/>
      <w:rPr>
        <w:rFonts w:asciiTheme="minorHAnsi" w:hAnsiTheme="minorHAnsi" w:cstheme="minorHAnsi"/>
        <w:b/>
        <w:sz w:val="22"/>
        <w:szCs w:val="24"/>
      </w:rPr>
    </w:pPr>
  </w:p>
  <w:p w14:paraId="19D4B479" w14:textId="77777777" w:rsidR="00292A6F" w:rsidRPr="008C6589" w:rsidRDefault="00292A6F" w:rsidP="00292A6F">
    <w:pPr>
      <w:pStyle w:val="Header"/>
      <w:jc w:val="center"/>
      <w:rPr>
        <w:rFonts w:asciiTheme="minorHAnsi" w:hAnsiTheme="minorHAnsi" w:cstheme="minorHAnsi"/>
        <w:sz w:val="22"/>
      </w:rPr>
    </w:pPr>
  </w:p>
  <w:p w14:paraId="101C4D11" w14:textId="77777777" w:rsidR="00292A6F" w:rsidRPr="005268CE" w:rsidRDefault="00292A6F" w:rsidP="005268CE">
    <w:pPr>
      <w:pStyle w:val="Header"/>
      <w:jc w:val="center"/>
      <w:rPr>
        <w:rFonts w:ascii="Lucida Handwriting" w:hAnsi="Lucida Handwriting"/>
        <w:color w:val="FF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86D33"/>
    <w:multiLevelType w:val="hybridMultilevel"/>
    <w:tmpl w:val="2A6E24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180EB3"/>
    <w:multiLevelType w:val="hybridMultilevel"/>
    <w:tmpl w:val="5ACA6C4A"/>
    <w:lvl w:ilvl="0" w:tplc="A3BAB40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B342D1"/>
    <w:multiLevelType w:val="hybridMultilevel"/>
    <w:tmpl w:val="39B2F4CC"/>
    <w:lvl w:ilvl="0" w:tplc="C2802338">
      <w:start w:val="1"/>
      <w:numFmt w:val="bullet"/>
      <w:lvlText w:val=""/>
      <w:lvlJc w:val="left"/>
      <w:pPr>
        <w:ind w:left="425"/>
      </w:pPr>
      <w:rPr>
        <w:rFonts w:ascii="Symbol" w:hAnsi="Symbol" w:hint="default"/>
        <w:b w:val="0"/>
        <w:i w:val="0"/>
        <w:strike w:val="0"/>
        <w:dstrike w:val="0"/>
        <w:color w:val="auto"/>
        <w:sz w:val="18"/>
        <w:szCs w:val="18"/>
        <w:u w:val="none" w:color="000000"/>
        <w:bdr w:val="none" w:sz="0" w:space="0" w:color="auto"/>
        <w:shd w:val="clear" w:color="auto" w:fill="auto"/>
        <w:vertAlign w:val="baseline"/>
      </w:rPr>
    </w:lvl>
    <w:lvl w:ilvl="1" w:tplc="2D4ADC5E">
      <w:start w:val="1"/>
      <w:numFmt w:val="bullet"/>
      <w:lvlText w:val="o"/>
      <w:lvlJc w:val="left"/>
      <w:pPr>
        <w:ind w:left="712"/>
      </w:pPr>
      <w:rPr>
        <w:rFonts w:ascii="Segoe UI Symbol" w:eastAsia="Segoe UI Symbol" w:hAnsi="Segoe UI Symbol" w:cs="Segoe UI Symbol"/>
        <w:b w:val="0"/>
        <w:i w:val="0"/>
        <w:strike w:val="0"/>
        <w:dstrike w:val="0"/>
        <w:color w:val="E91D75"/>
        <w:sz w:val="18"/>
        <w:szCs w:val="18"/>
        <w:u w:val="none" w:color="000000"/>
        <w:bdr w:val="none" w:sz="0" w:space="0" w:color="auto"/>
        <w:shd w:val="clear" w:color="auto" w:fill="auto"/>
        <w:vertAlign w:val="baseline"/>
      </w:rPr>
    </w:lvl>
    <w:lvl w:ilvl="2" w:tplc="8AA6A06A">
      <w:start w:val="1"/>
      <w:numFmt w:val="bullet"/>
      <w:lvlText w:val="▪"/>
      <w:lvlJc w:val="left"/>
      <w:pPr>
        <w:ind w:left="1432"/>
      </w:pPr>
      <w:rPr>
        <w:rFonts w:ascii="Segoe UI Symbol" w:eastAsia="Segoe UI Symbol" w:hAnsi="Segoe UI Symbol" w:cs="Segoe UI Symbol"/>
        <w:b w:val="0"/>
        <w:i w:val="0"/>
        <w:strike w:val="0"/>
        <w:dstrike w:val="0"/>
        <w:color w:val="E91D75"/>
        <w:sz w:val="18"/>
        <w:szCs w:val="18"/>
        <w:u w:val="none" w:color="000000"/>
        <w:bdr w:val="none" w:sz="0" w:space="0" w:color="auto"/>
        <w:shd w:val="clear" w:color="auto" w:fill="auto"/>
        <w:vertAlign w:val="baseline"/>
      </w:rPr>
    </w:lvl>
    <w:lvl w:ilvl="3" w:tplc="8B1E6094">
      <w:start w:val="1"/>
      <w:numFmt w:val="bullet"/>
      <w:lvlText w:val="•"/>
      <w:lvlJc w:val="left"/>
      <w:pPr>
        <w:ind w:left="2152"/>
      </w:pPr>
      <w:rPr>
        <w:rFonts w:ascii="Arial" w:eastAsia="Arial" w:hAnsi="Arial" w:cs="Arial"/>
        <w:b w:val="0"/>
        <w:i w:val="0"/>
        <w:strike w:val="0"/>
        <w:dstrike w:val="0"/>
        <w:color w:val="E91D75"/>
        <w:sz w:val="18"/>
        <w:szCs w:val="18"/>
        <w:u w:val="none" w:color="000000"/>
        <w:bdr w:val="none" w:sz="0" w:space="0" w:color="auto"/>
        <w:shd w:val="clear" w:color="auto" w:fill="auto"/>
        <w:vertAlign w:val="baseline"/>
      </w:rPr>
    </w:lvl>
    <w:lvl w:ilvl="4" w:tplc="90768A28">
      <w:start w:val="1"/>
      <w:numFmt w:val="bullet"/>
      <w:lvlText w:val="o"/>
      <w:lvlJc w:val="left"/>
      <w:pPr>
        <w:ind w:left="2872"/>
      </w:pPr>
      <w:rPr>
        <w:rFonts w:ascii="Segoe UI Symbol" w:eastAsia="Segoe UI Symbol" w:hAnsi="Segoe UI Symbol" w:cs="Segoe UI Symbol"/>
        <w:b w:val="0"/>
        <w:i w:val="0"/>
        <w:strike w:val="0"/>
        <w:dstrike w:val="0"/>
        <w:color w:val="E91D75"/>
        <w:sz w:val="18"/>
        <w:szCs w:val="18"/>
        <w:u w:val="none" w:color="000000"/>
        <w:bdr w:val="none" w:sz="0" w:space="0" w:color="auto"/>
        <w:shd w:val="clear" w:color="auto" w:fill="auto"/>
        <w:vertAlign w:val="baseline"/>
      </w:rPr>
    </w:lvl>
    <w:lvl w:ilvl="5" w:tplc="C30E9330">
      <w:start w:val="1"/>
      <w:numFmt w:val="bullet"/>
      <w:lvlText w:val="▪"/>
      <w:lvlJc w:val="left"/>
      <w:pPr>
        <w:ind w:left="3592"/>
      </w:pPr>
      <w:rPr>
        <w:rFonts w:ascii="Segoe UI Symbol" w:eastAsia="Segoe UI Symbol" w:hAnsi="Segoe UI Symbol" w:cs="Segoe UI Symbol"/>
        <w:b w:val="0"/>
        <w:i w:val="0"/>
        <w:strike w:val="0"/>
        <w:dstrike w:val="0"/>
        <w:color w:val="E91D75"/>
        <w:sz w:val="18"/>
        <w:szCs w:val="18"/>
        <w:u w:val="none" w:color="000000"/>
        <w:bdr w:val="none" w:sz="0" w:space="0" w:color="auto"/>
        <w:shd w:val="clear" w:color="auto" w:fill="auto"/>
        <w:vertAlign w:val="baseline"/>
      </w:rPr>
    </w:lvl>
    <w:lvl w:ilvl="6" w:tplc="1556C86C">
      <w:start w:val="1"/>
      <w:numFmt w:val="bullet"/>
      <w:lvlText w:val="•"/>
      <w:lvlJc w:val="left"/>
      <w:pPr>
        <w:ind w:left="4312"/>
      </w:pPr>
      <w:rPr>
        <w:rFonts w:ascii="Arial" w:eastAsia="Arial" w:hAnsi="Arial" w:cs="Arial"/>
        <w:b w:val="0"/>
        <w:i w:val="0"/>
        <w:strike w:val="0"/>
        <w:dstrike w:val="0"/>
        <w:color w:val="E91D75"/>
        <w:sz w:val="18"/>
        <w:szCs w:val="18"/>
        <w:u w:val="none" w:color="000000"/>
        <w:bdr w:val="none" w:sz="0" w:space="0" w:color="auto"/>
        <w:shd w:val="clear" w:color="auto" w:fill="auto"/>
        <w:vertAlign w:val="baseline"/>
      </w:rPr>
    </w:lvl>
    <w:lvl w:ilvl="7" w:tplc="698239BC">
      <w:start w:val="1"/>
      <w:numFmt w:val="bullet"/>
      <w:lvlText w:val="o"/>
      <w:lvlJc w:val="left"/>
      <w:pPr>
        <w:ind w:left="5032"/>
      </w:pPr>
      <w:rPr>
        <w:rFonts w:ascii="Segoe UI Symbol" w:eastAsia="Segoe UI Symbol" w:hAnsi="Segoe UI Symbol" w:cs="Segoe UI Symbol"/>
        <w:b w:val="0"/>
        <w:i w:val="0"/>
        <w:strike w:val="0"/>
        <w:dstrike w:val="0"/>
        <w:color w:val="E91D75"/>
        <w:sz w:val="18"/>
        <w:szCs w:val="18"/>
        <w:u w:val="none" w:color="000000"/>
        <w:bdr w:val="none" w:sz="0" w:space="0" w:color="auto"/>
        <w:shd w:val="clear" w:color="auto" w:fill="auto"/>
        <w:vertAlign w:val="baseline"/>
      </w:rPr>
    </w:lvl>
    <w:lvl w:ilvl="8" w:tplc="4DC853E0">
      <w:start w:val="1"/>
      <w:numFmt w:val="bullet"/>
      <w:lvlText w:val="▪"/>
      <w:lvlJc w:val="left"/>
      <w:pPr>
        <w:ind w:left="5752"/>
      </w:pPr>
      <w:rPr>
        <w:rFonts w:ascii="Segoe UI Symbol" w:eastAsia="Segoe UI Symbol" w:hAnsi="Segoe UI Symbol" w:cs="Segoe UI Symbol"/>
        <w:b w:val="0"/>
        <w:i w:val="0"/>
        <w:strike w:val="0"/>
        <w:dstrike w:val="0"/>
        <w:color w:val="E91D75"/>
        <w:sz w:val="18"/>
        <w:szCs w:val="18"/>
        <w:u w:val="none" w:color="000000"/>
        <w:bdr w:val="none" w:sz="0" w:space="0" w:color="auto"/>
        <w:shd w:val="clear" w:color="auto" w:fill="auto"/>
        <w:vertAlign w:val="baseline"/>
      </w:rPr>
    </w:lvl>
  </w:abstractNum>
  <w:num w:numId="1" w16cid:durableId="258371409">
    <w:abstractNumId w:val="1"/>
  </w:num>
  <w:num w:numId="2" w16cid:durableId="1808932682">
    <w:abstractNumId w:val="2"/>
  </w:num>
  <w:num w:numId="3" w16cid:durableId="1046489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966"/>
    <w:rsid w:val="00027FE6"/>
    <w:rsid w:val="00040C06"/>
    <w:rsid w:val="00040F1A"/>
    <w:rsid w:val="00067371"/>
    <w:rsid w:val="00072DB7"/>
    <w:rsid w:val="00072E27"/>
    <w:rsid w:val="0007456B"/>
    <w:rsid w:val="000867DE"/>
    <w:rsid w:val="000926BA"/>
    <w:rsid w:val="000E7703"/>
    <w:rsid w:val="001050E4"/>
    <w:rsid w:val="001065C2"/>
    <w:rsid w:val="001076C2"/>
    <w:rsid w:val="00107B60"/>
    <w:rsid w:val="001121BA"/>
    <w:rsid w:val="00122B24"/>
    <w:rsid w:val="00126703"/>
    <w:rsid w:val="00182C3D"/>
    <w:rsid w:val="001A6C33"/>
    <w:rsid w:val="001B4A97"/>
    <w:rsid w:val="001D5C31"/>
    <w:rsid w:val="001E0848"/>
    <w:rsid w:val="001E51C0"/>
    <w:rsid w:val="00225340"/>
    <w:rsid w:val="0023140E"/>
    <w:rsid w:val="00244069"/>
    <w:rsid w:val="002631D9"/>
    <w:rsid w:val="00272016"/>
    <w:rsid w:val="00276FCF"/>
    <w:rsid w:val="002871CA"/>
    <w:rsid w:val="00292A6F"/>
    <w:rsid w:val="002949E2"/>
    <w:rsid w:val="002A22BE"/>
    <w:rsid w:val="002B7129"/>
    <w:rsid w:val="002C53D7"/>
    <w:rsid w:val="002D6DFF"/>
    <w:rsid w:val="002E4AE1"/>
    <w:rsid w:val="002F64E0"/>
    <w:rsid w:val="0030363A"/>
    <w:rsid w:val="003132A5"/>
    <w:rsid w:val="0031639A"/>
    <w:rsid w:val="00316951"/>
    <w:rsid w:val="003169E4"/>
    <w:rsid w:val="0032302B"/>
    <w:rsid w:val="0032485B"/>
    <w:rsid w:val="00327883"/>
    <w:rsid w:val="00365EB1"/>
    <w:rsid w:val="0039770E"/>
    <w:rsid w:val="003A5A9F"/>
    <w:rsid w:val="003A62C3"/>
    <w:rsid w:val="003C29DE"/>
    <w:rsid w:val="004014B8"/>
    <w:rsid w:val="00402C62"/>
    <w:rsid w:val="00404F78"/>
    <w:rsid w:val="00405331"/>
    <w:rsid w:val="00424BA8"/>
    <w:rsid w:val="00425CFC"/>
    <w:rsid w:val="00453200"/>
    <w:rsid w:val="00457F48"/>
    <w:rsid w:val="00491CC7"/>
    <w:rsid w:val="004A42D2"/>
    <w:rsid w:val="004C586B"/>
    <w:rsid w:val="004D6C4E"/>
    <w:rsid w:val="004E0E8D"/>
    <w:rsid w:val="004E5786"/>
    <w:rsid w:val="004F2CA1"/>
    <w:rsid w:val="00503849"/>
    <w:rsid w:val="00505D8E"/>
    <w:rsid w:val="00525508"/>
    <w:rsid w:val="005268CE"/>
    <w:rsid w:val="00570817"/>
    <w:rsid w:val="00584935"/>
    <w:rsid w:val="00596DA9"/>
    <w:rsid w:val="005A00ED"/>
    <w:rsid w:val="005B638C"/>
    <w:rsid w:val="005D29C2"/>
    <w:rsid w:val="005E36A3"/>
    <w:rsid w:val="00616B31"/>
    <w:rsid w:val="00641634"/>
    <w:rsid w:val="00641676"/>
    <w:rsid w:val="00644966"/>
    <w:rsid w:val="00652AEC"/>
    <w:rsid w:val="0066023F"/>
    <w:rsid w:val="006640B9"/>
    <w:rsid w:val="00692430"/>
    <w:rsid w:val="006D7033"/>
    <w:rsid w:val="00716877"/>
    <w:rsid w:val="00723E2C"/>
    <w:rsid w:val="007424FD"/>
    <w:rsid w:val="0074592B"/>
    <w:rsid w:val="00747087"/>
    <w:rsid w:val="0075294B"/>
    <w:rsid w:val="0076036D"/>
    <w:rsid w:val="007720CD"/>
    <w:rsid w:val="007955FA"/>
    <w:rsid w:val="007A1944"/>
    <w:rsid w:val="007A39B8"/>
    <w:rsid w:val="007A59B4"/>
    <w:rsid w:val="007B6301"/>
    <w:rsid w:val="007C429D"/>
    <w:rsid w:val="00800C86"/>
    <w:rsid w:val="0080371F"/>
    <w:rsid w:val="008060DB"/>
    <w:rsid w:val="0081276B"/>
    <w:rsid w:val="00812C19"/>
    <w:rsid w:val="00823754"/>
    <w:rsid w:val="00831E69"/>
    <w:rsid w:val="00833EEB"/>
    <w:rsid w:val="008731DF"/>
    <w:rsid w:val="00893F29"/>
    <w:rsid w:val="00895A39"/>
    <w:rsid w:val="008C6589"/>
    <w:rsid w:val="008D705E"/>
    <w:rsid w:val="00901253"/>
    <w:rsid w:val="00902621"/>
    <w:rsid w:val="00905E0A"/>
    <w:rsid w:val="00912081"/>
    <w:rsid w:val="00912A0F"/>
    <w:rsid w:val="00914F9C"/>
    <w:rsid w:val="0092779E"/>
    <w:rsid w:val="009562E7"/>
    <w:rsid w:val="00960215"/>
    <w:rsid w:val="00963043"/>
    <w:rsid w:val="00966412"/>
    <w:rsid w:val="009759FF"/>
    <w:rsid w:val="00983928"/>
    <w:rsid w:val="00994A92"/>
    <w:rsid w:val="009A2D34"/>
    <w:rsid w:val="009D0EED"/>
    <w:rsid w:val="009D2704"/>
    <w:rsid w:val="00A05387"/>
    <w:rsid w:val="00A245D2"/>
    <w:rsid w:val="00A2736E"/>
    <w:rsid w:val="00A62984"/>
    <w:rsid w:val="00A700A4"/>
    <w:rsid w:val="00A722C6"/>
    <w:rsid w:val="00A8304B"/>
    <w:rsid w:val="00A84D43"/>
    <w:rsid w:val="00AA09EB"/>
    <w:rsid w:val="00AA59BA"/>
    <w:rsid w:val="00AB0EFF"/>
    <w:rsid w:val="00AB2A46"/>
    <w:rsid w:val="00AC2CA3"/>
    <w:rsid w:val="00AC529C"/>
    <w:rsid w:val="00AC5608"/>
    <w:rsid w:val="00AC7A47"/>
    <w:rsid w:val="00AE5F8F"/>
    <w:rsid w:val="00AF28D5"/>
    <w:rsid w:val="00B056A5"/>
    <w:rsid w:val="00B1564B"/>
    <w:rsid w:val="00B23242"/>
    <w:rsid w:val="00B30535"/>
    <w:rsid w:val="00B34E36"/>
    <w:rsid w:val="00B35683"/>
    <w:rsid w:val="00B81572"/>
    <w:rsid w:val="00B84F33"/>
    <w:rsid w:val="00B8546A"/>
    <w:rsid w:val="00B91051"/>
    <w:rsid w:val="00BB289D"/>
    <w:rsid w:val="00BC25CF"/>
    <w:rsid w:val="00BC4886"/>
    <w:rsid w:val="00C0152E"/>
    <w:rsid w:val="00C046F6"/>
    <w:rsid w:val="00C2779C"/>
    <w:rsid w:val="00C60DE1"/>
    <w:rsid w:val="00C62027"/>
    <w:rsid w:val="00C82EFC"/>
    <w:rsid w:val="00C855A7"/>
    <w:rsid w:val="00CC652E"/>
    <w:rsid w:val="00CD7263"/>
    <w:rsid w:val="00CE37CD"/>
    <w:rsid w:val="00CE4C09"/>
    <w:rsid w:val="00D25C0D"/>
    <w:rsid w:val="00D302F2"/>
    <w:rsid w:val="00D4178D"/>
    <w:rsid w:val="00D60AF8"/>
    <w:rsid w:val="00DA4CC6"/>
    <w:rsid w:val="00DA5655"/>
    <w:rsid w:val="00DA700B"/>
    <w:rsid w:val="00DD7E51"/>
    <w:rsid w:val="00E166DD"/>
    <w:rsid w:val="00E26E84"/>
    <w:rsid w:val="00E66479"/>
    <w:rsid w:val="00E9020A"/>
    <w:rsid w:val="00E922C1"/>
    <w:rsid w:val="00E97A80"/>
    <w:rsid w:val="00EA7096"/>
    <w:rsid w:val="00ED3AAF"/>
    <w:rsid w:val="00F013CB"/>
    <w:rsid w:val="00F02342"/>
    <w:rsid w:val="00F04B78"/>
    <w:rsid w:val="00F16347"/>
    <w:rsid w:val="00F22161"/>
    <w:rsid w:val="00F32FCC"/>
    <w:rsid w:val="00F33556"/>
    <w:rsid w:val="00F4641B"/>
    <w:rsid w:val="00F5355D"/>
    <w:rsid w:val="00F670CB"/>
    <w:rsid w:val="00F80439"/>
    <w:rsid w:val="00F80C27"/>
    <w:rsid w:val="00F92704"/>
    <w:rsid w:val="00FA63AE"/>
    <w:rsid w:val="00FB6346"/>
    <w:rsid w:val="00FB75A0"/>
    <w:rsid w:val="00FD5101"/>
    <w:rsid w:val="00FE7C74"/>
    <w:rsid w:val="00FF6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1B8E8A66"/>
  <w15:docId w15:val="{4149E09D-44DA-46ED-82B1-9ABD6CCC9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8546A"/>
    <w:pPr>
      <w:keepNext/>
      <w:jc w:val="center"/>
      <w:outlineLvl w:val="0"/>
    </w:pPr>
    <w:rPr>
      <w:rFonts w:ascii="Times New Roman" w:eastAsia="Times New Roman" w:hAnsi="Times New Roman"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4966"/>
    <w:rPr>
      <w:rFonts w:ascii="Tahoma" w:hAnsi="Tahoma" w:cs="Tahoma"/>
      <w:sz w:val="16"/>
      <w:szCs w:val="16"/>
    </w:rPr>
  </w:style>
  <w:style w:type="character" w:customStyle="1" w:styleId="BalloonTextChar">
    <w:name w:val="Balloon Text Char"/>
    <w:basedOn w:val="DefaultParagraphFont"/>
    <w:link w:val="BalloonText"/>
    <w:uiPriority w:val="99"/>
    <w:semiHidden/>
    <w:rsid w:val="00644966"/>
    <w:rPr>
      <w:rFonts w:ascii="Tahoma" w:hAnsi="Tahoma" w:cs="Tahoma"/>
      <w:sz w:val="16"/>
      <w:szCs w:val="16"/>
    </w:rPr>
  </w:style>
  <w:style w:type="paragraph" w:styleId="Header">
    <w:name w:val="header"/>
    <w:basedOn w:val="Normal"/>
    <w:link w:val="HeaderChar"/>
    <w:semiHidden/>
    <w:rsid w:val="00644966"/>
    <w:pPr>
      <w:tabs>
        <w:tab w:val="center" w:pos="4320"/>
        <w:tab w:val="right" w:pos="8640"/>
      </w:tabs>
    </w:pPr>
    <w:rPr>
      <w:rFonts w:ascii="Times New Roman" w:eastAsia="Times New Roman" w:hAnsi="Times New Roman" w:cs="Times New Roman"/>
      <w:sz w:val="24"/>
      <w:szCs w:val="20"/>
      <w:lang w:val="en-US" w:eastAsia="en-GB"/>
    </w:rPr>
  </w:style>
  <w:style w:type="character" w:customStyle="1" w:styleId="HeaderChar">
    <w:name w:val="Header Char"/>
    <w:basedOn w:val="DefaultParagraphFont"/>
    <w:link w:val="Header"/>
    <w:semiHidden/>
    <w:rsid w:val="00644966"/>
    <w:rPr>
      <w:rFonts w:ascii="Times New Roman" w:eastAsia="Times New Roman" w:hAnsi="Times New Roman" w:cs="Times New Roman"/>
      <w:sz w:val="24"/>
      <w:szCs w:val="20"/>
      <w:lang w:val="en-US" w:eastAsia="en-GB"/>
    </w:rPr>
  </w:style>
  <w:style w:type="paragraph" w:styleId="Footer">
    <w:name w:val="footer"/>
    <w:basedOn w:val="Normal"/>
    <w:link w:val="FooterChar"/>
    <w:unhideWhenUsed/>
    <w:rsid w:val="00644966"/>
    <w:pPr>
      <w:tabs>
        <w:tab w:val="center" w:pos="4513"/>
        <w:tab w:val="right" w:pos="9026"/>
      </w:tabs>
    </w:pPr>
  </w:style>
  <w:style w:type="character" w:customStyle="1" w:styleId="FooterChar">
    <w:name w:val="Footer Char"/>
    <w:basedOn w:val="DefaultParagraphFont"/>
    <w:link w:val="Footer"/>
    <w:uiPriority w:val="99"/>
    <w:rsid w:val="00644966"/>
  </w:style>
  <w:style w:type="character" w:styleId="Hyperlink">
    <w:name w:val="Hyperlink"/>
    <w:basedOn w:val="DefaultParagraphFont"/>
    <w:uiPriority w:val="99"/>
    <w:unhideWhenUsed/>
    <w:rsid w:val="00644966"/>
    <w:rPr>
      <w:color w:val="0000FF" w:themeColor="hyperlink"/>
      <w:u w:val="single"/>
    </w:rPr>
  </w:style>
  <w:style w:type="character" w:customStyle="1" w:styleId="Heading1Char">
    <w:name w:val="Heading 1 Char"/>
    <w:basedOn w:val="DefaultParagraphFont"/>
    <w:link w:val="Heading1"/>
    <w:rsid w:val="00B8546A"/>
    <w:rPr>
      <w:rFonts w:ascii="Times New Roman" w:eastAsia="Times New Roman" w:hAnsi="Times New Roman" w:cs="Times New Roman"/>
      <w:b/>
      <w:szCs w:val="20"/>
      <w:lang w:eastAsia="en-GB"/>
    </w:rPr>
  </w:style>
  <w:style w:type="paragraph" w:styleId="BodyText">
    <w:name w:val="Body Text"/>
    <w:basedOn w:val="Normal"/>
    <w:link w:val="BodyTextChar"/>
    <w:semiHidden/>
    <w:unhideWhenUsed/>
    <w:rsid w:val="00B8546A"/>
    <w:rPr>
      <w:rFonts w:ascii="Times New Roman" w:eastAsia="Times New Roman" w:hAnsi="Times New Roman" w:cs="Times New Roman"/>
      <w:color w:val="FF0000"/>
      <w:sz w:val="24"/>
      <w:szCs w:val="20"/>
    </w:rPr>
  </w:style>
  <w:style w:type="character" w:customStyle="1" w:styleId="BodyTextChar">
    <w:name w:val="Body Text Char"/>
    <w:basedOn w:val="DefaultParagraphFont"/>
    <w:link w:val="BodyText"/>
    <w:semiHidden/>
    <w:rsid w:val="00B8546A"/>
    <w:rPr>
      <w:rFonts w:ascii="Times New Roman" w:eastAsia="Times New Roman" w:hAnsi="Times New Roman" w:cs="Times New Roman"/>
      <w:color w:val="FF0000"/>
      <w:sz w:val="24"/>
      <w:szCs w:val="20"/>
    </w:rPr>
  </w:style>
  <w:style w:type="paragraph" w:styleId="ListParagraph">
    <w:name w:val="List Paragraph"/>
    <w:basedOn w:val="Normal"/>
    <w:uiPriority w:val="1"/>
    <w:qFormat/>
    <w:rsid w:val="00D302F2"/>
    <w:pPr>
      <w:spacing w:after="200" w:line="276" w:lineRule="auto"/>
      <w:ind w:left="720"/>
      <w:contextualSpacing/>
    </w:pPr>
  </w:style>
  <w:style w:type="table" w:styleId="TableGrid">
    <w:name w:val="Table Grid"/>
    <w:basedOn w:val="TableNormal"/>
    <w:uiPriority w:val="39"/>
    <w:rsid w:val="00D302F2"/>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LBodyText">
    <w:name w:val="FFL Body Text"/>
    <w:basedOn w:val="Normal"/>
    <w:qFormat/>
    <w:rsid w:val="00F02342"/>
    <w:rPr>
      <w:rFonts w:ascii="Arial" w:eastAsiaTheme="minorEastAsia" w:hAnsi="Arial" w:cs="Arial"/>
      <w:szCs w:val="24"/>
      <w:lang w:val="en-US"/>
    </w:rPr>
  </w:style>
  <w:style w:type="paragraph" w:styleId="NoSpacing">
    <w:name w:val="No Spacing"/>
    <w:uiPriority w:val="1"/>
    <w:qFormat/>
    <w:rsid w:val="00E97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2637">
      <w:bodyDiv w:val="1"/>
      <w:marLeft w:val="0"/>
      <w:marRight w:val="0"/>
      <w:marTop w:val="0"/>
      <w:marBottom w:val="0"/>
      <w:divBdr>
        <w:top w:val="none" w:sz="0" w:space="0" w:color="auto"/>
        <w:left w:val="none" w:sz="0" w:space="0" w:color="auto"/>
        <w:bottom w:val="none" w:sz="0" w:space="0" w:color="auto"/>
        <w:right w:val="none" w:sz="0" w:space="0" w:color="auto"/>
      </w:divBdr>
    </w:div>
    <w:div w:id="124473968">
      <w:bodyDiv w:val="1"/>
      <w:marLeft w:val="0"/>
      <w:marRight w:val="0"/>
      <w:marTop w:val="0"/>
      <w:marBottom w:val="0"/>
      <w:divBdr>
        <w:top w:val="none" w:sz="0" w:space="0" w:color="auto"/>
        <w:left w:val="none" w:sz="0" w:space="0" w:color="auto"/>
        <w:bottom w:val="none" w:sz="0" w:space="0" w:color="auto"/>
        <w:right w:val="none" w:sz="0" w:space="0" w:color="auto"/>
      </w:divBdr>
    </w:div>
    <w:div w:id="176773065">
      <w:bodyDiv w:val="1"/>
      <w:marLeft w:val="0"/>
      <w:marRight w:val="0"/>
      <w:marTop w:val="0"/>
      <w:marBottom w:val="0"/>
      <w:divBdr>
        <w:top w:val="none" w:sz="0" w:space="0" w:color="auto"/>
        <w:left w:val="none" w:sz="0" w:space="0" w:color="auto"/>
        <w:bottom w:val="none" w:sz="0" w:space="0" w:color="auto"/>
        <w:right w:val="none" w:sz="0" w:space="0" w:color="auto"/>
      </w:divBdr>
    </w:div>
    <w:div w:id="764231525">
      <w:bodyDiv w:val="1"/>
      <w:marLeft w:val="0"/>
      <w:marRight w:val="0"/>
      <w:marTop w:val="0"/>
      <w:marBottom w:val="0"/>
      <w:divBdr>
        <w:top w:val="none" w:sz="0" w:space="0" w:color="auto"/>
        <w:left w:val="none" w:sz="0" w:space="0" w:color="auto"/>
        <w:bottom w:val="none" w:sz="0" w:space="0" w:color="auto"/>
        <w:right w:val="none" w:sz="0" w:space="0" w:color="auto"/>
      </w:divBdr>
    </w:div>
    <w:div w:id="806970262">
      <w:bodyDiv w:val="1"/>
      <w:marLeft w:val="0"/>
      <w:marRight w:val="0"/>
      <w:marTop w:val="0"/>
      <w:marBottom w:val="0"/>
      <w:divBdr>
        <w:top w:val="none" w:sz="0" w:space="0" w:color="auto"/>
        <w:left w:val="none" w:sz="0" w:space="0" w:color="auto"/>
        <w:bottom w:val="none" w:sz="0" w:space="0" w:color="auto"/>
        <w:right w:val="none" w:sz="0" w:space="0" w:color="auto"/>
      </w:divBdr>
    </w:div>
    <w:div w:id="956642830">
      <w:bodyDiv w:val="1"/>
      <w:marLeft w:val="0"/>
      <w:marRight w:val="0"/>
      <w:marTop w:val="0"/>
      <w:marBottom w:val="0"/>
      <w:divBdr>
        <w:top w:val="none" w:sz="0" w:space="0" w:color="auto"/>
        <w:left w:val="none" w:sz="0" w:space="0" w:color="auto"/>
        <w:bottom w:val="none" w:sz="0" w:space="0" w:color="auto"/>
        <w:right w:val="none" w:sz="0" w:space="0" w:color="auto"/>
      </w:divBdr>
    </w:div>
    <w:div w:id="991062932">
      <w:bodyDiv w:val="1"/>
      <w:marLeft w:val="0"/>
      <w:marRight w:val="0"/>
      <w:marTop w:val="0"/>
      <w:marBottom w:val="0"/>
      <w:divBdr>
        <w:top w:val="none" w:sz="0" w:space="0" w:color="auto"/>
        <w:left w:val="none" w:sz="0" w:space="0" w:color="auto"/>
        <w:bottom w:val="none" w:sz="0" w:space="0" w:color="auto"/>
        <w:right w:val="none" w:sz="0" w:space="0" w:color="auto"/>
      </w:divBdr>
    </w:div>
    <w:div w:id="1414008415">
      <w:bodyDiv w:val="1"/>
      <w:marLeft w:val="0"/>
      <w:marRight w:val="0"/>
      <w:marTop w:val="0"/>
      <w:marBottom w:val="0"/>
      <w:divBdr>
        <w:top w:val="none" w:sz="0" w:space="0" w:color="auto"/>
        <w:left w:val="none" w:sz="0" w:space="0" w:color="auto"/>
        <w:bottom w:val="none" w:sz="0" w:space="0" w:color="auto"/>
        <w:right w:val="none" w:sz="0" w:space="0" w:color="auto"/>
      </w:divBdr>
    </w:div>
    <w:div w:id="1593319810">
      <w:bodyDiv w:val="1"/>
      <w:marLeft w:val="0"/>
      <w:marRight w:val="0"/>
      <w:marTop w:val="0"/>
      <w:marBottom w:val="0"/>
      <w:divBdr>
        <w:top w:val="none" w:sz="0" w:space="0" w:color="auto"/>
        <w:left w:val="none" w:sz="0" w:space="0" w:color="auto"/>
        <w:bottom w:val="none" w:sz="0" w:space="0" w:color="auto"/>
        <w:right w:val="none" w:sz="0" w:space="0" w:color="auto"/>
      </w:divBdr>
    </w:div>
    <w:div w:id="1637640392">
      <w:bodyDiv w:val="1"/>
      <w:marLeft w:val="0"/>
      <w:marRight w:val="0"/>
      <w:marTop w:val="0"/>
      <w:marBottom w:val="0"/>
      <w:divBdr>
        <w:top w:val="none" w:sz="0" w:space="0" w:color="auto"/>
        <w:left w:val="none" w:sz="0" w:space="0" w:color="auto"/>
        <w:bottom w:val="none" w:sz="0" w:space="0" w:color="auto"/>
        <w:right w:val="none" w:sz="0" w:space="0" w:color="auto"/>
      </w:divBdr>
    </w:div>
    <w:div w:id="1669750030">
      <w:bodyDiv w:val="1"/>
      <w:marLeft w:val="0"/>
      <w:marRight w:val="0"/>
      <w:marTop w:val="0"/>
      <w:marBottom w:val="0"/>
      <w:divBdr>
        <w:top w:val="none" w:sz="0" w:space="0" w:color="auto"/>
        <w:left w:val="none" w:sz="0" w:space="0" w:color="auto"/>
        <w:bottom w:val="none" w:sz="0" w:space="0" w:color="auto"/>
        <w:right w:val="none" w:sz="0" w:space="0" w:color="auto"/>
      </w:divBdr>
    </w:div>
    <w:div w:id="1692099961">
      <w:bodyDiv w:val="1"/>
      <w:marLeft w:val="0"/>
      <w:marRight w:val="0"/>
      <w:marTop w:val="0"/>
      <w:marBottom w:val="0"/>
      <w:divBdr>
        <w:top w:val="none" w:sz="0" w:space="0" w:color="auto"/>
        <w:left w:val="none" w:sz="0" w:space="0" w:color="auto"/>
        <w:bottom w:val="none" w:sz="0" w:space="0" w:color="auto"/>
        <w:right w:val="none" w:sz="0" w:space="0" w:color="auto"/>
      </w:divBdr>
    </w:div>
    <w:div w:id="1692754137">
      <w:bodyDiv w:val="1"/>
      <w:marLeft w:val="0"/>
      <w:marRight w:val="0"/>
      <w:marTop w:val="0"/>
      <w:marBottom w:val="0"/>
      <w:divBdr>
        <w:top w:val="none" w:sz="0" w:space="0" w:color="auto"/>
        <w:left w:val="none" w:sz="0" w:space="0" w:color="auto"/>
        <w:bottom w:val="none" w:sz="0" w:space="0" w:color="auto"/>
        <w:right w:val="none" w:sz="0" w:space="0" w:color="auto"/>
      </w:divBdr>
    </w:div>
    <w:div w:id="1837064466">
      <w:bodyDiv w:val="1"/>
      <w:marLeft w:val="0"/>
      <w:marRight w:val="0"/>
      <w:marTop w:val="0"/>
      <w:marBottom w:val="0"/>
      <w:divBdr>
        <w:top w:val="none" w:sz="0" w:space="0" w:color="auto"/>
        <w:left w:val="none" w:sz="0" w:space="0" w:color="auto"/>
        <w:bottom w:val="none" w:sz="0" w:space="0" w:color="auto"/>
        <w:right w:val="none" w:sz="0" w:space="0" w:color="auto"/>
      </w:divBdr>
    </w:div>
    <w:div w:id="1849589375">
      <w:bodyDiv w:val="1"/>
      <w:marLeft w:val="0"/>
      <w:marRight w:val="0"/>
      <w:marTop w:val="0"/>
      <w:marBottom w:val="0"/>
      <w:divBdr>
        <w:top w:val="none" w:sz="0" w:space="0" w:color="auto"/>
        <w:left w:val="none" w:sz="0" w:space="0" w:color="auto"/>
        <w:bottom w:val="none" w:sz="0" w:space="0" w:color="auto"/>
        <w:right w:val="none" w:sz="0" w:space="0" w:color="auto"/>
      </w:divBdr>
    </w:div>
    <w:div w:id="205253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hyperlink" Target="mailto:head@standrewsschool.co.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611A1-7E29-4E50-A053-450F5AEF6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2188</Words>
  <Characters>12472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Debra</dc:creator>
  <cp:lastModifiedBy>Julie Vincent</cp:lastModifiedBy>
  <cp:revision>2</cp:revision>
  <cp:lastPrinted>2025-04-01T14:39:00Z</cp:lastPrinted>
  <dcterms:created xsi:type="dcterms:W3CDTF">2025-09-23T12:41:00Z</dcterms:created>
  <dcterms:modified xsi:type="dcterms:W3CDTF">2025-09-23T12:41:00Z</dcterms:modified>
</cp:coreProperties>
</file>