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7C03" w14:textId="2520261E" w:rsidR="004E75F6" w:rsidRPr="00F22161" w:rsidRDefault="007674AB" w:rsidP="004E75F6">
      <w:pPr>
        <w:pStyle w:val="Header"/>
        <w:jc w:val="center"/>
        <w:rPr>
          <w:rFonts w:ascii="Lucida Handwriting" w:hAnsi="Lucida Handwriting"/>
          <w:color w:val="FF0000"/>
          <w:sz w:val="40"/>
          <w:szCs w:val="40"/>
        </w:rPr>
      </w:pPr>
      <w:r w:rsidRPr="00A0480F">
        <w:rPr>
          <w:rFonts w:ascii="Lucida Handwriting" w:hAnsi="Lucida Handwriting"/>
          <w:b/>
          <w:i/>
          <w:noProof/>
          <w:color w:val="FF0000"/>
          <w:sz w:val="40"/>
          <w:szCs w:val="40"/>
          <w:lang w:val="en-GB"/>
        </w:rPr>
        <w:drawing>
          <wp:anchor distT="0" distB="0" distL="114300" distR="114300" simplePos="0" relativeHeight="251659264" behindDoc="1" locked="0" layoutInCell="1" allowOverlap="1" wp14:anchorId="5D631B59" wp14:editId="776518A7">
            <wp:simplePos x="0" y="0"/>
            <wp:positionH relativeFrom="margin">
              <wp:posOffset>-548918</wp:posOffset>
            </wp:positionH>
            <wp:positionV relativeFrom="page">
              <wp:posOffset>453973</wp:posOffset>
            </wp:positionV>
            <wp:extent cx="7049135" cy="2133600"/>
            <wp:effectExtent l="0" t="0" r="0" b="0"/>
            <wp:wrapNone/>
            <wp:docPr id="8" name="Picture 8" descr="A house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004E75F6" w:rsidRPr="00A0480F">
        <w:rPr>
          <w:rFonts w:ascii="Lucida Handwriting" w:hAnsi="Lucida Handwriting"/>
          <w:b/>
          <w:color w:val="FF0000"/>
          <w:sz w:val="40"/>
          <w:szCs w:val="40"/>
        </w:rPr>
        <w:t>St</w:t>
      </w:r>
      <w:r w:rsidR="004E75F6">
        <w:rPr>
          <w:rFonts w:ascii="Lucida Handwriting" w:hAnsi="Lucida Handwriting"/>
          <w:color w:val="FF0000"/>
          <w:sz w:val="40"/>
          <w:szCs w:val="40"/>
        </w:rPr>
        <w:t xml:space="preserve"> </w:t>
      </w:r>
      <w:r w:rsidR="004E75F6" w:rsidRPr="00F22161">
        <w:rPr>
          <w:rFonts w:ascii="Lucida Handwriting" w:hAnsi="Lucida Handwriting"/>
          <w:color w:val="FF0000"/>
          <w:sz w:val="40"/>
          <w:szCs w:val="40"/>
        </w:rPr>
        <w:t>Andrew’s School</w:t>
      </w:r>
    </w:p>
    <w:p w14:paraId="79394140" w14:textId="77777777" w:rsidR="004E75F6" w:rsidRDefault="004E75F6" w:rsidP="004E75F6">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24891D00" w14:textId="77777777" w:rsidR="004E75F6" w:rsidRDefault="004E75F6" w:rsidP="004E75F6">
      <w:pPr>
        <w:pStyle w:val="Header"/>
        <w:jc w:val="center"/>
        <w:rPr>
          <w:rFonts w:ascii="Lucida Handwriting" w:hAnsi="Lucida Handwriting"/>
          <w:color w:val="FF0000"/>
          <w:sz w:val="20"/>
        </w:rPr>
      </w:pPr>
    </w:p>
    <w:p w14:paraId="3B2A6071" w14:textId="77777777" w:rsidR="004E75F6" w:rsidRDefault="004E75F6" w:rsidP="004E75F6">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63C2A7EA" w14:textId="77777777" w:rsidR="004E75F6" w:rsidRDefault="004E75F6" w:rsidP="004E75F6">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3DB0A62F" w14:textId="77777777" w:rsidR="004E75F6" w:rsidRDefault="004E75F6" w:rsidP="004E75F6">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CE41B50" w14:textId="6254CC20" w:rsidR="004E75F6" w:rsidRDefault="004E75F6" w:rsidP="004E75F6">
      <w:pPr>
        <w:pStyle w:val="Header"/>
        <w:jc w:val="center"/>
        <w:rPr>
          <w:rFonts w:asciiTheme="minorHAnsi" w:hAnsiTheme="minorHAnsi" w:cstheme="minorHAnsi"/>
          <w:sz w:val="22"/>
          <w:szCs w:val="24"/>
        </w:rPr>
      </w:pPr>
      <w:r w:rsidRPr="00AE5F8F">
        <w:rPr>
          <w:rFonts w:cstheme="minorHAnsi"/>
        </w:rPr>
        <w:t xml:space="preserve">Email: </w:t>
      </w:r>
      <w:hyperlink r:id="rId8" w:history="1">
        <w:r w:rsidR="009C5CBD" w:rsidRPr="00500867">
          <w:rPr>
            <w:rStyle w:val="Hyperlink"/>
            <w:rFonts w:eastAsiaTheme="majorEastAsia" w:cstheme="minorHAnsi"/>
          </w:rPr>
          <w:t>office@standrewsschool.co.uk</w:t>
        </w:r>
      </w:hyperlink>
      <w:r w:rsidRPr="00A0480F">
        <w:rPr>
          <w:rFonts w:asciiTheme="minorHAnsi" w:hAnsiTheme="minorHAnsi" w:cstheme="minorHAnsi"/>
          <w:sz w:val="22"/>
          <w:szCs w:val="24"/>
        </w:rPr>
        <w:t xml:space="preserve"> </w:t>
      </w:r>
    </w:p>
    <w:p w14:paraId="15F8956C" w14:textId="77777777" w:rsidR="004E75F6" w:rsidRPr="00D25C0D" w:rsidRDefault="004E75F6" w:rsidP="004E75F6">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7C88FD0A" w14:textId="77777777" w:rsidR="004E75F6" w:rsidRDefault="004E75F6" w:rsidP="004E75F6">
      <w:pPr>
        <w:pStyle w:val="Footer"/>
        <w:jc w:val="center"/>
        <w:rPr>
          <w:rFonts w:cstheme="minorHAnsi"/>
          <w:b/>
          <w:color w:val="A6A6A6" w:themeColor="background1" w:themeShade="A6"/>
          <w:sz w:val="18"/>
          <w:szCs w:val="18"/>
        </w:rPr>
      </w:pPr>
    </w:p>
    <w:p w14:paraId="2E605A4D" w14:textId="77777777" w:rsidR="004E75F6" w:rsidRDefault="004E75F6" w:rsidP="004E75F6">
      <w:pPr>
        <w:pStyle w:val="Footer"/>
        <w:jc w:val="center"/>
        <w:rPr>
          <w:rFonts w:cstheme="minorHAnsi"/>
          <w:b/>
          <w:color w:val="A6A6A6" w:themeColor="background1" w:themeShade="A6"/>
          <w:sz w:val="18"/>
          <w:szCs w:val="18"/>
        </w:rPr>
      </w:pPr>
    </w:p>
    <w:p w14:paraId="41750494" w14:textId="77777777" w:rsidR="004E75F6" w:rsidRDefault="004E75F6" w:rsidP="004E75F6">
      <w:pPr>
        <w:spacing w:after="0" w:line="240" w:lineRule="auto"/>
        <w:jc w:val="center"/>
        <w:rPr>
          <w:rFonts w:eastAsia="Times New Roman" w:cs="Times New Roman"/>
          <w:sz w:val="96"/>
          <w:szCs w:val="96"/>
          <w:lang w:val="en-US" w:eastAsia="en-GB"/>
        </w:rPr>
      </w:pPr>
    </w:p>
    <w:p w14:paraId="413D7BFB" w14:textId="7447E345" w:rsidR="004E75F6" w:rsidRPr="003518BA" w:rsidRDefault="00C6558F" w:rsidP="004E75F6">
      <w:pPr>
        <w:spacing w:after="0" w:line="240" w:lineRule="auto"/>
        <w:jc w:val="center"/>
        <w:rPr>
          <w:rFonts w:eastAsia="Times New Roman" w:cs="Times New Roman"/>
          <w:sz w:val="96"/>
          <w:szCs w:val="96"/>
          <w:lang w:val="en-US" w:eastAsia="en-GB"/>
        </w:rPr>
      </w:pPr>
      <w:r>
        <w:rPr>
          <w:rFonts w:eastAsia="Times New Roman" w:cs="Times New Roman"/>
          <w:sz w:val="96"/>
          <w:szCs w:val="96"/>
          <w:lang w:val="en-US" w:eastAsia="en-GB"/>
        </w:rPr>
        <w:t>Suspension and Permanent Exclusion Policy</w:t>
      </w:r>
    </w:p>
    <w:p w14:paraId="5A6C0AE6" w14:textId="77777777" w:rsidR="003B271F" w:rsidRDefault="003B271F" w:rsidP="003B271F">
      <w:pPr>
        <w:jc w:val="center"/>
        <w:textAlignment w:val="baseline"/>
        <w:rPr>
          <w:rFonts w:eastAsia="Times New Roman" w:cs="Segoe UI"/>
          <w:sz w:val="32"/>
          <w:szCs w:val="32"/>
          <w:lang w:val="en-US" w:eastAsia="en-GB"/>
        </w:rPr>
      </w:pPr>
    </w:p>
    <w:p w14:paraId="67B23608" w14:textId="4AD47C70" w:rsidR="003B271F" w:rsidRPr="00FF18F5" w:rsidRDefault="003B271F" w:rsidP="003B271F">
      <w:pPr>
        <w:jc w:val="center"/>
        <w:textAlignment w:val="baseline"/>
        <w:rPr>
          <w:rFonts w:eastAsia="Times New Roman" w:cs="Segoe UI"/>
          <w:sz w:val="18"/>
          <w:szCs w:val="18"/>
          <w:lang w:eastAsia="en-GB"/>
        </w:rPr>
      </w:pPr>
      <w:r w:rsidRPr="00FF18F5">
        <w:rPr>
          <w:rFonts w:eastAsia="Times New Roman" w:cs="Segoe UI"/>
          <w:sz w:val="32"/>
          <w:szCs w:val="32"/>
          <w:lang w:val="en-US" w:eastAsia="en-GB"/>
        </w:rPr>
        <w:t>Summary of changes</w:t>
      </w:r>
      <w:r w:rsidRPr="00FF18F5">
        <w:rPr>
          <w:rFonts w:eastAsia="Times New Roman" w:cs="Segoe UI"/>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250"/>
        <w:gridCol w:w="2352"/>
        <w:gridCol w:w="2233"/>
      </w:tblGrid>
      <w:tr w:rsidR="003B271F" w:rsidRPr="00FF18F5" w14:paraId="0ECD18F7" w14:textId="77777777" w:rsidTr="009A160C">
        <w:trPr>
          <w:trHeight w:val="300"/>
        </w:trPr>
        <w:tc>
          <w:tcPr>
            <w:tcW w:w="2355" w:type="dxa"/>
            <w:tcBorders>
              <w:top w:val="single" w:sz="6" w:space="0" w:color="auto"/>
              <w:left w:val="single" w:sz="6" w:space="0" w:color="auto"/>
              <w:bottom w:val="single" w:sz="6" w:space="0" w:color="auto"/>
              <w:right w:val="single" w:sz="6" w:space="0" w:color="auto"/>
            </w:tcBorders>
            <w:hideMark/>
          </w:tcPr>
          <w:p w14:paraId="3ACFC126"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val="en-US" w:eastAsia="en-GB"/>
              </w:rPr>
              <w:t>Page Ref</w:t>
            </w: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4F31AC64"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val="en-US" w:eastAsia="en-GB"/>
              </w:rPr>
              <w:t>Section</w:t>
            </w: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3FAF4D26"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val="en-US" w:eastAsia="en-GB"/>
              </w:rPr>
              <w:t>Amendment</w:t>
            </w: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432F75F5"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val="en-US" w:eastAsia="en-GB"/>
              </w:rPr>
              <w:t>Date of change</w:t>
            </w:r>
            <w:r w:rsidRPr="00FF18F5">
              <w:rPr>
                <w:rFonts w:eastAsia="Times New Roman" w:cs="Times New Roman"/>
                <w:lang w:eastAsia="en-GB"/>
              </w:rPr>
              <w:t> </w:t>
            </w:r>
          </w:p>
        </w:tc>
      </w:tr>
      <w:tr w:rsidR="003B271F" w:rsidRPr="00FF18F5" w14:paraId="0112EE17" w14:textId="77777777" w:rsidTr="009A160C">
        <w:trPr>
          <w:trHeight w:val="300"/>
        </w:trPr>
        <w:tc>
          <w:tcPr>
            <w:tcW w:w="2355" w:type="dxa"/>
            <w:tcBorders>
              <w:top w:val="single" w:sz="6" w:space="0" w:color="auto"/>
              <w:left w:val="single" w:sz="6" w:space="0" w:color="auto"/>
              <w:bottom w:val="single" w:sz="6" w:space="0" w:color="auto"/>
              <w:right w:val="single" w:sz="6" w:space="0" w:color="auto"/>
            </w:tcBorders>
            <w:hideMark/>
          </w:tcPr>
          <w:p w14:paraId="6D4370DA"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4F4D5314"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64791814"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149DB419"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r>
      <w:tr w:rsidR="003B271F" w:rsidRPr="00FF18F5" w14:paraId="0B12F54A" w14:textId="77777777" w:rsidTr="009A160C">
        <w:trPr>
          <w:trHeight w:val="300"/>
        </w:trPr>
        <w:tc>
          <w:tcPr>
            <w:tcW w:w="2355" w:type="dxa"/>
            <w:tcBorders>
              <w:top w:val="single" w:sz="6" w:space="0" w:color="auto"/>
              <w:left w:val="single" w:sz="6" w:space="0" w:color="auto"/>
              <w:bottom w:val="single" w:sz="6" w:space="0" w:color="auto"/>
              <w:right w:val="single" w:sz="6" w:space="0" w:color="auto"/>
            </w:tcBorders>
            <w:hideMark/>
          </w:tcPr>
          <w:p w14:paraId="4E449503"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381577D2"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2AA28F87"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3968F886"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r>
      <w:tr w:rsidR="003B271F" w:rsidRPr="00FF18F5" w14:paraId="2C91D76A" w14:textId="77777777" w:rsidTr="009A160C">
        <w:trPr>
          <w:trHeight w:val="300"/>
        </w:trPr>
        <w:tc>
          <w:tcPr>
            <w:tcW w:w="2355" w:type="dxa"/>
            <w:tcBorders>
              <w:top w:val="single" w:sz="6" w:space="0" w:color="auto"/>
              <w:left w:val="single" w:sz="6" w:space="0" w:color="auto"/>
              <w:bottom w:val="single" w:sz="6" w:space="0" w:color="auto"/>
              <w:right w:val="single" w:sz="6" w:space="0" w:color="auto"/>
            </w:tcBorders>
            <w:hideMark/>
          </w:tcPr>
          <w:p w14:paraId="7158CBBB"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768CB972"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0FB335A4"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691D855B" w14:textId="77777777" w:rsidR="003B271F" w:rsidRPr="00FF18F5" w:rsidRDefault="003B271F" w:rsidP="009A160C">
            <w:pPr>
              <w:jc w:val="center"/>
              <w:textAlignment w:val="baseline"/>
              <w:rPr>
                <w:rFonts w:eastAsia="Times New Roman" w:cs="Times New Roman"/>
                <w:lang w:eastAsia="en-GB"/>
              </w:rPr>
            </w:pPr>
            <w:r w:rsidRPr="00FF18F5">
              <w:rPr>
                <w:rFonts w:eastAsia="Times New Roman" w:cs="Times New Roman"/>
                <w:lang w:eastAsia="en-GB"/>
              </w:rPr>
              <w:t> </w:t>
            </w:r>
          </w:p>
        </w:tc>
      </w:tr>
    </w:tbl>
    <w:p w14:paraId="7201D1CD" w14:textId="77777777" w:rsidR="003B271F" w:rsidRPr="00FF18F5" w:rsidRDefault="003B271F" w:rsidP="003B271F">
      <w:pPr>
        <w:textAlignment w:val="baseline"/>
        <w:rPr>
          <w:rFonts w:eastAsia="Times New Roman" w:cs="Segoe UI"/>
          <w:sz w:val="18"/>
          <w:szCs w:val="18"/>
          <w:lang w:eastAsia="en-GB"/>
        </w:rPr>
      </w:pPr>
      <w:r w:rsidRPr="00FF18F5">
        <w:rPr>
          <w:rFonts w:eastAsia="Times New Roman" w:cs="Segoe UI"/>
          <w:sz w:val="32"/>
          <w:szCs w:val="32"/>
          <w:lang w:eastAsia="en-GB"/>
        </w:rPr>
        <w:t> </w:t>
      </w:r>
    </w:p>
    <w:p w14:paraId="4ADA8C93" w14:textId="5D6A8CA3" w:rsidR="003B271F" w:rsidRPr="00FF18F5" w:rsidRDefault="003B271F" w:rsidP="003B271F">
      <w:pPr>
        <w:textAlignment w:val="baseline"/>
        <w:rPr>
          <w:rFonts w:eastAsia="Times New Roman" w:cs="Segoe UI"/>
          <w:sz w:val="18"/>
          <w:szCs w:val="18"/>
          <w:lang w:eastAsia="en-GB"/>
        </w:rPr>
      </w:pPr>
    </w:p>
    <w:p w14:paraId="3D4FBAD8" w14:textId="77777777" w:rsidR="003B271F" w:rsidRPr="00FF18F5" w:rsidRDefault="003B271F" w:rsidP="003B271F">
      <w:pPr>
        <w:textAlignment w:val="baseline"/>
        <w:rPr>
          <w:rFonts w:eastAsia="Times New Roman" w:cs="Segoe UI"/>
          <w:sz w:val="18"/>
          <w:szCs w:val="18"/>
          <w:lang w:eastAsia="en-GB"/>
        </w:rPr>
      </w:pP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Segoe UI"/>
          <w:sz w:val="32"/>
          <w:szCs w:val="32"/>
          <w:lang w:eastAsia="en-GB"/>
        </w:rPr>
        <w:t> </w:t>
      </w:r>
    </w:p>
    <w:p w14:paraId="36BFC956" w14:textId="7F1ADC4F" w:rsidR="003B271F" w:rsidRPr="00FF18F5" w:rsidRDefault="003B271F" w:rsidP="003B271F">
      <w:pPr>
        <w:textAlignment w:val="baseline"/>
        <w:rPr>
          <w:rFonts w:eastAsia="Times New Roman" w:cs="Segoe UI"/>
          <w:sz w:val="18"/>
          <w:szCs w:val="18"/>
          <w:lang w:eastAsia="en-GB"/>
        </w:rPr>
      </w:pPr>
      <w:r w:rsidRPr="00FF18F5">
        <w:rPr>
          <w:rFonts w:eastAsia="Times New Roman" w:cs="Segoe UI"/>
          <w:sz w:val="32"/>
          <w:szCs w:val="32"/>
          <w:lang w:val="en-US" w:eastAsia="en-GB"/>
        </w:rPr>
        <w:t>Adopted by Trustees date:</w:t>
      </w:r>
      <w:r w:rsidRPr="00FF18F5">
        <w:rPr>
          <w:rFonts w:eastAsia="Times New Roman" w:cs="Calibri"/>
          <w:sz w:val="32"/>
          <w:szCs w:val="32"/>
          <w:lang w:eastAsia="en-GB"/>
        </w:rPr>
        <w:tab/>
      </w:r>
      <w:r w:rsidRPr="00FF18F5">
        <w:rPr>
          <w:rFonts w:eastAsia="Times New Roman" w:cs="Calibri"/>
          <w:lang w:eastAsia="en-GB"/>
        </w:rPr>
        <w:tab/>
      </w:r>
      <w:r w:rsidR="006B2DED">
        <w:rPr>
          <w:rFonts w:eastAsia="Times New Roman" w:cs="Segoe UI"/>
          <w:color w:val="000000"/>
          <w:sz w:val="32"/>
          <w:szCs w:val="32"/>
          <w:lang w:val="en-US" w:eastAsia="en-GB"/>
        </w:rPr>
        <w:t>13</w:t>
      </w:r>
      <w:r w:rsidR="006B2DED" w:rsidRPr="006B2DED">
        <w:rPr>
          <w:rFonts w:eastAsia="Times New Roman" w:cs="Segoe UI"/>
          <w:color w:val="000000"/>
          <w:sz w:val="32"/>
          <w:szCs w:val="32"/>
          <w:vertAlign w:val="superscript"/>
          <w:lang w:val="en-US" w:eastAsia="en-GB"/>
        </w:rPr>
        <w:t>th</w:t>
      </w:r>
      <w:r>
        <w:rPr>
          <w:rFonts w:eastAsia="Times New Roman" w:cs="Segoe UI"/>
          <w:color w:val="000000"/>
          <w:sz w:val="32"/>
          <w:szCs w:val="32"/>
          <w:lang w:val="en-US" w:eastAsia="en-GB"/>
        </w:rPr>
        <w:t xml:space="preserve"> December</w:t>
      </w:r>
      <w:r w:rsidRPr="00FF18F5">
        <w:rPr>
          <w:rFonts w:eastAsia="Times New Roman" w:cs="Segoe UI"/>
          <w:color w:val="000000"/>
          <w:sz w:val="32"/>
          <w:szCs w:val="32"/>
          <w:lang w:val="en-US" w:eastAsia="en-GB"/>
        </w:rPr>
        <w:t xml:space="preserve"> 2025</w:t>
      </w:r>
      <w:r w:rsidRPr="00FF18F5">
        <w:rPr>
          <w:rFonts w:eastAsia="Times New Roman" w:cs="Segoe UI"/>
          <w:color w:val="000000"/>
          <w:sz w:val="32"/>
          <w:szCs w:val="32"/>
          <w:lang w:eastAsia="en-GB"/>
        </w:rPr>
        <w:t> </w:t>
      </w:r>
    </w:p>
    <w:p w14:paraId="586789D6" w14:textId="4E9FF1E1" w:rsidR="004E75F6" w:rsidRPr="003B271F" w:rsidRDefault="003B271F" w:rsidP="003B271F">
      <w:pPr>
        <w:textAlignment w:val="baseline"/>
        <w:rPr>
          <w:rFonts w:eastAsia="Times New Roman" w:cs="Segoe UI"/>
          <w:sz w:val="32"/>
          <w:szCs w:val="32"/>
          <w:lang w:val="en-US" w:eastAsia="en-GB"/>
        </w:rPr>
      </w:pPr>
      <w:r w:rsidRPr="00FF18F5">
        <w:rPr>
          <w:rFonts w:eastAsia="Times New Roman" w:cs="Segoe UI"/>
          <w:sz w:val="32"/>
          <w:szCs w:val="32"/>
          <w:lang w:val="en-US" w:eastAsia="en-GB"/>
        </w:rPr>
        <w:t>Next review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Calibri"/>
          <w:lang w:eastAsia="en-GB"/>
        </w:rPr>
        <w:tab/>
      </w:r>
      <w:r>
        <w:rPr>
          <w:rFonts w:eastAsia="Times New Roman" w:cs="Calibri"/>
          <w:lang w:eastAsia="en-GB"/>
        </w:rPr>
        <w:t xml:space="preserve"> </w:t>
      </w:r>
      <w:r w:rsidRPr="00FF18F5">
        <w:rPr>
          <w:rFonts w:eastAsia="Times New Roman" w:cs="Segoe UI"/>
          <w:sz w:val="32"/>
          <w:szCs w:val="32"/>
          <w:lang w:val="en-US" w:eastAsia="en-GB"/>
        </w:rPr>
        <w:t>Autumn Term 20</w:t>
      </w:r>
      <w:r>
        <w:rPr>
          <w:rFonts w:eastAsia="Times New Roman" w:cs="Segoe UI"/>
          <w:sz w:val="32"/>
          <w:szCs w:val="32"/>
          <w:lang w:val="en-US" w:eastAsia="en-GB"/>
        </w:rPr>
        <w:t>26</w:t>
      </w:r>
    </w:p>
    <w:p w14:paraId="09819FBB" w14:textId="77777777" w:rsidR="00CB5AF0" w:rsidRDefault="00CB5AF0" w:rsidP="00CB5AF0">
      <w:pPr>
        <w:spacing w:after="158" w:line="259" w:lineRule="auto"/>
      </w:pPr>
    </w:p>
    <w:p w14:paraId="51972B52" w14:textId="6F72B3A9" w:rsidR="00CB5AF0" w:rsidRPr="00447484" w:rsidRDefault="00CB5AF0" w:rsidP="00447484">
      <w:pPr>
        <w:pStyle w:val="ListParagraph"/>
        <w:numPr>
          <w:ilvl w:val="0"/>
          <w:numId w:val="14"/>
        </w:numPr>
        <w:spacing w:line="259" w:lineRule="auto"/>
        <w:rPr>
          <w:b/>
          <w:bCs/>
        </w:rPr>
      </w:pPr>
      <w:r w:rsidRPr="00447484">
        <w:rPr>
          <w:b/>
          <w:bCs/>
        </w:rPr>
        <w:t xml:space="preserve">Aims </w:t>
      </w:r>
    </w:p>
    <w:p w14:paraId="4285B6AD" w14:textId="77777777" w:rsidR="00447484" w:rsidRPr="00447484" w:rsidRDefault="00447484" w:rsidP="00447484">
      <w:pPr>
        <w:rPr>
          <w:rFonts w:eastAsia="Times New Roman" w:cs="Times New Roman"/>
          <w:lang w:val="en-US" w:eastAsia="en-GB"/>
        </w:rPr>
      </w:pPr>
      <w:r w:rsidRPr="00447484">
        <w:rPr>
          <w:rFonts w:eastAsia="Times New Roman" w:cs="Times New Roman"/>
          <w:lang w:val="en-US" w:eastAsia="en-GB"/>
        </w:rPr>
        <w:t xml:space="preserve">“Encouraging every student through learning, creativity and adventure to become a kind, respectful and independent young adult.” </w:t>
      </w:r>
    </w:p>
    <w:p w14:paraId="46601782" w14:textId="0B852E0E" w:rsidR="00447484" w:rsidRPr="00447484" w:rsidRDefault="00447484" w:rsidP="00447484">
      <w:pPr>
        <w:rPr>
          <w:rFonts w:eastAsia="Times New Roman" w:cs="Times New Roman"/>
          <w:lang w:val="en-US" w:eastAsia="en-GB"/>
        </w:rPr>
      </w:pPr>
      <w:r w:rsidRPr="00447484">
        <w:rPr>
          <w:rFonts w:eastAsia="Times New Roman" w:cs="Times New Roman"/>
          <w:lang w:val="en-US" w:eastAsia="en-GB"/>
        </w:rPr>
        <w:t>At St Andrew’s School we believe that students need to be safe and that every member of our school community is accepted as a unique individual, feels important and is valued as such. In accordance with Quaker principles all members are valued as equals for the important contribution they make to the school and wider community.</w:t>
      </w:r>
    </w:p>
    <w:p w14:paraId="2F65D895" w14:textId="1E3ABAD5" w:rsidR="00CB5AF0" w:rsidRDefault="00CB5AF0" w:rsidP="00CB5AF0">
      <w:pPr>
        <w:ind w:left="-3"/>
      </w:pPr>
      <w:r>
        <w:t>This policy outlines the process which must be followed in the event of a proposed suspension (</w:t>
      </w:r>
      <w:r w:rsidR="00A07B14">
        <w:t xml:space="preserve">as </w:t>
      </w:r>
      <w:r>
        <w:t xml:space="preserve">described in legislation as an exclusion for a fixed period) or permanent exclusion from education. In implementing the processes outlined in this policy </w:t>
      </w:r>
      <w:r w:rsidR="00A07B14">
        <w:t xml:space="preserve">St Andrew’s School will </w:t>
      </w:r>
      <w:r>
        <w:t xml:space="preserve">aim to ensure that: </w:t>
      </w:r>
    </w:p>
    <w:p w14:paraId="7132A644" w14:textId="277EDB37" w:rsidR="00CB5AF0" w:rsidRDefault="00CB5AF0" w:rsidP="00B4625E">
      <w:pPr>
        <w:pStyle w:val="ListParagraph"/>
        <w:numPr>
          <w:ilvl w:val="0"/>
          <w:numId w:val="13"/>
        </w:numPr>
        <w:jc w:val="both"/>
      </w:pPr>
      <w:r>
        <w:t xml:space="preserve">The suspension process is applied fairly and consistently </w:t>
      </w:r>
    </w:p>
    <w:p w14:paraId="3F216C40" w14:textId="4845E3CB" w:rsidR="00CB5AF0" w:rsidRDefault="00CB5AF0" w:rsidP="00B4625E">
      <w:pPr>
        <w:pStyle w:val="ListParagraph"/>
        <w:numPr>
          <w:ilvl w:val="0"/>
          <w:numId w:val="13"/>
        </w:numPr>
        <w:jc w:val="both"/>
      </w:pPr>
      <w:r>
        <w:t xml:space="preserve">The suspension process is understood by staff, parents and students </w:t>
      </w:r>
    </w:p>
    <w:p w14:paraId="038FF28F" w14:textId="7CD4A771" w:rsidR="00A55F2F" w:rsidRDefault="00A55F2F" w:rsidP="00B4625E">
      <w:pPr>
        <w:pStyle w:val="ListParagraph"/>
        <w:numPr>
          <w:ilvl w:val="0"/>
          <w:numId w:val="13"/>
        </w:numPr>
        <w:jc w:val="both"/>
      </w:pPr>
      <w:r>
        <w:t xml:space="preserve">All students in school </w:t>
      </w:r>
      <w:r w:rsidR="002841A7">
        <w:t>can work safely and are respected</w:t>
      </w:r>
    </w:p>
    <w:p w14:paraId="16733A00" w14:textId="419892C1" w:rsidR="00CB5AF0" w:rsidRDefault="00A55F2F" w:rsidP="00B4625E">
      <w:pPr>
        <w:pStyle w:val="ListParagraph"/>
        <w:numPr>
          <w:ilvl w:val="0"/>
          <w:numId w:val="13"/>
        </w:numPr>
        <w:jc w:val="both"/>
      </w:pPr>
      <w:r>
        <w:t>Students</w:t>
      </w:r>
      <w:r w:rsidR="00CB5AF0">
        <w:t xml:space="preserve"> do not become NEET (not in education, employment or training) </w:t>
      </w:r>
    </w:p>
    <w:p w14:paraId="5D84C76D" w14:textId="19EDA491" w:rsidR="00CB5AF0" w:rsidRDefault="00A07B14" w:rsidP="00B4625E">
      <w:pPr>
        <w:pStyle w:val="ListParagraph"/>
        <w:numPr>
          <w:ilvl w:val="0"/>
          <w:numId w:val="13"/>
        </w:numPr>
      </w:pPr>
      <w:r>
        <w:t xml:space="preserve">The </w:t>
      </w:r>
      <w:r w:rsidR="001F418F">
        <w:t>b</w:t>
      </w:r>
      <w:r w:rsidR="00CB5AF0">
        <w:t xml:space="preserve">ehaviour </w:t>
      </w:r>
      <w:r w:rsidR="001F418F">
        <w:t>p</w:t>
      </w:r>
      <w:r w:rsidR="00CB5AF0">
        <w:t xml:space="preserve">olicy is being applied </w:t>
      </w:r>
      <w:r w:rsidR="001F418F">
        <w:t>effectively,</w:t>
      </w:r>
      <w:r w:rsidR="00CB5AF0">
        <w:t xml:space="preserve"> and all other options are being</w:t>
      </w:r>
      <w:r w:rsidR="00B4625E">
        <w:t xml:space="preserve"> </w:t>
      </w:r>
      <w:r w:rsidR="00CB5AF0">
        <w:t xml:space="preserve">considered before </w:t>
      </w:r>
      <w:r w:rsidR="00B4625E">
        <w:t xml:space="preserve">a </w:t>
      </w:r>
      <w:r w:rsidR="00CB5AF0">
        <w:t>suspension</w:t>
      </w:r>
      <w:r w:rsidR="00B4625E">
        <w:t xml:space="preserve"> is given</w:t>
      </w:r>
      <w:r w:rsidR="00CB5AF0">
        <w:t xml:space="preserve">.  </w:t>
      </w:r>
    </w:p>
    <w:p w14:paraId="49E375FF" w14:textId="7DF4FE64" w:rsidR="00CB5AF0" w:rsidRDefault="00A07B14" w:rsidP="00B4625E">
      <w:pPr>
        <w:pStyle w:val="ListParagraph"/>
        <w:numPr>
          <w:ilvl w:val="0"/>
          <w:numId w:val="13"/>
        </w:numPr>
        <w:jc w:val="both"/>
      </w:pPr>
      <w:r>
        <w:t>T</w:t>
      </w:r>
      <w:r w:rsidR="00CB5AF0">
        <w:t xml:space="preserve">he use of suspensions </w:t>
      </w:r>
      <w:proofErr w:type="gramStart"/>
      <w:r w:rsidR="00CB5AF0">
        <w:t>are</w:t>
      </w:r>
      <w:proofErr w:type="gramEnd"/>
      <w:r w:rsidR="00CB5AF0">
        <w:t xml:space="preserve"> regularly reviewed and evaluated by senior leaders and </w:t>
      </w:r>
      <w:r w:rsidR="00525A26">
        <w:t>trustee</w:t>
      </w:r>
      <w:r w:rsidR="00CB5AF0">
        <w:t>s in re</w:t>
      </w:r>
      <w:r w:rsidR="001F418F">
        <w:t>lation to</w:t>
      </w:r>
      <w:r w:rsidR="00CB5AF0">
        <w:t xml:space="preserve"> their fairness and effectiveness. </w:t>
      </w:r>
    </w:p>
    <w:p w14:paraId="16CC8432" w14:textId="5D987423" w:rsidR="00D420F8" w:rsidRPr="00447484" w:rsidRDefault="00841A25" w:rsidP="00447484">
      <w:pPr>
        <w:rPr>
          <w:rFonts w:eastAsia="Times New Roman" w:cs="Times New Roman"/>
          <w:lang w:val="en-US" w:eastAsia="en-GB"/>
        </w:rPr>
      </w:pPr>
      <w:r>
        <w:t xml:space="preserve"> </w:t>
      </w:r>
    </w:p>
    <w:p w14:paraId="4E9914C2" w14:textId="104EEACE" w:rsidR="00CB5AF0" w:rsidRDefault="00CB5AF0" w:rsidP="00D420F8">
      <w:pPr>
        <w:spacing w:line="259" w:lineRule="auto"/>
      </w:pPr>
      <w:r>
        <w:t xml:space="preserve"> </w:t>
      </w:r>
      <w:r w:rsidRPr="00D420F8">
        <w:rPr>
          <w:b/>
          <w:bCs/>
        </w:rPr>
        <w:t>2. Legislation and statutory requirements</w:t>
      </w:r>
      <w:r>
        <w:t xml:space="preserve"> </w:t>
      </w:r>
    </w:p>
    <w:p w14:paraId="57678F92" w14:textId="3985555A" w:rsidR="00CB5AF0" w:rsidRDefault="006E6CED" w:rsidP="00CB5AF0">
      <w:pPr>
        <w:ind w:left="-3"/>
      </w:pPr>
      <w:r>
        <w:t xml:space="preserve">This policy </w:t>
      </w:r>
      <w:r w:rsidR="00CB5AF0">
        <w:t>takes into account guidance from the Department for Education: Suspension and Permanent Exclusion from maintained schools, academies and pupil referral units in England, including pupil movement</w:t>
      </w:r>
      <w:r w:rsidR="005C0BB3">
        <w:t xml:space="preserve"> guidance August 2024 </w:t>
      </w:r>
      <w:r w:rsidR="00CB5AF0">
        <w:t xml:space="preserve"> </w:t>
      </w:r>
      <w:hyperlink r:id="rId9" w:history="1">
        <w:r w:rsidR="005C0BB3" w:rsidRPr="00C76374">
          <w:rPr>
            <w:rStyle w:val="Hyperlink"/>
          </w:rPr>
          <w:t>Suspension and permanent exclusion guidance</w:t>
        </w:r>
      </w:hyperlink>
      <w:r w:rsidR="005C0BB3">
        <w:t xml:space="preserve"> </w:t>
      </w:r>
      <w:r w:rsidR="00CB5AF0">
        <w:t xml:space="preserve">and the </w:t>
      </w:r>
      <w:hyperlink r:id="rId10">
        <w:r w:rsidR="00CB5AF0">
          <w:rPr>
            <w:color w:val="0072CC"/>
            <w:u w:val="single" w:color="0072CC"/>
          </w:rPr>
          <w:t>Education (Provision of Full-Time Education for Excluded Pupils) (England) Regulations 2007</w:t>
        </w:r>
      </w:hyperlink>
      <w:hyperlink r:id="rId11">
        <w:r w:rsidR="00CB5AF0">
          <w:t>,</w:t>
        </w:r>
      </w:hyperlink>
      <w:r w:rsidR="00CB5AF0">
        <w:t xml:space="preserve"> as amended by </w:t>
      </w:r>
      <w:hyperlink r:id="rId12">
        <w:r w:rsidR="00CB5AF0">
          <w:rPr>
            <w:color w:val="0072CC"/>
            <w:u w:val="single" w:color="0072CC"/>
          </w:rPr>
          <w:t>The Education (Provision of Full-Time Education for Excluded Pupils)</w:t>
        </w:r>
      </w:hyperlink>
      <w:hyperlink r:id="rId13">
        <w:r w:rsidR="00CB5AF0">
          <w:rPr>
            <w:color w:val="0072CC"/>
          </w:rPr>
          <w:t xml:space="preserve"> </w:t>
        </w:r>
      </w:hyperlink>
      <w:hyperlink r:id="rId14">
        <w:r w:rsidR="00CB5AF0">
          <w:rPr>
            <w:color w:val="0072CC"/>
            <w:u w:val="single" w:color="0072CC"/>
          </w:rPr>
          <w:t>(England) (Amendment) Regulations 2014</w:t>
        </w:r>
      </w:hyperlink>
      <w:hyperlink r:id="rId15">
        <w:r w:rsidR="00CB5AF0">
          <w:t xml:space="preserve"> </w:t>
        </w:r>
      </w:hyperlink>
    </w:p>
    <w:p w14:paraId="3AFBC854" w14:textId="0BF0C4EB" w:rsidR="00CB5AF0" w:rsidRDefault="00C76374" w:rsidP="00CB5AF0">
      <w:pPr>
        <w:ind w:left="-3"/>
      </w:pPr>
      <w:r>
        <w:t>St Andrew’s School</w:t>
      </w:r>
      <w:r w:rsidR="00CB5AF0">
        <w:t xml:space="preserve"> recognises its duty under the Education and Inspections Act 2006 to establish and maintain a behaviour policy that promotes self-discipline, respect for others and proper regard for authority; and to make arrangements to ensure that functions are carried out with a view to safeguarding and promoting the welfare of children in accordance with the Education Act 2002, as amended by the Education Act 2011.  We do this through our Behaviour Policy which is updated annually in line with </w:t>
      </w:r>
      <w:r w:rsidR="00CB5AF0">
        <w:lastRenderedPageBreak/>
        <w:t>statutory requirements</w:t>
      </w:r>
      <w:r w:rsidR="003C7025">
        <w:t xml:space="preserve">. </w:t>
      </w:r>
      <w:r w:rsidR="00CB5AF0">
        <w:t>This policy should be applied in conjunction with the</w:t>
      </w:r>
      <w:r w:rsidR="001F418F">
        <w:t xml:space="preserve"> b</w:t>
      </w:r>
      <w:r w:rsidR="00CB5AF0">
        <w:t xml:space="preserve">ehaviour </w:t>
      </w:r>
      <w:r w:rsidR="001F418F">
        <w:t>p</w:t>
      </w:r>
      <w:r w:rsidR="00CB5AF0">
        <w:t xml:space="preserve">olicy.  </w:t>
      </w:r>
    </w:p>
    <w:p w14:paraId="684114C2" w14:textId="42C038CB" w:rsidR="00CB5AF0" w:rsidRDefault="003C7025" w:rsidP="00CB5AF0">
      <w:pPr>
        <w:ind w:left="-3"/>
      </w:pPr>
      <w:r>
        <w:t>St Andrew’s School acknowledges</w:t>
      </w:r>
      <w:r w:rsidR="00CB5AF0">
        <w:t xml:space="preserve"> the obligations associated with the Children Act 1989, the Human Rights Act 1998 and the Equality Act 2010. We also follow current DfE guidance ‘Keeping children safe in education’, ‘Working together to safeguard children’, and the Local Safeguarding Children Partnership’s policies, procedures, guidance and protocols.  </w:t>
      </w:r>
    </w:p>
    <w:p w14:paraId="103A1B85" w14:textId="77777777" w:rsidR="003C7025" w:rsidRDefault="00CB5AF0" w:rsidP="003C7025">
      <w:pPr>
        <w:spacing w:after="0" w:line="259" w:lineRule="auto"/>
        <w:ind w:left="1"/>
      </w:pPr>
      <w:r>
        <w:t xml:space="preserve"> </w:t>
      </w:r>
    </w:p>
    <w:p w14:paraId="452FC9D1" w14:textId="25A07470" w:rsidR="00CB5AF0" w:rsidRPr="003C7025" w:rsidRDefault="003C7025" w:rsidP="003C7025">
      <w:pPr>
        <w:spacing w:after="0" w:line="259" w:lineRule="auto"/>
        <w:rPr>
          <w:b/>
          <w:bCs/>
        </w:rPr>
      </w:pPr>
      <w:r>
        <w:rPr>
          <w:b/>
          <w:bCs/>
        </w:rPr>
        <w:t>3.</w:t>
      </w:r>
      <w:r w:rsidR="00CB5AF0" w:rsidRPr="003C7025">
        <w:rPr>
          <w:b/>
          <w:bCs/>
        </w:rPr>
        <w:t xml:space="preserve">Roles and responsibilities </w:t>
      </w:r>
    </w:p>
    <w:p w14:paraId="06850392" w14:textId="77777777" w:rsidR="003C7025" w:rsidRPr="003C7025" w:rsidRDefault="003C7025" w:rsidP="003C7025">
      <w:pPr>
        <w:pStyle w:val="ListParagraph"/>
        <w:spacing w:after="0" w:line="259" w:lineRule="auto"/>
        <w:rPr>
          <w:b/>
          <w:bCs/>
        </w:rPr>
      </w:pPr>
    </w:p>
    <w:p w14:paraId="496D13F1" w14:textId="6DB9D0A6" w:rsidR="001F418F" w:rsidRDefault="00CB5AF0" w:rsidP="001F418F">
      <w:pPr>
        <w:spacing w:line="259" w:lineRule="auto"/>
        <w:ind w:left="-4"/>
        <w:rPr>
          <w:bCs/>
          <w:color w:val="EE0000"/>
        </w:rPr>
      </w:pPr>
      <w:r>
        <w:rPr>
          <w:b/>
          <w:color w:val="00335B"/>
        </w:rPr>
        <w:t xml:space="preserve">The Headteacher: </w:t>
      </w:r>
    </w:p>
    <w:p w14:paraId="19A41F53" w14:textId="53EA2B91" w:rsidR="00CB5AF0" w:rsidRDefault="00CB5AF0" w:rsidP="001F418F">
      <w:pPr>
        <w:pStyle w:val="ListParagraph"/>
        <w:numPr>
          <w:ilvl w:val="0"/>
          <w:numId w:val="31"/>
        </w:numPr>
        <w:spacing w:line="259" w:lineRule="auto"/>
      </w:pPr>
      <w:r>
        <w:t>Ensure</w:t>
      </w:r>
      <w:r w:rsidR="007E14F5">
        <w:t>s</w:t>
      </w:r>
      <w:r>
        <w:t xml:space="preserve"> the policy is implemented </w:t>
      </w:r>
    </w:p>
    <w:p w14:paraId="48528174" w14:textId="64CEAF48" w:rsidR="00CB5AF0" w:rsidRDefault="00CB5AF0" w:rsidP="007E14F5">
      <w:pPr>
        <w:pStyle w:val="ListParagraph"/>
        <w:numPr>
          <w:ilvl w:val="0"/>
          <w:numId w:val="16"/>
        </w:numPr>
      </w:pPr>
      <w:r>
        <w:t>Ensure</w:t>
      </w:r>
      <w:r w:rsidR="007E14F5">
        <w:t>s</w:t>
      </w:r>
      <w:r>
        <w:t xml:space="preserve"> staff are aware of the policy, and its associated procedures </w:t>
      </w:r>
    </w:p>
    <w:p w14:paraId="203D11DD" w14:textId="77777777" w:rsidR="00CB5AF0" w:rsidRDefault="00CB5AF0" w:rsidP="007E14F5">
      <w:pPr>
        <w:pStyle w:val="ListParagraph"/>
        <w:numPr>
          <w:ilvl w:val="0"/>
          <w:numId w:val="16"/>
        </w:numPr>
      </w:pPr>
      <w:r>
        <w:t xml:space="preserve">Has the authority to suspend and ensure policy is followed </w:t>
      </w:r>
    </w:p>
    <w:p w14:paraId="61E31324" w14:textId="29DB5867" w:rsidR="00CB5AF0" w:rsidRPr="00D74086" w:rsidRDefault="00CB5AF0" w:rsidP="007E14F5">
      <w:pPr>
        <w:pStyle w:val="ListParagraph"/>
        <w:numPr>
          <w:ilvl w:val="0"/>
          <w:numId w:val="16"/>
        </w:numPr>
      </w:pPr>
      <w:r w:rsidRPr="00D74086">
        <w:t>Ensure</w:t>
      </w:r>
      <w:r w:rsidR="007E14F5" w:rsidRPr="00D74086">
        <w:t>s</w:t>
      </w:r>
      <w:r w:rsidRPr="00D74086">
        <w:t xml:space="preserve"> reintegration meetings take place in line with policy </w:t>
      </w:r>
    </w:p>
    <w:p w14:paraId="5F622D55" w14:textId="2E90B953" w:rsidR="00CB5AF0" w:rsidRPr="00D74086" w:rsidRDefault="00CB5AF0" w:rsidP="007E14F5">
      <w:pPr>
        <w:pStyle w:val="ListParagraph"/>
        <w:numPr>
          <w:ilvl w:val="0"/>
          <w:numId w:val="16"/>
        </w:numPr>
      </w:pPr>
      <w:r w:rsidRPr="00D74086">
        <w:t>Discuss</w:t>
      </w:r>
      <w:r w:rsidR="007E14F5" w:rsidRPr="00D74086">
        <w:t>es</w:t>
      </w:r>
      <w:r w:rsidRPr="00D74086">
        <w:t xml:space="preserve"> any concerns regarding being unable to meet a</w:t>
      </w:r>
      <w:r w:rsidR="00D74086" w:rsidRPr="00D74086">
        <w:t xml:space="preserve"> student</w:t>
      </w:r>
      <w:r w:rsidRPr="00D74086">
        <w:t>’s need</w:t>
      </w:r>
      <w:r w:rsidR="00D74086" w:rsidRPr="00D74086">
        <w:t>s</w:t>
      </w:r>
      <w:r w:rsidRPr="00D74086">
        <w:t xml:space="preserve"> </w:t>
      </w:r>
    </w:p>
    <w:p w14:paraId="54720D3D" w14:textId="54C18B5B" w:rsidR="00CB5AF0" w:rsidRPr="00D74086" w:rsidRDefault="00CB5AF0" w:rsidP="007E14F5">
      <w:pPr>
        <w:pStyle w:val="ListParagraph"/>
        <w:numPr>
          <w:ilvl w:val="0"/>
          <w:numId w:val="16"/>
        </w:numPr>
      </w:pPr>
      <w:r w:rsidRPr="00D74086">
        <w:t>Ensure</w:t>
      </w:r>
      <w:r w:rsidR="00BB03F0" w:rsidRPr="00D74086">
        <w:t>s</w:t>
      </w:r>
      <w:r w:rsidRPr="00D74086">
        <w:t xml:space="preserve"> the policy is adhered to in partnership with the </w:t>
      </w:r>
      <w:r w:rsidR="00057740">
        <w:t>b</w:t>
      </w:r>
      <w:r w:rsidRPr="00D74086">
        <w:t xml:space="preserve">ehaviour </w:t>
      </w:r>
      <w:r w:rsidR="00057740">
        <w:t>p</w:t>
      </w:r>
      <w:r w:rsidRPr="00D74086">
        <w:t xml:space="preserve">olicy and </w:t>
      </w:r>
      <w:r w:rsidR="00057740">
        <w:t>a</w:t>
      </w:r>
      <w:r w:rsidRPr="00D74086">
        <w:t xml:space="preserve">ttendance </w:t>
      </w:r>
      <w:r w:rsidR="00057740">
        <w:t>p</w:t>
      </w:r>
      <w:r w:rsidRPr="00D74086">
        <w:t xml:space="preserve">olicy  </w:t>
      </w:r>
    </w:p>
    <w:p w14:paraId="3672C490" w14:textId="16CD85C9" w:rsidR="00CB5AF0" w:rsidRDefault="00CB5AF0" w:rsidP="00CB5AF0">
      <w:pPr>
        <w:ind w:left="-3"/>
      </w:pPr>
      <w:r>
        <w:t xml:space="preserve">Ensure all processes are followed in line with relevant policies and to review, understand and address reasons for </w:t>
      </w:r>
      <w:r w:rsidR="00057740">
        <w:t>an exclusion.</w:t>
      </w:r>
      <w:r>
        <w:t xml:space="preserve"> </w:t>
      </w:r>
    </w:p>
    <w:p w14:paraId="6BEB9543" w14:textId="2EE3F03C" w:rsidR="00CB5AF0" w:rsidRDefault="00CB5AF0" w:rsidP="00CB5AF0">
      <w:pPr>
        <w:spacing w:line="259" w:lineRule="auto"/>
        <w:ind w:left="-4"/>
      </w:pPr>
      <w:r>
        <w:rPr>
          <w:b/>
          <w:color w:val="00335B"/>
        </w:rPr>
        <w:t xml:space="preserve">The </w:t>
      </w:r>
      <w:r w:rsidR="00BB03F0">
        <w:rPr>
          <w:b/>
          <w:color w:val="00335B"/>
        </w:rPr>
        <w:t>Trustees</w:t>
      </w:r>
      <w:r>
        <w:rPr>
          <w:b/>
          <w:color w:val="00335B"/>
        </w:rPr>
        <w:t xml:space="preserve">: </w:t>
      </w:r>
    </w:p>
    <w:p w14:paraId="47CA1A15" w14:textId="77AF9465" w:rsidR="00CB5AF0" w:rsidRDefault="00CB5AF0" w:rsidP="00BB03F0">
      <w:pPr>
        <w:pStyle w:val="ListParagraph"/>
        <w:numPr>
          <w:ilvl w:val="0"/>
          <w:numId w:val="17"/>
        </w:numPr>
      </w:pPr>
      <w:r>
        <w:t xml:space="preserve">Ensure the Headteacher adheres to the policy </w:t>
      </w:r>
    </w:p>
    <w:p w14:paraId="2F578374" w14:textId="25DCD656" w:rsidR="00CB5AF0" w:rsidRDefault="00CB5AF0" w:rsidP="00BB03F0">
      <w:pPr>
        <w:pStyle w:val="ListParagraph"/>
        <w:numPr>
          <w:ilvl w:val="0"/>
          <w:numId w:val="17"/>
        </w:numPr>
      </w:pPr>
      <w:r>
        <w:t>Monitor and review all suspensions</w:t>
      </w:r>
      <w:r w:rsidR="00057740">
        <w:t xml:space="preserve">, </w:t>
      </w:r>
      <w:proofErr w:type="gramStart"/>
      <w:r>
        <w:t>taking action</w:t>
      </w:r>
      <w:proofErr w:type="gramEnd"/>
      <w:r>
        <w:t xml:space="preserve"> where there are issues with themes and trends </w:t>
      </w:r>
    </w:p>
    <w:p w14:paraId="4B5ABB3A" w14:textId="0B0C5C4B" w:rsidR="00CB5AF0" w:rsidRDefault="00CB5AF0" w:rsidP="00BB03F0">
      <w:pPr>
        <w:pStyle w:val="ListParagraph"/>
        <w:numPr>
          <w:ilvl w:val="0"/>
          <w:numId w:val="17"/>
        </w:numPr>
      </w:pPr>
      <w:r>
        <w:t xml:space="preserve">In the case of permanent exclusions, authorise the decision and </w:t>
      </w:r>
      <w:r w:rsidR="006747B9">
        <w:t xml:space="preserve">ensure the </w:t>
      </w:r>
      <w:r w:rsidR="002D1A21">
        <w:t>LEA</w:t>
      </w:r>
      <w:r w:rsidR="006747B9">
        <w:t xml:space="preserve"> are notified of the decision.</w:t>
      </w:r>
    </w:p>
    <w:p w14:paraId="72CD81D9" w14:textId="74116166" w:rsidR="00CB5AF0" w:rsidRDefault="00CB5AF0" w:rsidP="006557BB">
      <w:pPr>
        <w:pStyle w:val="ListParagraph"/>
        <w:numPr>
          <w:ilvl w:val="0"/>
          <w:numId w:val="17"/>
        </w:numPr>
      </w:pPr>
      <w:r>
        <w:t>Monitor all placements at risk</w:t>
      </w:r>
      <w:r w:rsidR="0070284E">
        <w:t>,</w:t>
      </w:r>
      <w:r>
        <w:t xml:space="preserve"> and with</w:t>
      </w:r>
      <w:r w:rsidR="006557BB">
        <w:t xml:space="preserve"> the</w:t>
      </w:r>
      <w:r>
        <w:t xml:space="preserve"> </w:t>
      </w:r>
      <w:r w:rsidR="006747B9">
        <w:t>H</w:t>
      </w:r>
      <w:r>
        <w:t>ead</w:t>
      </w:r>
      <w:r w:rsidR="00EC491D">
        <w:t>teacher</w:t>
      </w:r>
      <w:r w:rsidR="00F834C4">
        <w:t>,</w:t>
      </w:r>
      <w:r>
        <w:t xml:space="preserve"> review details and ensure policy and process </w:t>
      </w:r>
      <w:r w:rsidR="0049242F">
        <w:t>are</w:t>
      </w:r>
      <w:r w:rsidR="006557BB">
        <w:t xml:space="preserve"> </w:t>
      </w:r>
      <w:r>
        <w:t>being adhered to and all opportunities to support</w:t>
      </w:r>
      <w:r w:rsidR="006557BB">
        <w:t xml:space="preserve"> have </w:t>
      </w:r>
      <w:r>
        <w:t>be</w:t>
      </w:r>
      <w:r w:rsidR="006557BB">
        <w:t>en</w:t>
      </w:r>
      <w:r>
        <w:t xml:space="preserve"> offered</w:t>
      </w:r>
    </w:p>
    <w:p w14:paraId="58B907F3" w14:textId="77777777" w:rsidR="005F0F65" w:rsidRDefault="00CB5AF0" w:rsidP="005F0F65">
      <w:pPr>
        <w:pStyle w:val="ListParagraph"/>
        <w:numPr>
          <w:ilvl w:val="0"/>
          <w:numId w:val="17"/>
        </w:numPr>
      </w:pPr>
      <w:r>
        <w:t xml:space="preserve">Monitor and review suspension rates and recommend actions on a service and/or group level as required to support reduction of suspensions.  </w:t>
      </w:r>
    </w:p>
    <w:p w14:paraId="0767AE5F" w14:textId="499E4B3C" w:rsidR="00CB5AF0" w:rsidRDefault="00CB5AF0" w:rsidP="005F0F65">
      <w:pPr>
        <w:pStyle w:val="ListParagraph"/>
        <w:numPr>
          <w:ilvl w:val="0"/>
          <w:numId w:val="17"/>
        </w:numPr>
      </w:pPr>
      <w:r>
        <w:t xml:space="preserve">Set up appeals panels when necessary  </w:t>
      </w:r>
    </w:p>
    <w:p w14:paraId="2A3D510E" w14:textId="71659D0A" w:rsidR="00CB5AF0" w:rsidRDefault="00CB5AF0" w:rsidP="001925B2">
      <w:pPr>
        <w:spacing w:after="158" w:line="259" w:lineRule="auto"/>
      </w:pPr>
    </w:p>
    <w:p w14:paraId="3EC3ECB0" w14:textId="77777777" w:rsidR="00CD3DDE" w:rsidRDefault="00CD3DDE" w:rsidP="001925B2">
      <w:pPr>
        <w:spacing w:after="158" w:line="259" w:lineRule="auto"/>
      </w:pPr>
    </w:p>
    <w:p w14:paraId="4BBCE74B" w14:textId="77777777" w:rsidR="00CD3DDE" w:rsidRDefault="00CD3DDE" w:rsidP="001925B2">
      <w:pPr>
        <w:spacing w:after="158" w:line="259" w:lineRule="auto"/>
      </w:pPr>
    </w:p>
    <w:p w14:paraId="4CA3DCD6" w14:textId="77777777" w:rsidR="00CD3DDE" w:rsidRDefault="00CD3DDE" w:rsidP="001925B2">
      <w:pPr>
        <w:spacing w:after="158" w:line="259" w:lineRule="auto"/>
      </w:pPr>
    </w:p>
    <w:p w14:paraId="0D5B58A9" w14:textId="621DD970" w:rsidR="00CB5AF0" w:rsidRPr="001925B2" w:rsidRDefault="003C7025" w:rsidP="001925B2">
      <w:pPr>
        <w:spacing w:after="0" w:line="259" w:lineRule="auto"/>
        <w:rPr>
          <w:b/>
          <w:bCs/>
        </w:rPr>
      </w:pPr>
      <w:r w:rsidRPr="001925B2">
        <w:rPr>
          <w:b/>
          <w:bCs/>
        </w:rPr>
        <w:lastRenderedPageBreak/>
        <w:t>4</w:t>
      </w:r>
      <w:r w:rsidR="00CB5AF0" w:rsidRPr="001925B2">
        <w:rPr>
          <w:b/>
          <w:bCs/>
        </w:rPr>
        <w:t xml:space="preserve">. Policy Detail </w:t>
      </w:r>
    </w:p>
    <w:p w14:paraId="662CF803" w14:textId="350EED4F" w:rsidR="00064445" w:rsidRPr="00701794" w:rsidRDefault="005F0F65" w:rsidP="00701794">
      <w:pPr>
        <w:ind w:left="-3"/>
        <w:rPr>
          <w:color w:val="000000" w:themeColor="text1"/>
        </w:rPr>
      </w:pPr>
      <w:r w:rsidRPr="00701794">
        <w:rPr>
          <w:color w:val="000000" w:themeColor="text1"/>
        </w:rPr>
        <w:t xml:space="preserve">St Andrew’s School </w:t>
      </w:r>
      <w:r w:rsidR="00CB5AF0" w:rsidRPr="00701794">
        <w:rPr>
          <w:color w:val="000000" w:themeColor="text1"/>
        </w:rPr>
        <w:t>have a very clearly defined vision and ethos in relation to</w:t>
      </w:r>
      <w:r w:rsidRPr="00701794">
        <w:rPr>
          <w:color w:val="000000" w:themeColor="text1"/>
        </w:rPr>
        <w:t xml:space="preserve"> behaviour</w:t>
      </w:r>
      <w:r w:rsidR="00CB5AF0" w:rsidRPr="00701794">
        <w:rPr>
          <w:color w:val="000000" w:themeColor="text1"/>
        </w:rPr>
        <w:t xml:space="preserve">. </w:t>
      </w:r>
      <w:r w:rsidR="00064445" w:rsidRPr="00701794">
        <w:rPr>
          <w:color w:val="000000" w:themeColor="text1"/>
        </w:rPr>
        <w:t xml:space="preserve">St Andrew’s </w:t>
      </w:r>
      <w:r w:rsidR="007F6613">
        <w:rPr>
          <w:color w:val="000000" w:themeColor="text1"/>
        </w:rPr>
        <w:t xml:space="preserve">School </w:t>
      </w:r>
      <w:r w:rsidR="00064445" w:rsidRPr="00701794">
        <w:rPr>
          <w:color w:val="000000" w:themeColor="text1"/>
        </w:rPr>
        <w:t xml:space="preserve">believes that all behaviour communicates a need, emotion or wish and that at times other </w:t>
      </w:r>
      <w:r w:rsidR="007F6613">
        <w:rPr>
          <w:color w:val="000000" w:themeColor="text1"/>
        </w:rPr>
        <w:t>students</w:t>
      </w:r>
      <w:r w:rsidR="00064445" w:rsidRPr="00701794">
        <w:rPr>
          <w:color w:val="000000" w:themeColor="text1"/>
        </w:rPr>
        <w:t xml:space="preserve"> or adults may experience this as challenging. Members of staff will treat each student as an individual and will develop a flexible approach to meeting their individual needs. </w:t>
      </w:r>
      <w:r w:rsidR="00433E94" w:rsidRPr="00701794">
        <w:rPr>
          <w:color w:val="000000" w:themeColor="text1"/>
        </w:rPr>
        <w:t xml:space="preserve">We recognise that positive and effective behaviour support at St Andrew’s </w:t>
      </w:r>
      <w:r w:rsidR="007F6613">
        <w:rPr>
          <w:color w:val="000000" w:themeColor="text1"/>
        </w:rPr>
        <w:t xml:space="preserve">School </w:t>
      </w:r>
      <w:r w:rsidR="00433E94" w:rsidRPr="00701794">
        <w:rPr>
          <w:color w:val="000000" w:themeColor="text1"/>
        </w:rPr>
        <w:t>is dependent on the following:</w:t>
      </w:r>
    </w:p>
    <w:p w14:paraId="49DB4D5E" w14:textId="18B2BC21" w:rsidR="00701794" w:rsidRPr="00701794" w:rsidRDefault="00701794" w:rsidP="00701794">
      <w:pPr>
        <w:pStyle w:val="ListParagraph"/>
        <w:numPr>
          <w:ilvl w:val="0"/>
          <w:numId w:val="20"/>
        </w:numPr>
        <w:rPr>
          <w:color w:val="000000" w:themeColor="text1"/>
        </w:rPr>
      </w:pPr>
      <w:r w:rsidRPr="00701794">
        <w:rPr>
          <w:color w:val="000000" w:themeColor="text1"/>
        </w:rPr>
        <w:t>A range of positive reward strategies</w:t>
      </w:r>
    </w:p>
    <w:p w14:paraId="7D33D953" w14:textId="1BE7FBF5" w:rsidR="00701794" w:rsidRPr="00701794" w:rsidRDefault="00701794" w:rsidP="00701794">
      <w:pPr>
        <w:pStyle w:val="ListParagraph"/>
        <w:numPr>
          <w:ilvl w:val="0"/>
          <w:numId w:val="20"/>
        </w:numPr>
        <w:rPr>
          <w:color w:val="000000" w:themeColor="text1"/>
        </w:rPr>
      </w:pPr>
      <w:r w:rsidRPr="00701794">
        <w:rPr>
          <w:color w:val="000000" w:themeColor="text1"/>
        </w:rPr>
        <w:t>A therapeutic approach and attitude</w:t>
      </w:r>
    </w:p>
    <w:p w14:paraId="49253E9C" w14:textId="2DB9A1CC" w:rsidR="00701794" w:rsidRPr="00701794" w:rsidRDefault="00701794" w:rsidP="00701794">
      <w:pPr>
        <w:pStyle w:val="ListParagraph"/>
        <w:numPr>
          <w:ilvl w:val="0"/>
          <w:numId w:val="20"/>
        </w:numPr>
        <w:rPr>
          <w:color w:val="000000" w:themeColor="text1"/>
        </w:rPr>
      </w:pPr>
      <w:r w:rsidRPr="00701794">
        <w:rPr>
          <w:color w:val="000000" w:themeColor="text1"/>
        </w:rPr>
        <w:t>Explicit teaching of how to self-regulate and socially interact with others</w:t>
      </w:r>
    </w:p>
    <w:p w14:paraId="34DFD172" w14:textId="77777777" w:rsidR="00701794" w:rsidRPr="00701794" w:rsidRDefault="00701794" w:rsidP="00701794">
      <w:pPr>
        <w:pStyle w:val="ListParagraph"/>
        <w:numPr>
          <w:ilvl w:val="0"/>
          <w:numId w:val="20"/>
        </w:numPr>
        <w:rPr>
          <w:color w:val="000000" w:themeColor="text1"/>
        </w:rPr>
      </w:pPr>
      <w:r w:rsidRPr="00701794">
        <w:rPr>
          <w:color w:val="000000" w:themeColor="text1"/>
        </w:rPr>
        <w:t>A blend of consistency and flexibility depending on the individual needs of students</w:t>
      </w:r>
    </w:p>
    <w:p w14:paraId="0972D60A" w14:textId="4D3B0DC5" w:rsidR="00701794" w:rsidRPr="00701794" w:rsidRDefault="00701794" w:rsidP="00701794">
      <w:pPr>
        <w:pStyle w:val="ListParagraph"/>
        <w:numPr>
          <w:ilvl w:val="0"/>
          <w:numId w:val="20"/>
        </w:numPr>
        <w:rPr>
          <w:color w:val="000000" w:themeColor="text1"/>
        </w:rPr>
      </w:pPr>
      <w:r w:rsidRPr="00701794">
        <w:rPr>
          <w:color w:val="000000" w:themeColor="text1"/>
        </w:rPr>
        <w:t xml:space="preserve">Teaching that is well planned, delivered, clear in its objectives and appropriate to the ability and interests of the </w:t>
      </w:r>
      <w:r w:rsidR="00F93991">
        <w:rPr>
          <w:color w:val="000000" w:themeColor="text1"/>
        </w:rPr>
        <w:t>student</w:t>
      </w:r>
      <w:r w:rsidRPr="00701794">
        <w:rPr>
          <w:color w:val="000000" w:themeColor="text1"/>
        </w:rPr>
        <w:t>s</w:t>
      </w:r>
    </w:p>
    <w:p w14:paraId="1589E606" w14:textId="7D2AC74F" w:rsidR="00701794" w:rsidRPr="00701794" w:rsidRDefault="00701794" w:rsidP="00701794">
      <w:pPr>
        <w:pStyle w:val="ListParagraph"/>
        <w:numPr>
          <w:ilvl w:val="0"/>
          <w:numId w:val="20"/>
        </w:numPr>
        <w:rPr>
          <w:color w:val="000000" w:themeColor="text1"/>
        </w:rPr>
      </w:pPr>
      <w:r w:rsidRPr="00701794">
        <w:rPr>
          <w:color w:val="000000" w:themeColor="text1"/>
        </w:rPr>
        <w:t>Open communication with parents and carers</w:t>
      </w:r>
    </w:p>
    <w:p w14:paraId="664A23FB" w14:textId="6D2D1982" w:rsidR="00701794" w:rsidRPr="00701794" w:rsidRDefault="00701794" w:rsidP="00701794">
      <w:pPr>
        <w:pStyle w:val="ListParagraph"/>
        <w:numPr>
          <w:ilvl w:val="0"/>
          <w:numId w:val="20"/>
        </w:numPr>
        <w:rPr>
          <w:color w:val="000000" w:themeColor="text1"/>
        </w:rPr>
      </w:pPr>
      <w:r w:rsidRPr="00701794">
        <w:rPr>
          <w:color w:val="000000" w:themeColor="text1"/>
        </w:rPr>
        <w:t>Meetings to involve everyone in the students’ development</w:t>
      </w:r>
    </w:p>
    <w:p w14:paraId="46E01970" w14:textId="76387B25" w:rsidR="00433E94" w:rsidRPr="00701794" w:rsidRDefault="00701794" w:rsidP="00701794">
      <w:pPr>
        <w:pStyle w:val="ListParagraph"/>
        <w:numPr>
          <w:ilvl w:val="0"/>
          <w:numId w:val="21"/>
        </w:numPr>
        <w:rPr>
          <w:color w:val="000000" w:themeColor="text1"/>
        </w:rPr>
      </w:pPr>
      <w:r w:rsidRPr="00701794">
        <w:rPr>
          <w:color w:val="000000" w:themeColor="text1"/>
        </w:rPr>
        <w:t xml:space="preserve">Appropriate verbal communication with students, </w:t>
      </w:r>
      <w:proofErr w:type="gramStart"/>
      <w:r w:rsidRPr="00701794">
        <w:rPr>
          <w:color w:val="000000" w:themeColor="text1"/>
        </w:rPr>
        <w:t>taking into account</w:t>
      </w:r>
      <w:proofErr w:type="gramEnd"/>
      <w:r w:rsidRPr="00701794">
        <w:rPr>
          <w:color w:val="000000" w:themeColor="text1"/>
        </w:rPr>
        <w:t xml:space="preserve"> their social communication needs</w:t>
      </w:r>
    </w:p>
    <w:p w14:paraId="04650551" w14:textId="402FAD43" w:rsidR="00CB5AF0" w:rsidRPr="00433E94" w:rsidRDefault="00CB5AF0" w:rsidP="00433E94">
      <w:pPr>
        <w:ind w:left="-3"/>
        <w:rPr>
          <w:color w:val="EE0000"/>
        </w:rPr>
      </w:pPr>
      <w:r>
        <w:t>Our aim therefore is to ensure that the decision to suspend a student, either for a fixed period or exclude permanently is always seen as a last resort. However, we recognise there are times where students will benefit from off-site provision and there are times suspension of students is a necessary tool to ensure continued safety and high standards of behaviour across the school</w:t>
      </w:r>
      <w:r w:rsidR="004F7A15">
        <w:t>.</w:t>
      </w:r>
      <w:r>
        <w:t xml:space="preserve"> </w:t>
      </w:r>
    </w:p>
    <w:p w14:paraId="3289B790" w14:textId="77777777" w:rsidR="00CB5AF0" w:rsidRDefault="00CB5AF0" w:rsidP="00CB5AF0">
      <w:pPr>
        <w:spacing w:line="259" w:lineRule="auto"/>
        <w:ind w:left="1"/>
      </w:pPr>
      <w:r>
        <w:rPr>
          <w:b/>
        </w:rPr>
        <w:t xml:space="preserve"> </w:t>
      </w:r>
    </w:p>
    <w:p w14:paraId="6853DF8F" w14:textId="724A6F48" w:rsidR="00CB5AF0" w:rsidRPr="001925B2" w:rsidRDefault="003C7025" w:rsidP="001925B2">
      <w:pPr>
        <w:spacing w:after="0" w:line="259" w:lineRule="auto"/>
        <w:rPr>
          <w:b/>
          <w:bCs/>
        </w:rPr>
      </w:pPr>
      <w:r w:rsidRPr="001925B2">
        <w:rPr>
          <w:b/>
          <w:bCs/>
        </w:rPr>
        <w:t>4</w:t>
      </w:r>
      <w:r w:rsidR="00CB5AF0" w:rsidRPr="001925B2">
        <w:rPr>
          <w:b/>
          <w:bCs/>
        </w:rPr>
        <w:t xml:space="preserve">.1 </w:t>
      </w:r>
      <w:r w:rsidR="006E6CED">
        <w:rPr>
          <w:b/>
          <w:bCs/>
        </w:rPr>
        <w:t>Terminology</w:t>
      </w:r>
    </w:p>
    <w:p w14:paraId="74B45F64" w14:textId="527924FA" w:rsidR="00CB5AF0" w:rsidRDefault="00CB5AF0" w:rsidP="00CB5AF0">
      <w:pPr>
        <w:ind w:left="-3"/>
      </w:pPr>
      <w:r>
        <w:t xml:space="preserve">There are 2 kinds of </w:t>
      </w:r>
      <w:r w:rsidR="00A952F8">
        <w:t>exclusion</w:t>
      </w:r>
      <w:r>
        <w:t xml:space="preserve"> - suspension and permanent exclusion.  </w:t>
      </w:r>
    </w:p>
    <w:p w14:paraId="46BC757D" w14:textId="0312FE7E" w:rsidR="00CB5AF0" w:rsidRDefault="00CB5AF0" w:rsidP="00CB5AF0">
      <w:pPr>
        <w:ind w:left="-3"/>
      </w:pPr>
      <w:r w:rsidRPr="00662C47">
        <w:rPr>
          <w:b/>
          <w:bCs/>
        </w:rPr>
        <w:t>Suspension</w:t>
      </w:r>
      <w:r>
        <w:t xml:space="preserve"> is used to refer to what legislation calls an exclusion for a fixed period.  A suspension is where a student is temporarily removed from school and is not allowed to return for a specified number of days. A student can only be removed for up to 45 education days in one academic year, even if they have changed placement within that time.    </w:t>
      </w:r>
    </w:p>
    <w:p w14:paraId="46F4277C" w14:textId="2A0B88C9" w:rsidR="00CB5AF0" w:rsidRDefault="00CB5AF0" w:rsidP="00CB5AF0">
      <w:pPr>
        <w:ind w:left="-3"/>
      </w:pPr>
      <w:r w:rsidRPr="00662C47">
        <w:rPr>
          <w:b/>
          <w:bCs/>
        </w:rPr>
        <w:t>Permanent exclusion:</w:t>
      </w:r>
      <w:r>
        <w:t xml:space="preserve"> Permanent exclusion means that the student may no longer attend the school and is removed from the </w:t>
      </w:r>
      <w:r w:rsidR="00F30839">
        <w:t>school roll</w:t>
      </w:r>
      <w:r>
        <w:t xml:space="preserve">.  </w:t>
      </w:r>
      <w:r w:rsidR="00F30839">
        <w:t>At St Andrew’s School,</w:t>
      </w:r>
      <w:r>
        <w:t xml:space="preserve"> this is only for extreme behaviour where there is no other option and must be approved by the </w:t>
      </w:r>
      <w:r w:rsidR="007E05F5">
        <w:t>Trustees</w:t>
      </w:r>
      <w:r>
        <w:t xml:space="preserve"> in line with </w:t>
      </w:r>
      <w:r w:rsidR="00C31CFD">
        <w:t xml:space="preserve">this </w:t>
      </w:r>
      <w:r>
        <w:t xml:space="preserve">policy.   </w:t>
      </w:r>
    </w:p>
    <w:p w14:paraId="6132DB7C" w14:textId="2D76677D" w:rsidR="007E4EEF" w:rsidRDefault="007E4EEF" w:rsidP="00CB5AF0">
      <w:pPr>
        <w:ind w:left="-3"/>
      </w:pPr>
      <w:r>
        <w:rPr>
          <w:b/>
          <w:bCs/>
        </w:rPr>
        <w:lastRenderedPageBreak/>
        <w:t>Exclusion –</w:t>
      </w:r>
      <w:r>
        <w:t xml:space="preserve"> suspension and permanent exclusions are both types of exclusion, and where the word ‘exclusion’ is used this refers to both suspensions (fixed term exclusion) and permanent exclusions.</w:t>
      </w:r>
    </w:p>
    <w:p w14:paraId="1F9B892E" w14:textId="1D03B8E8" w:rsidR="00CB5AF0" w:rsidRDefault="00CB5AF0" w:rsidP="00CB5AF0">
      <w:pPr>
        <w:ind w:left="-3"/>
      </w:pPr>
      <w:r>
        <w:t xml:space="preserve">For the purposes of exclusions, </w:t>
      </w:r>
      <w:r w:rsidR="00EA4819">
        <w:t xml:space="preserve">an </w:t>
      </w:r>
      <w:r>
        <w:t xml:space="preserve">education day is defined as any day on which there is an education session. Therefore, INSET or staff training days do not count as an education day.  </w:t>
      </w:r>
    </w:p>
    <w:p w14:paraId="2CEA67FA" w14:textId="04C058D8" w:rsidR="00CB5AF0" w:rsidRDefault="00CB5AF0" w:rsidP="00CB5AF0">
      <w:pPr>
        <w:ind w:left="-3"/>
      </w:pPr>
      <w:r>
        <w:t>It is unlawful for a</w:t>
      </w:r>
      <w:r w:rsidR="00EA4819">
        <w:t xml:space="preserve"> </w:t>
      </w:r>
      <w:r>
        <w:t>student to be ‘informally excluded’ or ‘</w:t>
      </w:r>
      <w:proofErr w:type="gramStart"/>
      <w:r>
        <w:t>off-rolled</w:t>
      </w:r>
      <w:proofErr w:type="gramEnd"/>
      <w:r>
        <w:t>’ from school, even where the</w:t>
      </w:r>
      <w:r w:rsidR="008D2431">
        <w:t xml:space="preserve"> student</w:t>
      </w:r>
      <w:r>
        <w:t>'s parent</w:t>
      </w:r>
      <w:r w:rsidR="00EA4819">
        <w:t>/carers</w:t>
      </w:r>
      <w:r>
        <w:t xml:space="preserve"> agree to the exclusion. Ofsted defines off-rolling as: </w:t>
      </w:r>
    </w:p>
    <w:p w14:paraId="37A3B97D" w14:textId="77777777" w:rsidR="00CB5AF0" w:rsidRDefault="00CB5AF0" w:rsidP="00CB5AF0">
      <w:pPr>
        <w:ind w:left="-3"/>
      </w:pPr>
      <w: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 </w:t>
      </w:r>
    </w:p>
    <w:p w14:paraId="1F0FB7D2" w14:textId="77777777" w:rsidR="00CB5AF0" w:rsidRDefault="00CB5AF0" w:rsidP="00CB5AF0">
      <w:pPr>
        <w:spacing w:after="158" w:line="259" w:lineRule="auto"/>
        <w:ind w:left="1"/>
      </w:pPr>
      <w:r>
        <w:t xml:space="preserve"> </w:t>
      </w:r>
    </w:p>
    <w:p w14:paraId="390BAABD" w14:textId="1F17225D" w:rsidR="00CB5AF0" w:rsidRPr="00473E36" w:rsidRDefault="003C7025" w:rsidP="00CB5AF0">
      <w:pPr>
        <w:pStyle w:val="Heading2"/>
        <w:ind w:left="-3"/>
        <w:rPr>
          <w:rFonts w:asciiTheme="minorHAnsi" w:eastAsiaTheme="minorHAnsi" w:hAnsiTheme="minorHAnsi" w:cstheme="minorBidi"/>
          <w:b/>
          <w:bCs/>
          <w:color w:val="auto"/>
          <w:sz w:val="24"/>
          <w:szCs w:val="24"/>
        </w:rPr>
      </w:pPr>
      <w:r w:rsidRPr="00473E36">
        <w:rPr>
          <w:rFonts w:asciiTheme="minorHAnsi" w:eastAsiaTheme="minorHAnsi" w:hAnsiTheme="minorHAnsi" w:cstheme="minorBidi"/>
          <w:b/>
          <w:bCs/>
          <w:color w:val="auto"/>
          <w:sz w:val="24"/>
          <w:szCs w:val="24"/>
        </w:rPr>
        <w:t>4</w:t>
      </w:r>
      <w:r w:rsidR="00CB5AF0" w:rsidRPr="00473E36">
        <w:rPr>
          <w:rFonts w:asciiTheme="minorHAnsi" w:eastAsiaTheme="minorHAnsi" w:hAnsiTheme="minorHAnsi" w:cstheme="minorBidi"/>
          <w:b/>
          <w:bCs/>
          <w:color w:val="auto"/>
          <w:sz w:val="24"/>
          <w:szCs w:val="24"/>
        </w:rPr>
        <w:t xml:space="preserve">.2 The decision to suspend or exclude  </w:t>
      </w:r>
    </w:p>
    <w:p w14:paraId="0FA1D806" w14:textId="6BBF67FE" w:rsidR="00CB5AF0" w:rsidRDefault="00CB5AF0" w:rsidP="00CB5AF0">
      <w:pPr>
        <w:ind w:left="-3"/>
      </w:pPr>
      <w:r>
        <w:t xml:space="preserve">Only the Headteacher, or </w:t>
      </w:r>
      <w:r w:rsidR="00295B0D">
        <w:t>an assigned member of SLT</w:t>
      </w:r>
      <w:r>
        <w:t xml:space="preserve"> in their absence, can suspend a student</w:t>
      </w:r>
      <w:r w:rsidR="00295B0D">
        <w:t xml:space="preserve">. </w:t>
      </w:r>
      <w:r>
        <w:t xml:space="preserve">A permanent exclusion will only be taken as a last resort.  </w:t>
      </w:r>
    </w:p>
    <w:p w14:paraId="4EE91CF8" w14:textId="6CDE311C" w:rsidR="00CB5AF0" w:rsidRDefault="00CB5AF0" w:rsidP="00CB5AF0">
      <w:pPr>
        <w:ind w:left="-3"/>
      </w:pPr>
      <w:r>
        <w:t xml:space="preserve">Before deciding whether to suspend or exclude a </w:t>
      </w:r>
      <w:r w:rsidR="00371E74">
        <w:t>student</w:t>
      </w:r>
      <w:r>
        <w:t>, the Headteacher</w:t>
      </w:r>
      <w:r w:rsidR="00D766D0">
        <w:t xml:space="preserve"> </w:t>
      </w:r>
      <w:r>
        <w:t xml:space="preserve">will: </w:t>
      </w:r>
    </w:p>
    <w:p w14:paraId="6009382C" w14:textId="77777777" w:rsidR="00CB5AF0" w:rsidRDefault="00CB5AF0" w:rsidP="005839BF">
      <w:pPr>
        <w:pStyle w:val="ListParagraph"/>
        <w:numPr>
          <w:ilvl w:val="0"/>
          <w:numId w:val="15"/>
        </w:numPr>
        <w:spacing w:after="15" w:line="249" w:lineRule="auto"/>
        <w:jc w:val="both"/>
      </w:pPr>
      <w:r>
        <w:t xml:space="preserve">Consider all the relevant facts and evidence, including whether the incident(s) leading to the suspension/exclusion were provoked.  </w:t>
      </w:r>
    </w:p>
    <w:p w14:paraId="5CBCE745" w14:textId="0BABDA54" w:rsidR="00CB5AF0" w:rsidRDefault="00CB5AF0" w:rsidP="005839BF">
      <w:pPr>
        <w:pStyle w:val="ListParagraph"/>
        <w:numPr>
          <w:ilvl w:val="0"/>
          <w:numId w:val="15"/>
        </w:numPr>
        <w:spacing w:after="18" w:line="249" w:lineRule="auto"/>
        <w:jc w:val="both"/>
      </w:pPr>
      <w:r>
        <w:t xml:space="preserve">Apply the civil standard of proof (i.e. ‘on the balance of probabilities’ it is more likely than not that a fact is true, rather than the criminal standard of ‘beyond reasonable doubt.’) when establishing the facts in relation to an exclusion decision, </w:t>
      </w:r>
      <w:proofErr w:type="gramStart"/>
      <w:r>
        <w:t>This</w:t>
      </w:r>
      <w:proofErr w:type="gramEnd"/>
      <w:r>
        <w:t xml:space="preserve"> means that the</w:t>
      </w:r>
      <w:r w:rsidR="00D766D0">
        <w:t xml:space="preserve"> </w:t>
      </w:r>
      <w:r>
        <w:t xml:space="preserve">Headteacher should accept that something happened, if it is more likely that it happened than that it did not happen.   </w:t>
      </w:r>
    </w:p>
    <w:p w14:paraId="56012280" w14:textId="77777777" w:rsidR="00CB5AF0" w:rsidRDefault="00CB5AF0" w:rsidP="005839BF">
      <w:pPr>
        <w:pStyle w:val="ListParagraph"/>
        <w:numPr>
          <w:ilvl w:val="0"/>
          <w:numId w:val="15"/>
        </w:numPr>
        <w:spacing w:after="18" w:line="249" w:lineRule="auto"/>
        <w:jc w:val="both"/>
      </w:pPr>
      <w:r>
        <w:t xml:space="preserve">Review and evaluate the responses used to date, taking care not to overlook effective strategies. </w:t>
      </w:r>
    </w:p>
    <w:p w14:paraId="04955994" w14:textId="6EDC9200" w:rsidR="00CB5AF0" w:rsidRDefault="00CB5AF0" w:rsidP="005839BF">
      <w:pPr>
        <w:pStyle w:val="ListParagraph"/>
        <w:numPr>
          <w:ilvl w:val="0"/>
          <w:numId w:val="15"/>
        </w:numPr>
        <w:spacing w:after="18" w:line="249" w:lineRule="auto"/>
        <w:jc w:val="both"/>
      </w:pPr>
      <w:r>
        <w:t>Scrutinise the individual’s Education, Health and Care (EHC) Plan and current provision</w:t>
      </w:r>
      <w:r w:rsidR="00A474DF">
        <w:t xml:space="preserve"> in place for that student.</w:t>
      </w:r>
      <w:r>
        <w:t xml:space="preserve"> </w:t>
      </w:r>
    </w:p>
    <w:p w14:paraId="709A2468" w14:textId="0BCFA360" w:rsidR="00CB5AF0" w:rsidRDefault="00CB5AF0" w:rsidP="005839BF">
      <w:pPr>
        <w:pStyle w:val="ListParagraph"/>
        <w:numPr>
          <w:ilvl w:val="0"/>
          <w:numId w:val="15"/>
        </w:numPr>
        <w:spacing w:after="15" w:line="249" w:lineRule="auto"/>
        <w:jc w:val="both"/>
      </w:pPr>
      <w:r>
        <w:t xml:space="preserve">Allow the student to give their version of events. </w:t>
      </w:r>
    </w:p>
    <w:p w14:paraId="647398F9" w14:textId="3851D299" w:rsidR="00CB5AF0" w:rsidRDefault="00CB5AF0" w:rsidP="005839BF">
      <w:pPr>
        <w:pStyle w:val="ListParagraph"/>
        <w:numPr>
          <w:ilvl w:val="0"/>
          <w:numId w:val="15"/>
        </w:numPr>
        <w:spacing w:after="15" w:line="249" w:lineRule="auto"/>
        <w:jc w:val="both"/>
      </w:pPr>
      <w:r>
        <w:t xml:space="preserve">Consider whether an alternative approach may be more </w:t>
      </w:r>
      <w:r w:rsidR="00A474DF">
        <w:t>in line with the school’s behaviour policy and the needs of the student</w:t>
      </w:r>
      <w:r>
        <w:t xml:space="preserve">, by providing a therapeutic and restorative environment away from timetabled lessons, where </w:t>
      </w:r>
      <w:r w:rsidR="008151A0">
        <w:t>the student</w:t>
      </w:r>
      <w:r>
        <w:t xml:space="preserve"> can be supported to further develop self-regulation strategies and emotional management techniques.  </w:t>
      </w:r>
    </w:p>
    <w:p w14:paraId="0FB82A8E" w14:textId="77777777" w:rsidR="00CB5AF0" w:rsidRDefault="00CB5AF0" w:rsidP="005839BF">
      <w:pPr>
        <w:pStyle w:val="ListParagraph"/>
        <w:numPr>
          <w:ilvl w:val="0"/>
          <w:numId w:val="15"/>
        </w:numPr>
        <w:spacing w:after="18" w:line="249" w:lineRule="auto"/>
        <w:jc w:val="both"/>
      </w:pPr>
      <w:r>
        <w:t xml:space="preserve">Ensure that there is sufficient recorded evidence to support the decision. </w:t>
      </w:r>
    </w:p>
    <w:p w14:paraId="27454F7F" w14:textId="4B31BDA8" w:rsidR="00CB5AF0" w:rsidRDefault="00CB5AF0" w:rsidP="005839BF">
      <w:pPr>
        <w:pStyle w:val="ListParagraph"/>
        <w:numPr>
          <w:ilvl w:val="0"/>
          <w:numId w:val="15"/>
        </w:numPr>
        <w:spacing w:after="18" w:line="249" w:lineRule="auto"/>
        <w:jc w:val="both"/>
      </w:pPr>
      <w:r>
        <w:t xml:space="preserve">Should a permanent exclusion be being considered this must be discussed and agreed with </w:t>
      </w:r>
      <w:r w:rsidR="00BB1420">
        <w:t>the Trustees</w:t>
      </w:r>
      <w:r>
        <w:t xml:space="preserve"> an</w:t>
      </w:r>
      <w:r w:rsidR="008B2C01">
        <w:t xml:space="preserve">d </w:t>
      </w:r>
      <w:r>
        <w:t xml:space="preserve">an emergency review will be conducted prior to a permanent exclusion being decided. </w:t>
      </w:r>
    </w:p>
    <w:p w14:paraId="290780AC" w14:textId="047B29A7" w:rsidR="00CB5AF0" w:rsidRDefault="00CB5AF0" w:rsidP="005839BF">
      <w:pPr>
        <w:pStyle w:val="ListParagraph"/>
        <w:numPr>
          <w:ilvl w:val="0"/>
          <w:numId w:val="15"/>
        </w:numPr>
        <w:spacing w:after="18" w:line="249" w:lineRule="auto"/>
        <w:jc w:val="both"/>
      </w:pPr>
      <w:r>
        <w:lastRenderedPageBreak/>
        <w:t>Where the student is a L</w:t>
      </w:r>
      <w:r w:rsidR="00BB1420">
        <w:t xml:space="preserve">ooked </w:t>
      </w:r>
      <w:r>
        <w:t>A</w:t>
      </w:r>
      <w:r w:rsidR="00BB1420">
        <w:t xml:space="preserve">fter </w:t>
      </w:r>
      <w:r>
        <w:t>C</w:t>
      </w:r>
      <w:r w:rsidR="00BB1420">
        <w:t>hild</w:t>
      </w:r>
      <w:r>
        <w:t xml:space="preserve">, inform social workers and Virtual School Heads of </w:t>
      </w:r>
      <w:r w:rsidR="007E4EEF">
        <w:t>any exclusions.</w:t>
      </w:r>
    </w:p>
    <w:p w14:paraId="1FE00F8B" w14:textId="1868CC54" w:rsidR="00CB5AF0" w:rsidRDefault="00CB5AF0" w:rsidP="005839BF">
      <w:pPr>
        <w:pStyle w:val="ListParagraph"/>
        <w:numPr>
          <w:ilvl w:val="0"/>
          <w:numId w:val="15"/>
        </w:numPr>
        <w:spacing w:after="17" w:line="249" w:lineRule="auto"/>
        <w:jc w:val="both"/>
      </w:pPr>
      <w:r>
        <w:t xml:space="preserve">Where the student has a social worker, inform them of </w:t>
      </w:r>
      <w:r w:rsidR="007E4EEF">
        <w:t>exclusions.</w:t>
      </w:r>
    </w:p>
    <w:p w14:paraId="71C0FECA" w14:textId="169DEA13" w:rsidR="00CB5AF0" w:rsidRDefault="00CB5AF0" w:rsidP="005839BF">
      <w:pPr>
        <w:pStyle w:val="ListParagraph"/>
        <w:numPr>
          <w:ilvl w:val="0"/>
          <w:numId w:val="15"/>
        </w:numPr>
        <w:spacing w:after="15" w:line="249" w:lineRule="auto"/>
        <w:jc w:val="both"/>
      </w:pPr>
      <w:r>
        <w:t xml:space="preserve">Explain the decision to the student. </w:t>
      </w:r>
    </w:p>
    <w:p w14:paraId="13FB8D89" w14:textId="6B38A028" w:rsidR="00CB5AF0" w:rsidRDefault="00CB5AF0" w:rsidP="005839BF">
      <w:pPr>
        <w:pStyle w:val="ListParagraph"/>
        <w:numPr>
          <w:ilvl w:val="0"/>
          <w:numId w:val="15"/>
        </w:numPr>
        <w:spacing w:after="15" w:line="249" w:lineRule="auto"/>
        <w:jc w:val="both"/>
      </w:pPr>
      <w:r>
        <w:t>Contact the parents by phone or in person as soon as possible once the decision to exclude has been made, explain the decision and ask that the</w:t>
      </w:r>
      <w:r w:rsidR="00370CCF">
        <w:t xml:space="preserve"> </w:t>
      </w:r>
      <w:r>
        <w:t xml:space="preserve">student be collected or arrange for transport home.  An adult must always be aware and in the home ready to receive the student if </w:t>
      </w:r>
      <w:r w:rsidR="00370CCF">
        <w:t>the student is being transported home.</w:t>
      </w:r>
      <w:r>
        <w:t xml:space="preserve">  </w:t>
      </w:r>
    </w:p>
    <w:p w14:paraId="347187E1" w14:textId="74C968F5" w:rsidR="00CB5AF0" w:rsidRDefault="00CB5AF0" w:rsidP="005839BF">
      <w:pPr>
        <w:pStyle w:val="ListParagraph"/>
        <w:numPr>
          <w:ilvl w:val="0"/>
          <w:numId w:val="15"/>
        </w:numPr>
        <w:spacing w:after="15" w:line="249" w:lineRule="auto"/>
        <w:jc w:val="both"/>
      </w:pPr>
      <w:r>
        <w:t xml:space="preserve">Send a letter to the parents confirming the reason for the exclusion </w:t>
      </w:r>
      <w:r w:rsidRPr="008D2431">
        <w:rPr>
          <w:color w:val="000000" w:themeColor="text1"/>
        </w:rPr>
        <w:t>(see appendix a</w:t>
      </w:r>
      <w:r w:rsidR="00686671" w:rsidRPr="008D2431">
        <w:rPr>
          <w:color w:val="000000" w:themeColor="text1"/>
        </w:rPr>
        <w:t>)</w:t>
      </w:r>
      <w:r w:rsidRPr="008D2431">
        <w:rPr>
          <w:color w:val="000000" w:themeColor="text1"/>
        </w:rPr>
        <w:t xml:space="preserve">, </w:t>
      </w:r>
      <w:r w:rsidRPr="008D2431">
        <w:t>whether it is a</w:t>
      </w:r>
      <w:r>
        <w:t xml:space="preserve"> permanent exclusion or a suspension, the length of the </w:t>
      </w:r>
      <w:r w:rsidR="00880510">
        <w:t>exclusion</w:t>
      </w:r>
      <w:r>
        <w:t xml:space="preserve"> and any terms or conditions agreed for the individual’s return. The letter will inform the parents that, during the first 5 days of suspension, they must ensure that </w:t>
      </w:r>
      <w:r w:rsidR="00880510">
        <w:t>the</w:t>
      </w:r>
      <w:r>
        <w:t xml:space="preserve"> student is not present in a public place at any time during school hours, unless there is good reason. Any parent/carer who fails to comply with this duty, without reasonable justification, commits an offence and may be given a fixed penalty notice or be prosecuted. </w:t>
      </w:r>
    </w:p>
    <w:p w14:paraId="027684AE" w14:textId="7FC535E5" w:rsidR="00CB5AF0" w:rsidRDefault="00CB5AF0" w:rsidP="006259A7">
      <w:pPr>
        <w:pStyle w:val="ListParagraph"/>
        <w:numPr>
          <w:ilvl w:val="0"/>
          <w:numId w:val="15"/>
        </w:numPr>
        <w:spacing w:after="18" w:line="249" w:lineRule="auto"/>
        <w:jc w:val="both"/>
      </w:pPr>
      <w:r>
        <w:t xml:space="preserve">Inform the </w:t>
      </w:r>
      <w:r w:rsidR="008E361C">
        <w:t>local authority</w:t>
      </w:r>
      <w:r>
        <w:t xml:space="preserve">, in writing, of the </w:t>
      </w:r>
      <w:r w:rsidR="008E361C">
        <w:t>exclusion</w:t>
      </w:r>
      <w:r>
        <w:t xml:space="preserve">, the period of the </w:t>
      </w:r>
      <w:r w:rsidR="008E361C">
        <w:t>exclusion</w:t>
      </w:r>
      <w:r>
        <w:t>, reasons for</w:t>
      </w:r>
      <w:r w:rsidR="008E361C">
        <w:t xml:space="preserve"> the exclusion</w:t>
      </w:r>
      <w:r>
        <w:t xml:space="preserve"> and any arrangements to hold a meeting regarding the </w:t>
      </w:r>
      <w:r w:rsidR="006D1B79">
        <w:t>exclusion</w:t>
      </w:r>
      <w:r>
        <w:t xml:space="preserve">. </w:t>
      </w:r>
    </w:p>
    <w:p w14:paraId="17CCB4B2" w14:textId="770631B6" w:rsidR="00CB5AF0" w:rsidRDefault="00CB5AF0" w:rsidP="006259A7">
      <w:pPr>
        <w:pStyle w:val="ListParagraph"/>
        <w:numPr>
          <w:ilvl w:val="0"/>
          <w:numId w:val="15"/>
        </w:numPr>
        <w:spacing w:after="18" w:line="249" w:lineRule="auto"/>
        <w:jc w:val="both"/>
      </w:pPr>
      <w:r>
        <w:t>Inform t</w:t>
      </w:r>
      <w:r w:rsidR="005B70BF">
        <w:t>he Trustees</w:t>
      </w:r>
      <w:r>
        <w:t xml:space="preserve"> of all </w:t>
      </w:r>
      <w:r w:rsidR="00C044F5">
        <w:t>exclusions including those</w:t>
      </w:r>
      <w:r>
        <w:t xml:space="preserve"> that </w:t>
      </w:r>
      <w:r w:rsidR="00C044F5">
        <w:t xml:space="preserve">will </w:t>
      </w:r>
      <w:r>
        <w:t xml:space="preserve">result in missing </w:t>
      </w:r>
      <w:r w:rsidR="006A0B40">
        <w:t xml:space="preserve">a </w:t>
      </w:r>
      <w:r>
        <w:t>public exam</w:t>
      </w:r>
      <w:r w:rsidR="00915EDD">
        <w:t>ination</w:t>
      </w:r>
      <w:r>
        <w:t xml:space="preserve"> or national curriculum test</w:t>
      </w:r>
      <w:r w:rsidR="005B70BF">
        <w:t>.</w:t>
      </w:r>
    </w:p>
    <w:p w14:paraId="233CCDF6" w14:textId="61C91CE2" w:rsidR="00CB5AF0" w:rsidRDefault="00CB5AF0" w:rsidP="006259A7">
      <w:pPr>
        <w:pStyle w:val="ListParagraph"/>
        <w:numPr>
          <w:ilvl w:val="0"/>
          <w:numId w:val="15"/>
        </w:numPr>
        <w:spacing w:after="18" w:line="249" w:lineRule="auto"/>
        <w:jc w:val="both"/>
      </w:pPr>
      <w:r>
        <w:t>In cases of more than a day’s suspension, ensure that appropriate work is set and that arrangements are in place for it to be marked</w:t>
      </w:r>
      <w:r w:rsidR="006A0B40">
        <w:t>.</w:t>
      </w:r>
    </w:p>
    <w:p w14:paraId="6EB610CF" w14:textId="77777777" w:rsidR="00CB5AF0" w:rsidRDefault="00CB5AF0" w:rsidP="006259A7">
      <w:pPr>
        <w:pStyle w:val="ListParagraph"/>
        <w:numPr>
          <w:ilvl w:val="0"/>
          <w:numId w:val="15"/>
        </w:numPr>
        <w:spacing w:after="18" w:line="249" w:lineRule="auto"/>
        <w:jc w:val="both"/>
      </w:pPr>
      <w:r>
        <w:t xml:space="preserve">Plan how to address the individual’s needs on their return. </w:t>
      </w:r>
    </w:p>
    <w:p w14:paraId="59AFC91D" w14:textId="02C497F1" w:rsidR="00CB5AF0" w:rsidRDefault="00CB5AF0" w:rsidP="006259A7">
      <w:pPr>
        <w:pStyle w:val="ListParagraph"/>
        <w:numPr>
          <w:ilvl w:val="0"/>
          <w:numId w:val="15"/>
        </w:numPr>
        <w:spacing w:after="15" w:line="249" w:lineRule="auto"/>
        <w:jc w:val="both"/>
      </w:pPr>
      <w:r>
        <w:t xml:space="preserve">Plan a meeting with </w:t>
      </w:r>
      <w:r w:rsidR="006A0B40">
        <w:t xml:space="preserve">the </w:t>
      </w:r>
      <w:r>
        <w:t>student on their return and involve parents</w:t>
      </w:r>
      <w:r w:rsidR="00766114">
        <w:t xml:space="preserve"> and carers.</w:t>
      </w:r>
    </w:p>
    <w:p w14:paraId="47C33760" w14:textId="3A2E0C74" w:rsidR="00CB5AF0" w:rsidRDefault="00CB5AF0" w:rsidP="006259A7">
      <w:pPr>
        <w:pStyle w:val="ListParagraph"/>
        <w:numPr>
          <w:ilvl w:val="0"/>
          <w:numId w:val="15"/>
        </w:numPr>
        <w:spacing w:after="18" w:line="249" w:lineRule="auto"/>
        <w:jc w:val="both"/>
      </w:pPr>
      <w:r>
        <w:t xml:space="preserve">Record </w:t>
      </w:r>
      <w:r w:rsidR="00C75A52">
        <w:t>all</w:t>
      </w:r>
      <w:r>
        <w:t xml:space="preserve"> suspensions</w:t>
      </w:r>
      <w:r w:rsidR="0032520E">
        <w:rPr>
          <w:color w:val="EE0000"/>
        </w:rPr>
        <w:t xml:space="preserve"> </w:t>
      </w:r>
      <w:r>
        <w:t>irrespective of duration</w:t>
      </w:r>
      <w:r w:rsidR="00C75A52">
        <w:t xml:space="preserve"> with the LEA</w:t>
      </w:r>
      <w:r>
        <w:t>.</w:t>
      </w:r>
    </w:p>
    <w:p w14:paraId="27302F8C" w14:textId="2E7ED060" w:rsidR="00CB5AF0" w:rsidRDefault="00CB5AF0" w:rsidP="006259A7">
      <w:pPr>
        <w:pStyle w:val="ListParagraph"/>
        <w:numPr>
          <w:ilvl w:val="0"/>
          <w:numId w:val="15"/>
        </w:numPr>
        <w:spacing w:after="6" w:line="249" w:lineRule="auto"/>
        <w:jc w:val="both"/>
      </w:pPr>
      <w:r>
        <w:t xml:space="preserve">A suspension or exclusion will not be enforced if doing so may put the safety of the student at risk. </w:t>
      </w:r>
    </w:p>
    <w:p w14:paraId="4AC845DA" w14:textId="77777777" w:rsidR="006259A7" w:rsidRDefault="006259A7" w:rsidP="006259A7">
      <w:pPr>
        <w:pStyle w:val="ListParagraph"/>
        <w:spacing w:after="6" w:line="249" w:lineRule="auto"/>
        <w:jc w:val="both"/>
      </w:pPr>
    </w:p>
    <w:p w14:paraId="7E9CE73F" w14:textId="77777777" w:rsidR="00CB5AF0" w:rsidRDefault="00CB5AF0" w:rsidP="00CB5AF0">
      <w:pPr>
        <w:spacing w:line="259" w:lineRule="auto"/>
        <w:ind w:left="-3"/>
      </w:pPr>
      <w:r>
        <w:rPr>
          <w:b/>
        </w:rPr>
        <w:t xml:space="preserve">Reasons for suspension or permanent exclusion:  </w:t>
      </w:r>
    </w:p>
    <w:p w14:paraId="64605079" w14:textId="3A8689D8" w:rsidR="00CB5AF0" w:rsidRDefault="00CD4F16" w:rsidP="00CB5AF0">
      <w:pPr>
        <w:ind w:left="-3"/>
      </w:pPr>
      <w:r>
        <w:t>Exclusion</w:t>
      </w:r>
      <w:r w:rsidR="00CB5AF0">
        <w:t xml:space="preserve"> should be a last resort and in response to serious or persistent breaches of the school’s behaviour policy and procedures. </w:t>
      </w:r>
    </w:p>
    <w:p w14:paraId="5DFC2412" w14:textId="282C6A97" w:rsidR="00CB5AF0" w:rsidRDefault="00CB5AF0" w:rsidP="00CB5AF0">
      <w:pPr>
        <w:ind w:left="-3"/>
      </w:pPr>
      <w:r>
        <w:t>Risk of harm to the education or welfare of the student or others in the school</w:t>
      </w:r>
      <w:r w:rsidR="00A142D3">
        <w:t>.</w:t>
      </w:r>
      <w:r>
        <w:t xml:space="preserve">  </w:t>
      </w:r>
    </w:p>
    <w:p w14:paraId="2D00B8E2" w14:textId="78E52793" w:rsidR="00CB5AF0" w:rsidRDefault="00CB5AF0" w:rsidP="00CB5AF0">
      <w:pPr>
        <w:ind w:left="-3"/>
      </w:pPr>
      <w:r>
        <w:t>Students must not be suspended as a result of their special educational needs (SEN). S</w:t>
      </w:r>
      <w:r w:rsidR="003721E5">
        <w:t>chools</w:t>
      </w:r>
      <w:r>
        <w:t xml:space="preserve"> should ensure that reasonable steps have been taken so that individuals are not treated less favourably for reasons related to their disability.  Reasonable steps will include:  </w:t>
      </w:r>
    </w:p>
    <w:p w14:paraId="0FC170A0" w14:textId="40B61EC6" w:rsidR="00CB5AF0" w:rsidRDefault="00CB5AF0" w:rsidP="00766227">
      <w:pPr>
        <w:pStyle w:val="NoSpacing"/>
        <w:numPr>
          <w:ilvl w:val="0"/>
          <w:numId w:val="32"/>
        </w:numPr>
      </w:pPr>
      <w:r>
        <w:t xml:space="preserve">Differentiation in the </w:t>
      </w:r>
      <w:r w:rsidR="006B2DED">
        <w:t>b</w:t>
      </w:r>
      <w:r>
        <w:t xml:space="preserve">ehaviour </w:t>
      </w:r>
      <w:r w:rsidR="006B2DED">
        <w:t>p</w:t>
      </w:r>
      <w:r>
        <w:t>rocedures</w:t>
      </w:r>
      <w:r w:rsidR="006B2DED">
        <w:t xml:space="preserve"> within school</w:t>
      </w:r>
      <w:r>
        <w:t xml:space="preserve">  </w:t>
      </w:r>
    </w:p>
    <w:p w14:paraId="0B0A5849" w14:textId="27F6EBC6" w:rsidR="00CB5AF0" w:rsidRDefault="00CB5AF0" w:rsidP="00766227">
      <w:pPr>
        <w:pStyle w:val="NoSpacing"/>
        <w:numPr>
          <w:ilvl w:val="0"/>
          <w:numId w:val="32"/>
        </w:numPr>
      </w:pPr>
      <w:r>
        <w:t xml:space="preserve">Developing strategies to support individual positive behaviour  </w:t>
      </w:r>
    </w:p>
    <w:p w14:paraId="26E997CD" w14:textId="3C362143" w:rsidR="00CB5AF0" w:rsidRDefault="00CB5AF0" w:rsidP="00766227">
      <w:pPr>
        <w:pStyle w:val="NoSpacing"/>
        <w:numPr>
          <w:ilvl w:val="0"/>
          <w:numId w:val="32"/>
        </w:numPr>
      </w:pPr>
      <w:r>
        <w:t>Requesting external help with the</w:t>
      </w:r>
      <w:r w:rsidR="00BF7619">
        <w:t xml:space="preserve"> </w:t>
      </w:r>
      <w:r>
        <w:t xml:space="preserve">student  </w:t>
      </w:r>
    </w:p>
    <w:p w14:paraId="6A715E8C" w14:textId="5958D29F" w:rsidR="00CB5AF0" w:rsidRDefault="00CB5AF0" w:rsidP="00766227">
      <w:pPr>
        <w:pStyle w:val="NoSpacing"/>
        <w:numPr>
          <w:ilvl w:val="0"/>
          <w:numId w:val="32"/>
        </w:numPr>
      </w:pPr>
      <w:r>
        <w:t xml:space="preserve">Staff training  </w:t>
      </w:r>
    </w:p>
    <w:p w14:paraId="50814567" w14:textId="77777777" w:rsidR="00766227" w:rsidRDefault="00766227" w:rsidP="00CB5AF0">
      <w:pPr>
        <w:ind w:left="-3"/>
      </w:pPr>
    </w:p>
    <w:p w14:paraId="1A452137" w14:textId="2CE6F9F3" w:rsidR="00CB5AF0" w:rsidRDefault="00CB5AF0" w:rsidP="00CB5AF0">
      <w:pPr>
        <w:ind w:left="-3"/>
      </w:pPr>
      <w:r>
        <w:lastRenderedPageBreak/>
        <w:t xml:space="preserve">Where reasonable adjustments to policies and practices have been made, to accommodate a student’s needs and to avoid the necessity for </w:t>
      </w:r>
      <w:r w:rsidR="00152818">
        <w:t>exclusions</w:t>
      </w:r>
      <w:r>
        <w:t xml:space="preserve"> as far as possible, </w:t>
      </w:r>
      <w:r w:rsidR="00152818">
        <w:t>an exclusion</w:t>
      </w:r>
      <w:r>
        <w:t xml:space="preserve"> may be justified, if there is a material and substantial reason for it. </w:t>
      </w:r>
    </w:p>
    <w:p w14:paraId="6917F439" w14:textId="17F52FCA" w:rsidR="00CB5AF0" w:rsidRDefault="00CB5AF0" w:rsidP="00CB5AF0">
      <w:pPr>
        <w:ind w:left="-3"/>
      </w:pPr>
      <w:r>
        <w:t xml:space="preserve">No </w:t>
      </w:r>
      <w:r w:rsidR="00152818">
        <w:t>exclusion</w:t>
      </w:r>
      <w:r>
        <w:t xml:space="preserve"> will be initiated without having first exhausted other strategies or, in the case of a serious single incident, a thorough investigation.  </w:t>
      </w:r>
    </w:p>
    <w:p w14:paraId="57012637" w14:textId="77777777" w:rsidR="00CB5AF0" w:rsidRDefault="00CB5AF0" w:rsidP="00CB5AF0">
      <w:pPr>
        <w:spacing w:after="158" w:line="259" w:lineRule="auto"/>
      </w:pPr>
      <w:r>
        <w:t xml:space="preserve"> </w:t>
      </w:r>
    </w:p>
    <w:p w14:paraId="62240151" w14:textId="461C83C6"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.3 Suspension  </w:t>
      </w:r>
    </w:p>
    <w:p w14:paraId="1A536B80" w14:textId="77777777" w:rsidR="00CB5AF0" w:rsidRDefault="00CB5AF0" w:rsidP="00CB5AF0">
      <w:pPr>
        <w:ind w:left="-3"/>
      </w:pPr>
      <w:r>
        <w:t xml:space="preserve">A suspension will be used for the shortest time necessary to secure benefits without adverse educational consequences.  </w:t>
      </w:r>
    </w:p>
    <w:p w14:paraId="0D4FD6A2" w14:textId="1BBC5CBB" w:rsidR="00CB5AF0" w:rsidRDefault="00955B44" w:rsidP="00CB5AF0">
      <w:pPr>
        <w:spacing w:after="204"/>
        <w:ind w:left="-3"/>
      </w:pPr>
      <w:r>
        <w:t>A</w:t>
      </w:r>
      <w:r w:rsidR="002421C3">
        <w:t xml:space="preserve"> suspension</w:t>
      </w:r>
      <w:r>
        <w:t xml:space="preserve"> </w:t>
      </w:r>
      <w:r w:rsidR="00CB5AF0">
        <w:t>would be imposed only when the school</w:t>
      </w:r>
      <w:r>
        <w:t xml:space="preserve"> </w:t>
      </w:r>
      <w:r w:rsidR="00CB5AF0">
        <w:t xml:space="preserve">had already offered and implemented a range of support and management strategies.  These could include:  </w:t>
      </w:r>
    </w:p>
    <w:p w14:paraId="4AE9C31E" w14:textId="77AEC442" w:rsidR="00CB5AF0" w:rsidRDefault="00CB5AF0" w:rsidP="009926D2">
      <w:pPr>
        <w:pStyle w:val="NoSpacing"/>
        <w:numPr>
          <w:ilvl w:val="0"/>
          <w:numId w:val="22"/>
        </w:numPr>
      </w:pPr>
      <w:r>
        <w:t>Discussion</w:t>
      </w:r>
      <w:r w:rsidR="00955B44">
        <w:t>s</w:t>
      </w:r>
      <w:r>
        <w:t xml:space="preserve"> with the student </w:t>
      </w:r>
    </w:p>
    <w:p w14:paraId="04EF2D92" w14:textId="638E8CF2" w:rsidR="00CB5AF0" w:rsidRDefault="00CB5AF0" w:rsidP="009926D2">
      <w:pPr>
        <w:pStyle w:val="NoSpacing"/>
        <w:numPr>
          <w:ilvl w:val="0"/>
          <w:numId w:val="22"/>
        </w:numPr>
      </w:pPr>
      <w:r>
        <w:t xml:space="preserve">Mentoring </w:t>
      </w:r>
      <w:r w:rsidR="00955B44">
        <w:t xml:space="preserve">and pastoral support </w:t>
      </w:r>
      <w:r>
        <w:t>(adult support)</w:t>
      </w:r>
      <w:r w:rsidR="00955B44">
        <w:t xml:space="preserve"> </w:t>
      </w:r>
      <w:r>
        <w:t xml:space="preserve">  </w:t>
      </w:r>
    </w:p>
    <w:p w14:paraId="66B3DB15" w14:textId="77777777" w:rsidR="00CB5AF0" w:rsidRDefault="00CB5AF0" w:rsidP="009926D2">
      <w:pPr>
        <w:pStyle w:val="NoSpacing"/>
        <w:numPr>
          <w:ilvl w:val="0"/>
          <w:numId w:val="22"/>
        </w:numPr>
      </w:pPr>
      <w:r>
        <w:t xml:space="preserve">Discussion with parents/local authority  </w:t>
      </w:r>
    </w:p>
    <w:p w14:paraId="1CE89271" w14:textId="651CC00C" w:rsidR="00CB5AF0" w:rsidRDefault="00CB5AF0" w:rsidP="009926D2">
      <w:pPr>
        <w:pStyle w:val="NoSpacing"/>
        <w:numPr>
          <w:ilvl w:val="0"/>
          <w:numId w:val="22"/>
        </w:numPr>
      </w:pPr>
      <w:r>
        <w:t xml:space="preserve">Setting targets and </w:t>
      </w:r>
      <w:r w:rsidR="00A00AB3">
        <w:t xml:space="preserve">reviewing their individual positive behaviour support plan </w:t>
      </w:r>
      <w:r>
        <w:t xml:space="preserve">  </w:t>
      </w:r>
    </w:p>
    <w:p w14:paraId="2146BC6A" w14:textId="345149B3" w:rsidR="00CB5AF0" w:rsidRDefault="00CB5AF0" w:rsidP="009926D2">
      <w:pPr>
        <w:pStyle w:val="NoSpacing"/>
        <w:numPr>
          <w:ilvl w:val="0"/>
          <w:numId w:val="22"/>
        </w:numPr>
      </w:pPr>
      <w:r>
        <w:t xml:space="preserve">Checking on any possible </w:t>
      </w:r>
      <w:r w:rsidR="009926D2">
        <w:t xml:space="preserve">deliberate </w:t>
      </w:r>
      <w:r>
        <w:t xml:space="preserve">provocation  </w:t>
      </w:r>
    </w:p>
    <w:p w14:paraId="31B6ED4D" w14:textId="53EC06A2" w:rsidR="00CB5AF0" w:rsidRDefault="00CB5AF0" w:rsidP="009926D2">
      <w:pPr>
        <w:pStyle w:val="NoSpacing"/>
        <w:numPr>
          <w:ilvl w:val="0"/>
          <w:numId w:val="22"/>
        </w:numPr>
      </w:pPr>
      <w:r>
        <w:t>Mediation</w:t>
      </w:r>
      <w:r w:rsidR="0033031D">
        <w:t xml:space="preserve"> and restorative approaches</w:t>
      </w:r>
    </w:p>
    <w:p w14:paraId="51BA5EB1" w14:textId="60D81F92" w:rsidR="00CB5AF0" w:rsidRDefault="00CB5AF0" w:rsidP="009926D2">
      <w:pPr>
        <w:pStyle w:val="NoSpacing"/>
        <w:numPr>
          <w:ilvl w:val="0"/>
          <w:numId w:val="22"/>
        </w:numPr>
      </w:pPr>
      <w:r>
        <w:t xml:space="preserve">Counselling </w:t>
      </w:r>
      <w:r w:rsidR="0033031D">
        <w:t>or therapeutic interventions</w:t>
      </w:r>
    </w:p>
    <w:p w14:paraId="75CF7D38" w14:textId="77777777" w:rsidR="00CB5AF0" w:rsidRDefault="00CB5AF0" w:rsidP="009926D2">
      <w:pPr>
        <w:pStyle w:val="NoSpacing"/>
        <w:numPr>
          <w:ilvl w:val="0"/>
          <w:numId w:val="22"/>
        </w:numPr>
      </w:pPr>
      <w:r>
        <w:t xml:space="preserve">Multi-agency support  </w:t>
      </w:r>
    </w:p>
    <w:p w14:paraId="1F7A55F6" w14:textId="77777777" w:rsidR="009926D2" w:rsidRDefault="009926D2" w:rsidP="009926D2">
      <w:pPr>
        <w:pStyle w:val="NoSpacing"/>
        <w:ind w:left="720"/>
      </w:pPr>
    </w:p>
    <w:p w14:paraId="3403D424" w14:textId="77777777" w:rsidR="00CB5AF0" w:rsidRDefault="00CB5AF0" w:rsidP="00CB5AF0">
      <w:pPr>
        <w:ind w:left="-3"/>
      </w:pPr>
      <w:r>
        <w:t xml:space="preserve">Suspension will not be used for minor incidents (e.g. lateness, poor academic performance or breaches of uniform rules).  </w:t>
      </w:r>
    </w:p>
    <w:p w14:paraId="7B3C920B" w14:textId="7319E5FD" w:rsidR="00CB5AF0" w:rsidRDefault="00CB5AF0" w:rsidP="00910143">
      <w:pPr>
        <w:spacing w:line="259" w:lineRule="auto"/>
      </w:pPr>
    </w:p>
    <w:p w14:paraId="5DBB9B11" w14:textId="77777777" w:rsidR="00CB5AF0" w:rsidRPr="007E14F5" w:rsidRDefault="00CB5AF0"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 xml:space="preserve">Reintegration meeting  </w:t>
      </w:r>
    </w:p>
    <w:p w14:paraId="0138CAC0" w14:textId="3E66C960" w:rsidR="00CB5AF0" w:rsidRDefault="00CB5AF0" w:rsidP="00CB5AF0">
      <w:pPr>
        <w:ind w:left="-3"/>
      </w:pPr>
      <w:r>
        <w:t>After a suspension the Headteacher</w:t>
      </w:r>
      <w:r w:rsidR="009166F8">
        <w:t xml:space="preserve"> </w:t>
      </w:r>
      <w:r>
        <w:t xml:space="preserve">will arrange a reintegration meeting at a time, date and location that is convenient to parents/carers, local authority representatives and other interested parties. This must not cause unnecessary delay in reintegrating the </w:t>
      </w:r>
      <w:r w:rsidR="008D2431">
        <w:t>student</w:t>
      </w:r>
      <w:r>
        <w:t xml:space="preserve"> into school</w:t>
      </w:r>
      <w:r w:rsidRPr="008D2431">
        <w:t>. The meeting will be documented</w:t>
      </w:r>
      <w:r w:rsidR="00EA6D27" w:rsidRPr="008D2431">
        <w:t xml:space="preserve"> (see appendix B)</w:t>
      </w:r>
      <w:r w:rsidRPr="008D2431">
        <w:t>,</w:t>
      </w:r>
      <w:r>
        <w:t xml:space="preserve"> and any actions or strategies agreed to reduce the likelihood of further suspension recorded. </w:t>
      </w:r>
    </w:p>
    <w:p w14:paraId="7AC6C69E" w14:textId="77777777" w:rsidR="00CB5AF0" w:rsidRDefault="00CB5AF0" w:rsidP="00CB5AF0">
      <w:pPr>
        <w:spacing w:after="203"/>
        <w:ind w:left="-3"/>
      </w:pPr>
      <w:r>
        <w:t xml:space="preserve">The purpose of the meeting, is to:  </w:t>
      </w:r>
    </w:p>
    <w:p w14:paraId="36BE954F" w14:textId="718F1CB4" w:rsidR="00CB5AF0" w:rsidRDefault="00CB5AF0" w:rsidP="00EA6D27">
      <w:pPr>
        <w:pStyle w:val="NoSpacing"/>
        <w:numPr>
          <w:ilvl w:val="0"/>
          <w:numId w:val="22"/>
        </w:numPr>
      </w:pPr>
      <w:r>
        <w:t xml:space="preserve">Talk about why the individual was suspended and the steps taken to try and avoid </w:t>
      </w:r>
      <w:r w:rsidR="00EA6D27">
        <w:t>the behaviour happening again</w:t>
      </w:r>
    </w:p>
    <w:p w14:paraId="4872CB18" w14:textId="1A4D2466" w:rsidR="00CB5AF0" w:rsidRDefault="00CB5AF0" w:rsidP="00EA6D27">
      <w:pPr>
        <w:pStyle w:val="NoSpacing"/>
        <w:numPr>
          <w:ilvl w:val="0"/>
          <w:numId w:val="24"/>
        </w:numPr>
      </w:pPr>
      <w:r>
        <w:t xml:space="preserve">Discuss ways in which the </w:t>
      </w:r>
      <w:r w:rsidR="008D2431">
        <w:t>student</w:t>
      </w:r>
      <w:r>
        <w:t xml:space="preserve"> can be supported to change their behaviour</w:t>
      </w:r>
    </w:p>
    <w:p w14:paraId="76E637EC" w14:textId="1C7A0C0A" w:rsidR="00CB5AF0" w:rsidRDefault="00CB5AF0" w:rsidP="00EA6D27">
      <w:pPr>
        <w:pStyle w:val="NoSpacing"/>
        <w:numPr>
          <w:ilvl w:val="0"/>
          <w:numId w:val="24"/>
        </w:numPr>
      </w:pPr>
      <w:r>
        <w:t>Seek the views of the parents/carers, student and local authority representatives</w:t>
      </w:r>
    </w:p>
    <w:p w14:paraId="78FC61A0" w14:textId="7BAF0216" w:rsidR="00CB5AF0" w:rsidRDefault="00CB5AF0" w:rsidP="00EA6D27">
      <w:pPr>
        <w:pStyle w:val="NoSpacing"/>
        <w:numPr>
          <w:ilvl w:val="0"/>
          <w:numId w:val="24"/>
        </w:numPr>
      </w:pPr>
      <w:r>
        <w:t>Agree a strategy for reintegrating the individual into school and for managing their future behaviour</w:t>
      </w:r>
    </w:p>
    <w:p w14:paraId="053A31F0" w14:textId="03F00B98" w:rsidR="00CB5AF0" w:rsidRDefault="00CB5AF0" w:rsidP="00EA6D27">
      <w:pPr>
        <w:pStyle w:val="NoSpacing"/>
        <w:numPr>
          <w:ilvl w:val="0"/>
          <w:numId w:val="24"/>
        </w:numPr>
      </w:pPr>
      <w:r>
        <w:lastRenderedPageBreak/>
        <w:t xml:space="preserve">Update </w:t>
      </w:r>
      <w:r w:rsidR="000A2B5C">
        <w:t xml:space="preserve">their individual positive behaviour support plan and </w:t>
      </w:r>
      <w:r>
        <w:t xml:space="preserve">risk assessment plans as </w:t>
      </w:r>
      <w:r w:rsidR="000A2B5C">
        <w:t>required</w:t>
      </w:r>
    </w:p>
    <w:p w14:paraId="249A6C93" w14:textId="77777777" w:rsidR="00CB5AF0" w:rsidRDefault="00CB5AF0" w:rsidP="00CB5AF0">
      <w:pPr>
        <w:spacing w:line="259" w:lineRule="auto"/>
        <w:ind w:left="2"/>
      </w:pPr>
      <w:r>
        <w:t xml:space="preserve"> </w:t>
      </w:r>
    </w:p>
    <w:p w14:paraId="53441992" w14:textId="21A50A06"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.4 Single Incidents  </w:t>
      </w:r>
    </w:p>
    <w:p w14:paraId="1F01F2EB" w14:textId="77777777" w:rsidR="008A152A" w:rsidRDefault="00CB5AF0" w:rsidP="00CB5AF0">
      <w:pPr>
        <w:ind w:left="-3"/>
      </w:pPr>
      <w:r>
        <w:t>Suspension may be used in response to a serious breach of school rules and policies or a disciplinary offence</w:t>
      </w:r>
      <w:r w:rsidR="008A152A">
        <w:t xml:space="preserve"> such as:</w:t>
      </w:r>
    </w:p>
    <w:p w14:paraId="7CF7645F" w14:textId="3EFAFC21" w:rsidR="00A1341E" w:rsidRPr="00A1341E" w:rsidRDefault="00A1341E" w:rsidP="00A1341E">
      <w:pPr>
        <w:numPr>
          <w:ilvl w:val="0"/>
          <w:numId w:val="25"/>
        </w:numPr>
        <w:autoSpaceDE w:val="0"/>
        <w:autoSpaceDN w:val="0"/>
        <w:adjustRightInd w:val="0"/>
        <w:spacing w:after="0" w:line="240" w:lineRule="auto"/>
      </w:pPr>
      <w:r w:rsidRPr="00A1341E">
        <w:t>Smoking on the school premises or bringing in lighters or other smoking paraphernalia</w:t>
      </w:r>
    </w:p>
    <w:p w14:paraId="39D28420" w14:textId="3DA76311" w:rsidR="00A1341E" w:rsidRPr="00A1341E" w:rsidRDefault="00A1341E" w:rsidP="00A1341E">
      <w:pPr>
        <w:numPr>
          <w:ilvl w:val="0"/>
          <w:numId w:val="25"/>
        </w:numPr>
        <w:autoSpaceDE w:val="0"/>
        <w:autoSpaceDN w:val="0"/>
        <w:adjustRightInd w:val="0"/>
        <w:spacing w:after="0" w:line="240" w:lineRule="auto"/>
      </w:pPr>
      <w:r w:rsidRPr="00A1341E">
        <w:t>The use or possession of any illegal drug, legal substance with similar effect, or solvent</w:t>
      </w:r>
    </w:p>
    <w:p w14:paraId="5C23A3F4" w14:textId="59905E4A" w:rsidR="00A1341E" w:rsidRPr="00A1341E" w:rsidRDefault="00A1341E" w:rsidP="00A1341E">
      <w:pPr>
        <w:numPr>
          <w:ilvl w:val="0"/>
          <w:numId w:val="25"/>
        </w:numPr>
        <w:autoSpaceDE w:val="0"/>
        <w:autoSpaceDN w:val="0"/>
        <w:adjustRightInd w:val="0"/>
        <w:spacing w:after="0" w:line="240" w:lineRule="auto"/>
      </w:pPr>
      <w:r w:rsidRPr="00A1341E">
        <w:t>The use or possession in school of any knives or weapons to threaten or harm others</w:t>
      </w:r>
    </w:p>
    <w:p w14:paraId="5E55A9CC" w14:textId="127E11EE" w:rsidR="00A1341E" w:rsidRPr="00A1341E" w:rsidRDefault="00A1341E" w:rsidP="00A1341E">
      <w:pPr>
        <w:numPr>
          <w:ilvl w:val="0"/>
          <w:numId w:val="25"/>
        </w:numPr>
        <w:autoSpaceDE w:val="0"/>
        <w:autoSpaceDN w:val="0"/>
        <w:adjustRightInd w:val="0"/>
        <w:spacing w:after="0" w:line="240" w:lineRule="auto"/>
      </w:pPr>
      <w:r w:rsidRPr="00A1341E">
        <w:t>Acts of violent or threatening behaviour</w:t>
      </w:r>
    </w:p>
    <w:p w14:paraId="175FCF01" w14:textId="09829129" w:rsidR="00A1341E" w:rsidRPr="00A1341E" w:rsidRDefault="00A1341E" w:rsidP="00A1341E">
      <w:pPr>
        <w:numPr>
          <w:ilvl w:val="0"/>
          <w:numId w:val="25"/>
        </w:numPr>
        <w:autoSpaceDE w:val="0"/>
        <w:autoSpaceDN w:val="0"/>
        <w:adjustRightInd w:val="0"/>
        <w:spacing w:after="0" w:line="240" w:lineRule="auto"/>
      </w:pPr>
      <w:r w:rsidRPr="00A1341E">
        <w:t>Unauthorised use or possession of alcohol</w:t>
      </w:r>
    </w:p>
    <w:p w14:paraId="51950F50" w14:textId="7107801F" w:rsidR="00A1341E" w:rsidRPr="00A1341E" w:rsidRDefault="00A1341E" w:rsidP="00A1341E">
      <w:pPr>
        <w:numPr>
          <w:ilvl w:val="0"/>
          <w:numId w:val="25"/>
        </w:numPr>
        <w:autoSpaceDE w:val="0"/>
        <w:autoSpaceDN w:val="0"/>
        <w:adjustRightInd w:val="0"/>
        <w:spacing w:after="0" w:line="240" w:lineRule="auto"/>
      </w:pPr>
      <w:r w:rsidRPr="00A1341E">
        <w:t>Inappropriate sexual behaviour</w:t>
      </w:r>
    </w:p>
    <w:p w14:paraId="5E794182" w14:textId="47CB283C" w:rsidR="00A1341E" w:rsidRPr="00A1341E" w:rsidRDefault="00A1341E" w:rsidP="00A1341E">
      <w:pPr>
        <w:numPr>
          <w:ilvl w:val="0"/>
          <w:numId w:val="25"/>
        </w:numPr>
        <w:autoSpaceDE w:val="0"/>
        <w:autoSpaceDN w:val="0"/>
        <w:adjustRightInd w:val="0"/>
        <w:spacing w:after="0" w:line="240" w:lineRule="auto"/>
      </w:pPr>
      <w:r w:rsidRPr="00A1341E">
        <w:t>Bullying of other students</w:t>
      </w:r>
    </w:p>
    <w:p w14:paraId="6CD30312" w14:textId="57D3731E" w:rsidR="00A1341E" w:rsidRPr="00A1341E" w:rsidRDefault="00A1341E" w:rsidP="00A1341E">
      <w:pPr>
        <w:numPr>
          <w:ilvl w:val="0"/>
          <w:numId w:val="25"/>
        </w:numPr>
        <w:autoSpaceDE w:val="0"/>
        <w:autoSpaceDN w:val="0"/>
        <w:adjustRightInd w:val="0"/>
        <w:spacing w:after="0" w:line="240" w:lineRule="auto"/>
      </w:pPr>
      <w:r w:rsidRPr="00A1341E">
        <w:t>Discriminatory behaviour</w:t>
      </w:r>
    </w:p>
    <w:p w14:paraId="7629CA7D" w14:textId="65F42043" w:rsidR="00A1341E" w:rsidRPr="00A1341E" w:rsidRDefault="00A1341E" w:rsidP="00A1341E">
      <w:pPr>
        <w:numPr>
          <w:ilvl w:val="0"/>
          <w:numId w:val="25"/>
        </w:numPr>
        <w:autoSpaceDE w:val="0"/>
        <w:autoSpaceDN w:val="0"/>
        <w:adjustRightInd w:val="0"/>
        <w:spacing w:after="0" w:line="240" w:lineRule="auto"/>
      </w:pPr>
      <w:r w:rsidRPr="00A1341E">
        <w:t>Vandalism</w:t>
      </w:r>
    </w:p>
    <w:p w14:paraId="3C4A0E7A" w14:textId="6186866D" w:rsidR="00A1341E" w:rsidRPr="00A1341E" w:rsidRDefault="00A1341E" w:rsidP="00A1341E">
      <w:pPr>
        <w:numPr>
          <w:ilvl w:val="0"/>
          <w:numId w:val="25"/>
        </w:numPr>
        <w:autoSpaceDE w:val="0"/>
        <w:autoSpaceDN w:val="0"/>
        <w:adjustRightInd w:val="0"/>
        <w:spacing w:after="0" w:line="240" w:lineRule="auto"/>
      </w:pPr>
      <w:r w:rsidRPr="00A1341E">
        <w:t>Theft</w:t>
      </w:r>
    </w:p>
    <w:p w14:paraId="001A3BE9" w14:textId="00DFE682" w:rsidR="00A1341E" w:rsidRPr="00A1341E" w:rsidRDefault="00A1341E" w:rsidP="00A1341E">
      <w:pPr>
        <w:numPr>
          <w:ilvl w:val="0"/>
          <w:numId w:val="25"/>
        </w:numPr>
        <w:autoSpaceDE w:val="0"/>
        <w:autoSpaceDN w:val="0"/>
        <w:adjustRightInd w:val="0"/>
        <w:spacing w:after="0" w:line="240" w:lineRule="auto"/>
      </w:pPr>
      <w:r w:rsidRPr="00A1341E">
        <w:t>Refusal to follow any relevant school policies</w:t>
      </w:r>
    </w:p>
    <w:p w14:paraId="0979081B" w14:textId="289AB3B6" w:rsidR="00A1341E" w:rsidRPr="00A1341E" w:rsidRDefault="00A1341E" w:rsidP="00A1341E">
      <w:pPr>
        <w:numPr>
          <w:ilvl w:val="0"/>
          <w:numId w:val="25"/>
        </w:numPr>
        <w:autoSpaceDE w:val="0"/>
        <w:autoSpaceDN w:val="0"/>
        <w:adjustRightInd w:val="0"/>
        <w:spacing w:after="0" w:line="240" w:lineRule="auto"/>
      </w:pPr>
      <w:r w:rsidRPr="00A1341E">
        <w:t>Anti-social behaviour towards staff or other students</w:t>
      </w:r>
    </w:p>
    <w:p w14:paraId="7B79712A" w14:textId="77777777" w:rsidR="00A1341E" w:rsidRDefault="00A1341E" w:rsidP="00CB5AF0">
      <w:pPr>
        <w:ind w:left="-3"/>
      </w:pPr>
    </w:p>
    <w:p w14:paraId="7695CB87" w14:textId="16F36A48" w:rsidR="00CB5AF0" w:rsidRDefault="00CB5AF0" w:rsidP="00CB5AF0">
      <w:pPr>
        <w:ind w:left="-3"/>
      </w:pPr>
      <w:r>
        <w:t>In such cases</w:t>
      </w:r>
      <w:r w:rsidR="002E41C8">
        <w:t>,</w:t>
      </w:r>
      <w:r>
        <w:t xml:space="preserve"> the Headteacher will investigate the incident thoroughly, usually </w:t>
      </w:r>
      <w:r w:rsidR="000A2B5C">
        <w:t>alongside</w:t>
      </w:r>
      <w:r>
        <w:t xml:space="preserve"> the senior leadership team, and will consider all evidence to support the allegation, taking account of </w:t>
      </w:r>
      <w:r w:rsidR="002E41C8">
        <w:t>any other school policies</w:t>
      </w:r>
      <w:r>
        <w:t xml:space="preserve">.  The student will be encouraged, and if necessary be supported by familiar staff or parents, to give </w:t>
      </w:r>
      <w:r w:rsidR="006C7F0F">
        <w:t>their</w:t>
      </w:r>
      <w:r>
        <w:t xml:space="preserve"> version of events.  A member of the leadership team will </w:t>
      </w:r>
      <w:r w:rsidR="00B932E0">
        <w:t xml:space="preserve">also </w:t>
      </w:r>
      <w:r>
        <w:t xml:space="preserve">check to find out whether the incident may have been provoked, for example by bullying or harassment.  </w:t>
      </w:r>
    </w:p>
    <w:p w14:paraId="6BAE03E9" w14:textId="77777777" w:rsidR="00CB5AF0" w:rsidRDefault="00CB5AF0" w:rsidP="00CB5AF0">
      <w:pPr>
        <w:spacing w:after="158" w:line="259" w:lineRule="auto"/>
        <w:ind w:left="2"/>
      </w:pPr>
      <w:r>
        <w:t xml:space="preserve"> </w:t>
      </w:r>
    </w:p>
    <w:p w14:paraId="0DD8E3E1" w14:textId="2CFFCAFD"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.5 Permanent Exclusion  </w:t>
      </w:r>
    </w:p>
    <w:p w14:paraId="131496CC" w14:textId="7B1E1CBC" w:rsidR="009C00E3" w:rsidRDefault="00CB5AF0" w:rsidP="00CB5AF0">
      <w:pPr>
        <w:spacing w:after="163" w:line="257" w:lineRule="auto"/>
        <w:ind w:left="-3"/>
      </w:pPr>
      <w:r>
        <w:t xml:space="preserve">A permanent exclusion is a very serious decision. </w:t>
      </w:r>
      <w:r w:rsidR="00AD6A2F">
        <w:t xml:space="preserve">It is when a </w:t>
      </w:r>
      <w:r w:rsidR="00C16F8E">
        <w:t>student</w:t>
      </w:r>
      <w:r w:rsidR="00AD6A2F">
        <w:t xml:space="preserve"> is no longer allowed to attend school (unless the student is reinstated). </w:t>
      </w:r>
      <w:r w:rsidR="009C00E3">
        <w:t>The decision to exclude a student permanently will only be taken:</w:t>
      </w:r>
    </w:p>
    <w:p w14:paraId="56CAB5DB" w14:textId="3BE65CE5" w:rsidR="009C00E3" w:rsidRDefault="00981B9F" w:rsidP="009C00E3">
      <w:pPr>
        <w:pStyle w:val="ListParagraph"/>
        <w:numPr>
          <w:ilvl w:val="0"/>
          <w:numId w:val="30"/>
        </w:numPr>
        <w:spacing w:after="163" w:line="257" w:lineRule="auto"/>
      </w:pPr>
      <w:r>
        <w:t>i</w:t>
      </w:r>
      <w:r w:rsidR="009C00E3">
        <w:t xml:space="preserve">n response to a serious breach or persistent breach of the school behaviour </w:t>
      </w:r>
      <w:r>
        <w:t>policy</w:t>
      </w:r>
      <w:r w:rsidR="009C00E3">
        <w:t xml:space="preserve">; </w:t>
      </w:r>
      <w:r w:rsidR="009C00E3" w:rsidRPr="004F75CD">
        <w:rPr>
          <w:b/>
          <w:bCs/>
        </w:rPr>
        <w:t>and</w:t>
      </w:r>
    </w:p>
    <w:p w14:paraId="11777144" w14:textId="4DB0957B" w:rsidR="009C00E3" w:rsidRDefault="00981B9F" w:rsidP="009C00E3">
      <w:pPr>
        <w:pStyle w:val="ListParagraph"/>
        <w:numPr>
          <w:ilvl w:val="0"/>
          <w:numId w:val="30"/>
        </w:numPr>
        <w:spacing w:after="163" w:line="257" w:lineRule="auto"/>
      </w:pPr>
      <w:r>
        <w:t>w</w:t>
      </w:r>
      <w:r w:rsidR="009C00E3">
        <w:t xml:space="preserve">here allowing </w:t>
      </w:r>
      <w:r>
        <w:t xml:space="preserve">the student to remain in school would seriously harm the education or welfare of the </w:t>
      </w:r>
      <w:r w:rsidR="00FB46E9">
        <w:t>student</w:t>
      </w:r>
      <w:r>
        <w:t xml:space="preserve"> or others such as staff or students in the school.</w:t>
      </w:r>
    </w:p>
    <w:p w14:paraId="54AAE74F" w14:textId="392D1F3F" w:rsidR="00CB5AF0" w:rsidRDefault="00CB5AF0" w:rsidP="00CB5AF0">
      <w:pPr>
        <w:spacing w:after="163" w:line="257" w:lineRule="auto"/>
        <w:ind w:left="-3"/>
      </w:pPr>
      <w:r>
        <w:t xml:space="preserve">As with a suspension, it will follow a range of strategies and be seen as a last resort, or it will be in response to a very serious breach of school rules and policies, such as:  </w:t>
      </w:r>
    </w:p>
    <w:p w14:paraId="3B78A0DC" w14:textId="24C2B46B" w:rsidR="00CB5AF0" w:rsidRDefault="00CB5AF0" w:rsidP="00BC60C0">
      <w:pPr>
        <w:pStyle w:val="NoSpacing"/>
        <w:numPr>
          <w:ilvl w:val="0"/>
          <w:numId w:val="27"/>
        </w:numPr>
      </w:pPr>
      <w:r>
        <w:lastRenderedPageBreak/>
        <w:t xml:space="preserve">Serious actual or threatened violence against another </w:t>
      </w:r>
      <w:r w:rsidR="00BC60C0">
        <w:t>student</w:t>
      </w:r>
      <w:r>
        <w:t xml:space="preserve">, member of staff, or visitor to the site </w:t>
      </w:r>
    </w:p>
    <w:p w14:paraId="1DBFE5A0" w14:textId="5DB776F8" w:rsidR="00CB5AF0" w:rsidRDefault="00CB5AF0" w:rsidP="00BC60C0">
      <w:pPr>
        <w:pStyle w:val="NoSpacing"/>
        <w:numPr>
          <w:ilvl w:val="0"/>
          <w:numId w:val="27"/>
        </w:numPr>
      </w:pPr>
      <w:r>
        <w:t xml:space="preserve">Possession or use of an illegal drug </w:t>
      </w:r>
      <w:r w:rsidR="00BC60C0">
        <w:t>in St Andrew’s School</w:t>
      </w:r>
      <w:r>
        <w:t xml:space="preserve">  </w:t>
      </w:r>
    </w:p>
    <w:p w14:paraId="65D8EC76" w14:textId="77777777" w:rsidR="00CB5AF0" w:rsidRDefault="00CB5AF0" w:rsidP="00BC60C0">
      <w:pPr>
        <w:pStyle w:val="NoSpacing"/>
        <w:numPr>
          <w:ilvl w:val="0"/>
          <w:numId w:val="27"/>
        </w:numPr>
      </w:pPr>
      <w:r>
        <w:t xml:space="preserve">Carrying an offensive weapon  </w:t>
      </w:r>
    </w:p>
    <w:p w14:paraId="4DF453B1" w14:textId="77777777" w:rsidR="00CB5AF0" w:rsidRDefault="00CB5AF0" w:rsidP="00BC60C0">
      <w:pPr>
        <w:pStyle w:val="NoSpacing"/>
        <w:numPr>
          <w:ilvl w:val="0"/>
          <w:numId w:val="27"/>
        </w:numPr>
      </w:pPr>
      <w:r>
        <w:t xml:space="preserve">Persistent bullying  </w:t>
      </w:r>
    </w:p>
    <w:p w14:paraId="313B8B90" w14:textId="77777777" w:rsidR="00CB5AF0" w:rsidRDefault="00CB5AF0" w:rsidP="00BC60C0">
      <w:pPr>
        <w:pStyle w:val="NoSpacing"/>
        <w:numPr>
          <w:ilvl w:val="0"/>
          <w:numId w:val="27"/>
        </w:numPr>
      </w:pPr>
      <w:r>
        <w:t xml:space="preserve">Racial harassment  </w:t>
      </w:r>
    </w:p>
    <w:p w14:paraId="5465DA1E" w14:textId="77777777" w:rsidR="00CB5AF0" w:rsidRDefault="00CB5AF0" w:rsidP="00BC60C0">
      <w:pPr>
        <w:pStyle w:val="NoSpacing"/>
        <w:numPr>
          <w:ilvl w:val="0"/>
          <w:numId w:val="27"/>
        </w:numPr>
      </w:pPr>
      <w:r>
        <w:t xml:space="preserve">Persistent disruptive behaviour  </w:t>
      </w:r>
    </w:p>
    <w:p w14:paraId="626DA3B0" w14:textId="77777777" w:rsidR="00CB5AF0" w:rsidRDefault="00CB5AF0" w:rsidP="00BC60C0">
      <w:pPr>
        <w:pStyle w:val="NoSpacing"/>
        <w:numPr>
          <w:ilvl w:val="0"/>
          <w:numId w:val="27"/>
        </w:numPr>
      </w:pPr>
      <w:r>
        <w:t xml:space="preserve">Significant criminal damage </w:t>
      </w:r>
    </w:p>
    <w:p w14:paraId="6E4B1727" w14:textId="77777777" w:rsidR="00BC60C0" w:rsidRDefault="00CB5AF0" w:rsidP="00BC60C0">
      <w:pPr>
        <w:pStyle w:val="NoSpacing"/>
        <w:numPr>
          <w:ilvl w:val="0"/>
          <w:numId w:val="27"/>
        </w:numPr>
      </w:pPr>
      <w:r>
        <w:t xml:space="preserve">Significant safeguarding risks arising from the </w:t>
      </w:r>
      <w:r w:rsidR="00BC60C0">
        <w:t>student’s</w:t>
      </w:r>
      <w:r>
        <w:t xml:space="preserve"> behaviour </w:t>
      </w:r>
    </w:p>
    <w:p w14:paraId="3691EB0F" w14:textId="77777777" w:rsidR="00BC60C0" w:rsidRDefault="00BC60C0" w:rsidP="00BC60C0">
      <w:pPr>
        <w:pStyle w:val="NoSpacing"/>
        <w:ind w:left="720"/>
      </w:pPr>
    </w:p>
    <w:p w14:paraId="232D7B45" w14:textId="66BE8336" w:rsidR="00CB5AF0" w:rsidRDefault="00CB5AF0" w:rsidP="00BC60C0">
      <w:pPr>
        <w:spacing w:after="163" w:line="257" w:lineRule="auto"/>
        <w:jc w:val="both"/>
      </w:pPr>
      <w:r w:rsidRPr="00E24B77">
        <w:t>Permanent exclusion will not take place without the approval of the</w:t>
      </w:r>
      <w:r w:rsidR="00E24B77" w:rsidRPr="00E24B77">
        <w:t xml:space="preserve"> Trustees.</w:t>
      </w:r>
    </w:p>
    <w:p w14:paraId="22DEC1DC" w14:textId="69C52E05" w:rsidR="00CB5AF0" w:rsidRDefault="00CB5AF0" w:rsidP="00CB5AF0">
      <w:pPr>
        <w:ind w:left="-3"/>
      </w:pPr>
      <w:r>
        <w:t xml:space="preserve">The DSL will ensure the transfer of the </w:t>
      </w:r>
      <w:r w:rsidR="00015462">
        <w:t>student</w:t>
      </w:r>
      <w:r>
        <w:t>’s child protection file to the new school within 5 days for an in</w:t>
      </w:r>
      <w:r w:rsidR="00B330E7">
        <w:t>-</w:t>
      </w:r>
      <w:r>
        <w:t xml:space="preserve">year transfer or the first 5 days of a new term. </w:t>
      </w:r>
    </w:p>
    <w:p w14:paraId="56BFECD0" w14:textId="0FABE082" w:rsidR="00CB5AF0" w:rsidRDefault="00B330E7" w:rsidP="00CB5AF0">
      <w:pPr>
        <w:ind w:left="-3"/>
      </w:pPr>
      <w:r>
        <w:t>St Andrew’s School</w:t>
      </w:r>
      <w:r w:rsidR="00CB5AF0">
        <w:t xml:space="preserve"> will only permanently exclude</w:t>
      </w:r>
      <w:r w:rsidR="000B4EBB">
        <w:t xml:space="preserve"> </w:t>
      </w:r>
      <w:r w:rsidR="00CB5AF0">
        <w:t xml:space="preserve">students in extreme circumstances </w:t>
      </w:r>
      <w:r>
        <w:t xml:space="preserve">and </w:t>
      </w:r>
      <w:r w:rsidR="00CB5AF0">
        <w:t xml:space="preserve">all other options must have been explored to </w:t>
      </w:r>
      <w:r w:rsidR="003768CE">
        <w:t xml:space="preserve">ensure the placement was given the best </w:t>
      </w:r>
      <w:proofErr w:type="spellStart"/>
      <w:r w:rsidR="003768CE">
        <w:t>change</w:t>
      </w:r>
      <w:proofErr w:type="spellEnd"/>
      <w:r w:rsidR="003768CE">
        <w:t xml:space="preserve"> of success.</w:t>
      </w:r>
      <w:r w:rsidR="00CB5AF0">
        <w:t xml:space="preserve">    </w:t>
      </w:r>
    </w:p>
    <w:p w14:paraId="1BECC3E0" w14:textId="320064E4"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.6 Behaviour outside School</w:t>
      </w:r>
    </w:p>
    <w:p w14:paraId="652339D2" w14:textId="09B55144" w:rsidR="00CB5AF0" w:rsidRDefault="00CB5AF0" w:rsidP="00CB5AF0">
      <w:pPr>
        <w:ind w:left="-3"/>
      </w:pPr>
      <w:r>
        <w:t xml:space="preserve">Students’ behaviour outside the site, </w:t>
      </w:r>
      <w:r w:rsidR="003E023F">
        <w:t xml:space="preserve">in </w:t>
      </w:r>
      <w:r>
        <w:t>transport, on school trips and sporting events is subject to the s</w:t>
      </w:r>
      <w:r w:rsidR="00EA683C">
        <w:t>chool’s</w:t>
      </w:r>
      <w:r>
        <w:t xml:space="preserve"> behaviour policy.  </w:t>
      </w:r>
      <w:r w:rsidR="000B7624">
        <w:t>When students make the wrong choice</w:t>
      </w:r>
      <w:r>
        <w:t xml:space="preserve"> in such circumstances </w:t>
      </w:r>
      <w:r w:rsidR="006B2DED">
        <w:t xml:space="preserve">this </w:t>
      </w:r>
      <w:r>
        <w:t xml:space="preserve">will be dealt with as if it had taken place in school.  </w:t>
      </w:r>
    </w:p>
    <w:p w14:paraId="136E1824" w14:textId="77777777" w:rsidR="00CB5AF0" w:rsidRDefault="00CB5AF0" w:rsidP="00CB5AF0">
      <w:pPr>
        <w:spacing w:after="158" w:line="259" w:lineRule="auto"/>
        <w:ind w:left="1"/>
      </w:pPr>
      <w:r>
        <w:t xml:space="preserve">  </w:t>
      </w:r>
    </w:p>
    <w:p w14:paraId="01A0D14F" w14:textId="5EEFE22E" w:rsidR="00CB5AF0" w:rsidRDefault="003C7025" w:rsidP="00CB5AF0">
      <w:pPr>
        <w:spacing w:line="259" w:lineRule="auto"/>
        <w:ind w:left="-3"/>
      </w:pPr>
      <w:r>
        <w:rPr>
          <w:b/>
        </w:rPr>
        <w:t>4</w:t>
      </w:r>
      <w:r w:rsidR="00CB5AF0">
        <w:rPr>
          <w:b/>
        </w:rPr>
        <w:t xml:space="preserve">.7 Marking Attendance Registers following </w:t>
      </w:r>
      <w:r w:rsidR="000B7624">
        <w:rPr>
          <w:b/>
        </w:rPr>
        <w:t>a Suspension</w:t>
      </w:r>
      <w:r w:rsidR="00CB5AF0">
        <w:rPr>
          <w:b/>
        </w:rPr>
        <w:t xml:space="preserve">  </w:t>
      </w:r>
    </w:p>
    <w:p w14:paraId="118A67F8" w14:textId="3A9DA696" w:rsidR="00CB5AF0" w:rsidRDefault="00CB5AF0" w:rsidP="00CB5AF0">
      <w:pPr>
        <w:ind w:left="-3"/>
      </w:pPr>
      <w:r>
        <w:t xml:space="preserve">When a student is suspended </w:t>
      </w:r>
      <w:r w:rsidR="000B7624">
        <w:t>for a fixed period of time</w:t>
      </w:r>
      <w:r>
        <w:t xml:space="preserve">, they will be marked as absent using Code E.  </w:t>
      </w:r>
    </w:p>
    <w:p w14:paraId="05C34547" w14:textId="77777777" w:rsidR="00CB5AF0" w:rsidRDefault="00CB5AF0" w:rsidP="00CB5AF0">
      <w:pPr>
        <w:spacing w:after="158" w:line="259" w:lineRule="auto"/>
        <w:ind w:left="1"/>
      </w:pPr>
      <w:r>
        <w:t xml:space="preserve">  </w:t>
      </w:r>
    </w:p>
    <w:p w14:paraId="2F456BE7" w14:textId="5D6BD89C" w:rsidR="00CB5AF0" w:rsidRDefault="003C7025" w:rsidP="00CB5AF0">
      <w:pPr>
        <w:pStyle w:val="Heading2"/>
        <w:ind w:left="-3"/>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.8 Removal from the School </w:t>
      </w:r>
      <w:r w:rsidR="003F05FF">
        <w:rPr>
          <w:rFonts w:asciiTheme="minorHAnsi" w:eastAsiaTheme="minorHAnsi" w:hAnsiTheme="minorHAnsi" w:cstheme="minorBidi"/>
          <w:b/>
          <w:color w:val="auto"/>
          <w:sz w:val="24"/>
          <w:szCs w:val="24"/>
        </w:rPr>
        <w:t xml:space="preserve">for other </w:t>
      </w:r>
      <w:r w:rsidR="00CB5AF0" w:rsidRPr="007E14F5">
        <w:rPr>
          <w:rFonts w:asciiTheme="minorHAnsi" w:eastAsiaTheme="minorHAnsi" w:hAnsiTheme="minorHAnsi" w:cstheme="minorBidi"/>
          <w:b/>
          <w:color w:val="auto"/>
          <w:sz w:val="24"/>
          <w:szCs w:val="24"/>
        </w:rPr>
        <w:t xml:space="preserve">Reasons  </w:t>
      </w:r>
    </w:p>
    <w:p w14:paraId="15495A78" w14:textId="4BB15A02" w:rsidR="00CB5AF0" w:rsidRDefault="00CB5AF0" w:rsidP="00CB5AF0">
      <w:pPr>
        <w:ind w:left="-3"/>
      </w:pPr>
      <w:r>
        <w:t xml:space="preserve">The Headteacher may send a </w:t>
      </w:r>
      <w:r w:rsidR="003F05FF">
        <w:t xml:space="preserve">student </w:t>
      </w:r>
      <w:r>
        <w:t xml:space="preserve">home, after consultation with the parents and a health professional as appropriate, if the </w:t>
      </w:r>
      <w:r w:rsidR="0057507C">
        <w:t>student</w:t>
      </w:r>
      <w:r>
        <w:t xml:space="preserve"> poses an immediate and serious risk to the health and safety of other </w:t>
      </w:r>
      <w:r w:rsidR="0057507C">
        <w:t>student</w:t>
      </w:r>
      <w:r>
        <w:t xml:space="preserve">s and staff, e.g. because of a diagnosed illness such as a notifiable disease.  This will not be classed as a suspension and </w:t>
      </w:r>
      <w:r w:rsidR="007F5A62">
        <w:t>would</w:t>
      </w:r>
      <w:r>
        <w:t xml:space="preserve"> be for the shortest possible time.  </w:t>
      </w:r>
    </w:p>
    <w:p w14:paraId="3A206BBF" w14:textId="77777777" w:rsidR="00CB5AF0" w:rsidRDefault="00CB5AF0" w:rsidP="00CB5AF0">
      <w:pPr>
        <w:spacing w:line="259" w:lineRule="auto"/>
        <w:ind w:left="1"/>
      </w:pPr>
      <w:r>
        <w:t xml:space="preserve"> </w:t>
      </w:r>
    </w:p>
    <w:p w14:paraId="08D25EC9" w14:textId="65A98B12"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9. Multi-agency </w:t>
      </w:r>
      <w:r w:rsidR="0057507C">
        <w:rPr>
          <w:rFonts w:asciiTheme="minorHAnsi" w:eastAsiaTheme="minorHAnsi" w:hAnsiTheme="minorHAnsi" w:cstheme="minorBidi"/>
          <w:b/>
          <w:color w:val="auto"/>
          <w:sz w:val="24"/>
          <w:szCs w:val="24"/>
        </w:rPr>
        <w:t>P</w:t>
      </w:r>
      <w:r w:rsidR="00CB5AF0" w:rsidRPr="007E14F5">
        <w:rPr>
          <w:rFonts w:asciiTheme="minorHAnsi" w:eastAsiaTheme="minorHAnsi" w:hAnsiTheme="minorHAnsi" w:cstheme="minorBidi"/>
          <w:b/>
          <w:color w:val="auto"/>
          <w:sz w:val="24"/>
          <w:szCs w:val="24"/>
        </w:rPr>
        <w:t xml:space="preserve">artnership  </w:t>
      </w:r>
    </w:p>
    <w:p w14:paraId="098AFF78" w14:textId="4ADAF737" w:rsidR="00CB5AF0" w:rsidRDefault="00CB5AF0" w:rsidP="00CB5AF0">
      <w:pPr>
        <w:ind w:left="-3"/>
      </w:pPr>
      <w:r>
        <w:t xml:space="preserve">We are committed to working with parents, carers, local authority representatives, the police and other </w:t>
      </w:r>
      <w:r w:rsidR="004F75CD">
        <w:t xml:space="preserve">multi-agency </w:t>
      </w:r>
      <w:r>
        <w:t>part</w:t>
      </w:r>
      <w:r w:rsidR="004F75CD">
        <w:t>ners</w:t>
      </w:r>
      <w:r>
        <w:t xml:space="preserve"> in a positive and constructive relationship to support </w:t>
      </w:r>
      <w:r w:rsidR="007F5A62">
        <w:t>any student</w:t>
      </w:r>
      <w:r>
        <w:t xml:space="preserve"> who may be at risk of </w:t>
      </w:r>
      <w:r w:rsidR="004F75CD">
        <w:t>exclusion</w:t>
      </w:r>
      <w:r>
        <w:t xml:space="preserve">.  </w:t>
      </w:r>
    </w:p>
    <w:p w14:paraId="347745C8" w14:textId="1DBBDC53" w:rsidR="00CB5AF0" w:rsidRDefault="00CB5AF0" w:rsidP="00CB5AF0">
      <w:pPr>
        <w:ind w:left="-3"/>
      </w:pPr>
      <w:r>
        <w:lastRenderedPageBreak/>
        <w:t xml:space="preserve">Where we have concerns about a </w:t>
      </w:r>
      <w:r w:rsidR="007F5A62">
        <w:t>student’s</w:t>
      </w:r>
      <w:r>
        <w:t xml:space="preserve"> behaviour, we will seek to identify any contributory factors and intervene as early as possible, in order to reduce the need for </w:t>
      </w:r>
      <w:r w:rsidR="00816D82">
        <w:t>a</w:t>
      </w:r>
      <w:r w:rsidR="004F75CD">
        <w:t>n exclusion</w:t>
      </w:r>
      <w:r w:rsidR="00816D82">
        <w:t>.</w:t>
      </w:r>
      <w:r>
        <w:t xml:space="preserve">   </w:t>
      </w:r>
    </w:p>
    <w:p w14:paraId="5EBCE36B" w14:textId="2DA69C9B" w:rsidR="00CB5AF0" w:rsidRDefault="00CB5AF0" w:rsidP="00CB5AF0">
      <w:pPr>
        <w:ind w:left="-3"/>
      </w:pPr>
      <w:r>
        <w:t>We take appropriate steps to escalate concerns</w:t>
      </w:r>
      <w:r w:rsidR="00B8366C">
        <w:t xml:space="preserve"> where necessary with the student</w:t>
      </w:r>
      <w:r w:rsidR="004F75CD">
        <w:t>’</w:t>
      </w:r>
      <w:r w:rsidR="00B8366C">
        <w:t xml:space="preserve">s local </w:t>
      </w:r>
      <w:r>
        <w:t xml:space="preserve">authority, their allocated social worker (where appropriate) and the police.  </w:t>
      </w:r>
    </w:p>
    <w:p w14:paraId="0F6D70F1" w14:textId="13FE17FA" w:rsidR="00CB5AF0" w:rsidRDefault="00CB5AF0" w:rsidP="00CB5AF0">
      <w:pPr>
        <w:ind w:left="-3"/>
      </w:pPr>
      <w:r>
        <w:t xml:space="preserve">The </w:t>
      </w:r>
      <w:r w:rsidR="00FA7F9C">
        <w:t>v</w:t>
      </w:r>
      <w:r>
        <w:t xml:space="preserve">irtual </w:t>
      </w:r>
      <w:r w:rsidR="00FA7F9C">
        <w:t>s</w:t>
      </w:r>
      <w:r>
        <w:t xml:space="preserve">chool head and social worker will </w:t>
      </w:r>
      <w:r w:rsidR="00B8366C">
        <w:t xml:space="preserve">also </w:t>
      </w:r>
      <w:r>
        <w:t>be invited to any review panels of</w:t>
      </w:r>
      <w:r w:rsidR="002A6DB6">
        <w:t xml:space="preserve"> an exclusion</w:t>
      </w:r>
      <w:r>
        <w:t xml:space="preserve">. </w:t>
      </w:r>
    </w:p>
    <w:p w14:paraId="749284B2" w14:textId="77777777" w:rsidR="00CB5AF0" w:rsidRDefault="00CB5AF0" w:rsidP="00CB5AF0">
      <w:pPr>
        <w:spacing w:line="259" w:lineRule="auto"/>
        <w:ind w:left="1"/>
      </w:pPr>
      <w:r>
        <w:t xml:space="preserve"> </w:t>
      </w:r>
    </w:p>
    <w:p w14:paraId="33F994E1" w14:textId="36886DB1" w:rsidR="00CB5AF0" w:rsidRPr="007E14F5" w:rsidRDefault="003C7025" w:rsidP="00CB5AF0">
      <w:pPr>
        <w:pStyle w:val="Heading2"/>
        <w:ind w:left="-3"/>
        <w:rPr>
          <w:rFonts w:asciiTheme="minorHAnsi" w:eastAsiaTheme="minorHAnsi" w:hAnsiTheme="minorHAnsi" w:cstheme="minorBidi"/>
          <w:b/>
          <w:color w:val="auto"/>
          <w:sz w:val="24"/>
          <w:szCs w:val="24"/>
        </w:rPr>
      </w:pPr>
      <w:r w:rsidRPr="007E14F5">
        <w:rPr>
          <w:rFonts w:asciiTheme="minorHAnsi" w:eastAsiaTheme="minorHAnsi" w:hAnsiTheme="minorHAnsi" w:cstheme="minorBidi"/>
          <w:b/>
          <w:color w:val="auto"/>
          <w:sz w:val="24"/>
          <w:szCs w:val="24"/>
        </w:rPr>
        <w:t>4</w:t>
      </w:r>
      <w:r w:rsidR="00CB5AF0" w:rsidRPr="007E14F5">
        <w:rPr>
          <w:rFonts w:asciiTheme="minorHAnsi" w:eastAsiaTheme="minorHAnsi" w:hAnsiTheme="minorHAnsi" w:cstheme="minorBidi"/>
          <w:b/>
          <w:color w:val="auto"/>
          <w:sz w:val="24"/>
          <w:szCs w:val="24"/>
        </w:rPr>
        <w:t xml:space="preserve">.10 Procedure for Appeal  </w:t>
      </w:r>
    </w:p>
    <w:p w14:paraId="08D14B17" w14:textId="246120E9" w:rsidR="00CB5AF0" w:rsidRDefault="00CB5AF0" w:rsidP="00CB5AF0">
      <w:pPr>
        <w:ind w:left="-3"/>
      </w:pPr>
      <w:r>
        <w:t xml:space="preserve">If </w:t>
      </w:r>
      <w:r w:rsidR="005F5F20">
        <w:t xml:space="preserve">a </w:t>
      </w:r>
      <w:r>
        <w:t>parent/carer wis</w:t>
      </w:r>
      <w:r w:rsidRPr="00B008B8">
        <w:t>h</w:t>
      </w:r>
      <w:r w:rsidR="005F5F20" w:rsidRPr="00B008B8">
        <w:t>es</w:t>
      </w:r>
      <w:r w:rsidRPr="00B008B8">
        <w:t xml:space="preserve"> to appeal </w:t>
      </w:r>
      <w:r w:rsidR="002A6DB6" w:rsidRPr="00B008B8">
        <w:t>an</w:t>
      </w:r>
      <w:r w:rsidRPr="00B008B8">
        <w:t xml:space="preserve"> exclusion</w:t>
      </w:r>
      <w:r w:rsidR="00A94EE6">
        <w:t>,</w:t>
      </w:r>
      <w:r w:rsidRPr="00B008B8">
        <w:t xml:space="preserve"> then they must do so in writing to </w:t>
      </w:r>
      <w:r w:rsidR="00B008B8" w:rsidRPr="00B008B8">
        <w:t>the Chair of Trustees</w:t>
      </w:r>
      <w:r w:rsidR="005F5F20" w:rsidRPr="00B008B8">
        <w:t xml:space="preserve"> </w:t>
      </w:r>
      <w:r>
        <w:t xml:space="preserve">within one week of the letter notifying </w:t>
      </w:r>
      <w:r w:rsidR="005F5F20">
        <w:t>them</w:t>
      </w:r>
      <w:r>
        <w:t xml:space="preserve"> of the exclusion.  </w:t>
      </w:r>
    </w:p>
    <w:p w14:paraId="603A728B" w14:textId="34E26B5A" w:rsidR="00CB5AF0" w:rsidRDefault="00CB5AF0" w:rsidP="00CB5AF0">
      <w:pPr>
        <w:ind w:left="-3"/>
      </w:pPr>
      <w:r>
        <w:t xml:space="preserve">The </w:t>
      </w:r>
      <w:r w:rsidR="005F5F20">
        <w:t>Trustees</w:t>
      </w:r>
      <w:r>
        <w:t xml:space="preserve"> will acknowledge the appeal and set up an </w:t>
      </w:r>
      <w:r w:rsidRPr="00A94EE6">
        <w:t>Appeal Panel consisting of</w:t>
      </w:r>
      <w:r w:rsidR="00021F97" w:rsidRPr="00A94EE6">
        <w:t xml:space="preserve"> a representative from school not involved in the initial decision</w:t>
      </w:r>
      <w:r w:rsidR="001D6EFB" w:rsidRPr="00A94EE6">
        <w:t>. The</w:t>
      </w:r>
      <w:r w:rsidRPr="00A94EE6">
        <w:t xml:space="preserve"> </w:t>
      </w:r>
      <w:r>
        <w:t>panel lead will schedule a hearing to take place as soon as practicable and normally within two working weeks</w:t>
      </w:r>
      <w:r w:rsidR="00021F97">
        <w:t xml:space="preserve"> where possible.</w:t>
      </w:r>
    </w:p>
    <w:p w14:paraId="3D491962" w14:textId="34583A2A" w:rsidR="00CB5AF0" w:rsidRDefault="00CB5AF0" w:rsidP="00CB5AF0">
      <w:pPr>
        <w:ind w:left="-3"/>
      </w:pPr>
      <w:r>
        <w:t>The parents</w:t>
      </w:r>
      <w:r w:rsidR="00021F97">
        <w:t xml:space="preserve">/ carers </w:t>
      </w:r>
      <w:r>
        <w:t xml:space="preserve">may bring a representative to the meeting. Neither </w:t>
      </w:r>
      <w:r w:rsidR="001D6EFB">
        <w:t>parents/carers</w:t>
      </w:r>
      <w:r w:rsidR="00F3446F">
        <w:t xml:space="preserve"> </w:t>
      </w:r>
      <w:r>
        <w:t xml:space="preserve">nor </w:t>
      </w:r>
      <w:r w:rsidR="00F3446F">
        <w:t>St Andrew’s School</w:t>
      </w:r>
      <w:r>
        <w:t xml:space="preserve"> </w:t>
      </w:r>
      <w:r w:rsidR="001D6EFB">
        <w:t>can</w:t>
      </w:r>
      <w:r>
        <w:t xml:space="preserve"> bring legal representation as the panel meeting is not a form of legal proceedings</w:t>
      </w:r>
      <w:r w:rsidR="004C01C9">
        <w:t>.</w:t>
      </w:r>
    </w:p>
    <w:p w14:paraId="4933F0DE" w14:textId="7FD0C9E0" w:rsidR="00CB5AF0" w:rsidRDefault="00CB5AF0" w:rsidP="00CB5AF0">
      <w:pPr>
        <w:ind w:left="-3"/>
      </w:pPr>
      <w:r>
        <w:t xml:space="preserve">Records relating to the decision to </w:t>
      </w:r>
      <w:proofErr w:type="gramStart"/>
      <w:r>
        <w:t>exclude</w:t>
      </w:r>
      <w:proofErr w:type="gramEnd"/>
      <w:r>
        <w:t xml:space="preserve"> and the parents’ appeal will be copied to all parties prior to the hearing.  In no </w:t>
      </w:r>
      <w:proofErr w:type="gramStart"/>
      <w:r>
        <w:t>circumstances</w:t>
      </w:r>
      <w:proofErr w:type="gramEnd"/>
      <w:r>
        <w:t xml:space="preserve"> however</w:t>
      </w:r>
      <w:r w:rsidR="00E82400">
        <w:t>,</w:t>
      </w:r>
      <w:r>
        <w:t xml:space="preserve"> will the school or its staff be required to divulge to parents or others</w:t>
      </w:r>
      <w:r w:rsidR="00E82400">
        <w:t>,</w:t>
      </w:r>
      <w:r>
        <w:t xml:space="preserve"> any confidential information on or the identities of </w:t>
      </w:r>
      <w:r w:rsidR="00005573">
        <w:t>student</w:t>
      </w:r>
      <w:r>
        <w:t>s or others who have given information which has led to the exclusion</w:t>
      </w:r>
      <w:r w:rsidR="007E4F0E">
        <w:t>,</w:t>
      </w:r>
      <w:r>
        <w:t xml:space="preserve"> or which the Headteacher has acquired during an investigation.  </w:t>
      </w:r>
    </w:p>
    <w:p w14:paraId="68AC481E" w14:textId="565278A2" w:rsidR="00CB5AF0" w:rsidRDefault="00CB5AF0" w:rsidP="00CB5AF0">
      <w:pPr>
        <w:spacing w:after="203"/>
        <w:ind w:left="-3"/>
      </w:pPr>
      <w:r>
        <w:t>The parents</w:t>
      </w:r>
      <w:r w:rsidR="00F3446F">
        <w:t xml:space="preserve">/ carers </w:t>
      </w:r>
      <w:r>
        <w:t xml:space="preserve">or their representative may ask questions of the Headteacher or may raise any relevant matter for the consideration of the Panel.  The Panel may call for any further information it requires.  No evidence or argument shall be presented to the Panel in the absence either of the </w:t>
      </w:r>
      <w:r w:rsidR="00DA7E14">
        <w:t>parent/carer</w:t>
      </w:r>
      <w:r>
        <w:t xml:space="preserve"> or their representative, or in the absence of the Headteacher.  At the conclusion of the hearing, the Panel shall retire to consider what recommendation it may make.  The Panel may recommend: </w:t>
      </w:r>
    </w:p>
    <w:p w14:paraId="34578E13" w14:textId="77777777" w:rsidR="00CB5AF0" w:rsidRDefault="00CB5AF0" w:rsidP="005F110C">
      <w:pPr>
        <w:pStyle w:val="NoSpacing"/>
        <w:numPr>
          <w:ilvl w:val="0"/>
          <w:numId w:val="29"/>
        </w:numPr>
      </w:pPr>
      <w:r>
        <w:t xml:space="preserve">The suspension or permanent exclusion is confirmed  </w:t>
      </w:r>
    </w:p>
    <w:p w14:paraId="1DF24D50" w14:textId="77777777" w:rsidR="00CB5AF0" w:rsidRDefault="00CB5AF0" w:rsidP="005F110C">
      <w:pPr>
        <w:pStyle w:val="NoSpacing"/>
        <w:numPr>
          <w:ilvl w:val="0"/>
          <w:numId w:val="29"/>
        </w:numPr>
      </w:pPr>
      <w:r>
        <w:t xml:space="preserve">The suspension or permanent exclusion is rescinded  </w:t>
      </w:r>
    </w:p>
    <w:p w14:paraId="738CCACE" w14:textId="77777777" w:rsidR="00CB5AF0" w:rsidRDefault="00CB5AF0" w:rsidP="005F110C">
      <w:pPr>
        <w:pStyle w:val="NoSpacing"/>
        <w:numPr>
          <w:ilvl w:val="0"/>
          <w:numId w:val="29"/>
        </w:numPr>
      </w:pPr>
      <w:r>
        <w:t xml:space="preserve">The suspension or permanent exclusion be rescinded and replaced with an alternative sanction  </w:t>
      </w:r>
    </w:p>
    <w:p w14:paraId="61AE795E" w14:textId="77777777" w:rsidR="005F110C" w:rsidRDefault="005F110C" w:rsidP="005F110C">
      <w:pPr>
        <w:pStyle w:val="NoSpacing"/>
        <w:ind w:left="720"/>
      </w:pPr>
    </w:p>
    <w:p w14:paraId="5A8633D4" w14:textId="5A8A737B" w:rsidR="00CB5AF0" w:rsidRDefault="00CB5AF0" w:rsidP="00CB5AF0">
      <w:pPr>
        <w:ind w:left="-3"/>
      </w:pPr>
      <w:r>
        <w:t>The recommendation shall be communicated to the parent</w:t>
      </w:r>
      <w:r w:rsidR="00745274">
        <w:t>s</w:t>
      </w:r>
      <w:r>
        <w:t xml:space="preserve">/carers and the Headteacher. Every </w:t>
      </w:r>
      <w:r w:rsidR="008D2431">
        <w:t>student</w:t>
      </w:r>
      <w:r>
        <w:t xml:space="preserve"> has a right to confidentiality – it will be kept in the strictest confidence and only disclosed to those who need to know. We appreciate that such </w:t>
      </w:r>
      <w:r>
        <w:lastRenderedPageBreak/>
        <w:t>sensitive matters must be dealt with in confidence.  If the school decides (after completing the investigation or as a result of new evidence and further investigation) that it is necessary to extend a suspension or to convert it into a permanent exclusion, the Headteacher will write again to the parent</w:t>
      </w:r>
      <w:r w:rsidR="008D2431">
        <w:t>s/</w:t>
      </w:r>
      <w:r>
        <w:t>carers and L</w:t>
      </w:r>
      <w:r w:rsidR="008D2431">
        <w:t xml:space="preserve">ocal </w:t>
      </w:r>
      <w:r>
        <w:t>A</w:t>
      </w:r>
      <w:r w:rsidR="008D2431">
        <w:t>uthority</w:t>
      </w:r>
      <w:r>
        <w:t xml:space="preserve"> with the reasons for this decision.  </w:t>
      </w:r>
    </w:p>
    <w:p w14:paraId="538CFA3E" w14:textId="184DE32D" w:rsidR="00CB5AF0" w:rsidRDefault="00CB5AF0" w:rsidP="003C7025">
      <w:pPr>
        <w:ind w:left="-3"/>
      </w:pPr>
      <w:r>
        <w:t xml:space="preserve">Any decision will be </w:t>
      </w:r>
      <w:proofErr w:type="gramStart"/>
      <w:r>
        <w:t>made</w:t>
      </w:r>
      <w:proofErr w:type="gramEnd"/>
      <w:r>
        <w:t xml:space="preserve"> and parents advised within 10 working days.  </w:t>
      </w:r>
    </w:p>
    <w:p w14:paraId="0F0AA9C3" w14:textId="7336C087" w:rsidR="00CB5AF0" w:rsidRDefault="00CB5AF0" w:rsidP="008D2431">
      <w:pPr>
        <w:spacing w:after="210" w:line="259" w:lineRule="auto"/>
        <w:ind w:left="1"/>
      </w:pPr>
      <w:r>
        <w:rPr>
          <w:rFonts w:ascii="Calibri" w:eastAsia="Calibri" w:hAnsi="Calibri" w:cs="Calibri"/>
        </w:rPr>
        <w:t xml:space="preserve"> </w:t>
      </w:r>
    </w:p>
    <w:p w14:paraId="271F59C9" w14:textId="065CB500" w:rsidR="00CB5AF0" w:rsidRPr="007E14F5" w:rsidRDefault="008D2431" w:rsidP="007E14F5">
      <w:pPr>
        <w:pStyle w:val="Heading2"/>
        <w:ind w:left="-3"/>
        <w:rPr>
          <w:rFonts w:asciiTheme="minorHAnsi" w:eastAsiaTheme="minorHAnsi" w:hAnsiTheme="minorHAnsi" w:cstheme="minorBidi"/>
          <w:b/>
          <w:color w:val="auto"/>
          <w:sz w:val="24"/>
          <w:szCs w:val="24"/>
        </w:rPr>
      </w:pPr>
      <w:r>
        <w:rPr>
          <w:rFonts w:asciiTheme="minorHAnsi" w:eastAsiaTheme="minorHAnsi" w:hAnsiTheme="minorHAnsi" w:cstheme="minorBidi"/>
          <w:b/>
          <w:color w:val="auto"/>
          <w:sz w:val="24"/>
          <w:szCs w:val="24"/>
        </w:rPr>
        <w:t>5</w:t>
      </w:r>
      <w:r w:rsidR="00CB5AF0" w:rsidRPr="007E14F5">
        <w:rPr>
          <w:rFonts w:asciiTheme="minorHAnsi" w:eastAsiaTheme="minorHAnsi" w:hAnsiTheme="minorHAnsi" w:cstheme="minorBidi"/>
          <w:b/>
          <w:color w:val="auto"/>
          <w:sz w:val="24"/>
          <w:szCs w:val="24"/>
        </w:rPr>
        <w:t xml:space="preserve">. Monitoring arrangements </w:t>
      </w:r>
    </w:p>
    <w:p w14:paraId="78C4337B" w14:textId="0F8419C7" w:rsidR="00CB5AF0" w:rsidRDefault="00CB5AF0" w:rsidP="00CB5AF0">
      <w:pPr>
        <w:ind w:left="-3"/>
      </w:pPr>
      <w:r>
        <w:t xml:space="preserve">This policy will be reviewed by the </w:t>
      </w:r>
      <w:r w:rsidR="008D2431">
        <w:t>Trustees</w:t>
      </w:r>
      <w:r>
        <w:t xml:space="preserve"> on an annual basis. </w:t>
      </w:r>
    </w:p>
    <w:p w14:paraId="23D53CC5" w14:textId="77777777" w:rsidR="008D2431" w:rsidRDefault="008D2431" w:rsidP="00CB5AF0">
      <w:pPr>
        <w:ind w:left="-3"/>
      </w:pPr>
    </w:p>
    <w:p w14:paraId="4FC17283" w14:textId="77777777" w:rsidR="008D2431" w:rsidRDefault="008D2431" w:rsidP="00731E78"/>
    <w:p w14:paraId="19F7F01E" w14:textId="0320037A" w:rsidR="00CB5AF0" w:rsidRDefault="00CB5AF0" w:rsidP="00CB5AF0">
      <w:pPr>
        <w:spacing w:after="158" w:line="259" w:lineRule="auto"/>
        <w:ind w:left="1"/>
      </w:pPr>
    </w:p>
    <w:p w14:paraId="58B636D2" w14:textId="171FC27E" w:rsidR="007B6052" w:rsidRDefault="007B6052">
      <w:pPr>
        <w:rPr>
          <w:b/>
          <w:bCs/>
          <w:u w:val="single"/>
        </w:rPr>
      </w:pPr>
    </w:p>
    <w:sectPr w:rsidR="007B605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3E32" w14:textId="77777777" w:rsidR="0054002F" w:rsidRDefault="0054002F" w:rsidP="0054684B">
      <w:pPr>
        <w:spacing w:after="0" w:line="240" w:lineRule="auto"/>
      </w:pPr>
      <w:r>
        <w:separator/>
      </w:r>
    </w:p>
  </w:endnote>
  <w:endnote w:type="continuationSeparator" w:id="0">
    <w:p w14:paraId="48851C5F" w14:textId="77777777" w:rsidR="0054002F" w:rsidRDefault="0054002F" w:rsidP="0054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940339"/>
      <w:docPartObj>
        <w:docPartGallery w:val="Page Numbers (Bottom of Page)"/>
        <w:docPartUnique/>
      </w:docPartObj>
    </w:sdtPr>
    <w:sdtEndPr>
      <w:rPr>
        <w:noProof/>
      </w:rPr>
    </w:sdtEndPr>
    <w:sdtContent>
      <w:p w14:paraId="699EED34" w14:textId="4D89395E" w:rsidR="006E6F36" w:rsidRDefault="006E6F36">
        <w:pPr>
          <w:pStyle w:val="Footer"/>
        </w:pPr>
        <w:r>
          <w:fldChar w:fldCharType="begin"/>
        </w:r>
        <w:r>
          <w:instrText xml:space="preserve"> PAGE   \* MERGEFORMAT </w:instrText>
        </w:r>
        <w:r>
          <w:fldChar w:fldCharType="separate"/>
        </w:r>
        <w:r>
          <w:rPr>
            <w:noProof/>
          </w:rPr>
          <w:t>2</w:t>
        </w:r>
        <w:r>
          <w:rPr>
            <w:noProof/>
          </w:rPr>
          <w:fldChar w:fldCharType="end"/>
        </w:r>
      </w:p>
    </w:sdtContent>
  </w:sdt>
  <w:p w14:paraId="37852AAF" w14:textId="77777777" w:rsidR="0054684B" w:rsidRDefault="0054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CB8E" w14:textId="77777777" w:rsidR="0054002F" w:rsidRDefault="0054002F" w:rsidP="0054684B">
      <w:pPr>
        <w:spacing w:after="0" w:line="240" w:lineRule="auto"/>
      </w:pPr>
      <w:r>
        <w:separator/>
      </w:r>
    </w:p>
  </w:footnote>
  <w:footnote w:type="continuationSeparator" w:id="0">
    <w:p w14:paraId="440FB5BB" w14:textId="77777777" w:rsidR="0054002F" w:rsidRDefault="0054002F" w:rsidP="00546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DD"/>
    <w:multiLevelType w:val="hybridMultilevel"/>
    <w:tmpl w:val="FEFA6F6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3493C5C"/>
    <w:multiLevelType w:val="hybridMultilevel"/>
    <w:tmpl w:val="BCD6DD44"/>
    <w:lvl w:ilvl="0" w:tplc="EDB283C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AAC6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7A1D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E41B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4A0B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EC5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6870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64AA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1C8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F176BA"/>
    <w:multiLevelType w:val="hybridMultilevel"/>
    <w:tmpl w:val="8EB8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A32A0"/>
    <w:multiLevelType w:val="hybridMultilevel"/>
    <w:tmpl w:val="7766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906B0"/>
    <w:multiLevelType w:val="hybridMultilevel"/>
    <w:tmpl w:val="0F686D6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24CD0D3A"/>
    <w:multiLevelType w:val="hybridMultilevel"/>
    <w:tmpl w:val="1D102F18"/>
    <w:lvl w:ilvl="0" w:tplc="FB9ACA6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82A3E">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52B198">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CA0D34">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88928">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6A75F6">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AE3BCE">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F2221A">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4CF77C">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E475BE"/>
    <w:multiLevelType w:val="hybridMultilevel"/>
    <w:tmpl w:val="9640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74972"/>
    <w:multiLevelType w:val="hybridMultilevel"/>
    <w:tmpl w:val="B7667A70"/>
    <w:lvl w:ilvl="0" w:tplc="08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4D4500"/>
    <w:multiLevelType w:val="hybridMultilevel"/>
    <w:tmpl w:val="C3647B0A"/>
    <w:lvl w:ilvl="0" w:tplc="8AFEC8E0">
      <w:start w:val="4"/>
      <w:numFmt w:val="bullet"/>
      <w:lvlText w:val="-"/>
      <w:lvlJc w:val="left"/>
      <w:pPr>
        <w:ind w:left="357" w:hanging="360"/>
      </w:pPr>
      <w:rPr>
        <w:rFonts w:ascii="Aptos" w:eastAsiaTheme="minorHAnsi" w:hAnsi="Aptos" w:cstheme="minorBidi"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9" w15:restartNumberingAfterBreak="0">
    <w:nsid w:val="33CE27FA"/>
    <w:multiLevelType w:val="hybridMultilevel"/>
    <w:tmpl w:val="9AB8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B11D1"/>
    <w:multiLevelType w:val="hybridMultilevel"/>
    <w:tmpl w:val="6FEC40B6"/>
    <w:lvl w:ilvl="0" w:tplc="FD7E94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6EA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D86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7AE3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648B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F61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1AA4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608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A8B6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EA453E"/>
    <w:multiLevelType w:val="hybridMultilevel"/>
    <w:tmpl w:val="5084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C3E66"/>
    <w:multiLevelType w:val="hybridMultilevel"/>
    <w:tmpl w:val="110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2020D"/>
    <w:multiLevelType w:val="hybridMultilevel"/>
    <w:tmpl w:val="ED2EA05A"/>
    <w:lvl w:ilvl="0" w:tplc="41827B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01FB"/>
    <w:multiLevelType w:val="hybridMultilevel"/>
    <w:tmpl w:val="17CA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A405F"/>
    <w:multiLevelType w:val="hybridMultilevel"/>
    <w:tmpl w:val="87901556"/>
    <w:lvl w:ilvl="0" w:tplc="FFFC15AC">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4825C">
      <w:start w:val="1"/>
      <w:numFmt w:val="bullet"/>
      <w:lvlText w:val="o"/>
      <w:lvlJc w:val="left"/>
      <w:pPr>
        <w:ind w:left="1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E4C24">
      <w:start w:val="1"/>
      <w:numFmt w:val="bullet"/>
      <w:lvlText w:val="▪"/>
      <w:lvlJc w:val="left"/>
      <w:pPr>
        <w:ind w:left="2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B0C59C">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8215C">
      <w:start w:val="1"/>
      <w:numFmt w:val="bullet"/>
      <w:lvlText w:val="o"/>
      <w:lvlJc w:val="left"/>
      <w:pPr>
        <w:ind w:left="3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23EDE">
      <w:start w:val="1"/>
      <w:numFmt w:val="bullet"/>
      <w:lvlText w:val="▪"/>
      <w:lvlJc w:val="left"/>
      <w:pPr>
        <w:ind w:left="4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4842CE">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85F42">
      <w:start w:val="1"/>
      <w:numFmt w:val="bullet"/>
      <w:lvlText w:val="o"/>
      <w:lvlJc w:val="left"/>
      <w:pPr>
        <w:ind w:left="5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529B60">
      <w:start w:val="1"/>
      <w:numFmt w:val="bullet"/>
      <w:lvlText w:val="▪"/>
      <w:lvlJc w:val="left"/>
      <w:pPr>
        <w:ind w:left="6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B21E62"/>
    <w:multiLevelType w:val="hybridMultilevel"/>
    <w:tmpl w:val="73F2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03D62"/>
    <w:multiLevelType w:val="hybridMultilevel"/>
    <w:tmpl w:val="ECD2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A76160"/>
    <w:multiLevelType w:val="hybridMultilevel"/>
    <w:tmpl w:val="927AD006"/>
    <w:lvl w:ilvl="0" w:tplc="9ACC2A9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F20FE"/>
    <w:multiLevelType w:val="hybridMultilevel"/>
    <w:tmpl w:val="F34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D5EAA"/>
    <w:multiLevelType w:val="hybridMultilevel"/>
    <w:tmpl w:val="393AF6BE"/>
    <w:lvl w:ilvl="0" w:tplc="5CF24DD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A0019E">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6B8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B66E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EBD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066C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EA1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424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28EB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1B0F52"/>
    <w:multiLevelType w:val="hybridMultilevel"/>
    <w:tmpl w:val="FA7268A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5C8F115D"/>
    <w:multiLevelType w:val="hybridMultilevel"/>
    <w:tmpl w:val="A348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20D9E"/>
    <w:multiLevelType w:val="hybridMultilevel"/>
    <w:tmpl w:val="33E2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F0D23"/>
    <w:multiLevelType w:val="hybridMultilevel"/>
    <w:tmpl w:val="56EE7472"/>
    <w:lvl w:ilvl="0" w:tplc="EDB283C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32358"/>
    <w:multiLevelType w:val="hybridMultilevel"/>
    <w:tmpl w:val="058659C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DD49C5"/>
    <w:multiLevelType w:val="hybridMultilevel"/>
    <w:tmpl w:val="9690B9A2"/>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7" w15:restartNumberingAfterBreak="0">
    <w:nsid w:val="75F2198D"/>
    <w:multiLevelType w:val="hybridMultilevel"/>
    <w:tmpl w:val="8AA4245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8" w15:restartNumberingAfterBreak="0">
    <w:nsid w:val="78EB2576"/>
    <w:multiLevelType w:val="hybridMultilevel"/>
    <w:tmpl w:val="CFBE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A6654"/>
    <w:multiLevelType w:val="hybridMultilevel"/>
    <w:tmpl w:val="06846450"/>
    <w:lvl w:ilvl="0" w:tplc="08090001">
      <w:start w:val="1"/>
      <w:numFmt w:val="bullet"/>
      <w:lvlText w:val=""/>
      <w:lvlJc w:val="left"/>
      <w:pPr>
        <w:ind w:left="56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AC95423"/>
    <w:multiLevelType w:val="hybridMultilevel"/>
    <w:tmpl w:val="79F634C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7C535294"/>
    <w:multiLevelType w:val="hybridMultilevel"/>
    <w:tmpl w:val="4C387832"/>
    <w:lvl w:ilvl="0" w:tplc="8E1C56F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89734">
    <w:abstractNumId w:val="23"/>
  </w:num>
  <w:num w:numId="2" w16cid:durableId="1738748121">
    <w:abstractNumId w:val="6"/>
  </w:num>
  <w:num w:numId="3" w16cid:durableId="1886480074">
    <w:abstractNumId w:val="13"/>
  </w:num>
  <w:num w:numId="4" w16cid:durableId="685788955">
    <w:abstractNumId w:val="17"/>
  </w:num>
  <w:num w:numId="5" w16cid:durableId="1354841894">
    <w:abstractNumId w:val="31"/>
  </w:num>
  <w:num w:numId="6" w16cid:durableId="1387297584">
    <w:abstractNumId w:val="9"/>
  </w:num>
  <w:num w:numId="7" w16cid:durableId="579369416">
    <w:abstractNumId w:val="19"/>
  </w:num>
  <w:num w:numId="8" w16cid:durableId="223570931">
    <w:abstractNumId w:val="20"/>
  </w:num>
  <w:num w:numId="9" w16cid:durableId="153686575">
    <w:abstractNumId w:val="5"/>
  </w:num>
  <w:num w:numId="10" w16cid:durableId="1220902294">
    <w:abstractNumId w:val="1"/>
  </w:num>
  <w:num w:numId="11" w16cid:durableId="1940067409">
    <w:abstractNumId w:val="15"/>
  </w:num>
  <w:num w:numId="12" w16cid:durableId="1536312534">
    <w:abstractNumId w:val="10"/>
  </w:num>
  <w:num w:numId="13" w16cid:durableId="427972576">
    <w:abstractNumId w:val="27"/>
  </w:num>
  <w:num w:numId="14" w16cid:durableId="1965229228">
    <w:abstractNumId w:val="3"/>
  </w:num>
  <w:num w:numId="15" w16cid:durableId="1104763213">
    <w:abstractNumId w:val="14"/>
  </w:num>
  <w:num w:numId="16" w16cid:durableId="1179735046">
    <w:abstractNumId w:val="4"/>
  </w:num>
  <w:num w:numId="17" w16cid:durableId="867839422">
    <w:abstractNumId w:val="30"/>
  </w:num>
  <w:num w:numId="18" w16cid:durableId="1546864643">
    <w:abstractNumId w:val="22"/>
  </w:num>
  <w:num w:numId="19" w16cid:durableId="480460599">
    <w:abstractNumId w:val="21"/>
  </w:num>
  <w:num w:numId="20" w16cid:durableId="699011423">
    <w:abstractNumId w:val="2"/>
  </w:num>
  <w:num w:numId="21" w16cid:durableId="27150020">
    <w:abstractNumId w:val="0"/>
  </w:num>
  <w:num w:numId="22" w16cid:durableId="1757048307">
    <w:abstractNumId w:val="16"/>
  </w:num>
  <w:num w:numId="23" w16cid:durableId="1188832494">
    <w:abstractNumId w:val="24"/>
  </w:num>
  <w:num w:numId="24" w16cid:durableId="428233409">
    <w:abstractNumId w:val="25"/>
  </w:num>
  <w:num w:numId="25" w16cid:durableId="1436680543">
    <w:abstractNumId w:val="12"/>
  </w:num>
  <w:num w:numId="26" w16cid:durableId="2025742705">
    <w:abstractNumId w:val="29"/>
  </w:num>
  <w:num w:numId="27" w16cid:durableId="1022130692">
    <w:abstractNumId w:val="11"/>
  </w:num>
  <w:num w:numId="28" w16cid:durableId="1568373867">
    <w:abstractNumId w:val="7"/>
  </w:num>
  <w:num w:numId="29" w16cid:durableId="1329749091">
    <w:abstractNumId w:val="28"/>
  </w:num>
  <w:num w:numId="30" w16cid:durableId="908422446">
    <w:abstractNumId w:val="8"/>
  </w:num>
  <w:num w:numId="31" w16cid:durableId="1464734870">
    <w:abstractNumId w:val="26"/>
  </w:num>
  <w:num w:numId="32" w16cid:durableId="706226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7C"/>
    <w:rsid w:val="00005407"/>
    <w:rsid w:val="00005573"/>
    <w:rsid w:val="00007ECD"/>
    <w:rsid w:val="00015462"/>
    <w:rsid w:val="000159AD"/>
    <w:rsid w:val="00021A85"/>
    <w:rsid w:val="00021F97"/>
    <w:rsid w:val="0003533C"/>
    <w:rsid w:val="00045873"/>
    <w:rsid w:val="00051C41"/>
    <w:rsid w:val="00057740"/>
    <w:rsid w:val="000635A2"/>
    <w:rsid w:val="00064445"/>
    <w:rsid w:val="00071AB0"/>
    <w:rsid w:val="000861F5"/>
    <w:rsid w:val="000A2B5C"/>
    <w:rsid w:val="000B4EBB"/>
    <w:rsid w:val="000B5F75"/>
    <w:rsid w:val="000B7624"/>
    <w:rsid w:val="000C176C"/>
    <w:rsid w:val="000C1F70"/>
    <w:rsid w:val="000C4964"/>
    <w:rsid w:val="000C4F3E"/>
    <w:rsid w:val="000C7AB1"/>
    <w:rsid w:val="000D27B2"/>
    <w:rsid w:val="000D2FF8"/>
    <w:rsid w:val="000D3911"/>
    <w:rsid w:val="000D6B52"/>
    <w:rsid w:val="000F2A4E"/>
    <w:rsid w:val="001115CA"/>
    <w:rsid w:val="0011423F"/>
    <w:rsid w:val="001323D9"/>
    <w:rsid w:val="00137FE6"/>
    <w:rsid w:val="001453C8"/>
    <w:rsid w:val="00152818"/>
    <w:rsid w:val="00152AEE"/>
    <w:rsid w:val="001578A1"/>
    <w:rsid w:val="00175A6C"/>
    <w:rsid w:val="001768B0"/>
    <w:rsid w:val="001925B2"/>
    <w:rsid w:val="00194F7B"/>
    <w:rsid w:val="001A151F"/>
    <w:rsid w:val="001A2A1E"/>
    <w:rsid w:val="001A308F"/>
    <w:rsid w:val="001A58FF"/>
    <w:rsid w:val="001B6273"/>
    <w:rsid w:val="001B6EC7"/>
    <w:rsid w:val="001C6538"/>
    <w:rsid w:val="001D0AB0"/>
    <w:rsid w:val="001D6EFB"/>
    <w:rsid w:val="001E075E"/>
    <w:rsid w:val="001E1E7C"/>
    <w:rsid w:val="001F418F"/>
    <w:rsid w:val="001F6371"/>
    <w:rsid w:val="001F6BB2"/>
    <w:rsid w:val="001F7052"/>
    <w:rsid w:val="00201AA0"/>
    <w:rsid w:val="00203FD5"/>
    <w:rsid w:val="00204811"/>
    <w:rsid w:val="0021563F"/>
    <w:rsid w:val="002318CB"/>
    <w:rsid w:val="00237E5B"/>
    <w:rsid w:val="002421C3"/>
    <w:rsid w:val="002841A7"/>
    <w:rsid w:val="00290464"/>
    <w:rsid w:val="00295B0D"/>
    <w:rsid w:val="002A25D7"/>
    <w:rsid w:val="002A6DB6"/>
    <w:rsid w:val="002A7A61"/>
    <w:rsid w:val="002A7CB7"/>
    <w:rsid w:val="002C34CB"/>
    <w:rsid w:val="002C39EE"/>
    <w:rsid w:val="002D0261"/>
    <w:rsid w:val="002D1A21"/>
    <w:rsid w:val="002D5CBA"/>
    <w:rsid w:val="002E41C8"/>
    <w:rsid w:val="002E624A"/>
    <w:rsid w:val="002F00DC"/>
    <w:rsid w:val="002F316F"/>
    <w:rsid w:val="002F53E5"/>
    <w:rsid w:val="00301F4F"/>
    <w:rsid w:val="003119FA"/>
    <w:rsid w:val="003133B2"/>
    <w:rsid w:val="0031618C"/>
    <w:rsid w:val="00317D82"/>
    <w:rsid w:val="00320342"/>
    <w:rsid w:val="003251C2"/>
    <w:rsid w:val="0032520E"/>
    <w:rsid w:val="0033031D"/>
    <w:rsid w:val="00330562"/>
    <w:rsid w:val="003348AA"/>
    <w:rsid w:val="003379E9"/>
    <w:rsid w:val="003568DA"/>
    <w:rsid w:val="0036079B"/>
    <w:rsid w:val="00370CCF"/>
    <w:rsid w:val="0037157E"/>
    <w:rsid w:val="00371E74"/>
    <w:rsid w:val="003721E5"/>
    <w:rsid w:val="00376059"/>
    <w:rsid w:val="003768CE"/>
    <w:rsid w:val="00384C64"/>
    <w:rsid w:val="0039114E"/>
    <w:rsid w:val="003943B8"/>
    <w:rsid w:val="003A523D"/>
    <w:rsid w:val="003A52E0"/>
    <w:rsid w:val="003A5D4C"/>
    <w:rsid w:val="003A6727"/>
    <w:rsid w:val="003B1467"/>
    <w:rsid w:val="003B271F"/>
    <w:rsid w:val="003C3FBD"/>
    <w:rsid w:val="003C5CC0"/>
    <w:rsid w:val="003C7025"/>
    <w:rsid w:val="003E023F"/>
    <w:rsid w:val="003E033E"/>
    <w:rsid w:val="003E63A7"/>
    <w:rsid w:val="003E7CE2"/>
    <w:rsid w:val="003F05FF"/>
    <w:rsid w:val="003F2569"/>
    <w:rsid w:val="003F72B1"/>
    <w:rsid w:val="00401F9C"/>
    <w:rsid w:val="00407950"/>
    <w:rsid w:val="00412D18"/>
    <w:rsid w:val="0041390A"/>
    <w:rsid w:val="00423828"/>
    <w:rsid w:val="00433E94"/>
    <w:rsid w:val="004417AF"/>
    <w:rsid w:val="00447484"/>
    <w:rsid w:val="00451023"/>
    <w:rsid w:val="00451724"/>
    <w:rsid w:val="00452BCE"/>
    <w:rsid w:val="00463781"/>
    <w:rsid w:val="00466D59"/>
    <w:rsid w:val="00473E36"/>
    <w:rsid w:val="00474D45"/>
    <w:rsid w:val="0048192F"/>
    <w:rsid w:val="0049242F"/>
    <w:rsid w:val="00492BF4"/>
    <w:rsid w:val="0049611B"/>
    <w:rsid w:val="004A3213"/>
    <w:rsid w:val="004B1125"/>
    <w:rsid w:val="004B61AC"/>
    <w:rsid w:val="004B64FD"/>
    <w:rsid w:val="004C01C9"/>
    <w:rsid w:val="004C06C4"/>
    <w:rsid w:val="004C3447"/>
    <w:rsid w:val="004C4712"/>
    <w:rsid w:val="004D2D6E"/>
    <w:rsid w:val="004E035A"/>
    <w:rsid w:val="004E62E9"/>
    <w:rsid w:val="004E6315"/>
    <w:rsid w:val="004E75F6"/>
    <w:rsid w:val="004F51A2"/>
    <w:rsid w:val="004F5A48"/>
    <w:rsid w:val="004F75CD"/>
    <w:rsid w:val="004F7A15"/>
    <w:rsid w:val="004F7B41"/>
    <w:rsid w:val="00500332"/>
    <w:rsid w:val="00504316"/>
    <w:rsid w:val="00525A26"/>
    <w:rsid w:val="0054002F"/>
    <w:rsid w:val="0054684B"/>
    <w:rsid w:val="00547C28"/>
    <w:rsid w:val="0057134C"/>
    <w:rsid w:val="0057507C"/>
    <w:rsid w:val="005839BF"/>
    <w:rsid w:val="00583BC9"/>
    <w:rsid w:val="005A2B9D"/>
    <w:rsid w:val="005A45A0"/>
    <w:rsid w:val="005B1F1E"/>
    <w:rsid w:val="005B70BF"/>
    <w:rsid w:val="005C0BB3"/>
    <w:rsid w:val="005C6167"/>
    <w:rsid w:val="005E02C3"/>
    <w:rsid w:val="005E2AF1"/>
    <w:rsid w:val="005E77D5"/>
    <w:rsid w:val="005F0F65"/>
    <w:rsid w:val="005F110C"/>
    <w:rsid w:val="005F58A0"/>
    <w:rsid w:val="005F5F20"/>
    <w:rsid w:val="006018E0"/>
    <w:rsid w:val="006060CC"/>
    <w:rsid w:val="00622FDD"/>
    <w:rsid w:val="006259A7"/>
    <w:rsid w:val="00633A28"/>
    <w:rsid w:val="00635404"/>
    <w:rsid w:val="006557BB"/>
    <w:rsid w:val="00656236"/>
    <w:rsid w:val="00662C47"/>
    <w:rsid w:val="00663A5E"/>
    <w:rsid w:val="006648B5"/>
    <w:rsid w:val="00665366"/>
    <w:rsid w:val="00667071"/>
    <w:rsid w:val="006747B9"/>
    <w:rsid w:val="00686671"/>
    <w:rsid w:val="006A0B40"/>
    <w:rsid w:val="006B1110"/>
    <w:rsid w:val="006B2DED"/>
    <w:rsid w:val="006B4F66"/>
    <w:rsid w:val="006B64FC"/>
    <w:rsid w:val="006C6318"/>
    <w:rsid w:val="006C66F4"/>
    <w:rsid w:val="006C7F0F"/>
    <w:rsid w:val="006D1B79"/>
    <w:rsid w:val="006D60F8"/>
    <w:rsid w:val="006E0712"/>
    <w:rsid w:val="006E5334"/>
    <w:rsid w:val="006E6CED"/>
    <w:rsid w:val="006E6F36"/>
    <w:rsid w:val="00701794"/>
    <w:rsid w:val="0070284E"/>
    <w:rsid w:val="00706241"/>
    <w:rsid w:val="007143BF"/>
    <w:rsid w:val="00723005"/>
    <w:rsid w:val="00731E78"/>
    <w:rsid w:val="00733AB0"/>
    <w:rsid w:val="00745274"/>
    <w:rsid w:val="007530A4"/>
    <w:rsid w:val="00754209"/>
    <w:rsid w:val="00754C38"/>
    <w:rsid w:val="00766114"/>
    <w:rsid w:val="00766227"/>
    <w:rsid w:val="007674AB"/>
    <w:rsid w:val="00781F28"/>
    <w:rsid w:val="007A1BA1"/>
    <w:rsid w:val="007A2131"/>
    <w:rsid w:val="007B56C6"/>
    <w:rsid w:val="007B6052"/>
    <w:rsid w:val="007C17E8"/>
    <w:rsid w:val="007D7A8B"/>
    <w:rsid w:val="007E05F5"/>
    <w:rsid w:val="007E14F5"/>
    <w:rsid w:val="007E2E1B"/>
    <w:rsid w:val="007E4EEF"/>
    <w:rsid w:val="007E4F0E"/>
    <w:rsid w:val="007E6105"/>
    <w:rsid w:val="007F5A62"/>
    <w:rsid w:val="007F6613"/>
    <w:rsid w:val="008043D4"/>
    <w:rsid w:val="008151A0"/>
    <w:rsid w:val="00816D82"/>
    <w:rsid w:val="008173CE"/>
    <w:rsid w:val="00826906"/>
    <w:rsid w:val="00833DDE"/>
    <w:rsid w:val="00841A25"/>
    <w:rsid w:val="008423B1"/>
    <w:rsid w:val="0085192E"/>
    <w:rsid w:val="00852B14"/>
    <w:rsid w:val="00854C72"/>
    <w:rsid w:val="008609C8"/>
    <w:rsid w:val="0086254B"/>
    <w:rsid w:val="00862ED1"/>
    <w:rsid w:val="008723A7"/>
    <w:rsid w:val="00880510"/>
    <w:rsid w:val="00882389"/>
    <w:rsid w:val="008845EA"/>
    <w:rsid w:val="00892C1C"/>
    <w:rsid w:val="008A152A"/>
    <w:rsid w:val="008A52E0"/>
    <w:rsid w:val="008B2C01"/>
    <w:rsid w:val="008C4E5F"/>
    <w:rsid w:val="008D2431"/>
    <w:rsid w:val="008E0CC1"/>
    <w:rsid w:val="008E361C"/>
    <w:rsid w:val="008E4252"/>
    <w:rsid w:val="008E4D61"/>
    <w:rsid w:val="008F180A"/>
    <w:rsid w:val="008F3841"/>
    <w:rsid w:val="00907CEE"/>
    <w:rsid w:val="00910143"/>
    <w:rsid w:val="00915EDD"/>
    <w:rsid w:val="009166F8"/>
    <w:rsid w:val="009222EA"/>
    <w:rsid w:val="00924EA6"/>
    <w:rsid w:val="00927F96"/>
    <w:rsid w:val="00933E91"/>
    <w:rsid w:val="00944EE1"/>
    <w:rsid w:val="00955B44"/>
    <w:rsid w:val="0095722D"/>
    <w:rsid w:val="00961159"/>
    <w:rsid w:val="00967502"/>
    <w:rsid w:val="00981B9F"/>
    <w:rsid w:val="0099090B"/>
    <w:rsid w:val="009915A9"/>
    <w:rsid w:val="009926D2"/>
    <w:rsid w:val="00995236"/>
    <w:rsid w:val="009A2DEF"/>
    <w:rsid w:val="009B29C1"/>
    <w:rsid w:val="009C00E3"/>
    <w:rsid w:val="009C5CBD"/>
    <w:rsid w:val="009D0C45"/>
    <w:rsid w:val="00A00AB3"/>
    <w:rsid w:val="00A07B14"/>
    <w:rsid w:val="00A127EE"/>
    <w:rsid w:val="00A12B6E"/>
    <w:rsid w:val="00A1341E"/>
    <w:rsid w:val="00A13F32"/>
    <w:rsid w:val="00A142D3"/>
    <w:rsid w:val="00A15383"/>
    <w:rsid w:val="00A219A1"/>
    <w:rsid w:val="00A23D8A"/>
    <w:rsid w:val="00A2612C"/>
    <w:rsid w:val="00A33BFF"/>
    <w:rsid w:val="00A34E55"/>
    <w:rsid w:val="00A46369"/>
    <w:rsid w:val="00A474DF"/>
    <w:rsid w:val="00A55F2F"/>
    <w:rsid w:val="00A60DB1"/>
    <w:rsid w:val="00A840C9"/>
    <w:rsid w:val="00A91411"/>
    <w:rsid w:val="00A94EE6"/>
    <w:rsid w:val="00A952F8"/>
    <w:rsid w:val="00AA2B40"/>
    <w:rsid w:val="00AA2BD3"/>
    <w:rsid w:val="00AA4D73"/>
    <w:rsid w:val="00AC2DF0"/>
    <w:rsid w:val="00AC3678"/>
    <w:rsid w:val="00AC7857"/>
    <w:rsid w:val="00AC792E"/>
    <w:rsid w:val="00AD191D"/>
    <w:rsid w:val="00AD3B30"/>
    <w:rsid w:val="00AD6A2F"/>
    <w:rsid w:val="00AE49BF"/>
    <w:rsid w:val="00AE6716"/>
    <w:rsid w:val="00AE7D69"/>
    <w:rsid w:val="00AF0C05"/>
    <w:rsid w:val="00AF6EE1"/>
    <w:rsid w:val="00B008B8"/>
    <w:rsid w:val="00B0707D"/>
    <w:rsid w:val="00B32CEB"/>
    <w:rsid w:val="00B330E7"/>
    <w:rsid w:val="00B4625E"/>
    <w:rsid w:val="00B525F0"/>
    <w:rsid w:val="00B60621"/>
    <w:rsid w:val="00B62722"/>
    <w:rsid w:val="00B635EA"/>
    <w:rsid w:val="00B743D9"/>
    <w:rsid w:val="00B75174"/>
    <w:rsid w:val="00B751AD"/>
    <w:rsid w:val="00B76205"/>
    <w:rsid w:val="00B8366C"/>
    <w:rsid w:val="00B9235E"/>
    <w:rsid w:val="00B932E0"/>
    <w:rsid w:val="00BA702F"/>
    <w:rsid w:val="00BB03F0"/>
    <w:rsid w:val="00BB1420"/>
    <w:rsid w:val="00BC60C0"/>
    <w:rsid w:val="00BD18F1"/>
    <w:rsid w:val="00BD44C5"/>
    <w:rsid w:val="00BE3D38"/>
    <w:rsid w:val="00BE4510"/>
    <w:rsid w:val="00BE4864"/>
    <w:rsid w:val="00BF7619"/>
    <w:rsid w:val="00C044F5"/>
    <w:rsid w:val="00C062AB"/>
    <w:rsid w:val="00C16699"/>
    <w:rsid w:val="00C16F8E"/>
    <w:rsid w:val="00C22A2F"/>
    <w:rsid w:val="00C23A16"/>
    <w:rsid w:val="00C25C08"/>
    <w:rsid w:val="00C31CFD"/>
    <w:rsid w:val="00C331CA"/>
    <w:rsid w:val="00C44CB2"/>
    <w:rsid w:val="00C52030"/>
    <w:rsid w:val="00C52723"/>
    <w:rsid w:val="00C61E4C"/>
    <w:rsid w:val="00C646AC"/>
    <w:rsid w:val="00C65408"/>
    <w:rsid w:val="00C6558F"/>
    <w:rsid w:val="00C65D43"/>
    <w:rsid w:val="00C700C7"/>
    <w:rsid w:val="00C75A52"/>
    <w:rsid w:val="00C76374"/>
    <w:rsid w:val="00C91D55"/>
    <w:rsid w:val="00C92E88"/>
    <w:rsid w:val="00C9431A"/>
    <w:rsid w:val="00C9613A"/>
    <w:rsid w:val="00C96B5E"/>
    <w:rsid w:val="00CA06EF"/>
    <w:rsid w:val="00CA1D47"/>
    <w:rsid w:val="00CA52A7"/>
    <w:rsid w:val="00CB5AF0"/>
    <w:rsid w:val="00CC1993"/>
    <w:rsid w:val="00CD19DD"/>
    <w:rsid w:val="00CD3D06"/>
    <w:rsid w:val="00CD3DDE"/>
    <w:rsid w:val="00CD4F16"/>
    <w:rsid w:val="00CD6B64"/>
    <w:rsid w:val="00CE3F94"/>
    <w:rsid w:val="00CE6687"/>
    <w:rsid w:val="00CE6841"/>
    <w:rsid w:val="00CE71AC"/>
    <w:rsid w:val="00CF1EAB"/>
    <w:rsid w:val="00CF5869"/>
    <w:rsid w:val="00CF6D57"/>
    <w:rsid w:val="00D02E94"/>
    <w:rsid w:val="00D044D8"/>
    <w:rsid w:val="00D15B15"/>
    <w:rsid w:val="00D23F0C"/>
    <w:rsid w:val="00D26EF6"/>
    <w:rsid w:val="00D37FBC"/>
    <w:rsid w:val="00D40B09"/>
    <w:rsid w:val="00D420F8"/>
    <w:rsid w:val="00D64F08"/>
    <w:rsid w:val="00D65C52"/>
    <w:rsid w:val="00D72A2F"/>
    <w:rsid w:val="00D73552"/>
    <w:rsid w:val="00D74086"/>
    <w:rsid w:val="00D75AF7"/>
    <w:rsid w:val="00D766D0"/>
    <w:rsid w:val="00D77CBE"/>
    <w:rsid w:val="00D805F0"/>
    <w:rsid w:val="00DA7E14"/>
    <w:rsid w:val="00DB00C6"/>
    <w:rsid w:val="00DB43DE"/>
    <w:rsid w:val="00DD2EE8"/>
    <w:rsid w:val="00DD553D"/>
    <w:rsid w:val="00DD6C88"/>
    <w:rsid w:val="00DE27E5"/>
    <w:rsid w:val="00DE5135"/>
    <w:rsid w:val="00DE7AF2"/>
    <w:rsid w:val="00DF2447"/>
    <w:rsid w:val="00DF4C7C"/>
    <w:rsid w:val="00E15475"/>
    <w:rsid w:val="00E2092A"/>
    <w:rsid w:val="00E24B77"/>
    <w:rsid w:val="00E27D4E"/>
    <w:rsid w:val="00E30A68"/>
    <w:rsid w:val="00E34B2C"/>
    <w:rsid w:val="00E509FE"/>
    <w:rsid w:val="00E52D5F"/>
    <w:rsid w:val="00E65881"/>
    <w:rsid w:val="00E80796"/>
    <w:rsid w:val="00E82400"/>
    <w:rsid w:val="00EA1626"/>
    <w:rsid w:val="00EA4819"/>
    <w:rsid w:val="00EA683C"/>
    <w:rsid w:val="00EA6D27"/>
    <w:rsid w:val="00EA78A3"/>
    <w:rsid w:val="00EC107D"/>
    <w:rsid w:val="00EC2AF7"/>
    <w:rsid w:val="00EC491D"/>
    <w:rsid w:val="00ED4F5E"/>
    <w:rsid w:val="00EE361A"/>
    <w:rsid w:val="00F138D9"/>
    <w:rsid w:val="00F20FF1"/>
    <w:rsid w:val="00F24AB0"/>
    <w:rsid w:val="00F25BCA"/>
    <w:rsid w:val="00F30839"/>
    <w:rsid w:val="00F3446F"/>
    <w:rsid w:val="00F3463E"/>
    <w:rsid w:val="00F372C3"/>
    <w:rsid w:val="00F436CD"/>
    <w:rsid w:val="00F44060"/>
    <w:rsid w:val="00F508BC"/>
    <w:rsid w:val="00F51028"/>
    <w:rsid w:val="00F57CF3"/>
    <w:rsid w:val="00F70F6E"/>
    <w:rsid w:val="00F729BE"/>
    <w:rsid w:val="00F760C1"/>
    <w:rsid w:val="00F81D2C"/>
    <w:rsid w:val="00F834C4"/>
    <w:rsid w:val="00F93991"/>
    <w:rsid w:val="00F953DA"/>
    <w:rsid w:val="00F97C44"/>
    <w:rsid w:val="00FA7F9C"/>
    <w:rsid w:val="00FB46E9"/>
    <w:rsid w:val="00FB63A1"/>
    <w:rsid w:val="00FD102C"/>
    <w:rsid w:val="00FE2CF1"/>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BB9"/>
  <w15:chartTrackingRefBased/>
  <w15:docId w15:val="{3BF2E035-3C0A-48A0-9CB9-6D016149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4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4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7C"/>
    <w:rPr>
      <w:rFonts w:eastAsiaTheme="majorEastAsia" w:cstheme="majorBidi"/>
      <w:color w:val="272727" w:themeColor="text1" w:themeTint="D8"/>
    </w:rPr>
  </w:style>
  <w:style w:type="paragraph" w:styleId="Title">
    <w:name w:val="Title"/>
    <w:basedOn w:val="Normal"/>
    <w:next w:val="Normal"/>
    <w:link w:val="TitleChar"/>
    <w:uiPriority w:val="10"/>
    <w:qFormat/>
    <w:rsid w:val="00DF4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7C"/>
    <w:pPr>
      <w:spacing w:before="160"/>
      <w:jc w:val="center"/>
    </w:pPr>
    <w:rPr>
      <w:i/>
      <w:iCs/>
      <w:color w:val="404040" w:themeColor="text1" w:themeTint="BF"/>
    </w:rPr>
  </w:style>
  <w:style w:type="character" w:customStyle="1" w:styleId="QuoteChar">
    <w:name w:val="Quote Char"/>
    <w:basedOn w:val="DefaultParagraphFont"/>
    <w:link w:val="Quote"/>
    <w:uiPriority w:val="29"/>
    <w:rsid w:val="00DF4C7C"/>
    <w:rPr>
      <w:i/>
      <w:iCs/>
      <w:color w:val="404040" w:themeColor="text1" w:themeTint="BF"/>
    </w:rPr>
  </w:style>
  <w:style w:type="paragraph" w:styleId="ListParagraph">
    <w:name w:val="List Paragraph"/>
    <w:basedOn w:val="Normal"/>
    <w:uiPriority w:val="34"/>
    <w:qFormat/>
    <w:rsid w:val="00DF4C7C"/>
    <w:pPr>
      <w:ind w:left="720"/>
      <w:contextualSpacing/>
    </w:pPr>
  </w:style>
  <w:style w:type="character" w:styleId="IntenseEmphasis">
    <w:name w:val="Intense Emphasis"/>
    <w:basedOn w:val="DefaultParagraphFont"/>
    <w:uiPriority w:val="21"/>
    <w:qFormat/>
    <w:rsid w:val="00DF4C7C"/>
    <w:rPr>
      <w:i/>
      <w:iCs/>
      <w:color w:val="0F4761" w:themeColor="accent1" w:themeShade="BF"/>
    </w:rPr>
  </w:style>
  <w:style w:type="paragraph" w:styleId="IntenseQuote">
    <w:name w:val="Intense Quote"/>
    <w:basedOn w:val="Normal"/>
    <w:next w:val="Normal"/>
    <w:link w:val="IntenseQuoteChar"/>
    <w:uiPriority w:val="30"/>
    <w:qFormat/>
    <w:rsid w:val="00DF4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C7C"/>
    <w:rPr>
      <w:i/>
      <w:iCs/>
      <w:color w:val="0F4761" w:themeColor="accent1" w:themeShade="BF"/>
    </w:rPr>
  </w:style>
  <w:style w:type="character" w:styleId="IntenseReference">
    <w:name w:val="Intense Reference"/>
    <w:basedOn w:val="DefaultParagraphFont"/>
    <w:uiPriority w:val="32"/>
    <w:qFormat/>
    <w:rsid w:val="00DF4C7C"/>
    <w:rPr>
      <w:b/>
      <w:bCs/>
      <w:smallCaps/>
      <w:color w:val="0F4761" w:themeColor="accent1" w:themeShade="BF"/>
      <w:spacing w:val="5"/>
    </w:rPr>
  </w:style>
  <w:style w:type="table" w:styleId="TableGrid">
    <w:name w:val="Table Grid"/>
    <w:basedOn w:val="TableNormal"/>
    <w:uiPriority w:val="39"/>
    <w:rsid w:val="003A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4E75F6"/>
    <w:pPr>
      <w:tabs>
        <w:tab w:val="center" w:pos="4320"/>
        <w:tab w:val="right" w:pos="8640"/>
      </w:tabs>
      <w:spacing w:after="0" w:line="240" w:lineRule="auto"/>
    </w:pPr>
    <w:rPr>
      <w:rFonts w:ascii="Times New Roman" w:eastAsia="Times New Roman" w:hAnsi="Times New Roman" w:cs="Times New Roman"/>
      <w:kern w:val="0"/>
      <w:szCs w:val="20"/>
      <w:lang w:val="en-US" w:eastAsia="en-GB"/>
      <w14:ligatures w14:val="none"/>
    </w:rPr>
  </w:style>
  <w:style w:type="character" w:customStyle="1" w:styleId="HeaderChar">
    <w:name w:val="Header Char"/>
    <w:basedOn w:val="DefaultParagraphFont"/>
    <w:link w:val="Header"/>
    <w:semiHidden/>
    <w:rsid w:val="004E75F6"/>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4E75F6"/>
    <w:rPr>
      <w:color w:val="467886" w:themeColor="hyperlink"/>
      <w:u w:val="single"/>
    </w:rPr>
  </w:style>
  <w:style w:type="paragraph" w:styleId="Footer">
    <w:name w:val="footer"/>
    <w:basedOn w:val="Normal"/>
    <w:link w:val="FooterChar"/>
    <w:uiPriority w:val="99"/>
    <w:unhideWhenUsed/>
    <w:rsid w:val="004E75F6"/>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E75F6"/>
    <w:rPr>
      <w:kern w:val="0"/>
      <w:sz w:val="22"/>
      <w:szCs w:val="22"/>
      <w14:ligatures w14:val="none"/>
    </w:rPr>
  </w:style>
  <w:style w:type="character" w:styleId="UnresolvedMention">
    <w:name w:val="Unresolved Mention"/>
    <w:basedOn w:val="DefaultParagraphFont"/>
    <w:uiPriority w:val="99"/>
    <w:semiHidden/>
    <w:unhideWhenUsed/>
    <w:rsid w:val="00C76374"/>
    <w:rPr>
      <w:color w:val="605E5C"/>
      <w:shd w:val="clear" w:color="auto" w:fill="E1DFDD"/>
    </w:rPr>
  </w:style>
  <w:style w:type="paragraph" w:styleId="NoSpacing">
    <w:name w:val="No Spacing"/>
    <w:uiPriority w:val="1"/>
    <w:qFormat/>
    <w:rsid w:val="009926D2"/>
    <w:pPr>
      <w:spacing w:after="0" w:line="240" w:lineRule="auto"/>
    </w:pPr>
  </w:style>
  <w:style w:type="character" w:styleId="FollowedHyperlink">
    <w:name w:val="FollowedHyperlink"/>
    <w:basedOn w:val="DefaultParagraphFont"/>
    <w:uiPriority w:val="99"/>
    <w:semiHidden/>
    <w:unhideWhenUsed/>
    <w:rsid w:val="00D740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andrewsschool.co.uk" TargetMode="External"/><Relationship Id="rId13" Type="http://schemas.openxmlformats.org/officeDocument/2006/relationships/hyperlink" Target="http://www.legislation.gov.uk/uksi/2014/3216/contents/m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gislation.gov.uk/uksi/2014/3216/contents/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7/1870/contents/made" TargetMode="External"/><Relationship Id="rId5" Type="http://schemas.openxmlformats.org/officeDocument/2006/relationships/footnotes" Target="footnotes.xml"/><Relationship Id="rId15" Type="http://schemas.openxmlformats.org/officeDocument/2006/relationships/hyperlink" Target="http://www.legislation.gov.uk/uksi/2014/3216/contents/made" TargetMode="External"/><Relationship Id="rId10" Type="http://schemas.openxmlformats.org/officeDocument/2006/relationships/hyperlink" Target="http://www.legislation.gov.uk/uksi/2007/1870/contents/made" TargetMode="External"/><Relationship Id="rId4" Type="http://schemas.openxmlformats.org/officeDocument/2006/relationships/webSettings" Target="webSettings.xml"/><Relationship Id="rId9" Type="http://schemas.openxmlformats.org/officeDocument/2006/relationships/hyperlink" Target="https://assets.publishing.service.gov.uk/media/66be0d92c32366481ca4918a/Suspensions_and_permanent_exclusions_guidance.pdf" TargetMode="External"/><Relationship Id="rId14" Type="http://schemas.openxmlformats.org/officeDocument/2006/relationships/hyperlink" Target="http://www.legislation.gov.uk/uksi/2014/321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Adrian Crossland</cp:lastModifiedBy>
  <cp:revision>2</cp:revision>
  <dcterms:created xsi:type="dcterms:W3CDTF">2026-01-06T09:51:00Z</dcterms:created>
  <dcterms:modified xsi:type="dcterms:W3CDTF">2026-01-06T09:51:00Z</dcterms:modified>
</cp:coreProperties>
</file>