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EE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 w:rsidR="00307006">
        <w:rPr>
          <w:rFonts w:ascii="Arial" w:hAnsi="Arial" w:cs="Arial"/>
          <w:b/>
          <w:sz w:val="24"/>
          <w:szCs w:val="24"/>
        </w:rPr>
        <w:t xml:space="preserve"> Language</w:t>
      </w:r>
      <w:r>
        <w:rPr>
          <w:rFonts w:ascii="Arial" w:hAnsi="Arial" w:cs="Arial"/>
          <w:b/>
          <w:sz w:val="24"/>
          <w:szCs w:val="24"/>
        </w:rPr>
        <w:t xml:space="preserve">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307006">
        <w:rPr>
          <w:rFonts w:ascii="Arial" w:hAnsi="Arial" w:cs="Arial"/>
          <w:b/>
          <w:sz w:val="24"/>
          <w:szCs w:val="24"/>
        </w:rPr>
        <w:t>Language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Paper One: </w:t>
      </w:r>
      <w:r w:rsidR="00D44505">
        <w:rPr>
          <w:rFonts w:ascii="Arial" w:hAnsi="Arial" w:cs="Arial"/>
          <w:b/>
          <w:sz w:val="24"/>
          <w:szCs w:val="24"/>
        </w:rPr>
        <w:t>Language, the individual and society.</w:t>
      </w:r>
      <w:bookmarkStart w:id="0" w:name="_GoBack"/>
      <w:bookmarkEnd w:id="0"/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D937E4">
        <w:rPr>
          <w:rFonts w:ascii="Arial" w:hAnsi="Arial" w:cs="Arial"/>
          <w:b/>
          <w:sz w:val="24"/>
          <w:szCs w:val="24"/>
        </w:rPr>
        <w:t xml:space="preserve">12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D844DB">
        <w:rPr>
          <w:rFonts w:ascii="Arial" w:hAnsi="Arial" w:cs="Arial"/>
          <w:b/>
          <w:sz w:val="24"/>
          <w:szCs w:val="24"/>
        </w:rPr>
        <w:t>1</w:t>
      </w:r>
      <w:r w:rsidR="002A4E2B">
        <w:rPr>
          <w:rFonts w:ascii="Arial" w:hAnsi="Arial" w:cs="Arial"/>
          <w:b/>
          <w:sz w:val="24"/>
          <w:szCs w:val="24"/>
        </w:rPr>
        <w:t xml:space="preserve"> and 2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11865"/>
      </w:tblGrid>
      <w:tr w:rsidR="00A83B49" w:rsidRPr="008267DA" w:rsidTr="006861FB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6861FB">
        <w:tc>
          <w:tcPr>
            <w:tcW w:w="1980" w:type="dxa"/>
          </w:tcPr>
          <w:p w:rsidR="00AF1CE6" w:rsidRPr="008267DA" w:rsidRDefault="0030251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hour induction</w:t>
            </w:r>
          </w:p>
        </w:tc>
        <w:tc>
          <w:tcPr>
            <w:tcW w:w="11968" w:type="dxa"/>
          </w:tcPr>
          <w:p w:rsidR="00A83B49" w:rsidRDefault="00D844DB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</w:t>
            </w:r>
            <w:r w:rsidR="006861FB">
              <w:rPr>
                <w:rFonts w:ascii="Arial" w:hAnsi="Arial" w:cs="Arial"/>
                <w:sz w:val="24"/>
                <w:szCs w:val="24"/>
              </w:rPr>
              <w:t>ction and Language Levels</w:t>
            </w:r>
          </w:p>
          <w:p w:rsidR="00D844DB" w:rsidRPr="008267DA" w:rsidRDefault="00D844DB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6861FB">
        <w:tc>
          <w:tcPr>
            <w:tcW w:w="1980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6861FB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Paper 1: </w:t>
            </w:r>
            <w:r w:rsidRPr="006861FB">
              <w:rPr>
                <w:rFonts w:ascii="Arial" w:hAnsi="Arial" w:cs="Arial"/>
                <w:sz w:val="24"/>
                <w:szCs w:val="24"/>
              </w:rPr>
              <w:t>Textual Variations and Representations</w:t>
            </w:r>
          </w:p>
        </w:tc>
      </w:tr>
      <w:tr w:rsidR="00D844DB" w:rsidRPr="008267DA" w:rsidTr="006861FB">
        <w:tc>
          <w:tcPr>
            <w:tcW w:w="1980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6861FB" w:rsidRPr="006861FB" w:rsidRDefault="006861FB" w:rsidP="00686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Paper 1:  </w:t>
            </w:r>
            <w:r w:rsidRPr="006861FB">
              <w:rPr>
                <w:rFonts w:ascii="Arial" w:hAnsi="Arial" w:cs="Arial"/>
                <w:sz w:val="24"/>
                <w:szCs w:val="24"/>
              </w:rPr>
              <w:t>Language Diversity and Change</w:t>
            </w:r>
          </w:p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6861FB">
        <w:tc>
          <w:tcPr>
            <w:tcW w:w="1980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 per week</w:t>
            </w:r>
          </w:p>
        </w:tc>
        <w:tc>
          <w:tcPr>
            <w:tcW w:w="11968" w:type="dxa"/>
          </w:tcPr>
          <w:p w:rsidR="00302516" w:rsidRDefault="006861FB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Grammatical Terminology, Mixed Modal Texts and Genres, Contexts, Differences between spoken and written texts.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6861FB">
        <w:tc>
          <w:tcPr>
            <w:tcW w:w="1980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968" w:type="dxa"/>
          </w:tcPr>
          <w:p w:rsidR="00302516" w:rsidRDefault="006861FB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Terminology, transcription and the descriptivist approach, critical theories, discourse structures, sociolect, idiolect and dialect.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6861FB">
        <w:tc>
          <w:tcPr>
            <w:tcW w:w="1980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968" w:type="dxa"/>
          </w:tcPr>
          <w:p w:rsidR="00302516" w:rsidRDefault="0008248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Auditing skills, Lexis and semantics, exam skills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6861FB">
        <w:tc>
          <w:tcPr>
            <w:tcW w:w="1980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968" w:type="dxa"/>
          </w:tcPr>
          <w:p w:rsidR="00302516" w:rsidRDefault="0008248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Phonetics, accents and pronunication, critical theories, language production and reception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6861F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6861FB">
        <w:tc>
          <w:tcPr>
            <w:tcW w:w="13948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6861F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08248E" w:rsidP="000251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skills required by students in order to be successful in examinations are hierarchical in terms of difficulty and detail. Topics</w:t>
            </w:r>
            <w:r w:rsidR="00025163">
              <w:rPr>
                <w:rFonts w:ascii="Arial" w:hAnsi="Arial" w:cs="Arial"/>
                <w:sz w:val="24"/>
                <w:szCs w:val="24"/>
              </w:rPr>
              <w:t>, therefore,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ordered in accordance with the exam paper and level of difficulty. This allows students to learn, consolidate and practice new knowledge and skills in a progressive order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promotes understanding and success in this subject.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Students can then use their understanding of the more basic ideas to assist them in learning and writing about the more complex ones.</w:t>
            </w:r>
            <w:r w:rsidR="00D844DB"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25163"/>
    <w:rsid w:val="00054DD4"/>
    <w:rsid w:val="0008248E"/>
    <w:rsid w:val="0008412F"/>
    <w:rsid w:val="000C00A3"/>
    <w:rsid w:val="000E7332"/>
    <w:rsid w:val="00167D48"/>
    <w:rsid w:val="00244668"/>
    <w:rsid w:val="002A4E2B"/>
    <w:rsid w:val="00302516"/>
    <w:rsid w:val="00307006"/>
    <w:rsid w:val="00400CD8"/>
    <w:rsid w:val="00451CEE"/>
    <w:rsid w:val="00455EA9"/>
    <w:rsid w:val="004B3B81"/>
    <w:rsid w:val="004E43A3"/>
    <w:rsid w:val="00520CF6"/>
    <w:rsid w:val="005E676C"/>
    <w:rsid w:val="006861FB"/>
    <w:rsid w:val="006F0D14"/>
    <w:rsid w:val="00751455"/>
    <w:rsid w:val="008267DA"/>
    <w:rsid w:val="00845483"/>
    <w:rsid w:val="008538CD"/>
    <w:rsid w:val="008E7A07"/>
    <w:rsid w:val="00A61C63"/>
    <w:rsid w:val="00A83B49"/>
    <w:rsid w:val="00AF1CE6"/>
    <w:rsid w:val="00B61B41"/>
    <w:rsid w:val="00BE2086"/>
    <w:rsid w:val="00CF67EE"/>
    <w:rsid w:val="00D44505"/>
    <w:rsid w:val="00D74190"/>
    <w:rsid w:val="00D844DB"/>
    <w:rsid w:val="00D937E4"/>
    <w:rsid w:val="00DB7941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F7AA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5</cp:revision>
  <dcterms:created xsi:type="dcterms:W3CDTF">2020-01-07T13:03:00Z</dcterms:created>
  <dcterms:modified xsi:type="dcterms:W3CDTF">2020-01-07T16:44:00Z</dcterms:modified>
</cp:coreProperties>
</file>