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>
        <w:rPr>
          <w:rFonts w:ascii="Arial" w:hAnsi="Arial" w:cs="Arial"/>
          <w:b/>
          <w:sz w:val="24"/>
          <w:szCs w:val="24"/>
        </w:rPr>
        <w:t xml:space="preserve"> Literature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Paper One: </w:t>
      </w:r>
      <w:r>
        <w:rPr>
          <w:rFonts w:ascii="Arial" w:hAnsi="Arial" w:cs="Arial"/>
          <w:b/>
          <w:sz w:val="24"/>
          <w:szCs w:val="24"/>
        </w:rPr>
        <w:t>Love Through the Ages. Paper Two: World War One and its Aftermath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D937E4">
        <w:rPr>
          <w:rFonts w:ascii="Arial" w:hAnsi="Arial" w:cs="Arial"/>
          <w:b/>
          <w:sz w:val="24"/>
          <w:szCs w:val="24"/>
        </w:rPr>
        <w:t xml:space="preserve">12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D844DB">
        <w:rPr>
          <w:rFonts w:ascii="Arial" w:hAnsi="Arial" w:cs="Arial"/>
          <w:b/>
          <w:sz w:val="24"/>
          <w:szCs w:val="24"/>
        </w:rPr>
        <w:t>1</w:t>
      </w:r>
      <w:r w:rsidR="002A4E2B">
        <w:rPr>
          <w:rFonts w:ascii="Arial" w:hAnsi="Arial" w:cs="Arial"/>
          <w:b/>
          <w:sz w:val="24"/>
          <w:szCs w:val="24"/>
        </w:rPr>
        <w:t xml:space="preserve"> and 2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D844DB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D844DB">
        <w:tc>
          <w:tcPr>
            <w:tcW w:w="1980" w:type="dxa"/>
          </w:tcPr>
          <w:p w:rsidR="00AF1CE6" w:rsidRPr="008267DA" w:rsidRDefault="0030251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hour induction</w:t>
            </w:r>
          </w:p>
        </w:tc>
        <w:tc>
          <w:tcPr>
            <w:tcW w:w="11968" w:type="dxa"/>
          </w:tcPr>
          <w:p w:rsidR="00A83B49" w:rsidRDefault="00D844DB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Introduction to Literature through the Ages and requirements for ‘A’ level study</w:t>
            </w:r>
          </w:p>
          <w:p w:rsidR="00D844DB" w:rsidRPr="008267DA" w:rsidRDefault="00D844DB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980" w:type="dxa"/>
          </w:tcPr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Prose Study (Paper 1) – Jane Eyre</w:t>
            </w:r>
          </w:p>
        </w:tc>
      </w:tr>
      <w:tr w:rsidR="00D844DB" w:rsidRPr="008267DA" w:rsidTr="00D844DB">
        <w:tc>
          <w:tcPr>
            <w:tcW w:w="1980" w:type="dxa"/>
          </w:tcPr>
          <w:p w:rsidR="00D844DB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per week</w:t>
            </w:r>
          </w:p>
          <w:p w:rsidR="00D844DB" w:rsidRPr="008267DA" w:rsidRDefault="00D844DB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Prose Study (Paper 2) - Regeneration</w:t>
            </w: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 per week</w:t>
            </w:r>
          </w:p>
        </w:tc>
        <w:tc>
          <w:tcPr>
            <w:tcW w:w="11968" w:type="dxa"/>
          </w:tcPr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Context – Of time period, topic, genre(s), writers and reception.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Plot, themes, character, language and structural analysis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Critrical wriring, viewpoints and theories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Writers’ styles, methods and intentions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D844DB">
        <w:tc>
          <w:tcPr>
            <w:tcW w:w="13948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D844DB" w:rsidP="002A4E2B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The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specification requires both a diachronic study of a topic and a synchronic one. Teaching texts of the same genre (in t</w:t>
            </w:r>
            <w:r w:rsidR="00D937E4">
              <w:rPr>
                <w:rFonts w:ascii="Arial" w:hAnsi="Arial" w:cs="Arial"/>
                <w:sz w:val="24"/>
                <w:szCs w:val="24"/>
              </w:rPr>
              <w:t>his case prose) in a simultaneou</w:t>
            </w:r>
            <w:r w:rsidR="00302516">
              <w:rPr>
                <w:rFonts w:ascii="Arial" w:hAnsi="Arial" w:cs="Arial"/>
                <w:sz w:val="24"/>
                <w:szCs w:val="24"/>
              </w:rPr>
              <w:t>s order allows students to learn, consolidate and crucially, apply those specific analysis skills more fluidly and easily across the two m</w:t>
            </w:r>
            <w:bookmarkStart w:id="0" w:name="_GoBack"/>
            <w:bookmarkEnd w:id="0"/>
            <w:r w:rsidR="00302516">
              <w:rPr>
                <w:rFonts w:ascii="Arial" w:hAnsi="Arial" w:cs="Arial"/>
                <w:sz w:val="24"/>
                <w:szCs w:val="24"/>
              </w:rPr>
              <w:t>ain topics of the specification.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C00A3"/>
    <w:rsid w:val="000E7332"/>
    <w:rsid w:val="00167D48"/>
    <w:rsid w:val="00244668"/>
    <w:rsid w:val="002A4E2B"/>
    <w:rsid w:val="00302516"/>
    <w:rsid w:val="00400CD8"/>
    <w:rsid w:val="00455EA9"/>
    <w:rsid w:val="004B3B81"/>
    <w:rsid w:val="004E43A3"/>
    <w:rsid w:val="00520CF6"/>
    <w:rsid w:val="005E676C"/>
    <w:rsid w:val="006F0D14"/>
    <w:rsid w:val="00751455"/>
    <w:rsid w:val="008267DA"/>
    <w:rsid w:val="00845483"/>
    <w:rsid w:val="008538CD"/>
    <w:rsid w:val="008E7A07"/>
    <w:rsid w:val="00A61C63"/>
    <w:rsid w:val="00A83B49"/>
    <w:rsid w:val="00AF1CE6"/>
    <w:rsid w:val="00B61B41"/>
    <w:rsid w:val="00BE2086"/>
    <w:rsid w:val="00CF67EE"/>
    <w:rsid w:val="00D74190"/>
    <w:rsid w:val="00D844DB"/>
    <w:rsid w:val="00D937E4"/>
    <w:rsid w:val="00DB7941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6919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4</cp:revision>
  <dcterms:created xsi:type="dcterms:W3CDTF">2020-01-06T12:21:00Z</dcterms:created>
  <dcterms:modified xsi:type="dcterms:W3CDTF">2020-01-06T12:41:00Z</dcterms:modified>
</cp:coreProperties>
</file>