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D844DB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KS5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 English</w:t>
      </w:r>
      <w:r>
        <w:rPr>
          <w:rFonts w:ascii="Arial" w:hAnsi="Arial" w:cs="Arial"/>
          <w:b/>
          <w:sz w:val="24"/>
          <w:szCs w:val="24"/>
        </w:rPr>
        <w:t xml:space="preserve"> Literature SOW Intent – GC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E English </w:t>
      </w:r>
      <w:r w:rsidR="00520CF6">
        <w:rPr>
          <w:rFonts w:ascii="Arial" w:hAnsi="Arial" w:cs="Arial"/>
          <w:b/>
          <w:sz w:val="24"/>
          <w:szCs w:val="24"/>
        </w:rPr>
        <w:t>Literature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 Paper One: </w:t>
      </w:r>
      <w:r>
        <w:rPr>
          <w:rFonts w:ascii="Arial" w:hAnsi="Arial" w:cs="Arial"/>
          <w:b/>
          <w:sz w:val="24"/>
          <w:szCs w:val="24"/>
        </w:rPr>
        <w:t>Love Through the Ages. Paper Two: World War One and its Aftermath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514B62">
        <w:rPr>
          <w:rFonts w:ascii="Arial" w:hAnsi="Arial" w:cs="Arial"/>
          <w:b/>
          <w:sz w:val="24"/>
          <w:szCs w:val="24"/>
        </w:rPr>
        <w:t xml:space="preserve">12 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70182F">
        <w:rPr>
          <w:rFonts w:ascii="Arial" w:hAnsi="Arial" w:cs="Arial"/>
          <w:b/>
          <w:sz w:val="24"/>
          <w:szCs w:val="24"/>
        </w:rPr>
        <w:t>3 and 4</w:t>
      </w:r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D844DB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D844DB" w:rsidRPr="008267DA" w:rsidTr="00D844DB">
        <w:tc>
          <w:tcPr>
            <w:tcW w:w="1980" w:type="dxa"/>
          </w:tcPr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D844DB" w:rsidRPr="008267DA" w:rsidRDefault="0070182F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Poetry</w:t>
            </w:r>
            <w:r w:rsidR="00D844DB">
              <w:rPr>
                <w:rFonts w:ascii="Arial" w:hAnsi="Arial" w:cs="Arial"/>
                <w:sz w:val="24"/>
                <w:szCs w:val="24"/>
              </w:rPr>
              <w:t xml:space="preserve"> Study (Paper 1) –</w:t>
            </w:r>
            <w:r w:rsidR="00514B62">
              <w:rPr>
                <w:rFonts w:ascii="Arial" w:hAnsi="Arial" w:cs="Arial"/>
                <w:sz w:val="24"/>
                <w:szCs w:val="24"/>
              </w:rPr>
              <w:t xml:space="preserve"> AQA Anthology Poetry</w:t>
            </w:r>
          </w:p>
        </w:tc>
      </w:tr>
      <w:tr w:rsidR="00D844DB" w:rsidRPr="008267DA" w:rsidTr="00D844DB">
        <w:tc>
          <w:tcPr>
            <w:tcW w:w="1980" w:type="dxa"/>
          </w:tcPr>
          <w:p w:rsidR="00D844DB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D844DB" w:rsidRPr="008267DA" w:rsidRDefault="00514B62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Poetry</w:t>
            </w:r>
            <w:r w:rsidR="00D844DB">
              <w:rPr>
                <w:rFonts w:ascii="Arial" w:hAnsi="Arial" w:cs="Arial"/>
                <w:sz w:val="24"/>
                <w:szCs w:val="24"/>
              </w:rPr>
              <w:t xml:space="preserve"> Study (Paper 2)</w:t>
            </w:r>
            <w:r>
              <w:rPr>
                <w:rFonts w:ascii="Arial" w:hAnsi="Arial" w:cs="Arial"/>
                <w:sz w:val="24"/>
                <w:szCs w:val="24"/>
              </w:rPr>
              <w:t xml:space="preserve"> – Up the Line to Death Anthology Poetry</w:t>
            </w: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 per week</w:t>
            </w:r>
          </w:p>
        </w:tc>
        <w:tc>
          <w:tcPr>
            <w:tcW w:w="11968" w:type="dxa"/>
          </w:tcPr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Context – Of time period, topic, genre(s), writers and reception.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per week</w:t>
            </w:r>
          </w:p>
        </w:tc>
        <w:tc>
          <w:tcPr>
            <w:tcW w:w="11968" w:type="dxa"/>
          </w:tcPr>
          <w:p w:rsidR="00302516" w:rsidRDefault="00514B62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Content, themes, voice</w:t>
            </w:r>
            <w:r w:rsidR="00302516">
              <w:rPr>
                <w:rFonts w:ascii="Arial" w:hAnsi="Arial" w:cs="Arial"/>
                <w:sz w:val="24"/>
                <w:szCs w:val="24"/>
              </w:rPr>
              <w:t>, language and structural analysis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per week</w:t>
            </w:r>
          </w:p>
        </w:tc>
        <w:tc>
          <w:tcPr>
            <w:tcW w:w="11968" w:type="dxa"/>
          </w:tcPr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Critrical wriring, viewpoints and theories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per week</w:t>
            </w:r>
          </w:p>
        </w:tc>
        <w:tc>
          <w:tcPr>
            <w:tcW w:w="11968" w:type="dxa"/>
          </w:tcPr>
          <w:p w:rsidR="00302516" w:rsidRDefault="00514B62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Poetic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styles, methods and intentions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4DB" w:rsidRPr="008267DA" w:rsidTr="00D844DB">
        <w:tc>
          <w:tcPr>
            <w:tcW w:w="13948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302516" w:rsidRPr="008267DA" w:rsidTr="00D844DB">
        <w:tc>
          <w:tcPr>
            <w:tcW w:w="13948" w:type="dxa"/>
            <w:gridSpan w:val="2"/>
          </w:tcPr>
          <w:p w:rsidR="00302516" w:rsidRPr="008267DA" w:rsidRDefault="00302516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44DB" w:rsidRPr="008267DA" w:rsidTr="00D844DB">
        <w:tc>
          <w:tcPr>
            <w:tcW w:w="13948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sz w:val="24"/>
                <w:szCs w:val="24"/>
              </w:rPr>
            </w:pPr>
          </w:p>
          <w:p w:rsidR="00D844DB" w:rsidRPr="008267DA" w:rsidRDefault="00D844DB" w:rsidP="002A4E2B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The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specification requires both a diachronic study of a topic and a synchronic one. Teaching texts of th</w:t>
            </w:r>
            <w:r w:rsidR="00514B62">
              <w:rPr>
                <w:rFonts w:ascii="Arial" w:hAnsi="Arial" w:cs="Arial"/>
                <w:sz w:val="24"/>
                <w:szCs w:val="24"/>
              </w:rPr>
              <w:t>e same genre (in this case poetry</w:t>
            </w:r>
            <w:r w:rsidR="00734EC2">
              <w:rPr>
                <w:rFonts w:ascii="Arial" w:hAnsi="Arial" w:cs="Arial"/>
                <w:sz w:val="24"/>
                <w:szCs w:val="24"/>
              </w:rPr>
              <w:t>) in a simultaneou</w:t>
            </w:r>
            <w:bookmarkStart w:id="0" w:name="_GoBack"/>
            <w:bookmarkEnd w:id="0"/>
            <w:r w:rsidR="00302516">
              <w:rPr>
                <w:rFonts w:ascii="Arial" w:hAnsi="Arial" w:cs="Arial"/>
                <w:sz w:val="24"/>
                <w:szCs w:val="24"/>
              </w:rPr>
              <w:t>s order allows students to learn, consolidate and crucially, apply those specific analysis skills more fluidly and easily across the two main topics of the specification.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C00A3"/>
    <w:rsid w:val="000E7332"/>
    <w:rsid w:val="00167D48"/>
    <w:rsid w:val="00244668"/>
    <w:rsid w:val="002A4E2B"/>
    <w:rsid w:val="00302516"/>
    <w:rsid w:val="00400CD8"/>
    <w:rsid w:val="00455EA9"/>
    <w:rsid w:val="004B3B81"/>
    <w:rsid w:val="004E43A3"/>
    <w:rsid w:val="00514B62"/>
    <w:rsid w:val="00520CF6"/>
    <w:rsid w:val="005E676C"/>
    <w:rsid w:val="006F0D14"/>
    <w:rsid w:val="0070182F"/>
    <w:rsid w:val="00734EC2"/>
    <w:rsid w:val="00751455"/>
    <w:rsid w:val="008267DA"/>
    <w:rsid w:val="00845483"/>
    <w:rsid w:val="008538CD"/>
    <w:rsid w:val="008E7A07"/>
    <w:rsid w:val="00A61C63"/>
    <w:rsid w:val="00A83B49"/>
    <w:rsid w:val="00AF1CE6"/>
    <w:rsid w:val="00B61B41"/>
    <w:rsid w:val="00BE2086"/>
    <w:rsid w:val="00CF67EE"/>
    <w:rsid w:val="00D74190"/>
    <w:rsid w:val="00D844DB"/>
    <w:rsid w:val="00DB7941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45CD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Wallis, Kate</cp:lastModifiedBy>
  <cp:revision>3</cp:revision>
  <dcterms:created xsi:type="dcterms:W3CDTF">2020-01-06T12:25:00Z</dcterms:created>
  <dcterms:modified xsi:type="dcterms:W3CDTF">2020-01-06T12:40:00Z</dcterms:modified>
</cp:coreProperties>
</file>