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1F5492E7" w:rsidR="00E66558" w:rsidRDefault="00C11EB4">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7" w:name="_Toc338167830"/>
      <w:bookmarkStart w:id="8" w:name="_Toc361136403"/>
      <w:bookmarkStart w:id="9" w:name="_Toc364235708"/>
      <w:bookmarkStart w:id="10" w:name="_Toc364235752"/>
      <w:bookmarkStart w:id="11" w:name="_Toc364235834"/>
      <w:bookmarkStart w:id="12" w:name="_Toc364840099"/>
      <w:bookmarkStart w:id="13" w:name="_Toc364864309"/>
      <w:bookmarkStart w:id="14" w:name="_Toc400361364"/>
      <w:bookmarkStart w:id="15" w:name="_Toc443397154"/>
      <w:bookmarkEnd w:id="0"/>
      <w:bookmarkEnd w:id="1"/>
      <w:r w:rsidR="00226317">
        <w:t xml:space="preserve"> </w:t>
      </w:r>
    </w:p>
    <w:p w14:paraId="7BAABF05" w14:textId="452E1C7A" w:rsidR="00E26FC2" w:rsidRPr="00E26FC2" w:rsidRDefault="00E26FC2" w:rsidP="00E26FC2">
      <w:pPr>
        <w:rPr>
          <w:b/>
          <w:bCs/>
          <w:color w:val="00B050"/>
          <w:sz w:val="28"/>
          <w:szCs w:val="28"/>
        </w:rPr>
      </w:pPr>
      <w:r w:rsidRPr="00E26FC2">
        <w:rPr>
          <w:b/>
          <w:bCs/>
          <w:color w:val="00B050"/>
          <w:sz w:val="28"/>
          <w:szCs w:val="28"/>
        </w:rPr>
        <w:t>St Augustine’s Catholic Primary School</w:t>
      </w:r>
    </w:p>
    <w:p w14:paraId="217CF5B4" w14:textId="77777777" w:rsidR="00E26FC2" w:rsidRPr="00E26FC2" w:rsidRDefault="00E26FC2" w:rsidP="00E26FC2"/>
    <w:p w14:paraId="57AD2424" w14:textId="77777777" w:rsidR="004B1F58" w:rsidRDefault="004B1F58" w:rsidP="004B1F58">
      <w:pPr>
        <w:spacing w:after="0"/>
      </w:pP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89AB017" w:rsidR="002940F3" w:rsidRDefault="00E26FC2" w:rsidP="00C31636">
            <w:pPr>
              <w:pStyle w:val="TableRow"/>
              <w:ind w:left="0" w:right="0"/>
            </w:pPr>
            <w:r>
              <w:t>209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5C67AB8" w:rsidR="002940F3" w:rsidRDefault="00313A5A" w:rsidP="00C31636">
            <w:pPr>
              <w:pStyle w:val="TableRow"/>
              <w:ind w:left="0" w:right="0"/>
            </w:pPr>
            <w:r w:rsidRPr="00313A5A">
              <w:rPr>
                <w:highlight w:val="yellow"/>
              </w:rPr>
              <w:t>___</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7D0375A" w:rsidR="002940F3" w:rsidRDefault="00E26FC2" w:rsidP="00C31636">
            <w:pPr>
              <w:pStyle w:val="TableRow"/>
              <w:ind w:left="0" w:right="0"/>
            </w:pPr>
            <w:r>
              <w:t>2024/25 – 2026-27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C270E74" w:rsidR="002940F3" w:rsidRDefault="00E26FC2"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2106C5CA" w:rsidR="002940F3" w:rsidRDefault="00E26FC2" w:rsidP="00C31636">
            <w:pPr>
              <w:pStyle w:val="TableRow"/>
              <w:ind w:left="0" w:right="0"/>
            </w:pPr>
            <w:r>
              <w:t>September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0DD9E61" w:rsidR="002940F3" w:rsidRDefault="00E26FC2" w:rsidP="00C31636">
            <w:pPr>
              <w:pStyle w:val="TableRow"/>
              <w:ind w:left="0" w:right="0"/>
            </w:pPr>
            <w:r>
              <w:t>K Whitehead</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3904AFD" w:rsidR="002940F3" w:rsidRDefault="00E26FC2" w:rsidP="00C31636">
            <w:pPr>
              <w:pStyle w:val="TableRow"/>
              <w:ind w:left="0" w:right="0"/>
            </w:pPr>
            <w:r>
              <w:t>K Whitehead</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1CF2E147" w:rsidR="002940F3" w:rsidRDefault="00E26FC2" w:rsidP="00C31636">
            <w:pPr>
              <w:pStyle w:val="TableRow"/>
              <w:ind w:left="0" w:right="0"/>
            </w:pPr>
            <w:r>
              <w:rPr>
                <w:rStyle w:val="normaltextrun"/>
                <w:rFonts w:cs="Arial"/>
                <w:shd w:val="clear" w:color="auto" w:fill="FFFFFF"/>
              </w:rPr>
              <w:t>Jamie Callaghan (Chair)</w:t>
            </w:r>
            <w:r>
              <w:rPr>
                <w:rStyle w:val="eop"/>
                <w:rFonts w:cs="Arial"/>
                <w:shd w:val="clear" w:color="auto" w:fill="FFFFFF"/>
              </w:rPr>
              <w:t> </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63DA524" w:rsidR="00E66558" w:rsidRPr="00DD5302" w:rsidRDefault="009D71E8" w:rsidP="00DD5302">
            <w:pPr>
              <w:suppressAutoHyphens w:val="0"/>
              <w:spacing w:after="0" w:line="240" w:lineRule="auto"/>
              <w:rPr>
                <w:rFonts w:ascii="Times New Roman" w:hAnsi="Times New Roman"/>
                <w:color w:val="auto"/>
              </w:rPr>
            </w:pPr>
            <w:r>
              <w:t>£</w:t>
            </w:r>
            <w:r w:rsidR="00DD5302" w:rsidRPr="00DD5302">
              <w:rPr>
                <w:rFonts w:ascii="Aptos" w:hAnsi="Aptos"/>
                <w:color w:val="000000"/>
              </w:rPr>
              <w:t>27,695.36</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6954237" w:rsidR="00E66558" w:rsidRDefault="009D71E8" w:rsidP="00C31636">
            <w:pPr>
              <w:pStyle w:val="TableRow"/>
              <w:ind w:left="0" w:right="0"/>
            </w:pPr>
            <w:r w:rsidRPr="005D1766">
              <w:t>£</w:t>
            </w:r>
            <w:r w:rsidR="00E26FC2" w:rsidRPr="005D1766">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89B03" w14:textId="01286E9C" w:rsidR="00DD5302" w:rsidRPr="00DD5302" w:rsidRDefault="00DD5302" w:rsidP="00DD5302">
            <w:pPr>
              <w:suppressAutoHyphens w:val="0"/>
              <w:autoSpaceDN/>
              <w:spacing w:after="0" w:line="240" w:lineRule="auto"/>
              <w:rPr>
                <w:rFonts w:ascii="Times New Roman" w:hAnsi="Times New Roman"/>
                <w:color w:val="auto"/>
              </w:rPr>
            </w:pPr>
            <w:r>
              <w:rPr>
                <w:rFonts w:ascii="Aptos" w:hAnsi="Aptos"/>
                <w:color w:val="000000"/>
              </w:rPr>
              <w:t>£</w:t>
            </w:r>
            <w:r w:rsidRPr="00DD5302">
              <w:rPr>
                <w:rFonts w:ascii="Aptos" w:hAnsi="Aptos"/>
                <w:color w:val="000000"/>
              </w:rPr>
              <w:t>27,695.36</w:t>
            </w:r>
          </w:p>
          <w:p w14:paraId="2A7D54E2" w14:textId="64608DB1" w:rsidR="00E66558" w:rsidRDefault="00E66558" w:rsidP="00C31636">
            <w:pPr>
              <w:pStyle w:val="TableRow"/>
              <w:ind w:left="0" w:right="0"/>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6" w:name="_Toc357771640"/>
      <w:bookmarkStart w:id="17"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62119"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8B4B"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At St Augustine’s R.C. Primary School, our curriculum is rooted in our mission statement:</w:t>
            </w:r>
            <w:r w:rsidRPr="00762119">
              <w:rPr>
                <w:rFonts w:asciiTheme="minorHAnsi" w:hAnsiTheme="minorHAnsi" w:cstheme="minorHAnsi"/>
                <w:color w:val="auto"/>
                <w:sz w:val="22"/>
                <w:szCs w:val="22"/>
              </w:rPr>
              <w:br/>
            </w:r>
            <w:r w:rsidRPr="00762119">
              <w:rPr>
                <w:rFonts w:asciiTheme="minorHAnsi" w:hAnsiTheme="minorHAnsi" w:cstheme="minorHAnsi"/>
                <w:b/>
                <w:bCs/>
                <w:color w:val="auto"/>
                <w:sz w:val="22"/>
                <w:szCs w:val="22"/>
              </w:rPr>
              <w:t xml:space="preserve">“I have come so that they may have </w:t>
            </w:r>
            <w:proofErr w:type="gramStart"/>
            <w:r w:rsidRPr="00762119">
              <w:rPr>
                <w:rFonts w:asciiTheme="minorHAnsi" w:hAnsiTheme="minorHAnsi" w:cstheme="minorHAnsi"/>
                <w:b/>
                <w:bCs/>
                <w:color w:val="auto"/>
                <w:sz w:val="22"/>
                <w:szCs w:val="22"/>
              </w:rPr>
              <w:t>life, and</w:t>
            </w:r>
            <w:proofErr w:type="gramEnd"/>
            <w:r w:rsidRPr="00762119">
              <w:rPr>
                <w:rFonts w:asciiTheme="minorHAnsi" w:hAnsiTheme="minorHAnsi" w:cstheme="minorHAnsi"/>
                <w:b/>
                <w:bCs/>
                <w:color w:val="auto"/>
                <w:sz w:val="22"/>
                <w:szCs w:val="22"/>
              </w:rPr>
              <w:t xml:space="preserve"> have it to the full” (John 10:10).</w:t>
            </w:r>
            <w:r w:rsidRPr="00762119">
              <w:rPr>
                <w:rFonts w:asciiTheme="minorHAnsi" w:hAnsiTheme="minorHAnsi" w:cstheme="minorHAnsi"/>
                <w:color w:val="auto"/>
                <w:sz w:val="22"/>
                <w:szCs w:val="22"/>
              </w:rPr>
              <w:br/>
              <w:t>This, alongside our Trust virtue and the principles of Catholic Social Teaching, guides every decision we make.</w:t>
            </w:r>
          </w:p>
          <w:p w14:paraId="503E7EC8"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 xml:space="preserve">We believe that </w:t>
            </w:r>
            <w:r w:rsidRPr="00762119">
              <w:rPr>
                <w:rFonts w:asciiTheme="minorHAnsi" w:hAnsiTheme="minorHAnsi" w:cstheme="minorHAnsi"/>
                <w:b/>
                <w:bCs/>
                <w:color w:val="auto"/>
                <w:sz w:val="22"/>
                <w:szCs w:val="22"/>
              </w:rPr>
              <w:t>every child deserves equity, opportunity, and success</w:t>
            </w:r>
            <w:r w:rsidRPr="00762119">
              <w:rPr>
                <w:rFonts w:asciiTheme="minorHAnsi" w:hAnsiTheme="minorHAnsi" w:cstheme="minorHAnsi"/>
                <w:color w:val="auto"/>
                <w:sz w:val="22"/>
                <w:szCs w:val="22"/>
              </w:rPr>
              <w:t xml:space="preserve"> through rich, meaningful, and inclusive experiences. Our commitment is to ensure that no child is at a disadvantage, regardless of background or circumstance.</w:t>
            </w:r>
          </w:p>
          <w:p w14:paraId="0892A3E3"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 xml:space="preserve">We place strong emphasis on </w:t>
            </w:r>
            <w:r w:rsidRPr="00762119">
              <w:rPr>
                <w:rFonts w:asciiTheme="minorHAnsi" w:hAnsiTheme="minorHAnsi" w:cstheme="minorHAnsi"/>
                <w:b/>
                <w:bCs/>
                <w:color w:val="auto"/>
                <w:sz w:val="22"/>
                <w:szCs w:val="22"/>
              </w:rPr>
              <w:t>relationships and personal development</w:t>
            </w:r>
            <w:r w:rsidRPr="00762119">
              <w:rPr>
                <w:rFonts w:asciiTheme="minorHAnsi" w:hAnsiTheme="minorHAnsi" w:cstheme="minorHAnsi"/>
                <w:color w:val="auto"/>
                <w:sz w:val="22"/>
                <w:szCs w:val="22"/>
              </w:rPr>
              <w:t>, creating a calm, purposeful environment where children feel safe, happy, and supported. In this nurturing setting, pupils are empowered to discover, investigate, communicate, and grow.</w:t>
            </w:r>
          </w:p>
          <w:p w14:paraId="7CA5FE26"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Our ethos and learning environment foster children who are:</w:t>
            </w:r>
          </w:p>
          <w:p w14:paraId="0713EAF9" w14:textId="77777777" w:rsidR="0079227E" w:rsidRPr="00762119" w:rsidRDefault="0079227E" w:rsidP="0079227E">
            <w:pPr>
              <w:numPr>
                <w:ilvl w:val="0"/>
                <w:numId w:val="18"/>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Confident and resilient</w:t>
            </w:r>
          </w:p>
          <w:p w14:paraId="222A0CFA" w14:textId="77777777" w:rsidR="0079227E" w:rsidRPr="00762119" w:rsidRDefault="0079227E" w:rsidP="0079227E">
            <w:pPr>
              <w:numPr>
                <w:ilvl w:val="0"/>
                <w:numId w:val="18"/>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Respectful and compassionate</w:t>
            </w:r>
          </w:p>
          <w:p w14:paraId="4240A757" w14:textId="77777777" w:rsidR="0079227E" w:rsidRPr="00762119" w:rsidRDefault="0079227E" w:rsidP="0079227E">
            <w:pPr>
              <w:numPr>
                <w:ilvl w:val="0"/>
                <w:numId w:val="18"/>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Engaged and enthusiastic learners</w:t>
            </w:r>
          </w:p>
          <w:p w14:paraId="45608A40" w14:textId="77777777" w:rsidR="0079227E" w:rsidRPr="00762119" w:rsidRDefault="0079227E" w:rsidP="0079227E">
            <w:pPr>
              <w:numPr>
                <w:ilvl w:val="0"/>
                <w:numId w:val="18"/>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Aware of their responsibilities to their local and global communities</w:t>
            </w:r>
          </w:p>
          <w:p w14:paraId="23A48455"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 xml:space="preserve">We are determined that all children at St Augustine’s will have the </w:t>
            </w:r>
            <w:r w:rsidRPr="00762119">
              <w:rPr>
                <w:rFonts w:asciiTheme="minorHAnsi" w:hAnsiTheme="minorHAnsi" w:cstheme="minorHAnsi"/>
                <w:b/>
                <w:bCs/>
                <w:color w:val="auto"/>
                <w:sz w:val="22"/>
                <w:szCs w:val="22"/>
              </w:rPr>
              <w:t>life chances they deserve</w:t>
            </w:r>
            <w:r w:rsidRPr="00762119">
              <w:rPr>
                <w:rFonts w:asciiTheme="minorHAnsi" w:hAnsiTheme="minorHAnsi" w:cstheme="minorHAnsi"/>
                <w:color w:val="auto"/>
                <w:sz w:val="22"/>
                <w:szCs w:val="22"/>
              </w:rPr>
              <w:t xml:space="preserve"> and the tools to “live life to the full.”</w:t>
            </w:r>
          </w:p>
          <w:p w14:paraId="79756480" w14:textId="77777777" w:rsidR="0079227E" w:rsidRPr="00762119" w:rsidRDefault="00AD4575" w:rsidP="0079227E">
            <w:pPr>
              <w:suppressAutoHyphens w:val="0"/>
              <w:autoSpaceDN/>
              <w:spacing w:after="0"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pict w14:anchorId="4E33B086">
                <v:rect id="_x0000_i1025" style="width:0;height:1.5pt" o:hralign="center" o:hrstd="t" o:hr="t" fillcolor="#a0a0a0" stroked="f"/>
              </w:pict>
            </w:r>
          </w:p>
          <w:p w14:paraId="279D8879" w14:textId="77777777" w:rsidR="0079227E" w:rsidRPr="00762119" w:rsidRDefault="0079227E" w:rsidP="0079227E">
            <w:pPr>
              <w:suppressAutoHyphens w:val="0"/>
              <w:autoSpaceDN/>
              <w:spacing w:before="100" w:beforeAutospacing="1" w:after="100" w:afterAutospacing="1" w:line="240" w:lineRule="auto"/>
              <w:outlineLvl w:val="2"/>
              <w:rPr>
                <w:rFonts w:asciiTheme="minorHAnsi" w:hAnsiTheme="minorHAnsi" w:cstheme="minorHAnsi"/>
                <w:b/>
                <w:bCs/>
                <w:color w:val="auto"/>
                <w:sz w:val="22"/>
                <w:szCs w:val="22"/>
              </w:rPr>
            </w:pPr>
            <w:r w:rsidRPr="00762119">
              <w:rPr>
                <w:rFonts w:asciiTheme="minorHAnsi" w:hAnsiTheme="minorHAnsi" w:cstheme="minorHAnsi"/>
                <w:b/>
                <w:bCs/>
                <w:color w:val="auto"/>
                <w:sz w:val="22"/>
                <w:szCs w:val="22"/>
              </w:rPr>
              <w:t>Our Strategic Priorities</w:t>
            </w:r>
          </w:p>
          <w:p w14:paraId="61895B1A"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 xml:space="preserve">To achieve our vision, we focus on a </w:t>
            </w:r>
            <w:r w:rsidRPr="00762119">
              <w:rPr>
                <w:rFonts w:asciiTheme="minorHAnsi" w:hAnsiTheme="minorHAnsi" w:cstheme="minorHAnsi"/>
                <w:b/>
                <w:bCs/>
                <w:color w:val="auto"/>
                <w:sz w:val="22"/>
                <w:szCs w:val="22"/>
              </w:rPr>
              <w:t>three-tiered approach</w:t>
            </w:r>
            <w:r w:rsidRPr="00762119">
              <w:rPr>
                <w:rFonts w:asciiTheme="minorHAnsi" w:hAnsiTheme="minorHAnsi" w:cstheme="minorHAnsi"/>
                <w:color w:val="auto"/>
                <w:sz w:val="22"/>
                <w:szCs w:val="22"/>
              </w:rPr>
              <w:t xml:space="preserve"> that balances:</w:t>
            </w:r>
          </w:p>
          <w:p w14:paraId="6D78E9C8" w14:textId="77777777" w:rsidR="0079227E" w:rsidRPr="00762119" w:rsidRDefault="0079227E" w:rsidP="0079227E">
            <w:pPr>
              <w:numPr>
                <w:ilvl w:val="0"/>
                <w:numId w:val="19"/>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High-quality teaching</w:t>
            </w:r>
          </w:p>
          <w:p w14:paraId="52AD88BA" w14:textId="77777777" w:rsidR="0079227E" w:rsidRPr="00762119" w:rsidRDefault="0079227E" w:rsidP="0079227E">
            <w:pPr>
              <w:numPr>
                <w:ilvl w:val="0"/>
                <w:numId w:val="19"/>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Targeted academic support</w:t>
            </w:r>
          </w:p>
          <w:p w14:paraId="66633723" w14:textId="77777777" w:rsidR="0079227E" w:rsidRPr="00762119" w:rsidRDefault="0079227E" w:rsidP="0079227E">
            <w:pPr>
              <w:numPr>
                <w:ilvl w:val="0"/>
                <w:numId w:val="19"/>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Wider strategies for personal development</w:t>
            </w:r>
          </w:p>
          <w:p w14:paraId="07472551"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Our key priorities include:</w:t>
            </w:r>
          </w:p>
          <w:p w14:paraId="4F6F419B"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Excellence in Wave 1 teaching</w:t>
            </w:r>
            <w:r w:rsidRPr="00762119">
              <w:rPr>
                <w:rFonts w:asciiTheme="minorHAnsi" w:hAnsiTheme="minorHAnsi" w:cstheme="minorHAnsi"/>
                <w:color w:val="auto"/>
                <w:sz w:val="22"/>
                <w:szCs w:val="22"/>
              </w:rPr>
              <w:t>: High-quality, inclusive teaching that meets the needs of all learners, with a particular focus on strategies that support disadvantaged pupils—benefiting all children in our care.</w:t>
            </w:r>
          </w:p>
          <w:p w14:paraId="7A34C573"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Phonics and early reading</w:t>
            </w:r>
            <w:r w:rsidRPr="00762119">
              <w:rPr>
                <w:rFonts w:asciiTheme="minorHAnsi" w:hAnsiTheme="minorHAnsi" w:cstheme="minorHAnsi"/>
                <w:color w:val="auto"/>
                <w:sz w:val="22"/>
                <w:szCs w:val="22"/>
              </w:rPr>
              <w:t>: A strong emphasis on phonics and targeted support for the bottom 20% of readers to ensure every child becomes a confident, fluent reader.</w:t>
            </w:r>
          </w:p>
          <w:p w14:paraId="5587CD6E"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Structured interventions</w:t>
            </w:r>
            <w:r w:rsidRPr="00762119">
              <w:rPr>
                <w:rFonts w:asciiTheme="minorHAnsi" w:hAnsiTheme="minorHAnsi" w:cstheme="minorHAnsi"/>
                <w:color w:val="auto"/>
                <w:sz w:val="22"/>
                <w:szCs w:val="22"/>
              </w:rPr>
              <w:t>: Evidence-based academic support to close attainment gaps and accelerate progress for vulnerable learners.</w:t>
            </w:r>
          </w:p>
          <w:p w14:paraId="55E0CA27"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SEND provision</w:t>
            </w:r>
            <w:r w:rsidRPr="00762119">
              <w:rPr>
                <w:rFonts w:asciiTheme="minorHAnsi" w:hAnsiTheme="minorHAnsi" w:cstheme="minorHAnsi"/>
                <w:color w:val="auto"/>
                <w:sz w:val="22"/>
                <w:szCs w:val="22"/>
              </w:rPr>
              <w:t>: Ambitious, inclusive support that enables every child with additional needs to thrive and reach their full potential.</w:t>
            </w:r>
          </w:p>
          <w:p w14:paraId="2BB8282A"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t>Enrichment and cultural capital</w:t>
            </w:r>
            <w:r w:rsidRPr="00762119">
              <w:rPr>
                <w:rFonts w:asciiTheme="minorHAnsi" w:hAnsiTheme="minorHAnsi" w:cstheme="minorHAnsi"/>
                <w:color w:val="auto"/>
                <w:sz w:val="22"/>
                <w:szCs w:val="22"/>
              </w:rPr>
              <w:t>: A wide range of experiences and opportunities that broaden horizons and deepen learning beyond the classroom.</w:t>
            </w:r>
          </w:p>
          <w:p w14:paraId="52E99F9C" w14:textId="77777777" w:rsidR="0079227E" w:rsidRPr="00762119" w:rsidRDefault="0079227E" w:rsidP="0079227E">
            <w:pPr>
              <w:numPr>
                <w:ilvl w:val="0"/>
                <w:numId w:val="20"/>
              </w:num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b/>
                <w:bCs/>
                <w:color w:val="auto"/>
                <w:sz w:val="22"/>
                <w:szCs w:val="22"/>
              </w:rPr>
              <w:lastRenderedPageBreak/>
              <w:t>Emotional literacy and wellbeing</w:t>
            </w:r>
            <w:r w:rsidRPr="00762119">
              <w:rPr>
                <w:rFonts w:asciiTheme="minorHAnsi" w:hAnsiTheme="minorHAnsi" w:cstheme="minorHAnsi"/>
                <w:color w:val="auto"/>
                <w:sz w:val="22"/>
                <w:szCs w:val="22"/>
              </w:rPr>
              <w:t>: Developing children’s emotional intelligence and resilience so they are equipped to navigate life’s challenges with confidence and care.</w:t>
            </w:r>
          </w:p>
          <w:p w14:paraId="679D0108" w14:textId="77777777" w:rsidR="0079227E" w:rsidRPr="00762119" w:rsidRDefault="00AD4575" w:rsidP="0079227E">
            <w:pPr>
              <w:suppressAutoHyphens w:val="0"/>
              <w:autoSpaceDN/>
              <w:spacing w:after="0"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pict w14:anchorId="3007DB73">
                <v:rect id="_x0000_i1026" style="width:0;height:1.5pt" o:hralign="center" o:hrstd="t" o:hr="t" fillcolor="#a0a0a0" stroked="f"/>
              </w:pict>
            </w:r>
          </w:p>
          <w:p w14:paraId="0D3D7630" w14:textId="186E074B"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 xml:space="preserve">With </w:t>
            </w:r>
            <w:r w:rsidRPr="00762119">
              <w:rPr>
                <w:rFonts w:asciiTheme="minorHAnsi" w:hAnsiTheme="minorHAnsi" w:cstheme="minorHAnsi"/>
                <w:b/>
                <w:bCs/>
                <w:color w:val="auto"/>
                <w:sz w:val="22"/>
                <w:szCs w:val="22"/>
              </w:rPr>
              <w:t>Christ at the centre</w:t>
            </w:r>
            <w:r w:rsidRPr="00762119">
              <w:rPr>
                <w:rFonts w:asciiTheme="minorHAnsi" w:hAnsiTheme="minorHAnsi" w:cstheme="minorHAnsi"/>
                <w:color w:val="auto"/>
                <w:sz w:val="22"/>
                <w:szCs w:val="22"/>
              </w:rPr>
              <w:t xml:space="preserve"> and </w:t>
            </w:r>
            <w:r w:rsidRPr="00762119">
              <w:rPr>
                <w:rFonts w:asciiTheme="minorHAnsi" w:hAnsiTheme="minorHAnsi" w:cstheme="minorHAnsi"/>
                <w:b/>
                <w:bCs/>
                <w:color w:val="auto"/>
                <w:sz w:val="22"/>
                <w:szCs w:val="22"/>
              </w:rPr>
              <w:t>children at the heart</w:t>
            </w:r>
            <w:r w:rsidRPr="00762119">
              <w:rPr>
                <w:rFonts w:asciiTheme="minorHAnsi" w:hAnsiTheme="minorHAnsi" w:cstheme="minorHAnsi"/>
                <w:color w:val="auto"/>
                <w:sz w:val="22"/>
                <w:szCs w:val="22"/>
              </w:rPr>
              <w:t xml:space="preserve"> of all we do, we are committed to building a provision where every child receives what they need to thrive “to live life to the full”, academically, socially, emotionally, and spiritually.</w:t>
            </w:r>
          </w:p>
          <w:p w14:paraId="2A7D54E9" w14:textId="765A7FC6" w:rsidR="00E66558" w:rsidRPr="00762119" w:rsidRDefault="00E66558" w:rsidP="0079227E">
            <w:pPr>
              <w:ind w:left="720" w:hanging="360"/>
              <w:rPr>
                <w:rFonts w:asciiTheme="minorHAnsi" w:hAnsiTheme="minorHAnsi" w:cstheme="minorHAnsi"/>
                <w:i/>
                <w:iCs/>
                <w:sz w:val="22"/>
                <w:szCs w:val="22"/>
              </w:rPr>
            </w:pPr>
          </w:p>
        </w:tc>
      </w:tr>
    </w:tbl>
    <w:p w14:paraId="2A7D54EB" w14:textId="77777777" w:rsidR="00E66558" w:rsidRPr="00762119" w:rsidRDefault="009D71E8">
      <w:pPr>
        <w:pStyle w:val="Heading2"/>
        <w:spacing w:before="600"/>
        <w:rPr>
          <w:rFonts w:asciiTheme="minorHAnsi" w:hAnsiTheme="minorHAnsi" w:cstheme="minorHAnsi"/>
          <w:sz w:val="22"/>
          <w:szCs w:val="22"/>
        </w:rPr>
      </w:pPr>
      <w:r w:rsidRPr="00762119">
        <w:rPr>
          <w:rFonts w:asciiTheme="minorHAnsi" w:hAnsiTheme="minorHAnsi" w:cstheme="minorHAnsi"/>
          <w:sz w:val="22"/>
          <w:szCs w:val="22"/>
        </w:rPr>
        <w:lastRenderedPageBreak/>
        <w:t>Challenges</w:t>
      </w:r>
    </w:p>
    <w:p w14:paraId="2A7D54EC" w14:textId="77777777" w:rsidR="00E66558" w:rsidRPr="00762119" w:rsidRDefault="009D71E8" w:rsidP="00AA355B">
      <w:pPr>
        <w:rPr>
          <w:rFonts w:asciiTheme="minorHAnsi" w:hAnsiTheme="minorHAnsi" w:cstheme="minorHAnsi"/>
          <w:sz w:val="22"/>
          <w:szCs w:val="22"/>
        </w:rPr>
      </w:pPr>
      <w:r w:rsidRPr="00762119">
        <w:rPr>
          <w:rFonts w:asciiTheme="minorHAnsi" w:hAnsiTheme="minorHAnsi" w:cstheme="minorHAnsi"/>
          <w:bCs/>
          <w:sz w:val="22"/>
          <w:szCs w:val="22"/>
        </w:rPr>
        <w:t>This details</w:t>
      </w:r>
      <w:r w:rsidRPr="00762119">
        <w:rPr>
          <w:rFonts w:asciiTheme="minorHAnsi" w:hAnsiTheme="minorHAnsi" w:cstheme="minorHAnsi"/>
          <w:sz w:val="22"/>
          <w:szCs w:val="22"/>
        </w:rPr>
        <w:t xml:space="preserve"> the key</w:t>
      </w:r>
      <w:r w:rsidRPr="00762119">
        <w:rPr>
          <w:rFonts w:asciiTheme="minorHAnsi" w:hAnsiTheme="minorHAnsi" w:cstheme="minorHAnsi"/>
          <w:bCs/>
          <w:sz w:val="22"/>
          <w:szCs w:val="22"/>
        </w:rPr>
        <w:t xml:space="preserve"> </w:t>
      </w:r>
      <w:r w:rsidRPr="00762119">
        <w:rPr>
          <w:rFonts w:asciiTheme="minorHAnsi" w:hAnsiTheme="minorHAnsi" w:cstheme="minorHAnsi"/>
          <w:sz w:val="22"/>
          <w:szCs w:val="22"/>
        </w:rPr>
        <w:t xml:space="preserve">challenges to </w:t>
      </w:r>
      <w:r w:rsidRPr="00762119">
        <w:rPr>
          <w:rFonts w:asciiTheme="minorHAnsi" w:hAnsiTheme="minorHAnsi" w:cstheme="minorHAnsi"/>
          <w:bCs/>
          <w:sz w:val="22"/>
          <w:szCs w:val="22"/>
        </w:rPr>
        <w:t>achievement that we have</w:t>
      </w:r>
      <w:r w:rsidRPr="00762119">
        <w:rPr>
          <w:rFonts w:asciiTheme="minorHAnsi" w:hAnsiTheme="minorHAnsi" w:cstheme="minorHAnsi"/>
          <w:sz w:val="22"/>
          <w:szCs w:val="22"/>
        </w:rPr>
        <w:t xml:space="preserve"> identified among </w:t>
      </w:r>
      <w:r w:rsidRPr="00762119">
        <w:rPr>
          <w:rFonts w:asciiTheme="minorHAnsi" w:hAnsiTheme="minorHAnsi" w:cstheme="minorHAnsi"/>
          <w:bCs/>
          <w:sz w:val="22"/>
          <w:szCs w:val="22"/>
        </w:rPr>
        <w:t>our</w:t>
      </w:r>
      <w:r w:rsidRPr="00762119">
        <w:rPr>
          <w:rFonts w:asciiTheme="minorHAnsi" w:hAnsiTheme="minorHAnsi" w:cstheme="minorHAnsi"/>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62119"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762119" w:rsidRDefault="009D71E8" w:rsidP="00C31636">
            <w:pPr>
              <w:pStyle w:val="TableHeader"/>
              <w:ind w:left="0" w:right="0"/>
              <w:jc w:val="left"/>
              <w:rPr>
                <w:rFonts w:asciiTheme="minorHAnsi" w:hAnsiTheme="minorHAnsi" w:cstheme="minorHAnsi"/>
                <w:sz w:val="22"/>
                <w:szCs w:val="22"/>
              </w:rPr>
            </w:pPr>
            <w:r w:rsidRPr="00762119">
              <w:rPr>
                <w:rFonts w:asciiTheme="minorHAnsi" w:hAnsiTheme="minorHAnsi" w:cstheme="minorHAnsi"/>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762119" w:rsidRDefault="009D71E8" w:rsidP="00C31636">
            <w:pPr>
              <w:pStyle w:val="TableHeader"/>
              <w:ind w:left="0" w:right="0"/>
              <w:jc w:val="left"/>
              <w:rPr>
                <w:rFonts w:asciiTheme="minorHAnsi" w:hAnsiTheme="minorHAnsi" w:cstheme="minorHAnsi"/>
                <w:sz w:val="22"/>
                <w:szCs w:val="22"/>
              </w:rPr>
            </w:pPr>
            <w:r w:rsidRPr="00762119">
              <w:rPr>
                <w:rFonts w:asciiTheme="minorHAnsi" w:hAnsiTheme="minorHAnsi" w:cstheme="minorHAnsi"/>
                <w:sz w:val="22"/>
                <w:szCs w:val="22"/>
              </w:rPr>
              <w:t xml:space="preserve">Detail of challenge </w:t>
            </w:r>
          </w:p>
        </w:tc>
      </w:tr>
      <w:tr w:rsidR="00E66558" w:rsidRPr="00762119"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711A2" w14:textId="77777777" w:rsidR="0079227E" w:rsidRPr="00762119" w:rsidRDefault="009D71E8" w:rsidP="0079227E">
            <w:pPr>
              <w:pStyle w:val="paragraph"/>
              <w:spacing w:before="0" w:beforeAutospacing="0" w:after="0" w:afterAutospacing="0"/>
              <w:ind w:left="45" w:right="45"/>
              <w:textAlignment w:val="baseline"/>
              <w:rPr>
                <w:rStyle w:val="Heading1Char"/>
                <w:rFonts w:asciiTheme="minorHAnsi" w:hAnsiTheme="minorHAnsi" w:cstheme="minorHAnsi"/>
                <w:b w:val="0"/>
                <w:bCs/>
                <w:i/>
                <w:iCs/>
                <w:color w:val="00B050"/>
                <w:sz w:val="22"/>
                <w:szCs w:val="22"/>
              </w:rPr>
            </w:pPr>
            <w:r w:rsidRPr="00762119">
              <w:rPr>
                <w:rFonts w:asciiTheme="minorHAnsi" w:hAnsiTheme="minorHAnsi" w:cstheme="minorHAnsi"/>
                <w:sz w:val="22"/>
                <w:szCs w:val="22"/>
              </w:rPr>
              <w:t>1</w:t>
            </w:r>
            <w:r w:rsidR="0079227E" w:rsidRPr="00762119">
              <w:rPr>
                <w:rStyle w:val="Heading1Char"/>
                <w:rFonts w:asciiTheme="minorHAnsi" w:hAnsiTheme="minorHAnsi" w:cstheme="minorHAnsi"/>
                <w:b w:val="0"/>
                <w:bCs/>
                <w:i/>
                <w:iCs/>
                <w:color w:val="00B050"/>
                <w:sz w:val="22"/>
                <w:szCs w:val="22"/>
              </w:rPr>
              <w:t xml:space="preserve"> </w:t>
            </w:r>
          </w:p>
          <w:p w14:paraId="088A711B" w14:textId="77777777" w:rsidR="0079227E" w:rsidRPr="00762119" w:rsidRDefault="0079227E" w:rsidP="0079227E">
            <w:pPr>
              <w:pStyle w:val="paragraph"/>
              <w:spacing w:before="0" w:beforeAutospacing="0" w:after="0" w:afterAutospacing="0"/>
              <w:ind w:left="45" w:right="45"/>
              <w:textAlignment w:val="baseline"/>
              <w:rPr>
                <w:rStyle w:val="Heading1Char"/>
                <w:rFonts w:asciiTheme="minorHAnsi" w:hAnsiTheme="minorHAnsi" w:cstheme="minorHAnsi"/>
                <w:bCs/>
                <w:i/>
                <w:iCs/>
                <w:color w:val="00B050"/>
                <w:sz w:val="22"/>
                <w:szCs w:val="22"/>
              </w:rPr>
            </w:pPr>
          </w:p>
          <w:p w14:paraId="5BC55AD6" w14:textId="138C4D9E" w:rsidR="0079227E" w:rsidRPr="00762119" w:rsidRDefault="0079227E" w:rsidP="0079227E">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b/>
                <w:bCs/>
                <w:i/>
                <w:iCs/>
                <w:color w:val="00B050"/>
                <w:sz w:val="22"/>
                <w:szCs w:val="22"/>
              </w:rPr>
              <w:t xml:space="preserve">I am cared </w:t>
            </w:r>
            <w:proofErr w:type="gramStart"/>
            <w:r w:rsidRPr="00762119">
              <w:rPr>
                <w:rStyle w:val="normaltextrun"/>
                <w:rFonts w:asciiTheme="minorHAnsi" w:hAnsiTheme="minorHAnsi" w:cstheme="minorHAnsi"/>
                <w:b/>
                <w:bCs/>
                <w:i/>
                <w:iCs/>
                <w:color w:val="00B050"/>
                <w:sz w:val="22"/>
                <w:szCs w:val="22"/>
              </w:rPr>
              <w:t>for</w:t>
            </w:r>
            <w:proofErr w:type="gramEnd"/>
            <w:r w:rsidRPr="00762119">
              <w:rPr>
                <w:rStyle w:val="normaltextrun"/>
                <w:rFonts w:asciiTheme="minorHAnsi" w:hAnsiTheme="minorHAnsi" w:cstheme="minorHAnsi"/>
                <w:b/>
                <w:bCs/>
                <w:i/>
                <w:iCs/>
                <w:color w:val="00B050"/>
                <w:sz w:val="22"/>
                <w:szCs w:val="22"/>
              </w:rPr>
              <w:t xml:space="preserve"> and my needs are met</w:t>
            </w:r>
            <w:r w:rsidRPr="00762119">
              <w:rPr>
                <w:rStyle w:val="eop"/>
                <w:rFonts w:asciiTheme="minorHAnsi" w:hAnsiTheme="minorHAnsi" w:cstheme="minorHAnsi"/>
                <w:color w:val="00B050"/>
                <w:sz w:val="22"/>
                <w:szCs w:val="22"/>
              </w:rPr>
              <w:t> </w:t>
            </w:r>
          </w:p>
          <w:p w14:paraId="3D3AAED1" w14:textId="77777777" w:rsidR="0079227E" w:rsidRPr="00762119" w:rsidRDefault="0079227E" w:rsidP="0079227E">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0B050"/>
                <w:sz w:val="22"/>
                <w:szCs w:val="22"/>
              </w:rPr>
              <w:t> </w:t>
            </w:r>
          </w:p>
          <w:p w14:paraId="0F51510F" w14:textId="77777777" w:rsidR="0079227E" w:rsidRPr="00762119" w:rsidRDefault="0079227E" w:rsidP="0079227E">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b/>
                <w:bCs/>
                <w:i/>
                <w:iCs/>
                <w:color w:val="00B050"/>
                <w:sz w:val="22"/>
                <w:szCs w:val="22"/>
              </w:rPr>
              <w:t>I am safe and secure</w:t>
            </w:r>
            <w:r w:rsidRPr="00762119">
              <w:rPr>
                <w:rStyle w:val="eop"/>
                <w:rFonts w:asciiTheme="minorHAnsi" w:hAnsiTheme="minorHAnsi" w:cstheme="minorHAnsi"/>
                <w:color w:val="00B050"/>
                <w:sz w:val="22"/>
                <w:szCs w:val="22"/>
              </w:rPr>
              <w:t> </w:t>
            </w:r>
          </w:p>
          <w:p w14:paraId="2A7D54F0" w14:textId="3D9F6AB7" w:rsidR="00E66558" w:rsidRPr="00762119" w:rsidRDefault="00E66558" w:rsidP="00C31636">
            <w:pPr>
              <w:pStyle w:val="TableRow"/>
              <w:ind w:left="0" w:right="0"/>
              <w:rPr>
                <w:rFonts w:asciiTheme="minorHAnsi" w:hAnsiTheme="minorHAnsi" w:cstheme="minorHAnsi"/>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11F0A" w14:textId="77777777" w:rsidR="0079227E" w:rsidRPr="00762119" w:rsidRDefault="0079227E" w:rsidP="0079227E">
            <w:pPr>
              <w:suppressAutoHyphens w:val="0"/>
              <w:autoSpaceDN/>
              <w:spacing w:before="100" w:beforeAutospacing="1" w:after="100" w:afterAutospacing="1" w:line="240" w:lineRule="auto"/>
              <w:outlineLvl w:val="2"/>
              <w:rPr>
                <w:rFonts w:asciiTheme="minorHAnsi" w:hAnsiTheme="minorHAnsi" w:cstheme="minorHAnsi"/>
                <w:b/>
                <w:bCs/>
                <w:color w:val="auto"/>
                <w:sz w:val="22"/>
                <w:szCs w:val="22"/>
              </w:rPr>
            </w:pPr>
            <w:r w:rsidRPr="00762119">
              <w:rPr>
                <w:rFonts w:asciiTheme="minorHAnsi" w:hAnsiTheme="minorHAnsi" w:cstheme="minorHAnsi"/>
                <w:b/>
                <w:bCs/>
                <w:color w:val="auto"/>
                <w:sz w:val="22"/>
                <w:szCs w:val="22"/>
              </w:rPr>
              <w:t>Addressing Barriers for Disadvantaged Pupils</w:t>
            </w:r>
          </w:p>
          <w:p w14:paraId="1950A0E5"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We recognise that some of our pupils face significant financial and socio-economic challenges, including a lack of basic provisions such as food, breakfast, uniform, and essential equipment. We are committed to ensuring that no child is held back by these barriers.</w:t>
            </w:r>
          </w:p>
          <w:p w14:paraId="45393826"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For some disadvantaged children, having a trusted adult to support and guide them through challenges is vital. We prioritise building strong, supportive relationships so that every child feels safe, valued, and understood.</w:t>
            </w:r>
          </w:p>
          <w:p w14:paraId="3F2BE42B"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We also acknowledge that there are children who, while not eligible for Pupil Premium funding, still experience disadvantage and may not meet age-related expectations in attainment and progress. Our inclusive approach ensures that all vulnerable learners receive the support they need, regardless of funding status.</w:t>
            </w:r>
          </w:p>
          <w:p w14:paraId="11DD21B6" w14:textId="77777777" w:rsidR="0079227E" w:rsidRPr="00762119" w:rsidRDefault="0079227E" w:rsidP="0079227E">
            <w:pPr>
              <w:suppressAutoHyphens w:val="0"/>
              <w:autoSpaceDN/>
              <w:spacing w:before="100" w:beforeAutospacing="1" w:after="100" w:afterAutospacing="1" w:line="240" w:lineRule="auto"/>
              <w:rPr>
                <w:rFonts w:asciiTheme="minorHAnsi" w:hAnsiTheme="minorHAnsi" w:cstheme="minorHAnsi"/>
                <w:color w:val="auto"/>
                <w:sz w:val="22"/>
                <w:szCs w:val="22"/>
              </w:rPr>
            </w:pPr>
            <w:r w:rsidRPr="00762119">
              <w:rPr>
                <w:rFonts w:asciiTheme="minorHAnsi" w:hAnsiTheme="minorHAnsi" w:cstheme="minorHAnsi"/>
                <w:color w:val="auto"/>
                <w:sz w:val="22"/>
                <w:szCs w:val="22"/>
              </w:rPr>
              <w:t>We work closely with children and families to promote and sustain good or better attendance, recognising that regular attendance is fundamental to academic success and personal development.</w:t>
            </w:r>
          </w:p>
          <w:p w14:paraId="2A7D54F1" w14:textId="4221CFF5" w:rsidR="00E66558" w:rsidRPr="00762119" w:rsidRDefault="00E66558" w:rsidP="00C31636">
            <w:pPr>
              <w:pStyle w:val="TableRowCentered"/>
              <w:ind w:left="0" w:right="0"/>
              <w:jc w:val="left"/>
              <w:rPr>
                <w:rFonts w:asciiTheme="minorHAnsi" w:hAnsiTheme="minorHAnsi" w:cstheme="minorHAnsi"/>
                <w:sz w:val="22"/>
                <w:szCs w:val="22"/>
              </w:rPr>
            </w:pPr>
          </w:p>
        </w:tc>
      </w:tr>
      <w:tr w:rsidR="00E66558" w:rsidRPr="00762119"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C6C73" w14:textId="77777777" w:rsidR="00E66558" w:rsidRPr="00762119" w:rsidRDefault="009D71E8" w:rsidP="00C31636">
            <w:pPr>
              <w:pStyle w:val="TableRow"/>
              <w:ind w:left="0" w:right="0"/>
              <w:rPr>
                <w:rFonts w:asciiTheme="minorHAnsi" w:hAnsiTheme="minorHAnsi" w:cstheme="minorHAnsi"/>
                <w:sz w:val="22"/>
                <w:szCs w:val="22"/>
              </w:rPr>
            </w:pPr>
            <w:r w:rsidRPr="00762119">
              <w:rPr>
                <w:rFonts w:asciiTheme="minorHAnsi" w:hAnsiTheme="minorHAnsi" w:cstheme="minorHAnsi"/>
                <w:sz w:val="22"/>
                <w:szCs w:val="22"/>
              </w:rPr>
              <w:t>2</w:t>
            </w:r>
          </w:p>
          <w:p w14:paraId="1A28C293" w14:textId="0603E4F7" w:rsidR="0079227E" w:rsidRPr="00762119" w:rsidRDefault="0079227E"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b/>
                <w:bCs/>
                <w:i/>
                <w:iCs/>
                <w:color w:val="00B050"/>
                <w:sz w:val="22"/>
                <w:szCs w:val="22"/>
                <w:shd w:val="clear" w:color="auto" w:fill="FFFFFF"/>
              </w:rPr>
              <w:t>I am loved and I belong</w:t>
            </w:r>
            <w:r w:rsidRPr="00762119">
              <w:rPr>
                <w:rStyle w:val="eop"/>
                <w:rFonts w:asciiTheme="minorHAnsi" w:hAnsiTheme="minorHAnsi" w:cstheme="minorHAnsi"/>
                <w:color w:val="00B050"/>
                <w:sz w:val="22"/>
                <w:szCs w:val="22"/>
                <w:shd w:val="clear" w:color="auto" w:fill="FFFFFF"/>
              </w:rPr>
              <w:t> </w:t>
            </w:r>
          </w:p>
          <w:p w14:paraId="2A7D54F3" w14:textId="77777777" w:rsidR="0079227E" w:rsidRPr="00762119" w:rsidRDefault="0079227E" w:rsidP="00C31636">
            <w:pPr>
              <w:pStyle w:val="TableRow"/>
              <w:ind w:left="0" w:right="0"/>
              <w:rPr>
                <w:rFonts w:asciiTheme="minorHAnsi" w:hAnsiTheme="minorHAnsi" w:cstheme="minorHAnsi"/>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9891" w14:textId="77777777" w:rsidR="0079227E" w:rsidRPr="00762119" w:rsidRDefault="0079227E" w:rsidP="0079227E">
            <w:pPr>
              <w:pStyle w:val="TableRowCentered"/>
              <w:ind w:left="0"/>
              <w:jc w:val="left"/>
              <w:rPr>
                <w:rFonts w:asciiTheme="minorHAnsi" w:hAnsiTheme="minorHAnsi" w:cstheme="minorHAnsi"/>
                <w:sz w:val="22"/>
                <w:szCs w:val="22"/>
              </w:rPr>
            </w:pPr>
            <w:r w:rsidRPr="00762119">
              <w:rPr>
                <w:rFonts w:asciiTheme="minorHAnsi" w:hAnsiTheme="minorHAnsi" w:cstheme="minorHAnsi"/>
                <w:sz w:val="22"/>
                <w:szCs w:val="22"/>
              </w:rPr>
              <w:t>Some of our disadvantaged pupils have lower reading ages and less proficiency compared to their peers. We recognise that early reading is fundamental to future success, and we are committed to providing targeted support and high-quality teaching to close these gaps.</w:t>
            </w:r>
          </w:p>
          <w:p w14:paraId="7C38A02A" w14:textId="77777777" w:rsidR="0079227E" w:rsidRPr="00762119" w:rsidRDefault="0079227E" w:rsidP="0079227E">
            <w:pPr>
              <w:pStyle w:val="TableRowCentered"/>
              <w:ind w:left="0" w:right="0"/>
              <w:jc w:val="left"/>
              <w:rPr>
                <w:rFonts w:asciiTheme="minorHAnsi" w:hAnsiTheme="minorHAnsi" w:cstheme="minorHAnsi"/>
                <w:sz w:val="22"/>
                <w:szCs w:val="22"/>
              </w:rPr>
            </w:pPr>
          </w:p>
          <w:p w14:paraId="2A7D54F4" w14:textId="43F07EAE" w:rsidR="00E66558" w:rsidRPr="00762119" w:rsidRDefault="0079227E" w:rsidP="0079227E">
            <w:pPr>
              <w:pStyle w:val="TableRowCentered"/>
              <w:ind w:left="0" w:right="0"/>
              <w:jc w:val="left"/>
              <w:rPr>
                <w:rFonts w:asciiTheme="minorHAnsi" w:hAnsiTheme="minorHAnsi" w:cstheme="minorHAnsi"/>
                <w:sz w:val="22"/>
                <w:szCs w:val="22"/>
              </w:rPr>
            </w:pPr>
            <w:r w:rsidRPr="00762119">
              <w:rPr>
                <w:rFonts w:asciiTheme="minorHAnsi" w:hAnsiTheme="minorHAnsi" w:cstheme="minorHAnsi"/>
                <w:sz w:val="22"/>
                <w:szCs w:val="22"/>
              </w:rPr>
              <w:t>Additionally, we are aware that some disadvantaged pupils require extra support to access the wider opportunities offered by the school, such as educational visits and residential trips. We are determined to remove barriers so that every child can participate fully in all aspects of school life, ensuring equity of experience and opportunity.</w:t>
            </w:r>
          </w:p>
        </w:tc>
      </w:tr>
      <w:tr w:rsidR="00E66558" w:rsidRPr="00762119"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7ECA" w14:textId="77777777" w:rsidR="00E66558" w:rsidRPr="00762119" w:rsidRDefault="009D71E8" w:rsidP="00C31636">
            <w:pPr>
              <w:pStyle w:val="TableRow"/>
              <w:ind w:left="0" w:right="0"/>
              <w:rPr>
                <w:rFonts w:asciiTheme="minorHAnsi" w:hAnsiTheme="minorHAnsi" w:cstheme="minorHAnsi"/>
                <w:sz w:val="22"/>
                <w:szCs w:val="22"/>
              </w:rPr>
            </w:pPr>
            <w:r w:rsidRPr="00762119">
              <w:rPr>
                <w:rFonts w:asciiTheme="minorHAnsi" w:hAnsiTheme="minorHAnsi" w:cstheme="minorHAnsi"/>
                <w:sz w:val="22"/>
                <w:szCs w:val="22"/>
              </w:rPr>
              <w:lastRenderedPageBreak/>
              <w:t>3</w:t>
            </w:r>
          </w:p>
          <w:p w14:paraId="51018A1B" w14:textId="698DF8C7" w:rsidR="0079227E" w:rsidRPr="00762119" w:rsidRDefault="0079227E"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b/>
                <w:bCs/>
                <w:i/>
                <w:iCs/>
                <w:color w:val="00B050"/>
                <w:sz w:val="22"/>
                <w:szCs w:val="22"/>
                <w:shd w:val="clear" w:color="auto" w:fill="FFFFFF"/>
              </w:rPr>
              <w:t>I am valued as an individual</w:t>
            </w:r>
            <w:r w:rsidRPr="00762119">
              <w:rPr>
                <w:rStyle w:val="eop"/>
                <w:rFonts w:asciiTheme="minorHAnsi" w:hAnsiTheme="minorHAnsi" w:cstheme="minorHAnsi"/>
                <w:color w:val="00B050"/>
                <w:sz w:val="22"/>
                <w:szCs w:val="22"/>
                <w:shd w:val="clear" w:color="auto" w:fill="FFFFFF"/>
              </w:rPr>
              <w:t> </w:t>
            </w:r>
          </w:p>
          <w:p w14:paraId="2A7D54F6" w14:textId="77777777" w:rsidR="0079227E" w:rsidRPr="00762119" w:rsidRDefault="0079227E" w:rsidP="00C31636">
            <w:pPr>
              <w:pStyle w:val="TableRow"/>
              <w:ind w:left="0" w:right="0"/>
              <w:rPr>
                <w:rFonts w:asciiTheme="minorHAnsi" w:hAnsiTheme="minorHAnsi" w:cstheme="minorHAnsi"/>
                <w:sz w:val="22"/>
                <w:szCs w:val="22"/>
              </w:rPr>
            </w:pP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543D" w14:textId="77777777" w:rsidR="0079227E" w:rsidRPr="00762119" w:rsidRDefault="0079227E" w:rsidP="0079227E">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Disadvantaged pupils often have less developed oral language skills compared to their peers.</w:t>
            </w:r>
          </w:p>
          <w:p w14:paraId="5D118BF7" w14:textId="77777777" w:rsidR="0079227E" w:rsidRPr="00762119" w:rsidRDefault="0079227E" w:rsidP="0079227E">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Research indicates that by the age of four, a child from a professional family may have been exposed to three times as many words as a child from a disadvantaged background. This significant disparity in language experience is reflected in the oracy skills of our children and can impact their confidence, communication, and learning across the curriculum.</w:t>
            </w:r>
          </w:p>
          <w:p w14:paraId="1600E99D" w14:textId="77777777" w:rsidR="0079227E" w:rsidRPr="00762119" w:rsidRDefault="0079227E" w:rsidP="0079227E">
            <w:pPr>
              <w:pStyle w:val="TableRowCentered"/>
              <w:jc w:val="left"/>
              <w:rPr>
                <w:rFonts w:asciiTheme="minorHAnsi" w:hAnsiTheme="minorHAnsi" w:cstheme="minorHAnsi"/>
                <w:sz w:val="22"/>
                <w:szCs w:val="22"/>
              </w:rPr>
            </w:pPr>
          </w:p>
          <w:p w14:paraId="05335A7A" w14:textId="62A2AE2D" w:rsidR="0079227E" w:rsidRPr="00762119" w:rsidRDefault="0079227E" w:rsidP="0079227E">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To address this gap, we prioritise:</w:t>
            </w:r>
          </w:p>
          <w:p w14:paraId="1E22A256" w14:textId="77777777" w:rsidR="0079227E" w:rsidRPr="00762119" w:rsidRDefault="0079227E" w:rsidP="0079227E">
            <w:pPr>
              <w:pStyle w:val="TableRowCentered"/>
              <w:jc w:val="left"/>
              <w:rPr>
                <w:rFonts w:asciiTheme="minorHAnsi" w:hAnsiTheme="minorHAnsi" w:cstheme="minorHAnsi"/>
                <w:sz w:val="22"/>
                <w:szCs w:val="22"/>
              </w:rPr>
            </w:pPr>
          </w:p>
          <w:p w14:paraId="31BA7092" w14:textId="77777777" w:rsidR="0079227E" w:rsidRPr="00762119" w:rsidRDefault="0079227E" w:rsidP="0079227E">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Targeted intervention: Carefully planned support for pupils who need to develop their oral language and vocabulary, delivered through evidence-based programmes and small group work.</w:t>
            </w:r>
          </w:p>
          <w:p w14:paraId="587D54C6" w14:textId="77777777" w:rsidR="0079227E" w:rsidRPr="00762119" w:rsidRDefault="0079227E" w:rsidP="0079227E">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Quality First Teaching: Embedding high-quality oracy opportunities across the curriculum, ensuring all children are exposed to rich language, discussion, and vocabulary development in every lesson.</w:t>
            </w:r>
          </w:p>
          <w:p w14:paraId="5B2A118F" w14:textId="77777777" w:rsidR="0079227E" w:rsidRPr="00762119" w:rsidRDefault="0079227E" w:rsidP="0079227E">
            <w:pPr>
              <w:pStyle w:val="TableRowCentered"/>
              <w:rPr>
                <w:rFonts w:asciiTheme="minorHAnsi" w:hAnsiTheme="minorHAnsi" w:cstheme="minorHAnsi"/>
                <w:sz w:val="22"/>
                <w:szCs w:val="22"/>
              </w:rPr>
            </w:pPr>
          </w:p>
          <w:p w14:paraId="2A7D54F7" w14:textId="77F08EC9" w:rsidR="00E66558" w:rsidRPr="00762119" w:rsidRDefault="0079227E" w:rsidP="0079227E">
            <w:pPr>
              <w:pStyle w:val="TableRowCentered"/>
              <w:ind w:left="0" w:right="0"/>
              <w:jc w:val="left"/>
              <w:rPr>
                <w:rFonts w:asciiTheme="minorHAnsi" w:hAnsiTheme="minorHAnsi" w:cstheme="minorHAnsi"/>
                <w:sz w:val="22"/>
                <w:szCs w:val="22"/>
              </w:rPr>
            </w:pPr>
            <w:r w:rsidRPr="00762119">
              <w:rPr>
                <w:rFonts w:asciiTheme="minorHAnsi" w:hAnsiTheme="minorHAnsi" w:cstheme="minorHAnsi"/>
                <w:sz w:val="22"/>
                <w:szCs w:val="22"/>
              </w:rPr>
              <w:t>By combining targeted intervention with consistently strong classroom practice, we aim to close the language gap and ensure all pupils have the communication skills they need to succeed.</w:t>
            </w:r>
          </w:p>
        </w:tc>
      </w:tr>
      <w:tr w:rsidR="00E66558" w:rsidRPr="00762119"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FD935" w14:textId="77777777" w:rsidR="00E66558" w:rsidRPr="00762119" w:rsidRDefault="009D71E8" w:rsidP="00C31636">
            <w:pPr>
              <w:pStyle w:val="TableRow"/>
              <w:ind w:left="0" w:right="0"/>
              <w:rPr>
                <w:rFonts w:asciiTheme="minorHAnsi" w:hAnsiTheme="minorHAnsi" w:cstheme="minorHAnsi"/>
                <w:sz w:val="22"/>
                <w:szCs w:val="22"/>
              </w:rPr>
            </w:pPr>
            <w:r w:rsidRPr="00762119">
              <w:rPr>
                <w:rFonts w:asciiTheme="minorHAnsi" w:hAnsiTheme="minorHAnsi" w:cstheme="minorHAnsi"/>
                <w:sz w:val="22"/>
                <w:szCs w:val="22"/>
              </w:rPr>
              <w:t>4</w:t>
            </w:r>
          </w:p>
          <w:p w14:paraId="2A7D54F9" w14:textId="72D82026" w:rsidR="003C6778" w:rsidRPr="00762119" w:rsidRDefault="003C6778"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b/>
                <w:bCs/>
                <w:i/>
                <w:iCs/>
                <w:color w:val="00B050"/>
                <w:sz w:val="22"/>
                <w:szCs w:val="22"/>
                <w:shd w:val="clear" w:color="auto" w:fill="FFFFFF"/>
              </w:rPr>
              <w:t>I am me</w:t>
            </w:r>
            <w:r w:rsidRPr="00762119">
              <w:rPr>
                <w:rStyle w:val="eop"/>
                <w:rFonts w:asciiTheme="minorHAnsi" w:hAnsiTheme="minorHAnsi" w:cstheme="minorHAnsi"/>
                <w:color w:val="00B050"/>
                <w:sz w:val="22"/>
                <w:szCs w:val="22"/>
                <w:shd w:val="clear" w:color="auto" w:fill="FFFFFF"/>
              </w:rPr>
              <w:t>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9D3" w14:textId="77777777" w:rsidR="003C6778" w:rsidRPr="00762119" w:rsidRDefault="003C6778" w:rsidP="003C6778">
            <w:pPr>
              <w:pStyle w:val="TableRowCentered"/>
              <w:jc w:val="left"/>
              <w:rPr>
                <w:rFonts w:asciiTheme="minorHAnsi" w:hAnsiTheme="minorHAnsi" w:cstheme="minorHAnsi"/>
                <w:iCs/>
                <w:sz w:val="22"/>
                <w:szCs w:val="22"/>
              </w:rPr>
            </w:pPr>
            <w:r w:rsidRPr="00762119">
              <w:rPr>
                <w:rFonts w:asciiTheme="minorHAnsi" w:hAnsiTheme="minorHAnsi" w:cstheme="minorHAnsi"/>
                <w:iCs/>
                <w:sz w:val="22"/>
                <w:szCs w:val="22"/>
              </w:rPr>
              <w:t>Some of our pupils, particularly those who are disadvantaged, have additional emotional and social needs that can impact their learning and wellbeing. At St Augustine’s, we are committed to identifying and addressing these needs through a nurturing, inclusive approach.</w:t>
            </w:r>
          </w:p>
          <w:p w14:paraId="624887AF" w14:textId="77777777" w:rsidR="003C6778" w:rsidRPr="00762119" w:rsidRDefault="003C6778" w:rsidP="003C6778">
            <w:pPr>
              <w:pStyle w:val="TableRowCentered"/>
              <w:jc w:val="left"/>
              <w:rPr>
                <w:rFonts w:asciiTheme="minorHAnsi" w:hAnsiTheme="minorHAnsi" w:cstheme="minorHAnsi"/>
                <w:iCs/>
                <w:sz w:val="22"/>
                <w:szCs w:val="22"/>
              </w:rPr>
            </w:pPr>
          </w:p>
          <w:p w14:paraId="0687531F" w14:textId="654845CF" w:rsidR="003C6778" w:rsidRPr="00762119" w:rsidRDefault="003C6778" w:rsidP="003C6778">
            <w:pPr>
              <w:pStyle w:val="TableRowCentered"/>
              <w:jc w:val="left"/>
              <w:rPr>
                <w:rFonts w:asciiTheme="minorHAnsi" w:hAnsiTheme="minorHAnsi" w:cstheme="minorHAnsi"/>
                <w:iCs/>
                <w:sz w:val="22"/>
                <w:szCs w:val="22"/>
              </w:rPr>
            </w:pPr>
            <w:r w:rsidRPr="00762119">
              <w:rPr>
                <w:rFonts w:asciiTheme="minorHAnsi" w:hAnsiTheme="minorHAnsi" w:cstheme="minorHAnsi"/>
                <w:iCs/>
                <w:sz w:val="22"/>
                <w:szCs w:val="22"/>
              </w:rPr>
              <w:t>We provide targeted support to help children develop emotional literacy, build resilience, and form positive relationships. Our provision includes access to pastoral care, structured interventions, and opportunities for reflection and self-regulation. We work closely with families and external agencies to ensure that every child receives the support they need to thrive both in and beyond the classroom.</w:t>
            </w:r>
          </w:p>
          <w:p w14:paraId="3A2CDB96" w14:textId="77777777" w:rsidR="003C6778" w:rsidRPr="00762119" w:rsidRDefault="003C6778" w:rsidP="003C6778">
            <w:pPr>
              <w:pStyle w:val="TableRowCentered"/>
              <w:jc w:val="left"/>
              <w:rPr>
                <w:rFonts w:asciiTheme="minorHAnsi" w:hAnsiTheme="minorHAnsi" w:cstheme="minorHAnsi"/>
                <w:iCs/>
                <w:sz w:val="22"/>
                <w:szCs w:val="22"/>
              </w:rPr>
            </w:pPr>
          </w:p>
          <w:p w14:paraId="2A7D54FA" w14:textId="108C79F9" w:rsidR="00E66558" w:rsidRPr="00762119" w:rsidRDefault="003C6778" w:rsidP="003C6778">
            <w:pPr>
              <w:pStyle w:val="TableRowCentered"/>
              <w:ind w:left="0" w:right="0"/>
              <w:jc w:val="left"/>
              <w:rPr>
                <w:rFonts w:asciiTheme="minorHAnsi" w:hAnsiTheme="minorHAnsi" w:cstheme="minorHAnsi"/>
                <w:iCs/>
                <w:sz w:val="22"/>
                <w:szCs w:val="22"/>
              </w:rPr>
            </w:pPr>
            <w:r w:rsidRPr="00762119">
              <w:rPr>
                <w:rFonts w:asciiTheme="minorHAnsi" w:hAnsiTheme="minorHAnsi" w:cstheme="minorHAnsi"/>
                <w:iCs/>
                <w:sz w:val="22"/>
                <w:szCs w:val="22"/>
              </w:rPr>
              <w:t>By prioritising emotional and social development, we create a safe, supportive environment where all children feel valued, understood, and equipped to face life’s challenges with confidence.</w:t>
            </w:r>
          </w:p>
        </w:tc>
      </w:tr>
    </w:tbl>
    <w:p w14:paraId="2A7D54FF" w14:textId="77777777" w:rsidR="00E66558" w:rsidRPr="00762119" w:rsidRDefault="009D71E8">
      <w:pPr>
        <w:pStyle w:val="Heading2"/>
        <w:spacing w:before="600"/>
        <w:rPr>
          <w:rFonts w:asciiTheme="minorHAnsi" w:hAnsiTheme="minorHAnsi" w:cstheme="minorHAnsi"/>
          <w:sz w:val="22"/>
          <w:szCs w:val="22"/>
        </w:rPr>
      </w:pPr>
      <w:bookmarkStart w:id="18" w:name="_Toc443397160"/>
      <w:r w:rsidRPr="00762119">
        <w:rPr>
          <w:rFonts w:asciiTheme="minorHAnsi" w:hAnsiTheme="minorHAnsi" w:cstheme="minorHAnsi"/>
          <w:sz w:val="22"/>
          <w:szCs w:val="22"/>
        </w:rPr>
        <w:t xml:space="preserve">Intended outcomes </w:t>
      </w:r>
    </w:p>
    <w:p w14:paraId="2A7D5500" w14:textId="77777777" w:rsidR="00E66558" w:rsidRPr="00762119" w:rsidRDefault="009D71E8">
      <w:pPr>
        <w:rPr>
          <w:rFonts w:asciiTheme="minorHAnsi" w:hAnsiTheme="minorHAnsi" w:cstheme="minorHAnsi"/>
          <w:sz w:val="22"/>
          <w:szCs w:val="22"/>
        </w:rPr>
      </w:pPr>
      <w:r w:rsidRPr="00762119">
        <w:rPr>
          <w:rFonts w:asciiTheme="minorHAnsi" w:hAnsiTheme="minorHAnsi" w:cstheme="minorHAnsi"/>
          <w:color w:val="auto"/>
          <w:sz w:val="22"/>
          <w:szCs w:val="22"/>
        </w:rPr>
        <w:t xml:space="preserve">This explains the outcomes we are aiming for </w:t>
      </w:r>
      <w:r w:rsidRPr="00762119">
        <w:rPr>
          <w:rFonts w:asciiTheme="minorHAnsi" w:hAnsiTheme="minorHAnsi" w:cstheme="minorHAnsi"/>
          <w:b/>
          <w:bCs/>
          <w:color w:val="auto"/>
          <w:sz w:val="22"/>
          <w:szCs w:val="22"/>
        </w:rPr>
        <w:t>by the end of our current strategy plan</w:t>
      </w:r>
      <w:r w:rsidRPr="00762119">
        <w:rPr>
          <w:rFonts w:asciiTheme="minorHAnsi" w:hAnsiTheme="minorHAnsi" w:cstheme="minorHAnsi"/>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62119"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762119" w:rsidRDefault="009D71E8" w:rsidP="00C31636">
            <w:pPr>
              <w:pStyle w:val="TableHeader"/>
              <w:ind w:left="0" w:right="0"/>
              <w:jc w:val="left"/>
              <w:rPr>
                <w:rFonts w:asciiTheme="minorHAnsi" w:hAnsiTheme="minorHAnsi" w:cstheme="minorHAnsi"/>
                <w:sz w:val="22"/>
                <w:szCs w:val="22"/>
              </w:rPr>
            </w:pPr>
            <w:r w:rsidRPr="00762119">
              <w:rPr>
                <w:rFonts w:asciiTheme="minorHAnsi" w:hAnsiTheme="minorHAnsi" w:cstheme="minorHAnsi"/>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762119" w:rsidRDefault="009D71E8" w:rsidP="00C31636">
            <w:pPr>
              <w:pStyle w:val="TableHeader"/>
              <w:ind w:left="0" w:right="0"/>
              <w:jc w:val="left"/>
              <w:rPr>
                <w:rFonts w:asciiTheme="minorHAnsi" w:hAnsiTheme="minorHAnsi" w:cstheme="minorHAnsi"/>
                <w:sz w:val="22"/>
                <w:szCs w:val="22"/>
              </w:rPr>
            </w:pPr>
            <w:r w:rsidRPr="00762119">
              <w:rPr>
                <w:rFonts w:asciiTheme="minorHAnsi" w:hAnsiTheme="minorHAnsi" w:cstheme="minorHAnsi"/>
                <w:sz w:val="22"/>
                <w:szCs w:val="22"/>
              </w:rPr>
              <w:t>Success criteria</w:t>
            </w:r>
          </w:p>
        </w:tc>
      </w:tr>
      <w:tr w:rsidR="003C6778" w:rsidRPr="00762119" w14:paraId="2A7D5506" w14:textId="77777777" w:rsidTr="000D3E3A">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1EE0A" w14:textId="77777777" w:rsidR="003C6778" w:rsidRPr="00762119" w:rsidRDefault="003C6778" w:rsidP="003C6778">
            <w:pPr>
              <w:pStyle w:val="paragraph"/>
              <w:spacing w:before="0" w:beforeAutospacing="0" w:after="0" w:afterAutospacing="0"/>
              <w:ind w:left="45" w:right="45"/>
              <w:jc w:val="center"/>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b/>
                <w:bCs/>
                <w:i/>
                <w:iCs/>
                <w:color w:val="00B050"/>
                <w:sz w:val="22"/>
                <w:szCs w:val="22"/>
              </w:rPr>
              <w:t xml:space="preserve">I am cared </w:t>
            </w:r>
            <w:proofErr w:type="gramStart"/>
            <w:r w:rsidRPr="00762119">
              <w:rPr>
                <w:rStyle w:val="normaltextrun"/>
                <w:rFonts w:asciiTheme="minorHAnsi" w:hAnsiTheme="minorHAnsi" w:cstheme="minorHAnsi"/>
                <w:b/>
                <w:bCs/>
                <w:i/>
                <w:iCs/>
                <w:color w:val="00B050"/>
                <w:sz w:val="22"/>
                <w:szCs w:val="22"/>
              </w:rPr>
              <w:t>for</w:t>
            </w:r>
            <w:proofErr w:type="gramEnd"/>
            <w:r w:rsidRPr="00762119">
              <w:rPr>
                <w:rStyle w:val="normaltextrun"/>
                <w:rFonts w:asciiTheme="minorHAnsi" w:hAnsiTheme="minorHAnsi" w:cstheme="minorHAnsi"/>
                <w:b/>
                <w:bCs/>
                <w:i/>
                <w:iCs/>
                <w:color w:val="00B050"/>
                <w:sz w:val="22"/>
                <w:szCs w:val="22"/>
              </w:rPr>
              <w:t xml:space="preserve"> and my needs are met</w:t>
            </w:r>
            <w:r w:rsidRPr="00762119">
              <w:rPr>
                <w:rStyle w:val="eop"/>
                <w:rFonts w:asciiTheme="minorHAnsi" w:hAnsiTheme="minorHAnsi" w:cstheme="minorHAnsi"/>
                <w:color w:val="00B050"/>
                <w:sz w:val="22"/>
                <w:szCs w:val="22"/>
              </w:rPr>
              <w:t> </w:t>
            </w:r>
          </w:p>
          <w:p w14:paraId="3755EF3E" w14:textId="77777777" w:rsidR="003C6778" w:rsidRPr="00762119" w:rsidRDefault="003C6778" w:rsidP="003C6778">
            <w:pPr>
              <w:pStyle w:val="paragraph"/>
              <w:spacing w:before="0" w:beforeAutospacing="0" w:after="0" w:afterAutospacing="0"/>
              <w:ind w:left="45" w:right="45"/>
              <w:jc w:val="center"/>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0B050"/>
                <w:sz w:val="22"/>
                <w:szCs w:val="22"/>
              </w:rPr>
              <w:t> </w:t>
            </w:r>
          </w:p>
          <w:p w14:paraId="76C7EFDE" w14:textId="77777777" w:rsidR="003C6778" w:rsidRPr="00762119" w:rsidRDefault="003C6778" w:rsidP="003C6778">
            <w:pPr>
              <w:pStyle w:val="paragraph"/>
              <w:spacing w:before="0" w:beforeAutospacing="0" w:after="0" w:afterAutospacing="0"/>
              <w:ind w:left="45" w:right="45"/>
              <w:jc w:val="center"/>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b/>
                <w:bCs/>
                <w:i/>
                <w:iCs/>
                <w:color w:val="00B050"/>
                <w:sz w:val="22"/>
                <w:szCs w:val="22"/>
              </w:rPr>
              <w:t>I am safe and secure</w:t>
            </w:r>
            <w:r w:rsidRPr="00762119">
              <w:rPr>
                <w:rStyle w:val="eop"/>
                <w:rFonts w:asciiTheme="minorHAnsi" w:hAnsiTheme="minorHAnsi" w:cstheme="minorHAnsi"/>
                <w:color w:val="00B050"/>
                <w:sz w:val="22"/>
                <w:szCs w:val="22"/>
              </w:rPr>
              <w:t> </w:t>
            </w:r>
          </w:p>
          <w:p w14:paraId="2A7D5505" w14:textId="77777777" w:rsidR="003C6778" w:rsidRPr="00762119" w:rsidRDefault="003C6778" w:rsidP="00C31636">
            <w:pPr>
              <w:pStyle w:val="TableRowCentered"/>
              <w:ind w:left="0" w:right="0"/>
              <w:jc w:val="left"/>
              <w:rPr>
                <w:rFonts w:asciiTheme="minorHAnsi" w:hAnsiTheme="minorHAnsi" w:cstheme="minorHAnsi"/>
                <w:sz w:val="22"/>
                <w:szCs w:val="22"/>
              </w:rPr>
            </w:pPr>
          </w:p>
        </w:tc>
      </w:tr>
      <w:tr w:rsidR="00E66558" w:rsidRPr="0076211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1552E44" w:rsidR="00E66558" w:rsidRPr="00762119" w:rsidRDefault="003C6778"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sz w:val="22"/>
                <w:szCs w:val="22"/>
                <w:bdr w:val="none" w:sz="0" w:space="0" w:color="auto" w:frame="1"/>
              </w:rPr>
              <w:lastRenderedPageBreak/>
              <w:t>All disadvantaged pupils will meet national expectations for attendance and PA (Persistent Absence)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CE42" w14:textId="0211B82D"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Strengthening Partnerships:</w:t>
            </w:r>
          </w:p>
          <w:p w14:paraId="51A7A858"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We are committed to improving attendance through close collaboration between school and families. By working together, we can identify and address barriers to regular attendance.</w:t>
            </w:r>
          </w:p>
          <w:p w14:paraId="27F2272A" w14:textId="77777777" w:rsidR="003C6778" w:rsidRPr="00762119" w:rsidRDefault="003C6778" w:rsidP="003C6778">
            <w:pPr>
              <w:pStyle w:val="TableRowCentered"/>
              <w:jc w:val="left"/>
              <w:rPr>
                <w:rFonts w:asciiTheme="minorHAnsi" w:hAnsiTheme="minorHAnsi" w:cstheme="minorHAnsi"/>
                <w:sz w:val="22"/>
                <w:szCs w:val="22"/>
              </w:rPr>
            </w:pPr>
          </w:p>
          <w:p w14:paraId="0FD53F04" w14:textId="77777777" w:rsidR="003C6778" w:rsidRPr="00762119" w:rsidRDefault="003C6778" w:rsidP="003C6778">
            <w:pPr>
              <w:pStyle w:val="TableRowCentered"/>
              <w:jc w:val="left"/>
              <w:rPr>
                <w:rFonts w:asciiTheme="minorHAnsi" w:hAnsiTheme="minorHAnsi" w:cstheme="minorHAnsi"/>
                <w:sz w:val="22"/>
                <w:szCs w:val="22"/>
              </w:rPr>
            </w:pPr>
          </w:p>
          <w:p w14:paraId="02DF3E3F"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Family Support and Tracking:</w:t>
            </w:r>
          </w:p>
          <w:p w14:paraId="4963966E"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Families are supported through regular communication and robust tracking systems. This ensures that any concerns are identified early and addressed promptly.</w:t>
            </w:r>
          </w:p>
          <w:p w14:paraId="0C8EE5DD" w14:textId="77777777" w:rsidR="003C6778" w:rsidRPr="00762119" w:rsidRDefault="003C6778" w:rsidP="003C6778">
            <w:pPr>
              <w:pStyle w:val="TableRowCentered"/>
              <w:jc w:val="left"/>
              <w:rPr>
                <w:rFonts w:asciiTheme="minorHAnsi" w:hAnsiTheme="minorHAnsi" w:cstheme="minorHAnsi"/>
                <w:sz w:val="22"/>
                <w:szCs w:val="22"/>
              </w:rPr>
            </w:pPr>
          </w:p>
          <w:p w14:paraId="611508FA" w14:textId="77777777" w:rsidR="003C6778" w:rsidRPr="00762119" w:rsidRDefault="003C6778" w:rsidP="003C6778">
            <w:pPr>
              <w:pStyle w:val="TableRowCentered"/>
              <w:jc w:val="left"/>
              <w:rPr>
                <w:rFonts w:asciiTheme="minorHAnsi" w:hAnsiTheme="minorHAnsi" w:cstheme="minorHAnsi"/>
                <w:sz w:val="22"/>
                <w:szCs w:val="22"/>
              </w:rPr>
            </w:pPr>
          </w:p>
          <w:p w14:paraId="7F0659C6"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Aiming High for Disadvantaged Pupils:</w:t>
            </w:r>
          </w:p>
          <w:p w14:paraId="31AF03E8"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Our goal is for disadvantaged pupils to match or exceed national averages for non-disadvantaged pupils in attendance.</w:t>
            </w:r>
          </w:p>
          <w:p w14:paraId="2235A23E" w14:textId="77777777" w:rsidR="003C6778" w:rsidRPr="00762119" w:rsidRDefault="003C6778" w:rsidP="003C6778">
            <w:pPr>
              <w:pStyle w:val="TableRowCentered"/>
              <w:jc w:val="left"/>
              <w:rPr>
                <w:rFonts w:asciiTheme="minorHAnsi" w:hAnsiTheme="minorHAnsi" w:cstheme="minorHAnsi"/>
                <w:sz w:val="22"/>
                <w:szCs w:val="22"/>
              </w:rPr>
            </w:pPr>
          </w:p>
          <w:p w14:paraId="7E9DD885" w14:textId="77777777" w:rsidR="003C6778" w:rsidRPr="00762119" w:rsidRDefault="003C6778" w:rsidP="003C6778">
            <w:pPr>
              <w:pStyle w:val="TableRowCentered"/>
              <w:jc w:val="left"/>
              <w:rPr>
                <w:rFonts w:asciiTheme="minorHAnsi" w:hAnsiTheme="minorHAnsi" w:cstheme="minorHAnsi"/>
                <w:sz w:val="22"/>
                <w:szCs w:val="22"/>
              </w:rPr>
            </w:pPr>
          </w:p>
          <w:p w14:paraId="088868C5" w14:textId="77777777" w:rsidR="003C6778" w:rsidRPr="00762119" w:rsidRDefault="003C6778" w:rsidP="003C6778">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Rigorous Monitoring:</w:t>
            </w:r>
          </w:p>
          <w:p w14:paraId="74280A2E" w14:textId="77777777" w:rsidR="003C6778" w:rsidRPr="00762119" w:rsidRDefault="003C6778" w:rsidP="003C6778">
            <w:pPr>
              <w:pStyle w:val="TableRowCentered"/>
              <w:ind w:left="0"/>
              <w:jc w:val="left"/>
              <w:rPr>
                <w:rFonts w:asciiTheme="minorHAnsi" w:hAnsiTheme="minorHAnsi" w:cstheme="minorHAnsi"/>
                <w:sz w:val="22"/>
                <w:szCs w:val="22"/>
              </w:rPr>
            </w:pPr>
            <w:r w:rsidRPr="00762119">
              <w:rPr>
                <w:rFonts w:asciiTheme="minorHAnsi" w:hAnsiTheme="minorHAnsi" w:cstheme="minorHAnsi"/>
                <w:sz w:val="22"/>
                <w:szCs w:val="22"/>
              </w:rPr>
              <w:t>The Headteacher closely monitors attendance data, with a particular focus on Pupil Premium pupils. We aim to see an increase in attendance rates and a reduction in persistent absence among these pupils.</w:t>
            </w:r>
          </w:p>
          <w:p w14:paraId="3F1B84E4" w14:textId="77777777" w:rsidR="003C6778" w:rsidRPr="00762119" w:rsidRDefault="003C6778" w:rsidP="003C6778">
            <w:pPr>
              <w:pStyle w:val="TableRowCentered"/>
              <w:jc w:val="left"/>
              <w:rPr>
                <w:rFonts w:asciiTheme="minorHAnsi" w:hAnsiTheme="minorHAnsi" w:cstheme="minorHAnsi"/>
                <w:sz w:val="22"/>
                <w:szCs w:val="22"/>
              </w:rPr>
            </w:pPr>
          </w:p>
          <w:p w14:paraId="1DC5F42D" w14:textId="77777777" w:rsidR="003C6778" w:rsidRPr="00762119" w:rsidRDefault="003C6778" w:rsidP="003C6778">
            <w:pPr>
              <w:pStyle w:val="TableRowCentered"/>
              <w:jc w:val="left"/>
              <w:rPr>
                <w:rFonts w:asciiTheme="minorHAnsi" w:hAnsiTheme="minorHAnsi" w:cstheme="minorHAnsi"/>
                <w:sz w:val="22"/>
                <w:szCs w:val="22"/>
              </w:rPr>
            </w:pPr>
          </w:p>
          <w:p w14:paraId="4E35118D" w14:textId="77777777" w:rsidR="003C6778" w:rsidRPr="00762119" w:rsidRDefault="003C6778" w:rsidP="003C6778">
            <w:pPr>
              <w:pStyle w:val="TableRowCentered"/>
              <w:ind w:left="0"/>
              <w:jc w:val="left"/>
              <w:rPr>
                <w:rFonts w:asciiTheme="minorHAnsi" w:hAnsiTheme="minorHAnsi" w:cstheme="minorHAnsi"/>
                <w:sz w:val="22"/>
                <w:szCs w:val="22"/>
              </w:rPr>
            </w:pPr>
            <w:r w:rsidRPr="00762119">
              <w:rPr>
                <w:rFonts w:asciiTheme="minorHAnsi" w:hAnsiTheme="minorHAnsi" w:cstheme="minorHAnsi"/>
                <w:sz w:val="22"/>
                <w:szCs w:val="22"/>
              </w:rPr>
              <w:t>Timely Communication and Intervention:</w:t>
            </w:r>
          </w:p>
          <w:p w14:paraId="2A7D5508" w14:textId="64EF38B2" w:rsidR="00E66558" w:rsidRPr="00762119" w:rsidRDefault="003C6778" w:rsidP="003C6778">
            <w:pPr>
              <w:pStyle w:val="TableRowCentered"/>
              <w:ind w:left="0" w:right="0"/>
              <w:jc w:val="left"/>
              <w:rPr>
                <w:rFonts w:asciiTheme="minorHAnsi" w:hAnsiTheme="minorHAnsi" w:cstheme="minorHAnsi"/>
                <w:sz w:val="22"/>
                <w:szCs w:val="22"/>
              </w:rPr>
            </w:pPr>
            <w:r w:rsidRPr="00762119">
              <w:rPr>
                <w:rFonts w:asciiTheme="minorHAnsi" w:hAnsiTheme="minorHAnsi" w:cstheme="minorHAnsi"/>
                <w:sz w:val="22"/>
                <w:szCs w:val="22"/>
              </w:rPr>
              <w:t>We prioritise swift communication and intervention with parents and carers whenever attendance concerns arise, ensuring that support is put in place without delay.</w:t>
            </w:r>
          </w:p>
        </w:tc>
      </w:tr>
      <w:tr w:rsidR="008C7F04" w:rsidRPr="00762119" w14:paraId="2A7D550C" w14:textId="77777777" w:rsidTr="00E53C3E">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2C0EF170" w:rsidR="008C7F04" w:rsidRPr="00762119" w:rsidRDefault="008C7F04" w:rsidP="008C7F04">
            <w:pPr>
              <w:pStyle w:val="TableRowCentered"/>
              <w:ind w:left="0" w:right="0"/>
              <w:rPr>
                <w:rFonts w:asciiTheme="minorHAnsi" w:hAnsiTheme="minorHAnsi" w:cstheme="minorHAnsi"/>
                <w:sz w:val="22"/>
                <w:szCs w:val="22"/>
              </w:rPr>
            </w:pPr>
            <w:r w:rsidRPr="00762119">
              <w:rPr>
                <w:rFonts w:asciiTheme="minorHAnsi" w:hAnsiTheme="minorHAnsi" w:cstheme="minorHAnsi"/>
                <w:color w:val="00B050"/>
                <w:sz w:val="22"/>
                <w:szCs w:val="22"/>
              </w:rPr>
              <w:t>I am loved and I belong</w:t>
            </w:r>
          </w:p>
        </w:tc>
      </w:tr>
      <w:tr w:rsidR="00E66558" w:rsidRPr="0076211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F1D75" w14:textId="6BFB2073" w:rsidR="008C7F04" w:rsidRPr="00762119" w:rsidRDefault="008C7F04" w:rsidP="008C7F04">
            <w:pPr>
              <w:pStyle w:val="TableRow"/>
              <w:tabs>
                <w:tab w:val="left" w:pos="1770"/>
              </w:tabs>
              <w:rPr>
                <w:rFonts w:asciiTheme="minorHAnsi" w:hAnsiTheme="minorHAnsi" w:cstheme="minorHAnsi"/>
                <w:sz w:val="22"/>
                <w:szCs w:val="22"/>
              </w:rPr>
            </w:pPr>
            <w:r w:rsidRPr="00762119">
              <w:rPr>
                <w:rFonts w:asciiTheme="minorHAnsi" w:hAnsiTheme="minorHAnsi" w:cstheme="minorHAnsi"/>
                <w:sz w:val="22"/>
                <w:szCs w:val="22"/>
              </w:rPr>
              <w:t xml:space="preserve">Disadvantaged pupils make at least expected progress from their individual starting points in all areas of the curriculum especially in Reading, Writing and Maths </w:t>
            </w:r>
          </w:p>
          <w:p w14:paraId="1509F7DC" w14:textId="77777777" w:rsidR="008C7F04" w:rsidRPr="00762119" w:rsidRDefault="008C7F04" w:rsidP="008C7F04">
            <w:pPr>
              <w:pStyle w:val="TableRow"/>
              <w:tabs>
                <w:tab w:val="left" w:pos="1770"/>
              </w:tabs>
              <w:rPr>
                <w:rFonts w:asciiTheme="minorHAnsi" w:hAnsiTheme="minorHAnsi" w:cstheme="minorHAnsi"/>
                <w:sz w:val="22"/>
                <w:szCs w:val="22"/>
              </w:rPr>
            </w:pPr>
          </w:p>
          <w:p w14:paraId="2A7D550D" w14:textId="3A766B32" w:rsidR="00E66558" w:rsidRPr="00762119" w:rsidRDefault="008C7F04" w:rsidP="008C7F04">
            <w:pPr>
              <w:pStyle w:val="TableRow"/>
              <w:tabs>
                <w:tab w:val="left" w:pos="1770"/>
              </w:tabs>
              <w:ind w:left="0" w:right="0"/>
              <w:rPr>
                <w:rFonts w:asciiTheme="minorHAnsi" w:hAnsiTheme="minorHAnsi" w:cstheme="minorHAnsi"/>
                <w:sz w:val="22"/>
                <w:szCs w:val="22"/>
              </w:rPr>
            </w:pPr>
            <w:r w:rsidRPr="00762119">
              <w:rPr>
                <w:rFonts w:asciiTheme="minorHAnsi" w:hAnsiTheme="minorHAnsi" w:cstheme="minorHAnsi"/>
                <w:sz w:val="22"/>
                <w:szCs w:val="22"/>
              </w:rPr>
              <w:t>The gap is narrowed in the progress and attainment of PP and Non-PP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188F9"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At St Augustine’s, we are committed to ensuring that pupils who require additional support are identified early, supported effectively, and tracked rigorously to enable them to make accelerated progress and catch up or exceed prior attainment.</w:t>
            </w:r>
          </w:p>
          <w:p w14:paraId="75C07752" w14:textId="77777777" w:rsidR="008C7F04" w:rsidRPr="00762119" w:rsidRDefault="008C7F04" w:rsidP="008C7F04">
            <w:pPr>
              <w:pStyle w:val="TableRowCentered"/>
              <w:jc w:val="left"/>
              <w:rPr>
                <w:rFonts w:asciiTheme="minorHAnsi" w:hAnsiTheme="minorHAnsi" w:cstheme="minorHAnsi"/>
                <w:sz w:val="22"/>
                <w:szCs w:val="22"/>
              </w:rPr>
            </w:pPr>
          </w:p>
          <w:p w14:paraId="73AE6DD7" w14:textId="77777777" w:rsidR="008C7F04" w:rsidRPr="00762119" w:rsidRDefault="008C7F04" w:rsidP="008C7F04">
            <w:pPr>
              <w:pStyle w:val="TableRowCentered"/>
              <w:jc w:val="left"/>
              <w:rPr>
                <w:rFonts w:asciiTheme="minorHAnsi" w:hAnsiTheme="minorHAnsi" w:cstheme="minorHAnsi"/>
                <w:sz w:val="22"/>
                <w:szCs w:val="22"/>
              </w:rPr>
            </w:pPr>
          </w:p>
          <w:p w14:paraId="05B8B4FD"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High-Quality, Targeted Interventions:</w:t>
            </w:r>
          </w:p>
          <w:p w14:paraId="1A040655"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Pupils identified as needing to make accelerated progress receive bespoke, high-quality interventions. These are carefully planned and monitored by school leaders to ensure impact and progress.</w:t>
            </w:r>
          </w:p>
          <w:p w14:paraId="2773BC1A" w14:textId="77777777" w:rsidR="008C7F04" w:rsidRPr="00762119" w:rsidRDefault="008C7F04" w:rsidP="008C7F04">
            <w:pPr>
              <w:pStyle w:val="TableRowCentered"/>
              <w:jc w:val="left"/>
              <w:rPr>
                <w:rFonts w:asciiTheme="minorHAnsi" w:hAnsiTheme="minorHAnsi" w:cstheme="minorHAnsi"/>
                <w:sz w:val="22"/>
                <w:szCs w:val="22"/>
              </w:rPr>
            </w:pPr>
          </w:p>
          <w:p w14:paraId="1E040764" w14:textId="77777777" w:rsidR="008C7F04" w:rsidRPr="00762119" w:rsidRDefault="008C7F04" w:rsidP="008C7F04">
            <w:pPr>
              <w:pStyle w:val="TableRowCentered"/>
              <w:jc w:val="left"/>
              <w:rPr>
                <w:rFonts w:asciiTheme="minorHAnsi" w:hAnsiTheme="minorHAnsi" w:cstheme="minorHAnsi"/>
                <w:sz w:val="22"/>
                <w:szCs w:val="22"/>
              </w:rPr>
            </w:pPr>
          </w:p>
          <w:p w14:paraId="1B9C47EB" w14:textId="6FE7DAF6"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Consolidation of Core Skills:</w:t>
            </w:r>
          </w:p>
          <w:p w14:paraId="557FCBE0"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All pupils, particularly those requiring additional support, have regular opportunities to consolidate key skills in:</w:t>
            </w:r>
          </w:p>
          <w:p w14:paraId="22BD317C" w14:textId="77777777" w:rsidR="008C7F04" w:rsidRPr="00762119" w:rsidRDefault="008C7F04" w:rsidP="008C7F04">
            <w:pPr>
              <w:pStyle w:val="TableRowCentered"/>
              <w:jc w:val="left"/>
              <w:rPr>
                <w:rFonts w:asciiTheme="minorHAnsi" w:hAnsiTheme="minorHAnsi" w:cstheme="minorHAnsi"/>
                <w:sz w:val="22"/>
                <w:szCs w:val="22"/>
              </w:rPr>
            </w:pPr>
          </w:p>
          <w:p w14:paraId="4F20251B"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Reading, spelling, handwriting, and writing</w:t>
            </w:r>
          </w:p>
          <w:p w14:paraId="1F3C6C74"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Arithmetic and number sense</w:t>
            </w:r>
          </w:p>
          <w:p w14:paraId="6C196A57" w14:textId="77777777" w:rsidR="008C7F04" w:rsidRPr="00762119" w:rsidRDefault="008C7F04" w:rsidP="008C7F04">
            <w:pPr>
              <w:pStyle w:val="TableRowCentered"/>
              <w:jc w:val="left"/>
              <w:rPr>
                <w:rFonts w:asciiTheme="minorHAnsi" w:hAnsiTheme="minorHAnsi" w:cstheme="minorHAnsi"/>
                <w:sz w:val="22"/>
                <w:szCs w:val="22"/>
              </w:rPr>
            </w:pPr>
          </w:p>
          <w:p w14:paraId="089DC7DA" w14:textId="77777777" w:rsidR="008C7F04" w:rsidRPr="00762119" w:rsidRDefault="008C7F04" w:rsidP="008C7F04">
            <w:pPr>
              <w:pStyle w:val="TableRowCentered"/>
              <w:jc w:val="left"/>
              <w:rPr>
                <w:rFonts w:asciiTheme="minorHAnsi" w:hAnsiTheme="minorHAnsi" w:cstheme="minorHAnsi"/>
                <w:sz w:val="22"/>
                <w:szCs w:val="22"/>
              </w:rPr>
            </w:pPr>
          </w:p>
          <w:p w14:paraId="2808A69A"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Effective Use of Assessment for Learning (</w:t>
            </w:r>
            <w:proofErr w:type="spellStart"/>
            <w:r w:rsidRPr="00762119">
              <w:rPr>
                <w:rFonts w:asciiTheme="minorHAnsi" w:hAnsiTheme="minorHAnsi" w:cstheme="minorHAnsi"/>
                <w:sz w:val="22"/>
                <w:szCs w:val="22"/>
              </w:rPr>
              <w:t>AfL</w:t>
            </w:r>
            <w:proofErr w:type="spellEnd"/>
            <w:r w:rsidRPr="00762119">
              <w:rPr>
                <w:rFonts w:asciiTheme="minorHAnsi" w:hAnsiTheme="minorHAnsi" w:cstheme="minorHAnsi"/>
                <w:sz w:val="22"/>
                <w:szCs w:val="22"/>
              </w:rPr>
              <w:t>):</w:t>
            </w:r>
          </w:p>
          <w:p w14:paraId="6EEC2275" w14:textId="77777777" w:rsidR="008C7F04" w:rsidRPr="00762119" w:rsidRDefault="008C7F04" w:rsidP="008C7F04">
            <w:pPr>
              <w:pStyle w:val="TableRowCentered"/>
              <w:jc w:val="left"/>
              <w:rPr>
                <w:rFonts w:asciiTheme="minorHAnsi" w:hAnsiTheme="minorHAnsi" w:cstheme="minorHAnsi"/>
                <w:sz w:val="22"/>
                <w:szCs w:val="22"/>
              </w:rPr>
            </w:pPr>
            <w:r w:rsidRPr="00762119">
              <w:rPr>
                <w:rFonts w:asciiTheme="minorHAnsi" w:hAnsiTheme="minorHAnsi" w:cstheme="minorHAnsi"/>
                <w:sz w:val="22"/>
                <w:szCs w:val="22"/>
              </w:rPr>
              <w:t xml:space="preserve">Support staff and class teachers use </w:t>
            </w:r>
            <w:proofErr w:type="spellStart"/>
            <w:r w:rsidRPr="00762119">
              <w:rPr>
                <w:rFonts w:asciiTheme="minorHAnsi" w:hAnsiTheme="minorHAnsi" w:cstheme="minorHAnsi"/>
                <w:sz w:val="22"/>
                <w:szCs w:val="22"/>
              </w:rPr>
              <w:t>AfL</w:t>
            </w:r>
            <w:proofErr w:type="spellEnd"/>
            <w:r w:rsidRPr="00762119">
              <w:rPr>
                <w:rFonts w:asciiTheme="minorHAnsi" w:hAnsiTheme="minorHAnsi" w:cstheme="minorHAnsi"/>
                <w:sz w:val="22"/>
                <w:szCs w:val="22"/>
              </w:rPr>
              <w:t xml:space="preserve"> strategies to identify and address gaps in learning and misconceptions. This includes the use of resources such as the Ready to Progress criteria and NCETM exemplification materials to guide planning and teaching.</w:t>
            </w:r>
          </w:p>
          <w:p w14:paraId="73F2CB67" w14:textId="77777777" w:rsidR="008C7F04" w:rsidRPr="00762119" w:rsidRDefault="008C7F04" w:rsidP="008C7F04">
            <w:pPr>
              <w:pStyle w:val="TableRowCentered"/>
              <w:jc w:val="left"/>
              <w:rPr>
                <w:rFonts w:asciiTheme="minorHAnsi" w:hAnsiTheme="minorHAnsi" w:cstheme="minorHAnsi"/>
                <w:sz w:val="22"/>
                <w:szCs w:val="22"/>
              </w:rPr>
            </w:pPr>
          </w:p>
          <w:p w14:paraId="2A7D550E" w14:textId="308581F2" w:rsidR="00E66558" w:rsidRPr="00762119" w:rsidRDefault="008C7F04" w:rsidP="008C7F04">
            <w:pPr>
              <w:pStyle w:val="TableRowCentered"/>
              <w:ind w:left="0" w:right="0"/>
              <w:jc w:val="left"/>
              <w:rPr>
                <w:rFonts w:asciiTheme="minorHAnsi" w:hAnsiTheme="minorHAnsi" w:cstheme="minorHAnsi"/>
                <w:sz w:val="22"/>
                <w:szCs w:val="22"/>
              </w:rPr>
            </w:pPr>
            <w:r w:rsidRPr="00762119">
              <w:rPr>
                <w:rFonts w:asciiTheme="minorHAnsi" w:hAnsiTheme="minorHAnsi" w:cstheme="minorHAnsi"/>
                <w:sz w:val="22"/>
                <w:szCs w:val="22"/>
              </w:rPr>
              <w:t>Entry and exit data on class provision maps demonstrate secure and measurable progress in targeted skills and subjects, ensuring accountability and transparency in provision.</w:t>
            </w:r>
          </w:p>
        </w:tc>
      </w:tr>
      <w:tr w:rsidR="008C7F04" w:rsidRPr="00762119" w14:paraId="032783D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264DB" w14:textId="77777777" w:rsidR="008C7F04" w:rsidRPr="00762119" w:rsidRDefault="008C7F04" w:rsidP="008C7F04">
            <w:pPr>
              <w:pStyle w:val="TableRow"/>
              <w:rPr>
                <w:rFonts w:asciiTheme="minorHAnsi" w:hAnsiTheme="minorHAnsi" w:cstheme="minorHAnsi"/>
                <w:sz w:val="22"/>
                <w:szCs w:val="22"/>
              </w:rPr>
            </w:pPr>
            <w:r w:rsidRPr="00762119">
              <w:rPr>
                <w:rFonts w:asciiTheme="minorHAnsi" w:hAnsiTheme="minorHAnsi" w:cstheme="minorHAnsi"/>
                <w:sz w:val="22"/>
                <w:szCs w:val="22"/>
              </w:rPr>
              <w:lastRenderedPageBreak/>
              <w:t xml:space="preserve">PP Pupils engage in the wider life of the school  </w:t>
            </w:r>
          </w:p>
          <w:p w14:paraId="5FA425E9" w14:textId="77777777" w:rsidR="008C7F04" w:rsidRPr="00762119" w:rsidRDefault="008C7F04" w:rsidP="008C7F04">
            <w:pPr>
              <w:pStyle w:val="TableRow"/>
              <w:rPr>
                <w:rFonts w:asciiTheme="minorHAnsi" w:hAnsiTheme="minorHAnsi" w:cstheme="minorHAnsi"/>
                <w:sz w:val="22"/>
                <w:szCs w:val="22"/>
              </w:rPr>
            </w:pPr>
          </w:p>
          <w:p w14:paraId="69B724E3" w14:textId="374F3B54" w:rsidR="008C7F04" w:rsidRPr="00762119" w:rsidRDefault="008C7F04" w:rsidP="008C7F04">
            <w:pPr>
              <w:pStyle w:val="TableRow"/>
              <w:ind w:left="0" w:right="0"/>
              <w:rPr>
                <w:rFonts w:asciiTheme="minorHAnsi" w:hAnsiTheme="minorHAnsi" w:cstheme="minorHAnsi"/>
                <w:sz w:val="22"/>
                <w:szCs w:val="22"/>
              </w:rPr>
            </w:pPr>
            <w:r w:rsidRPr="00762119">
              <w:rPr>
                <w:rFonts w:asciiTheme="minorHAnsi" w:hAnsiTheme="minorHAnsi" w:cstheme="minorHAnsi"/>
                <w:sz w:val="22"/>
                <w:szCs w:val="22"/>
              </w:rPr>
              <w:t>Pupils have access to a variety of experiences and enrichment activities.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7EDE" w14:textId="77777777" w:rsidR="008C7F04" w:rsidRPr="00762119" w:rsidRDefault="008C7F04" w:rsidP="008C7F04">
            <w:pPr>
              <w:pStyle w:val="paragraph"/>
              <w:spacing w:before="0" w:beforeAutospacing="0" w:after="0" w:afterAutospacing="0"/>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Disadvantaged pupils offered provision at enrichment activities/after school club.</w:t>
            </w:r>
            <w:r w:rsidRPr="00762119">
              <w:rPr>
                <w:rStyle w:val="eop"/>
                <w:rFonts w:asciiTheme="minorHAnsi" w:hAnsiTheme="minorHAnsi" w:cstheme="minorHAnsi"/>
                <w:color w:val="0D0D0D"/>
                <w:sz w:val="22"/>
                <w:szCs w:val="22"/>
              </w:rPr>
              <w:t> </w:t>
            </w:r>
          </w:p>
          <w:p w14:paraId="1D20FA85" w14:textId="77777777" w:rsidR="008C7F04" w:rsidRPr="00762119" w:rsidRDefault="008C7F04" w:rsidP="008C7F04">
            <w:pPr>
              <w:pStyle w:val="paragraph"/>
              <w:spacing w:before="0" w:beforeAutospacing="0" w:after="0" w:afterAutospacing="0"/>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Disadvantaged Pupils’ Achievement is at least in line with their peers.</w:t>
            </w:r>
            <w:r w:rsidRPr="00762119">
              <w:rPr>
                <w:rStyle w:val="eop"/>
                <w:rFonts w:asciiTheme="minorHAnsi" w:hAnsiTheme="minorHAnsi" w:cstheme="minorHAnsi"/>
                <w:color w:val="0D0D0D"/>
                <w:sz w:val="22"/>
                <w:szCs w:val="22"/>
              </w:rPr>
              <w:t> </w:t>
            </w:r>
          </w:p>
          <w:p w14:paraId="15377B23" w14:textId="77777777" w:rsidR="008C7F04" w:rsidRPr="00762119" w:rsidRDefault="008C7F04" w:rsidP="008C7F0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Pupils demonstrate positive learning behaviours and take up increased roles of responsibility within school such as participation in buddying systems, school council, wellbeing champs, Mini Vinnies etc.</w:t>
            </w:r>
            <w:r w:rsidRPr="00762119">
              <w:rPr>
                <w:rStyle w:val="eop"/>
                <w:rFonts w:asciiTheme="minorHAnsi" w:hAnsiTheme="minorHAnsi" w:cstheme="minorHAnsi"/>
                <w:color w:val="0D0D0D"/>
                <w:sz w:val="22"/>
                <w:szCs w:val="22"/>
              </w:rPr>
              <w:t> </w:t>
            </w:r>
          </w:p>
          <w:p w14:paraId="320EF707" w14:textId="77777777" w:rsidR="008C7F04" w:rsidRPr="00762119" w:rsidRDefault="008C7F04" w:rsidP="00C31636">
            <w:pPr>
              <w:pStyle w:val="TableRowCentered"/>
              <w:ind w:left="0" w:right="0"/>
              <w:jc w:val="left"/>
              <w:rPr>
                <w:rFonts w:asciiTheme="minorHAnsi" w:hAnsiTheme="minorHAnsi" w:cstheme="minorHAnsi"/>
                <w:sz w:val="22"/>
                <w:szCs w:val="22"/>
              </w:rPr>
            </w:pPr>
          </w:p>
        </w:tc>
      </w:tr>
      <w:tr w:rsidR="008C7F04" w:rsidRPr="00762119" w14:paraId="6F2B86B4" w14:textId="77777777" w:rsidTr="009239A7">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6103" w14:textId="4D9E4660" w:rsidR="008C7F04" w:rsidRPr="00762119" w:rsidRDefault="008C7F04" w:rsidP="008C7F04">
            <w:pPr>
              <w:pStyle w:val="TableRowCentered"/>
              <w:ind w:left="0" w:right="0"/>
              <w:rPr>
                <w:rFonts w:asciiTheme="minorHAnsi" w:hAnsiTheme="minorHAnsi" w:cstheme="minorHAnsi"/>
                <w:sz w:val="22"/>
                <w:szCs w:val="22"/>
              </w:rPr>
            </w:pPr>
            <w:r w:rsidRPr="00762119">
              <w:rPr>
                <w:rStyle w:val="normaltextrun"/>
                <w:rFonts w:asciiTheme="minorHAnsi" w:hAnsiTheme="minorHAnsi" w:cstheme="minorHAnsi"/>
                <w:b/>
                <w:bCs/>
                <w:i/>
                <w:iCs/>
                <w:color w:val="00B050"/>
                <w:sz w:val="22"/>
                <w:szCs w:val="22"/>
                <w:shd w:val="clear" w:color="auto" w:fill="FFFFFF"/>
              </w:rPr>
              <w:t>I am valued as an individual</w:t>
            </w:r>
          </w:p>
        </w:tc>
      </w:tr>
      <w:tr w:rsidR="008C7F04" w:rsidRPr="00762119" w14:paraId="1EE45B7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723FD" w14:textId="7D2F27A6" w:rsidR="008C7F04" w:rsidRPr="00762119" w:rsidRDefault="00901774"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sz w:val="22"/>
                <w:szCs w:val="22"/>
                <w:shd w:val="clear" w:color="auto" w:fill="FFFFFF"/>
              </w:rPr>
              <w:t>Gaps in learning are identified and addressed through quality first teaching and specific targeted interventions</w:t>
            </w:r>
            <w:r w:rsidRPr="00762119">
              <w:rPr>
                <w:rStyle w:val="eop"/>
                <w:rFonts w:asciiTheme="minorHAnsi" w:hAnsiTheme="minorHAnsi" w:cstheme="minorHAnsi"/>
                <w:sz w:val="22"/>
                <w:szCs w:val="22"/>
                <w:shd w:val="clear" w:color="auto" w:fill="FFFFFF"/>
              </w:rPr>
              <w: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DCAF4" w14:textId="77777777" w:rsidR="00901774" w:rsidRPr="00762119" w:rsidRDefault="00901774" w:rsidP="00901774">
            <w:pPr>
              <w:pStyle w:val="TableRowCentered"/>
              <w:numPr>
                <w:ilvl w:val="0"/>
                <w:numId w:val="1"/>
              </w:numPr>
              <w:ind w:right="0"/>
              <w:jc w:val="left"/>
              <w:rPr>
                <w:rFonts w:asciiTheme="minorHAnsi" w:hAnsiTheme="minorHAnsi" w:cstheme="minorHAnsi"/>
                <w:sz w:val="22"/>
                <w:szCs w:val="22"/>
              </w:rPr>
            </w:pPr>
            <w:r w:rsidRPr="00762119">
              <w:rPr>
                <w:rFonts w:asciiTheme="minorHAnsi" w:hAnsiTheme="minorHAnsi" w:cstheme="minorHAnsi"/>
                <w:sz w:val="22"/>
                <w:szCs w:val="22"/>
              </w:rPr>
              <w:t>Continue CPD of staff for high quality teaching and intervention. </w:t>
            </w:r>
          </w:p>
          <w:p w14:paraId="19CFB2B5" w14:textId="77777777" w:rsidR="00901774" w:rsidRPr="00762119" w:rsidRDefault="00901774" w:rsidP="00901774">
            <w:pPr>
              <w:pStyle w:val="TableRowCentered"/>
              <w:numPr>
                <w:ilvl w:val="0"/>
                <w:numId w:val="1"/>
              </w:numPr>
              <w:ind w:right="0"/>
              <w:jc w:val="left"/>
              <w:rPr>
                <w:rFonts w:asciiTheme="minorHAnsi" w:hAnsiTheme="minorHAnsi" w:cstheme="minorHAnsi"/>
                <w:sz w:val="22"/>
                <w:szCs w:val="22"/>
              </w:rPr>
            </w:pPr>
            <w:r w:rsidRPr="00762119">
              <w:rPr>
                <w:rFonts w:asciiTheme="minorHAnsi" w:hAnsiTheme="minorHAnsi" w:cstheme="minorHAnsi"/>
                <w:sz w:val="22"/>
                <w:szCs w:val="22"/>
              </w:rPr>
              <w:t> </w:t>
            </w:r>
          </w:p>
          <w:p w14:paraId="500788D8" w14:textId="77777777" w:rsidR="00901774" w:rsidRPr="00762119" w:rsidRDefault="00901774" w:rsidP="00901774">
            <w:pPr>
              <w:pStyle w:val="TableRowCentered"/>
              <w:numPr>
                <w:ilvl w:val="0"/>
                <w:numId w:val="1"/>
              </w:numPr>
              <w:ind w:right="0"/>
              <w:jc w:val="left"/>
              <w:rPr>
                <w:rFonts w:asciiTheme="minorHAnsi" w:hAnsiTheme="minorHAnsi" w:cstheme="minorHAnsi"/>
                <w:sz w:val="22"/>
                <w:szCs w:val="22"/>
              </w:rPr>
            </w:pPr>
            <w:r w:rsidRPr="00762119">
              <w:rPr>
                <w:rFonts w:asciiTheme="minorHAnsi" w:hAnsiTheme="minorHAnsi" w:cstheme="minorHAnsi"/>
                <w:sz w:val="22"/>
                <w:szCs w:val="22"/>
              </w:rPr>
              <w:t>Ensure full complement of staff within the school so that needs can be met. </w:t>
            </w:r>
          </w:p>
          <w:p w14:paraId="4C199E0F" w14:textId="77777777" w:rsidR="00901774" w:rsidRPr="00762119" w:rsidRDefault="00901774" w:rsidP="00901774">
            <w:pPr>
              <w:pStyle w:val="TableRowCentered"/>
              <w:numPr>
                <w:ilvl w:val="0"/>
                <w:numId w:val="1"/>
              </w:numPr>
              <w:ind w:right="0"/>
              <w:jc w:val="left"/>
              <w:rPr>
                <w:rFonts w:asciiTheme="minorHAnsi" w:hAnsiTheme="minorHAnsi" w:cstheme="minorHAnsi"/>
                <w:sz w:val="22"/>
                <w:szCs w:val="22"/>
              </w:rPr>
            </w:pPr>
            <w:r w:rsidRPr="00762119">
              <w:rPr>
                <w:rFonts w:asciiTheme="minorHAnsi" w:hAnsiTheme="minorHAnsi" w:cstheme="minorHAnsi"/>
                <w:sz w:val="22"/>
                <w:szCs w:val="22"/>
              </w:rPr>
              <w:t> </w:t>
            </w:r>
          </w:p>
          <w:p w14:paraId="0DD18C41" w14:textId="77777777" w:rsidR="00901774" w:rsidRPr="00762119" w:rsidRDefault="00901774" w:rsidP="00901774">
            <w:pPr>
              <w:pStyle w:val="TableRowCentered"/>
              <w:numPr>
                <w:ilvl w:val="0"/>
                <w:numId w:val="1"/>
              </w:numPr>
              <w:ind w:right="0"/>
              <w:jc w:val="left"/>
              <w:rPr>
                <w:rFonts w:asciiTheme="minorHAnsi" w:hAnsiTheme="minorHAnsi" w:cstheme="minorHAnsi"/>
                <w:sz w:val="22"/>
                <w:szCs w:val="22"/>
              </w:rPr>
            </w:pPr>
            <w:r w:rsidRPr="00762119">
              <w:rPr>
                <w:rFonts w:asciiTheme="minorHAnsi" w:hAnsiTheme="minorHAnsi" w:cstheme="minorHAnsi"/>
                <w:sz w:val="22"/>
                <w:szCs w:val="22"/>
              </w:rPr>
              <w:t>Subject leads to access Hub/Trust Network meetings </w:t>
            </w:r>
          </w:p>
          <w:p w14:paraId="3AFE552F" w14:textId="77777777" w:rsidR="00901774" w:rsidRPr="00762119" w:rsidRDefault="00901774" w:rsidP="00901774">
            <w:pPr>
              <w:pStyle w:val="TableRowCentered"/>
              <w:numPr>
                <w:ilvl w:val="0"/>
                <w:numId w:val="1"/>
              </w:numPr>
              <w:ind w:right="0"/>
              <w:rPr>
                <w:rFonts w:asciiTheme="minorHAnsi" w:hAnsiTheme="minorHAnsi" w:cstheme="minorHAnsi"/>
                <w:sz w:val="22"/>
                <w:szCs w:val="22"/>
              </w:rPr>
            </w:pPr>
            <w:r w:rsidRPr="00762119">
              <w:rPr>
                <w:rFonts w:asciiTheme="minorHAnsi" w:hAnsiTheme="minorHAnsi" w:cstheme="minorHAnsi"/>
                <w:sz w:val="22"/>
                <w:szCs w:val="22"/>
              </w:rPr>
              <w:t> </w:t>
            </w:r>
          </w:p>
          <w:p w14:paraId="094A4F0C"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Rigorous monitoring schedule.  Those children who require the support are supported and tracked closely to ensure they make accelerated progress</w:t>
            </w:r>
            <w:r w:rsidRPr="00762119">
              <w:rPr>
                <w:rStyle w:val="eop"/>
                <w:rFonts w:asciiTheme="minorHAnsi" w:hAnsiTheme="minorHAnsi" w:cstheme="minorHAnsi"/>
                <w:color w:val="0D0D0D"/>
                <w:sz w:val="22"/>
                <w:szCs w:val="22"/>
              </w:rPr>
              <w:t> </w:t>
            </w:r>
          </w:p>
          <w:p w14:paraId="02C737A2"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2FAE0523"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lastRenderedPageBreak/>
              <w:t>Moderation – school and local</w:t>
            </w:r>
            <w:r w:rsidRPr="00762119">
              <w:rPr>
                <w:rStyle w:val="eop"/>
                <w:rFonts w:asciiTheme="minorHAnsi" w:hAnsiTheme="minorHAnsi" w:cstheme="minorHAnsi"/>
                <w:color w:val="0D0D0D"/>
                <w:sz w:val="22"/>
                <w:szCs w:val="22"/>
              </w:rPr>
              <w:t> </w:t>
            </w:r>
          </w:p>
          <w:p w14:paraId="4207EDE7"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453E8DC3"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Planned, individual interventions monitored by class teacher who maintains overall responsibilities for learning in their class.</w:t>
            </w:r>
            <w:r w:rsidRPr="00762119">
              <w:rPr>
                <w:rStyle w:val="eop"/>
                <w:rFonts w:asciiTheme="minorHAnsi" w:hAnsiTheme="minorHAnsi" w:cstheme="minorHAnsi"/>
                <w:color w:val="0D0D0D"/>
                <w:sz w:val="22"/>
                <w:szCs w:val="22"/>
              </w:rPr>
              <w:t> </w:t>
            </w:r>
          </w:p>
          <w:p w14:paraId="0BD13953"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7490E391"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Monitoring of subject knowledge and areas of development for school linked to school development plan.</w:t>
            </w:r>
            <w:r w:rsidRPr="00762119">
              <w:rPr>
                <w:rStyle w:val="eop"/>
                <w:rFonts w:asciiTheme="minorHAnsi" w:hAnsiTheme="minorHAnsi" w:cstheme="minorHAnsi"/>
                <w:color w:val="0D0D0D"/>
                <w:sz w:val="22"/>
                <w:szCs w:val="22"/>
              </w:rPr>
              <w:t> </w:t>
            </w:r>
          </w:p>
          <w:p w14:paraId="75771747"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74C4E451"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Evidence form book looks and planning show children are being challenged/supported appropriately with work being set at the right level and caters for every child’s individual needs.</w:t>
            </w:r>
            <w:r w:rsidRPr="00762119">
              <w:rPr>
                <w:rStyle w:val="eop"/>
                <w:rFonts w:asciiTheme="minorHAnsi" w:hAnsiTheme="minorHAnsi" w:cstheme="minorHAnsi"/>
                <w:color w:val="0D0D0D"/>
                <w:sz w:val="22"/>
                <w:szCs w:val="22"/>
              </w:rPr>
              <w:t> </w:t>
            </w:r>
          </w:p>
          <w:p w14:paraId="4077FC6C"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561BA4F5"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NFER assessments to inform future planning and identify gaps</w:t>
            </w:r>
            <w:r w:rsidRPr="00762119">
              <w:rPr>
                <w:rStyle w:val="eop"/>
                <w:rFonts w:asciiTheme="minorHAnsi" w:hAnsiTheme="minorHAnsi" w:cstheme="minorHAnsi"/>
                <w:color w:val="0D0D0D"/>
                <w:sz w:val="22"/>
                <w:szCs w:val="22"/>
              </w:rPr>
              <w:t> </w:t>
            </w:r>
          </w:p>
          <w:p w14:paraId="7D943027"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3908509D"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Provision Map Software to assist in management and target setting of children with additional needs, involving parent/carer consultation with these</w:t>
            </w:r>
            <w:r w:rsidRPr="00762119">
              <w:rPr>
                <w:rStyle w:val="eop"/>
                <w:rFonts w:asciiTheme="minorHAnsi" w:hAnsiTheme="minorHAnsi" w:cstheme="minorHAnsi"/>
                <w:color w:val="0D0D0D"/>
                <w:sz w:val="22"/>
                <w:szCs w:val="22"/>
              </w:rPr>
              <w:t> </w:t>
            </w:r>
          </w:p>
          <w:p w14:paraId="356C82D8" w14:textId="77777777" w:rsidR="008C7F04" w:rsidRPr="00762119" w:rsidRDefault="008C7F04" w:rsidP="00C31636">
            <w:pPr>
              <w:pStyle w:val="TableRowCentered"/>
              <w:ind w:left="0" w:right="0"/>
              <w:jc w:val="left"/>
              <w:rPr>
                <w:rFonts w:asciiTheme="minorHAnsi" w:hAnsiTheme="minorHAnsi" w:cstheme="minorHAnsi"/>
                <w:sz w:val="22"/>
                <w:szCs w:val="22"/>
              </w:rPr>
            </w:pPr>
          </w:p>
        </w:tc>
      </w:tr>
      <w:tr w:rsidR="008C7F04" w:rsidRPr="00762119" w14:paraId="03121BA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EBA9" w14:textId="20AE766B" w:rsidR="008C7F04" w:rsidRPr="00762119" w:rsidRDefault="00901774" w:rsidP="00C31636">
            <w:pPr>
              <w:pStyle w:val="TableRow"/>
              <w:ind w:left="0" w:right="0"/>
              <w:rPr>
                <w:rFonts w:asciiTheme="minorHAnsi" w:hAnsiTheme="minorHAnsi" w:cstheme="minorHAnsi"/>
                <w:sz w:val="22"/>
                <w:szCs w:val="22"/>
              </w:rPr>
            </w:pPr>
            <w:r w:rsidRPr="00762119">
              <w:rPr>
                <w:rStyle w:val="normaltextrun"/>
                <w:rFonts w:asciiTheme="minorHAnsi" w:hAnsiTheme="minorHAnsi" w:cstheme="minorHAnsi"/>
                <w:sz w:val="22"/>
                <w:szCs w:val="22"/>
                <w:bdr w:val="none" w:sz="0" w:space="0" w:color="auto" w:frame="1"/>
              </w:rPr>
              <w:lastRenderedPageBreak/>
              <w:t>Improved speaking and listening skills for all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A809" w14:textId="11B921C1" w:rsidR="008C7F04" w:rsidRPr="00762119" w:rsidRDefault="00901774" w:rsidP="00C31636">
            <w:pPr>
              <w:pStyle w:val="TableRowCentered"/>
              <w:ind w:left="0" w:right="0"/>
              <w:jc w:val="left"/>
              <w:rPr>
                <w:rFonts w:asciiTheme="minorHAnsi" w:hAnsiTheme="minorHAnsi" w:cstheme="minorHAnsi"/>
                <w:sz w:val="22"/>
                <w:szCs w:val="22"/>
              </w:rPr>
            </w:pPr>
            <w:r w:rsidRPr="00762119">
              <w:rPr>
                <w:rStyle w:val="normaltextrun"/>
                <w:rFonts w:asciiTheme="minorHAnsi" w:hAnsiTheme="minorHAnsi" w:cstheme="minorHAnsi"/>
                <w:sz w:val="22"/>
                <w:szCs w:val="22"/>
                <w:shd w:val="clear" w:color="auto" w:fill="FFFFFF"/>
              </w:rPr>
              <w:t>Oracy training delivered to all staff and used as part of our signature pedagogy in school develops children’s oracy skills.  All pupils at St Augustine’s become more confident readers.</w:t>
            </w:r>
            <w:r w:rsidRPr="00762119">
              <w:rPr>
                <w:rStyle w:val="eop"/>
                <w:rFonts w:asciiTheme="minorHAnsi" w:hAnsiTheme="minorHAnsi" w:cstheme="minorHAnsi"/>
                <w:sz w:val="22"/>
                <w:szCs w:val="22"/>
                <w:shd w:val="clear" w:color="auto" w:fill="FFFFFF"/>
              </w:rPr>
              <w:t> </w:t>
            </w:r>
          </w:p>
        </w:tc>
      </w:tr>
      <w:tr w:rsidR="00901774" w:rsidRPr="00762119" w14:paraId="06DDB593" w14:textId="77777777" w:rsidTr="0012151F">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3AA6C" w14:textId="4F21DB0F" w:rsidR="00901774" w:rsidRPr="00762119" w:rsidRDefault="00901774" w:rsidP="00901774">
            <w:pPr>
              <w:pStyle w:val="TableRowCentered"/>
              <w:ind w:left="0" w:right="0"/>
              <w:rPr>
                <w:rFonts w:asciiTheme="minorHAnsi" w:hAnsiTheme="minorHAnsi" w:cstheme="minorHAnsi"/>
                <w:sz w:val="22"/>
                <w:szCs w:val="22"/>
              </w:rPr>
            </w:pPr>
            <w:r w:rsidRPr="00762119">
              <w:rPr>
                <w:rStyle w:val="normaltextrun"/>
                <w:rFonts w:asciiTheme="minorHAnsi" w:hAnsiTheme="minorHAnsi" w:cstheme="minorHAnsi"/>
                <w:b/>
                <w:bCs/>
                <w:i/>
                <w:iCs/>
                <w:color w:val="00B050"/>
                <w:sz w:val="22"/>
                <w:szCs w:val="22"/>
                <w:shd w:val="clear" w:color="auto" w:fill="FFFFFF"/>
              </w:rPr>
              <w:t>I am me</w:t>
            </w:r>
          </w:p>
        </w:tc>
      </w:tr>
      <w:tr w:rsidR="00901774" w:rsidRPr="00762119" w14:paraId="711E6E1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1E4AB"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Pupils are supported with their social, emotional and mental health needs.  All pupils will have good organisation skills, resilience and determination.  Pupils will be able to work independently with confidence.</w:t>
            </w:r>
            <w:r w:rsidRPr="00762119">
              <w:rPr>
                <w:rStyle w:val="eop"/>
                <w:rFonts w:asciiTheme="minorHAnsi" w:hAnsiTheme="minorHAnsi" w:cstheme="minorHAnsi"/>
                <w:color w:val="0D0D0D"/>
                <w:sz w:val="22"/>
                <w:szCs w:val="22"/>
              </w:rPr>
              <w:t> </w:t>
            </w:r>
          </w:p>
          <w:p w14:paraId="455E6DE1"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52AA3105"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 xml:space="preserve">Provide personalised, targeted pastoral support for individual pupil pupils to support their emotional wellbeing </w:t>
            </w:r>
            <w:proofErr w:type="gramStart"/>
            <w:r w:rsidRPr="00762119">
              <w:rPr>
                <w:rStyle w:val="normaltextrun"/>
                <w:rFonts w:asciiTheme="minorHAnsi" w:hAnsiTheme="minorHAnsi" w:cstheme="minorHAnsi"/>
                <w:color w:val="0D0D0D"/>
                <w:sz w:val="22"/>
                <w:szCs w:val="22"/>
              </w:rPr>
              <w:t>in order for</w:t>
            </w:r>
            <w:proofErr w:type="gramEnd"/>
            <w:r w:rsidRPr="00762119">
              <w:rPr>
                <w:rStyle w:val="normaltextrun"/>
                <w:rFonts w:asciiTheme="minorHAnsi" w:hAnsiTheme="minorHAnsi" w:cstheme="minorHAnsi"/>
                <w:color w:val="0D0D0D"/>
                <w:sz w:val="22"/>
                <w:szCs w:val="22"/>
              </w:rPr>
              <w:t xml:space="preserve"> them to be happy, secure and fully engaged in school</w:t>
            </w:r>
          </w:p>
          <w:p w14:paraId="59781A7C" w14:textId="77777777" w:rsidR="00901774" w:rsidRPr="00762119" w:rsidRDefault="00901774" w:rsidP="00C31636">
            <w:pPr>
              <w:pStyle w:val="TableRow"/>
              <w:ind w:left="0" w:right="0"/>
              <w:rPr>
                <w:rFonts w:asciiTheme="minorHAnsi" w:hAnsiTheme="minorHAnsi" w:cstheme="minorHAnsi"/>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EA51"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Pupils to know and understand the value and meaning of our Well-Being Champs.  </w:t>
            </w:r>
            <w:r w:rsidRPr="00762119">
              <w:rPr>
                <w:rStyle w:val="eop"/>
                <w:rFonts w:asciiTheme="minorHAnsi" w:hAnsiTheme="minorHAnsi" w:cstheme="minorHAnsi"/>
                <w:color w:val="0D0D0D"/>
                <w:sz w:val="22"/>
                <w:szCs w:val="22"/>
              </w:rPr>
              <w:t> </w:t>
            </w:r>
          </w:p>
          <w:p w14:paraId="76A904E2"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4D2D3BAD"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Teachers teach and model behaviours.</w:t>
            </w:r>
            <w:r w:rsidRPr="00762119">
              <w:rPr>
                <w:rStyle w:val="eop"/>
                <w:rFonts w:asciiTheme="minorHAnsi" w:hAnsiTheme="minorHAnsi" w:cstheme="minorHAnsi"/>
                <w:color w:val="0D0D0D"/>
                <w:sz w:val="22"/>
                <w:szCs w:val="22"/>
              </w:rPr>
              <w:t> </w:t>
            </w:r>
          </w:p>
          <w:p w14:paraId="5B573323" w14:textId="77777777" w:rsidR="00901774" w:rsidRPr="00762119" w:rsidRDefault="00901774" w:rsidP="00901774">
            <w:pPr>
              <w:pStyle w:val="paragraph"/>
              <w:spacing w:before="0" w:beforeAutospacing="0" w:after="0" w:afterAutospacing="0"/>
              <w:ind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3B51B702"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Monitoring tasks, learning walks and pupil voice show that they have appropriate aged self –organisation and are encouraged to be independent by all staff.  School council (JLT) and well-Being champs to lead on this working with other Pupil Leadership responsibilities.</w:t>
            </w:r>
            <w:r w:rsidRPr="00762119">
              <w:rPr>
                <w:rStyle w:val="eop"/>
                <w:rFonts w:asciiTheme="minorHAnsi" w:hAnsiTheme="minorHAnsi" w:cstheme="minorHAnsi"/>
                <w:color w:val="0D0D0D"/>
                <w:sz w:val="22"/>
                <w:szCs w:val="22"/>
              </w:rPr>
              <w:t> </w:t>
            </w:r>
          </w:p>
          <w:p w14:paraId="48E693C7"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50C02125"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Pupils show they are resilient and able to learn from mistakes.  Teachers are modelling this behaviour when they are “thinking out loud”.</w:t>
            </w:r>
            <w:r w:rsidRPr="00762119">
              <w:rPr>
                <w:rStyle w:val="eop"/>
                <w:rFonts w:asciiTheme="minorHAnsi" w:hAnsiTheme="minorHAnsi" w:cstheme="minorHAnsi"/>
                <w:color w:val="0D0D0D"/>
                <w:sz w:val="22"/>
                <w:szCs w:val="22"/>
              </w:rPr>
              <w:t> </w:t>
            </w:r>
          </w:p>
          <w:p w14:paraId="75C458D6"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08910620"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Support staff are used effectively to challenge and guide children without creating an over reliance on adult support.</w:t>
            </w:r>
            <w:r w:rsidRPr="00762119">
              <w:rPr>
                <w:rStyle w:val="eop"/>
                <w:rFonts w:asciiTheme="minorHAnsi" w:hAnsiTheme="minorHAnsi" w:cstheme="minorHAnsi"/>
                <w:color w:val="0D0D0D"/>
                <w:sz w:val="22"/>
                <w:szCs w:val="22"/>
              </w:rPr>
              <w:t> </w:t>
            </w:r>
          </w:p>
          <w:p w14:paraId="3EA4C12F"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5193ED75" w14:textId="77777777" w:rsidR="00901774" w:rsidRPr="00762119" w:rsidRDefault="00901774" w:rsidP="00901774">
            <w:pPr>
              <w:pStyle w:val="paragraph"/>
              <w:spacing w:before="0" w:beforeAutospacing="0" w:after="0" w:afterAutospacing="0"/>
              <w:ind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330982FD"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Children will be identified based upon SEMH needs and possible external agencies to support – Early Help and Early Help assessments</w:t>
            </w:r>
            <w:r w:rsidRPr="00762119">
              <w:rPr>
                <w:rStyle w:val="eop"/>
                <w:rFonts w:asciiTheme="minorHAnsi" w:hAnsiTheme="minorHAnsi" w:cstheme="minorHAnsi"/>
                <w:color w:val="0D0D0D"/>
                <w:sz w:val="22"/>
                <w:szCs w:val="22"/>
              </w:rPr>
              <w:t> </w:t>
            </w:r>
          </w:p>
          <w:p w14:paraId="0EF2E374"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lastRenderedPageBreak/>
              <w:t> </w:t>
            </w:r>
          </w:p>
          <w:p w14:paraId="170C8DD1"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Specific social and emotional support for identified disadvantaged individuals and their families by named responsible individual – ELSA representatives within school.</w:t>
            </w:r>
            <w:r w:rsidRPr="00762119">
              <w:rPr>
                <w:rStyle w:val="eop"/>
                <w:rFonts w:asciiTheme="minorHAnsi" w:hAnsiTheme="minorHAnsi" w:cstheme="minorHAnsi"/>
                <w:color w:val="0D0D0D"/>
                <w:sz w:val="22"/>
                <w:szCs w:val="22"/>
              </w:rPr>
              <w:t> </w:t>
            </w:r>
          </w:p>
          <w:p w14:paraId="57A95900"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16C8392F"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 xml:space="preserve">Headteacher to ensure staff are well equipped to recognise and support pupils who are vulnerable and are fully </w:t>
            </w:r>
            <w:proofErr w:type="gramStart"/>
            <w:r w:rsidRPr="00762119">
              <w:rPr>
                <w:rStyle w:val="normaltextrun"/>
                <w:rFonts w:asciiTheme="minorHAnsi" w:hAnsiTheme="minorHAnsi" w:cstheme="minorHAnsi"/>
                <w:color w:val="0D0D0D"/>
                <w:sz w:val="22"/>
                <w:szCs w:val="22"/>
              </w:rPr>
              <w:t>up-to-date</w:t>
            </w:r>
            <w:proofErr w:type="gramEnd"/>
            <w:r w:rsidRPr="00762119">
              <w:rPr>
                <w:rStyle w:val="normaltextrun"/>
                <w:rFonts w:asciiTheme="minorHAnsi" w:hAnsiTheme="minorHAnsi" w:cstheme="minorHAnsi"/>
                <w:color w:val="0D0D0D"/>
                <w:sz w:val="22"/>
                <w:szCs w:val="22"/>
              </w:rPr>
              <w:t xml:space="preserve"> with training needs.</w:t>
            </w:r>
            <w:r w:rsidRPr="00762119">
              <w:rPr>
                <w:rStyle w:val="eop"/>
                <w:rFonts w:asciiTheme="minorHAnsi" w:hAnsiTheme="minorHAnsi" w:cstheme="minorHAnsi"/>
                <w:color w:val="0D0D0D"/>
                <w:sz w:val="22"/>
                <w:szCs w:val="22"/>
              </w:rPr>
              <w:t> </w:t>
            </w:r>
          </w:p>
          <w:p w14:paraId="1A466DEF"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1AF42399"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Review Mental Health and Well-being Policy.</w:t>
            </w:r>
            <w:r w:rsidRPr="00762119">
              <w:rPr>
                <w:rStyle w:val="eop"/>
                <w:rFonts w:asciiTheme="minorHAnsi" w:hAnsiTheme="minorHAnsi" w:cstheme="minorHAnsi"/>
                <w:color w:val="0D0D0D"/>
                <w:sz w:val="22"/>
                <w:szCs w:val="22"/>
              </w:rPr>
              <w:t> </w:t>
            </w:r>
          </w:p>
          <w:p w14:paraId="6F9CE587" w14:textId="77777777" w:rsidR="00901774" w:rsidRPr="00762119" w:rsidRDefault="00901774" w:rsidP="00C31636">
            <w:pPr>
              <w:pStyle w:val="TableRowCentered"/>
              <w:ind w:left="0" w:right="0"/>
              <w:jc w:val="left"/>
              <w:rPr>
                <w:rFonts w:asciiTheme="minorHAnsi" w:hAnsiTheme="minorHAnsi" w:cstheme="minorHAnsi"/>
                <w:sz w:val="22"/>
                <w:szCs w:val="22"/>
              </w:rPr>
            </w:pPr>
          </w:p>
        </w:tc>
      </w:tr>
      <w:tr w:rsidR="00901774" w:rsidRPr="00762119" w14:paraId="5917C66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285FB"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lastRenderedPageBreak/>
              <w:t>Parent/carer engagement is developed with the school to further promote pupil’s welfare and learning</w:t>
            </w:r>
            <w:r w:rsidRPr="00762119">
              <w:rPr>
                <w:rStyle w:val="eop"/>
                <w:rFonts w:asciiTheme="minorHAnsi" w:hAnsiTheme="minorHAnsi" w:cstheme="minorHAnsi"/>
                <w:color w:val="0D0D0D"/>
                <w:sz w:val="22"/>
                <w:szCs w:val="22"/>
              </w:rPr>
              <w:t> </w:t>
            </w:r>
          </w:p>
          <w:p w14:paraId="6FAACA1E"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0618DC3C"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After school wraparound care further developed to support pupil’s learning</w:t>
            </w:r>
            <w:r w:rsidRPr="00762119">
              <w:rPr>
                <w:rStyle w:val="eop"/>
                <w:rFonts w:asciiTheme="minorHAnsi" w:hAnsiTheme="minorHAnsi" w:cstheme="minorHAnsi"/>
                <w:color w:val="0D0D0D"/>
                <w:sz w:val="22"/>
                <w:szCs w:val="22"/>
              </w:rPr>
              <w:t> </w:t>
            </w:r>
          </w:p>
          <w:p w14:paraId="02C59CAD"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eop"/>
                <w:rFonts w:asciiTheme="minorHAnsi" w:hAnsiTheme="minorHAnsi" w:cstheme="minorHAnsi"/>
                <w:color w:val="0D0D0D"/>
                <w:sz w:val="22"/>
                <w:szCs w:val="22"/>
              </w:rPr>
              <w:t> </w:t>
            </w:r>
          </w:p>
          <w:p w14:paraId="72185922" w14:textId="77777777" w:rsidR="00901774" w:rsidRPr="00762119" w:rsidRDefault="00901774" w:rsidP="00901774">
            <w:pPr>
              <w:pStyle w:val="paragraph"/>
              <w:spacing w:before="0" w:beforeAutospacing="0" w:after="0" w:afterAutospacing="0"/>
              <w:ind w:left="45" w:right="45"/>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Support and open conversations with the whole school community, signposted to further agencies where required</w:t>
            </w:r>
          </w:p>
          <w:p w14:paraId="0E34E784" w14:textId="77777777" w:rsidR="00901774" w:rsidRPr="00762119" w:rsidRDefault="00901774" w:rsidP="00901774">
            <w:pPr>
              <w:pStyle w:val="paragraph"/>
              <w:spacing w:before="0" w:beforeAutospacing="0" w:after="0" w:afterAutospacing="0"/>
              <w:ind w:left="45" w:right="45"/>
              <w:textAlignment w:val="baseline"/>
              <w:rPr>
                <w:rStyle w:val="normaltextrun"/>
                <w:rFonts w:asciiTheme="minorHAnsi" w:hAnsiTheme="minorHAnsi" w:cstheme="minorHAnsi"/>
                <w:color w:val="0D0D0D"/>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C5BB0" w14:textId="6DD987F8" w:rsidR="00901774" w:rsidRPr="00762119" w:rsidRDefault="00901774" w:rsidP="00901774">
            <w:pPr>
              <w:pStyle w:val="paragraph"/>
              <w:spacing w:before="0" w:beforeAutospacing="0" w:after="0" w:afterAutospacing="0"/>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Develop the engagement of parents/carers through our work with them making them feel more engaged and valued. </w:t>
            </w:r>
            <w:r w:rsidRPr="00762119">
              <w:rPr>
                <w:rStyle w:val="eop"/>
                <w:rFonts w:asciiTheme="minorHAnsi" w:hAnsiTheme="minorHAnsi" w:cstheme="minorHAnsi"/>
                <w:color w:val="0D0D0D"/>
                <w:sz w:val="22"/>
                <w:szCs w:val="22"/>
              </w:rPr>
              <w:t> </w:t>
            </w:r>
          </w:p>
          <w:p w14:paraId="47E66CE5" w14:textId="77777777" w:rsidR="00901774" w:rsidRPr="00762119" w:rsidRDefault="00901774" w:rsidP="00901774">
            <w:pPr>
              <w:pStyle w:val="paragraph"/>
              <w:spacing w:before="0" w:beforeAutospacing="0" w:after="0" w:afterAutospacing="0"/>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 Deliver information meetings/documentation to show how they can work and support their child making them feel supported by the school. </w:t>
            </w:r>
            <w:r w:rsidRPr="00762119">
              <w:rPr>
                <w:rStyle w:val="eop"/>
                <w:rFonts w:asciiTheme="minorHAnsi" w:hAnsiTheme="minorHAnsi" w:cstheme="minorHAnsi"/>
                <w:color w:val="0D0D0D"/>
                <w:sz w:val="22"/>
                <w:szCs w:val="22"/>
              </w:rPr>
              <w:t> </w:t>
            </w:r>
          </w:p>
          <w:p w14:paraId="6DEC593E" w14:textId="77777777" w:rsidR="00901774" w:rsidRPr="00762119" w:rsidRDefault="00901774" w:rsidP="00901774">
            <w:pPr>
              <w:pStyle w:val="paragraph"/>
              <w:spacing w:before="0" w:beforeAutospacing="0" w:after="0" w:afterAutospacing="0"/>
              <w:textAlignment w:val="baseline"/>
              <w:rPr>
                <w:rFonts w:asciiTheme="minorHAnsi" w:hAnsiTheme="minorHAnsi" w:cstheme="minorHAnsi"/>
                <w:color w:val="0D0D0D"/>
                <w:sz w:val="22"/>
                <w:szCs w:val="22"/>
              </w:rPr>
            </w:pPr>
            <w:r w:rsidRPr="00762119">
              <w:rPr>
                <w:rStyle w:val="normaltextrun"/>
                <w:rFonts w:asciiTheme="minorHAnsi" w:hAnsiTheme="minorHAnsi" w:cstheme="minorHAnsi"/>
                <w:color w:val="0D0D0D"/>
                <w:sz w:val="22"/>
                <w:szCs w:val="22"/>
              </w:rPr>
              <w:t> Further training and development for the wraparound care staff to operate homework club for pupils accessing wraparound care. </w:t>
            </w:r>
            <w:r w:rsidRPr="00762119">
              <w:rPr>
                <w:rStyle w:val="eop"/>
                <w:rFonts w:asciiTheme="minorHAnsi" w:hAnsiTheme="minorHAnsi" w:cstheme="minorHAnsi"/>
                <w:color w:val="0D0D0D"/>
                <w:sz w:val="22"/>
                <w:szCs w:val="22"/>
              </w:rPr>
              <w:t> </w:t>
            </w:r>
          </w:p>
          <w:p w14:paraId="1EA272B8" w14:textId="77777777" w:rsidR="00901774" w:rsidRPr="00762119" w:rsidRDefault="00901774" w:rsidP="00901774">
            <w:pPr>
              <w:pStyle w:val="paragraph"/>
              <w:spacing w:before="0" w:beforeAutospacing="0" w:after="0" w:afterAutospacing="0"/>
              <w:ind w:left="45" w:right="45"/>
              <w:textAlignment w:val="baseline"/>
              <w:rPr>
                <w:rStyle w:val="normaltextrun"/>
                <w:rFonts w:asciiTheme="minorHAnsi" w:hAnsiTheme="minorHAnsi" w:cstheme="minorHAnsi"/>
                <w:color w:val="0D0D0D"/>
                <w:sz w:val="22"/>
                <w:szCs w:val="22"/>
              </w:rPr>
            </w:pPr>
          </w:p>
        </w:tc>
      </w:tr>
    </w:tbl>
    <w:p w14:paraId="60BAD9F6" w14:textId="77777777" w:rsidR="00120AB1" w:rsidRPr="00762119" w:rsidRDefault="00120AB1" w:rsidP="00ED5108">
      <w:pPr>
        <w:rPr>
          <w:rFonts w:asciiTheme="minorHAnsi" w:hAnsiTheme="minorHAnsi" w:cstheme="minorHAnsi"/>
          <w:sz w:val="22"/>
          <w:szCs w:val="22"/>
        </w:rPr>
      </w:pPr>
    </w:p>
    <w:p w14:paraId="2A06959E" w14:textId="04AD439E" w:rsidR="00120AB1" w:rsidRPr="00762119" w:rsidRDefault="00120AB1" w:rsidP="00BD4B12">
      <w:pPr>
        <w:rPr>
          <w:rFonts w:asciiTheme="minorHAnsi" w:hAnsiTheme="minorHAnsi" w:cstheme="minorHAnsi"/>
          <w:sz w:val="22"/>
          <w:szCs w:val="22"/>
        </w:rPr>
      </w:pPr>
    </w:p>
    <w:p w14:paraId="0607BF72" w14:textId="380F59FD" w:rsidR="00DD5302" w:rsidRPr="00762119" w:rsidRDefault="00DD5302" w:rsidP="00BD4B12">
      <w:pPr>
        <w:rPr>
          <w:rFonts w:asciiTheme="minorHAnsi" w:hAnsiTheme="minorHAnsi" w:cstheme="minorHAnsi"/>
          <w:sz w:val="22"/>
          <w:szCs w:val="22"/>
        </w:rPr>
      </w:pPr>
    </w:p>
    <w:p w14:paraId="3FFC1514" w14:textId="5672029A" w:rsidR="00DD5302" w:rsidRPr="00762119" w:rsidRDefault="00DD5302" w:rsidP="00BD4B12">
      <w:pPr>
        <w:rPr>
          <w:rFonts w:asciiTheme="minorHAnsi" w:hAnsiTheme="minorHAnsi" w:cstheme="minorHAnsi"/>
          <w:sz w:val="22"/>
          <w:szCs w:val="22"/>
        </w:rPr>
      </w:pPr>
    </w:p>
    <w:p w14:paraId="6EDAAED3" w14:textId="3A2B774B" w:rsidR="00DD5302" w:rsidRPr="00762119" w:rsidRDefault="00DD5302" w:rsidP="00BD4B12">
      <w:pPr>
        <w:rPr>
          <w:rFonts w:asciiTheme="minorHAnsi" w:hAnsiTheme="minorHAnsi" w:cstheme="minorHAnsi"/>
          <w:sz w:val="22"/>
          <w:szCs w:val="22"/>
        </w:rPr>
      </w:pPr>
    </w:p>
    <w:p w14:paraId="308C4965" w14:textId="77777777" w:rsidR="00DD5302" w:rsidRPr="00762119" w:rsidRDefault="00DD5302" w:rsidP="00BD4B12">
      <w:pPr>
        <w:rPr>
          <w:rFonts w:asciiTheme="minorHAnsi" w:hAnsiTheme="minorHAnsi" w:cstheme="minorHAnsi"/>
          <w:sz w:val="22"/>
          <w:szCs w:val="22"/>
        </w:rPr>
      </w:pPr>
    </w:p>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8DF5B43" w:rsidR="00E66558" w:rsidRDefault="009D71E8">
      <w:r w:rsidRPr="00A65096">
        <w:t xml:space="preserve">Budgeted cost: £ </w:t>
      </w:r>
      <w:r w:rsidR="00A65096" w:rsidRPr="00A65096">
        <w:t>3,000</w:t>
      </w:r>
    </w:p>
    <w:tbl>
      <w:tblPr>
        <w:tblW w:w="5004" w:type="pct"/>
        <w:tblCellMar>
          <w:left w:w="10" w:type="dxa"/>
          <w:right w:w="10" w:type="dxa"/>
        </w:tblCellMar>
        <w:tblLook w:val="04A0" w:firstRow="1" w:lastRow="0" w:firstColumn="1" w:lastColumn="0" w:noHBand="0" w:noVBand="1"/>
      </w:tblPr>
      <w:tblGrid>
        <w:gridCol w:w="2659"/>
        <w:gridCol w:w="4284"/>
        <w:gridCol w:w="2544"/>
        <w:gridCol w:w="7"/>
      </w:tblGrid>
      <w:tr w:rsidR="00E66558" w14:paraId="2A7D5519" w14:textId="77777777" w:rsidTr="00901774">
        <w:trPr>
          <w:gridAfter w:val="1"/>
          <w:wAfter w:w="7" w:type="dxa"/>
        </w:trPr>
        <w:tc>
          <w:tcPr>
            <w:tcW w:w="265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8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1D" w14:textId="77777777" w:rsidTr="00901774">
        <w:trPr>
          <w:gridAfter w:val="1"/>
          <w:wAfter w:w="7" w:type="dxa"/>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9EF86A6" w:rsidR="00E66558" w:rsidRPr="00901774" w:rsidRDefault="00901774" w:rsidP="00C31636">
            <w:pPr>
              <w:pStyle w:val="TableRow"/>
              <w:ind w:left="0" w:right="0"/>
              <w:rPr>
                <w:i/>
                <w:iCs/>
              </w:rPr>
            </w:pPr>
            <w:r w:rsidRPr="00901774">
              <w:rPr>
                <w:i/>
                <w:iCs/>
              </w:rPr>
              <w:lastRenderedPageBreak/>
              <w:t xml:space="preserve">Engagement in phonics CPD for all staff to ensure consistency, knowledge and skills continue through both </w:t>
            </w:r>
            <w:proofErr w:type="spellStart"/>
            <w:r w:rsidRPr="00901774">
              <w:rPr>
                <w:i/>
                <w:iCs/>
              </w:rPr>
              <w:t>keystages</w:t>
            </w:r>
            <w:proofErr w:type="spellEnd"/>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BBDB8" w14:textId="77777777" w:rsidR="00901774" w:rsidRPr="00901774" w:rsidRDefault="00901774" w:rsidP="00901774">
            <w:pPr>
              <w:pStyle w:val="paragraph"/>
              <w:spacing w:before="0" w:beforeAutospacing="0" w:after="0" w:afterAutospacing="0"/>
              <w:ind w:left="45" w:right="45"/>
              <w:textAlignment w:val="baseline"/>
              <w:rPr>
                <w:rFonts w:ascii="Segoe UI" w:hAnsi="Segoe UI" w:cs="Segoe UI"/>
                <w:i/>
                <w:iCs/>
                <w:color w:val="0D0D0D"/>
                <w:sz w:val="18"/>
                <w:szCs w:val="18"/>
              </w:rPr>
            </w:pPr>
            <w:r w:rsidRPr="00901774">
              <w:rPr>
                <w:rStyle w:val="normaltextrun"/>
                <w:rFonts w:ascii="Arial" w:hAnsi="Arial" w:cs="Arial"/>
                <w:i/>
                <w:iCs/>
                <w:color w:val="0D0D0D"/>
                <w:sz w:val="22"/>
                <w:szCs w:val="22"/>
              </w:rPr>
              <w:t>EEF guidance states that implementation of phonics should cover “training staff” to ensure they have the necessary linguistic knowledge and understanding</w:t>
            </w:r>
            <w:r w:rsidRPr="00901774">
              <w:rPr>
                <w:rStyle w:val="eop"/>
                <w:rFonts w:cs="Arial"/>
                <w:i/>
                <w:iCs/>
                <w:color w:val="0D0D0D"/>
                <w:sz w:val="22"/>
                <w:szCs w:val="22"/>
              </w:rPr>
              <w:t> </w:t>
            </w:r>
          </w:p>
          <w:p w14:paraId="0ED9ECED" w14:textId="77777777" w:rsidR="00901774" w:rsidRPr="00901774" w:rsidRDefault="00901774" w:rsidP="00901774">
            <w:pPr>
              <w:pStyle w:val="paragraph"/>
              <w:spacing w:before="0" w:beforeAutospacing="0" w:after="0" w:afterAutospacing="0"/>
              <w:ind w:left="45" w:right="45"/>
              <w:textAlignment w:val="baseline"/>
              <w:rPr>
                <w:rFonts w:ascii="Segoe UI" w:hAnsi="Segoe UI" w:cs="Segoe UI"/>
                <w:i/>
                <w:iCs/>
                <w:color w:val="0D0D0D"/>
                <w:sz w:val="18"/>
                <w:szCs w:val="18"/>
              </w:rPr>
            </w:pPr>
            <w:r w:rsidRPr="00901774">
              <w:rPr>
                <w:rStyle w:val="normaltextrun"/>
                <w:rFonts w:ascii="Arial" w:hAnsi="Arial" w:cs="Arial"/>
                <w:i/>
                <w:iCs/>
                <w:color w:val="0D0D0D"/>
                <w:sz w:val="22"/>
                <w:szCs w:val="22"/>
              </w:rPr>
              <w:t>Fidelity to scheme</w:t>
            </w:r>
            <w:r w:rsidRPr="00901774">
              <w:rPr>
                <w:rStyle w:val="eop"/>
                <w:rFonts w:cs="Arial"/>
                <w:i/>
                <w:iCs/>
                <w:color w:val="0D0D0D"/>
                <w:sz w:val="22"/>
                <w:szCs w:val="22"/>
              </w:rPr>
              <w:t> </w:t>
            </w:r>
          </w:p>
          <w:p w14:paraId="2A7D551B" w14:textId="77777777" w:rsidR="00E66558" w:rsidRPr="00901774" w:rsidRDefault="00E66558" w:rsidP="00C31636">
            <w:pPr>
              <w:pStyle w:val="TableRowCentered"/>
              <w:ind w:left="0" w:right="0"/>
              <w:jc w:val="left"/>
              <w:rPr>
                <w:i/>
                <w:iCs/>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76FDFEE" w:rsidR="00E66558" w:rsidRDefault="00901774" w:rsidP="00C31636">
            <w:pPr>
              <w:pStyle w:val="TableRowCentered"/>
              <w:ind w:left="0" w:right="0"/>
              <w:jc w:val="left"/>
              <w:rPr>
                <w:sz w:val="22"/>
              </w:rPr>
            </w:pPr>
            <w:r>
              <w:rPr>
                <w:sz w:val="22"/>
              </w:rPr>
              <w:t>1,2,3</w:t>
            </w:r>
          </w:p>
        </w:tc>
      </w:tr>
      <w:tr w:rsidR="00E66558" w14:paraId="2A7D5521" w14:textId="77777777" w:rsidTr="00901774">
        <w:trPr>
          <w:gridAfter w:val="1"/>
          <w:wAfter w:w="7" w:type="dxa"/>
        </w:trPr>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9415422" w:rsidR="00E66558" w:rsidRDefault="00901774" w:rsidP="00C31636">
            <w:pPr>
              <w:pStyle w:val="TableRow"/>
              <w:ind w:left="0" w:right="0"/>
              <w:rPr>
                <w:i/>
                <w:sz w:val="22"/>
              </w:rPr>
            </w:pPr>
            <w:r>
              <w:rPr>
                <w:i/>
                <w:sz w:val="22"/>
              </w:rPr>
              <w:t xml:space="preserve">Internal monitoring and support for QFT in Maths, Reading and Writing and Phonics </w:t>
            </w:r>
          </w:p>
        </w:tc>
        <w:tc>
          <w:tcPr>
            <w:tcW w:w="4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8610AF1" w:rsidR="00E66558" w:rsidRDefault="00901774" w:rsidP="00C31636">
            <w:pPr>
              <w:pStyle w:val="TableRowCentered"/>
              <w:ind w:left="0" w:right="0"/>
              <w:jc w:val="left"/>
              <w:rPr>
                <w:sz w:val="22"/>
              </w:rPr>
            </w:pPr>
            <w:r>
              <w:rPr>
                <w:sz w:val="22"/>
              </w:rPr>
              <w:t>EEF Evidence + 6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C6CD87A" w:rsidR="00E66558" w:rsidRDefault="00901774" w:rsidP="00C31636">
            <w:pPr>
              <w:pStyle w:val="TableRowCentered"/>
              <w:ind w:left="0" w:right="0"/>
              <w:jc w:val="left"/>
              <w:rPr>
                <w:sz w:val="22"/>
              </w:rPr>
            </w:pPr>
            <w:r>
              <w:rPr>
                <w:sz w:val="22"/>
              </w:rPr>
              <w:t>1,2</w:t>
            </w:r>
          </w:p>
        </w:tc>
      </w:tr>
      <w:tr w:rsidR="00901774" w:rsidRPr="00901774" w14:paraId="50BFDE4E" w14:textId="77777777" w:rsidTr="0090177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9" w:type="dxa"/>
            <w:tcBorders>
              <w:top w:val="single" w:sz="6" w:space="0" w:color="000000"/>
              <w:left w:val="single" w:sz="6" w:space="0" w:color="000000"/>
              <w:bottom w:val="single" w:sz="6" w:space="0" w:color="000000"/>
              <w:right w:val="single" w:sz="6" w:space="0" w:color="000000"/>
            </w:tcBorders>
            <w:shd w:val="clear" w:color="auto" w:fill="auto"/>
            <w:hideMark/>
          </w:tcPr>
          <w:p w14:paraId="4398DDA0" w14:textId="77777777" w:rsidR="00901774" w:rsidRPr="00901774" w:rsidRDefault="00901774" w:rsidP="00901774">
            <w:pPr>
              <w:suppressAutoHyphens w:val="0"/>
              <w:autoSpaceDN/>
              <w:spacing w:after="0" w:line="240" w:lineRule="auto"/>
              <w:ind w:left="45" w:right="45"/>
              <w:textAlignment w:val="baseline"/>
              <w:rPr>
                <w:rFonts w:ascii="Segoe UI" w:hAnsi="Segoe UI" w:cs="Segoe UI"/>
                <w:sz w:val="18"/>
                <w:szCs w:val="18"/>
              </w:rPr>
            </w:pPr>
            <w:r w:rsidRPr="00901774">
              <w:rPr>
                <w:rFonts w:cs="Arial"/>
                <w:i/>
                <w:iCs/>
                <w:sz w:val="22"/>
                <w:szCs w:val="22"/>
              </w:rPr>
              <w:t>Oracy and the RSC Programme for Primary Schools</w:t>
            </w:r>
            <w:r w:rsidRPr="00901774">
              <w:rPr>
                <w:rFonts w:cs="Arial"/>
                <w:sz w:val="22"/>
                <w:szCs w:val="22"/>
              </w:rPr>
              <w:t> </w:t>
            </w:r>
          </w:p>
        </w:tc>
        <w:tc>
          <w:tcPr>
            <w:tcW w:w="4284" w:type="dxa"/>
            <w:tcBorders>
              <w:top w:val="single" w:sz="6" w:space="0" w:color="000000"/>
              <w:left w:val="single" w:sz="6" w:space="0" w:color="000000"/>
              <w:bottom w:val="single" w:sz="6" w:space="0" w:color="000000"/>
              <w:right w:val="single" w:sz="6" w:space="0" w:color="000000"/>
            </w:tcBorders>
            <w:shd w:val="clear" w:color="auto" w:fill="auto"/>
            <w:hideMark/>
          </w:tcPr>
          <w:p w14:paraId="5A7B0EE0" w14:textId="77777777" w:rsidR="00901774" w:rsidRPr="00901774" w:rsidRDefault="00901774" w:rsidP="00901774">
            <w:pPr>
              <w:suppressAutoHyphens w:val="0"/>
              <w:autoSpaceDN/>
              <w:spacing w:after="0" w:line="240" w:lineRule="auto"/>
              <w:ind w:left="45" w:right="45"/>
              <w:textAlignment w:val="baseline"/>
              <w:rPr>
                <w:rFonts w:ascii="Segoe UI" w:hAnsi="Segoe UI" w:cs="Segoe UI"/>
                <w:i/>
                <w:iCs/>
                <w:sz w:val="18"/>
                <w:szCs w:val="18"/>
              </w:rPr>
            </w:pPr>
            <w:r w:rsidRPr="00901774">
              <w:rPr>
                <w:rFonts w:cs="Arial"/>
                <w:i/>
                <w:iCs/>
                <w:sz w:val="22"/>
                <w:szCs w:val="22"/>
              </w:rPr>
              <w:t>All staff to access CPD </w:t>
            </w:r>
          </w:p>
          <w:p w14:paraId="3DF699B7" w14:textId="77777777" w:rsidR="00901774" w:rsidRPr="00901774" w:rsidRDefault="00901774" w:rsidP="00901774">
            <w:pPr>
              <w:suppressAutoHyphens w:val="0"/>
              <w:autoSpaceDN/>
              <w:spacing w:after="0" w:line="240" w:lineRule="auto"/>
              <w:ind w:left="45" w:right="45"/>
              <w:textAlignment w:val="baseline"/>
              <w:rPr>
                <w:rFonts w:ascii="Segoe UI" w:hAnsi="Segoe UI" w:cs="Segoe UI"/>
                <w:i/>
                <w:iCs/>
                <w:sz w:val="18"/>
                <w:szCs w:val="18"/>
              </w:rPr>
            </w:pPr>
            <w:r w:rsidRPr="00901774">
              <w:rPr>
                <w:rFonts w:cs="Arial"/>
                <w:i/>
                <w:iCs/>
                <w:sz w:val="22"/>
                <w:szCs w:val="22"/>
              </w:rPr>
              <w:t>Specific staff to attend RSC training and cascade to staff  </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73E25D" w14:textId="77777777" w:rsidR="00901774" w:rsidRPr="00901774" w:rsidRDefault="00901774" w:rsidP="00901774">
            <w:pPr>
              <w:suppressAutoHyphens w:val="0"/>
              <w:autoSpaceDN/>
              <w:spacing w:after="0" w:line="240" w:lineRule="auto"/>
              <w:ind w:left="45" w:right="45"/>
              <w:textAlignment w:val="baseline"/>
              <w:rPr>
                <w:rFonts w:ascii="Segoe UI" w:hAnsi="Segoe UI" w:cs="Segoe UI"/>
                <w:sz w:val="18"/>
                <w:szCs w:val="18"/>
              </w:rPr>
            </w:pPr>
            <w:r w:rsidRPr="00901774">
              <w:rPr>
                <w:rFonts w:cs="Arial"/>
                <w:sz w:val="22"/>
                <w:szCs w:val="22"/>
              </w:rPr>
              <w:t>1,2,3 </w:t>
            </w:r>
          </w:p>
        </w:tc>
      </w:tr>
      <w:tr w:rsidR="00901774" w:rsidRPr="00901774" w14:paraId="1E6628CB" w14:textId="77777777" w:rsidTr="00901774">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59" w:type="dxa"/>
            <w:tcBorders>
              <w:top w:val="single" w:sz="6" w:space="0" w:color="000000"/>
              <w:left w:val="single" w:sz="6" w:space="0" w:color="000000"/>
              <w:bottom w:val="single" w:sz="6" w:space="0" w:color="000000"/>
              <w:right w:val="single" w:sz="6" w:space="0" w:color="000000"/>
            </w:tcBorders>
            <w:shd w:val="clear" w:color="auto" w:fill="auto"/>
            <w:hideMark/>
          </w:tcPr>
          <w:p w14:paraId="6D394556" w14:textId="77777777" w:rsidR="00901774" w:rsidRPr="00901774" w:rsidRDefault="00901774" w:rsidP="00901774">
            <w:pPr>
              <w:suppressAutoHyphens w:val="0"/>
              <w:autoSpaceDN/>
              <w:spacing w:after="0" w:line="240" w:lineRule="auto"/>
              <w:ind w:left="45" w:right="45"/>
              <w:textAlignment w:val="baseline"/>
              <w:rPr>
                <w:rFonts w:ascii="Segoe UI" w:hAnsi="Segoe UI" w:cs="Segoe UI"/>
                <w:sz w:val="18"/>
                <w:szCs w:val="18"/>
              </w:rPr>
            </w:pPr>
            <w:r w:rsidRPr="00901774">
              <w:rPr>
                <w:rFonts w:cs="Arial"/>
                <w:i/>
                <w:iCs/>
                <w:sz w:val="22"/>
                <w:szCs w:val="22"/>
              </w:rPr>
              <w:t>Role of the Pupil Premium Lead</w:t>
            </w:r>
            <w:r w:rsidRPr="00901774">
              <w:rPr>
                <w:rFonts w:cs="Arial"/>
                <w:sz w:val="22"/>
                <w:szCs w:val="22"/>
              </w:rPr>
              <w:t> </w:t>
            </w:r>
          </w:p>
        </w:tc>
        <w:tc>
          <w:tcPr>
            <w:tcW w:w="4284" w:type="dxa"/>
            <w:tcBorders>
              <w:top w:val="single" w:sz="6" w:space="0" w:color="000000"/>
              <w:left w:val="single" w:sz="6" w:space="0" w:color="000000"/>
              <w:bottom w:val="single" w:sz="6" w:space="0" w:color="000000"/>
              <w:right w:val="single" w:sz="6" w:space="0" w:color="000000"/>
            </w:tcBorders>
            <w:shd w:val="clear" w:color="auto" w:fill="auto"/>
            <w:hideMark/>
          </w:tcPr>
          <w:p w14:paraId="4925EFE0" w14:textId="77777777" w:rsidR="00901774" w:rsidRPr="00901774" w:rsidRDefault="00901774" w:rsidP="00901774">
            <w:pPr>
              <w:suppressAutoHyphens w:val="0"/>
              <w:autoSpaceDN/>
              <w:spacing w:after="0" w:line="240" w:lineRule="auto"/>
              <w:ind w:left="45" w:right="45"/>
              <w:textAlignment w:val="baseline"/>
              <w:rPr>
                <w:rFonts w:ascii="Segoe UI" w:hAnsi="Segoe UI" w:cs="Segoe UI"/>
                <w:i/>
                <w:iCs/>
                <w:sz w:val="18"/>
                <w:szCs w:val="18"/>
              </w:rPr>
            </w:pPr>
            <w:r w:rsidRPr="00901774">
              <w:rPr>
                <w:rFonts w:cs="Arial"/>
                <w:i/>
                <w:iCs/>
                <w:sz w:val="22"/>
                <w:szCs w:val="22"/>
              </w:rPr>
              <w:t>Evidence from EEF – The Guide to Pupil Premium: A Tiered Approach to Spending </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F703320" w14:textId="77777777" w:rsidR="00901774" w:rsidRPr="00901774" w:rsidRDefault="00901774" w:rsidP="00901774">
            <w:pPr>
              <w:suppressAutoHyphens w:val="0"/>
              <w:autoSpaceDN/>
              <w:spacing w:after="0" w:line="240" w:lineRule="auto"/>
              <w:ind w:left="45" w:right="45"/>
              <w:textAlignment w:val="baseline"/>
              <w:rPr>
                <w:rFonts w:ascii="Segoe UI" w:hAnsi="Segoe UI" w:cs="Segoe UI"/>
                <w:sz w:val="18"/>
                <w:szCs w:val="18"/>
              </w:rPr>
            </w:pPr>
            <w:r w:rsidRPr="00901774">
              <w:rPr>
                <w:rFonts w:cs="Arial"/>
                <w:sz w:val="22"/>
                <w:szCs w:val="22"/>
              </w:rPr>
              <w:t>ALL </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5B3F88A" w:rsidR="00E66558" w:rsidRDefault="009D71E8">
      <w:r w:rsidRPr="00A65096">
        <w:t>Budgeted cost: £</w:t>
      </w:r>
      <w:r w:rsidR="00A65096" w:rsidRPr="00A65096">
        <w:t>21,700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225F6D">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rsidTr="00225F6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838DC9A" w:rsidR="00E66558" w:rsidRDefault="00225F6D" w:rsidP="00C31636">
            <w:pPr>
              <w:pStyle w:val="TableRow"/>
              <w:ind w:left="0" w:right="0"/>
            </w:pPr>
            <w:r>
              <w:rPr>
                <w:rStyle w:val="normaltextrun"/>
                <w:rFonts w:cs="Arial"/>
                <w:shd w:val="clear" w:color="auto" w:fill="FFFFFF"/>
              </w:rPr>
              <w:t>Support for small groups within Phonics and writing</w:t>
            </w:r>
            <w:r>
              <w:rPr>
                <w:rStyle w:val="eop"/>
                <w:rFonts w:cs="Arial"/>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C8451" w14:textId="77777777" w:rsidR="00225F6D" w:rsidRPr="00225F6D" w:rsidRDefault="00225F6D" w:rsidP="00225F6D">
            <w:pPr>
              <w:pStyle w:val="paragraph"/>
              <w:spacing w:before="0" w:beforeAutospacing="0" w:after="0" w:afterAutospacing="0"/>
              <w:ind w:left="45" w:right="45"/>
              <w:textAlignment w:val="baseline"/>
              <w:rPr>
                <w:rFonts w:ascii="Segoe UI" w:hAnsi="Segoe UI" w:cs="Segoe UI"/>
                <w:i/>
                <w:iCs/>
                <w:color w:val="0D0D0D"/>
                <w:sz w:val="18"/>
                <w:szCs w:val="18"/>
              </w:rPr>
            </w:pPr>
            <w:r w:rsidRPr="00225F6D">
              <w:rPr>
                <w:rStyle w:val="normaltextrun"/>
                <w:rFonts w:ascii="Arial" w:hAnsi="Arial" w:cs="Arial"/>
                <w:i/>
                <w:iCs/>
                <w:color w:val="0D0D0D"/>
                <w:sz w:val="22"/>
                <w:szCs w:val="22"/>
              </w:rPr>
              <w:t>EEF evidence small group tuition +4 months</w:t>
            </w:r>
            <w:r w:rsidRPr="00225F6D">
              <w:rPr>
                <w:rStyle w:val="eop"/>
                <w:rFonts w:cs="Arial"/>
                <w:i/>
                <w:iCs/>
                <w:color w:val="0D0D0D"/>
                <w:sz w:val="22"/>
                <w:szCs w:val="22"/>
              </w:rPr>
              <w:t> </w:t>
            </w:r>
          </w:p>
          <w:p w14:paraId="27FCE594" w14:textId="77777777" w:rsidR="00225F6D" w:rsidRPr="00225F6D" w:rsidRDefault="00225F6D" w:rsidP="00225F6D">
            <w:pPr>
              <w:pStyle w:val="paragraph"/>
              <w:spacing w:before="0" w:beforeAutospacing="0" w:after="0" w:afterAutospacing="0"/>
              <w:ind w:left="45" w:right="45"/>
              <w:textAlignment w:val="baseline"/>
              <w:rPr>
                <w:rFonts w:ascii="Segoe UI" w:hAnsi="Segoe UI" w:cs="Segoe UI"/>
                <w:i/>
                <w:iCs/>
                <w:color w:val="0D0D0D"/>
                <w:sz w:val="18"/>
                <w:szCs w:val="18"/>
              </w:rPr>
            </w:pPr>
            <w:r w:rsidRPr="00225F6D">
              <w:rPr>
                <w:rStyle w:val="normaltextrun"/>
                <w:rFonts w:ascii="Arial" w:hAnsi="Arial" w:cs="Arial"/>
                <w:i/>
                <w:iCs/>
                <w:color w:val="0D0D0D"/>
                <w:sz w:val="22"/>
                <w:szCs w:val="22"/>
              </w:rPr>
              <w:t>EEF evidence Teaching assistant intervention + 4 months</w:t>
            </w:r>
            <w:r w:rsidRPr="00225F6D">
              <w:rPr>
                <w:rStyle w:val="eop"/>
                <w:rFonts w:cs="Arial"/>
                <w:i/>
                <w:iCs/>
                <w:color w:val="0D0D0D"/>
                <w:sz w:val="22"/>
                <w:szCs w:val="22"/>
              </w:rPr>
              <w:t> </w:t>
            </w:r>
          </w:p>
          <w:p w14:paraId="2A7D552A" w14:textId="77777777" w:rsidR="00E66558" w:rsidRPr="00225F6D" w:rsidRDefault="00E66558" w:rsidP="00C31636">
            <w:pPr>
              <w:pStyle w:val="TableRowCentered"/>
              <w:ind w:left="0" w:right="0"/>
              <w:jc w:val="left"/>
              <w:rPr>
                <w:i/>
                <w:iCs/>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C6C2B01" w:rsidR="00E66558" w:rsidRDefault="00225F6D" w:rsidP="00C31636">
            <w:pPr>
              <w:pStyle w:val="TableRowCentered"/>
              <w:ind w:left="0" w:right="0"/>
              <w:jc w:val="left"/>
              <w:rPr>
                <w:sz w:val="22"/>
              </w:rPr>
            </w:pPr>
            <w:r>
              <w:rPr>
                <w:sz w:val="22"/>
              </w:rPr>
              <w:t>1,2 &amp; 4</w:t>
            </w:r>
          </w:p>
        </w:tc>
      </w:tr>
      <w:tr w:rsidR="00E66558" w14:paraId="2A7D5530" w14:textId="77777777" w:rsidTr="00225F6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1311077" w:rsidR="00E66558" w:rsidRDefault="00225F6D" w:rsidP="00C31636">
            <w:pPr>
              <w:pStyle w:val="TableRow"/>
              <w:ind w:left="0" w:right="0"/>
              <w:rPr>
                <w:i/>
                <w:sz w:val="22"/>
              </w:rPr>
            </w:pPr>
            <w:r>
              <w:rPr>
                <w:rStyle w:val="normaltextrun"/>
                <w:rFonts w:cs="Arial"/>
                <w:i/>
                <w:iCs/>
                <w:sz w:val="22"/>
                <w:szCs w:val="22"/>
                <w:shd w:val="clear" w:color="auto" w:fill="FFFFFF"/>
              </w:rPr>
              <w:t>Precision teaching embedded and used to support children with their learning</w:t>
            </w:r>
            <w:r>
              <w:rPr>
                <w:rStyle w:val="eop"/>
                <w:rFonts w:cs="Arial"/>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4128D78" w:rsidR="00E66558" w:rsidRPr="00225F6D" w:rsidRDefault="00225F6D" w:rsidP="00C31636">
            <w:pPr>
              <w:pStyle w:val="TableRowCentered"/>
              <w:ind w:left="0" w:right="0"/>
              <w:jc w:val="left"/>
              <w:rPr>
                <w:i/>
                <w:iCs/>
                <w:sz w:val="22"/>
              </w:rPr>
            </w:pPr>
            <w:hyperlink r:id="rId14" w:history="1">
              <w:r w:rsidRPr="00225F6D">
                <w:rPr>
                  <w:i/>
                  <w:iCs/>
                  <w:color w:val="0000FF"/>
                  <w:szCs w:val="24"/>
                  <w:u w:val="single"/>
                </w:rPr>
                <w:t>(PDF) Introduction to the Special Section: Precision Teaching: Discoveries and Applications</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E1A48D" w:rsidR="00E66558" w:rsidRDefault="00225F6D" w:rsidP="00C31636">
            <w:pPr>
              <w:pStyle w:val="TableRowCentered"/>
              <w:ind w:left="0" w:right="0"/>
              <w:jc w:val="left"/>
              <w:rPr>
                <w:sz w:val="22"/>
              </w:rPr>
            </w:pPr>
            <w:r>
              <w:rPr>
                <w:sz w:val="22"/>
              </w:rPr>
              <w:t>1,2,4</w:t>
            </w:r>
          </w:p>
        </w:tc>
      </w:tr>
      <w:tr w:rsidR="00225F6D" w:rsidRPr="00225F6D" w14:paraId="5C18F079" w14:textId="77777777" w:rsidTr="00225F6D">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2688" w:type="dxa"/>
            <w:tcBorders>
              <w:top w:val="single" w:sz="6" w:space="0" w:color="000000"/>
              <w:left w:val="single" w:sz="6" w:space="0" w:color="000000"/>
              <w:bottom w:val="single" w:sz="6" w:space="0" w:color="000000"/>
              <w:right w:val="single" w:sz="6" w:space="0" w:color="000000"/>
            </w:tcBorders>
            <w:shd w:val="clear" w:color="auto" w:fill="auto"/>
            <w:hideMark/>
          </w:tcPr>
          <w:p w14:paraId="7A7EF282" w14:textId="77777777" w:rsidR="00225F6D" w:rsidRPr="00225F6D" w:rsidRDefault="00225F6D" w:rsidP="00225F6D">
            <w:pPr>
              <w:suppressAutoHyphens w:val="0"/>
              <w:autoSpaceDN/>
              <w:spacing w:after="0" w:line="240" w:lineRule="auto"/>
              <w:ind w:left="45" w:right="45"/>
              <w:textAlignment w:val="baseline"/>
              <w:rPr>
                <w:rFonts w:ascii="Segoe UI" w:hAnsi="Segoe UI" w:cs="Segoe UI"/>
                <w:sz w:val="18"/>
                <w:szCs w:val="18"/>
              </w:rPr>
            </w:pPr>
            <w:r w:rsidRPr="00225F6D">
              <w:rPr>
                <w:rFonts w:cs="Arial"/>
                <w:i/>
                <w:iCs/>
                <w:sz w:val="22"/>
                <w:szCs w:val="22"/>
              </w:rPr>
              <w:t>Additional support for pupils requiring 1:1 and small group support</w:t>
            </w:r>
            <w:r w:rsidRPr="00225F6D">
              <w:rPr>
                <w:rFonts w:cs="Arial"/>
                <w:sz w:val="22"/>
                <w:szCs w:val="22"/>
              </w:rPr>
              <w:t> </w:t>
            </w:r>
          </w:p>
        </w:tc>
        <w:tc>
          <w:tcPr>
            <w:tcW w:w="4254" w:type="dxa"/>
            <w:tcBorders>
              <w:top w:val="single" w:sz="6" w:space="0" w:color="000000"/>
              <w:left w:val="single" w:sz="6" w:space="0" w:color="000000"/>
              <w:bottom w:val="single" w:sz="6" w:space="0" w:color="000000"/>
              <w:right w:val="single" w:sz="6" w:space="0" w:color="000000"/>
            </w:tcBorders>
            <w:shd w:val="clear" w:color="auto" w:fill="auto"/>
            <w:hideMark/>
          </w:tcPr>
          <w:p w14:paraId="732A5996" w14:textId="77777777" w:rsidR="00225F6D" w:rsidRPr="00225F6D" w:rsidRDefault="00225F6D" w:rsidP="00225F6D">
            <w:pPr>
              <w:suppressAutoHyphens w:val="0"/>
              <w:autoSpaceDN/>
              <w:spacing w:after="0" w:line="240" w:lineRule="auto"/>
              <w:ind w:left="45" w:right="45"/>
              <w:textAlignment w:val="baseline"/>
              <w:rPr>
                <w:rFonts w:ascii="Segoe UI" w:hAnsi="Segoe UI" w:cs="Segoe UI"/>
                <w:i/>
                <w:iCs/>
                <w:sz w:val="18"/>
                <w:szCs w:val="18"/>
              </w:rPr>
            </w:pPr>
            <w:r w:rsidRPr="00225F6D">
              <w:rPr>
                <w:rFonts w:cs="Arial"/>
                <w:i/>
                <w:iCs/>
                <w:sz w:val="22"/>
                <w:szCs w:val="22"/>
              </w:rPr>
              <w:t>EEF evidence small group tuition +4 months </w:t>
            </w:r>
          </w:p>
          <w:p w14:paraId="3ABBD324" w14:textId="77777777" w:rsidR="00225F6D" w:rsidRPr="00225F6D" w:rsidRDefault="00225F6D" w:rsidP="00225F6D">
            <w:pPr>
              <w:suppressAutoHyphens w:val="0"/>
              <w:autoSpaceDN/>
              <w:spacing w:after="0" w:line="240" w:lineRule="auto"/>
              <w:ind w:left="45" w:right="45"/>
              <w:textAlignment w:val="baseline"/>
              <w:rPr>
                <w:rFonts w:ascii="Segoe UI" w:hAnsi="Segoe UI" w:cs="Segoe UI"/>
                <w:i/>
                <w:iCs/>
                <w:sz w:val="18"/>
                <w:szCs w:val="18"/>
              </w:rPr>
            </w:pPr>
            <w:r w:rsidRPr="00225F6D">
              <w:rPr>
                <w:rFonts w:cs="Arial"/>
                <w:i/>
                <w:iCs/>
                <w:sz w:val="22"/>
                <w:szCs w:val="22"/>
              </w:rPr>
              <w:t>EEF evidence Teaching assistant intervention + 4 months </w:t>
            </w:r>
          </w:p>
        </w:tc>
        <w:tc>
          <w:tcPr>
            <w:tcW w:w="2544" w:type="dxa"/>
            <w:tcBorders>
              <w:top w:val="single" w:sz="6" w:space="0" w:color="000000"/>
              <w:left w:val="single" w:sz="6" w:space="0" w:color="000000"/>
              <w:bottom w:val="single" w:sz="6" w:space="0" w:color="000000"/>
              <w:right w:val="single" w:sz="6" w:space="0" w:color="000000"/>
            </w:tcBorders>
            <w:shd w:val="clear" w:color="auto" w:fill="auto"/>
            <w:hideMark/>
          </w:tcPr>
          <w:p w14:paraId="529FEB76" w14:textId="77777777" w:rsidR="00225F6D" w:rsidRPr="00225F6D" w:rsidRDefault="00225F6D" w:rsidP="00225F6D">
            <w:pPr>
              <w:suppressAutoHyphens w:val="0"/>
              <w:autoSpaceDN/>
              <w:spacing w:after="0" w:line="240" w:lineRule="auto"/>
              <w:ind w:left="45" w:right="45"/>
              <w:textAlignment w:val="baseline"/>
              <w:rPr>
                <w:rFonts w:ascii="Segoe UI" w:hAnsi="Segoe UI" w:cs="Segoe UI"/>
                <w:sz w:val="18"/>
                <w:szCs w:val="18"/>
              </w:rPr>
            </w:pPr>
            <w:r w:rsidRPr="00225F6D">
              <w:rPr>
                <w:rFonts w:cs="Arial"/>
                <w:sz w:val="22"/>
                <w:szCs w:val="22"/>
              </w:rPr>
              <w:t>1,2,4 and 5 </w:t>
            </w:r>
          </w:p>
        </w:tc>
      </w:tr>
      <w:tr w:rsidR="00225F6D" w14:paraId="0221F7E5" w14:textId="77777777" w:rsidTr="00225F6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B602" w14:textId="53482F83" w:rsidR="00225F6D" w:rsidRDefault="00225F6D" w:rsidP="00C31636">
            <w:pPr>
              <w:pStyle w:val="TableRow"/>
              <w:ind w:left="0" w:right="0"/>
              <w:rPr>
                <w:i/>
                <w:sz w:val="22"/>
              </w:rPr>
            </w:pPr>
            <w:r>
              <w:rPr>
                <w:rStyle w:val="normaltextrun"/>
                <w:rFonts w:cs="Arial"/>
                <w:i/>
                <w:iCs/>
                <w:sz w:val="22"/>
                <w:szCs w:val="22"/>
                <w:shd w:val="clear" w:color="auto" w:fill="FFFFFF"/>
              </w:rPr>
              <w:t>Programmes to be used for intervention including Zones of Regulation Nessy, Sensory Circuits, Speed Up! </w:t>
            </w:r>
            <w:r>
              <w:rPr>
                <w:rStyle w:val="eop"/>
                <w:rFonts w:cs="Arial"/>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3D99" w14:textId="73450D61" w:rsidR="00225F6D" w:rsidRPr="00225F6D" w:rsidRDefault="00225F6D" w:rsidP="00C31636">
            <w:pPr>
              <w:pStyle w:val="TableRowCentered"/>
              <w:ind w:left="0" w:right="0"/>
              <w:jc w:val="left"/>
              <w:rPr>
                <w:i/>
                <w:iCs/>
                <w:sz w:val="22"/>
              </w:rPr>
            </w:pPr>
            <w:r w:rsidRPr="00225F6D">
              <w:rPr>
                <w:rStyle w:val="normaltextrun"/>
                <w:rFonts w:cs="Arial"/>
                <w:i/>
                <w:iCs/>
                <w:shd w:val="clear" w:color="auto" w:fill="FFFFFF"/>
              </w:rPr>
              <w:t>EEF Evidence small group tuition and evidence Teaching Assistant intervention + 4 months</w:t>
            </w:r>
            <w:r w:rsidRPr="00225F6D">
              <w:rPr>
                <w:rStyle w:val="eop"/>
                <w:rFonts w:cs="Arial"/>
                <w:i/>
                <w:iCs/>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EC60" w14:textId="2FDA9F6D" w:rsidR="00225F6D" w:rsidRDefault="00225F6D" w:rsidP="00C31636">
            <w:pPr>
              <w:pStyle w:val="TableRowCentered"/>
              <w:ind w:left="0" w:right="0"/>
              <w:jc w:val="left"/>
              <w:rPr>
                <w:sz w:val="22"/>
              </w:rPr>
            </w:pPr>
            <w:r>
              <w:rPr>
                <w:sz w:val="22"/>
              </w:rPr>
              <w:t>1,2 &amp; 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2BB511E" w:rsidR="00E66558" w:rsidRDefault="009D71E8">
      <w:pPr>
        <w:spacing w:before="240" w:after="120"/>
      </w:pPr>
      <w:r w:rsidRPr="00A65096">
        <w:t>Budgeted cost: £</w:t>
      </w:r>
      <w:r w:rsidR="00A65096" w:rsidRPr="00A65096">
        <w:t>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DC29A9A" w:rsidR="00E66558" w:rsidRDefault="00225F6D" w:rsidP="00C31636">
            <w:pPr>
              <w:pStyle w:val="TableRow"/>
              <w:ind w:left="0" w:right="0"/>
            </w:pPr>
            <w:r>
              <w:rPr>
                <w:rStyle w:val="normaltextrun"/>
                <w:rFonts w:cs="Arial"/>
                <w:i/>
                <w:iCs/>
                <w:sz w:val="22"/>
                <w:szCs w:val="22"/>
                <w:shd w:val="clear" w:color="auto" w:fill="FFFFFF"/>
              </w:rPr>
              <w:t>Quality CPD to support staff to deliver targeted support for children with SEMH and SEND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200F" w14:textId="77777777" w:rsidR="00225F6D" w:rsidRPr="00225F6D" w:rsidRDefault="00225F6D" w:rsidP="00225F6D">
            <w:pPr>
              <w:pStyle w:val="paragraph"/>
              <w:spacing w:before="0" w:beforeAutospacing="0" w:after="0" w:afterAutospacing="0"/>
              <w:ind w:left="45" w:right="45"/>
              <w:textAlignment w:val="baseline"/>
              <w:rPr>
                <w:rFonts w:ascii="Segoe UI" w:hAnsi="Segoe UI" w:cs="Segoe UI"/>
                <w:i/>
                <w:iCs/>
                <w:color w:val="0D0D0D"/>
                <w:sz w:val="18"/>
                <w:szCs w:val="18"/>
              </w:rPr>
            </w:pPr>
            <w:r w:rsidRPr="00225F6D">
              <w:rPr>
                <w:rStyle w:val="normaltextrun"/>
                <w:rFonts w:ascii="Arial" w:hAnsi="Arial" w:cs="Arial"/>
                <w:i/>
                <w:iCs/>
                <w:color w:val="0D0D0D"/>
                <w:sz w:val="22"/>
                <w:szCs w:val="22"/>
              </w:rPr>
              <w:t>EEF Evidence social and emotional learning + 4 months</w:t>
            </w:r>
            <w:r w:rsidRPr="00225F6D">
              <w:rPr>
                <w:rStyle w:val="eop"/>
                <w:rFonts w:cs="Arial"/>
                <w:i/>
                <w:iCs/>
                <w:color w:val="0D0D0D"/>
                <w:sz w:val="22"/>
                <w:szCs w:val="22"/>
              </w:rPr>
              <w:t> </w:t>
            </w:r>
          </w:p>
          <w:p w14:paraId="5E86E7AB" w14:textId="77777777" w:rsidR="00225F6D" w:rsidRPr="00225F6D" w:rsidRDefault="00225F6D" w:rsidP="00225F6D">
            <w:pPr>
              <w:pStyle w:val="paragraph"/>
              <w:spacing w:before="0" w:beforeAutospacing="0" w:after="0" w:afterAutospacing="0"/>
              <w:ind w:left="45" w:right="45"/>
              <w:textAlignment w:val="baseline"/>
              <w:rPr>
                <w:rFonts w:ascii="Segoe UI" w:hAnsi="Segoe UI" w:cs="Segoe UI"/>
                <w:i/>
                <w:iCs/>
                <w:color w:val="0D0D0D"/>
                <w:sz w:val="18"/>
                <w:szCs w:val="18"/>
              </w:rPr>
            </w:pPr>
            <w:r w:rsidRPr="00225F6D">
              <w:rPr>
                <w:rStyle w:val="eop"/>
                <w:rFonts w:cs="Arial"/>
                <w:i/>
                <w:iCs/>
                <w:color w:val="0D0D0D"/>
                <w:sz w:val="22"/>
                <w:szCs w:val="22"/>
              </w:rPr>
              <w:t> </w:t>
            </w:r>
          </w:p>
          <w:p w14:paraId="78726DA6" w14:textId="77777777" w:rsidR="00225F6D" w:rsidRPr="00225F6D" w:rsidRDefault="00225F6D" w:rsidP="00225F6D">
            <w:pPr>
              <w:pStyle w:val="paragraph"/>
              <w:spacing w:before="0" w:beforeAutospacing="0" w:after="0" w:afterAutospacing="0"/>
              <w:ind w:left="45" w:right="45"/>
              <w:textAlignment w:val="baseline"/>
              <w:rPr>
                <w:rFonts w:ascii="Segoe UI" w:hAnsi="Segoe UI" w:cs="Segoe UI"/>
                <w:i/>
                <w:iCs/>
                <w:color w:val="0D0D0D"/>
                <w:sz w:val="18"/>
                <w:szCs w:val="18"/>
              </w:rPr>
            </w:pPr>
            <w:r w:rsidRPr="00225F6D">
              <w:rPr>
                <w:rStyle w:val="normaltextrun"/>
                <w:rFonts w:ascii="Arial" w:hAnsi="Arial" w:cs="Arial"/>
                <w:i/>
                <w:iCs/>
                <w:color w:val="0D0D0D"/>
                <w:sz w:val="22"/>
                <w:szCs w:val="22"/>
              </w:rPr>
              <w:t>Behaviour interventions + 4 months</w:t>
            </w:r>
            <w:r w:rsidRPr="00225F6D">
              <w:rPr>
                <w:rStyle w:val="eop"/>
                <w:rFonts w:cs="Arial"/>
                <w:i/>
                <w:iCs/>
                <w:color w:val="0D0D0D"/>
                <w:sz w:val="22"/>
                <w:szCs w:val="22"/>
              </w:rPr>
              <w:t> </w:t>
            </w:r>
          </w:p>
          <w:p w14:paraId="2A7D5539"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B32B1C7" w:rsidR="00E66558" w:rsidRDefault="00225F6D" w:rsidP="00C31636">
            <w:pPr>
              <w:pStyle w:val="TableRowCentered"/>
              <w:ind w:left="0" w:right="0"/>
              <w:jc w:val="left"/>
              <w:rPr>
                <w:sz w:val="22"/>
              </w:rPr>
            </w:pPr>
            <w:r>
              <w:rPr>
                <w:sz w:val="22"/>
              </w:rPr>
              <w:t>1,2,4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BAB9274" w:rsidR="00E66558" w:rsidRDefault="00225F6D" w:rsidP="00C31636">
            <w:pPr>
              <w:pStyle w:val="TableRow"/>
              <w:ind w:left="0" w:right="0"/>
              <w:rPr>
                <w:i/>
                <w:sz w:val="22"/>
              </w:rPr>
            </w:pPr>
            <w:r>
              <w:rPr>
                <w:i/>
                <w:sz w:val="22"/>
              </w:rPr>
              <w:t>School uniform &amp; equipment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01E2AB4" w:rsidR="00E66558" w:rsidRDefault="00225F6D" w:rsidP="00C31636">
            <w:pPr>
              <w:pStyle w:val="TableRowCentered"/>
              <w:ind w:left="0" w:right="0"/>
              <w:jc w:val="left"/>
              <w:rPr>
                <w:sz w:val="22"/>
              </w:rPr>
            </w:pPr>
            <w:r>
              <w:rPr>
                <w:sz w:val="22"/>
              </w:rPr>
              <w:t>4</w:t>
            </w:r>
          </w:p>
        </w:tc>
      </w:tr>
      <w:tr w:rsidR="00225F6D" w14:paraId="7C99F6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52D0" w14:textId="2EF64CA8" w:rsidR="00225F6D" w:rsidRDefault="00225F6D" w:rsidP="00C31636">
            <w:pPr>
              <w:pStyle w:val="TableRow"/>
              <w:ind w:left="0" w:right="0"/>
              <w:rPr>
                <w:i/>
                <w:sz w:val="22"/>
              </w:rPr>
            </w:pPr>
            <w:r>
              <w:rPr>
                <w:rStyle w:val="normaltextrun"/>
                <w:rFonts w:cs="Arial"/>
                <w:i/>
                <w:iCs/>
                <w:sz w:val="22"/>
                <w:szCs w:val="22"/>
                <w:bdr w:val="none" w:sz="0" w:space="0" w:color="auto" w:frame="1"/>
              </w:rPr>
              <w:t>Enrichment activities and educational visits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DCA9B" w14:textId="6C69BBEE" w:rsidR="00225F6D" w:rsidRPr="00225F6D" w:rsidRDefault="00225F6D" w:rsidP="00C31636">
            <w:pPr>
              <w:pStyle w:val="TableRowCentered"/>
              <w:ind w:left="0" w:right="0"/>
              <w:jc w:val="left"/>
              <w:rPr>
                <w:i/>
                <w:iCs/>
                <w:sz w:val="22"/>
              </w:rPr>
            </w:pPr>
            <w:r w:rsidRPr="00225F6D">
              <w:rPr>
                <w:rStyle w:val="normaltextrun"/>
                <w:rFonts w:cs="Arial"/>
                <w:i/>
                <w:iCs/>
                <w:sz w:val="22"/>
                <w:szCs w:val="22"/>
                <w:shd w:val="clear" w:color="auto" w:fill="FFFFFF"/>
              </w:rPr>
              <w:t>Participation in the wider life of the school impacts positively on children’s achievement and life experiences.  Every child has the right to a residential and opportunities for experiences that enrich their learning such as school trips.</w:t>
            </w:r>
            <w:r w:rsidRPr="00225F6D">
              <w:rPr>
                <w:rStyle w:val="eop"/>
                <w:rFonts w:cs="Arial"/>
                <w:i/>
                <w:iCs/>
                <w:sz w:val="22"/>
                <w:szCs w:val="22"/>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7C5F" w14:textId="0DAC41BA" w:rsidR="00225F6D" w:rsidRDefault="00225F6D" w:rsidP="00C31636">
            <w:pPr>
              <w:pStyle w:val="TableRowCentered"/>
              <w:ind w:left="0" w:right="0"/>
              <w:jc w:val="left"/>
              <w:rPr>
                <w:sz w:val="22"/>
              </w:rPr>
            </w:pPr>
            <w:r>
              <w:rPr>
                <w:sz w:val="22"/>
              </w:rPr>
              <w:t>4</w:t>
            </w:r>
          </w:p>
        </w:tc>
      </w:tr>
      <w:tr w:rsidR="00225F6D" w14:paraId="594D6FB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E0716" w14:textId="5928CB05" w:rsidR="00225F6D" w:rsidRDefault="00225F6D" w:rsidP="00225F6D">
            <w:pPr>
              <w:pStyle w:val="TableRow"/>
              <w:ind w:left="0" w:right="0"/>
              <w:rPr>
                <w:i/>
                <w:sz w:val="22"/>
              </w:rPr>
            </w:pPr>
            <w:r>
              <w:rPr>
                <w:rStyle w:val="normaltextrun"/>
                <w:rFonts w:cs="Arial"/>
                <w:i/>
                <w:iCs/>
                <w:sz w:val="22"/>
                <w:szCs w:val="22"/>
                <w:shd w:val="clear" w:color="auto" w:fill="FFFFFF"/>
              </w:rPr>
              <w:t>Engagement with families to help support their child at home with their learning</w:t>
            </w:r>
            <w:r>
              <w:rPr>
                <w:rStyle w:val="eop"/>
                <w:rFonts w:cs="Arial"/>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90E9" w14:textId="2951E2A7" w:rsidR="00225F6D" w:rsidRPr="00225F6D" w:rsidRDefault="00225F6D" w:rsidP="00C31636">
            <w:pPr>
              <w:pStyle w:val="TableRowCentered"/>
              <w:ind w:left="0" w:right="0"/>
              <w:jc w:val="left"/>
              <w:rPr>
                <w:i/>
                <w:iCs/>
                <w:sz w:val="22"/>
              </w:rPr>
            </w:pPr>
            <w:r w:rsidRPr="00225F6D">
              <w:rPr>
                <w:rStyle w:val="normaltextrun"/>
                <w:rFonts w:cs="Arial"/>
                <w:i/>
                <w:iCs/>
                <w:sz w:val="22"/>
                <w:szCs w:val="22"/>
                <w:shd w:val="clear" w:color="auto" w:fill="FFFFFF"/>
              </w:rPr>
              <w:t>EEF Parental engagement +4 months</w:t>
            </w:r>
            <w:r w:rsidRPr="00225F6D">
              <w:rPr>
                <w:rStyle w:val="eop"/>
                <w:rFonts w:cs="Arial"/>
                <w:i/>
                <w:iCs/>
                <w:sz w:val="22"/>
                <w:szCs w:val="22"/>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E2425" w14:textId="4D814315" w:rsidR="00225F6D" w:rsidRDefault="00225F6D" w:rsidP="00C31636">
            <w:pPr>
              <w:pStyle w:val="TableRowCentered"/>
              <w:ind w:left="0" w:right="0"/>
              <w:jc w:val="left"/>
              <w:rPr>
                <w:sz w:val="22"/>
              </w:rPr>
            </w:pPr>
            <w:r>
              <w:rPr>
                <w:sz w:val="22"/>
              </w:rPr>
              <w:t>3</w:t>
            </w:r>
          </w:p>
        </w:tc>
      </w:tr>
      <w:tr w:rsidR="00225F6D" w14:paraId="14B90D8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F055" w14:textId="286B3EBD" w:rsidR="00225F6D" w:rsidRDefault="00225F6D" w:rsidP="00225F6D">
            <w:pPr>
              <w:pStyle w:val="TableRow"/>
              <w:ind w:left="0" w:right="0"/>
              <w:rPr>
                <w:i/>
                <w:sz w:val="22"/>
              </w:rPr>
            </w:pPr>
            <w:r>
              <w:rPr>
                <w:rStyle w:val="normaltextrun"/>
                <w:rFonts w:cs="Arial"/>
                <w:i/>
                <w:iCs/>
                <w:sz w:val="22"/>
                <w:szCs w:val="22"/>
                <w:shd w:val="clear" w:color="auto" w:fill="FFFFFF"/>
              </w:rPr>
              <w:t xml:space="preserve">Enhanced transition </w:t>
            </w:r>
            <w:proofErr w:type="gramStart"/>
            <w:r>
              <w:rPr>
                <w:rStyle w:val="normaltextrun"/>
                <w:rFonts w:cs="Arial"/>
                <w:i/>
                <w:iCs/>
                <w:sz w:val="22"/>
                <w:szCs w:val="22"/>
                <w:shd w:val="clear" w:color="auto" w:fill="FFFFFF"/>
              </w:rPr>
              <w:t>offer</w:t>
            </w:r>
            <w:proofErr w:type="gramEnd"/>
            <w:r>
              <w:rPr>
                <w:rStyle w:val="normaltextrun"/>
                <w:rFonts w:cs="Arial"/>
                <w:i/>
                <w:iCs/>
                <w:sz w:val="22"/>
                <w:szCs w:val="22"/>
                <w:shd w:val="clear" w:color="auto" w:fill="FFFFFF"/>
              </w:rPr>
              <w:t xml:space="preserve"> between KS2 and KS3</w:t>
            </w:r>
            <w:r>
              <w:rPr>
                <w:rStyle w:val="eop"/>
                <w:rFonts w:cs="Arial"/>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9CAEB" w14:textId="0400A0F9" w:rsidR="00225F6D" w:rsidRPr="00225F6D" w:rsidRDefault="00225F6D" w:rsidP="00C31636">
            <w:pPr>
              <w:pStyle w:val="TableRowCentered"/>
              <w:ind w:left="0" w:right="0"/>
              <w:jc w:val="left"/>
              <w:rPr>
                <w:i/>
                <w:iCs/>
                <w:sz w:val="22"/>
              </w:rPr>
            </w:pPr>
            <w:r w:rsidRPr="00225F6D">
              <w:rPr>
                <w:rStyle w:val="normaltextrun"/>
                <w:rFonts w:cs="Arial"/>
                <w:i/>
                <w:iCs/>
                <w:sz w:val="22"/>
                <w:szCs w:val="22"/>
                <w:shd w:val="clear" w:color="auto" w:fill="FFFFFF"/>
              </w:rPr>
              <w:t>EEF Evidence social and emotional learning + 4 months</w:t>
            </w:r>
            <w:r w:rsidRPr="00225F6D">
              <w:rPr>
                <w:rStyle w:val="eop"/>
                <w:rFonts w:cs="Arial"/>
                <w:i/>
                <w:iCs/>
                <w:sz w:val="22"/>
                <w:szCs w:val="22"/>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6247" w14:textId="2CADA447" w:rsidR="00225F6D" w:rsidRDefault="00225F6D" w:rsidP="00C31636">
            <w:pPr>
              <w:pStyle w:val="TableRowCentered"/>
              <w:ind w:left="0" w:right="0"/>
              <w:jc w:val="left"/>
              <w:rPr>
                <w:sz w:val="22"/>
              </w:rPr>
            </w:pPr>
            <w:r>
              <w:rPr>
                <w:sz w:val="22"/>
              </w:rPr>
              <w:t>4</w:t>
            </w:r>
          </w:p>
        </w:tc>
      </w:tr>
      <w:tr w:rsidR="00225F6D" w14:paraId="4D5286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7797" w14:textId="3C2A11B5" w:rsidR="00225F6D" w:rsidRDefault="00225F6D" w:rsidP="00225F6D">
            <w:pPr>
              <w:pStyle w:val="TableRow"/>
              <w:ind w:left="0" w:right="0"/>
              <w:rPr>
                <w:i/>
                <w:sz w:val="22"/>
              </w:rPr>
            </w:pPr>
            <w:r>
              <w:rPr>
                <w:rStyle w:val="normaltextrun"/>
                <w:rFonts w:cs="Arial"/>
                <w:i/>
                <w:iCs/>
                <w:sz w:val="22"/>
                <w:szCs w:val="22"/>
                <w:shd w:val="clear" w:color="auto" w:fill="FFFFFF"/>
              </w:rPr>
              <w:t>ELSA weekly sessions for SPP with a specific focus to develop coping strategies based around change, deployment, talking about their emotions</w:t>
            </w:r>
            <w:r>
              <w:rPr>
                <w:rStyle w:val="eop"/>
                <w:rFonts w:cs="Arial"/>
                <w:sz w:val="22"/>
                <w:szCs w:val="22"/>
                <w:shd w:val="clear" w:color="auto" w:fill="FFFFFF"/>
              </w:rPr>
              <w: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5DA1C" w14:textId="20D7AC0A" w:rsidR="00225F6D" w:rsidRPr="00225F6D" w:rsidRDefault="00225F6D" w:rsidP="00C31636">
            <w:pPr>
              <w:pStyle w:val="TableRowCentered"/>
              <w:ind w:left="0" w:right="0"/>
              <w:jc w:val="left"/>
              <w:rPr>
                <w:i/>
                <w:iCs/>
                <w:sz w:val="22"/>
              </w:rPr>
            </w:pPr>
            <w:r w:rsidRPr="00225F6D">
              <w:rPr>
                <w:rStyle w:val="normaltextrun"/>
                <w:rFonts w:cs="Arial"/>
                <w:i/>
                <w:iCs/>
                <w:sz w:val="22"/>
                <w:szCs w:val="22"/>
                <w:shd w:val="clear" w:color="auto" w:fill="FFFFFF"/>
              </w:rPr>
              <w:t>EEF Evidence social and emotional learning + 4 months</w:t>
            </w:r>
            <w:r w:rsidRPr="00225F6D">
              <w:rPr>
                <w:rStyle w:val="eop"/>
                <w:rFonts w:cs="Arial"/>
                <w:i/>
                <w:iCs/>
                <w:sz w:val="22"/>
                <w:szCs w:val="22"/>
                <w:shd w:val="clear" w:color="auto" w:fill="FFFFFF"/>
              </w:rPr>
              <w: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408E" w14:textId="41DDB772" w:rsidR="00225F6D" w:rsidRDefault="00225F6D" w:rsidP="00C31636">
            <w:pPr>
              <w:pStyle w:val="TableRowCentered"/>
              <w:ind w:left="0" w:right="0"/>
              <w:jc w:val="left"/>
              <w:rPr>
                <w:sz w:val="22"/>
              </w:rPr>
            </w:pPr>
            <w:r>
              <w:rPr>
                <w:sz w:val="22"/>
              </w:rPr>
              <w:t>1</w:t>
            </w:r>
            <w:r>
              <w:t>,4</w:t>
            </w:r>
          </w:p>
        </w:tc>
      </w:tr>
    </w:tbl>
    <w:p w14:paraId="2A7D5540" w14:textId="77777777" w:rsidR="00E66558" w:rsidRDefault="00E66558">
      <w:pPr>
        <w:spacing w:before="240" w:after="0"/>
        <w:rPr>
          <w:b/>
          <w:bCs/>
          <w:color w:val="104F75"/>
          <w:sz w:val="28"/>
          <w:szCs w:val="28"/>
        </w:rPr>
      </w:pPr>
    </w:p>
    <w:p w14:paraId="2A7D5541" w14:textId="391C0807" w:rsidR="00E66558" w:rsidRDefault="009D71E8" w:rsidP="00120AB1">
      <w:r w:rsidRPr="00A65096">
        <w:rPr>
          <w:b/>
          <w:bCs/>
          <w:color w:val="104F75"/>
          <w:sz w:val="28"/>
          <w:szCs w:val="28"/>
        </w:rPr>
        <w:t>Total budgeted cost: £</w:t>
      </w:r>
      <w:r w:rsidR="00A65096" w:rsidRPr="00A65096">
        <w:rPr>
          <w:b/>
          <w:bCs/>
          <w:color w:val="104F75"/>
          <w:sz w:val="28"/>
          <w:szCs w:val="28"/>
        </w:rPr>
        <w:t>27,700</w:t>
      </w:r>
    </w:p>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0576C" w14:textId="3210AF07" w:rsidR="00225F6D" w:rsidRPr="00225F6D" w:rsidRDefault="00225F6D" w:rsidP="00225F6D">
            <w:pPr>
              <w:rPr>
                <w:b/>
                <w:bCs/>
                <w:i/>
                <w:iCs/>
                <w:color w:val="000000"/>
              </w:rPr>
            </w:pPr>
            <w:r w:rsidRPr="00225F6D">
              <w:rPr>
                <w:b/>
                <w:bCs/>
                <w:i/>
                <w:iCs/>
                <w:color w:val="000000"/>
              </w:rPr>
              <w:t>Provision and Monitoring for Disadvantaged Pupils</w:t>
            </w:r>
          </w:p>
          <w:p w14:paraId="57D67372" w14:textId="77777777" w:rsidR="00225F6D" w:rsidRPr="00225F6D" w:rsidRDefault="00225F6D" w:rsidP="00225F6D">
            <w:pPr>
              <w:rPr>
                <w:i/>
                <w:iCs/>
                <w:color w:val="000000"/>
              </w:rPr>
            </w:pPr>
            <w:r w:rsidRPr="00225F6D">
              <w:rPr>
                <w:i/>
                <w:iCs/>
                <w:color w:val="000000"/>
              </w:rPr>
              <w:t>At St Augustine’s, we have a robust and strategic approach to supporting disadvantaged pupils, ensuring they receive the high-quality education and enrichment they deserve.</w:t>
            </w:r>
          </w:p>
          <w:p w14:paraId="5917B281" w14:textId="77777777" w:rsidR="00225F6D" w:rsidRPr="00225F6D" w:rsidRDefault="00225F6D" w:rsidP="00225F6D">
            <w:pPr>
              <w:numPr>
                <w:ilvl w:val="0"/>
                <w:numId w:val="21"/>
              </w:numPr>
              <w:rPr>
                <w:i/>
                <w:iCs/>
                <w:color w:val="000000"/>
              </w:rPr>
            </w:pPr>
            <w:r w:rsidRPr="00225F6D">
              <w:rPr>
                <w:i/>
                <w:iCs/>
                <w:color w:val="000000"/>
              </w:rPr>
              <w:t xml:space="preserve">A </w:t>
            </w:r>
            <w:r w:rsidRPr="00225F6D">
              <w:rPr>
                <w:b/>
                <w:bCs/>
                <w:i/>
                <w:iCs/>
                <w:color w:val="000000"/>
              </w:rPr>
              <w:t>Pupil Premium Champion</w:t>
            </w:r>
            <w:r w:rsidRPr="00225F6D">
              <w:rPr>
                <w:i/>
                <w:iCs/>
                <w:color w:val="000000"/>
              </w:rPr>
              <w:t xml:space="preserve"> is in place, with a </w:t>
            </w:r>
            <w:r w:rsidRPr="00225F6D">
              <w:rPr>
                <w:b/>
                <w:bCs/>
                <w:i/>
                <w:iCs/>
                <w:color w:val="000000"/>
              </w:rPr>
              <w:t>rigorous monitoring schedule</w:t>
            </w:r>
            <w:r w:rsidRPr="00225F6D">
              <w:rPr>
                <w:i/>
                <w:iCs/>
                <w:color w:val="000000"/>
              </w:rPr>
              <w:t xml:space="preserve"> to track progress, provision, and impact.</w:t>
            </w:r>
          </w:p>
          <w:p w14:paraId="7D27F3BF" w14:textId="77777777" w:rsidR="00225F6D" w:rsidRPr="00225F6D" w:rsidRDefault="00225F6D" w:rsidP="00225F6D">
            <w:pPr>
              <w:numPr>
                <w:ilvl w:val="0"/>
                <w:numId w:val="21"/>
              </w:numPr>
              <w:rPr>
                <w:i/>
                <w:iCs/>
                <w:color w:val="000000"/>
              </w:rPr>
            </w:pPr>
            <w:r w:rsidRPr="00225F6D">
              <w:rPr>
                <w:b/>
                <w:bCs/>
                <w:i/>
                <w:iCs/>
                <w:color w:val="000000"/>
              </w:rPr>
              <w:t>High-quality teaching, assessment, and curriculum</w:t>
            </w:r>
            <w:r w:rsidRPr="00225F6D">
              <w:rPr>
                <w:i/>
                <w:iCs/>
                <w:color w:val="000000"/>
              </w:rPr>
              <w:t xml:space="preserve"> are tailored to meet the needs of all pupils. Staff receive </w:t>
            </w:r>
            <w:r w:rsidRPr="00225F6D">
              <w:rPr>
                <w:b/>
                <w:bCs/>
                <w:i/>
                <w:iCs/>
                <w:color w:val="000000"/>
              </w:rPr>
              <w:t>ongoing CPD</w:t>
            </w:r>
            <w:r w:rsidRPr="00225F6D">
              <w:rPr>
                <w:i/>
                <w:iCs/>
                <w:color w:val="000000"/>
              </w:rPr>
              <w:t xml:space="preserve">, including training in the </w:t>
            </w:r>
            <w:r w:rsidRPr="00225F6D">
              <w:rPr>
                <w:b/>
                <w:bCs/>
                <w:i/>
                <w:iCs/>
                <w:color w:val="000000"/>
              </w:rPr>
              <w:t>Sounds Write phonics programme</w:t>
            </w:r>
            <w:r w:rsidRPr="00225F6D">
              <w:rPr>
                <w:i/>
                <w:iCs/>
                <w:color w:val="000000"/>
              </w:rPr>
              <w:t>, to ensure consistency and excellence in early reading.</w:t>
            </w:r>
          </w:p>
          <w:p w14:paraId="00BEF461" w14:textId="77777777" w:rsidR="00225F6D" w:rsidRPr="00225F6D" w:rsidRDefault="00225F6D" w:rsidP="00225F6D">
            <w:pPr>
              <w:numPr>
                <w:ilvl w:val="0"/>
                <w:numId w:val="21"/>
              </w:numPr>
              <w:rPr>
                <w:i/>
                <w:iCs/>
                <w:color w:val="000000"/>
              </w:rPr>
            </w:pPr>
            <w:r w:rsidRPr="00225F6D">
              <w:rPr>
                <w:i/>
                <w:iCs/>
                <w:color w:val="000000"/>
              </w:rPr>
              <w:t xml:space="preserve">Staff are trained in a range of </w:t>
            </w:r>
            <w:r w:rsidRPr="00225F6D">
              <w:rPr>
                <w:b/>
                <w:bCs/>
                <w:i/>
                <w:iCs/>
                <w:color w:val="000000"/>
              </w:rPr>
              <w:t>evidence-based interventions</w:t>
            </w:r>
            <w:r w:rsidRPr="00225F6D">
              <w:rPr>
                <w:i/>
                <w:iCs/>
                <w:color w:val="000000"/>
              </w:rPr>
              <w:t>, including:</w:t>
            </w:r>
          </w:p>
          <w:p w14:paraId="38B1E8CF" w14:textId="77777777" w:rsidR="00225F6D" w:rsidRPr="00225F6D" w:rsidRDefault="00225F6D" w:rsidP="00225F6D">
            <w:pPr>
              <w:numPr>
                <w:ilvl w:val="1"/>
                <w:numId w:val="21"/>
              </w:numPr>
              <w:rPr>
                <w:i/>
                <w:iCs/>
                <w:color w:val="000000"/>
              </w:rPr>
            </w:pPr>
            <w:r w:rsidRPr="00225F6D">
              <w:rPr>
                <w:b/>
                <w:bCs/>
                <w:i/>
                <w:iCs/>
                <w:color w:val="000000"/>
              </w:rPr>
              <w:t>Precision Teaching</w:t>
            </w:r>
          </w:p>
          <w:p w14:paraId="1C3D1030" w14:textId="77777777" w:rsidR="00225F6D" w:rsidRPr="00225F6D" w:rsidRDefault="00225F6D" w:rsidP="00225F6D">
            <w:pPr>
              <w:numPr>
                <w:ilvl w:val="1"/>
                <w:numId w:val="21"/>
              </w:numPr>
              <w:rPr>
                <w:i/>
                <w:iCs/>
                <w:color w:val="000000"/>
              </w:rPr>
            </w:pPr>
            <w:r w:rsidRPr="00225F6D">
              <w:rPr>
                <w:b/>
                <w:bCs/>
                <w:i/>
                <w:iCs/>
                <w:color w:val="000000"/>
              </w:rPr>
              <w:t>ELKLAN (EEF Communication Friendly Settings Programme)</w:t>
            </w:r>
          </w:p>
          <w:p w14:paraId="6DA2CF36" w14:textId="77777777" w:rsidR="00225F6D" w:rsidRPr="00225F6D" w:rsidRDefault="00225F6D" w:rsidP="00225F6D">
            <w:pPr>
              <w:numPr>
                <w:ilvl w:val="1"/>
                <w:numId w:val="21"/>
              </w:numPr>
              <w:rPr>
                <w:i/>
                <w:iCs/>
                <w:color w:val="000000"/>
              </w:rPr>
            </w:pPr>
            <w:r w:rsidRPr="00225F6D">
              <w:rPr>
                <w:b/>
                <w:bCs/>
                <w:i/>
                <w:iCs/>
                <w:color w:val="000000"/>
              </w:rPr>
              <w:t>Sensory Circuits</w:t>
            </w:r>
          </w:p>
          <w:p w14:paraId="19F4394A" w14:textId="77777777" w:rsidR="00225F6D" w:rsidRPr="00225F6D" w:rsidRDefault="00225F6D" w:rsidP="00225F6D">
            <w:pPr>
              <w:numPr>
                <w:ilvl w:val="1"/>
                <w:numId w:val="21"/>
              </w:numPr>
              <w:rPr>
                <w:i/>
                <w:iCs/>
                <w:color w:val="000000"/>
              </w:rPr>
            </w:pPr>
            <w:r w:rsidRPr="00225F6D">
              <w:rPr>
                <w:b/>
                <w:bCs/>
                <w:i/>
                <w:iCs/>
                <w:color w:val="000000"/>
              </w:rPr>
              <w:t>Colourful Semantics</w:t>
            </w:r>
          </w:p>
          <w:p w14:paraId="49468A4C" w14:textId="77777777" w:rsidR="00225F6D" w:rsidRPr="00225F6D" w:rsidRDefault="00225F6D" w:rsidP="00225F6D">
            <w:pPr>
              <w:numPr>
                <w:ilvl w:val="0"/>
                <w:numId w:val="21"/>
              </w:numPr>
              <w:rPr>
                <w:i/>
                <w:iCs/>
                <w:color w:val="000000"/>
              </w:rPr>
            </w:pPr>
            <w:r w:rsidRPr="00225F6D">
              <w:rPr>
                <w:b/>
                <w:bCs/>
                <w:i/>
                <w:iCs/>
                <w:color w:val="000000"/>
              </w:rPr>
              <w:t>Gaps in learning and attainment</w:t>
            </w:r>
            <w:r w:rsidRPr="00225F6D">
              <w:rPr>
                <w:i/>
                <w:iCs/>
                <w:color w:val="000000"/>
              </w:rPr>
              <w:t xml:space="preserve"> are addressed through:</w:t>
            </w:r>
          </w:p>
          <w:p w14:paraId="32346B37" w14:textId="77777777" w:rsidR="00225F6D" w:rsidRPr="00225F6D" w:rsidRDefault="00225F6D" w:rsidP="00225F6D">
            <w:pPr>
              <w:numPr>
                <w:ilvl w:val="1"/>
                <w:numId w:val="21"/>
              </w:numPr>
              <w:rPr>
                <w:i/>
                <w:iCs/>
                <w:color w:val="000000"/>
              </w:rPr>
            </w:pPr>
            <w:r w:rsidRPr="00225F6D">
              <w:rPr>
                <w:b/>
                <w:bCs/>
                <w:i/>
                <w:iCs/>
                <w:color w:val="000000"/>
              </w:rPr>
              <w:t>Quality First Teaching</w:t>
            </w:r>
          </w:p>
          <w:p w14:paraId="2001DC26" w14:textId="77777777" w:rsidR="00225F6D" w:rsidRPr="00225F6D" w:rsidRDefault="00225F6D" w:rsidP="00225F6D">
            <w:pPr>
              <w:numPr>
                <w:ilvl w:val="1"/>
                <w:numId w:val="21"/>
              </w:numPr>
              <w:rPr>
                <w:i/>
                <w:iCs/>
                <w:color w:val="000000"/>
              </w:rPr>
            </w:pPr>
            <w:r w:rsidRPr="00225F6D">
              <w:rPr>
                <w:b/>
                <w:bCs/>
                <w:i/>
                <w:iCs/>
                <w:color w:val="000000"/>
              </w:rPr>
              <w:t>Wave 2 and Wave 3 targeted academic support</w:t>
            </w:r>
          </w:p>
          <w:p w14:paraId="02675601" w14:textId="77777777" w:rsidR="00225F6D" w:rsidRPr="00225F6D" w:rsidRDefault="00225F6D" w:rsidP="00225F6D">
            <w:pPr>
              <w:numPr>
                <w:ilvl w:val="1"/>
                <w:numId w:val="21"/>
              </w:numPr>
              <w:rPr>
                <w:i/>
                <w:iCs/>
                <w:color w:val="000000"/>
              </w:rPr>
            </w:pPr>
            <w:r w:rsidRPr="00225F6D">
              <w:rPr>
                <w:b/>
                <w:bCs/>
                <w:i/>
                <w:iCs/>
                <w:color w:val="000000"/>
              </w:rPr>
              <w:t>Inclusive strategies for pupils with SEND</w:t>
            </w:r>
          </w:p>
          <w:p w14:paraId="515B20AE" w14:textId="77777777" w:rsidR="00225F6D" w:rsidRPr="00225F6D" w:rsidRDefault="00225F6D" w:rsidP="00225F6D">
            <w:pPr>
              <w:numPr>
                <w:ilvl w:val="0"/>
                <w:numId w:val="21"/>
              </w:numPr>
              <w:rPr>
                <w:i/>
                <w:iCs/>
                <w:color w:val="000000"/>
              </w:rPr>
            </w:pPr>
            <w:r w:rsidRPr="00225F6D">
              <w:rPr>
                <w:i/>
                <w:iCs/>
                <w:color w:val="000000"/>
              </w:rPr>
              <w:t xml:space="preserve">Pupils have </w:t>
            </w:r>
            <w:r w:rsidRPr="00225F6D">
              <w:rPr>
                <w:b/>
                <w:bCs/>
                <w:i/>
                <w:iCs/>
                <w:color w:val="000000"/>
              </w:rPr>
              <w:t>weekly opportunities</w:t>
            </w:r>
            <w:r w:rsidRPr="00225F6D">
              <w:rPr>
                <w:i/>
                <w:iCs/>
                <w:color w:val="000000"/>
              </w:rPr>
              <w:t xml:space="preserve"> to consolidate key skills in:</w:t>
            </w:r>
          </w:p>
          <w:p w14:paraId="30019585" w14:textId="77777777" w:rsidR="00225F6D" w:rsidRPr="00225F6D" w:rsidRDefault="00225F6D" w:rsidP="00225F6D">
            <w:pPr>
              <w:numPr>
                <w:ilvl w:val="1"/>
                <w:numId w:val="21"/>
              </w:numPr>
              <w:rPr>
                <w:i/>
                <w:iCs/>
                <w:color w:val="000000"/>
              </w:rPr>
            </w:pPr>
            <w:r w:rsidRPr="00225F6D">
              <w:rPr>
                <w:b/>
                <w:bCs/>
                <w:i/>
                <w:iCs/>
                <w:color w:val="000000"/>
              </w:rPr>
              <w:t>Reading, spelling, handwriting, and writing</w:t>
            </w:r>
          </w:p>
          <w:p w14:paraId="47D1E5C9" w14:textId="77777777" w:rsidR="00225F6D" w:rsidRPr="00225F6D" w:rsidRDefault="00225F6D" w:rsidP="00225F6D">
            <w:pPr>
              <w:numPr>
                <w:ilvl w:val="1"/>
                <w:numId w:val="21"/>
              </w:numPr>
              <w:rPr>
                <w:i/>
                <w:iCs/>
                <w:color w:val="000000"/>
              </w:rPr>
            </w:pPr>
            <w:r w:rsidRPr="00225F6D">
              <w:rPr>
                <w:b/>
                <w:bCs/>
                <w:i/>
                <w:iCs/>
                <w:color w:val="000000"/>
              </w:rPr>
              <w:t>Arithmetic and number sense</w:t>
            </w:r>
          </w:p>
          <w:p w14:paraId="5A691B05" w14:textId="77777777" w:rsidR="00225F6D" w:rsidRPr="00225F6D" w:rsidRDefault="00225F6D" w:rsidP="00225F6D">
            <w:pPr>
              <w:numPr>
                <w:ilvl w:val="0"/>
                <w:numId w:val="21"/>
              </w:numPr>
              <w:rPr>
                <w:i/>
                <w:iCs/>
                <w:color w:val="000000"/>
              </w:rPr>
            </w:pPr>
            <w:proofErr w:type="spellStart"/>
            <w:r w:rsidRPr="00225F6D">
              <w:rPr>
                <w:b/>
                <w:bCs/>
                <w:i/>
                <w:iCs/>
                <w:color w:val="000000"/>
              </w:rPr>
              <w:t>AfL</w:t>
            </w:r>
            <w:proofErr w:type="spellEnd"/>
            <w:r w:rsidRPr="00225F6D">
              <w:rPr>
                <w:b/>
                <w:bCs/>
                <w:i/>
                <w:iCs/>
                <w:color w:val="000000"/>
              </w:rPr>
              <w:t xml:space="preserve"> strategies</w:t>
            </w:r>
            <w:r w:rsidRPr="00225F6D">
              <w:rPr>
                <w:i/>
                <w:iCs/>
                <w:color w:val="000000"/>
              </w:rPr>
              <w:t xml:space="preserve"> are used effectively by teachers and support staff to identify and address misconceptions, supported by resources such as the </w:t>
            </w:r>
            <w:r w:rsidRPr="00225F6D">
              <w:rPr>
                <w:b/>
                <w:bCs/>
                <w:i/>
                <w:iCs/>
                <w:color w:val="000000"/>
              </w:rPr>
              <w:t>Ready to Progress document</w:t>
            </w:r>
            <w:r w:rsidRPr="00225F6D">
              <w:rPr>
                <w:i/>
                <w:iCs/>
                <w:color w:val="000000"/>
              </w:rPr>
              <w:t xml:space="preserve"> and </w:t>
            </w:r>
            <w:r w:rsidRPr="00225F6D">
              <w:rPr>
                <w:b/>
                <w:bCs/>
                <w:i/>
                <w:iCs/>
                <w:color w:val="000000"/>
              </w:rPr>
              <w:t>NCETM exemplification materials</w:t>
            </w:r>
            <w:r w:rsidRPr="00225F6D">
              <w:rPr>
                <w:i/>
                <w:iCs/>
                <w:color w:val="000000"/>
              </w:rPr>
              <w:t>.</w:t>
            </w:r>
          </w:p>
          <w:p w14:paraId="0D3E8834" w14:textId="77777777" w:rsidR="00225F6D" w:rsidRPr="00225F6D" w:rsidRDefault="00225F6D" w:rsidP="00225F6D">
            <w:pPr>
              <w:numPr>
                <w:ilvl w:val="0"/>
                <w:numId w:val="21"/>
              </w:numPr>
              <w:rPr>
                <w:i/>
                <w:iCs/>
                <w:color w:val="000000"/>
              </w:rPr>
            </w:pPr>
            <w:r w:rsidRPr="00225F6D">
              <w:rPr>
                <w:b/>
                <w:bCs/>
                <w:i/>
                <w:iCs/>
                <w:color w:val="000000"/>
              </w:rPr>
              <w:lastRenderedPageBreak/>
              <w:t>Provision maps</w:t>
            </w:r>
            <w:r w:rsidRPr="00225F6D">
              <w:rPr>
                <w:i/>
                <w:iCs/>
                <w:color w:val="000000"/>
              </w:rPr>
              <w:t xml:space="preserve"> include entry and exit data to demonstrate secure progress in targeted areas.</w:t>
            </w:r>
          </w:p>
          <w:p w14:paraId="32FBF042" w14:textId="77777777" w:rsidR="00225F6D" w:rsidRPr="00225F6D" w:rsidRDefault="00AD4575" w:rsidP="00225F6D">
            <w:pPr>
              <w:rPr>
                <w:i/>
                <w:iCs/>
                <w:color w:val="000000"/>
              </w:rPr>
            </w:pPr>
            <w:r>
              <w:rPr>
                <w:i/>
                <w:iCs/>
                <w:color w:val="000000"/>
              </w:rPr>
              <w:pict w14:anchorId="1D1D9881">
                <v:rect id="_x0000_i1027" style="width:0;height:1.5pt" o:hralign="center" o:hrstd="t" o:hr="t" fillcolor="#a0a0a0" stroked="f"/>
              </w:pict>
            </w:r>
          </w:p>
          <w:p w14:paraId="063CE4C1" w14:textId="77777777" w:rsidR="00225F6D" w:rsidRPr="00225F6D" w:rsidRDefault="00225F6D" w:rsidP="00225F6D">
            <w:pPr>
              <w:rPr>
                <w:b/>
                <w:bCs/>
                <w:i/>
                <w:iCs/>
                <w:color w:val="000000"/>
              </w:rPr>
            </w:pPr>
            <w:r w:rsidRPr="00225F6D">
              <w:rPr>
                <w:b/>
                <w:bCs/>
                <w:i/>
                <w:iCs/>
                <w:color w:val="000000"/>
              </w:rPr>
              <w:t>Wider Opportunities and Wellbeing</w:t>
            </w:r>
          </w:p>
          <w:p w14:paraId="69206C3E" w14:textId="77777777" w:rsidR="00225F6D" w:rsidRPr="00225F6D" w:rsidRDefault="00225F6D" w:rsidP="00225F6D">
            <w:pPr>
              <w:numPr>
                <w:ilvl w:val="0"/>
                <w:numId w:val="22"/>
              </w:numPr>
              <w:rPr>
                <w:i/>
                <w:iCs/>
                <w:color w:val="000000"/>
              </w:rPr>
            </w:pPr>
            <w:r w:rsidRPr="00225F6D">
              <w:rPr>
                <w:i/>
                <w:iCs/>
                <w:color w:val="000000"/>
              </w:rPr>
              <w:t xml:space="preserve">Disadvantaged pupils are supported to </w:t>
            </w:r>
            <w:r w:rsidRPr="00225F6D">
              <w:rPr>
                <w:b/>
                <w:bCs/>
                <w:i/>
                <w:iCs/>
                <w:color w:val="000000"/>
              </w:rPr>
              <w:t>engage in the wider life of the school</w:t>
            </w:r>
            <w:r w:rsidRPr="00225F6D">
              <w:rPr>
                <w:i/>
                <w:iCs/>
                <w:color w:val="000000"/>
              </w:rPr>
              <w:t>, including:</w:t>
            </w:r>
          </w:p>
          <w:p w14:paraId="1BE58634" w14:textId="77777777" w:rsidR="00225F6D" w:rsidRPr="00225F6D" w:rsidRDefault="00225F6D" w:rsidP="00225F6D">
            <w:pPr>
              <w:numPr>
                <w:ilvl w:val="1"/>
                <w:numId w:val="22"/>
              </w:numPr>
              <w:rPr>
                <w:i/>
                <w:iCs/>
                <w:color w:val="000000"/>
              </w:rPr>
            </w:pPr>
            <w:r w:rsidRPr="00225F6D">
              <w:rPr>
                <w:b/>
                <w:bCs/>
                <w:i/>
                <w:iCs/>
                <w:color w:val="000000"/>
              </w:rPr>
              <w:t>School Council</w:t>
            </w:r>
          </w:p>
          <w:p w14:paraId="4F5A4026" w14:textId="77777777" w:rsidR="00225F6D" w:rsidRPr="00225F6D" w:rsidRDefault="00225F6D" w:rsidP="00225F6D">
            <w:pPr>
              <w:numPr>
                <w:ilvl w:val="1"/>
                <w:numId w:val="22"/>
              </w:numPr>
              <w:rPr>
                <w:i/>
                <w:iCs/>
                <w:color w:val="000000"/>
              </w:rPr>
            </w:pPr>
            <w:r w:rsidRPr="00225F6D">
              <w:rPr>
                <w:b/>
                <w:bCs/>
                <w:i/>
                <w:iCs/>
                <w:color w:val="000000"/>
              </w:rPr>
              <w:t>Wellbeing Champions</w:t>
            </w:r>
          </w:p>
          <w:p w14:paraId="545BC1AD" w14:textId="77777777" w:rsidR="00225F6D" w:rsidRPr="00225F6D" w:rsidRDefault="00225F6D" w:rsidP="00225F6D">
            <w:pPr>
              <w:numPr>
                <w:ilvl w:val="1"/>
                <w:numId w:val="22"/>
              </w:numPr>
              <w:rPr>
                <w:i/>
                <w:iCs/>
                <w:color w:val="000000"/>
              </w:rPr>
            </w:pPr>
            <w:r w:rsidRPr="00225F6D">
              <w:rPr>
                <w:b/>
                <w:bCs/>
                <w:i/>
                <w:iCs/>
                <w:color w:val="000000"/>
              </w:rPr>
              <w:t>Mini Vinnies</w:t>
            </w:r>
          </w:p>
          <w:p w14:paraId="5F21FBD0" w14:textId="77777777" w:rsidR="00225F6D" w:rsidRPr="00225F6D" w:rsidRDefault="00225F6D" w:rsidP="00225F6D">
            <w:pPr>
              <w:numPr>
                <w:ilvl w:val="1"/>
                <w:numId w:val="22"/>
              </w:numPr>
              <w:rPr>
                <w:i/>
                <w:iCs/>
                <w:color w:val="000000"/>
              </w:rPr>
            </w:pPr>
            <w:r w:rsidRPr="00225F6D">
              <w:rPr>
                <w:b/>
                <w:bCs/>
                <w:i/>
                <w:iCs/>
                <w:color w:val="000000"/>
              </w:rPr>
              <w:t>Ambassador roles</w:t>
            </w:r>
          </w:p>
          <w:p w14:paraId="35C63EF8" w14:textId="77777777" w:rsidR="00225F6D" w:rsidRPr="00225F6D" w:rsidRDefault="00225F6D" w:rsidP="00225F6D">
            <w:pPr>
              <w:numPr>
                <w:ilvl w:val="0"/>
                <w:numId w:val="22"/>
              </w:numPr>
              <w:rPr>
                <w:i/>
                <w:iCs/>
                <w:color w:val="000000"/>
              </w:rPr>
            </w:pPr>
            <w:r w:rsidRPr="00225F6D">
              <w:rPr>
                <w:i/>
                <w:iCs/>
                <w:color w:val="000000"/>
              </w:rPr>
              <w:t xml:space="preserve">Pupils benefit from </w:t>
            </w:r>
            <w:r w:rsidRPr="00225F6D">
              <w:rPr>
                <w:b/>
                <w:bCs/>
                <w:i/>
                <w:iCs/>
                <w:color w:val="000000"/>
              </w:rPr>
              <w:t>enrichment activities and educational visits</w:t>
            </w:r>
            <w:r w:rsidRPr="00225F6D">
              <w:rPr>
                <w:i/>
                <w:iCs/>
                <w:color w:val="000000"/>
              </w:rPr>
              <w:t xml:space="preserve">, aligned with the </w:t>
            </w:r>
            <w:r w:rsidRPr="00225F6D">
              <w:rPr>
                <w:b/>
                <w:bCs/>
                <w:i/>
                <w:iCs/>
                <w:color w:val="000000"/>
              </w:rPr>
              <w:t>Trust Entitlement for all pupils</w:t>
            </w:r>
            <w:r w:rsidRPr="00225F6D">
              <w:rPr>
                <w:i/>
                <w:iCs/>
                <w:color w:val="000000"/>
              </w:rPr>
              <w:t>.</w:t>
            </w:r>
          </w:p>
          <w:p w14:paraId="116A72DC" w14:textId="77777777" w:rsidR="00225F6D" w:rsidRPr="00225F6D" w:rsidRDefault="00225F6D" w:rsidP="00225F6D">
            <w:pPr>
              <w:numPr>
                <w:ilvl w:val="0"/>
                <w:numId w:val="22"/>
              </w:numPr>
              <w:rPr>
                <w:i/>
                <w:iCs/>
                <w:color w:val="000000"/>
              </w:rPr>
            </w:pPr>
            <w:r w:rsidRPr="00225F6D">
              <w:rPr>
                <w:i/>
                <w:iCs/>
                <w:color w:val="000000"/>
              </w:rPr>
              <w:t xml:space="preserve">The </w:t>
            </w:r>
            <w:r w:rsidRPr="00225F6D">
              <w:rPr>
                <w:b/>
                <w:bCs/>
                <w:i/>
                <w:iCs/>
                <w:color w:val="000000"/>
              </w:rPr>
              <w:t>SENDCo tracks participation</w:t>
            </w:r>
            <w:r w:rsidRPr="00225F6D">
              <w:rPr>
                <w:i/>
                <w:iCs/>
                <w:color w:val="000000"/>
              </w:rPr>
              <w:t xml:space="preserve"> in after-school clubs and enrichment activities to ensure equitable access.</w:t>
            </w:r>
          </w:p>
          <w:p w14:paraId="3BC50F54" w14:textId="77777777" w:rsidR="00225F6D" w:rsidRPr="00225F6D" w:rsidRDefault="00225F6D" w:rsidP="00225F6D">
            <w:pPr>
              <w:numPr>
                <w:ilvl w:val="0"/>
                <w:numId w:val="22"/>
              </w:numPr>
              <w:rPr>
                <w:i/>
                <w:iCs/>
                <w:color w:val="000000"/>
              </w:rPr>
            </w:pPr>
            <w:r w:rsidRPr="00225F6D">
              <w:rPr>
                <w:i/>
                <w:iCs/>
                <w:color w:val="000000"/>
              </w:rPr>
              <w:t xml:space="preserve">Vulnerable pupils are supported to </w:t>
            </w:r>
            <w:r w:rsidRPr="00225F6D">
              <w:rPr>
                <w:b/>
                <w:bCs/>
                <w:i/>
                <w:iCs/>
                <w:color w:val="000000"/>
              </w:rPr>
              <w:t>develop coping strategies</w:t>
            </w:r>
            <w:r w:rsidRPr="00225F6D">
              <w:rPr>
                <w:i/>
                <w:iCs/>
                <w:color w:val="000000"/>
              </w:rPr>
              <w:t xml:space="preserve"> and emotional resilience.</w:t>
            </w:r>
          </w:p>
          <w:p w14:paraId="11E9E634" w14:textId="77777777" w:rsidR="00225F6D" w:rsidRPr="00225F6D" w:rsidRDefault="00225F6D" w:rsidP="00225F6D">
            <w:pPr>
              <w:numPr>
                <w:ilvl w:val="0"/>
                <w:numId w:val="22"/>
              </w:numPr>
              <w:rPr>
                <w:i/>
                <w:iCs/>
                <w:color w:val="000000"/>
              </w:rPr>
            </w:pPr>
            <w:r w:rsidRPr="00225F6D">
              <w:rPr>
                <w:b/>
                <w:bCs/>
                <w:i/>
                <w:iCs/>
                <w:color w:val="000000"/>
              </w:rPr>
              <w:t>ELSA support</w:t>
            </w:r>
            <w:r w:rsidRPr="00225F6D">
              <w:rPr>
                <w:i/>
                <w:iCs/>
                <w:color w:val="000000"/>
              </w:rPr>
              <w:t xml:space="preserve"> is available for pupils with individual wellbeing, behaviour, or mental health needs.</w:t>
            </w:r>
          </w:p>
          <w:p w14:paraId="553126D1" w14:textId="77777777" w:rsidR="00225F6D" w:rsidRPr="00225F6D" w:rsidRDefault="00225F6D" w:rsidP="00225F6D">
            <w:pPr>
              <w:numPr>
                <w:ilvl w:val="0"/>
                <w:numId w:val="22"/>
              </w:numPr>
              <w:rPr>
                <w:i/>
                <w:iCs/>
                <w:color w:val="000000"/>
              </w:rPr>
            </w:pPr>
            <w:r w:rsidRPr="00225F6D">
              <w:rPr>
                <w:i/>
                <w:iCs/>
                <w:color w:val="000000"/>
              </w:rPr>
              <w:t xml:space="preserve">All pupils are supported through the </w:t>
            </w:r>
            <w:r w:rsidRPr="00225F6D">
              <w:rPr>
                <w:b/>
                <w:bCs/>
                <w:i/>
                <w:iCs/>
                <w:color w:val="000000"/>
              </w:rPr>
              <w:t>Zones of Regulation</w:t>
            </w:r>
            <w:r w:rsidRPr="00225F6D">
              <w:rPr>
                <w:i/>
                <w:iCs/>
                <w:color w:val="000000"/>
              </w:rPr>
              <w:t>, introduced by the SENDCo to promote emotional literacy and self-regulation.</w:t>
            </w:r>
          </w:p>
          <w:p w14:paraId="59AAF62B" w14:textId="77777777" w:rsidR="00225F6D" w:rsidRPr="00225F6D" w:rsidRDefault="00225F6D" w:rsidP="00225F6D">
            <w:pPr>
              <w:numPr>
                <w:ilvl w:val="0"/>
                <w:numId w:val="22"/>
              </w:numPr>
              <w:rPr>
                <w:i/>
                <w:iCs/>
                <w:color w:val="000000"/>
              </w:rPr>
            </w:pPr>
            <w:r w:rsidRPr="00225F6D">
              <w:rPr>
                <w:i/>
                <w:iCs/>
                <w:color w:val="000000"/>
              </w:rPr>
              <w:t xml:space="preserve">An </w:t>
            </w:r>
            <w:r w:rsidRPr="00225F6D">
              <w:rPr>
                <w:b/>
                <w:bCs/>
                <w:i/>
                <w:iCs/>
                <w:color w:val="000000"/>
              </w:rPr>
              <w:t>enhanced transition offer</w:t>
            </w:r>
            <w:r w:rsidRPr="00225F6D">
              <w:rPr>
                <w:i/>
                <w:iCs/>
                <w:color w:val="000000"/>
              </w:rPr>
              <w:t xml:space="preserve"> is provided for pupils moving from </w:t>
            </w:r>
            <w:r w:rsidRPr="00225F6D">
              <w:rPr>
                <w:b/>
                <w:bCs/>
                <w:i/>
                <w:iCs/>
                <w:color w:val="000000"/>
              </w:rPr>
              <w:t>KS2 to KS3</w:t>
            </w:r>
            <w:r w:rsidRPr="00225F6D">
              <w:rPr>
                <w:i/>
                <w:iCs/>
                <w:color w:val="000000"/>
              </w:rPr>
              <w:t>, ensuring continuity of support and a smooth progression.</w:t>
            </w:r>
          </w:p>
          <w:p w14:paraId="5023926C" w14:textId="0F905D11" w:rsidR="0064167B" w:rsidRPr="002F4C6F" w:rsidRDefault="0064167B" w:rsidP="00242093">
            <w:pPr>
              <w:spacing w:before="60"/>
              <w:rPr>
                <w:i/>
                <w:iCs/>
                <w:lang w:eastAsia="en-US"/>
              </w:rPr>
            </w:pPr>
          </w:p>
        </w:tc>
      </w:tr>
    </w:tbl>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6"/>
    <w:bookmarkEnd w:id="17"/>
    <w:bookmarkEnd w:id="18"/>
    <w:sectPr w:rsidR="0008384B">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2711" w14:textId="77777777" w:rsidR="007B7FBE" w:rsidRDefault="007B7FBE">
      <w:pPr>
        <w:spacing w:after="0" w:line="240" w:lineRule="auto"/>
      </w:pPr>
      <w:r>
        <w:separator/>
      </w:r>
    </w:p>
  </w:endnote>
  <w:endnote w:type="continuationSeparator" w:id="0">
    <w:p w14:paraId="392BCA4E" w14:textId="77777777" w:rsidR="007B7FBE" w:rsidRDefault="007B7FBE">
      <w:pPr>
        <w:spacing w:after="0" w:line="240" w:lineRule="auto"/>
      </w:pPr>
      <w:r>
        <w:continuationSeparator/>
      </w:r>
    </w:p>
  </w:endnote>
  <w:endnote w:type="continuationNotice" w:id="1">
    <w:p w14:paraId="0314A202" w14:textId="77777777" w:rsidR="007B7FBE" w:rsidRDefault="007B7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11D766A" w:rsidR="00C373EA" w:rsidRDefault="009D71E8">
    <w:pPr>
      <w:pStyle w:val="Footer"/>
      <w:ind w:firstLine="4513"/>
    </w:pPr>
    <w:r>
      <w:fldChar w:fldCharType="begin"/>
    </w:r>
    <w:r>
      <w:instrText xml:space="preserve"> PAGE </w:instrText>
    </w:r>
    <w:r>
      <w:fldChar w:fldCharType="separate"/>
    </w:r>
    <w:r w:rsidR="004B6D73">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06DA" w14:textId="77777777" w:rsidR="007B7FBE" w:rsidRDefault="007B7FBE">
      <w:pPr>
        <w:spacing w:after="0" w:line="240" w:lineRule="auto"/>
      </w:pPr>
      <w:r>
        <w:separator/>
      </w:r>
    </w:p>
  </w:footnote>
  <w:footnote w:type="continuationSeparator" w:id="0">
    <w:p w14:paraId="1C81574D" w14:textId="77777777" w:rsidR="007B7FBE" w:rsidRDefault="007B7FBE">
      <w:pPr>
        <w:spacing w:after="0" w:line="240" w:lineRule="auto"/>
      </w:pPr>
      <w:r>
        <w:continuationSeparator/>
      </w:r>
    </w:p>
  </w:footnote>
  <w:footnote w:type="continuationNotice" w:id="1">
    <w:p w14:paraId="58B34C8B" w14:textId="77777777" w:rsidR="007B7FBE" w:rsidRDefault="007B7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0AC"/>
    <w:multiLevelType w:val="multilevel"/>
    <w:tmpl w:val="583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0656EAB"/>
    <w:multiLevelType w:val="multilevel"/>
    <w:tmpl w:val="ACDA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5C23530"/>
    <w:multiLevelType w:val="multilevel"/>
    <w:tmpl w:val="3B7EA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863079"/>
    <w:multiLevelType w:val="multilevel"/>
    <w:tmpl w:val="8AE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851D89"/>
    <w:multiLevelType w:val="multilevel"/>
    <w:tmpl w:val="727C7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535179">
    <w:abstractNumId w:val="7"/>
  </w:num>
  <w:num w:numId="2" w16cid:durableId="149561103">
    <w:abstractNumId w:val="4"/>
  </w:num>
  <w:num w:numId="3" w16cid:durableId="1145194729">
    <w:abstractNumId w:val="9"/>
  </w:num>
  <w:num w:numId="4" w16cid:durableId="1498426657">
    <w:abstractNumId w:val="10"/>
  </w:num>
  <w:num w:numId="5" w16cid:durableId="1075398311">
    <w:abstractNumId w:val="1"/>
  </w:num>
  <w:num w:numId="6" w16cid:durableId="278531621">
    <w:abstractNumId w:val="12"/>
  </w:num>
  <w:num w:numId="7" w16cid:durableId="2141919453">
    <w:abstractNumId w:val="16"/>
  </w:num>
  <w:num w:numId="8" w16cid:durableId="905185138">
    <w:abstractNumId w:val="20"/>
  </w:num>
  <w:num w:numId="9" w16cid:durableId="1752695788">
    <w:abstractNumId w:val="18"/>
  </w:num>
  <w:num w:numId="10" w16cid:durableId="4939491">
    <w:abstractNumId w:val="17"/>
  </w:num>
  <w:num w:numId="11" w16cid:durableId="393508986">
    <w:abstractNumId w:val="6"/>
  </w:num>
  <w:num w:numId="12" w16cid:durableId="849955137">
    <w:abstractNumId w:val="19"/>
  </w:num>
  <w:num w:numId="13" w16cid:durableId="1145899067">
    <w:abstractNumId w:val="15"/>
  </w:num>
  <w:num w:numId="14" w16cid:durableId="595408572">
    <w:abstractNumId w:val="13"/>
  </w:num>
  <w:num w:numId="15" w16cid:durableId="2005206404">
    <w:abstractNumId w:val="3"/>
  </w:num>
  <w:num w:numId="16" w16cid:durableId="327707416">
    <w:abstractNumId w:val="2"/>
  </w:num>
  <w:num w:numId="17" w16cid:durableId="1393844294">
    <w:abstractNumId w:val="14"/>
  </w:num>
  <w:num w:numId="18" w16cid:durableId="294340315">
    <w:abstractNumId w:val="0"/>
  </w:num>
  <w:num w:numId="19" w16cid:durableId="393163465">
    <w:abstractNumId w:val="5"/>
  </w:num>
  <w:num w:numId="20" w16cid:durableId="1335189081">
    <w:abstractNumId w:val="11"/>
  </w:num>
  <w:num w:numId="21" w16cid:durableId="582225400">
    <w:abstractNumId w:val="8"/>
  </w:num>
  <w:num w:numId="22" w16cid:durableId="328540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3441"/>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1424"/>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5F6D"/>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3A5A"/>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6778"/>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B6D73"/>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1766"/>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4F83"/>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119"/>
    <w:rsid w:val="007623CB"/>
    <w:rsid w:val="00762652"/>
    <w:rsid w:val="00764551"/>
    <w:rsid w:val="0076556F"/>
    <w:rsid w:val="007677B8"/>
    <w:rsid w:val="00781713"/>
    <w:rsid w:val="00785285"/>
    <w:rsid w:val="0078529D"/>
    <w:rsid w:val="00785E77"/>
    <w:rsid w:val="0078720B"/>
    <w:rsid w:val="00787DC1"/>
    <w:rsid w:val="0079227E"/>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C7F04"/>
    <w:rsid w:val="008D054C"/>
    <w:rsid w:val="008E000B"/>
    <w:rsid w:val="008E2926"/>
    <w:rsid w:val="008E35C6"/>
    <w:rsid w:val="008E3F49"/>
    <w:rsid w:val="008E7FBC"/>
    <w:rsid w:val="008F243B"/>
    <w:rsid w:val="008F4675"/>
    <w:rsid w:val="008F50FE"/>
    <w:rsid w:val="008F69CD"/>
    <w:rsid w:val="008F6E88"/>
    <w:rsid w:val="008F711F"/>
    <w:rsid w:val="00901774"/>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0EDA"/>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65096"/>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5302"/>
    <w:rsid w:val="00DD68FB"/>
    <w:rsid w:val="00DD6B7D"/>
    <w:rsid w:val="00DD6E14"/>
    <w:rsid w:val="00DE15AC"/>
    <w:rsid w:val="00DF2015"/>
    <w:rsid w:val="00E061EC"/>
    <w:rsid w:val="00E0696B"/>
    <w:rsid w:val="00E10E81"/>
    <w:rsid w:val="00E13E51"/>
    <w:rsid w:val="00E21F56"/>
    <w:rsid w:val="00E26FC2"/>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customStyle="1" w:styleId="normaltextrun">
    <w:name w:val="normaltextrun"/>
    <w:basedOn w:val="DefaultParagraphFont"/>
    <w:rsid w:val="00E26FC2"/>
  </w:style>
  <w:style w:type="character" w:customStyle="1" w:styleId="eop">
    <w:name w:val="eop"/>
    <w:basedOn w:val="DefaultParagraphFont"/>
    <w:rsid w:val="00E26FC2"/>
  </w:style>
  <w:style w:type="paragraph" w:customStyle="1" w:styleId="paragraph">
    <w:name w:val="paragraph"/>
    <w:basedOn w:val="Normal"/>
    <w:rsid w:val="0079227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16671015">
      <w:bodyDiv w:val="1"/>
      <w:marLeft w:val="0"/>
      <w:marRight w:val="0"/>
      <w:marTop w:val="0"/>
      <w:marBottom w:val="0"/>
      <w:divBdr>
        <w:top w:val="none" w:sz="0" w:space="0" w:color="auto"/>
        <w:left w:val="none" w:sz="0" w:space="0" w:color="auto"/>
        <w:bottom w:val="none" w:sz="0" w:space="0" w:color="auto"/>
        <w:right w:val="none" w:sz="0" w:space="0" w:color="auto"/>
      </w:divBdr>
    </w:div>
    <w:div w:id="269747762">
      <w:bodyDiv w:val="1"/>
      <w:marLeft w:val="0"/>
      <w:marRight w:val="0"/>
      <w:marTop w:val="0"/>
      <w:marBottom w:val="0"/>
      <w:divBdr>
        <w:top w:val="none" w:sz="0" w:space="0" w:color="auto"/>
        <w:left w:val="none" w:sz="0" w:space="0" w:color="auto"/>
        <w:bottom w:val="none" w:sz="0" w:space="0" w:color="auto"/>
        <w:right w:val="none" w:sz="0" w:space="0" w:color="auto"/>
      </w:divBdr>
      <w:divsChild>
        <w:div w:id="1306356172">
          <w:marLeft w:val="0"/>
          <w:marRight w:val="0"/>
          <w:marTop w:val="0"/>
          <w:marBottom w:val="0"/>
          <w:divBdr>
            <w:top w:val="none" w:sz="0" w:space="0" w:color="auto"/>
            <w:left w:val="none" w:sz="0" w:space="0" w:color="auto"/>
            <w:bottom w:val="none" w:sz="0" w:space="0" w:color="auto"/>
            <w:right w:val="none" w:sz="0" w:space="0" w:color="auto"/>
          </w:divBdr>
        </w:div>
        <w:div w:id="1860392033">
          <w:marLeft w:val="0"/>
          <w:marRight w:val="0"/>
          <w:marTop w:val="0"/>
          <w:marBottom w:val="0"/>
          <w:divBdr>
            <w:top w:val="none" w:sz="0" w:space="0" w:color="auto"/>
            <w:left w:val="none" w:sz="0" w:space="0" w:color="auto"/>
            <w:bottom w:val="none" w:sz="0" w:space="0" w:color="auto"/>
            <w:right w:val="none" w:sz="0" w:space="0" w:color="auto"/>
          </w:divBdr>
        </w:div>
        <w:div w:id="959072218">
          <w:marLeft w:val="0"/>
          <w:marRight w:val="0"/>
          <w:marTop w:val="0"/>
          <w:marBottom w:val="0"/>
          <w:divBdr>
            <w:top w:val="none" w:sz="0" w:space="0" w:color="auto"/>
            <w:left w:val="none" w:sz="0" w:space="0" w:color="auto"/>
            <w:bottom w:val="none" w:sz="0" w:space="0" w:color="auto"/>
            <w:right w:val="none" w:sz="0" w:space="0" w:color="auto"/>
          </w:divBdr>
        </w:div>
        <w:div w:id="649097035">
          <w:marLeft w:val="0"/>
          <w:marRight w:val="0"/>
          <w:marTop w:val="0"/>
          <w:marBottom w:val="0"/>
          <w:divBdr>
            <w:top w:val="none" w:sz="0" w:space="0" w:color="auto"/>
            <w:left w:val="none" w:sz="0" w:space="0" w:color="auto"/>
            <w:bottom w:val="none" w:sz="0" w:space="0" w:color="auto"/>
            <w:right w:val="none" w:sz="0" w:space="0" w:color="auto"/>
          </w:divBdr>
        </w:div>
        <w:div w:id="662785208">
          <w:marLeft w:val="0"/>
          <w:marRight w:val="0"/>
          <w:marTop w:val="0"/>
          <w:marBottom w:val="0"/>
          <w:divBdr>
            <w:top w:val="none" w:sz="0" w:space="0" w:color="auto"/>
            <w:left w:val="none" w:sz="0" w:space="0" w:color="auto"/>
            <w:bottom w:val="none" w:sz="0" w:space="0" w:color="auto"/>
            <w:right w:val="none" w:sz="0" w:space="0" w:color="auto"/>
          </w:divBdr>
        </w:div>
        <w:div w:id="1280799488">
          <w:marLeft w:val="0"/>
          <w:marRight w:val="0"/>
          <w:marTop w:val="0"/>
          <w:marBottom w:val="0"/>
          <w:divBdr>
            <w:top w:val="none" w:sz="0" w:space="0" w:color="auto"/>
            <w:left w:val="none" w:sz="0" w:space="0" w:color="auto"/>
            <w:bottom w:val="none" w:sz="0" w:space="0" w:color="auto"/>
            <w:right w:val="none" w:sz="0" w:space="0" w:color="auto"/>
          </w:divBdr>
        </w:div>
        <w:div w:id="2127429830">
          <w:marLeft w:val="0"/>
          <w:marRight w:val="0"/>
          <w:marTop w:val="0"/>
          <w:marBottom w:val="0"/>
          <w:divBdr>
            <w:top w:val="none" w:sz="0" w:space="0" w:color="auto"/>
            <w:left w:val="none" w:sz="0" w:space="0" w:color="auto"/>
            <w:bottom w:val="none" w:sz="0" w:space="0" w:color="auto"/>
            <w:right w:val="none" w:sz="0" w:space="0" w:color="auto"/>
          </w:divBdr>
        </w:div>
        <w:div w:id="719520473">
          <w:marLeft w:val="0"/>
          <w:marRight w:val="0"/>
          <w:marTop w:val="0"/>
          <w:marBottom w:val="0"/>
          <w:divBdr>
            <w:top w:val="none" w:sz="0" w:space="0" w:color="auto"/>
            <w:left w:val="none" w:sz="0" w:space="0" w:color="auto"/>
            <w:bottom w:val="none" w:sz="0" w:space="0" w:color="auto"/>
            <w:right w:val="none" w:sz="0" w:space="0" w:color="auto"/>
          </w:divBdr>
        </w:div>
        <w:div w:id="1167867315">
          <w:marLeft w:val="0"/>
          <w:marRight w:val="0"/>
          <w:marTop w:val="0"/>
          <w:marBottom w:val="0"/>
          <w:divBdr>
            <w:top w:val="none" w:sz="0" w:space="0" w:color="auto"/>
            <w:left w:val="none" w:sz="0" w:space="0" w:color="auto"/>
            <w:bottom w:val="none" w:sz="0" w:space="0" w:color="auto"/>
            <w:right w:val="none" w:sz="0" w:space="0" w:color="auto"/>
          </w:divBdr>
        </w:div>
        <w:div w:id="636571069">
          <w:marLeft w:val="0"/>
          <w:marRight w:val="0"/>
          <w:marTop w:val="0"/>
          <w:marBottom w:val="0"/>
          <w:divBdr>
            <w:top w:val="none" w:sz="0" w:space="0" w:color="auto"/>
            <w:left w:val="none" w:sz="0" w:space="0" w:color="auto"/>
            <w:bottom w:val="none" w:sz="0" w:space="0" w:color="auto"/>
            <w:right w:val="none" w:sz="0" w:space="0" w:color="auto"/>
          </w:divBdr>
        </w:div>
        <w:div w:id="1771316358">
          <w:marLeft w:val="0"/>
          <w:marRight w:val="0"/>
          <w:marTop w:val="0"/>
          <w:marBottom w:val="0"/>
          <w:divBdr>
            <w:top w:val="none" w:sz="0" w:space="0" w:color="auto"/>
            <w:left w:val="none" w:sz="0" w:space="0" w:color="auto"/>
            <w:bottom w:val="none" w:sz="0" w:space="0" w:color="auto"/>
            <w:right w:val="none" w:sz="0" w:space="0" w:color="auto"/>
          </w:divBdr>
        </w:div>
        <w:div w:id="828057571">
          <w:marLeft w:val="0"/>
          <w:marRight w:val="0"/>
          <w:marTop w:val="0"/>
          <w:marBottom w:val="0"/>
          <w:divBdr>
            <w:top w:val="none" w:sz="0" w:space="0" w:color="auto"/>
            <w:left w:val="none" w:sz="0" w:space="0" w:color="auto"/>
            <w:bottom w:val="none" w:sz="0" w:space="0" w:color="auto"/>
            <w:right w:val="none" w:sz="0" w:space="0" w:color="auto"/>
          </w:divBdr>
        </w:div>
        <w:div w:id="864098335">
          <w:marLeft w:val="0"/>
          <w:marRight w:val="0"/>
          <w:marTop w:val="0"/>
          <w:marBottom w:val="0"/>
          <w:divBdr>
            <w:top w:val="none" w:sz="0" w:space="0" w:color="auto"/>
            <w:left w:val="none" w:sz="0" w:space="0" w:color="auto"/>
            <w:bottom w:val="none" w:sz="0" w:space="0" w:color="auto"/>
            <w:right w:val="none" w:sz="0" w:space="0" w:color="auto"/>
          </w:divBdr>
        </w:div>
        <w:div w:id="1830058146">
          <w:marLeft w:val="0"/>
          <w:marRight w:val="0"/>
          <w:marTop w:val="0"/>
          <w:marBottom w:val="0"/>
          <w:divBdr>
            <w:top w:val="none" w:sz="0" w:space="0" w:color="auto"/>
            <w:left w:val="none" w:sz="0" w:space="0" w:color="auto"/>
            <w:bottom w:val="none" w:sz="0" w:space="0" w:color="auto"/>
            <w:right w:val="none" w:sz="0" w:space="0" w:color="auto"/>
          </w:divBdr>
        </w:div>
        <w:div w:id="2017338609">
          <w:marLeft w:val="0"/>
          <w:marRight w:val="0"/>
          <w:marTop w:val="0"/>
          <w:marBottom w:val="0"/>
          <w:divBdr>
            <w:top w:val="none" w:sz="0" w:space="0" w:color="auto"/>
            <w:left w:val="none" w:sz="0" w:space="0" w:color="auto"/>
            <w:bottom w:val="none" w:sz="0" w:space="0" w:color="auto"/>
            <w:right w:val="none" w:sz="0" w:space="0" w:color="auto"/>
          </w:divBdr>
        </w:div>
        <w:div w:id="892616034">
          <w:marLeft w:val="0"/>
          <w:marRight w:val="0"/>
          <w:marTop w:val="0"/>
          <w:marBottom w:val="0"/>
          <w:divBdr>
            <w:top w:val="none" w:sz="0" w:space="0" w:color="auto"/>
            <w:left w:val="none" w:sz="0" w:space="0" w:color="auto"/>
            <w:bottom w:val="none" w:sz="0" w:space="0" w:color="auto"/>
            <w:right w:val="none" w:sz="0" w:space="0" w:color="auto"/>
          </w:divBdr>
        </w:div>
        <w:div w:id="2143039835">
          <w:marLeft w:val="0"/>
          <w:marRight w:val="0"/>
          <w:marTop w:val="0"/>
          <w:marBottom w:val="0"/>
          <w:divBdr>
            <w:top w:val="none" w:sz="0" w:space="0" w:color="auto"/>
            <w:left w:val="none" w:sz="0" w:space="0" w:color="auto"/>
            <w:bottom w:val="none" w:sz="0" w:space="0" w:color="auto"/>
            <w:right w:val="none" w:sz="0" w:space="0" w:color="auto"/>
          </w:divBdr>
        </w:div>
        <w:div w:id="2118017585">
          <w:marLeft w:val="0"/>
          <w:marRight w:val="0"/>
          <w:marTop w:val="0"/>
          <w:marBottom w:val="0"/>
          <w:divBdr>
            <w:top w:val="none" w:sz="0" w:space="0" w:color="auto"/>
            <w:left w:val="none" w:sz="0" w:space="0" w:color="auto"/>
            <w:bottom w:val="none" w:sz="0" w:space="0" w:color="auto"/>
            <w:right w:val="none" w:sz="0" w:space="0" w:color="auto"/>
          </w:divBdr>
        </w:div>
      </w:divsChild>
    </w:div>
    <w:div w:id="291983669">
      <w:bodyDiv w:val="1"/>
      <w:marLeft w:val="0"/>
      <w:marRight w:val="0"/>
      <w:marTop w:val="0"/>
      <w:marBottom w:val="0"/>
      <w:divBdr>
        <w:top w:val="none" w:sz="0" w:space="0" w:color="auto"/>
        <w:left w:val="none" w:sz="0" w:space="0" w:color="auto"/>
        <w:bottom w:val="none" w:sz="0" w:space="0" w:color="auto"/>
        <w:right w:val="none" w:sz="0" w:space="0" w:color="auto"/>
      </w:divBdr>
      <w:divsChild>
        <w:div w:id="872234197">
          <w:marLeft w:val="0"/>
          <w:marRight w:val="0"/>
          <w:marTop w:val="0"/>
          <w:marBottom w:val="0"/>
          <w:divBdr>
            <w:top w:val="none" w:sz="0" w:space="0" w:color="auto"/>
            <w:left w:val="none" w:sz="0" w:space="0" w:color="auto"/>
            <w:bottom w:val="none" w:sz="0" w:space="0" w:color="auto"/>
            <w:right w:val="none" w:sz="0" w:space="0" w:color="auto"/>
          </w:divBdr>
        </w:div>
        <w:div w:id="1499072891">
          <w:marLeft w:val="0"/>
          <w:marRight w:val="0"/>
          <w:marTop w:val="0"/>
          <w:marBottom w:val="0"/>
          <w:divBdr>
            <w:top w:val="none" w:sz="0" w:space="0" w:color="auto"/>
            <w:left w:val="none" w:sz="0" w:space="0" w:color="auto"/>
            <w:bottom w:val="none" w:sz="0" w:space="0" w:color="auto"/>
            <w:right w:val="none" w:sz="0" w:space="0" w:color="auto"/>
          </w:divBdr>
        </w:div>
        <w:div w:id="906761675">
          <w:marLeft w:val="0"/>
          <w:marRight w:val="0"/>
          <w:marTop w:val="0"/>
          <w:marBottom w:val="0"/>
          <w:divBdr>
            <w:top w:val="none" w:sz="0" w:space="0" w:color="auto"/>
            <w:left w:val="none" w:sz="0" w:space="0" w:color="auto"/>
            <w:bottom w:val="none" w:sz="0" w:space="0" w:color="auto"/>
            <w:right w:val="none" w:sz="0" w:space="0" w:color="auto"/>
          </w:divBdr>
        </w:div>
      </w:divsChild>
    </w:div>
    <w:div w:id="821389477">
      <w:bodyDiv w:val="1"/>
      <w:marLeft w:val="0"/>
      <w:marRight w:val="0"/>
      <w:marTop w:val="0"/>
      <w:marBottom w:val="0"/>
      <w:divBdr>
        <w:top w:val="none" w:sz="0" w:space="0" w:color="auto"/>
        <w:left w:val="none" w:sz="0" w:space="0" w:color="auto"/>
        <w:bottom w:val="none" w:sz="0" w:space="0" w:color="auto"/>
        <w:right w:val="none" w:sz="0" w:space="0" w:color="auto"/>
      </w:divBdr>
      <w:divsChild>
        <w:div w:id="315498756">
          <w:marLeft w:val="0"/>
          <w:marRight w:val="0"/>
          <w:marTop w:val="0"/>
          <w:marBottom w:val="0"/>
          <w:divBdr>
            <w:top w:val="none" w:sz="0" w:space="0" w:color="auto"/>
            <w:left w:val="none" w:sz="0" w:space="0" w:color="auto"/>
            <w:bottom w:val="none" w:sz="0" w:space="0" w:color="auto"/>
            <w:right w:val="none" w:sz="0" w:space="0" w:color="auto"/>
          </w:divBdr>
        </w:div>
        <w:div w:id="969896375">
          <w:marLeft w:val="0"/>
          <w:marRight w:val="0"/>
          <w:marTop w:val="0"/>
          <w:marBottom w:val="0"/>
          <w:divBdr>
            <w:top w:val="none" w:sz="0" w:space="0" w:color="auto"/>
            <w:left w:val="none" w:sz="0" w:space="0" w:color="auto"/>
            <w:bottom w:val="none" w:sz="0" w:space="0" w:color="auto"/>
            <w:right w:val="none" w:sz="0" w:space="0" w:color="auto"/>
          </w:divBdr>
        </w:div>
      </w:divsChild>
    </w:div>
    <w:div w:id="822888592">
      <w:bodyDiv w:val="1"/>
      <w:marLeft w:val="0"/>
      <w:marRight w:val="0"/>
      <w:marTop w:val="0"/>
      <w:marBottom w:val="0"/>
      <w:divBdr>
        <w:top w:val="none" w:sz="0" w:space="0" w:color="auto"/>
        <w:left w:val="none" w:sz="0" w:space="0" w:color="auto"/>
        <w:bottom w:val="none" w:sz="0" w:space="0" w:color="auto"/>
        <w:right w:val="none" w:sz="0" w:space="0" w:color="auto"/>
      </w:divBdr>
      <w:divsChild>
        <w:div w:id="1803765399">
          <w:marLeft w:val="0"/>
          <w:marRight w:val="0"/>
          <w:marTop w:val="0"/>
          <w:marBottom w:val="0"/>
          <w:divBdr>
            <w:top w:val="none" w:sz="0" w:space="0" w:color="auto"/>
            <w:left w:val="none" w:sz="0" w:space="0" w:color="auto"/>
            <w:bottom w:val="none" w:sz="0" w:space="0" w:color="auto"/>
            <w:right w:val="none" w:sz="0" w:space="0" w:color="auto"/>
          </w:divBdr>
        </w:div>
        <w:div w:id="641231014">
          <w:marLeft w:val="0"/>
          <w:marRight w:val="0"/>
          <w:marTop w:val="0"/>
          <w:marBottom w:val="0"/>
          <w:divBdr>
            <w:top w:val="none" w:sz="0" w:space="0" w:color="auto"/>
            <w:left w:val="none" w:sz="0" w:space="0" w:color="auto"/>
            <w:bottom w:val="none" w:sz="0" w:space="0" w:color="auto"/>
            <w:right w:val="none" w:sz="0" w:space="0" w:color="auto"/>
          </w:divBdr>
        </w:div>
        <w:div w:id="1436512821">
          <w:marLeft w:val="0"/>
          <w:marRight w:val="0"/>
          <w:marTop w:val="0"/>
          <w:marBottom w:val="0"/>
          <w:divBdr>
            <w:top w:val="none" w:sz="0" w:space="0" w:color="auto"/>
            <w:left w:val="none" w:sz="0" w:space="0" w:color="auto"/>
            <w:bottom w:val="none" w:sz="0" w:space="0" w:color="auto"/>
            <w:right w:val="none" w:sz="0" w:space="0" w:color="auto"/>
          </w:divBdr>
        </w:div>
        <w:div w:id="359403441">
          <w:marLeft w:val="0"/>
          <w:marRight w:val="0"/>
          <w:marTop w:val="0"/>
          <w:marBottom w:val="0"/>
          <w:divBdr>
            <w:top w:val="none" w:sz="0" w:space="0" w:color="auto"/>
            <w:left w:val="none" w:sz="0" w:space="0" w:color="auto"/>
            <w:bottom w:val="none" w:sz="0" w:space="0" w:color="auto"/>
            <w:right w:val="none" w:sz="0" w:space="0" w:color="auto"/>
          </w:divBdr>
        </w:div>
        <w:div w:id="307049954">
          <w:marLeft w:val="0"/>
          <w:marRight w:val="0"/>
          <w:marTop w:val="0"/>
          <w:marBottom w:val="0"/>
          <w:divBdr>
            <w:top w:val="none" w:sz="0" w:space="0" w:color="auto"/>
            <w:left w:val="none" w:sz="0" w:space="0" w:color="auto"/>
            <w:bottom w:val="none" w:sz="0" w:space="0" w:color="auto"/>
            <w:right w:val="none" w:sz="0" w:space="0" w:color="auto"/>
          </w:divBdr>
        </w:div>
        <w:div w:id="864170730">
          <w:marLeft w:val="0"/>
          <w:marRight w:val="0"/>
          <w:marTop w:val="0"/>
          <w:marBottom w:val="0"/>
          <w:divBdr>
            <w:top w:val="none" w:sz="0" w:space="0" w:color="auto"/>
            <w:left w:val="none" w:sz="0" w:space="0" w:color="auto"/>
            <w:bottom w:val="none" w:sz="0" w:space="0" w:color="auto"/>
            <w:right w:val="none" w:sz="0" w:space="0" w:color="auto"/>
          </w:divBdr>
        </w:div>
        <w:div w:id="1239440512">
          <w:marLeft w:val="0"/>
          <w:marRight w:val="0"/>
          <w:marTop w:val="0"/>
          <w:marBottom w:val="0"/>
          <w:divBdr>
            <w:top w:val="none" w:sz="0" w:space="0" w:color="auto"/>
            <w:left w:val="none" w:sz="0" w:space="0" w:color="auto"/>
            <w:bottom w:val="none" w:sz="0" w:space="0" w:color="auto"/>
            <w:right w:val="none" w:sz="0" w:space="0" w:color="auto"/>
          </w:divBdr>
        </w:div>
        <w:div w:id="852886588">
          <w:marLeft w:val="0"/>
          <w:marRight w:val="0"/>
          <w:marTop w:val="0"/>
          <w:marBottom w:val="0"/>
          <w:divBdr>
            <w:top w:val="none" w:sz="0" w:space="0" w:color="auto"/>
            <w:left w:val="none" w:sz="0" w:space="0" w:color="auto"/>
            <w:bottom w:val="none" w:sz="0" w:space="0" w:color="auto"/>
            <w:right w:val="none" w:sz="0" w:space="0" w:color="auto"/>
          </w:divBdr>
        </w:div>
        <w:div w:id="61218007">
          <w:marLeft w:val="0"/>
          <w:marRight w:val="0"/>
          <w:marTop w:val="0"/>
          <w:marBottom w:val="0"/>
          <w:divBdr>
            <w:top w:val="none" w:sz="0" w:space="0" w:color="auto"/>
            <w:left w:val="none" w:sz="0" w:space="0" w:color="auto"/>
            <w:bottom w:val="none" w:sz="0" w:space="0" w:color="auto"/>
            <w:right w:val="none" w:sz="0" w:space="0" w:color="auto"/>
          </w:divBdr>
        </w:div>
        <w:div w:id="1641106181">
          <w:marLeft w:val="0"/>
          <w:marRight w:val="0"/>
          <w:marTop w:val="0"/>
          <w:marBottom w:val="0"/>
          <w:divBdr>
            <w:top w:val="none" w:sz="0" w:space="0" w:color="auto"/>
            <w:left w:val="none" w:sz="0" w:space="0" w:color="auto"/>
            <w:bottom w:val="none" w:sz="0" w:space="0" w:color="auto"/>
            <w:right w:val="none" w:sz="0" w:space="0" w:color="auto"/>
          </w:divBdr>
        </w:div>
        <w:div w:id="564023735">
          <w:marLeft w:val="0"/>
          <w:marRight w:val="0"/>
          <w:marTop w:val="0"/>
          <w:marBottom w:val="0"/>
          <w:divBdr>
            <w:top w:val="none" w:sz="0" w:space="0" w:color="auto"/>
            <w:left w:val="none" w:sz="0" w:space="0" w:color="auto"/>
            <w:bottom w:val="none" w:sz="0" w:space="0" w:color="auto"/>
            <w:right w:val="none" w:sz="0" w:space="0" w:color="auto"/>
          </w:divBdr>
        </w:div>
        <w:div w:id="168764311">
          <w:marLeft w:val="0"/>
          <w:marRight w:val="0"/>
          <w:marTop w:val="0"/>
          <w:marBottom w:val="0"/>
          <w:divBdr>
            <w:top w:val="none" w:sz="0" w:space="0" w:color="auto"/>
            <w:left w:val="none" w:sz="0" w:space="0" w:color="auto"/>
            <w:bottom w:val="none" w:sz="0" w:space="0" w:color="auto"/>
            <w:right w:val="none" w:sz="0" w:space="0" w:color="auto"/>
          </w:divBdr>
        </w:div>
        <w:div w:id="1618217372">
          <w:marLeft w:val="0"/>
          <w:marRight w:val="0"/>
          <w:marTop w:val="0"/>
          <w:marBottom w:val="0"/>
          <w:divBdr>
            <w:top w:val="none" w:sz="0" w:space="0" w:color="auto"/>
            <w:left w:val="none" w:sz="0" w:space="0" w:color="auto"/>
            <w:bottom w:val="none" w:sz="0" w:space="0" w:color="auto"/>
            <w:right w:val="none" w:sz="0" w:space="0" w:color="auto"/>
          </w:divBdr>
        </w:div>
      </w:divsChild>
    </w:div>
    <w:div w:id="843980338">
      <w:bodyDiv w:val="1"/>
      <w:marLeft w:val="0"/>
      <w:marRight w:val="0"/>
      <w:marTop w:val="0"/>
      <w:marBottom w:val="0"/>
      <w:divBdr>
        <w:top w:val="none" w:sz="0" w:space="0" w:color="auto"/>
        <w:left w:val="none" w:sz="0" w:space="0" w:color="auto"/>
        <w:bottom w:val="none" w:sz="0" w:space="0" w:color="auto"/>
        <w:right w:val="none" w:sz="0" w:space="0" w:color="auto"/>
      </w:divBdr>
    </w:div>
    <w:div w:id="878316885">
      <w:bodyDiv w:val="1"/>
      <w:marLeft w:val="0"/>
      <w:marRight w:val="0"/>
      <w:marTop w:val="0"/>
      <w:marBottom w:val="0"/>
      <w:divBdr>
        <w:top w:val="none" w:sz="0" w:space="0" w:color="auto"/>
        <w:left w:val="none" w:sz="0" w:space="0" w:color="auto"/>
        <w:bottom w:val="none" w:sz="0" w:space="0" w:color="auto"/>
        <w:right w:val="none" w:sz="0" w:space="0" w:color="auto"/>
      </w:divBdr>
      <w:divsChild>
        <w:div w:id="2102991385">
          <w:marLeft w:val="0"/>
          <w:marRight w:val="0"/>
          <w:marTop w:val="0"/>
          <w:marBottom w:val="0"/>
          <w:divBdr>
            <w:top w:val="none" w:sz="0" w:space="0" w:color="auto"/>
            <w:left w:val="none" w:sz="0" w:space="0" w:color="auto"/>
            <w:bottom w:val="none" w:sz="0" w:space="0" w:color="auto"/>
            <w:right w:val="none" w:sz="0" w:space="0" w:color="auto"/>
          </w:divBdr>
          <w:divsChild>
            <w:div w:id="1087114878">
              <w:marLeft w:val="0"/>
              <w:marRight w:val="0"/>
              <w:marTop w:val="0"/>
              <w:marBottom w:val="0"/>
              <w:divBdr>
                <w:top w:val="none" w:sz="0" w:space="0" w:color="auto"/>
                <w:left w:val="none" w:sz="0" w:space="0" w:color="auto"/>
                <w:bottom w:val="none" w:sz="0" w:space="0" w:color="auto"/>
                <w:right w:val="none" w:sz="0" w:space="0" w:color="auto"/>
              </w:divBdr>
            </w:div>
          </w:divsChild>
        </w:div>
        <w:div w:id="2071223268">
          <w:marLeft w:val="0"/>
          <w:marRight w:val="0"/>
          <w:marTop w:val="0"/>
          <w:marBottom w:val="0"/>
          <w:divBdr>
            <w:top w:val="none" w:sz="0" w:space="0" w:color="auto"/>
            <w:left w:val="none" w:sz="0" w:space="0" w:color="auto"/>
            <w:bottom w:val="none" w:sz="0" w:space="0" w:color="auto"/>
            <w:right w:val="none" w:sz="0" w:space="0" w:color="auto"/>
          </w:divBdr>
          <w:divsChild>
            <w:div w:id="1208758152">
              <w:marLeft w:val="0"/>
              <w:marRight w:val="0"/>
              <w:marTop w:val="0"/>
              <w:marBottom w:val="0"/>
              <w:divBdr>
                <w:top w:val="none" w:sz="0" w:space="0" w:color="auto"/>
                <w:left w:val="none" w:sz="0" w:space="0" w:color="auto"/>
                <w:bottom w:val="none" w:sz="0" w:space="0" w:color="auto"/>
                <w:right w:val="none" w:sz="0" w:space="0" w:color="auto"/>
              </w:divBdr>
            </w:div>
            <w:div w:id="136269075">
              <w:marLeft w:val="0"/>
              <w:marRight w:val="0"/>
              <w:marTop w:val="0"/>
              <w:marBottom w:val="0"/>
              <w:divBdr>
                <w:top w:val="none" w:sz="0" w:space="0" w:color="auto"/>
                <w:left w:val="none" w:sz="0" w:space="0" w:color="auto"/>
                <w:bottom w:val="none" w:sz="0" w:space="0" w:color="auto"/>
                <w:right w:val="none" w:sz="0" w:space="0" w:color="auto"/>
              </w:divBdr>
            </w:div>
          </w:divsChild>
        </w:div>
        <w:div w:id="640427568">
          <w:marLeft w:val="0"/>
          <w:marRight w:val="0"/>
          <w:marTop w:val="0"/>
          <w:marBottom w:val="0"/>
          <w:divBdr>
            <w:top w:val="none" w:sz="0" w:space="0" w:color="auto"/>
            <w:left w:val="none" w:sz="0" w:space="0" w:color="auto"/>
            <w:bottom w:val="none" w:sz="0" w:space="0" w:color="auto"/>
            <w:right w:val="none" w:sz="0" w:space="0" w:color="auto"/>
          </w:divBdr>
          <w:divsChild>
            <w:div w:id="16313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092">
      <w:bodyDiv w:val="1"/>
      <w:marLeft w:val="0"/>
      <w:marRight w:val="0"/>
      <w:marTop w:val="0"/>
      <w:marBottom w:val="0"/>
      <w:divBdr>
        <w:top w:val="none" w:sz="0" w:space="0" w:color="auto"/>
        <w:left w:val="none" w:sz="0" w:space="0" w:color="auto"/>
        <w:bottom w:val="none" w:sz="0" w:space="0" w:color="auto"/>
        <w:right w:val="none" w:sz="0" w:space="0" w:color="auto"/>
      </w:divBdr>
      <w:divsChild>
        <w:div w:id="233466676">
          <w:marLeft w:val="0"/>
          <w:marRight w:val="0"/>
          <w:marTop w:val="0"/>
          <w:marBottom w:val="0"/>
          <w:divBdr>
            <w:top w:val="none" w:sz="0" w:space="0" w:color="auto"/>
            <w:left w:val="none" w:sz="0" w:space="0" w:color="auto"/>
            <w:bottom w:val="none" w:sz="0" w:space="0" w:color="auto"/>
            <w:right w:val="none" w:sz="0" w:space="0" w:color="auto"/>
          </w:divBdr>
        </w:div>
        <w:div w:id="1468008389">
          <w:marLeft w:val="0"/>
          <w:marRight w:val="0"/>
          <w:marTop w:val="0"/>
          <w:marBottom w:val="0"/>
          <w:divBdr>
            <w:top w:val="none" w:sz="0" w:space="0" w:color="auto"/>
            <w:left w:val="none" w:sz="0" w:space="0" w:color="auto"/>
            <w:bottom w:val="none" w:sz="0" w:space="0" w:color="auto"/>
            <w:right w:val="none" w:sz="0" w:space="0" w:color="auto"/>
          </w:divBdr>
        </w:div>
        <w:div w:id="458188795">
          <w:marLeft w:val="0"/>
          <w:marRight w:val="0"/>
          <w:marTop w:val="0"/>
          <w:marBottom w:val="0"/>
          <w:divBdr>
            <w:top w:val="none" w:sz="0" w:space="0" w:color="auto"/>
            <w:left w:val="none" w:sz="0" w:space="0" w:color="auto"/>
            <w:bottom w:val="none" w:sz="0" w:space="0" w:color="auto"/>
            <w:right w:val="none" w:sz="0" w:space="0" w:color="auto"/>
          </w:divBdr>
        </w:div>
      </w:divsChild>
    </w:div>
    <w:div w:id="1095784255">
      <w:bodyDiv w:val="1"/>
      <w:marLeft w:val="0"/>
      <w:marRight w:val="0"/>
      <w:marTop w:val="0"/>
      <w:marBottom w:val="0"/>
      <w:divBdr>
        <w:top w:val="none" w:sz="0" w:space="0" w:color="auto"/>
        <w:left w:val="none" w:sz="0" w:space="0" w:color="auto"/>
        <w:bottom w:val="none" w:sz="0" w:space="0" w:color="auto"/>
        <w:right w:val="none" w:sz="0" w:space="0" w:color="auto"/>
      </w:divBdr>
      <w:divsChild>
        <w:div w:id="1786270276">
          <w:marLeft w:val="0"/>
          <w:marRight w:val="0"/>
          <w:marTop w:val="0"/>
          <w:marBottom w:val="0"/>
          <w:divBdr>
            <w:top w:val="none" w:sz="0" w:space="0" w:color="auto"/>
            <w:left w:val="none" w:sz="0" w:space="0" w:color="auto"/>
            <w:bottom w:val="none" w:sz="0" w:space="0" w:color="auto"/>
            <w:right w:val="none" w:sz="0" w:space="0" w:color="auto"/>
          </w:divBdr>
          <w:divsChild>
            <w:div w:id="1758021423">
              <w:marLeft w:val="0"/>
              <w:marRight w:val="0"/>
              <w:marTop w:val="0"/>
              <w:marBottom w:val="0"/>
              <w:divBdr>
                <w:top w:val="none" w:sz="0" w:space="0" w:color="auto"/>
                <w:left w:val="none" w:sz="0" w:space="0" w:color="auto"/>
                <w:bottom w:val="none" w:sz="0" w:space="0" w:color="auto"/>
                <w:right w:val="none" w:sz="0" w:space="0" w:color="auto"/>
              </w:divBdr>
            </w:div>
          </w:divsChild>
        </w:div>
        <w:div w:id="267079649">
          <w:marLeft w:val="0"/>
          <w:marRight w:val="0"/>
          <w:marTop w:val="0"/>
          <w:marBottom w:val="0"/>
          <w:divBdr>
            <w:top w:val="none" w:sz="0" w:space="0" w:color="auto"/>
            <w:left w:val="none" w:sz="0" w:space="0" w:color="auto"/>
            <w:bottom w:val="none" w:sz="0" w:space="0" w:color="auto"/>
            <w:right w:val="none" w:sz="0" w:space="0" w:color="auto"/>
          </w:divBdr>
          <w:divsChild>
            <w:div w:id="279000130">
              <w:marLeft w:val="0"/>
              <w:marRight w:val="0"/>
              <w:marTop w:val="0"/>
              <w:marBottom w:val="0"/>
              <w:divBdr>
                <w:top w:val="none" w:sz="0" w:space="0" w:color="auto"/>
                <w:left w:val="none" w:sz="0" w:space="0" w:color="auto"/>
                <w:bottom w:val="none" w:sz="0" w:space="0" w:color="auto"/>
                <w:right w:val="none" w:sz="0" w:space="0" w:color="auto"/>
              </w:divBdr>
            </w:div>
            <w:div w:id="1524129425">
              <w:marLeft w:val="0"/>
              <w:marRight w:val="0"/>
              <w:marTop w:val="0"/>
              <w:marBottom w:val="0"/>
              <w:divBdr>
                <w:top w:val="none" w:sz="0" w:space="0" w:color="auto"/>
                <w:left w:val="none" w:sz="0" w:space="0" w:color="auto"/>
                <w:bottom w:val="none" w:sz="0" w:space="0" w:color="auto"/>
                <w:right w:val="none" w:sz="0" w:space="0" w:color="auto"/>
              </w:divBdr>
            </w:div>
          </w:divsChild>
        </w:div>
        <w:div w:id="1085149509">
          <w:marLeft w:val="0"/>
          <w:marRight w:val="0"/>
          <w:marTop w:val="0"/>
          <w:marBottom w:val="0"/>
          <w:divBdr>
            <w:top w:val="none" w:sz="0" w:space="0" w:color="auto"/>
            <w:left w:val="none" w:sz="0" w:space="0" w:color="auto"/>
            <w:bottom w:val="none" w:sz="0" w:space="0" w:color="auto"/>
            <w:right w:val="none" w:sz="0" w:space="0" w:color="auto"/>
          </w:divBdr>
          <w:divsChild>
            <w:div w:id="4012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65599">
      <w:bodyDiv w:val="1"/>
      <w:marLeft w:val="0"/>
      <w:marRight w:val="0"/>
      <w:marTop w:val="0"/>
      <w:marBottom w:val="0"/>
      <w:divBdr>
        <w:top w:val="none" w:sz="0" w:space="0" w:color="auto"/>
        <w:left w:val="none" w:sz="0" w:space="0" w:color="auto"/>
        <w:bottom w:val="none" w:sz="0" w:space="0" w:color="auto"/>
        <w:right w:val="none" w:sz="0" w:space="0" w:color="auto"/>
      </w:divBdr>
      <w:divsChild>
        <w:div w:id="758139288">
          <w:marLeft w:val="0"/>
          <w:marRight w:val="0"/>
          <w:marTop w:val="0"/>
          <w:marBottom w:val="0"/>
          <w:divBdr>
            <w:top w:val="none" w:sz="0" w:space="0" w:color="auto"/>
            <w:left w:val="none" w:sz="0" w:space="0" w:color="auto"/>
            <w:bottom w:val="none" w:sz="0" w:space="0" w:color="auto"/>
            <w:right w:val="none" w:sz="0" w:space="0" w:color="auto"/>
          </w:divBdr>
          <w:divsChild>
            <w:div w:id="1436245944">
              <w:marLeft w:val="0"/>
              <w:marRight w:val="0"/>
              <w:marTop w:val="0"/>
              <w:marBottom w:val="0"/>
              <w:divBdr>
                <w:top w:val="none" w:sz="0" w:space="0" w:color="auto"/>
                <w:left w:val="none" w:sz="0" w:space="0" w:color="auto"/>
                <w:bottom w:val="none" w:sz="0" w:space="0" w:color="auto"/>
                <w:right w:val="none" w:sz="0" w:space="0" w:color="auto"/>
              </w:divBdr>
            </w:div>
          </w:divsChild>
        </w:div>
        <w:div w:id="755789501">
          <w:marLeft w:val="0"/>
          <w:marRight w:val="0"/>
          <w:marTop w:val="0"/>
          <w:marBottom w:val="0"/>
          <w:divBdr>
            <w:top w:val="none" w:sz="0" w:space="0" w:color="auto"/>
            <w:left w:val="none" w:sz="0" w:space="0" w:color="auto"/>
            <w:bottom w:val="none" w:sz="0" w:space="0" w:color="auto"/>
            <w:right w:val="none" w:sz="0" w:space="0" w:color="auto"/>
          </w:divBdr>
          <w:divsChild>
            <w:div w:id="1464225442">
              <w:marLeft w:val="0"/>
              <w:marRight w:val="0"/>
              <w:marTop w:val="0"/>
              <w:marBottom w:val="0"/>
              <w:divBdr>
                <w:top w:val="none" w:sz="0" w:space="0" w:color="auto"/>
                <w:left w:val="none" w:sz="0" w:space="0" w:color="auto"/>
                <w:bottom w:val="none" w:sz="0" w:space="0" w:color="auto"/>
                <w:right w:val="none" w:sz="0" w:space="0" w:color="auto"/>
              </w:divBdr>
            </w:div>
          </w:divsChild>
        </w:div>
        <w:div w:id="1277907488">
          <w:marLeft w:val="0"/>
          <w:marRight w:val="0"/>
          <w:marTop w:val="0"/>
          <w:marBottom w:val="0"/>
          <w:divBdr>
            <w:top w:val="none" w:sz="0" w:space="0" w:color="auto"/>
            <w:left w:val="none" w:sz="0" w:space="0" w:color="auto"/>
            <w:bottom w:val="none" w:sz="0" w:space="0" w:color="auto"/>
            <w:right w:val="none" w:sz="0" w:space="0" w:color="auto"/>
          </w:divBdr>
          <w:divsChild>
            <w:div w:id="17979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8267">
      <w:bodyDiv w:val="1"/>
      <w:marLeft w:val="0"/>
      <w:marRight w:val="0"/>
      <w:marTop w:val="0"/>
      <w:marBottom w:val="0"/>
      <w:divBdr>
        <w:top w:val="none" w:sz="0" w:space="0" w:color="auto"/>
        <w:left w:val="none" w:sz="0" w:space="0" w:color="auto"/>
        <w:bottom w:val="none" w:sz="0" w:space="0" w:color="auto"/>
        <w:right w:val="none" w:sz="0" w:space="0" w:color="auto"/>
      </w:divBdr>
      <w:divsChild>
        <w:div w:id="709888572">
          <w:marLeft w:val="0"/>
          <w:marRight w:val="0"/>
          <w:marTop w:val="0"/>
          <w:marBottom w:val="0"/>
          <w:divBdr>
            <w:top w:val="none" w:sz="0" w:space="0" w:color="auto"/>
            <w:left w:val="none" w:sz="0" w:space="0" w:color="auto"/>
            <w:bottom w:val="none" w:sz="0" w:space="0" w:color="auto"/>
            <w:right w:val="none" w:sz="0" w:space="0" w:color="auto"/>
          </w:divBdr>
        </w:div>
        <w:div w:id="949361342">
          <w:marLeft w:val="0"/>
          <w:marRight w:val="0"/>
          <w:marTop w:val="0"/>
          <w:marBottom w:val="0"/>
          <w:divBdr>
            <w:top w:val="none" w:sz="0" w:space="0" w:color="auto"/>
            <w:left w:val="none" w:sz="0" w:space="0" w:color="auto"/>
            <w:bottom w:val="none" w:sz="0" w:space="0" w:color="auto"/>
            <w:right w:val="none" w:sz="0" w:space="0" w:color="auto"/>
          </w:divBdr>
        </w:div>
        <w:div w:id="1963344145">
          <w:marLeft w:val="0"/>
          <w:marRight w:val="0"/>
          <w:marTop w:val="0"/>
          <w:marBottom w:val="0"/>
          <w:divBdr>
            <w:top w:val="none" w:sz="0" w:space="0" w:color="auto"/>
            <w:left w:val="none" w:sz="0" w:space="0" w:color="auto"/>
            <w:bottom w:val="none" w:sz="0" w:space="0" w:color="auto"/>
            <w:right w:val="none" w:sz="0" w:space="0" w:color="auto"/>
          </w:divBdr>
        </w:div>
      </w:divsChild>
    </w:div>
    <w:div w:id="1248730058">
      <w:bodyDiv w:val="1"/>
      <w:marLeft w:val="0"/>
      <w:marRight w:val="0"/>
      <w:marTop w:val="0"/>
      <w:marBottom w:val="0"/>
      <w:divBdr>
        <w:top w:val="none" w:sz="0" w:space="0" w:color="auto"/>
        <w:left w:val="none" w:sz="0" w:space="0" w:color="auto"/>
        <w:bottom w:val="none" w:sz="0" w:space="0" w:color="auto"/>
        <w:right w:val="none" w:sz="0" w:space="0" w:color="auto"/>
      </w:divBdr>
      <w:divsChild>
        <w:div w:id="627902268">
          <w:marLeft w:val="0"/>
          <w:marRight w:val="0"/>
          <w:marTop w:val="0"/>
          <w:marBottom w:val="0"/>
          <w:divBdr>
            <w:top w:val="none" w:sz="0" w:space="0" w:color="auto"/>
            <w:left w:val="none" w:sz="0" w:space="0" w:color="auto"/>
            <w:bottom w:val="none" w:sz="0" w:space="0" w:color="auto"/>
            <w:right w:val="none" w:sz="0" w:space="0" w:color="auto"/>
          </w:divBdr>
          <w:divsChild>
            <w:div w:id="231812333">
              <w:marLeft w:val="0"/>
              <w:marRight w:val="0"/>
              <w:marTop w:val="0"/>
              <w:marBottom w:val="0"/>
              <w:divBdr>
                <w:top w:val="none" w:sz="0" w:space="0" w:color="auto"/>
                <w:left w:val="none" w:sz="0" w:space="0" w:color="auto"/>
                <w:bottom w:val="none" w:sz="0" w:space="0" w:color="auto"/>
                <w:right w:val="none" w:sz="0" w:space="0" w:color="auto"/>
              </w:divBdr>
            </w:div>
          </w:divsChild>
        </w:div>
        <w:div w:id="49545431">
          <w:marLeft w:val="0"/>
          <w:marRight w:val="0"/>
          <w:marTop w:val="0"/>
          <w:marBottom w:val="0"/>
          <w:divBdr>
            <w:top w:val="none" w:sz="0" w:space="0" w:color="auto"/>
            <w:left w:val="none" w:sz="0" w:space="0" w:color="auto"/>
            <w:bottom w:val="none" w:sz="0" w:space="0" w:color="auto"/>
            <w:right w:val="none" w:sz="0" w:space="0" w:color="auto"/>
          </w:divBdr>
          <w:divsChild>
            <w:div w:id="169101958">
              <w:marLeft w:val="0"/>
              <w:marRight w:val="0"/>
              <w:marTop w:val="0"/>
              <w:marBottom w:val="0"/>
              <w:divBdr>
                <w:top w:val="none" w:sz="0" w:space="0" w:color="auto"/>
                <w:left w:val="none" w:sz="0" w:space="0" w:color="auto"/>
                <w:bottom w:val="none" w:sz="0" w:space="0" w:color="auto"/>
                <w:right w:val="none" w:sz="0" w:space="0" w:color="auto"/>
              </w:divBdr>
            </w:div>
          </w:divsChild>
        </w:div>
        <w:div w:id="552351214">
          <w:marLeft w:val="0"/>
          <w:marRight w:val="0"/>
          <w:marTop w:val="0"/>
          <w:marBottom w:val="0"/>
          <w:divBdr>
            <w:top w:val="none" w:sz="0" w:space="0" w:color="auto"/>
            <w:left w:val="none" w:sz="0" w:space="0" w:color="auto"/>
            <w:bottom w:val="none" w:sz="0" w:space="0" w:color="auto"/>
            <w:right w:val="none" w:sz="0" w:space="0" w:color="auto"/>
          </w:divBdr>
          <w:divsChild>
            <w:div w:id="12868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1669">
      <w:bodyDiv w:val="1"/>
      <w:marLeft w:val="0"/>
      <w:marRight w:val="0"/>
      <w:marTop w:val="0"/>
      <w:marBottom w:val="0"/>
      <w:divBdr>
        <w:top w:val="none" w:sz="0" w:space="0" w:color="auto"/>
        <w:left w:val="none" w:sz="0" w:space="0" w:color="auto"/>
        <w:bottom w:val="none" w:sz="0" w:space="0" w:color="auto"/>
        <w:right w:val="none" w:sz="0" w:space="0" w:color="auto"/>
      </w:divBdr>
      <w:divsChild>
        <w:div w:id="1526167683">
          <w:marLeft w:val="0"/>
          <w:marRight w:val="0"/>
          <w:marTop w:val="0"/>
          <w:marBottom w:val="0"/>
          <w:divBdr>
            <w:top w:val="none" w:sz="0" w:space="0" w:color="auto"/>
            <w:left w:val="none" w:sz="0" w:space="0" w:color="auto"/>
            <w:bottom w:val="none" w:sz="0" w:space="0" w:color="auto"/>
            <w:right w:val="none" w:sz="0" w:space="0" w:color="auto"/>
          </w:divBdr>
        </w:div>
        <w:div w:id="1479417181">
          <w:marLeft w:val="0"/>
          <w:marRight w:val="0"/>
          <w:marTop w:val="0"/>
          <w:marBottom w:val="0"/>
          <w:divBdr>
            <w:top w:val="none" w:sz="0" w:space="0" w:color="auto"/>
            <w:left w:val="none" w:sz="0" w:space="0" w:color="auto"/>
            <w:bottom w:val="none" w:sz="0" w:space="0" w:color="auto"/>
            <w:right w:val="none" w:sz="0" w:space="0" w:color="auto"/>
          </w:divBdr>
        </w:div>
        <w:div w:id="281111821">
          <w:marLeft w:val="0"/>
          <w:marRight w:val="0"/>
          <w:marTop w:val="0"/>
          <w:marBottom w:val="0"/>
          <w:divBdr>
            <w:top w:val="none" w:sz="0" w:space="0" w:color="auto"/>
            <w:left w:val="none" w:sz="0" w:space="0" w:color="auto"/>
            <w:bottom w:val="none" w:sz="0" w:space="0" w:color="auto"/>
            <w:right w:val="none" w:sz="0" w:space="0" w:color="auto"/>
          </w:divBdr>
        </w:div>
        <w:div w:id="852190065">
          <w:marLeft w:val="0"/>
          <w:marRight w:val="0"/>
          <w:marTop w:val="0"/>
          <w:marBottom w:val="0"/>
          <w:divBdr>
            <w:top w:val="none" w:sz="0" w:space="0" w:color="auto"/>
            <w:left w:val="none" w:sz="0" w:space="0" w:color="auto"/>
            <w:bottom w:val="none" w:sz="0" w:space="0" w:color="auto"/>
            <w:right w:val="none" w:sz="0" w:space="0" w:color="auto"/>
          </w:divBdr>
        </w:div>
        <w:div w:id="65033478">
          <w:marLeft w:val="0"/>
          <w:marRight w:val="0"/>
          <w:marTop w:val="0"/>
          <w:marBottom w:val="0"/>
          <w:divBdr>
            <w:top w:val="none" w:sz="0" w:space="0" w:color="auto"/>
            <w:left w:val="none" w:sz="0" w:space="0" w:color="auto"/>
            <w:bottom w:val="none" w:sz="0" w:space="0" w:color="auto"/>
            <w:right w:val="none" w:sz="0" w:space="0" w:color="auto"/>
          </w:divBdr>
        </w:div>
        <w:div w:id="1962955294">
          <w:marLeft w:val="0"/>
          <w:marRight w:val="0"/>
          <w:marTop w:val="0"/>
          <w:marBottom w:val="0"/>
          <w:divBdr>
            <w:top w:val="none" w:sz="0" w:space="0" w:color="auto"/>
            <w:left w:val="none" w:sz="0" w:space="0" w:color="auto"/>
            <w:bottom w:val="none" w:sz="0" w:space="0" w:color="auto"/>
            <w:right w:val="none" w:sz="0" w:space="0" w:color="auto"/>
          </w:divBdr>
        </w:div>
      </w:divsChild>
    </w:div>
    <w:div w:id="1675566231">
      <w:bodyDiv w:val="1"/>
      <w:marLeft w:val="0"/>
      <w:marRight w:val="0"/>
      <w:marTop w:val="0"/>
      <w:marBottom w:val="0"/>
      <w:divBdr>
        <w:top w:val="none" w:sz="0" w:space="0" w:color="auto"/>
        <w:left w:val="none" w:sz="0" w:space="0" w:color="auto"/>
        <w:bottom w:val="none" w:sz="0" w:space="0" w:color="auto"/>
        <w:right w:val="none" w:sz="0" w:space="0" w:color="auto"/>
      </w:divBdr>
    </w:div>
    <w:div w:id="1702316720">
      <w:bodyDiv w:val="1"/>
      <w:marLeft w:val="0"/>
      <w:marRight w:val="0"/>
      <w:marTop w:val="0"/>
      <w:marBottom w:val="0"/>
      <w:divBdr>
        <w:top w:val="none" w:sz="0" w:space="0" w:color="auto"/>
        <w:left w:val="none" w:sz="0" w:space="0" w:color="auto"/>
        <w:bottom w:val="none" w:sz="0" w:space="0" w:color="auto"/>
        <w:right w:val="none" w:sz="0" w:space="0" w:color="auto"/>
      </w:divBdr>
    </w:div>
    <w:div w:id="1848061026">
      <w:bodyDiv w:val="1"/>
      <w:marLeft w:val="0"/>
      <w:marRight w:val="0"/>
      <w:marTop w:val="0"/>
      <w:marBottom w:val="0"/>
      <w:divBdr>
        <w:top w:val="none" w:sz="0" w:space="0" w:color="auto"/>
        <w:left w:val="none" w:sz="0" w:space="0" w:color="auto"/>
        <w:bottom w:val="none" w:sz="0" w:space="0" w:color="auto"/>
        <w:right w:val="none" w:sz="0" w:space="0" w:color="auto"/>
      </w:divBdr>
      <w:divsChild>
        <w:div w:id="652687211">
          <w:marLeft w:val="0"/>
          <w:marRight w:val="0"/>
          <w:marTop w:val="0"/>
          <w:marBottom w:val="0"/>
          <w:divBdr>
            <w:top w:val="none" w:sz="0" w:space="0" w:color="auto"/>
            <w:left w:val="none" w:sz="0" w:space="0" w:color="auto"/>
            <w:bottom w:val="none" w:sz="0" w:space="0" w:color="auto"/>
            <w:right w:val="none" w:sz="0" w:space="0" w:color="auto"/>
          </w:divBdr>
        </w:div>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 w:id="1897621638">
      <w:bodyDiv w:val="1"/>
      <w:marLeft w:val="0"/>
      <w:marRight w:val="0"/>
      <w:marTop w:val="0"/>
      <w:marBottom w:val="0"/>
      <w:divBdr>
        <w:top w:val="none" w:sz="0" w:space="0" w:color="auto"/>
        <w:left w:val="none" w:sz="0" w:space="0" w:color="auto"/>
        <w:bottom w:val="none" w:sz="0" w:space="0" w:color="auto"/>
        <w:right w:val="none" w:sz="0" w:space="0" w:color="auto"/>
      </w:divBdr>
      <w:divsChild>
        <w:div w:id="116679464">
          <w:marLeft w:val="0"/>
          <w:marRight w:val="0"/>
          <w:marTop w:val="0"/>
          <w:marBottom w:val="0"/>
          <w:divBdr>
            <w:top w:val="none" w:sz="0" w:space="0" w:color="auto"/>
            <w:left w:val="none" w:sz="0" w:space="0" w:color="auto"/>
            <w:bottom w:val="none" w:sz="0" w:space="0" w:color="auto"/>
            <w:right w:val="none" w:sz="0" w:space="0" w:color="auto"/>
          </w:divBdr>
        </w:div>
        <w:div w:id="245578394">
          <w:marLeft w:val="0"/>
          <w:marRight w:val="0"/>
          <w:marTop w:val="0"/>
          <w:marBottom w:val="0"/>
          <w:divBdr>
            <w:top w:val="none" w:sz="0" w:space="0" w:color="auto"/>
            <w:left w:val="none" w:sz="0" w:space="0" w:color="auto"/>
            <w:bottom w:val="none" w:sz="0" w:space="0" w:color="auto"/>
            <w:right w:val="none" w:sz="0" w:space="0" w:color="auto"/>
          </w:divBdr>
        </w:div>
        <w:div w:id="1176457304">
          <w:marLeft w:val="0"/>
          <w:marRight w:val="0"/>
          <w:marTop w:val="0"/>
          <w:marBottom w:val="0"/>
          <w:divBdr>
            <w:top w:val="none" w:sz="0" w:space="0" w:color="auto"/>
            <w:left w:val="none" w:sz="0" w:space="0" w:color="auto"/>
            <w:bottom w:val="none" w:sz="0" w:space="0" w:color="auto"/>
            <w:right w:val="none" w:sz="0" w:space="0" w:color="auto"/>
          </w:divBdr>
        </w:div>
      </w:divsChild>
    </w:div>
    <w:div w:id="1933123316">
      <w:bodyDiv w:val="1"/>
      <w:marLeft w:val="0"/>
      <w:marRight w:val="0"/>
      <w:marTop w:val="0"/>
      <w:marBottom w:val="0"/>
      <w:divBdr>
        <w:top w:val="none" w:sz="0" w:space="0" w:color="auto"/>
        <w:left w:val="none" w:sz="0" w:space="0" w:color="auto"/>
        <w:bottom w:val="none" w:sz="0" w:space="0" w:color="auto"/>
        <w:right w:val="none" w:sz="0" w:space="0" w:color="auto"/>
      </w:divBdr>
      <w:divsChild>
        <w:div w:id="1582057562">
          <w:marLeft w:val="0"/>
          <w:marRight w:val="0"/>
          <w:marTop w:val="0"/>
          <w:marBottom w:val="0"/>
          <w:divBdr>
            <w:top w:val="none" w:sz="0" w:space="0" w:color="auto"/>
            <w:left w:val="none" w:sz="0" w:space="0" w:color="auto"/>
            <w:bottom w:val="none" w:sz="0" w:space="0" w:color="auto"/>
            <w:right w:val="none" w:sz="0" w:space="0" w:color="auto"/>
          </w:divBdr>
        </w:div>
        <w:div w:id="1295333537">
          <w:marLeft w:val="0"/>
          <w:marRight w:val="0"/>
          <w:marTop w:val="0"/>
          <w:marBottom w:val="0"/>
          <w:divBdr>
            <w:top w:val="none" w:sz="0" w:space="0" w:color="auto"/>
            <w:left w:val="none" w:sz="0" w:space="0" w:color="auto"/>
            <w:bottom w:val="none" w:sz="0" w:space="0" w:color="auto"/>
            <w:right w:val="none" w:sz="0" w:space="0" w:color="auto"/>
          </w:divBdr>
        </w:div>
        <w:div w:id="262763041">
          <w:marLeft w:val="0"/>
          <w:marRight w:val="0"/>
          <w:marTop w:val="0"/>
          <w:marBottom w:val="0"/>
          <w:divBdr>
            <w:top w:val="none" w:sz="0" w:space="0" w:color="auto"/>
            <w:left w:val="none" w:sz="0" w:space="0" w:color="auto"/>
            <w:bottom w:val="none" w:sz="0" w:space="0" w:color="auto"/>
            <w:right w:val="none" w:sz="0" w:space="0" w:color="auto"/>
          </w:divBdr>
        </w:div>
      </w:divsChild>
    </w:div>
    <w:div w:id="1948343824">
      <w:bodyDiv w:val="1"/>
      <w:marLeft w:val="0"/>
      <w:marRight w:val="0"/>
      <w:marTop w:val="0"/>
      <w:marBottom w:val="0"/>
      <w:divBdr>
        <w:top w:val="none" w:sz="0" w:space="0" w:color="auto"/>
        <w:left w:val="none" w:sz="0" w:space="0" w:color="auto"/>
        <w:bottom w:val="none" w:sz="0" w:space="0" w:color="auto"/>
        <w:right w:val="none" w:sz="0" w:space="0" w:color="auto"/>
      </w:divBdr>
      <w:divsChild>
        <w:div w:id="1592394925">
          <w:marLeft w:val="0"/>
          <w:marRight w:val="0"/>
          <w:marTop w:val="0"/>
          <w:marBottom w:val="0"/>
          <w:divBdr>
            <w:top w:val="none" w:sz="0" w:space="0" w:color="auto"/>
            <w:left w:val="none" w:sz="0" w:space="0" w:color="auto"/>
            <w:bottom w:val="none" w:sz="0" w:space="0" w:color="auto"/>
            <w:right w:val="none" w:sz="0" w:space="0" w:color="auto"/>
          </w:divBdr>
        </w:div>
        <w:div w:id="2086952351">
          <w:marLeft w:val="0"/>
          <w:marRight w:val="0"/>
          <w:marTop w:val="0"/>
          <w:marBottom w:val="0"/>
          <w:divBdr>
            <w:top w:val="none" w:sz="0" w:space="0" w:color="auto"/>
            <w:left w:val="none" w:sz="0" w:space="0" w:color="auto"/>
            <w:bottom w:val="none" w:sz="0" w:space="0" w:color="auto"/>
            <w:right w:val="none" w:sz="0" w:space="0" w:color="auto"/>
          </w:divBdr>
        </w:div>
        <w:div w:id="947352371">
          <w:marLeft w:val="0"/>
          <w:marRight w:val="0"/>
          <w:marTop w:val="0"/>
          <w:marBottom w:val="0"/>
          <w:divBdr>
            <w:top w:val="none" w:sz="0" w:space="0" w:color="auto"/>
            <w:left w:val="none" w:sz="0" w:space="0" w:color="auto"/>
            <w:bottom w:val="none" w:sz="0" w:space="0" w:color="auto"/>
            <w:right w:val="none" w:sz="0" w:space="0" w:color="auto"/>
          </w:divBdr>
        </w:div>
        <w:div w:id="393939411">
          <w:marLeft w:val="0"/>
          <w:marRight w:val="0"/>
          <w:marTop w:val="0"/>
          <w:marBottom w:val="0"/>
          <w:divBdr>
            <w:top w:val="none" w:sz="0" w:space="0" w:color="auto"/>
            <w:left w:val="none" w:sz="0" w:space="0" w:color="auto"/>
            <w:bottom w:val="none" w:sz="0" w:space="0" w:color="auto"/>
            <w:right w:val="none" w:sz="0" w:space="0" w:color="auto"/>
          </w:divBdr>
        </w:div>
        <w:div w:id="1683362920">
          <w:marLeft w:val="0"/>
          <w:marRight w:val="0"/>
          <w:marTop w:val="0"/>
          <w:marBottom w:val="0"/>
          <w:divBdr>
            <w:top w:val="none" w:sz="0" w:space="0" w:color="auto"/>
            <w:left w:val="none" w:sz="0" w:space="0" w:color="auto"/>
            <w:bottom w:val="none" w:sz="0" w:space="0" w:color="auto"/>
            <w:right w:val="none" w:sz="0" w:space="0" w:color="auto"/>
          </w:divBdr>
        </w:div>
      </w:divsChild>
    </w:div>
    <w:div w:id="1983119751">
      <w:bodyDiv w:val="1"/>
      <w:marLeft w:val="0"/>
      <w:marRight w:val="0"/>
      <w:marTop w:val="0"/>
      <w:marBottom w:val="0"/>
      <w:divBdr>
        <w:top w:val="none" w:sz="0" w:space="0" w:color="auto"/>
        <w:left w:val="none" w:sz="0" w:space="0" w:color="auto"/>
        <w:bottom w:val="none" w:sz="0" w:space="0" w:color="auto"/>
        <w:right w:val="none" w:sz="0" w:space="0" w:color="auto"/>
      </w:divBdr>
    </w:div>
    <w:div w:id="2080247422">
      <w:bodyDiv w:val="1"/>
      <w:marLeft w:val="0"/>
      <w:marRight w:val="0"/>
      <w:marTop w:val="0"/>
      <w:marBottom w:val="0"/>
      <w:divBdr>
        <w:top w:val="none" w:sz="0" w:space="0" w:color="auto"/>
        <w:left w:val="none" w:sz="0" w:space="0" w:color="auto"/>
        <w:bottom w:val="none" w:sz="0" w:space="0" w:color="auto"/>
        <w:right w:val="none" w:sz="0" w:space="0" w:color="auto"/>
      </w:divBdr>
      <w:divsChild>
        <w:div w:id="1128940373">
          <w:marLeft w:val="0"/>
          <w:marRight w:val="0"/>
          <w:marTop w:val="0"/>
          <w:marBottom w:val="0"/>
          <w:divBdr>
            <w:top w:val="none" w:sz="0" w:space="0" w:color="auto"/>
            <w:left w:val="none" w:sz="0" w:space="0" w:color="auto"/>
            <w:bottom w:val="none" w:sz="0" w:space="0" w:color="auto"/>
            <w:right w:val="none" w:sz="0" w:space="0" w:color="auto"/>
          </w:divBdr>
        </w:div>
        <w:div w:id="493180406">
          <w:marLeft w:val="0"/>
          <w:marRight w:val="0"/>
          <w:marTop w:val="0"/>
          <w:marBottom w:val="0"/>
          <w:divBdr>
            <w:top w:val="none" w:sz="0" w:space="0" w:color="auto"/>
            <w:left w:val="none" w:sz="0" w:space="0" w:color="auto"/>
            <w:bottom w:val="none" w:sz="0" w:space="0" w:color="auto"/>
            <w:right w:val="none" w:sz="0" w:space="0" w:color="auto"/>
          </w:divBdr>
        </w:div>
        <w:div w:id="1932006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ducationendowmentfoundation.org.uk/education-evidence/using-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searchgate.net/publication/353958046_Introduction_to_the_Special_Section_Precision_Teaching_Discoveries_and_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279410-099b-436f-9c9c-898b8a2044d0">
      <Terms xmlns="http://schemas.microsoft.com/office/infopath/2007/PartnerControls"/>
    </lcf76f155ced4ddcb4097134ff3c332f>
    <TaxCatchAll xmlns="d2bc54db-303f-4be4-925f-2f0ceeda76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5" ma:contentTypeDescription="Create a new document." ma:contentTypeScope="" ma:versionID="049d87f549ec0d9e479909f95434892b">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16ba322298b5e65b126c266e72a2f908"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cdba40-a680-45d9-9c8b-22d503e1595f}" ma:internalName="TaxCatchAll" ma:showField="CatchAllData" ma:web="d2bc54db-303f-4be4-925f-2f0ceeda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3B414-6472-4AEF-B55E-D4BDC3026A18}">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09edf4a8-8b31-49f9-8c47-707be5a01532"/>
  </ds:schemaRefs>
</ds:datastoreItem>
</file>

<file path=customXml/itemProps2.xml><?xml version="1.0" encoding="utf-8"?>
<ds:datastoreItem xmlns:ds="http://schemas.openxmlformats.org/officeDocument/2006/customXml" ds:itemID="{E58BC87E-AB3A-459F-9A9B-48D33CDBD9F8}">
  <ds:schemaRefs>
    <ds:schemaRef ds:uri="http://schemas.microsoft.com/sharepoint/v3/contenttype/forms"/>
  </ds:schemaRefs>
</ds:datastoreItem>
</file>

<file path=customXml/itemProps3.xml><?xml version="1.0" encoding="utf-8"?>
<ds:datastoreItem xmlns:ds="http://schemas.openxmlformats.org/officeDocument/2006/customXml" ds:itemID="{204A1C3D-BAC4-462D-A352-D36E2B85314F}"/>
</file>

<file path=docProps/app.xml><?xml version="1.0" encoding="utf-8"?>
<Properties xmlns="http://schemas.openxmlformats.org/officeDocument/2006/extended-properties" xmlns:vt="http://schemas.openxmlformats.org/officeDocument/2006/docPropsVTypes">
  <Template>Normal</Template>
  <TotalTime>2</TotalTime>
  <Pages>13</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Katie Whitehead</cp:lastModifiedBy>
  <cp:revision>2</cp:revision>
  <cp:lastPrinted>2025-09-24T13:22:00Z</cp:lastPrinted>
  <dcterms:created xsi:type="dcterms:W3CDTF">2025-09-29T09:34:00Z</dcterms:created>
  <dcterms:modified xsi:type="dcterms:W3CDTF">2025-09-29T09:34:00Z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