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9D5075" w14:textId="12732309" w:rsidR="009B353E" w:rsidRPr="00B16465" w:rsidRDefault="00310357" w:rsidP="00310357">
      <w:pPr>
        <w:jc w:val="center"/>
        <w:rPr>
          <w:b/>
          <w:sz w:val="32"/>
          <w:szCs w:val="32"/>
        </w:rPr>
      </w:pPr>
      <w:r w:rsidRPr="00B16465">
        <w:rPr>
          <w:b/>
          <w:noProof/>
          <w:sz w:val="32"/>
          <w:szCs w:val="32"/>
          <w:lang w:eastAsia="en-GB"/>
        </w:rPr>
        <w:drawing>
          <wp:anchor distT="0" distB="0" distL="114300" distR="114300" simplePos="0" relativeHeight="251658240" behindDoc="1" locked="0" layoutInCell="1" allowOverlap="1" wp14:anchorId="3F8F16AD" wp14:editId="77D1C49A">
            <wp:simplePos x="0" y="0"/>
            <wp:positionH relativeFrom="margin">
              <wp:posOffset>-85725</wp:posOffset>
            </wp:positionH>
            <wp:positionV relativeFrom="paragraph">
              <wp:posOffset>0</wp:posOffset>
            </wp:positionV>
            <wp:extent cx="866775" cy="866775"/>
            <wp:effectExtent l="0" t="0" r="9525" b="9525"/>
            <wp:wrapTight wrapText="bothSides">
              <wp:wrapPolygon edited="0">
                <wp:start x="0" y="0"/>
                <wp:lineTo x="0" y="21363"/>
                <wp:lineTo x="21363" y="21363"/>
                <wp:lineTo x="21363" y="0"/>
                <wp:lineTo x="0" y="0"/>
              </wp:wrapPolygon>
            </wp:wrapTight>
            <wp:docPr id="1" name="Picture 1" descr="C:\Users\mary.tate\Downloads\BHCET_Middl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y.tate\Downloads\BHCET_Middle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1" locked="0" layoutInCell="1" allowOverlap="1" wp14:anchorId="7A76755F" wp14:editId="1E157904">
            <wp:simplePos x="0" y="0"/>
            <wp:positionH relativeFrom="column">
              <wp:posOffset>5610225</wp:posOffset>
            </wp:positionH>
            <wp:positionV relativeFrom="paragraph">
              <wp:posOffset>0</wp:posOffset>
            </wp:positionV>
            <wp:extent cx="1157605" cy="683260"/>
            <wp:effectExtent l="0" t="0" r="4445" b="2540"/>
            <wp:wrapThrough wrapText="bothSides">
              <wp:wrapPolygon edited="0">
                <wp:start x="0" y="0"/>
                <wp:lineTo x="0" y="21078"/>
                <wp:lineTo x="21327" y="21078"/>
                <wp:lineTo x="2132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Bede's Catholic Academy no text.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57605" cy="683260"/>
                    </a:xfrm>
                    <a:prstGeom prst="rect">
                      <a:avLst/>
                    </a:prstGeom>
                  </pic:spPr>
                </pic:pic>
              </a:graphicData>
            </a:graphic>
            <wp14:sizeRelH relativeFrom="margin">
              <wp14:pctWidth>0</wp14:pctWidth>
            </wp14:sizeRelH>
            <wp14:sizeRelV relativeFrom="margin">
              <wp14:pctHeight>0</wp14:pctHeight>
            </wp14:sizeRelV>
          </wp:anchor>
        </w:drawing>
      </w:r>
      <w:r w:rsidR="009B353E" w:rsidRPr="00B16465">
        <w:rPr>
          <w:b/>
          <w:sz w:val="32"/>
          <w:szCs w:val="32"/>
        </w:rPr>
        <w:t xml:space="preserve">Teaching and Learning </w:t>
      </w:r>
      <w:r w:rsidR="00494587">
        <w:rPr>
          <w:b/>
          <w:sz w:val="32"/>
          <w:szCs w:val="32"/>
        </w:rPr>
        <w:t xml:space="preserve">at </w:t>
      </w:r>
      <w:r w:rsidR="00B546CE">
        <w:rPr>
          <w:b/>
          <w:sz w:val="32"/>
          <w:szCs w:val="32"/>
        </w:rPr>
        <w:t>St Bede’s</w:t>
      </w:r>
      <w:r w:rsidR="00C428B2">
        <w:rPr>
          <w:b/>
          <w:sz w:val="32"/>
          <w:szCs w:val="32"/>
        </w:rPr>
        <w:t xml:space="preserve"> Catholic Academy</w:t>
      </w:r>
    </w:p>
    <w:p w14:paraId="3824453D" w14:textId="77777777" w:rsidR="009B353E" w:rsidRPr="00B16465" w:rsidRDefault="009B353E" w:rsidP="00310357">
      <w:pPr>
        <w:spacing w:after="0" w:line="240" w:lineRule="auto"/>
        <w:rPr>
          <w:b/>
        </w:rPr>
      </w:pPr>
      <w:r w:rsidRPr="00B16465">
        <w:rPr>
          <w:b/>
        </w:rPr>
        <w:t>Trust Vision</w:t>
      </w:r>
    </w:p>
    <w:p w14:paraId="08F049CB" w14:textId="3CA28AB3" w:rsidR="003C5833" w:rsidRPr="0016114E" w:rsidRDefault="009B353E" w:rsidP="00310357">
      <w:pPr>
        <w:spacing w:after="0" w:line="240" w:lineRule="auto"/>
      </w:pPr>
      <w:r w:rsidRPr="00B16465">
        <w:t xml:space="preserve">Our schools are places of excellence-providing service and witness to children, their </w:t>
      </w:r>
      <w:r w:rsidR="008769A5" w:rsidRPr="00B16465">
        <w:t>families,</w:t>
      </w:r>
      <w:r w:rsidRPr="00B16465">
        <w:t xml:space="preserve"> and the wider Catholic community. As a family of schools, we enrich the learning experiences of all our young people to enable them to achieve their full potential.</w:t>
      </w:r>
    </w:p>
    <w:p w14:paraId="3ADAF63A" w14:textId="77777777" w:rsidR="00310357" w:rsidRDefault="00310357" w:rsidP="0016114E">
      <w:pPr>
        <w:spacing w:after="0" w:line="240" w:lineRule="auto"/>
        <w:rPr>
          <w:b/>
        </w:rPr>
      </w:pPr>
    </w:p>
    <w:p w14:paraId="054B9D42" w14:textId="4D366559" w:rsidR="0016114E" w:rsidRPr="003C5833" w:rsidRDefault="0016114E" w:rsidP="0016114E">
      <w:pPr>
        <w:spacing w:after="0" w:line="240" w:lineRule="auto"/>
        <w:rPr>
          <w:b/>
        </w:rPr>
      </w:pPr>
      <w:r w:rsidRPr="003C5833">
        <w:rPr>
          <w:b/>
        </w:rPr>
        <w:t>Our A</w:t>
      </w:r>
      <w:r w:rsidR="00AD443F">
        <w:rPr>
          <w:b/>
        </w:rPr>
        <w:t>i</w:t>
      </w:r>
      <w:r w:rsidRPr="003C5833">
        <w:rPr>
          <w:b/>
        </w:rPr>
        <w:t>ms</w:t>
      </w:r>
    </w:p>
    <w:p w14:paraId="40DC9C68" w14:textId="0ED24014" w:rsidR="009B353E" w:rsidRPr="0016114E" w:rsidRDefault="0016114E" w:rsidP="0016114E">
      <w:pPr>
        <w:spacing w:after="0" w:line="240" w:lineRule="auto"/>
        <w:rPr>
          <w:rFonts w:cstheme="minorHAnsi"/>
          <w:color w:val="202124"/>
          <w:shd w:val="clear" w:color="auto" w:fill="FFFFFF"/>
        </w:rPr>
      </w:pPr>
      <w:r w:rsidRPr="0016114E">
        <w:rPr>
          <w:rFonts w:cstheme="minorHAnsi"/>
          <w:color w:val="202124"/>
          <w:shd w:val="clear" w:color="auto" w:fill="FFFFFF"/>
        </w:rPr>
        <w:t>Teaching and learning at</w:t>
      </w:r>
      <w:r w:rsidR="00494587">
        <w:rPr>
          <w:rFonts w:cstheme="minorHAnsi"/>
          <w:color w:val="202124"/>
          <w:shd w:val="clear" w:color="auto" w:fill="FFFFFF"/>
        </w:rPr>
        <w:t xml:space="preserve"> St </w:t>
      </w:r>
      <w:r w:rsidR="00BA77A9">
        <w:rPr>
          <w:rFonts w:cstheme="minorHAnsi"/>
          <w:color w:val="202124"/>
          <w:shd w:val="clear" w:color="auto" w:fill="FFFFFF"/>
        </w:rPr>
        <w:t>Bede</w:t>
      </w:r>
      <w:r w:rsidR="00494587">
        <w:rPr>
          <w:rFonts w:cstheme="minorHAnsi"/>
          <w:color w:val="202124"/>
          <w:shd w:val="clear" w:color="auto" w:fill="FFFFFF"/>
        </w:rPr>
        <w:t xml:space="preserve">’s </w:t>
      </w:r>
      <w:r w:rsidRPr="0016114E">
        <w:rPr>
          <w:rFonts w:cstheme="minorHAnsi"/>
          <w:b/>
          <w:bCs/>
          <w:color w:val="202124"/>
          <w:shd w:val="clear" w:color="auto" w:fill="FFFFFF"/>
        </w:rPr>
        <w:t>promotes best practice and establishes consistency in teaching and learning across the whole school</w:t>
      </w:r>
      <w:r w:rsidRPr="0016114E">
        <w:rPr>
          <w:rFonts w:cstheme="minorHAnsi"/>
          <w:color w:val="202124"/>
          <w:shd w:val="clear" w:color="auto" w:fill="FFFFFF"/>
        </w:rPr>
        <w:t xml:space="preserve">. It aims to ensure that all children </w:t>
      </w:r>
      <w:proofErr w:type="gramStart"/>
      <w:r w:rsidRPr="0016114E">
        <w:rPr>
          <w:rFonts w:cstheme="minorHAnsi"/>
          <w:color w:val="202124"/>
          <w:shd w:val="clear" w:color="auto" w:fill="FFFFFF"/>
        </w:rPr>
        <w:t>are provided</w:t>
      </w:r>
      <w:proofErr w:type="gramEnd"/>
      <w:r w:rsidRPr="0016114E">
        <w:rPr>
          <w:rFonts w:cstheme="minorHAnsi"/>
          <w:color w:val="202124"/>
          <w:shd w:val="clear" w:color="auto" w:fill="FFFFFF"/>
        </w:rPr>
        <w:t xml:space="preserve"> with high quality learning experiences, leading to a consistently high level of pupil achievement and attitude.</w:t>
      </w:r>
    </w:p>
    <w:p w14:paraId="6A691ACB" w14:textId="77777777" w:rsidR="0016114E" w:rsidRDefault="0016114E" w:rsidP="0016114E">
      <w:pPr>
        <w:spacing w:after="0" w:line="240" w:lineRule="auto"/>
        <w:rPr>
          <w:rFonts w:cstheme="minorHAnsi"/>
          <w:color w:val="202124"/>
          <w:shd w:val="clear" w:color="auto" w:fill="FFFFFF"/>
        </w:rPr>
      </w:pPr>
    </w:p>
    <w:p w14:paraId="2C18408D" w14:textId="664AF55C" w:rsidR="006252BB" w:rsidRDefault="006252BB" w:rsidP="006252BB">
      <w:pPr>
        <w:spacing w:after="0" w:line="240" w:lineRule="auto"/>
      </w:pPr>
      <w:r w:rsidRPr="003524D4">
        <w:t>We expect consistency in the quality of teaching and learning across our school so that all children make good progress</w:t>
      </w:r>
      <w:r w:rsidR="00C428B2">
        <w:t xml:space="preserve"> </w:t>
      </w:r>
      <w:r w:rsidRPr="003524D4">
        <w:t>–</w:t>
      </w:r>
      <w:r w:rsidR="00C428B2">
        <w:t xml:space="preserve"> </w:t>
      </w:r>
      <w:r w:rsidRPr="003524D4">
        <w:rPr>
          <w:b/>
          <w:bCs/>
        </w:rPr>
        <w:t>our children deserve nothing less.</w:t>
      </w:r>
      <w:r w:rsidR="00C428B2">
        <w:rPr>
          <w:b/>
          <w:bCs/>
        </w:rPr>
        <w:t xml:space="preserve"> </w:t>
      </w:r>
    </w:p>
    <w:p w14:paraId="2D39335A" w14:textId="77777777" w:rsidR="00CC0D85" w:rsidRDefault="00CC0D85" w:rsidP="00CC0D85">
      <w:pPr>
        <w:spacing w:after="0" w:line="240" w:lineRule="auto"/>
        <w:rPr>
          <w:rFonts w:eastAsia="Times New Roman" w:cstheme="minorHAnsi"/>
          <w:b/>
          <w:bCs/>
          <w:lang w:eastAsia="en-GB"/>
        </w:rPr>
      </w:pPr>
    </w:p>
    <w:p w14:paraId="1AE1207E" w14:textId="3F38490D" w:rsidR="00CC0D85" w:rsidRPr="00CC0D85" w:rsidRDefault="00CC0D85" w:rsidP="00CC0D85">
      <w:pPr>
        <w:spacing w:after="0" w:line="240" w:lineRule="auto"/>
        <w:rPr>
          <w:rFonts w:eastAsia="Times New Roman" w:cstheme="minorHAnsi"/>
          <w:b/>
          <w:bCs/>
          <w:lang w:eastAsia="en-GB"/>
        </w:rPr>
      </w:pPr>
      <w:r w:rsidRPr="00CC0D85">
        <w:rPr>
          <w:rFonts w:eastAsia="Times New Roman" w:cstheme="minorHAnsi"/>
          <w:b/>
          <w:bCs/>
          <w:lang w:eastAsia="en-GB"/>
        </w:rPr>
        <w:t xml:space="preserve">Learning and </w:t>
      </w:r>
      <w:r w:rsidR="008769A5" w:rsidRPr="00CC0D85">
        <w:rPr>
          <w:rFonts w:eastAsia="Times New Roman" w:cstheme="minorHAnsi"/>
          <w:b/>
          <w:bCs/>
          <w:lang w:eastAsia="en-GB"/>
        </w:rPr>
        <w:t>long-term</w:t>
      </w:r>
      <w:r w:rsidRPr="00CC0D85">
        <w:rPr>
          <w:rFonts w:eastAsia="Times New Roman" w:cstheme="minorHAnsi"/>
          <w:b/>
          <w:bCs/>
          <w:lang w:eastAsia="en-GB"/>
        </w:rPr>
        <w:t xml:space="preserve"> memory</w:t>
      </w:r>
    </w:p>
    <w:p w14:paraId="49A8437C" w14:textId="77777777" w:rsidR="00CC0D85" w:rsidRPr="003C5833" w:rsidRDefault="00CC0D85" w:rsidP="00CC0D85">
      <w:pPr>
        <w:spacing w:after="0" w:line="240" w:lineRule="auto"/>
        <w:rPr>
          <w:rFonts w:eastAsia="Times New Roman" w:cstheme="minorHAnsi"/>
          <w:lang w:eastAsia="en-GB"/>
        </w:rPr>
      </w:pPr>
      <w:r w:rsidRPr="00757401">
        <w:rPr>
          <w:rFonts w:eastAsia="Times New Roman" w:cstheme="minorHAnsi"/>
          <w:lang w:eastAsia="en-GB"/>
        </w:rPr>
        <w:t>Teachers employ a wide range of different strategies to</w:t>
      </w:r>
      <w:r w:rsidRPr="003C5833">
        <w:rPr>
          <w:rFonts w:eastAsia="Times New Roman" w:cstheme="minorHAnsi"/>
          <w:lang w:eastAsia="en-GB"/>
        </w:rPr>
        <w:t xml:space="preserve"> ensure that learning ‘sticks’ so </w:t>
      </w:r>
      <w:r w:rsidRPr="00757401">
        <w:rPr>
          <w:rFonts w:eastAsia="Times New Roman" w:cstheme="minorHAnsi"/>
          <w:lang w:eastAsia="en-GB"/>
        </w:rPr>
        <w:t xml:space="preserve">that ‘retrieval has a greater impact on memory than re-study’. </w:t>
      </w:r>
    </w:p>
    <w:p w14:paraId="1DAF1C57" w14:textId="77777777" w:rsidR="006252BB" w:rsidRDefault="006252BB" w:rsidP="006252BB">
      <w:pPr>
        <w:spacing w:after="0" w:line="240" w:lineRule="auto"/>
      </w:pPr>
    </w:p>
    <w:p w14:paraId="61DEEED9" w14:textId="77777777" w:rsidR="006252BB" w:rsidRPr="003524D4" w:rsidRDefault="006252BB" w:rsidP="006252BB">
      <w:pPr>
        <w:spacing w:after="0" w:line="240" w:lineRule="auto"/>
        <w:rPr>
          <w:b/>
          <w:bCs/>
        </w:rPr>
      </w:pPr>
      <w:r w:rsidRPr="003524D4">
        <w:rPr>
          <w:b/>
          <w:bCs/>
        </w:rPr>
        <w:t>Highly effective lessons will feature:</w:t>
      </w:r>
    </w:p>
    <w:p w14:paraId="407DF258" w14:textId="77777777" w:rsidR="006252BB" w:rsidRDefault="006252BB" w:rsidP="006252BB">
      <w:pPr>
        <w:pStyle w:val="ListParagraph"/>
        <w:numPr>
          <w:ilvl w:val="0"/>
          <w:numId w:val="19"/>
        </w:numPr>
        <w:spacing w:after="0" w:line="240" w:lineRule="auto"/>
        <w:ind w:left="142" w:hanging="284"/>
      </w:pPr>
      <w:r>
        <w:t>Effective planning which is scaffolding to meet the needs of all pupils.</w:t>
      </w:r>
    </w:p>
    <w:p w14:paraId="3AC6E8F2" w14:textId="77777777" w:rsidR="006252BB" w:rsidRDefault="006252BB" w:rsidP="006252BB">
      <w:pPr>
        <w:pStyle w:val="ListParagraph"/>
        <w:numPr>
          <w:ilvl w:val="0"/>
          <w:numId w:val="19"/>
        </w:numPr>
        <w:spacing w:after="0" w:line="240" w:lineRule="auto"/>
        <w:ind w:left="142" w:hanging="284"/>
      </w:pPr>
      <w:r>
        <w:t>Clear explanations and instructions, anticipating misconceptions from pupils.</w:t>
      </w:r>
    </w:p>
    <w:p w14:paraId="7BE3509F" w14:textId="337BD886" w:rsidR="006252BB" w:rsidRDefault="006252BB" w:rsidP="006252BB">
      <w:pPr>
        <w:pStyle w:val="ListParagraph"/>
        <w:numPr>
          <w:ilvl w:val="0"/>
          <w:numId w:val="19"/>
        </w:numPr>
        <w:spacing w:after="0" w:line="240" w:lineRule="auto"/>
        <w:ind w:left="142" w:hanging="284"/>
        <w:rPr>
          <w:b/>
        </w:rPr>
      </w:pPr>
      <w:r>
        <w:t xml:space="preserve">High quality teacher input and </w:t>
      </w:r>
      <w:r w:rsidRPr="004138AD">
        <w:rPr>
          <w:b/>
        </w:rPr>
        <w:t>modelling.</w:t>
      </w:r>
    </w:p>
    <w:p w14:paraId="312E66BF" w14:textId="7B8DA167" w:rsidR="004138AD" w:rsidRPr="004138AD" w:rsidRDefault="004138AD" w:rsidP="006252BB">
      <w:pPr>
        <w:pStyle w:val="ListParagraph"/>
        <w:numPr>
          <w:ilvl w:val="0"/>
          <w:numId w:val="19"/>
        </w:numPr>
        <w:spacing w:after="0" w:line="240" w:lineRule="auto"/>
        <w:ind w:left="142" w:hanging="284"/>
      </w:pPr>
      <w:r w:rsidRPr="004138AD">
        <w:t xml:space="preserve">Lessons </w:t>
      </w:r>
      <w:r w:rsidRPr="004138AD">
        <w:rPr>
          <w:b/>
        </w:rPr>
        <w:t>build on prior knowledge</w:t>
      </w:r>
      <w:r w:rsidRPr="004138AD">
        <w:t xml:space="preserve"> and reference next steps.</w:t>
      </w:r>
    </w:p>
    <w:p w14:paraId="311FA731" w14:textId="77777777" w:rsidR="006252BB" w:rsidRDefault="006252BB" w:rsidP="006252BB">
      <w:pPr>
        <w:pStyle w:val="ListParagraph"/>
        <w:numPr>
          <w:ilvl w:val="0"/>
          <w:numId w:val="19"/>
        </w:numPr>
        <w:spacing w:after="0" w:line="240" w:lineRule="auto"/>
        <w:ind w:left="142" w:hanging="284"/>
      </w:pPr>
      <w:r>
        <w:t>Reference to future learning so that children know how this lesson will help them in their future work.</w:t>
      </w:r>
    </w:p>
    <w:p w14:paraId="265DCA36" w14:textId="77777777" w:rsidR="006252BB" w:rsidRDefault="006252BB" w:rsidP="006252BB">
      <w:pPr>
        <w:pStyle w:val="ListParagraph"/>
        <w:numPr>
          <w:ilvl w:val="0"/>
          <w:numId w:val="19"/>
        </w:numPr>
        <w:spacing w:after="0" w:line="240" w:lineRule="auto"/>
        <w:ind w:left="142" w:hanging="284"/>
      </w:pPr>
      <w:r>
        <w:t xml:space="preserve">A clear learning objective shared with the children visually and orally. </w:t>
      </w:r>
    </w:p>
    <w:p w14:paraId="77233110" w14:textId="79A2895E" w:rsidR="006252BB" w:rsidRDefault="006252BB" w:rsidP="006252BB">
      <w:pPr>
        <w:pStyle w:val="ListParagraph"/>
        <w:numPr>
          <w:ilvl w:val="0"/>
          <w:numId w:val="19"/>
        </w:numPr>
        <w:spacing w:after="0" w:line="240" w:lineRule="auto"/>
        <w:ind w:left="142" w:hanging="284"/>
      </w:pPr>
      <w:r w:rsidRPr="004138AD">
        <w:rPr>
          <w:b/>
        </w:rPr>
        <w:t>Questioning</w:t>
      </w:r>
      <w:r>
        <w:t xml:space="preserve"> to actively engage children through approaches such as Cold Calling; No </w:t>
      </w:r>
      <w:r w:rsidR="008769A5">
        <w:t>opt</w:t>
      </w:r>
      <w:r>
        <w:t xml:space="preserve"> </w:t>
      </w:r>
      <w:proofErr w:type="gramStart"/>
      <w:r>
        <w:t>Out</w:t>
      </w:r>
      <w:proofErr w:type="gramEnd"/>
      <w:r>
        <w:t>; Say it again, better</w:t>
      </w:r>
      <w:r w:rsidR="00494587">
        <w:t>.</w:t>
      </w:r>
      <w:r w:rsidR="00494587" w:rsidRPr="00494587">
        <w:t xml:space="preserve"> These strategies include the use of signs, visual symbols, songs, rhymes, repetition (I say/you say) and mnemonics.  </w:t>
      </w:r>
    </w:p>
    <w:p w14:paraId="1C1E1C8A" w14:textId="64B3B245" w:rsidR="006252BB" w:rsidRDefault="006252BB" w:rsidP="006252BB">
      <w:pPr>
        <w:pStyle w:val="ListParagraph"/>
        <w:numPr>
          <w:ilvl w:val="0"/>
          <w:numId w:val="19"/>
        </w:numPr>
        <w:spacing w:after="0" w:line="240" w:lineRule="auto"/>
        <w:ind w:left="142" w:hanging="284"/>
      </w:pPr>
      <w:r>
        <w:t>A clear and defined outcome (</w:t>
      </w:r>
      <w:proofErr w:type="gramStart"/>
      <w:r>
        <w:t>end point</w:t>
      </w:r>
      <w:proofErr w:type="gramEnd"/>
      <w:r>
        <w:t>) which will be achieved by the end of the lesson</w:t>
      </w:r>
      <w:r w:rsidR="00C428B2">
        <w:t>.</w:t>
      </w:r>
      <w:r>
        <w:t xml:space="preserve"> </w:t>
      </w:r>
    </w:p>
    <w:p w14:paraId="4A3998FF" w14:textId="77777777" w:rsidR="006252BB" w:rsidRDefault="006252BB" w:rsidP="006252BB">
      <w:pPr>
        <w:pStyle w:val="ListParagraph"/>
        <w:numPr>
          <w:ilvl w:val="0"/>
          <w:numId w:val="19"/>
        </w:numPr>
        <w:spacing w:after="0" w:line="240" w:lineRule="auto"/>
        <w:ind w:left="142" w:hanging="284"/>
      </w:pPr>
      <w:r>
        <w:t xml:space="preserve">Strategies of knowledge retrieval to help children know more and remember more. </w:t>
      </w:r>
    </w:p>
    <w:p w14:paraId="1EAF57B0" w14:textId="64AAAA9D" w:rsidR="006252BB" w:rsidRDefault="006252BB" w:rsidP="006252BB">
      <w:pPr>
        <w:pStyle w:val="ListParagraph"/>
        <w:numPr>
          <w:ilvl w:val="0"/>
          <w:numId w:val="19"/>
        </w:numPr>
        <w:spacing w:after="0" w:line="240" w:lineRule="auto"/>
        <w:ind w:left="142" w:hanging="284"/>
      </w:pPr>
      <w:r>
        <w:t xml:space="preserve">A </w:t>
      </w:r>
      <w:r w:rsidRPr="004138AD">
        <w:rPr>
          <w:b/>
        </w:rPr>
        <w:t>recap of learning</w:t>
      </w:r>
      <w:r>
        <w:t xml:space="preserve"> throughout the lesson.</w:t>
      </w:r>
    </w:p>
    <w:p w14:paraId="02603B61" w14:textId="129BF142" w:rsidR="004138AD" w:rsidRDefault="004138AD" w:rsidP="006252BB">
      <w:pPr>
        <w:pStyle w:val="ListParagraph"/>
        <w:numPr>
          <w:ilvl w:val="0"/>
          <w:numId w:val="19"/>
        </w:numPr>
        <w:spacing w:after="0" w:line="240" w:lineRule="auto"/>
        <w:ind w:left="142" w:hanging="284"/>
      </w:pPr>
      <w:r w:rsidRPr="004138AD">
        <w:rPr>
          <w:b/>
        </w:rPr>
        <w:t>Making connections</w:t>
      </w:r>
      <w:r>
        <w:t xml:space="preserve"> to prior learning</w:t>
      </w:r>
    </w:p>
    <w:p w14:paraId="47C3C7BD" w14:textId="77777777" w:rsidR="006252BB" w:rsidRDefault="006252BB" w:rsidP="006252BB">
      <w:pPr>
        <w:pStyle w:val="ListParagraph"/>
        <w:numPr>
          <w:ilvl w:val="0"/>
          <w:numId w:val="19"/>
        </w:numPr>
        <w:spacing w:after="0" w:line="240" w:lineRule="auto"/>
        <w:ind w:left="142" w:hanging="284"/>
      </w:pPr>
      <w:r w:rsidRPr="004138AD">
        <w:rPr>
          <w:b/>
        </w:rPr>
        <w:t>Challenge</w:t>
      </w:r>
      <w:r>
        <w:t xml:space="preserve"> for all children, and the expectation that all children can succeed.</w:t>
      </w:r>
    </w:p>
    <w:p w14:paraId="3CD27E78" w14:textId="77777777" w:rsidR="006252BB" w:rsidRDefault="006252BB" w:rsidP="006252BB">
      <w:pPr>
        <w:pStyle w:val="ListParagraph"/>
        <w:numPr>
          <w:ilvl w:val="0"/>
          <w:numId w:val="19"/>
        </w:numPr>
        <w:spacing w:after="0" w:line="240" w:lineRule="auto"/>
        <w:ind w:left="142" w:hanging="284"/>
      </w:pPr>
      <w:r>
        <w:t>High expectations of behaviour for learning and all children being ‘learning ready’ at the beginning of, and throughout each lesson.</w:t>
      </w:r>
    </w:p>
    <w:p w14:paraId="724A8F24" w14:textId="77777777" w:rsidR="006252BB" w:rsidRDefault="006252BB" w:rsidP="006252BB">
      <w:pPr>
        <w:pStyle w:val="ListParagraph"/>
        <w:numPr>
          <w:ilvl w:val="0"/>
          <w:numId w:val="19"/>
        </w:numPr>
        <w:spacing w:after="0" w:line="240" w:lineRule="auto"/>
        <w:ind w:left="142" w:hanging="284"/>
      </w:pPr>
      <w:r>
        <w:t>Children engaged in their learning throughout the whole lesson, no waiting or early finishers.</w:t>
      </w:r>
    </w:p>
    <w:p w14:paraId="31625835" w14:textId="3ECE1D65" w:rsidR="006252BB" w:rsidRDefault="006252BB" w:rsidP="006252BB">
      <w:pPr>
        <w:pStyle w:val="ListParagraph"/>
        <w:numPr>
          <w:ilvl w:val="0"/>
          <w:numId w:val="19"/>
        </w:numPr>
        <w:spacing w:after="0" w:line="240" w:lineRule="auto"/>
        <w:ind w:left="142" w:hanging="284"/>
      </w:pPr>
      <w:r>
        <w:t>Transitions which are seamless and so that no learning time is lost.</w:t>
      </w:r>
    </w:p>
    <w:p w14:paraId="044A811D" w14:textId="15FB5ED4" w:rsidR="004138AD" w:rsidRDefault="004138AD" w:rsidP="006252BB">
      <w:pPr>
        <w:pStyle w:val="ListParagraph"/>
        <w:numPr>
          <w:ilvl w:val="0"/>
          <w:numId w:val="19"/>
        </w:numPr>
        <w:spacing w:after="0" w:line="240" w:lineRule="auto"/>
        <w:ind w:left="142" w:hanging="284"/>
      </w:pPr>
      <w:r>
        <w:t>Full adherence to the presentation policy</w:t>
      </w:r>
      <w:r w:rsidR="00C428B2">
        <w:t>.</w:t>
      </w:r>
    </w:p>
    <w:p w14:paraId="73F1F1D5" w14:textId="77777777" w:rsidR="003C5833" w:rsidRDefault="003C5833" w:rsidP="003C5833">
      <w:pPr>
        <w:spacing w:after="0" w:line="240" w:lineRule="auto"/>
        <w:rPr>
          <w:rFonts w:cstheme="minorHAnsi"/>
          <w:shd w:val="clear" w:color="auto" w:fill="FAF9F8"/>
        </w:rPr>
      </w:pPr>
    </w:p>
    <w:p w14:paraId="43EBEFB8" w14:textId="5D68C820" w:rsidR="006252BB" w:rsidRDefault="006252BB" w:rsidP="006252BB">
      <w:pPr>
        <w:spacing w:line="240" w:lineRule="auto"/>
      </w:pPr>
      <w:r w:rsidRPr="006252BB">
        <w:rPr>
          <w:b/>
        </w:rPr>
        <w:t>Resilience-</w:t>
      </w:r>
      <w:r w:rsidRPr="003524D4">
        <w:t xml:space="preserve"> An atmosphere of resilience and risk-taking should pervade in all lessons. </w:t>
      </w:r>
    </w:p>
    <w:p w14:paraId="17D26A9D" w14:textId="57464B93" w:rsidR="004138AD" w:rsidRPr="003524D4" w:rsidRDefault="004138AD" w:rsidP="006252BB">
      <w:pPr>
        <w:spacing w:line="240" w:lineRule="auto"/>
      </w:pPr>
      <w:r w:rsidRPr="004138AD">
        <w:t xml:space="preserve">‘Stuck? Good, now we’ll really learn something!’   </w:t>
      </w:r>
    </w:p>
    <w:p w14:paraId="4D582D8D" w14:textId="3F0E05CD" w:rsidR="006252BB" w:rsidRPr="003524D4" w:rsidRDefault="006252BB" w:rsidP="006252BB">
      <w:pPr>
        <w:pStyle w:val="ListParagraph"/>
        <w:numPr>
          <w:ilvl w:val="0"/>
          <w:numId w:val="21"/>
        </w:numPr>
        <w:spacing w:after="0"/>
        <w:ind w:left="142" w:hanging="284"/>
      </w:pPr>
      <w:r w:rsidRPr="003524D4">
        <w:t>This means that both staff and pupils are not afraid to make mistakes or to admit that they are unsure about something. A variety of overt strategies can be used to ensure this –</w:t>
      </w:r>
      <w:r w:rsidR="00C428B2">
        <w:t xml:space="preserve"> For example,</w:t>
      </w:r>
      <w:r w:rsidRPr="003524D4">
        <w:t xml:space="preserve"> ’most useful error of the day’</w:t>
      </w:r>
    </w:p>
    <w:p w14:paraId="4AD84D8B" w14:textId="77777777" w:rsidR="006252BB" w:rsidRPr="003524D4" w:rsidRDefault="006252BB" w:rsidP="006252BB">
      <w:pPr>
        <w:pStyle w:val="ListParagraph"/>
        <w:numPr>
          <w:ilvl w:val="0"/>
          <w:numId w:val="21"/>
        </w:numPr>
        <w:spacing w:after="0" w:line="240" w:lineRule="auto"/>
        <w:ind w:left="142" w:hanging="284"/>
      </w:pPr>
      <w:r w:rsidRPr="003524D4">
        <w:t>Learning how, to look ‘inwards’ first when faced with challenges or problems to overcome, such as with ‘three before me’.</w:t>
      </w:r>
    </w:p>
    <w:p w14:paraId="6655E8BF" w14:textId="77777777" w:rsidR="00310357" w:rsidRDefault="00310357" w:rsidP="00C436F7">
      <w:pPr>
        <w:spacing w:after="120" w:line="240" w:lineRule="auto"/>
        <w:rPr>
          <w:rFonts w:eastAsia="Times New Roman" w:cstheme="minorHAnsi"/>
          <w:b/>
          <w:lang w:eastAsia="en-GB"/>
        </w:rPr>
      </w:pPr>
    </w:p>
    <w:p w14:paraId="20C7FB53" w14:textId="702569BA" w:rsidR="00C436F7" w:rsidRDefault="00C436F7" w:rsidP="00310357">
      <w:pPr>
        <w:spacing w:after="0" w:line="240" w:lineRule="auto"/>
        <w:rPr>
          <w:rFonts w:eastAsia="Times New Roman" w:cstheme="minorHAnsi"/>
          <w:b/>
          <w:lang w:eastAsia="en-GB"/>
        </w:rPr>
      </w:pPr>
      <w:r w:rsidRPr="00757401">
        <w:rPr>
          <w:rFonts w:eastAsia="Times New Roman" w:cstheme="minorHAnsi"/>
          <w:b/>
          <w:lang w:eastAsia="en-GB"/>
        </w:rPr>
        <w:t xml:space="preserve">The Learning Environment </w:t>
      </w:r>
      <w:r>
        <w:rPr>
          <w:rFonts w:eastAsia="Times New Roman" w:cstheme="minorHAnsi"/>
          <w:b/>
          <w:lang w:eastAsia="en-GB"/>
        </w:rPr>
        <w:t xml:space="preserve">–our </w:t>
      </w:r>
      <w:r w:rsidRPr="00757401">
        <w:rPr>
          <w:rFonts w:eastAsia="Times New Roman" w:cstheme="minorHAnsi"/>
          <w:b/>
          <w:lang w:eastAsia="en-GB"/>
        </w:rPr>
        <w:t xml:space="preserve">classrooms </w:t>
      </w:r>
      <w:r>
        <w:rPr>
          <w:rFonts w:eastAsia="Times New Roman" w:cstheme="minorHAnsi"/>
          <w:b/>
          <w:lang w:eastAsia="en-GB"/>
        </w:rPr>
        <w:t xml:space="preserve">reflect our </w:t>
      </w:r>
      <w:r w:rsidR="00911833">
        <w:rPr>
          <w:rFonts w:eastAsia="Times New Roman" w:cstheme="minorHAnsi"/>
          <w:b/>
          <w:lang w:eastAsia="en-GB"/>
        </w:rPr>
        <w:t xml:space="preserve">Catholic identity and our </w:t>
      </w:r>
      <w:r>
        <w:rPr>
          <w:rFonts w:eastAsia="Times New Roman" w:cstheme="minorHAnsi"/>
          <w:b/>
          <w:lang w:eastAsia="en-GB"/>
        </w:rPr>
        <w:t>high expectations</w:t>
      </w:r>
    </w:p>
    <w:p w14:paraId="33015ED8" w14:textId="77777777" w:rsidR="00911833" w:rsidRPr="00911833" w:rsidRDefault="00911833" w:rsidP="00310357">
      <w:pPr>
        <w:pStyle w:val="ListParagraph"/>
        <w:numPr>
          <w:ilvl w:val="0"/>
          <w:numId w:val="11"/>
        </w:numPr>
        <w:spacing w:after="0" w:line="240" w:lineRule="auto"/>
        <w:ind w:left="142" w:hanging="284"/>
        <w:rPr>
          <w:rFonts w:eastAsia="Times New Roman" w:cstheme="minorHAnsi"/>
          <w:lang w:eastAsia="en-GB"/>
        </w:rPr>
      </w:pPr>
      <w:r w:rsidRPr="00911833">
        <w:rPr>
          <w:rFonts w:eastAsia="Times New Roman" w:cstheme="minorHAnsi"/>
          <w:lang w:eastAsia="en-GB"/>
        </w:rPr>
        <w:t xml:space="preserve">The focal point of each room is the sacred space, which </w:t>
      </w:r>
      <w:proofErr w:type="gramStart"/>
      <w:r w:rsidRPr="00911833">
        <w:rPr>
          <w:rFonts w:eastAsia="Times New Roman" w:cstheme="minorHAnsi"/>
          <w:lang w:eastAsia="en-GB"/>
        </w:rPr>
        <w:t>is changed</w:t>
      </w:r>
      <w:proofErr w:type="gramEnd"/>
      <w:r w:rsidRPr="00911833">
        <w:rPr>
          <w:rFonts w:eastAsia="Times New Roman" w:cstheme="minorHAnsi"/>
          <w:lang w:eastAsia="en-GB"/>
        </w:rPr>
        <w:t xml:space="preserve"> according to the Liturgical year.</w:t>
      </w:r>
    </w:p>
    <w:p w14:paraId="56A04714" w14:textId="040510B7" w:rsidR="00911833" w:rsidRDefault="008769A5" w:rsidP="00310357">
      <w:pPr>
        <w:pStyle w:val="ListParagraph"/>
        <w:numPr>
          <w:ilvl w:val="0"/>
          <w:numId w:val="11"/>
        </w:numPr>
        <w:spacing w:after="0" w:line="240" w:lineRule="auto"/>
        <w:ind w:left="142" w:hanging="284"/>
        <w:rPr>
          <w:rFonts w:eastAsia="Times New Roman" w:cstheme="minorHAnsi"/>
          <w:lang w:eastAsia="en-GB"/>
        </w:rPr>
      </w:pPr>
      <w:r>
        <w:rPr>
          <w:rFonts w:eastAsia="Times New Roman" w:cstheme="minorHAnsi"/>
          <w:lang w:eastAsia="en-GB"/>
        </w:rPr>
        <w:t>An attractive and high-quality reading area</w:t>
      </w:r>
      <w:r w:rsidR="00911833">
        <w:rPr>
          <w:rFonts w:eastAsia="Times New Roman" w:cstheme="minorHAnsi"/>
          <w:lang w:eastAsia="en-GB"/>
        </w:rPr>
        <w:t xml:space="preserve"> illustrates our commitment to promoting the children’s love of reading.</w:t>
      </w:r>
      <w:r w:rsidR="00911833" w:rsidRPr="00911833">
        <w:rPr>
          <w:rFonts w:eastAsia="Times New Roman" w:cstheme="minorHAnsi"/>
          <w:lang w:eastAsia="en-GB"/>
        </w:rPr>
        <w:t xml:space="preserve"> </w:t>
      </w:r>
    </w:p>
    <w:p w14:paraId="5DD3B676" w14:textId="3B8F52FE" w:rsidR="00911833" w:rsidRPr="00911833" w:rsidRDefault="00911833" w:rsidP="00310357">
      <w:pPr>
        <w:pStyle w:val="ListParagraph"/>
        <w:numPr>
          <w:ilvl w:val="0"/>
          <w:numId w:val="11"/>
        </w:numPr>
        <w:spacing w:after="0" w:line="240" w:lineRule="auto"/>
        <w:ind w:left="142" w:hanging="284"/>
        <w:rPr>
          <w:rFonts w:eastAsia="Times New Roman" w:cstheme="minorHAnsi"/>
          <w:lang w:eastAsia="en-GB"/>
        </w:rPr>
      </w:pPr>
      <w:r>
        <w:rPr>
          <w:rFonts w:eastAsia="Times New Roman" w:cstheme="minorHAnsi"/>
          <w:lang w:eastAsia="en-GB"/>
        </w:rPr>
        <w:t>Our</w:t>
      </w:r>
      <w:r w:rsidRPr="00911833">
        <w:rPr>
          <w:rFonts w:eastAsia="Times New Roman" w:cstheme="minorHAnsi"/>
          <w:lang w:eastAsia="en-GB"/>
        </w:rPr>
        <w:t xml:space="preserve"> classrooms </w:t>
      </w:r>
      <w:r>
        <w:rPr>
          <w:rFonts w:eastAsia="Times New Roman" w:cstheme="minorHAnsi"/>
          <w:lang w:eastAsia="en-GB"/>
        </w:rPr>
        <w:t>are</w:t>
      </w:r>
      <w:r w:rsidRPr="00911833">
        <w:rPr>
          <w:rFonts w:eastAsia="Times New Roman" w:cstheme="minorHAnsi"/>
          <w:lang w:eastAsia="en-GB"/>
        </w:rPr>
        <w:t xml:space="preserve"> tidy, </w:t>
      </w:r>
      <w:r>
        <w:rPr>
          <w:rFonts w:eastAsia="Times New Roman" w:cstheme="minorHAnsi"/>
          <w:lang w:eastAsia="en-GB"/>
        </w:rPr>
        <w:t xml:space="preserve">well </w:t>
      </w:r>
      <w:r w:rsidR="008769A5">
        <w:rPr>
          <w:rFonts w:eastAsia="Times New Roman" w:cstheme="minorHAnsi"/>
          <w:lang w:eastAsia="en-GB"/>
        </w:rPr>
        <w:t>organised,</w:t>
      </w:r>
      <w:r>
        <w:rPr>
          <w:rFonts w:eastAsia="Times New Roman" w:cstheme="minorHAnsi"/>
          <w:lang w:eastAsia="en-GB"/>
        </w:rPr>
        <w:t xml:space="preserve"> and clutter-free </w:t>
      </w:r>
      <w:r w:rsidR="00CC0D85">
        <w:rPr>
          <w:rFonts w:eastAsia="Times New Roman" w:cstheme="minorHAnsi"/>
          <w:lang w:eastAsia="en-GB"/>
        </w:rPr>
        <w:t>and</w:t>
      </w:r>
      <w:r>
        <w:rPr>
          <w:rFonts w:eastAsia="Times New Roman" w:cstheme="minorHAnsi"/>
          <w:lang w:eastAsia="en-GB"/>
        </w:rPr>
        <w:t xml:space="preserve"> set the culture for high quality learning.</w:t>
      </w:r>
    </w:p>
    <w:p w14:paraId="1E0BB1CC" w14:textId="5C1EE259" w:rsidR="00C436F7" w:rsidRPr="00911833" w:rsidRDefault="00911833" w:rsidP="00B16465">
      <w:pPr>
        <w:pStyle w:val="ListParagraph"/>
        <w:numPr>
          <w:ilvl w:val="0"/>
          <w:numId w:val="11"/>
        </w:numPr>
        <w:spacing w:after="120" w:line="240" w:lineRule="auto"/>
        <w:ind w:left="142" w:hanging="284"/>
        <w:rPr>
          <w:rFonts w:eastAsia="Times New Roman" w:cstheme="minorHAnsi"/>
          <w:lang w:eastAsia="en-GB"/>
        </w:rPr>
      </w:pPr>
      <w:r>
        <w:rPr>
          <w:rFonts w:eastAsia="Times New Roman" w:cstheme="minorHAnsi"/>
          <w:lang w:eastAsia="en-GB"/>
        </w:rPr>
        <w:t>Children’s tables</w:t>
      </w:r>
      <w:r w:rsidR="00C436F7" w:rsidRPr="00911833">
        <w:rPr>
          <w:rFonts w:eastAsia="Times New Roman" w:cstheme="minorHAnsi"/>
          <w:lang w:eastAsia="en-GB"/>
        </w:rPr>
        <w:t xml:space="preserve"> </w:t>
      </w:r>
      <w:proofErr w:type="gramStart"/>
      <w:r>
        <w:rPr>
          <w:rFonts w:eastAsia="Times New Roman" w:cstheme="minorHAnsi"/>
          <w:lang w:eastAsia="en-GB"/>
        </w:rPr>
        <w:t>are</w:t>
      </w:r>
      <w:r w:rsidR="00C436F7" w:rsidRPr="00911833">
        <w:rPr>
          <w:rFonts w:eastAsia="Times New Roman" w:cstheme="minorHAnsi"/>
          <w:lang w:eastAsia="en-GB"/>
        </w:rPr>
        <w:t xml:space="preserve"> arranged</w:t>
      </w:r>
      <w:proofErr w:type="gramEnd"/>
      <w:r w:rsidR="00C436F7" w:rsidRPr="00911833">
        <w:rPr>
          <w:rFonts w:eastAsia="Times New Roman" w:cstheme="minorHAnsi"/>
          <w:lang w:eastAsia="en-GB"/>
        </w:rPr>
        <w:t xml:space="preserve"> so that children can work in groups. However, </w:t>
      </w:r>
      <w:r>
        <w:rPr>
          <w:rFonts w:eastAsia="Times New Roman" w:cstheme="minorHAnsi"/>
          <w:lang w:eastAsia="en-GB"/>
        </w:rPr>
        <w:t xml:space="preserve">in certain circumstances, </w:t>
      </w:r>
      <w:r w:rsidR="00C436F7" w:rsidRPr="00911833">
        <w:rPr>
          <w:rFonts w:eastAsia="Times New Roman" w:cstheme="minorHAnsi"/>
          <w:lang w:eastAsia="en-GB"/>
        </w:rPr>
        <w:t xml:space="preserve">it is appropriate for them to </w:t>
      </w:r>
      <w:proofErr w:type="gramStart"/>
      <w:r w:rsidR="00C436F7" w:rsidRPr="00911833">
        <w:rPr>
          <w:rFonts w:eastAsia="Times New Roman" w:cstheme="minorHAnsi"/>
          <w:lang w:eastAsia="en-GB"/>
        </w:rPr>
        <w:t>be arranged</w:t>
      </w:r>
      <w:proofErr w:type="gramEnd"/>
      <w:r w:rsidR="00C436F7" w:rsidRPr="00911833">
        <w:rPr>
          <w:rFonts w:eastAsia="Times New Roman" w:cstheme="minorHAnsi"/>
          <w:lang w:eastAsia="en-GB"/>
        </w:rPr>
        <w:t xml:space="preserve"> differently-</w:t>
      </w:r>
      <w:r>
        <w:rPr>
          <w:rFonts w:eastAsia="Times New Roman" w:cstheme="minorHAnsi"/>
          <w:lang w:eastAsia="en-GB"/>
        </w:rPr>
        <w:t>and</w:t>
      </w:r>
      <w:r w:rsidR="00C436F7" w:rsidRPr="00911833">
        <w:rPr>
          <w:rFonts w:eastAsia="Times New Roman" w:cstheme="minorHAnsi"/>
          <w:lang w:eastAsia="en-GB"/>
        </w:rPr>
        <w:t xml:space="preserve"> there </w:t>
      </w:r>
      <w:r>
        <w:rPr>
          <w:rFonts w:eastAsia="Times New Roman" w:cstheme="minorHAnsi"/>
          <w:lang w:eastAsia="en-GB"/>
        </w:rPr>
        <w:t xml:space="preserve">is </w:t>
      </w:r>
      <w:r w:rsidR="00C436F7" w:rsidRPr="00911833">
        <w:rPr>
          <w:rFonts w:eastAsia="Times New Roman" w:cstheme="minorHAnsi"/>
          <w:lang w:eastAsia="en-GB"/>
        </w:rPr>
        <w:t xml:space="preserve">a clear rationale behind this. </w:t>
      </w:r>
    </w:p>
    <w:p w14:paraId="41B0AC49" w14:textId="77777777" w:rsidR="00C436F7" w:rsidRPr="00911833" w:rsidRDefault="00C436F7" w:rsidP="00B16465">
      <w:pPr>
        <w:pStyle w:val="ListParagraph"/>
        <w:numPr>
          <w:ilvl w:val="0"/>
          <w:numId w:val="11"/>
        </w:numPr>
        <w:spacing w:after="120" w:line="240" w:lineRule="auto"/>
        <w:ind w:left="142" w:hanging="284"/>
        <w:rPr>
          <w:rFonts w:eastAsia="Times New Roman" w:cstheme="minorHAnsi"/>
          <w:lang w:eastAsia="en-GB"/>
        </w:rPr>
      </w:pPr>
      <w:r w:rsidRPr="00911833">
        <w:rPr>
          <w:rFonts w:eastAsia="Times New Roman" w:cstheme="minorHAnsi"/>
          <w:lang w:eastAsia="en-GB"/>
        </w:rPr>
        <w:lastRenderedPageBreak/>
        <w:t xml:space="preserve">Displays </w:t>
      </w:r>
      <w:r w:rsidR="00911833" w:rsidRPr="00911833">
        <w:rPr>
          <w:rFonts w:eastAsia="Times New Roman" w:cstheme="minorHAnsi"/>
          <w:lang w:eastAsia="en-GB"/>
        </w:rPr>
        <w:t xml:space="preserve">are </w:t>
      </w:r>
      <w:r w:rsidRPr="00911833">
        <w:rPr>
          <w:rFonts w:eastAsia="Times New Roman" w:cstheme="minorHAnsi"/>
          <w:lang w:eastAsia="en-GB"/>
        </w:rPr>
        <w:t xml:space="preserve">current, interactive, aspirational and attractive with a reasonable balance between displaying children’s work and providing prompts for learning. </w:t>
      </w:r>
    </w:p>
    <w:p w14:paraId="31CE49CE" w14:textId="720080CB" w:rsidR="00667C4D" w:rsidRPr="00063953" w:rsidRDefault="00C436F7" w:rsidP="00B16465">
      <w:pPr>
        <w:pStyle w:val="ListParagraph"/>
        <w:numPr>
          <w:ilvl w:val="0"/>
          <w:numId w:val="11"/>
        </w:numPr>
        <w:ind w:left="142" w:hanging="284"/>
        <w:rPr>
          <w:rFonts w:cstheme="minorHAnsi"/>
          <w:shd w:val="clear" w:color="auto" w:fill="FAF9F8"/>
        </w:rPr>
      </w:pPr>
      <w:r w:rsidRPr="00667C4D">
        <w:rPr>
          <w:rFonts w:eastAsia="Times New Roman" w:cstheme="minorHAnsi"/>
          <w:lang w:eastAsia="en-GB"/>
        </w:rPr>
        <w:t>All classrooms have: a ‘Working Wall’, English prompts (</w:t>
      </w:r>
      <w:proofErr w:type="gramStart"/>
      <w:r w:rsidR="00AD443F" w:rsidRPr="00667C4D">
        <w:rPr>
          <w:rFonts w:eastAsia="Times New Roman" w:cstheme="minorHAnsi"/>
          <w:lang w:eastAsia="en-GB"/>
        </w:rPr>
        <w:t>e.g.</w:t>
      </w:r>
      <w:r w:rsidRPr="00667C4D">
        <w:rPr>
          <w:rFonts w:eastAsia="Times New Roman" w:cstheme="minorHAnsi"/>
          <w:lang w:eastAsia="en-GB"/>
        </w:rPr>
        <w:t>:</w:t>
      </w:r>
      <w:proofErr w:type="gramEnd"/>
      <w:r w:rsidRPr="00667C4D">
        <w:rPr>
          <w:rFonts w:eastAsia="Times New Roman" w:cstheme="minorHAnsi"/>
          <w:lang w:eastAsia="en-GB"/>
        </w:rPr>
        <w:t xml:space="preserve"> letter formation, </w:t>
      </w:r>
      <w:r w:rsidR="00AD443F" w:rsidRPr="00667C4D">
        <w:rPr>
          <w:rFonts w:eastAsia="Times New Roman" w:cstheme="minorHAnsi"/>
          <w:lang w:eastAsia="en-GB"/>
        </w:rPr>
        <w:t>vocabulary,</w:t>
      </w:r>
      <w:r w:rsidRPr="00667C4D">
        <w:rPr>
          <w:rFonts w:eastAsia="Times New Roman" w:cstheme="minorHAnsi"/>
          <w:lang w:eastAsia="en-GB"/>
        </w:rPr>
        <w:t xml:space="preserve"> and grammar prompts), Maths prompts (</w:t>
      </w:r>
      <w:r w:rsidR="00AD443F" w:rsidRPr="00667C4D">
        <w:rPr>
          <w:rFonts w:eastAsia="Times New Roman" w:cstheme="minorHAnsi"/>
          <w:lang w:eastAsia="en-GB"/>
        </w:rPr>
        <w:t>e.g.</w:t>
      </w:r>
      <w:r w:rsidRPr="00667C4D">
        <w:rPr>
          <w:rFonts w:eastAsia="Times New Roman" w:cstheme="minorHAnsi"/>
          <w:lang w:eastAsia="en-GB"/>
        </w:rPr>
        <w:t xml:space="preserve">: number bonds, times tables, place </w:t>
      </w:r>
      <w:r w:rsidR="00256D7B" w:rsidRPr="00667C4D">
        <w:rPr>
          <w:rFonts w:eastAsia="Times New Roman" w:cstheme="minorHAnsi"/>
          <w:lang w:eastAsia="en-GB"/>
        </w:rPr>
        <w:t>value)</w:t>
      </w:r>
      <w:r w:rsidRPr="00667C4D">
        <w:rPr>
          <w:rFonts w:eastAsia="Times New Roman" w:cstheme="minorHAnsi"/>
          <w:lang w:eastAsia="en-GB"/>
        </w:rPr>
        <w:t xml:space="preserve">. </w:t>
      </w:r>
      <w:r w:rsidR="00063953">
        <w:rPr>
          <w:rFonts w:eastAsia="Times New Roman" w:cstheme="minorHAnsi"/>
          <w:lang w:eastAsia="en-GB"/>
        </w:rPr>
        <w:t xml:space="preserve"> They will also display question prompts and fundamental of lesson design. </w:t>
      </w:r>
    </w:p>
    <w:p w14:paraId="1859D014" w14:textId="3A3B4870" w:rsidR="00063953" w:rsidRPr="00667C4D" w:rsidRDefault="00063953" w:rsidP="00B16465">
      <w:pPr>
        <w:pStyle w:val="ListParagraph"/>
        <w:numPr>
          <w:ilvl w:val="0"/>
          <w:numId w:val="11"/>
        </w:numPr>
        <w:ind w:left="142" w:hanging="284"/>
        <w:rPr>
          <w:rFonts w:cstheme="minorHAnsi"/>
          <w:shd w:val="clear" w:color="auto" w:fill="FAF9F8"/>
        </w:rPr>
      </w:pPr>
      <w:r>
        <w:rPr>
          <w:rFonts w:cstheme="minorHAnsi"/>
          <w:shd w:val="clear" w:color="auto" w:fill="FAF9F8"/>
        </w:rPr>
        <w:t xml:space="preserve">All classrooms will have quality reading areas and a display of the classes reading spine. </w:t>
      </w:r>
    </w:p>
    <w:p w14:paraId="16D4E304" w14:textId="29D8B9CF" w:rsidR="00A86353" w:rsidRPr="004138AD" w:rsidRDefault="00667C4D" w:rsidP="004138AD">
      <w:pPr>
        <w:pStyle w:val="ListParagraph"/>
        <w:numPr>
          <w:ilvl w:val="0"/>
          <w:numId w:val="11"/>
        </w:numPr>
        <w:ind w:left="142" w:hanging="284"/>
        <w:rPr>
          <w:rFonts w:cstheme="minorHAnsi"/>
          <w:shd w:val="clear" w:color="auto" w:fill="FAF9F8"/>
        </w:rPr>
      </w:pPr>
      <w:r w:rsidRPr="00667C4D">
        <w:rPr>
          <w:rFonts w:eastAsia="Times New Roman" w:cstheme="minorHAnsi"/>
          <w:lang w:eastAsia="en-GB"/>
        </w:rPr>
        <w:t xml:space="preserve">All resources should be motivating, attractive and accessible. Teachers do not rely heavily on worksheets and published schemes but adapt materials to suit the needs of children.  </w:t>
      </w:r>
    </w:p>
    <w:p w14:paraId="367B884F" w14:textId="663B9520" w:rsidR="00A86353" w:rsidRPr="003524D4" w:rsidRDefault="00A86353" w:rsidP="00A86353">
      <w:pPr>
        <w:spacing w:after="0" w:line="240" w:lineRule="auto"/>
        <w:rPr>
          <w:b/>
          <w:bCs/>
        </w:rPr>
      </w:pPr>
      <w:r w:rsidRPr="003524D4">
        <w:rPr>
          <w:b/>
          <w:bCs/>
        </w:rPr>
        <w:t>Shared Areas</w:t>
      </w:r>
    </w:p>
    <w:p w14:paraId="3C291B89" w14:textId="0AA74957" w:rsidR="00A86353" w:rsidRDefault="00A86353" w:rsidP="00B16465">
      <w:pPr>
        <w:pStyle w:val="ListParagraph"/>
        <w:numPr>
          <w:ilvl w:val="0"/>
          <w:numId w:val="16"/>
        </w:numPr>
        <w:spacing w:after="0" w:line="240" w:lineRule="auto"/>
        <w:ind w:left="142" w:hanging="284"/>
      </w:pPr>
      <w:r>
        <w:t xml:space="preserve">All shared areas are tidy, well </w:t>
      </w:r>
      <w:r w:rsidR="008769A5">
        <w:t>organised,</w:t>
      </w:r>
      <w:r>
        <w:t xml:space="preserve"> and clutter-free.</w:t>
      </w:r>
    </w:p>
    <w:p w14:paraId="101232A3" w14:textId="77777777" w:rsidR="00A86353" w:rsidRDefault="00A86353" w:rsidP="00B16465">
      <w:pPr>
        <w:pStyle w:val="ListParagraph"/>
        <w:numPr>
          <w:ilvl w:val="0"/>
          <w:numId w:val="16"/>
        </w:numPr>
        <w:spacing w:after="0" w:line="240" w:lineRule="auto"/>
        <w:ind w:left="142" w:hanging="284"/>
      </w:pPr>
      <w:r>
        <w:t>Displays in corridors and other shared areas should be current and reflect the whole curriculum.</w:t>
      </w:r>
    </w:p>
    <w:p w14:paraId="42DC4E61" w14:textId="77777777" w:rsidR="00A86353" w:rsidRDefault="00A86353" w:rsidP="00A86353">
      <w:pPr>
        <w:spacing w:after="0" w:line="240" w:lineRule="auto"/>
        <w:rPr>
          <w:b/>
        </w:rPr>
      </w:pPr>
    </w:p>
    <w:p w14:paraId="0AF70400" w14:textId="024F9A3A" w:rsidR="00A86353" w:rsidRPr="003524D4" w:rsidRDefault="00A86353" w:rsidP="00A86353">
      <w:pPr>
        <w:spacing w:after="0" w:line="240" w:lineRule="auto"/>
        <w:rPr>
          <w:b/>
        </w:rPr>
      </w:pPr>
      <w:r w:rsidRPr="003524D4">
        <w:rPr>
          <w:b/>
        </w:rPr>
        <w:t>Monitoring</w:t>
      </w:r>
    </w:p>
    <w:p w14:paraId="41613856" w14:textId="0C573F3B" w:rsidR="00A86353" w:rsidRPr="003524D4" w:rsidRDefault="00A86353" w:rsidP="00B16465">
      <w:pPr>
        <w:numPr>
          <w:ilvl w:val="0"/>
          <w:numId w:val="12"/>
        </w:numPr>
        <w:spacing w:after="0" w:line="240" w:lineRule="auto"/>
        <w:ind w:left="142" w:hanging="284"/>
      </w:pPr>
      <w:r w:rsidRPr="003524D4">
        <w:t xml:space="preserve">The leadership team will monitor the </w:t>
      </w:r>
      <w:proofErr w:type="gramStart"/>
      <w:r w:rsidR="008769A5" w:rsidRPr="003524D4">
        <w:t>high-quality</w:t>
      </w:r>
      <w:proofErr w:type="gramEnd"/>
      <w:r w:rsidRPr="003524D4">
        <w:t xml:space="preserve"> teaching and learning throughout the school to ensure our children receive the best they deserve.</w:t>
      </w:r>
    </w:p>
    <w:p w14:paraId="49BB07E5" w14:textId="3DB0AA45" w:rsidR="00A86353" w:rsidRPr="003524D4" w:rsidRDefault="00A86353" w:rsidP="00B16465">
      <w:pPr>
        <w:numPr>
          <w:ilvl w:val="0"/>
          <w:numId w:val="12"/>
        </w:numPr>
        <w:spacing w:after="0" w:line="240" w:lineRule="auto"/>
        <w:ind w:left="142" w:hanging="284"/>
      </w:pPr>
      <w:r w:rsidRPr="003524D4">
        <w:t xml:space="preserve">This will </w:t>
      </w:r>
      <w:r w:rsidR="008769A5" w:rsidRPr="003524D4">
        <w:t>include</w:t>
      </w:r>
      <w:r w:rsidRPr="003524D4">
        <w:t xml:space="preserve"> Book looks, pupil progress meeting, Learning Walks, talking to children and Lesson Observations.</w:t>
      </w:r>
    </w:p>
    <w:p w14:paraId="272AAF10" w14:textId="30AF7F25" w:rsidR="00A86353" w:rsidRPr="003524D4" w:rsidRDefault="00A86353" w:rsidP="00B16465">
      <w:pPr>
        <w:numPr>
          <w:ilvl w:val="0"/>
          <w:numId w:val="12"/>
        </w:numPr>
        <w:spacing w:after="0" w:line="240" w:lineRule="auto"/>
        <w:ind w:left="142" w:hanging="284"/>
      </w:pPr>
      <w:r w:rsidRPr="003524D4">
        <w:t xml:space="preserve">Instructional feedback and coaching </w:t>
      </w:r>
      <w:proofErr w:type="gramStart"/>
      <w:r w:rsidR="008769A5" w:rsidRPr="003524D4">
        <w:t>are</w:t>
      </w:r>
      <w:r w:rsidRPr="003524D4">
        <w:t xml:space="preserve"> given</w:t>
      </w:r>
      <w:proofErr w:type="gramEnd"/>
      <w:r w:rsidRPr="003524D4">
        <w:t xml:space="preserve"> to teachers as our commitment to professional development.</w:t>
      </w:r>
    </w:p>
    <w:p w14:paraId="2B8ACE9B" w14:textId="67C7C268" w:rsidR="00A86353" w:rsidRDefault="00A86353" w:rsidP="00B16465">
      <w:pPr>
        <w:numPr>
          <w:ilvl w:val="0"/>
          <w:numId w:val="12"/>
        </w:numPr>
        <w:spacing w:after="0" w:line="240" w:lineRule="auto"/>
        <w:ind w:left="142" w:hanging="284"/>
      </w:pPr>
      <w:r w:rsidRPr="003524D4">
        <w:t>Performance management links to the school development plan and Trust priorities.</w:t>
      </w:r>
    </w:p>
    <w:p w14:paraId="02CA45BE" w14:textId="77777777" w:rsidR="004138AD" w:rsidRPr="003524D4" w:rsidRDefault="004138AD" w:rsidP="004138AD">
      <w:pPr>
        <w:spacing w:after="0" w:line="240" w:lineRule="auto"/>
      </w:pPr>
    </w:p>
    <w:p w14:paraId="26CAC1FA" w14:textId="77777777" w:rsidR="004138AD" w:rsidRPr="004138AD" w:rsidRDefault="004138AD" w:rsidP="004138AD">
      <w:pPr>
        <w:pStyle w:val="ListParagraph"/>
        <w:spacing w:after="120" w:line="240" w:lineRule="auto"/>
        <w:ind w:left="142"/>
        <w:rPr>
          <w:rFonts w:eastAsia="Times New Roman" w:cstheme="minorHAnsi"/>
          <w:b/>
          <w:lang w:eastAsia="en-GB"/>
        </w:rPr>
      </w:pPr>
      <w:r w:rsidRPr="004138AD">
        <w:rPr>
          <w:rFonts w:eastAsia="Times New Roman" w:cstheme="minorHAnsi"/>
          <w:b/>
          <w:lang w:eastAsia="en-GB"/>
        </w:rPr>
        <w:t>Effective learning results in:</w:t>
      </w:r>
    </w:p>
    <w:p w14:paraId="4B804EB7" w14:textId="77777777" w:rsidR="004138AD" w:rsidRPr="004138A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Knowing you have succeeded.</w:t>
      </w:r>
    </w:p>
    <w:p w14:paraId="1458937B" w14:textId="77777777" w:rsidR="004138AD" w:rsidRPr="004138A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Feeling you can do more.</w:t>
      </w:r>
    </w:p>
    <w:p w14:paraId="251E96B9" w14:textId="77777777" w:rsidR="004138AD" w:rsidRPr="004138A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Explaining what you have learned.</w:t>
      </w:r>
    </w:p>
    <w:p w14:paraId="21890429" w14:textId="77777777" w:rsidR="004138AD" w:rsidRPr="004138A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Applying it to other situations.</w:t>
      </w:r>
    </w:p>
    <w:p w14:paraId="20716147" w14:textId="77777777" w:rsidR="004138AD" w:rsidRPr="004138A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Teaching it to someone else.</w:t>
      </w:r>
    </w:p>
    <w:p w14:paraId="5606BE14" w14:textId="38ADA61A" w:rsidR="00C436F7" w:rsidRPr="00667C4D" w:rsidRDefault="004138AD" w:rsidP="004138AD">
      <w:pPr>
        <w:pStyle w:val="ListParagraph"/>
        <w:spacing w:after="120" w:line="240" w:lineRule="auto"/>
        <w:ind w:left="142"/>
        <w:rPr>
          <w:rFonts w:eastAsia="Times New Roman" w:cstheme="minorHAnsi"/>
          <w:lang w:eastAsia="en-GB"/>
        </w:rPr>
      </w:pPr>
      <w:r w:rsidRPr="004138AD">
        <w:rPr>
          <w:rFonts w:eastAsia="Times New Roman" w:cstheme="minorHAnsi"/>
          <w:lang w:eastAsia="en-GB"/>
        </w:rPr>
        <w:t>•</w:t>
      </w:r>
      <w:r w:rsidRPr="004138AD">
        <w:rPr>
          <w:rFonts w:eastAsia="Times New Roman" w:cstheme="minorHAnsi"/>
          <w:lang w:eastAsia="en-GB"/>
        </w:rPr>
        <w:tab/>
        <w:t>Feeling good about yourself.</w:t>
      </w:r>
    </w:p>
    <w:p w14:paraId="37F7AD88" w14:textId="79F54F2F" w:rsidR="00667C4D" w:rsidRPr="00667C4D" w:rsidRDefault="00667C4D" w:rsidP="00667C4D">
      <w:pPr>
        <w:spacing w:after="0" w:line="240" w:lineRule="auto"/>
        <w:rPr>
          <w:rFonts w:ascii="XCCW Joined PC2a" w:hAnsi="XCCW Joined PC2a"/>
          <w:bCs/>
        </w:rPr>
      </w:pPr>
      <w:r w:rsidRPr="00667C4D">
        <w:rPr>
          <w:rFonts w:ascii="XCCW Joined PC2a" w:hAnsi="XCCW Joined PC2a"/>
          <w:b/>
          <w:bCs/>
          <w:u w:val="single"/>
        </w:rPr>
        <w:t>Presentation:</w:t>
      </w:r>
      <w:r w:rsidRPr="00667C4D">
        <w:rPr>
          <w:rFonts w:ascii="XCCW Joined PC2a" w:hAnsi="XCCW Joined PC2a"/>
          <w:bCs/>
        </w:rPr>
        <w:t xml:space="preserve"> </w:t>
      </w:r>
    </w:p>
    <w:p w14:paraId="33C90170" w14:textId="0D04702E" w:rsidR="00667C4D" w:rsidRDefault="00667C4D" w:rsidP="00667C4D">
      <w:pPr>
        <w:spacing w:after="0" w:line="240" w:lineRule="auto"/>
        <w:rPr>
          <w:rFonts w:ascii="XCCW Joined PC2a" w:hAnsi="XCCW Joined PC2a"/>
          <w:bCs/>
        </w:rPr>
      </w:pPr>
      <w:r w:rsidRPr="00667C4D">
        <w:rPr>
          <w:rFonts w:ascii="XCCW Joined PC2a" w:hAnsi="XCCW Joined PC2a"/>
          <w:bCs/>
        </w:rPr>
        <w:t xml:space="preserve">All pupils should practise using a ruler and improve their underlining skills on a regular basis. The following principles apply to all pupils but younger pupils in Key Stage 1 </w:t>
      </w:r>
      <w:proofErr w:type="gramStart"/>
      <w:r w:rsidRPr="00667C4D">
        <w:rPr>
          <w:rFonts w:ascii="XCCW Joined PC2a" w:hAnsi="XCCW Joined PC2a"/>
          <w:bCs/>
        </w:rPr>
        <w:t>will not be expected</w:t>
      </w:r>
      <w:proofErr w:type="gramEnd"/>
      <w:r w:rsidRPr="00667C4D">
        <w:rPr>
          <w:rFonts w:ascii="XCCW Joined PC2a" w:hAnsi="XCCW Joined PC2a"/>
          <w:bCs/>
        </w:rPr>
        <w:t xml:space="preserve"> to underline their work.</w:t>
      </w:r>
    </w:p>
    <w:p w14:paraId="05FD513D" w14:textId="77777777" w:rsidR="00F91083" w:rsidRDefault="00F91083" w:rsidP="00E7086D">
      <w:pPr>
        <w:spacing w:after="0" w:line="240" w:lineRule="auto"/>
        <w:rPr>
          <w:rFonts w:ascii="XCCW Joined PC2a" w:hAnsi="XCCW Joined PC2a"/>
          <w:bCs/>
        </w:rPr>
      </w:pPr>
    </w:p>
    <w:p w14:paraId="7B6BBB3C" w14:textId="5E83EBE3" w:rsidR="00E7086D" w:rsidRPr="008B0190" w:rsidRDefault="00E7086D" w:rsidP="00E7086D">
      <w:pPr>
        <w:spacing w:after="0" w:line="240" w:lineRule="auto"/>
        <w:rPr>
          <w:rFonts w:ascii="XCCW Joined PC2a" w:hAnsi="XCCW Joined PC2a"/>
          <w:b/>
        </w:rPr>
      </w:pPr>
      <w:r>
        <w:rPr>
          <w:rFonts w:ascii="XCCW Joined PC2a" w:hAnsi="XCCW Joined PC2a"/>
          <w:b/>
        </w:rPr>
        <w:t>In all written work, p</w:t>
      </w:r>
      <w:r w:rsidRPr="008B0190">
        <w:rPr>
          <w:rFonts w:ascii="XCCW Joined PC2a" w:hAnsi="XCCW Joined PC2a"/>
          <w:b/>
        </w:rPr>
        <w:t xml:space="preserve">upils </w:t>
      </w:r>
      <w:proofErr w:type="gramStart"/>
      <w:r w:rsidRPr="008B0190">
        <w:rPr>
          <w:rFonts w:ascii="XCCW Joined PC2a" w:hAnsi="XCCW Joined PC2a"/>
          <w:b/>
        </w:rPr>
        <w:t>should be reminded</w:t>
      </w:r>
      <w:proofErr w:type="gramEnd"/>
      <w:r w:rsidRPr="008B0190">
        <w:rPr>
          <w:rFonts w:ascii="XCCW Joined PC2a" w:hAnsi="XCCW Joined PC2a"/>
          <w:b/>
        </w:rPr>
        <w:t xml:space="preserve"> to:</w:t>
      </w:r>
    </w:p>
    <w:p w14:paraId="6EFAE774" w14:textId="241A1AC6" w:rsid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W</w:t>
      </w:r>
      <w:r w:rsidRPr="008B0190">
        <w:rPr>
          <w:rFonts w:ascii="XCCW Joined PC2a" w:hAnsi="XCCW Joined PC2a"/>
          <w:bCs/>
        </w:rPr>
        <w:t xml:space="preserve">rite the long date </w:t>
      </w:r>
      <w:r>
        <w:rPr>
          <w:rFonts w:ascii="XCCW Joined PC2a" w:hAnsi="XCCW Joined PC2a"/>
          <w:bCs/>
        </w:rPr>
        <w:t xml:space="preserve">on the top line of the page in regular sized </w:t>
      </w:r>
      <w:r w:rsidR="00D43434">
        <w:rPr>
          <w:rFonts w:ascii="XCCW Joined PC2a" w:hAnsi="XCCW Joined PC2a"/>
          <w:bCs/>
        </w:rPr>
        <w:t>writing:</w:t>
      </w:r>
      <w:r w:rsidRPr="008B0190">
        <w:rPr>
          <w:rFonts w:ascii="XCCW Joined PC2a" w:hAnsi="XCCW Joined PC2a"/>
          <w:bCs/>
        </w:rPr>
        <w:t xml:space="preserve"> e.g., Tuesday 1</w:t>
      </w:r>
      <w:r w:rsidRPr="008B0190">
        <w:rPr>
          <w:rFonts w:ascii="XCCW Joined PC2a" w:hAnsi="XCCW Joined PC2a"/>
          <w:bCs/>
          <w:vertAlign w:val="superscript"/>
        </w:rPr>
        <w:t>st</w:t>
      </w:r>
      <w:r w:rsidRPr="008B0190">
        <w:rPr>
          <w:rFonts w:ascii="XCCW Joined PC2a" w:hAnsi="XCCW Joined PC2a"/>
          <w:bCs/>
        </w:rPr>
        <w:t xml:space="preserve"> September 202</w:t>
      </w:r>
      <w:r w:rsidR="00C428B2">
        <w:rPr>
          <w:rFonts w:ascii="XCCW Joined PC2a" w:hAnsi="XCCW Joined PC2a"/>
          <w:bCs/>
        </w:rPr>
        <w:t>3.</w:t>
      </w:r>
    </w:p>
    <w:p w14:paraId="07149183" w14:textId="35B649C3" w:rsidR="00E7086D" w:rsidRP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LO </w:t>
      </w:r>
      <w:r w:rsidRPr="00E7086D">
        <w:rPr>
          <w:rFonts w:ascii="XCCW Joined PC2a" w:hAnsi="XCCW Joined PC2a"/>
          <w:b/>
          <w:bCs/>
        </w:rPr>
        <w:t>and</w:t>
      </w:r>
      <w:r>
        <w:rPr>
          <w:rFonts w:ascii="XCCW Joined PC2a" w:hAnsi="XCCW Joined PC2a"/>
          <w:bCs/>
        </w:rPr>
        <w:t xml:space="preserve"> title are not required</w:t>
      </w:r>
      <w:r w:rsidR="00C428B2">
        <w:rPr>
          <w:rFonts w:ascii="XCCW Joined PC2a" w:hAnsi="XCCW Joined PC2a"/>
          <w:bCs/>
        </w:rPr>
        <w:t>.</w:t>
      </w:r>
    </w:p>
    <w:p w14:paraId="6BD1FAA3" w14:textId="3E1C0594" w:rsid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A line is left between date and title/LO</w:t>
      </w:r>
      <w:r w:rsidR="00C428B2">
        <w:rPr>
          <w:rFonts w:ascii="XCCW Joined PC2a" w:hAnsi="XCCW Joined PC2a"/>
          <w:bCs/>
        </w:rPr>
        <w:t>.</w:t>
      </w:r>
    </w:p>
    <w:p w14:paraId="49F66835" w14:textId="1683CE59" w:rsid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A line is left between </w:t>
      </w:r>
      <w:proofErr w:type="gramStart"/>
      <w:r>
        <w:rPr>
          <w:rFonts w:ascii="XCCW Joined PC2a" w:hAnsi="XCCW Joined PC2a"/>
          <w:bCs/>
        </w:rPr>
        <w:t>title/</w:t>
      </w:r>
      <w:proofErr w:type="gramEnd"/>
      <w:r>
        <w:rPr>
          <w:rFonts w:ascii="XCCW Joined PC2a" w:hAnsi="XCCW Joined PC2a"/>
          <w:bCs/>
        </w:rPr>
        <w:t xml:space="preserve">LO and start of work. </w:t>
      </w:r>
    </w:p>
    <w:p w14:paraId="598FEABF" w14:textId="3B855D48" w:rsidR="00E7086D" w:rsidRPr="00E7086D" w:rsidRDefault="00C428B2"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S</w:t>
      </w:r>
      <w:r w:rsidR="00E7086D">
        <w:rPr>
          <w:rFonts w:ascii="XCCW Joined PC2a" w:hAnsi="XCCW Joined PC2a"/>
          <w:bCs/>
        </w:rPr>
        <w:t>tart writing from the left-hand side</w:t>
      </w:r>
      <w:r w:rsidR="00E7086D" w:rsidRPr="00D43434">
        <w:rPr>
          <w:rFonts w:ascii="XCCW Joined PC2a" w:hAnsi="XCCW Joined PC2a"/>
        </w:rPr>
        <w:t>/next to the margin</w:t>
      </w:r>
      <w:r w:rsidR="00E7086D">
        <w:rPr>
          <w:rFonts w:ascii="XCCW Joined PC2a" w:hAnsi="XCCW Joined PC2a"/>
          <w:bCs/>
        </w:rPr>
        <w:t xml:space="preserve"> on </w:t>
      </w:r>
      <w:r w:rsidR="00E7086D" w:rsidRPr="00E7086D">
        <w:rPr>
          <w:rFonts w:ascii="XCCW Joined PC2a" w:hAnsi="XCCW Joined PC2a"/>
          <w:bCs/>
        </w:rPr>
        <w:t>every page</w:t>
      </w:r>
      <w:r>
        <w:rPr>
          <w:rFonts w:ascii="XCCW Joined PC2a" w:hAnsi="XCCW Joined PC2a"/>
          <w:bCs/>
        </w:rPr>
        <w:t>.</w:t>
      </w:r>
    </w:p>
    <w:p w14:paraId="2A8E3452" w14:textId="06585985" w:rsidR="00E7086D" w:rsidRPr="00E7086D" w:rsidRDefault="00E7086D" w:rsidP="00E7086D">
      <w:pPr>
        <w:pStyle w:val="ListParagraph"/>
        <w:numPr>
          <w:ilvl w:val="0"/>
          <w:numId w:val="14"/>
        </w:numPr>
        <w:spacing w:after="0" w:line="240" w:lineRule="auto"/>
        <w:ind w:left="0" w:hanging="142"/>
        <w:rPr>
          <w:rFonts w:ascii="XCCW Joined PC2a" w:hAnsi="XCCW Joined PC2a"/>
          <w:bCs/>
        </w:rPr>
      </w:pPr>
      <w:proofErr w:type="gramStart"/>
      <w:r>
        <w:rPr>
          <w:rFonts w:ascii="XCCW Joined PC2a" w:hAnsi="XCCW Joined PC2a"/>
          <w:bCs/>
        </w:rPr>
        <w:t xml:space="preserve">A learning objective </w:t>
      </w:r>
      <w:r w:rsidRPr="00E7086D">
        <w:rPr>
          <w:rFonts w:ascii="XCCW Joined PC2a" w:hAnsi="XCCW Joined PC2a"/>
          <w:b/>
          <w:bCs/>
        </w:rPr>
        <w:t>should not be written</w:t>
      </w:r>
      <w:r>
        <w:rPr>
          <w:rFonts w:ascii="XCCW Joined PC2a" w:hAnsi="XCCW Joined PC2a"/>
          <w:bCs/>
        </w:rPr>
        <w:t xml:space="preserve"> by the child in KS1 or SEND children in KS2</w:t>
      </w:r>
      <w:proofErr w:type="gramEnd"/>
      <w:r w:rsidR="00C428B2">
        <w:rPr>
          <w:rFonts w:ascii="XCCW Joined PC2a" w:hAnsi="XCCW Joined PC2a"/>
          <w:bCs/>
        </w:rPr>
        <w:t>.</w:t>
      </w:r>
    </w:p>
    <w:p w14:paraId="5EC13BBE" w14:textId="7BBA1FDC" w:rsid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Poor letter formation will be </w:t>
      </w:r>
      <w:r w:rsidR="00D43434">
        <w:rPr>
          <w:rFonts w:ascii="XCCW Joined PC2a" w:hAnsi="XCCW Joined PC2a"/>
          <w:bCs/>
        </w:rPr>
        <w:t xml:space="preserve">always be </w:t>
      </w:r>
      <w:r>
        <w:rPr>
          <w:rFonts w:ascii="XCCW Joined PC2a" w:hAnsi="XCCW Joined PC2a"/>
          <w:bCs/>
        </w:rPr>
        <w:t>addressed by teacher/TA</w:t>
      </w:r>
      <w:r w:rsidR="00C428B2">
        <w:rPr>
          <w:rFonts w:ascii="XCCW Joined PC2a" w:hAnsi="XCCW Joined PC2a"/>
          <w:bCs/>
        </w:rPr>
        <w:t>.</w:t>
      </w:r>
    </w:p>
    <w:p w14:paraId="0683591A" w14:textId="681D7FBA" w:rsidR="00E7086D" w:rsidRPr="00853DE7"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Teachers to model correct handwriting style in books and on board.</w:t>
      </w:r>
    </w:p>
    <w:p w14:paraId="14132E81" w14:textId="766F94DB" w:rsidR="00E7086D" w:rsidRPr="00E7086D" w:rsidRDefault="00D43434"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P</w:t>
      </w:r>
      <w:r w:rsidR="00E7086D">
        <w:rPr>
          <w:rFonts w:ascii="XCCW Joined PC2a" w:hAnsi="XCCW Joined PC2a"/>
          <w:bCs/>
        </w:rPr>
        <w:t xml:space="preserve">ractise and </w:t>
      </w:r>
      <w:r w:rsidR="00E7086D" w:rsidRPr="00285B4A">
        <w:rPr>
          <w:rFonts w:ascii="XCCW Joined PC2a" w:hAnsi="XCCW Joined PC2a"/>
          <w:b/>
        </w:rPr>
        <w:t>improve their ruler and underlining skills</w:t>
      </w:r>
      <w:r w:rsidR="00E7086D">
        <w:rPr>
          <w:rFonts w:ascii="XCCW Joined PC2a" w:hAnsi="XCCW Joined PC2a"/>
          <w:bCs/>
        </w:rPr>
        <w:t xml:space="preserve"> on a </w:t>
      </w:r>
      <w:r w:rsidR="00E7086D" w:rsidRPr="00E7086D">
        <w:rPr>
          <w:rFonts w:ascii="XCCW Joined PC2a" w:hAnsi="XCCW Joined PC2a"/>
          <w:bCs/>
        </w:rPr>
        <w:t>regular basis</w:t>
      </w:r>
      <w:r w:rsidR="00C428B2">
        <w:rPr>
          <w:rFonts w:ascii="XCCW Joined PC2a" w:hAnsi="XCCW Joined PC2a"/>
          <w:bCs/>
        </w:rPr>
        <w:t>.</w:t>
      </w:r>
    </w:p>
    <w:p w14:paraId="121BD177" w14:textId="6D6A5A61" w:rsidR="00E7086D" w:rsidRDefault="00D43434"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D</w:t>
      </w:r>
      <w:r w:rsidR="00E7086D" w:rsidRPr="008B0190">
        <w:rPr>
          <w:rFonts w:ascii="XCCW Joined PC2a" w:hAnsi="XCCW Joined PC2a"/>
          <w:bCs/>
        </w:rPr>
        <w:t xml:space="preserve">raw </w:t>
      </w:r>
      <w:r w:rsidR="00E7086D" w:rsidRPr="00D43434">
        <w:rPr>
          <w:rFonts w:ascii="XCCW Joined PC2a" w:hAnsi="XCCW Joined PC2a"/>
          <w:b/>
          <w:bCs/>
        </w:rPr>
        <w:t>one</w:t>
      </w:r>
      <w:r w:rsidR="00E7086D" w:rsidRPr="008B0190">
        <w:rPr>
          <w:rFonts w:ascii="XCCW Joined PC2a" w:hAnsi="XCCW Joined PC2a"/>
          <w:bCs/>
        </w:rPr>
        <w:t xml:space="preserve"> </w:t>
      </w:r>
      <w:r w:rsidR="00E7086D" w:rsidRPr="00285B4A">
        <w:rPr>
          <w:rFonts w:ascii="XCCW Joined PC2a" w:hAnsi="XCCW Joined PC2a"/>
          <w:b/>
        </w:rPr>
        <w:t>straight line</w:t>
      </w:r>
      <w:r w:rsidR="00E7086D" w:rsidRPr="008B0190">
        <w:rPr>
          <w:rFonts w:ascii="XCCW Joined PC2a" w:hAnsi="XCCW Joined PC2a"/>
          <w:bCs/>
        </w:rPr>
        <w:t xml:space="preserve"> through any mistakes made, </w:t>
      </w:r>
      <w:r w:rsidR="00E7086D" w:rsidRPr="00E7086D">
        <w:rPr>
          <w:rFonts w:ascii="XCCW Joined PC2a" w:hAnsi="XCCW Joined PC2a"/>
          <w:bCs/>
        </w:rPr>
        <w:t xml:space="preserve">ensuring they </w:t>
      </w:r>
      <w:proofErr w:type="gramStart"/>
      <w:r w:rsidR="00E7086D" w:rsidRPr="00E7086D">
        <w:rPr>
          <w:rFonts w:ascii="XCCW Joined PC2a" w:hAnsi="XCCW Joined PC2a"/>
          <w:bCs/>
        </w:rPr>
        <w:t>don’t</w:t>
      </w:r>
      <w:proofErr w:type="gramEnd"/>
      <w:r w:rsidR="00E7086D" w:rsidRPr="00E7086D">
        <w:rPr>
          <w:rFonts w:ascii="XCCW Joined PC2a" w:hAnsi="XCCW Joined PC2a"/>
          <w:bCs/>
        </w:rPr>
        <w:t xml:space="preserve"> cross out or scribble over any errors and ensure they don’t use an eraser on their work.</w:t>
      </w:r>
      <w:r w:rsidRPr="00D43434">
        <w:t xml:space="preserve"> </w:t>
      </w:r>
      <w:r w:rsidR="00C428B2">
        <w:rPr>
          <w:rFonts w:ascii="XCCW Joined PC2a" w:hAnsi="XCCW Joined PC2a"/>
          <w:bCs/>
        </w:rPr>
        <w:t>T</w:t>
      </w:r>
      <w:r w:rsidRPr="00D43434">
        <w:rPr>
          <w:rFonts w:ascii="XCCW Joined PC2a" w:hAnsi="XCCW Joined PC2a"/>
          <w:bCs/>
        </w:rPr>
        <w:t>eachers/TA will rub out only.</w:t>
      </w:r>
    </w:p>
    <w:p w14:paraId="2FE95787" w14:textId="49E3FF93" w:rsidR="00E7086D" w:rsidRPr="00E7086D" w:rsidRDefault="00D43434"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Children will </w:t>
      </w:r>
      <w:r w:rsidR="00E7086D" w:rsidRPr="008B0190">
        <w:rPr>
          <w:rFonts w:ascii="XCCW Joined PC2a" w:hAnsi="XCCW Joined PC2a"/>
          <w:bCs/>
        </w:rPr>
        <w:t xml:space="preserve">write neatly, following the school’s handwriting formation </w:t>
      </w:r>
      <w:r w:rsidR="00E7086D" w:rsidRPr="00E7086D">
        <w:rPr>
          <w:rFonts w:ascii="XCCW Joined PC2a" w:hAnsi="XCCW Joined PC2a"/>
          <w:bCs/>
        </w:rPr>
        <w:t>from ‘Letter-join’ in all their work.</w:t>
      </w:r>
    </w:p>
    <w:p w14:paraId="184E3739" w14:textId="2C0C42C5" w:rsidR="00E7086D" w:rsidRPr="00E7086D" w:rsidRDefault="00C428B2"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C</w:t>
      </w:r>
      <w:r w:rsidR="00E7086D" w:rsidRPr="008B0190">
        <w:rPr>
          <w:rFonts w:ascii="XCCW Joined PC2a" w:hAnsi="XCCW Joined PC2a"/>
          <w:bCs/>
        </w:rPr>
        <w:t xml:space="preserve">omplete all their written work in pen, once they have </w:t>
      </w:r>
      <w:r w:rsidR="00E7086D" w:rsidRPr="00E7086D">
        <w:rPr>
          <w:rFonts w:ascii="XCCW Joined PC2a" w:hAnsi="XCCW Joined PC2a"/>
          <w:bCs/>
        </w:rPr>
        <w:t xml:space="preserve">been awarded their pen license for </w:t>
      </w:r>
      <w:proofErr w:type="gramStart"/>
      <w:r w:rsidR="00E7086D" w:rsidRPr="00E7086D">
        <w:rPr>
          <w:rFonts w:ascii="XCCW Joined PC2a" w:hAnsi="XCCW Joined PC2a"/>
          <w:bCs/>
        </w:rPr>
        <w:t xml:space="preserve">neat and </w:t>
      </w:r>
      <w:r w:rsidR="00E7086D" w:rsidRPr="00E7086D">
        <w:rPr>
          <w:rFonts w:ascii="XCCW Joined PC2a" w:hAnsi="XCCW Joined PC2a"/>
          <w:b/>
        </w:rPr>
        <w:t>sustained</w:t>
      </w:r>
      <w:proofErr w:type="gramEnd"/>
      <w:r w:rsidR="00E7086D" w:rsidRPr="00E7086D">
        <w:rPr>
          <w:rFonts w:ascii="XCCW Joined PC2a" w:hAnsi="XCCW Joined PC2a"/>
          <w:b/>
        </w:rPr>
        <w:t xml:space="preserve"> </w:t>
      </w:r>
      <w:r w:rsidR="00D43434">
        <w:rPr>
          <w:rFonts w:ascii="XCCW Joined PC2a" w:hAnsi="XCCW Joined PC2a"/>
          <w:b/>
        </w:rPr>
        <w:t xml:space="preserve">and fluent </w:t>
      </w:r>
      <w:r w:rsidR="00E7086D" w:rsidRPr="00E7086D">
        <w:rPr>
          <w:rFonts w:ascii="XCCW Joined PC2a" w:hAnsi="XCCW Joined PC2a"/>
          <w:b/>
        </w:rPr>
        <w:t>formation</w:t>
      </w:r>
      <w:r w:rsidR="00E7086D" w:rsidRPr="00E7086D">
        <w:rPr>
          <w:rFonts w:ascii="XCCW Joined PC2a" w:hAnsi="XCCW Joined PC2a"/>
          <w:bCs/>
        </w:rPr>
        <w:t>.</w:t>
      </w:r>
    </w:p>
    <w:p w14:paraId="758DB70C" w14:textId="1FA6D046" w:rsidR="00E7086D" w:rsidRDefault="00D43434"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A</w:t>
      </w:r>
      <w:r w:rsidR="00E7086D" w:rsidRPr="00A86353">
        <w:rPr>
          <w:rFonts w:ascii="XCCW Joined PC2a" w:hAnsi="XCCW Joined PC2a"/>
          <w:bCs/>
        </w:rPr>
        <w:t xml:space="preserve">lways use </w:t>
      </w:r>
      <w:r w:rsidR="00E7086D" w:rsidRPr="00A86353">
        <w:rPr>
          <w:rFonts w:ascii="XCCW Joined PC2a" w:hAnsi="XCCW Joined PC2a"/>
          <w:b/>
        </w:rPr>
        <w:t>pencil when drawing</w:t>
      </w:r>
      <w:r w:rsidR="00E7086D" w:rsidRPr="00A86353">
        <w:rPr>
          <w:rFonts w:ascii="XCCW Joined PC2a" w:hAnsi="XCCW Joined PC2a"/>
          <w:bCs/>
        </w:rPr>
        <w:t xml:space="preserve">, constructing </w:t>
      </w:r>
      <w:r w:rsidRPr="00A86353">
        <w:rPr>
          <w:rFonts w:ascii="XCCW Joined PC2a" w:hAnsi="XCCW Joined PC2a"/>
          <w:bCs/>
        </w:rPr>
        <w:t xml:space="preserve">tables, </w:t>
      </w:r>
      <w:r>
        <w:rPr>
          <w:rFonts w:ascii="XCCW Joined PC2a" w:hAnsi="XCCW Joined PC2a"/>
          <w:bCs/>
        </w:rPr>
        <w:t>diagrams</w:t>
      </w:r>
      <w:r w:rsidR="00E7086D" w:rsidRPr="00E7086D">
        <w:rPr>
          <w:rFonts w:ascii="XCCW Joined PC2a" w:hAnsi="XCCW Joined PC2a"/>
          <w:bCs/>
        </w:rPr>
        <w:t xml:space="preserve"> and charts</w:t>
      </w:r>
      <w:r w:rsidR="00C428B2">
        <w:rPr>
          <w:rFonts w:ascii="XCCW Joined PC2a" w:hAnsi="XCCW Joined PC2a"/>
          <w:bCs/>
        </w:rPr>
        <w:t>.</w:t>
      </w:r>
      <w:r w:rsidR="00E7086D" w:rsidRPr="00E7086D">
        <w:rPr>
          <w:rFonts w:ascii="XCCW Joined PC2a" w:hAnsi="XCCW Joined PC2a"/>
          <w:bCs/>
        </w:rPr>
        <w:t xml:space="preserve"> </w:t>
      </w:r>
    </w:p>
    <w:p w14:paraId="71B08667" w14:textId="2C5C4E43" w:rsidR="00D43434" w:rsidRPr="00E7086D" w:rsidRDefault="00D43434"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No free drawing in </w:t>
      </w:r>
      <w:r w:rsidR="006A01C6">
        <w:rPr>
          <w:rFonts w:ascii="XCCW Joined PC2a" w:hAnsi="XCCW Joined PC2a"/>
          <w:bCs/>
        </w:rPr>
        <w:t xml:space="preserve">science, </w:t>
      </w:r>
      <w:r>
        <w:rPr>
          <w:rFonts w:ascii="XCCW Joined PC2a" w:hAnsi="XCCW Joined PC2a"/>
          <w:bCs/>
        </w:rPr>
        <w:t>geography or history books.</w:t>
      </w:r>
    </w:p>
    <w:p w14:paraId="13AC3935" w14:textId="0F56B241" w:rsidR="00E7086D" w:rsidRDefault="00E7086D" w:rsidP="00D43434">
      <w:pPr>
        <w:pStyle w:val="ListParagraph"/>
        <w:spacing w:after="0" w:line="240" w:lineRule="auto"/>
        <w:ind w:left="0"/>
        <w:rPr>
          <w:rFonts w:ascii="XCCW Joined PC2a" w:hAnsi="XCCW Joined PC2a"/>
          <w:bCs/>
        </w:rPr>
      </w:pPr>
    </w:p>
    <w:p w14:paraId="511B68F0" w14:textId="77777777" w:rsidR="00E7086D" w:rsidRPr="00853DE7" w:rsidRDefault="00E7086D" w:rsidP="00E7086D">
      <w:pPr>
        <w:spacing w:after="0" w:line="240" w:lineRule="auto"/>
        <w:rPr>
          <w:rFonts w:ascii="XCCW Joined PC2a" w:hAnsi="XCCW Joined PC2a"/>
          <w:b/>
        </w:rPr>
      </w:pPr>
      <w:r>
        <w:rPr>
          <w:rFonts w:ascii="XCCW Joined PC2a" w:hAnsi="XCCW Joined PC2a"/>
          <w:b/>
        </w:rPr>
        <w:t>In maths work, p</w:t>
      </w:r>
      <w:r w:rsidRPr="008B0190">
        <w:rPr>
          <w:rFonts w:ascii="XCCW Joined PC2a" w:hAnsi="XCCW Joined PC2a"/>
          <w:b/>
        </w:rPr>
        <w:t xml:space="preserve">upils </w:t>
      </w:r>
      <w:proofErr w:type="gramStart"/>
      <w:r w:rsidRPr="008B0190">
        <w:rPr>
          <w:rFonts w:ascii="XCCW Joined PC2a" w:hAnsi="XCCW Joined PC2a"/>
          <w:b/>
        </w:rPr>
        <w:t>should be reminded</w:t>
      </w:r>
      <w:proofErr w:type="gramEnd"/>
      <w:r w:rsidRPr="008B0190">
        <w:rPr>
          <w:rFonts w:ascii="XCCW Joined PC2a" w:hAnsi="XCCW Joined PC2a"/>
          <w:b/>
        </w:rPr>
        <w:t xml:space="preserve"> to:</w:t>
      </w:r>
    </w:p>
    <w:p w14:paraId="40E80781" w14:textId="4FC055FC" w:rsidR="00E7086D" w:rsidRPr="00D43434" w:rsidRDefault="00C428B2"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 W</w:t>
      </w:r>
      <w:r w:rsidR="00E7086D" w:rsidRPr="008B0190">
        <w:rPr>
          <w:rFonts w:ascii="XCCW Joined PC2a" w:hAnsi="XCCW Joined PC2a"/>
          <w:bCs/>
        </w:rPr>
        <w:t xml:space="preserve">rite the short date </w:t>
      </w:r>
      <w:r w:rsidR="00E7086D">
        <w:rPr>
          <w:rFonts w:ascii="XCCW Joined PC2a" w:hAnsi="XCCW Joined PC2a"/>
          <w:bCs/>
        </w:rPr>
        <w:t>for their work</w:t>
      </w:r>
      <w:r w:rsidR="00E7086D" w:rsidRPr="008B0190">
        <w:rPr>
          <w:rFonts w:ascii="XCCW Joined PC2a" w:hAnsi="XCCW Joined PC2a"/>
          <w:bCs/>
        </w:rPr>
        <w:t xml:space="preserve">, remembering to </w:t>
      </w:r>
      <w:r w:rsidR="00E7086D" w:rsidRPr="00285B4A">
        <w:rPr>
          <w:rFonts w:ascii="XCCW Joined PC2a" w:hAnsi="XCCW Joined PC2a"/>
          <w:b/>
        </w:rPr>
        <w:t xml:space="preserve">add </w:t>
      </w:r>
      <w:r w:rsidR="00D43434" w:rsidRPr="00285B4A">
        <w:rPr>
          <w:rFonts w:ascii="XCCW Joined PC2a" w:hAnsi="XCCW Joined PC2a"/>
          <w:b/>
        </w:rPr>
        <w:t xml:space="preserve">0 </w:t>
      </w:r>
      <w:r w:rsidR="00D43434">
        <w:rPr>
          <w:rFonts w:ascii="XCCW Joined PC2a" w:hAnsi="XCCW Joined PC2a"/>
          <w:b/>
        </w:rPr>
        <w:t>for</w:t>
      </w:r>
      <w:r w:rsidR="00E7086D" w:rsidRPr="00D43434">
        <w:rPr>
          <w:rFonts w:ascii="XCCW Joined PC2a" w:hAnsi="XCCW Joined PC2a"/>
          <w:b/>
        </w:rPr>
        <w:t xml:space="preserve"> place value: </w:t>
      </w:r>
      <w:r>
        <w:rPr>
          <w:rFonts w:ascii="XCCW Joined PC2a" w:hAnsi="XCCW Joined PC2a"/>
          <w:bCs/>
        </w:rPr>
        <w:t>For example,</w:t>
      </w:r>
      <w:r w:rsidR="00E7086D" w:rsidRPr="00D43434">
        <w:rPr>
          <w:rFonts w:ascii="XCCW Joined PC2a" w:hAnsi="XCCW Joined PC2a"/>
          <w:bCs/>
        </w:rPr>
        <w:t xml:space="preserve"> 01.09.21 instead of 1.9.21</w:t>
      </w:r>
      <w:r>
        <w:rPr>
          <w:rFonts w:ascii="XCCW Joined PC2a" w:hAnsi="XCCW Joined PC2a"/>
          <w:bCs/>
        </w:rPr>
        <w:t>.</w:t>
      </w:r>
    </w:p>
    <w:p w14:paraId="2074AD6B" w14:textId="003D391A" w:rsidR="00E7086D" w:rsidRDefault="00C428B2"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 U</w:t>
      </w:r>
      <w:r w:rsidR="00E7086D" w:rsidRPr="00A86353">
        <w:rPr>
          <w:rFonts w:ascii="XCCW Joined PC2a" w:hAnsi="XCCW Joined PC2a"/>
          <w:bCs/>
        </w:rPr>
        <w:t>se pen</w:t>
      </w:r>
      <w:r w:rsidR="00E7086D">
        <w:rPr>
          <w:rFonts w:ascii="XCCW Joined PC2a" w:hAnsi="XCCW Joined PC2a"/>
          <w:bCs/>
        </w:rPr>
        <w:t>cil</w:t>
      </w:r>
      <w:r w:rsidR="00E7086D" w:rsidRPr="00A86353">
        <w:rPr>
          <w:rFonts w:ascii="XCCW Joined PC2a" w:hAnsi="XCCW Joined PC2a"/>
          <w:bCs/>
        </w:rPr>
        <w:t xml:space="preserve"> for </w:t>
      </w:r>
      <w:r w:rsidR="00E7086D">
        <w:rPr>
          <w:rFonts w:ascii="XCCW Joined PC2a" w:hAnsi="XCCW Joined PC2a"/>
          <w:bCs/>
        </w:rPr>
        <w:t>all work</w:t>
      </w:r>
      <w:r>
        <w:rPr>
          <w:rFonts w:ascii="XCCW Joined PC2a" w:hAnsi="XCCW Joined PC2a"/>
          <w:bCs/>
        </w:rPr>
        <w:t>.</w:t>
      </w:r>
    </w:p>
    <w:p w14:paraId="6AC46922" w14:textId="774FA319" w:rsidR="00E7086D" w:rsidRPr="00D43434" w:rsidRDefault="00C428B2"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t xml:space="preserve"> </w:t>
      </w:r>
      <w:r w:rsidR="00E7086D">
        <w:rPr>
          <w:rFonts w:ascii="XCCW Joined PC2a" w:hAnsi="XCCW Joined PC2a"/>
          <w:bCs/>
        </w:rPr>
        <w:t xml:space="preserve">Use a ruler </w:t>
      </w:r>
      <w:r w:rsidR="00E7086D" w:rsidRPr="00A86353">
        <w:rPr>
          <w:rFonts w:ascii="XCCW Joined PC2a" w:hAnsi="XCCW Joined PC2a"/>
          <w:bCs/>
        </w:rPr>
        <w:t>when drawing</w:t>
      </w:r>
      <w:r w:rsidR="00E7086D">
        <w:rPr>
          <w:rFonts w:ascii="XCCW Joined PC2a" w:hAnsi="XCCW Joined PC2a"/>
          <w:bCs/>
        </w:rPr>
        <w:t xml:space="preserve"> lines</w:t>
      </w:r>
      <w:r w:rsidR="00E7086D" w:rsidRPr="00A86353">
        <w:rPr>
          <w:rFonts w:ascii="XCCW Joined PC2a" w:hAnsi="XCCW Joined PC2a"/>
          <w:bCs/>
        </w:rPr>
        <w:t xml:space="preserve">, constructing </w:t>
      </w:r>
      <w:r w:rsidR="00D43434" w:rsidRPr="00A86353">
        <w:rPr>
          <w:rFonts w:ascii="XCCW Joined PC2a" w:hAnsi="XCCW Joined PC2a"/>
          <w:bCs/>
        </w:rPr>
        <w:t>tables, diagrams</w:t>
      </w:r>
      <w:r w:rsidR="00E7086D" w:rsidRPr="00D43434">
        <w:rPr>
          <w:rFonts w:ascii="XCCW Joined PC2a" w:hAnsi="XCCW Joined PC2a"/>
          <w:bCs/>
        </w:rPr>
        <w:t xml:space="preserve"> and charts</w:t>
      </w:r>
      <w:r>
        <w:rPr>
          <w:rFonts w:ascii="XCCW Joined PC2a" w:hAnsi="XCCW Joined PC2a"/>
          <w:bCs/>
        </w:rPr>
        <w:t>.</w:t>
      </w:r>
      <w:r w:rsidR="00E7086D" w:rsidRPr="00D43434">
        <w:rPr>
          <w:rFonts w:ascii="XCCW Joined PC2a" w:hAnsi="XCCW Joined PC2a"/>
          <w:bCs/>
        </w:rPr>
        <w:t xml:space="preserve"> </w:t>
      </w:r>
    </w:p>
    <w:p w14:paraId="0C021ADE" w14:textId="1D2B8754" w:rsidR="00E7086D" w:rsidRDefault="00E7086D" w:rsidP="00E7086D">
      <w:pPr>
        <w:pStyle w:val="ListParagraph"/>
        <w:numPr>
          <w:ilvl w:val="0"/>
          <w:numId w:val="14"/>
        </w:numPr>
        <w:spacing w:after="0" w:line="240" w:lineRule="auto"/>
        <w:ind w:left="0" w:hanging="142"/>
        <w:rPr>
          <w:rFonts w:ascii="XCCW Joined PC2a" w:hAnsi="XCCW Joined PC2a"/>
          <w:bCs/>
        </w:rPr>
      </w:pPr>
      <w:r>
        <w:rPr>
          <w:rFonts w:ascii="XCCW Joined PC2a" w:hAnsi="XCCW Joined PC2a"/>
          <w:bCs/>
        </w:rPr>
        <w:lastRenderedPageBreak/>
        <w:t xml:space="preserve"> </w:t>
      </w:r>
      <w:r w:rsidR="00C428B2">
        <w:rPr>
          <w:rFonts w:ascii="XCCW Joined PC2a" w:hAnsi="XCCW Joined PC2a"/>
          <w:bCs/>
        </w:rPr>
        <w:t>L</w:t>
      </w:r>
      <w:r w:rsidRPr="00A86353">
        <w:rPr>
          <w:rFonts w:ascii="XCCW Joined PC2a" w:hAnsi="XCCW Joined PC2a"/>
          <w:bCs/>
        </w:rPr>
        <w:t>eave one empty line between calculations</w:t>
      </w:r>
      <w:r w:rsidR="00C428B2">
        <w:rPr>
          <w:rFonts w:ascii="XCCW Joined PC2a" w:hAnsi="XCCW Joined PC2a"/>
          <w:bCs/>
        </w:rPr>
        <w:t>.</w:t>
      </w:r>
    </w:p>
    <w:p w14:paraId="3F54517E" w14:textId="6C398B14" w:rsidR="00E7086D" w:rsidRDefault="00E7086D" w:rsidP="00E7086D">
      <w:pPr>
        <w:pStyle w:val="ListParagraph"/>
        <w:numPr>
          <w:ilvl w:val="0"/>
          <w:numId w:val="14"/>
        </w:numPr>
        <w:spacing w:after="0" w:line="240" w:lineRule="auto"/>
        <w:ind w:left="0" w:hanging="142"/>
        <w:rPr>
          <w:rFonts w:ascii="XCCW Joined PC2a" w:hAnsi="XCCW Joined PC2a"/>
          <w:b/>
          <w:bCs/>
        </w:rPr>
      </w:pPr>
      <w:r w:rsidRPr="00A86353">
        <w:rPr>
          <w:rFonts w:ascii="XCCW Joined PC2a" w:hAnsi="XCCW Joined PC2a"/>
          <w:bCs/>
        </w:rPr>
        <w:t xml:space="preserve"> </w:t>
      </w:r>
      <w:r w:rsidR="00C428B2">
        <w:rPr>
          <w:rFonts w:ascii="XCCW Joined PC2a" w:hAnsi="XCCW Joined PC2a"/>
          <w:bCs/>
        </w:rPr>
        <w:t>W</w:t>
      </w:r>
      <w:r w:rsidRPr="00A86353">
        <w:rPr>
          <w:rFonts w:ascii="XCCW Joined PC2a" w:hAnsi="XCCW Joined PC2a"/>
          <w:bCs/>
        </w:rPr>
        <w:t xml:space="preserve">rite one digit per square on the page, </w:t>
      </w:r>
      <w:r w:rsidR="00D43434" w:rsidRPr="00A86353">
        <w:rPr>
          <w:rFonts w:ascii="XCCW Joined PC2a" w:hAnsi="XCCW Joined PC2a"/>
          <w:bCs/>
        </w:rPr>
        <w:t xml:space="preserve">separating </w:t>
      </w:r>
      <w:r w:rsidR="00D43434">
        <w:rPr>
          <w:rFonts w:ascii="XCCW Joined PC2a" w:hAnsi="XCCW Joined PC2a"/>
          <w:bCs/>
        </w:rPr>
        <w:t>question</w:t>
      </w:r>
      <w:r w:rsidRPr="00D43434">
        <w:rPr>
          <w:rFonts w:ascii="XCCW Joined PC2a" w:hAnsi="XCCW Joined PC2a"/>
          <w:bCs/>
        </w:rPr>
        <w:t xml:space="preserve"> numbers from digits within the calculation with </w:t>
      </w:r>
      <w:r w:rsidR="00D43434">
        <w:rPr>
          <w:rFonts w:ascii="XCCW Joined PC2a" w:hAnsi="XCCW Joined PC2a"/>
          <w:bCs/>
        </w:rPr>
        <w:t xml:space="preserve">bracket NOT a </w:t>
      </w:r>
      <w:r w:rsidR="003E1718">
        <w:rPr>
          <w:rFonts w:ascii="XCCW Joined PC2a" w:hAnsi="XCCW Joined PC2a"/>
          <w:b/>
          <w:bCs/>
        </w:rPr>
        <w:t>full stop.</w:t>
      </w:r>
    </w:p>
    <w:p w14:paraId="13558A86" w14:textId="5865CB2D" w:rsidR="00D43434" w:rsidRDefault="00D43434" w:rsidP="00E7086D">
      <w:pPr>
        <w:pStyle w:val="ListParagraph"/>
        <w:numPr>
          <w:ilvl w:val="0"/>
          <w:numId w:val="14"/>
        </w:numPr>
        <w:spacing w:after="0" w:line="240" w:lineRule="auto"/>
        <w:ind w:left="0" w:hanging="142"/>
        <w:rPr>
          <w:rFonts w:ascii="XCCW Joined PC2a" w:hAnsi="XCCW Joined PC2a"/>
          <w:bCs/>
        </w:rPr>
      </w:pPr>
      <w:r w:rsidRPr="00D43434">
        <w:rPr>
          <w:rFonts w:ascii="XCCW Joined PC2a" w:hAnsi="XCCW Joined PC2a"/>
          <w:bCs/>
        </w:rPr>
        <w:t xml:space="preserve">Children are not to use a rubber in their maths books. </w:t>
      </w:r>
    </w:p>
    <w:p w14:paraId="6C8146B1" w14:textId="32EA6747" w:rsidR="00474047" w:rsidRDefault="00474047" w:rsidP="00D43434">
      <w:pPr>
        <w:spacing w:after="0" w:line="240" w:lineRule="auto"/>
        <w:rPr>
          <w:rFonts w:ascii="XCCW Joined PC2a" w:hAnsi="XCCW Joined PC2a"/>
          <w:bCs/>
        </w:rPr>
      </w:pPr>
    </w:p>
    <w:p w14:paraId="6588EA0E" w14:textId="0B422318" w:rsidR="00A42F65" w:rsidRPr="00063953" w:rsidRDefault="00063953" w:rsidP="00D43434">
      <w:pPr>
        <w:spacing w:after="0" w:line="240" w:lineRule="auto"/>
        <w:rPr>
          <w:rFonts w:ascii="XCCW Joined PC2a" w:hAnsi="XCCW Joined PC2a"/>
          <w:b/>
          <w:bCs/>
        </w:rPr>
      </w:pPr>
      <w:r w:rsidRPr="00063953">
        <w:rPr>
          <w:rFonts w:ascii="XCCW Joined PC2a" w:hAnsi="XCCW Joined PC2a"/>
          <w:b/>
          <w:bCs/>
        </w:rPr>
        <w:t>Expectations</w:t>
      </w:r>
      <w:r w:rsidR="00C428B2">
        <w:rPr>
          <w:rFonts w:ascii="XCCW Joined PC2a" w:hAnsi="XCCW Joined PC2a"/>
          <w:b/>
          <w:bCs/>
        </w:rPr>
        <w:t xml:space="preserve"> for each subject</w:t>
      </w:r>
      <w:r w:rsidRPr="00063953">
        <w:rPr>
          <w:rFonts w:ascii="XCCW Joined PC2a" w:hAnsi="XCCW Joined PC2a"/>
          <w:b/>
          <w:bCs/>
        </w:rPr>
        <w:t xml:space="preserve"> </w:t>
      </w:r>
    </w:p>
    <w:tbl>
      <w:tblPr>
        <w:tblStyle w:val="TableGrid"/>
        <w:tblW w:w="0" w:type="auto"/>
        <w:tblLook w:val="04A0" w:firstRow="1" w:lastRow="0" w:firstColumn="1" w:lastColumn="0" w:noHBand="0" w:noVBand="1"/>
      </w:tblPr>
      <w:tblGrid>
        <w:gridCol w:w="5228"/>
        <w:gridCol w:w="5228"/>
      </w:tblGrid>
      <w:tr w:rsidR="00480632" w14:paraId="3677D4D8" w14:textId="77777777" w:rsidTr="00480632">
        <w:tc>
          <w:tcPr>
            <w:tcW w:w="10456" w:type="dxa"/>
            <w:gridSpan w:val="2"/>
            <w:shd w:val="clear" w:color="auto" w:fill="FF0000"/>
          </w:tcPr>
          <w:p w14:paraId="0991B921" w14:textId="3E43FF99" w:rsidR="00480632" w:rsidRDefault="00480632" w:rsidP="00D43434">
            <w:pPr>
              <w:rPr>
                <w:rFonts w:ascii="XCCW Joined PC2a" w:hAnsi="XCCW Joined PC2a"/>
                <w:b/>
                <w:bCs/>
              </w:rPr>
            </w:pPr>
            <w:r>
              <w:rPr>
                <w:rFonts w:ascii="XCCW Joined PC2a" w:hAnsi="XCCW Joined PC2a"/>
                <w:b/>
                <w:bCs/>
              </w:rPr>
              <w:t>RE</w:t>
            </w:r>
          </w:p>
        </w:tc>
      </w:tr>
      <w:tr w:rsidR="00480632" w14:paraId="5EEC924E" w14:textId="77777777" w:rsidTr="00480632">
        <w:tc>
          <w:tcPr>
            <w:tcW w:w="10456" w:type="dxa"/>
            <w:gridSpan w:val="2"/>
            <w:shd w:val="clear" w:color="auto" w:fill="auto"/>
          </w:tcPr>
          <w:p w14:paraId="6850AF1E" w14:textId="227530C4" w:rsidR="00480632" w:rsidRPr="00480632" w:rsidRDefault="00B2069F" w:rsidP="00480632">
            <w:pPr>
              <w:rPr>
                <w:rFonts w:cstheme="minorHAnsi"/>
                <w:szCs w:val="24"/>
              </w:rPr>
            </w:pPr>
            <w:r w:rsidRPr="00480632">
              <w:rPr>
                <w:noProof/>
                <w:sz w:val="20"/>
                <w:lang w:eastAsia="en-GB"/>
              </w:rPr>
              <w:drawing>
                <wp:anchor distT="0" distB="0" distL="114300" distR="114300" simplePos="0" relativeHeight="251665920" behindDoc="0" locked="0" layoutInCell="1" allowOverlap="1" wp14:anchorId="500950A4" wp14:editId="34D23828">
                  <wp:simplePos x="0" y="0"/>
                  <wp:positionH relativeFrom="column">
                    <wp:posOffset>5624195</wp:posOffset>
                  </wp:positionH>
                  <wp:positionV relativeFrom="paragraph">
                    <wp:posOffset>121285</wp:posOffset>
                  </wp:positionV>
                  <wp:extent cx="8286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D02E4D.tmp"/>
                          <pic:cNvPicPr/>
                        </pic:nvPicPr>
                        <pic:blipFill>
                          <a:blip r:embed="rId13">
                            <a:extLst>
                              <a:ext uri="{28A0092B-C50C-407E-A947-70E740481C1C}">
                                <a14:useLocalDpi xmlns:a14="http://schemas.microsoft.com/office/drawing/2010/main" val="0"/>
                              </a:ext>
                            </a:extLst>
                          </a:blip>
                          <a:stretch>
                            <a:fillRect/>
                          </a:stretch>
                        </pic:blipFill>
                        <pic:spPr>
                          <a:xfrm>
                            <a:off x="0" y="0"/>
                            <a:ext cx="828675" cy="542925"/>
                          </a:xfrm>
                          <a:prstGeom prst="rect">
                            <a:avLst/>
                          </a:prstGeom>
                        </pic:spPr>
                      </pic:pic>
                    </a:graphicData>
                  </a:graphic>
                </wp:anchor>
              </w:drawing>
            </w:r>
            <w:r w:rsidR="00480632" w:rsidRPr="00480632">
              <w:rPr>
                <w:rFonts w:cstheme="minorHAnsi"/>
                <w:szCs w:val="24"/>
              </w:rPr>
              <w:t>Come and See scheme followed (see Teams).</w:t>
            </w:r>
          </w:p>
          <w:p w14:paraId="7A5B0EE0" w14:textId="178199AE" w:rsidR="00480632" w:rsidRPr="00480632" w:rsidRDefault="00480632" w:rsidP="00480632">
            <w:pPr>
              <w:rPr>
                <w:rFonts w:cstheme="minorHAnsi"/>
                <w:szCs w:val="24"/>
              </w:rPr>
            </w:pPr>
            <w:r w:rsidRPr="00480632">
              <w:rPr>
                <w:rFonts w:cstheme="minorHAnsi"/>
                <w:szCs w:val="24"/>
              </w:rPr>
              <w:t>Diocese planning sheets to be used for planning each topic</w:t>
            </w:r>
          </w:p>
          <w:p w14:paraId="1256A6AE" w14:textId="1F300EC2" w:rsidR="00480632" w:rsidRPr="00480632" w:rsidRDefault="00480632" w:rsidP="00480632">
            <w:pPr>
              <w:rPr>
                <w:rFonts w:cstheme="minorHAnsi"/>
                <w:szCs w:val="24"/>
              </w:rPr>
            </w:pPr>
            <w:r w:rsidRPr="00480632">
              <w:rPr>
                <w:rFonts w:cstheme="minorHAnsi"/>
                <w:szCs w:val="24"/>
              </w:rPr>
              <w:t xml:space="preserve">10% of teaching time to be designated to the formal teaching of RE </w:t>
            </w:r>
          </w:p>
          <w:p w14:paraId="21452C11" w14:textId="1874F777" w:rsidR="00480632" w:rsidRPr="00480632" w:rsidRDefault="00480632" w:rsidP="00480632">
            <w:pPr>
              <w:rPr>
                <w:rFonts w:cstheme="minorHAnsi"/>
                <w:szCs w:val="24"/>
              </w:rPr>
            </w:pPr>
            <w:r w:rsidRPr="00480632">
              <w:rPr>
                <w:rFonts w:cstheme="minorHAnsi"/>
                <w:szCs w:val="24"/>
              </w:rPr>
              <w:t>Knowledge organisers in RE books at the start of each topic</w:t>
            </w:r>
          </w:p>
          <w:p w14:paraId="75B84D42" w14:textId="5BD7922B" w:rsidR="00480632" w:rsidRPr="00480632" w:rsidRDefault="00480632" w:rsidP="00480632">
            <w:pPr>
              <w:rPr>
                <w:rFonts w:cstheme="minorHAnsi"/>
                <w:szCs w:val="24"/>
              </w:rPr>
            </w:pPr>
            <w:r w:rsidRPr="00480632">
              <w:rPr>
                <w:rFonts w:cstheme="minorHAnsi"/>
                <w:szCs w:val="24"/>
              </w:rPr>
              <w:t>Success Criteria in RE books at the end of each topic</w:t>
            </w:r>
          </w:p>
          <w:p w14:paraId="3A78C8F3" w14:textId="1FB29E72" w:rsidR="00480632" w:rsidRPr="00480632" w:rsidRDefault="00480632" w:rsidP="00480632">
            <w:pPr>
              <w:rPr>
                <w:rFonts w:cstheme="minorHAnsi"/>
                <w:szCs w:val="24"/>
              </w:rPr>
            </w:pPr>
            <w:r w:rsidRPr="00480632">
              <w:rPr>
                <w:rFonts w:cstheme="minorHAnsi"/>
                <w:szCs w:val="24"/>
              </w:rPr>
              <w:t xml:space="preserve">Reference / evidence of the “Big questions” answered and discussed. </w:t>
            </w:r>
          </w:p>
          <w:p w14:paraId="46C1E260" w14:textId="77777777" w:rsidR="00480632" w:rsidRPr="00480632" w:rsidRDefault="00480632" w:rsidP="00480632">
            <w:pPr>
              <w:rPr>
                <w:rFonts w:cstheme="minorHAnsi"/>
                <w:szCs w:val="24"/>
              </w:rPr>
            </w:pPr>
            <w:r w:rsidRPr="00480632">
              <w:rPr>
                <w:rFonts w:cstheme="minorHAnsi"/>
                <w:szCs w:val="24"/>
              </w:rPr>
              <w:t xml:space="preserve">Respond part of topic completed and evidenced. </w:t>
            </w:r>
          </w:p>
          <w:p w14:paraId="1DFC0688" w14:textId="677D0248" w:rsidR="00480632" w:rsidRPr="00480632" w:rsidRDefault="00480632" w:rsidP="00480632">
            <w:pPr>
              <w:rPr>
                <w:rFonts w:ascii="XCCW Joined PC2a" w:hAnsi="XCCW Joined PC2a"/>
                <w:b/>
                <w:bCs/>
                <w:sz w:val="20"/>
              </w:rPr>
            </w:pPr>
            <w:r w:rsidRPr="00480632">
              <w:rPr>
                <w:rFonts w:cstheme="minorHAnsi"/>
                <w:szCs w:val="24"/>
              </w:rPr>
              <w:t>Evidence of Catholic Social Teaching to be marked with a sticker.</w:t>
            </w:r>
          </w:p>
          <w:p w14:paraId="632D60EF" w14:textId="45B7601B" w:rsidR="00480632" w:rsidRPr="00480632" w:rsidRDefault="00480632" w:rsidP="00D43434">
            <w:pPr>
              <w:rPr>
                <w:rFonts w:cstheme="minorHAnsi"/>
                <w:bCs/>
              </w:rPr>
            </w:pPr>
            <w:r w:rsidRPr="00480632">
              <w:rPr>
                <w:rFonts w:cstheme="minorHAnsi"/>
                <w:bCs/>
              </w:rPr>
              <w:t xml:space="preserve">Meaningful high quality green pen feedback for children weekly to extend understanding. Children respond and this is re-marked. </w:t>
            </w:r>
          </w:p>
        </w:tc>
        <w:bookmarkStart w:id="0" w:name="_GoBack"/>
        <w:bookmarkEnd w:id="0"/>
      </w:tr>
      <w:tr w:rsidR="000836C9" w14:paraId="38B32B3D" w14:textId="77777777" w:rsidTr="000836C9">
        <w:tc>
          <w:tcPr>
            <w:tcW w:w="10456" w:type="dxa"/>
            <w:gridSpan w:val="2"/>
            <w:shd w:val="clear" w:color="auto" w:fill="FF99FF"/>
          </w:tcPr>
          <w:p w14:paraId="43874D74" w14:textId="7994FF43" w:rsidR="000836C9" w:rsidRPr="00A42F65" w:rsidRDefault="000836C9" w:rsidP="00D43434">
            <w:pPr>
              <w:rPr>
                <w:rFonts w:ascii="XCCW Joined PC2a" w:hAnsi="XCCW Joined PC2a"/>
                <w:b/>
                <w:bCs/>
              </w:rPr>
            </w:pPr>
            <w:r w:rsidRPr="00A42F65">
              <w:rPr>
                <w:rFonts w:ascii="XCCW Joined PC2a" w:hAnsi="XCCW Joined PC2a"/>
                <w:b/>
                <w:bCs/>
              </w:rPr>
              <w:t>Science</w:t>
            </w:r>
          </w:p>
        </w:tc>
      </w:tr>
      <w:tr w:rsidR="00474047" w14:paraId="7B202EB5" w14:textId="77777777" w:rsidTr="000836C9">
        <w:tc>
          <w:tcPr>
            <w:tcW w:w="10456" w:type="dxa"/>
            <w:gridSpan w:val="2"/>
          </w:tcPr>
          <w:p w14:paraId="32B8B050" w14:textId="77777777" w:rsidR="000836C9" w:rsidRDefault="000836C9" w:rsidP="000836C9">
            <w:pPr>
              <w:rPr>
                <w:noProof/>
              </w:rPr>
            </w:pPr>
            <w:r>
              <w:rPr>
                <w:noProof/>
              </w:rPr>
              <w:t>Presentation Policy adhered to</w:t>
            </w:r>
          </w:p>
          <w:p w14:paraId="5CB8072C" w14:textId="68D70459" w:rsidR="00CA1B4A" w:rsidRDefault="00CA1B4A" w:rsidP="00CA1B4A">
            <w:pPr>
              <w:rPr>
                <w:noProof/>
              </w:rPr>
            </w:pPr>
            <w:r>
              <w:rPr>
                <w:noProof/>
              </w:rPr>
              <w:t>Worksheets kept to an absolute minimum</w:t>
            </w:r>
            <w:r w:rsidR="000836C9">
              <w:rPr>
                <w:noProof/>
              </w:rPr>
              <w:t xml:space="preserve"> and n</w:t>
            </w:r>
            <w:r w:rsidR="000836C9">
              <w:rPr>
                <w:noProof/>
              </w:rPr>
              <w:t>o free drawing in books</w:t>
            </w:r>
          </w:p>
          <w:p w14:paraId="019FB7C2" w14:textId="620D7584" w:rsidR="000836C9" w:rsidRDefault="00CA1B4A" w:rsidP="000836C9">
            <w:pPr>
              <w:rPr>
                <w:noProof/>
              </w:rPr>
            </w:pPr>
            <w:r>
              <w:rPr>
                <w:noProof/>
              </w:rPr>
              <w:t>Chidren to write and record scientifically</w:t>
            </w:r>
            <w:r w:rsidR="000836C9">
              <w:rPr>
                <w:noProof/>
              </w:rPr>
              <w:t xml:space="preserve"> using</w:t>
            </w:r>
            <w:r w:rsidR="000836C9">
              <w:rPr>
                <w:noProof/>
              </w:rPr>
              <w:t xml:space="preserve"> of correct scientific vocabulary</w:t>
            </w:r>
          </w:p>
          <w:p w14:paraId="13BE7E47" w14:textId="77777777" w:rsidR="00CA1B4A" w:rsidRDefault="00CA1B4A" w:rsidP="00CA1B4A">
            <w:pPr>
              <w:rPr>
                <w:noProof/>
              </w:rPr>
            </w:pPr>
            <w:r>
              <w:rPr>
                <w:noProof/>
              </w:rPr>
              <w:t>The equivalent of one lesson per week across each half term (2 hours fortnightly)</w:t>
            </w:r>
          </w:p>
          <w:p w14:paraId="0DFF2EA8" w14:textId="77777777" w:rsidR="00CA1B4A" w:rsidRDefault="00CA1B4A" w:rsidP="00CA1B4A">
            <w:pPr>
              <w:rPr>
                <w:noProof/>
              </w:rPr>
            </w:pPr>
            <w:r>
              <w:rPr>
                <w:noProof/>
              </w:rPr>
              <w:t>Adherence to the BHCET Science Planning and teach in the order on the yearly overview</w:t>
            </w:r>
          </w:p>
          <w:p w14:paraId="11AD93BD" w14:textId="2C72CDFA" w:rsidR="00CA1B4A" w:rsidRDefault="00CA1B4A" w:rsidP="00CA1B4A">
            <w:pPr>
              <w:rPr>
                <w:noProof/>
              </w:rPr>
            </w:pPr>
            <w:r>
              <w:rPr>
                <w:noProof/>
              </w:rPr>
              <w:t>Minimum of two investigations per topic</w:t>
            </w:r>
            <w:r w:rsidR="000836C9">
              <w:rPr>
                <w:noProof/>
              </w:rPr>
              <w:t xml:space="preserve"> u</w:t>
            </w:r>
            <w:r w:rsidR="000836C9">
              <w:rPr>
                <w:noProof/>
              </w:rPr>
              <w:t>s</w:t>
            </w:r>
            <w:r w:rsidR="000836C9">
              <w:rPr>
                <w:noProof/>
              </w:rPr>
              <w:t xml:space="preserve">ing the </w:t>
            </w:r>
            <w:r w:rsidR="000836C9">
              <w:rPr>
                <w:noProof/>
              </w:rPr>
              <w:t>recording format to set out and record investigations</w:t>
            </w:r>
          </w:p>
          <w:p w14:paraId="4B096FAF" w14:textId="59338569" w:rsidR="00CA1B4A" w:rsidRDefault="00CA1B4A" w:rsidP="00CA1B4A">
            <w:pPr>
              <w:rPr>
                <w:noProof/>
              </w:rPr>
            </w:pPr>
            <w:r>
              <w:rPr>
                <w:noProof/>
              </w:rPr>
              <w:t>Children need to reflect upon what they have learnt, they should not just be copying facts from the board, they should reflect upon such facts – responding with, for example;  ‘I know this happened because _______’ or ‘After watching the video about/conducting the investigation, I now know that_____________’</w:t>
            </w:r>
          </w:p>
          <w:p w14:paraId="440E64FD" w14:textId="366713C0" w:rsidR="00CA1B4A" w:rsidRDefault="00CA1B4A" w:rsidP="00CA1B4A">
            <w:pPr>
              <w:rPr>
                <w:noProof/>
              </w:rPr>
            </w:pPr>
            <w:r>
              <w:rPr>
                <w:noProof/>
              </w:rPr>
              <w:t>Learn it Link its to be in books in KS2, used by all chidren and annotated by Y5 and Y6 children</w:t>
            </w:r>
            <w:r w:rsidR="000836C9">
              <w:rPr>
                <w:noProof/>
              </w:rPr>
              <w:t xml:space="preserve"> </w:t>
            </w:r>
            <w:r w:rsidR="000836C9">
              <w:rPr>
                <w:rFonts w:ascii="XCCW Joined PC2a" w:hAnsi="XCCW Joined PC2a"/>
                <w:bCs/>
              </w:rPr>
              <w:t>(SEND versions available).</w:t>
            </w:r>
          </w:p>
          <w:p w14:paraId="774524A2" w14:textId="77777777" w:rsidR="00CA1B4A" w:rsidRDefault="00CA1B4A" w:rsidP="00CA1B4A">
            <w:pPr>
              <w:rPr>
                <w:noProof/>
              </w:rPr>
            </w:pPr>
            <w:r>
              <w:rPr>
                <w:noProof/>
              </w:rPr>
              <w:t xml:space="preserve">Use the lesson objective as the title </w:t>
            </w:r>
          </w:p>
          <w:p w14:paraId="0D2C17F9" w14:textId="55400849" w:rsidR="00CA1B4A" w:rsidRDefault="00CA1B4A" w:rsidP="00CA1B4A">
            <w:pPr>
              <w:rPr>
                <w:noProof/>
              </w:rPr>
            </w:pPr>
            <w:r>
              <w:rPr>
                <w:noProof/>
              </w:rPr>
              <w:t xml:space="preserve">Ensure </w:t>
            </w:r>
            <w:r w:rsidR="000836C9">
              <w:rPr>
                <w:noProof/>
              </w:rPr>
              <w:t>adapted work</w:t>
            </w:r>
            <w:r>
              <w:rPr>
                <w:noProof/>
              </w:rPr>
              <w:t xml:space="preserve"> in lessons – consider those children who are good scientists – those who think/work scientifically  - how will you challenge them?</w:t>
            </w:r>
          </w:p>
          <w:p w14:paraId="6FA054F7" w14:textId="77777777" w:rsidR="00CA1B4A" w:rsidRDefault="00CA1B4A" w:rsidP="00CA1B4A">
            <w:pPr>
              <w:rPr>
                <w:noProof/>
              </w:rPr>
            </w:pPr>
            <w:r>
              <w:rPr>
                <w:noProof/>
              </w:rPr>
              <w:t>Use green pen marking as appropriate – address any misconceptions immediately</w:t>
            </w:r>
          </w:p>
          <w:p w14:paraId="474C00D3" w14:textId="2F46A171" w:rsidR="000836C9" w:rsidRDefault="00CA1B4A" w:rsidP="000836C9">
            <w:pPr>
              <w:rPr>
                <w:noProof/>
              </w:rPr>
            </w:pPr>
            <w:r>
              <w:rPr>
                <w:noProof/>
              </w:rPr>
              <w:t>Use the whole school medium term planning format</w:t>
            </w:r>
            <w:r w:rsidR="000836C9">
              <w:rPr>
                <w:noProof/>
              </w:rPr>
              <w:t xml:space="preserve"> and</w:t>
            </w:r>
            <w:r w:rsidR="000836C9">
              <w:rPr>
                <w:noProof/>
              </w:rPr>
              <w:t xml:space="preserve"> lesson power-point </w:t>
            </w:r>
            <w:r w:rsidR="000836C9">
              <w:rPr>
                <w:noProof/>
              </w:rPr>
              <w:t xml:space="preserve">template </w:t>
            </w:r>
            <w:r w:rsidR="000836C9">
              <w:rPr>
                <w:noProof/>
              </w:rPr>
              <w:t xml:space="preserve">for every lesson </w:t>
            </w:r>
          </w:p>
          <w:p w14:paraId="15918625" w14:textId="77777777" w:rsidR="00CA1B4A" w:rsidRDefault="00CA1B4A" w:rsidP="00CA1B4A">
            <w:pPr>
              <w:rPr>
                <w:noProof/>
              </w:rPr>
            </w:pPr>
            <w:r>
              <w:rPr>
                <w:noProof/>
              </w:rPr>
              <w:t>Use the Hook with a Book at the start of each topic</w:t>
            </w:r>
          </w:p>
          <w:p w14:paraId="308861E4" w14:textId="281EAEAF" w:rsidR="00804301" w:rsidRPr="000836C9" w:rsidRDefault="00CA1B4A" w:rsidP="00CA1B4A">
            <w:pPr>
              <w:rPr>
                <w:noProof/>
              </w:rPr>
            </w:pPr>
            <w:r>
              <w:rPr>
                <w:noProof/>
              </w:rPr>
              <w:t xml:space="preserve">Have a class display for each topic as set out in the science display document </w:t>
            </w:r>
          </w:p>
        </w:tc>
      </w:tr>
      <w:tr w:rsidR="000836C9" w14:paraId="7FA127DE" w14:textId="77777777" w:rsidTr="000836C9">
        <w:tc>
          <w:tcPr>
            <w:tcW w:w="10456" w:type="dxa"/>
            <w:gridSpan w:val="2"/>
            <w:shd w:val="clear" w:color="auto" w:fill="D9D9D9" w:themeFill="background1" w:themeFillShade="D9"/>
          </w:tcPr>
          <w:p w14:paraId="13E2D20E" w14:textId="052519F4" w:rsidR="000836C9" w:rsidRPr="00A42F65" w:rsidRDefault="000836C9" w:rsidP="00D43434">
            <w:pPr>
              <w:rPr>
                <w:rFonts w:ascii="XCCW Joined PC2a" w:hAnsi="XCCW Joined PC2a"/>
                <w:b/>
                <w:bCs/>
              </w:rPr>
            </w:pPr>
            <w:r w:rsidRPr="00A42F65">
              <w:rPr>
                <w:rFonts w:ascii="XCCW Joined PC2a" w:hAnsi="XCCW Joined PC2a"/>
                <w:b/>
                <w:bCs/>
              </w:rPr>
              <w:t>Maths</w:t>
            </w:r>
          </w:p>
        </w:tc>
      </w:tr>
      <w:tr w:rsidR="00474047" w14:paraId="2CA1B4E0" w14:textId="77777777" w:rsidTr="000836C9">
        <w:tc>
          <w:tcPr>
            <w:tcW w:w="10456" w:type="dxa"/>
            <w:gridSpan w:val="2"/>
          </w:tcPr>
          <w:p w14:paraId="0E952063" w14:textId="710F4F32" w:rsidR="00F91083" w:rsidRPr="00F91083" w:rsidRDefault="00C428B2" w:rsidP="00D43434">
            <w:pPr>
              <w:rPr>
                <w:rFonts w:ascii="XCCW Joined PC2a" w:hAnsi="XCCW Joined PC2a"/>
                <w:bCs/>
              </w:rPr>
            </w:pPr>
            <w:r>
              <w:rPr>
                <w:rFonts w:ascii="XCCW Joined PC2a" w:hAnsi="XCCW Joined PC2a"/>
                <w:bCs/>
              </w:rPr>
              <w:t>White Rose</w:t>
            </w:r>
            <w:r w:rsidR="00F91083" w:rsidRPr="00F91083">
              <w:rPr>
                <w:rFonts w:ascii="XCCW Joined PC2a" w:hAnsi="XCCW Joined PC2a"/>
                <w:bCs/>
              </w:rPr>
              <w:t xml:space="preserve"> is core scheme. Fidelity to this is vital, all units covered and in correct sequence</w:t>
            </w:r>
            <w:r>
              <w:rPr>
                <w:rFonts w:ascii="XCCW Joined PC2a" w:hAnsi="XCCW Joined PC2a"/>
                <w:bCs/>
              </w:rPr>
              <w:t>.</w:t>
            </w:r>
          </w:p>
          <w:p w14:paraId="58877281" w14:textId="1E507B05" w:rsidR="002D7FBA" w:rsidRDefault="00C428B2" w:rsidP="00D43434">
            <w:pPr>
              <w:rPr>
                <w:rFonts w:ascii="XCCW Joined PC2a" w:hAnsi="XCCW Joined PC2a"/>
                <w:bCs/>
              </w:rPr>
            </w:pPr>
            <w:r>
              <w:rPr>
                <w:rFonts w:ascii="XCCW Joined PC2a" w:hAnsi="XCCW Joined PC2a"/>
                <w:bCs/>
              </w:rPr>
              <w:t>Most work completed i</w:t>
            </w:r>
            <w:r w:rsidR="002D7FBA">
              <w:rPr>
                <w:rFonts w:ascii="XCCW Joined PC2a" w:hAnsi="XCCW Joined PC2a"/>
                <w:bCs/>
              </w:rPr>
              <w:t xml:space="preserve">n </w:t>
            </w:r>
            <w:r w:rsidR="00604A91">
              <w:rPr>
                <w:rFonts w:ascii="XCCW Joined PC2a" w:hAnsi="XCCW Joined PC2a"/>
                <w:bCs/>
              </w:rPr>
              <w:t xml:space="preserve">WRM </w:t>
            </w:r>
            <w:r w:rsidR="002D7FBA">
              <w:rPr>
                <w:rFonts w:ascii="XCCW Joined PC2a" w:hAnsi="XCCW Joined PC2a"/>
                <w:bCs/>
              </w:rPr>
              <w:t>books</w:t>
            </w:r>
            <w:r w:rsidR="00604A91">
              <w:rPr>
                <w:rFonts w:ascii="XCCW Joined PC2a" w:hAnsi="XCCW Joined PC2a"/>
                <w:bCs/>
              </w:rPr>
              <w:t>.</w:t>
            </w:r>
            <w:r w:rsidR="002D7FBA">
              <w:rPr>
                <w:rFonts w:ascii="XCCW Joined PC2a" w:hAnsi="XCCW Joined PC2a"/>
                <w:bCs/>
              </w:rPr>
              <w:t xml:space="preserve"> </w:t>
            </w:r>
          </w:p>
          <w:p w14:paraId="7D37AA7A" w14:textId="0DF05AD9" w:rsidR="002D7FBA" w:rsidRDefault="002D7FBA" w:rsidP="00D43434">
            <w:pPr>
              <w:rPr>
                <w:rFonts w:ascii="XCCW Joined PC2a" w:hAnsi="XCCW Joined PC2a"/>
                <w:bCs/>
              </w:rPr>
            </w:pPr>
            <w:r>
              <w:rPr>
                <w:rFonts w:ascii="XCCW Joined PC2a" w:hAnsi="XCCW Joined PC2a"/>
                <w:bCs/>
              </w:rPr>
              <w:t>Manipulative</w:t>
            </w:r>
            <w:r w:rsidR="00C428B2">
              <w:rPr>
                <w:rFonts w:ascii="XCCW Joined PC2a" w:hAnsi="XCCW Joined PC2a"/>
                <w:bCs/>
              </w:rPr>
              <w:t>s</w:t>
            </w:r>
            <w:r>
              <w:rPr>
                <w:rFonts w:ascii="XCCW Joined PC2a" w:hAnsi="XCCW Joined PC2a"/>
                <w:bCs/>
              </w:rPr>
              <w:t xml:space="preserve"> used when appropriate </w:t>
            </w:r>
            <w:r w:rsidR="00C428B2">
              <w:rPr>
                <w:rFonts w:ascii="XCCW Joined PC2a" w:hAnsi="XCCW Joined PC2a"/>
                <w:bCs/>
              </w:rPr>
              <w:t>to</w:t>
            </w:r>
            <w:r>
              <w:rPr>
                <w:rFonts w:ascii="XCCW Joined PC2a" w:hAnsi="XCCW Joined PC2a"/>
                <w:bCs/>
              </w:rPr>
              <w:t xml:space="preserve"> support learning</w:t>
            </w:r>
            <w:r w:rsidR="00C428B2">
              <w:rPr>
                <w:rFonts w:ascii="XCCW Joined PC2a" w:hAnsi="XCCW Joined PC2a"/>
                <w:bCs/>
              </w:rPr>
              <w:t>.</w:t>
            </w:r>
          </w:p>
          <w:p w14:paraId="652C7821" w14:textId="3B0E1210" w:rsidR="002D7FBA" w:rsidRDefault="002D7FBA" w:rsidP="00D43434">
            <w:pPr>
              <w:rPr>
                <w:rFonts w:ascii="XCCW Joined PC2a" w:hAnsi="XCCW Joined PC2a"/>
                <w:bCs/>
              </w:rPr>
            </w:pPr>
            <w:r>
              <w:rPr>
                <w:rFonts w:ascii="XCCW Joined PC2a" w:hAnsi="XCCW Joined PC2a"/>
                <w:bCs/>
              </w:rPr>
              <w:t xml:space="preserve">Daily fluency practice. </w:t>
            </w:r>
          </w:p>
          <w:p w14:paraId="1CACCF84" w14:textId="554ECFFF" w:rsidR="002D7FBA" w:rsidRDefault="002D7FBA" w:rsidP="00C428B2">
            <w:pPr>
              <w:rPr>
                <w:rFonts w:ascii="XCCW Joined PC2a" w:hAnsi="XCCW Joined PC2a"/>
                <w:bCs/>
              </w:rPr>
            </w:pPr>
            <w:r>
              <w:rPr>
                <w:rFonts w:ascii="XCCW Joined PC2a" w:hAnsi="XCCW Joined PC2a"/>
                <w:bCs/>
              </w:rPr>
              <w:t>Evidence reasoning</w:t>
            </w:r>
            <w:r w:rsidR="00604A91">
              <w:rPr>
                <w:rFonts w:ascii="XCCW Joined PC2a" w:hAnsi="XCCW Joined PC2a"/>
                <w:bCs/>
              </w:rPr>
              <w:t xml:space="preserve"> within WRM</w:t>
            </w:r>
            <w:r w:rsidR="00F91083">
              <w:rPr>
                <w:rFonts w:ascii="XCCW Joined PC2a" w:hAnsi="XCCW Joined PC2a"/>
                <w:bCs/>
              </w:rPr>
              <w:t>.</w:t>
            </w:r>
          </w:p>
        </w:tc>
      </w:tr>
      <w:tr w:rsidR="000836C9" w14:paraId="1CADCAA2" w14:textId="7172EE06" w:rsidTr="000836C9">
        <w:tc>
          <w:tcPr>
            <w:tcW w:w="5228" w:type="dxa"/>
            <w:shd w:val="clear" w:color="auto" w:fill="00B0F0"/>
          </w:tcPr>
          <w:p w14:paraId="1A17C358" w14:textId="408D8A0F" w:rsidR="000836C9" w:rsidRDefault="000836C9" w:rsidP="00D43434">
            <w:pPr>
              <w:rPr>
                <w:rFonts w:ascii="XCCW Joined PC2a" w:hAnsi="XCCW Joined PC2a"/>
                <w:b/>
                <w:bCs/>
              </w:rPr>
            </w:pPr>
            <w:r>
              <w:rPr>
                <w:rFonts w:ascii="XCCW Joined PC2a" w:hAnsi="XCCW Joined PC2a"/>
                <w:b/>
                <w:bCs/>
              </w:rPr>
              <w:t>Literacy</w:t>
            </w:r>
          </w:p>
        </w:tc>
        <w:tc>
          <w:tcPr>
            <w:tcW w:w="5228" w:type="dxa"/>
            <w:shd w:val="clear" w:color="auto" w:fill="FFC000"/>
          </w:tcPr>
          <w:p w14:paraId="6122563C" w14:textId="33D0F677" w:rsidR="000836C9" w:rsidRDefault="000836C9" w:rsidP="00D43434">
            <w:pPr>
              <w:rPr>
                <w:rFonts w:ascii="XCCW Joined PC2a" w:hAnsi="XCCW Joined PC2a"/>
                <w:b/>
                <w:bCs/>
              </w:rPr>
            </w:pPr>
            <w:r>
              <w:rPr>
                <w:rFonts w:ascii="XCCW Joined PC2a" w:hAnsi="XCCW Joined PC2a"/>
                <w:b/>
                <w:bCs/>
              </w:rPr>
              <w:t>Focused Mark</w:t>
            </w:r>
          </w:p>
        </w:tc>
      </w:tr>
      <w:tr w:rsidR="00474047" w14:paraId="144749D7" w14:textId="77777777" w:rsidTr="000836C9">
        <w:tc>
          <w:tcPr>
            <w:tcW w:w="10456" w:type="dxa"/>
            <w:gridSpan w:val="2"/>
          </w:tcPr>
          <w:p w14:paraId="27F07C20" w14:textId="47B8B3FB" w:rsidR="002D7FBA" w:rsidRDefault="002D7FBA" w:rsidP="00D43434">
            <w:pPr>
              <w:rPr>
                <w:rFonts w:ascii="XCCW Joined PC2a" w:hAnsi="XCCW Joined PC2a"/>
                <w:bCs/>
              </w:rPr>
            </w:pPr>
            <w:r>
              <w:rPr>
                <w:rFonts w:ascii="XCCW Joined PC2a" w:hAnsi="XCCW Joined PC2a"/>
                <w:bCs/>
              </w:rPr>
              <w:t xml:space="preserve">LO are clearly </w:t>
            </w:r>
            <w:r w:rsidR="00C428B2">
              <w:rPr>
                <w:rFonts w:ascii="XCCW Joined PC2a" w:hAnsi="XCCW Joined PC2a"/>
                <w:bCs/>
              </w:rPr>
              <w:t>adapted</w:t>
            </w:r>
            <w:r>
              <w:rPr>
                <w:rFonts w:ascii="XCCW Joined PC2a" w:hAnsi="XCCW Joined PC2a"/>
                <w:bCs/>
              </w:rPr>
              <w:t>, appropriate to child’s ability level</w:t>
            </w:r>
            <w:r w:rsidR="00F91083">
              <w:rPr>
                <w:rFonts w:ascii="XCCW Joined PC2a" w:hAnsi="XCCW Joined PC2a"/>
                <w:bCs/>
              </w:rPr>
              <w:t xml:space="preserve"> in focused mark.</w:t>
            </w:r>
          </w:p>
          <w:p w14:paraId="557F5A21" w14:textId="59AD243A" w:rsidR="002D7FBA" w:rsidRDefault="002D7FBA" w:rsidP="00D43434">
            <w:pPr>
              <w:rPr>
                <w:rFonts w:ascii="XCCW Joined PC2a" w:hAnsi="XCCW Joined PC2a"/>
                <w:bCs/>
              </w:rPr>
            </w:pPr>
            <w:r w:rsidRPr="002D7FBA">
              <w:rPr>
                <w:rFonts w:ascii="XCCW Joined PC2a" w:hAnsi="XCCW Joined PC2a"/>
                <w:bCs/>
              </w:rPr>
              <w:t>One piece of extended completed piece of writing per week.</w:t>
            </w:r>
          </w:p>
          <w:p w14:paraId="6365BE4F" w14:textId="43531D1B" w:rsidR="002D7FBA" w:rsidRDefault="002D7FBA" w:rsidP="00D43434">
            <w:pPr>
              <w:rPr>
                <w:rFonts w:ascii="XCCW Joined PC2a" w:hAnsi="XCCW Joined PC2a"/>
                <w:bCs/>
              </w:rPr>
            </w:pPr>
            <w:proofErr w:type="gramStart"/>
            <w:r>
              <w:rPr>
                <w:rFonts w:ascii="XCCW Joined PC2a" w:hAnsi="XCCW Joined PC2a"/>
                <w:bCs/>
              </w:rPr>
              <w:t xml:space="preserve">Extended writing is deep marked </w:t>
            </w:r>
            <w:r w:rsidR="000836C9">
              <w:rPr>
                <w:rFonts w:ascii="XCCW Joined PC2a" w:hAnsi="XCCW Joined PC2a"/>
                <w:bCs/>
              </w:rPr>
              <w:t xml:space="preserve">by teacher and green pen </w:t>
            </w:r>
            <w:r>
              <w:rPr>
                <w:rFonts w:ascii="XCCW Joined PC2a" w:hAnsi="XCCW Joined PC2a"/>
                <w:bCs/>
              </w:rPr>
              <w:t xml:space="preserve">feedback </w:t>
            </w:r>
            <w:r w:rsidR="000836C9">
              <w:rPr>
                <w:rFonts w:ascii="XCCW Joined PC2a" w:hAnsi="XCCW Joined PC2a"/>
                <w:bCs/>
              </w:rPr>
              <w:t>given for</w:t>
            </w:r>
            <w:r>
              <w:rPr>
                <w:rFonts w:ascii="XCCW Joined PC2a" w:hAnsi="XCCW Joined PC2a"/>
                <w:bCs/>
              </w:rPr>
              <w:t xml:space="preserve"> improve</w:t>
            </w:r>
            <w:r w:rsidR="000836C9">
              <w:rPr>
                <w:rFonts w:ascii="XCCW Joined PC2a" w:hAnsi="XCCW Joined PC2a"/>
                <w:bCs/>
              </w:rPr>
              <w:t>ments</w:t>
            </w:r>
            <w:r>
              <w:rPr>
                <w:rFonts w:ascii="XCCW Joined PC2a" w:hAnsi="XCCW Joined PC2a"/>
                <w:bCs/>
              </w:rPr>
              <w:t xml:space="preserve"> (written or verbal)</w:t>
            </w:r>
            <w:proofErr w:type="gramEnd"/>
            <w:r w:rsidR="00C428B2">
              <w:rPr>
                <w:rFonts w:ascii="XCCW Joined PC2a" w:hAnsi="XCCW Joined PC2a"/>
                <w:bCs/>
              </w:rPr>
              <w:t>.</w:t>
            </w:r>
            <w:r>
              <w:rPr>
                <w:rFonts w:ascii="XCCW Joined PC2a" w:hAnsi="XCCW Joined PC2a"/>
                <w:bCs/>
              </w:rPr>
              <w:t xml:space="preserve"> </w:t>
            </w:r>
          </w:p>
          <w:p w14:paraId="34AD2324" w14:textId="67276CFC" w:rsidR="000836C9" w:rsidRDefault="000836C9" w:rsidP="00D43434">
            <w:pPr>
              <w:rPr>
                <w:rFonts w:ascii="XCCW Joined PC2a" w:hAnsi="XCCW Joined PC2a"/>
                <w:bCs/>
              </w:rPr>
            </w:pPr>
            <w:r>
              <w:rPr>
                <w:rFonts w:ascii="XCCW Joined PC2a" w:hAnsi="XCCW Joined PC2a"/>
                <w:bCs/>
              </w:rPr>
              <w:t>TAFs used to assess independent writing.</w:t>
            </w:r>
          </w:p>
          <w:p w14:paraId="271B35E7" w14:textId="319CD770" w:rsidR="002D7FBA" w:rsidRDefault="002D7FBA" w:rsidP="00D43434">
            <w:pPr>
              <w:rPr>
                <w:rFonts w:ascii="XCCW Joined PC2a" w:hAnsi="XCCW Joined PC2a"/>
                <w:bCs/>
              </w:rPr>
            </w:pPr>
            <w:r>
              <w:rPr>
                <w:rFonts w:ascii="XCCW Joined PC2a" w:hAnsi="XCCW Joined PC2a"/>
                <w:bCs/>
              </w:rPr>
              <w:t xml:space="preserve">Children to act upon all </w:t>
            </w:r>
            <w:r w:rsidR="000836C9">
              <w:rPr>
                <w:rFonts w:ascii="XCCW Joined PC2a" w:hAnsi="XCCW Joined PC2a"/>
                <w:bCs/>
              </w:rPr>
              <w:t>green pen feedback, which</w:t>
            </w:r>
            <w:r w:rsidR="00C428B2">
              <w:rPr>
                <w:rFonts w:ascii="XCCW Joined PC2a" w:hAnsi="XCCW Joined PC2a"/>
                <w:bCs/>
              </w:rPr>
              <w:t xml:space="preserve"> </w:t>
            </w:r>
            <w:proofErr w:type="gramStart"/>
            <w:r w:rsidR="00C428B2">
              <w:rPr>
                <w:rFonts w:ascii="XCCW Joined PC2a" w:hAnsi="XCCW Joined PC2a"/>
                <w:bCs/>
              </w:rPr>
              <w:t>is then remarked</w:t>
            </w:r>
            <w:proofErr w:type="gramEnd"/>
            <w:r>
              <w:rPr>
                <w:rFonts w:ascii="XCCW Joined PC2a" w:hAnsi="XCCW Joined PC2a"/>
                <w:bCs/>
              </w:rPr>
              <w:t xml:space="preserve">. </w:t>
            </w:r>
          </w:p>
          <w:p w14:paraId="44CFED4A" w14:textId="77777777" w:rsidR="002D7FBA" w:rsidRDefault="00C428B2" w:rsidP="00C428B2">
            <w:pPr>
              <w:rPr>
                <w:rFonts w:ascii="XCCW Joined PC2a" w:hAnsi="XCCW Joined PC2a"/>
                <w:bCs/>
              </w:rPr>
            </w:pPr>
            <w:r>
              <w:rPr>
                <w:rFonts w:ascii="XCCW Joined PC2a" w:hAnsi="XCCW Joined PC2a"/>
                <w:bCs/>
              </w:rPr>
              <w:t>Spelling, g</w:t>
            </w:r>
            <w:r w:rsidR="002D7FBA">
              <w:rPr>
                <w:rFonts w:ascii="XCCW Joined PC2a" w:hAnsi="XCCW Joined PC2a"/>
                <w:bCs/>
              </w:rPr>
              <w:t>rammar and punctuation taught weekly.</w:t>
            </w:r>
          </w:p>
          <w:p w14:paraId="52A4B883" w14:textId="646514A3" w:rsidR="00604A91" w:rsidRDefault="00604A91" w:rsidP="00C428B2">
            <w:pPr>
              <w:rPr>
                <w:rFonts w:ascii="XCCW Joined PC2a" w:hAnsi="XCCW Joined PC2a"/>
                <w:bCs/>
              </w:rPr>
            </w:pPr>
            <w:r>
              <w:rPr>
                <w:rFonts w:ascii="XCCW Joined PC2a" w:hAnsi="XCCW Joined PC2a"/>
                <w:bCs/>
              </w:rPr>
              <w:t>Weekly whole class comprehension using reading domains</w:t>
            </w:r>
          </w:p>
        </w:tc>
      </w:tr>
      <w:tr w:rsidR="000836C9" w14:paraId="6AC8B69E" w14:textId="77777777" w:rsidTr="000836C9">
        <w:tc>
          <w:tcPr>
            <w:tcW w:w="10456" w:type="dxa"/>
            <w:gridSpan w:val="2"/>
            <w:shd w:val="clear" w:color="auto" w:fill="00B050"/>
          </w:tcPr>
          <w:p w14:paraId="4AEC6AC4" w14:textId="0FE5D91D" w:rsidR="000836C9" w:rsidRPr="00A42F65" w:rsidRDefault="000836C9" w:rsidP="00D43434">
            <w:pPr>
              <w:rPr>
                <w:rFonts w:ascii="XCCW Joined PC2a" w:hAnsi="XCCW Joined PC2a"/>
                <w:b/>
                <w:bCs/>
              </w:rPr>
            </w:pPr>
            <w:r w:rsidRPr="00A42F65">
              <w:rPr>
                <w:rFonts w:ascii="XCCW Joined PC2a" w:hAnsi="XCCW Joined PC2a"/>
                <w:b/>
                <w:bCs/>
              </w:rPr>
              <w:t>Geography</w:t>
            </w:r>
          </w:p>
        </w:tc>
      </w:tr>
      <w:tr w:rsidR="00474047" w14:paraId="2C4A523D" w14:textId="77777777" w:rsidTr="000836C9">
        <w:tc>
          <w:tcPr>
            <w:tcW w:w="10456" w:type="dxa"/>
            <w:gridSpan w:val="2"/>
          </w:tcPr>
          <w:p w14:paraId="652B0076" w14:textId="53B65916" w:rsidR="00F91083" w:rsidRDefault="00804301" w:rsidP="00D43434">
            <w:pPr>
              <w:rPr>
                <w:rFonts w:ascii="XCCW Joined PC2a" w:hAnsi="XCCW Joined PC2a"/>
                <w:bCs/>
              </w:rPr>
            </w:pPr>
            <w:r w:rsidRPr="00F91083">
              <w:rPr>
                <w:rFonts w:ascii="XCCW Joined PC2a" w:hAnsi="XCCW Joined PC2a"/>
                <w:b/>
                <w:bCs/>
              </w:rPr>
              <w:t>All</w:t>
            </w:r>
            <w:r>
              <w:rPr>
                <w:rFonts w:ascii="XCCW Joined PC2a" w:hAnsi="XCCW Joined PC2a"/>
                <w:bCs/>
              </w:rPr>
              <w:t xml:space="preserve"> units </w:t>
            </w:r>
            <w:proofErr w:type="gramStart"/>
            <w:r>
              <w:rPr>
                <w:rFonts w:ascii="XCCW Joined PC2a" w:hAnsi="XCCW Joined PC2a"/>
                <w:bCs/>
              </w:rPr>
              <w:t>must be covered</w:t>
            </w:r>
            <w:proofErr w:type="gramEnd"/>
            <w:r>
              <w:rPr>
                <w:rFonts w:ascii="XCCW Joined PC2a" w:hAnsi="XCCW Joined PC2a"/>
                <w:bCs/>
              </w:rPr>
              <w:t xml:space="preserve"> in topic</w:t>
            </w:r>
            <w:r w:rsidR="000836C9">
              <w:rPr>
                <w:rFonts w:ascii="XCCW Joined PC2a" w:hAnsi="XCCW Joined PC2a"/>
                <w:bCs/>
              </w:rPr>
              <w:t xml:space="preserve"> with t</w:t>
            </w:r>
            <w:r w:rsidR="004170CD">
              <w:rPr>
                <w:rFonts w:ascii="XCCW Joined PC2a" w:hAnsi="XCCW Joined PC2a"/>
                <w:bCs/>
              </w:rPr>
              <w:t xml:space="preserve">hreshold concepts </w:t>
            </w:r>
            <w:r w:rsidR="000836C9">
              <w:rPr>
                <w:rFonts w:ascii="XCCW Joined PC2a" w:hAnsi="XCCW Joined PC2a"/>
                <w:bCs/>
              </w:rPr>
              <w:t>completed</w:t>
            </w:r>
            <w:r w:rsidR="00F91083">
              <w:rPr>
                <w:rFonts w:ascii="XCCW Joined PC2a" w:hAnsi="XCCW Joined PC2a"/>
                <w:bCs/>
              </w:rPr>
              <w:t>.</w:t>
            </w:r>
          </w:p>
          <w:p w14:paraId="34A02F03" w14:textId="3C44D866" w:rsidR="00804301" w:rsidRDefault="00804301" w:rsidP="00D43434">
            <w:pPr>
              <w:rPr>
                <w:rFonts w:ascii="XCCW Joined PC2a" w:hAnsi="XCCW Joined PC2a"/>
                <w:bCs/>
              </w:rPr>
            </w:pPr>
            <w:r w:rsidRPr="00804301">
              <w:rPr>
                <w:rFonts w:ascii="XCCW Joined PC2a" w:hAnsi="XCCW Joined PC2a"/>
                <w:bCs/>
              </w:rPr>
              <w:t>Appropriate opportunities for writing</w:t>
            </w:r>
            <w:r>
              <w:rPr>
                <w:rFonts w:ascii="XCCW Joined PC2a" w:hAnsi="XCCW Joined PC2a"/>
                <w:bCs/>
              </w:rPr>
              <w:t xml:space="preserve"> like a geographer. </w:t>
            </w:r>
          </w:p>
          <w:p w14:paraId="1A06D389" w14:textId="78B0A87D" w:rsidR="00804301" w:rsidRPr="000836C9" w:rsidRDefault="000836C9" w:rsidP="000836C9">
            <w:pPr>
              <w:rPr>
                <w:noProof/>
              </w:rPr>
            </w:pPr>
            <w:r>
              <w:rPr>
                <w:noProof/>
              </w:rPr>
              <w:t>Worksheets kept to an absolute minimum and no free drawing in books</w:t>
            </w:r>
            <w:r>
              <w:rPr>
                <w:noProof/>
              </w:rPr>
              <w:t xml:space="preserve">: </w:t>
            </w:r>
            <w:r w:rsidR="00804301">
              <w:rPr>
                <w:rFonts w:ascii="XCCW Joined PC2a" w:hAnsi="XCCW Joined PC2a"/>
                <w:bCs/>
              </w:rPr>
              <w:t>Plans, maps etc</w:t>
            </w:r>
            <w:r>
              <w:rPr>
                <w:rFonts w:ascii="XCCW Joined PC2a" w:hAnsi="XCCW Joined PC2a"/>
                <w:bCs/>
              </w:rPr>
              <w:t>.</w:t>
            </w:r>
            <w:r w:rsidR="00804301">
              <w:rPr>
                <w:rFonts w:ascii="XCCW Joined PC2a" w:hAnsi="XCCW Joined PC2a"/>
                <w:bCs/>
              </w:rPr>
              <w:t xml:space="preserve"> must be </w:t>
            </w:r>
            <w:r>
              <w:rPr>
                <w:rFonts w:ascii="XCCW Joined PC2a" w:hAnsi="XCCW Joined PC2a"/>
                <w:bCs/>
              </w:rPr>
              <w:t>printouts</w:t>
            </w:r>
            <w:r w:rsidR="00804301">
              <w:rPr>
                <w:rFonts w:ascii="XCCW Joined PC2a" w:hAnsi="XCCW Joined PC2a"/>
                <w:bCs/>
              </w:rPr>
              <w:t>.</w:t>
            </w:r>
          </w:p>
          <w:p w14:paraId="315D2DC2" w14:textId="19C202EC" w:rsidR="00804301" w:rsidRDefault="00804301" w:rsidP="00D43434">
            <w:pPr>
              <w:rPr>
                <w:rFonts w:ascii="XCCW Joined PC2a" w:hAnsi="XCCW Joined PC2a"/>
                <w:bCs/>
              </w:rPr>
            </w:pPr>
            <w:r>
              <w:rPr>
                <w:rFonts w:ascii="XCCW Joined PC2a" w:hAnsi="XCCW Joined PC2a"/>
                <w:bCs/>
              </w:rPr>
              <w:lastRenderedPageBreak/>
              <w:t xml:space="preserve">Map/data analysis should be </w:t>
            </w:r>
            <w:r w:rsidR="00A42F65">
              <w:rPr>
                <w:rFonts w:ascii="XCCW Joined PC2a" w:hAnsi="XCCW Joined PC2a"/>
                <w:bCs/>
              </w:rPr>
              <w:t>priority,</w:t>
            </w:r>
            <w:r>
              <w:rPr>
                <w:rFonts w:ascii="XCCW Joined PC2a" w:hAnsi="XCCW Joined PC2a"/>
                <w:bCs/>
              </w:rPr>
              <w:t xml:space="preserve"> no unnecessary cutting</w:t>
            </w:r>
            <w:r w:rsidR="000836C9">
              <w:rPr>
                <w:rFonts w:ascii="XCCW Joined PC2a" w:hAnsi="XCCW Joined PC2a"/>
                <w:bCs/>
              </w:rPr>
              <w:t xml:space="preserve"> or</w:t>
            </w:r>
            <w:r>
              <w:rPr>
                <w:rFonts w:ascii="XCCW Joined PC2a" w:hAnsi="XCCW Joined PC2a"/>
                <w:bCs/>
              </w:rPr>
              <w:t xml:space="preserve"> colouring</w:t>
            </w:r>
            <w:r w:rsidR="004170CD">
              <w:rPr>
                <w:rFonts w:ascii="XCCW Joined PC2a" w:hAnsi="XCCW Joined PC2a"/>
                <w:bCs/>
              </w:rPr>
              <w:t xml:space="preserve"> of graphs or maps. </w:t>
            </w:r>
          </w:p>
          <w:p w14:paraId="50484E06" w14:textId="77777777" w:rsidR="00804301" w:rsidRDefault="00F91083" w:rsidP="00376298">
            <w:pPr>
              <w:rPr>
                <w:rFonts w:ascii="XCCW Joined PC2a" w:hAnsi="XCCW Joined PC2a"/>
                <w:bCs/>
              </w:rPr>
            </w:pPr>
            <w:r>
              <w:rPr>
                <w:rFonts w:ascii="XCCW Joined PC2a" w:hAnsi="XCCW Joined PC2a"/>
                <w:bCs/>
              </w:rPr>
              <w:t>Learn it link it documents for KS2 in books and annotated</w:t>
            </w:r>
            <w:r w:rsidR="006C7315">
              <w:rPr>
                <w:rFonts w:ascii="XCCW Joined PC2a" w:hAnsi="XCCW Joined PC2a"/>
                <w:bCs/>
              </w:rPr>
              <w:t xml:space="preserve"> - Y5 and 6 only</w:t>
            </w:r>
            <w:r w:rsidR="00376298">
              <w:rPr>
                <w:rFonts w:ascii="XCCW Joined PC2a" w:hAnsi="XCCW Joined PC2a"/>
                <w:bCs/>
              </w:rPr>
              <w:t xml:space="preserve"> (SEND versions available)</w:t>
            </w:r>
            <w:r>
              <w:rPr>
                <w:rFonts w:ascii="XCCW Joined PC2a" w:hAnsi="XCCW Joined PC2a"/>
                <w:bCs/>
              </w:rPr>
              <w:t>.</w:t>
            </w:r>
          </w:p>
          <w:p w14:paraId="0DE88531" w14:textId="27C17FEA" w:rsidR="000836C9" w:rsidRPr="000836C9" w:rsidRDefault="000836C9" w:rsidP="00376298">
            <w:pPr>
              <w:rPr>
                <w:noProof/>
              </w:rPr>
            </w:pPr>
            <w:r>
              <w:rPr>
                <w:noProof/>
              </w:rPr>
              <w:t>Use green pen marking as appropriate – address any misconceptions immediately</w:t>
            </w:r>
          </w:p>
        </w:tc>
      </w:tr>
      <w:tr w:rsidR="000836C9" w14:paraId="1D9E0196" w14:textId="77777777" w:rsidTr="000836C9">
        <w:tc>
          <w:tcPr>
            <w:tcW w:w="10456" w:type="dxa"/>
            <w:gridSpan w:val="2"/>
            <w:shd w:val="clear" w:color="auto" w:fill="FF6600"/>
          </w:tcPr>
          <w:p w14:paraId="10BC29D8" w14:textId="51EBF267" w:rsidR="000836C9" w:rsidRPr="004170CD" w:rsidRDefault="000836C9" w:rsidP="00D43434">
            <w:pPr>
              <w:rPr>
                <w:rFonts w:ascii="XCCW Joined PC2a" w:hAnsi="XCCW Joined PC2a"/>
                <w:b/>
                <w:bCs/>
              </w:rPr>
            </w:pPr>
            <w:r w:rsidRPr="004170CD">
              <w:rPr>
                <w:rFonts w:ascii="XCCW Joined PC2a" w:hAnsi="XCCW Joined PC2a"/>
                <w:b/>
                <w:bCs/>
              </w:rPr>
              <w:lastRenderedPageBreak/>
              <w:t>Histor</w:t>
            </w:r>
            <w:r>
              <w:rPr>
                <w:rFonts w:ascii="XCCW Joined PC2a" w:hAnsi="XCCW Joined PC2a"/>
                <w:b/>
                <w:bCs/>
              </w:rPr>
              <w:t>y</w:t>
            </w:r>
          </w:p>
        </w:tc>
      </w:tr>
      <w:tr w:rsidR="00474047" w14:paraId="0574FE46" w14:textId="77777777" w:rsidTr="000836C9">
        <w:tc>
          <w:tcPr>
            <w:tcW w:w="10456" w:type="dxa"/>
            <w:gridSpan w:val="2"/>
          </w:tcPr>
          <w:p w14:paraId="6D9101CA" w14:textId="77777777" w:rsidR="000836C9" w:rsidRDefault="000836C9" w:rsidP="000836C9">
            <w:pPr>
              <w:rPr>
                <w:rFonts w:ascii="XCCW Joined PC2a" w:hAnsi="XCCW Joined PC2a"/>
                <w:bCs/>
              </w:rPr>
            </w:pPr>
            <w:r w:rsidRPr="00F91083">
              <w:rPr>
                <w:rFonts w:ascii="XCCW Joined PC2a" w:hAnsi="XCCW Joined PC2a"/>
                <w:b/>
                <w:bCs/>
              </w:rPr>
              <w:t>All</w:t>
            </w:r>
            <w:r>
              <w:rPr>
                <w:rFonts w:ascii="XCCW Joined PC2a" w:hAnsi="XCCW Joined PC2a"/>
                <w:bCs/>
              </w:rPr>
              <w:t xml:space="preserve"> units </w:t>
            </w:r>
            <w:proofErr w:type="gramStart"/>
            <w:r>
              <w:rPr>
                <w:rFonts w:ascii="XCCW Joined PC2a" w:hAnsi="XCCW Joined PC2a"/>
                <w:bCs/>
              </w:rPr>
              <w:t>must be covered</w:t>
            </w:r>
            <w:proofErr w:type="gramEnd"/>
            <w:r>
              <w:rPr>
                <w:rFonts w:ascii="XCCW Joined PC2a" w:hAnsi="XCCW Joined PC2a"/>
                <w:bCs/>
              </w:rPr>
              <w:t xml:space="preserve"> in topic with threshold concepts completed.</w:t>
            </w:r>
          </w:p>
          <w:p w14:paraId="6EFE940C" w14:textId="712BAB5D" w:rsidR="000836C9" w:rsidRDefault="000836C9" w:rsidP="000836C9">
            <w:pPr>
              <w:rPr>
                <w:rFonts w:ascii="XCCW Joined PC2a" w:hAnsi="XCCW Joined PC2a"/>
                <w:bCs/>
              </w:rPr>
            </w:pPr>
            <w:r w:rsidRPr="00804301">
              <w:rPr>
                <w:rFonts w:ascii="XCCW Joined PC2a" w:hAnsi="XCCW Joined PC2a"/>
                <w:bCs/>
              </w:rPr>
              <w:t>Appropriate opportunities for writing</w:t>
            </w:r>
            <w:r>
              <w:rPr>
                <w:rFonts w:ascii="XCCW Joined PC2a" w:hAnsi="XCCW Joined PC2a"/>
                <w:bCs/>
              </w:rPr>
              <w:t xml:space="preserve"> like a </w:t>
            </w:r>
            <w:r>
              <w:rPr>
                <w:rFonts w:ascii="XCCW Joined PC2a" w:hAnsi="XCCW Joined PC2a"/>
                <w:bCs/>
              </w:rPr>
              <w:t>historian</w:t>
            </w:r>
            <w:r>
              <w:rPr>
                <w:rFonts w:ascii="XCCW Joined PC2a" w:hAnsi="XCCW Joined PC2a"/>
                <w:bCs/>
              </w:rPr>
              <w:t xml:space="preserve">. </w:t>
            </w:r>
          </w:p>
          <w:p w14:paraId="2EF88516" w14:textId="77777777" w:rsidR="000836C9" w:rsidRDefault="000836C9" w:rsidP="00D43434">
            <w:pPr>
              <w:rPr>
                <w:rFonts w:ascii="XCCW Joined PC2a" w:hAnsi="XCCW Joined PC2a"/>
                <w:bCs/>
              </w:rPr>
            </w:pPr>
            <w:r>
              <w:rPr>
                <w:noProof/>
              </w:rPr>
              <w:t>Worksheets kept to an absolute minimum and no free drawing in books</w:t>
            </w:r>
            <w:r>
              <w:rPr>
                <w:rFonts w:ascii="XCCW Joined PC2a" w:hAnsi="XCCW Joined PC2a"/>
                <w:bCs/>
              </w:rPr>
              <w:t xml:space="preserve"> </w:t>
            </w:r>
          </w:p>
          <w:p w14:paraId="64247412" w14:textId="39593950" w:rsidR="004170CD" w:rsidRDefault="004170CD" w:rsidP="00D43434">
            <w:pPr>
              <w:rPr>
                <w:rFonts w:ascii="XCCW Joined PC2a" w:hAnsi="XCCW Joined PC2a"/>
                <w:bCs/>
              </w:rPr>
            </w:pPr>
            <w:r>
              <w:rPr>
                <w:rFonts w:ascii="XCCW Joined PC2a" w:hAnsi="XCCW Joined PC2a"/>
                <w:bCs/>
              </w:rPr>
              <w:t>Focus on historical knowledge in lesson,</w:t>
            </w:r>
            <w:r>
              <w:t xml:space="preserve"> n</w:t>
            </w:r>
            <w:r w:rsidRPr="004170CD">
              <w:rPr>
                <w:rFonts w:ascii="XCCW Joined PC2a" w:hAnsi="XCCW Joined PC2a"/>
                <w:bCs/>
              </w:rPr>
              <w:t>o unnecessary cutting or colouring.</w:t>
            </w:r>
          </w:p>
          <w:p w14:paraId="68FBA6C8" w14:textId="77777777" w:rsidR="00CB12F7" w:rsidRDefault="00F91083" w:rsidP="00376298">
            <w:pPr>
              <w:rPr>
                <w:rFonts w:ascii="XCCW Joined PC2a" w:hAnsi="XCCW Joined PC2a"/>
                <w:bCs/>
              </w:rPr>
            </w:pPr>
            <w:r w:rsidRPr="00F91083">
              <w:rPr>
                <w:rFonts w:ascii="XCCW Joined PC2a" w:hAnsi="XCCW Joined PC2a"/>
                <w:bCs/>
              </w:rPr>
              <w:t>Learn it link it documents for KS2 in books and annotated</w:t>
            </w:r>
            <w:r w:rsidR="00376298">
              <w:rPr>
                <w:rFonts w:ascii="XCCW Joined PC2a" w:hAnsi="XCCW Joined PC2a"/>
                <w:bCs/>
              </w:rPr>
              <w:t xml:space="preserve"> </w:t>
            </w:r>
            <w:r w:rsidR="006C7315">
              <w:rPr>
                <w:rFonts w:ascii="XCCW Joined PC2a" w:hAnsi="XCCW Joined PC2a"/>
                <w:bCs/>
              </w:rPr>
              <w:t xml:space="preserve">- Y5 and 6 only </w:t>
            </w:r>
            <w:r w:rsidR="00376298">
              <w:rPr>
                <w:rFonts w:ascii="XCCW Joined PC2a" w:hAnsi="XCCW Joined PC2a"/>
                <w:bCs/>
              </w:rPr>
              <w:t>(SEND versions available).</w:t>
            </w:r>
          </w:p>
          <w:p w14:paraId="3A41B2CC" w14:textId="1F8796A3" w:rsidR="000836C9" w:rsidRPr="000836C9" w:rsidRDefault="000836C9" w:rsidP="00376298">
            <w:pPr>
              <w:rPr>
                <w:noProof/>
              </w:rPr>
            </w:pPr>
            <w:r>
              <w:rPr>
                <w:noProof/>
              </w:rPr>
              <w:t>Use green pen marking as appropriate – address any misconceptions immediately</w:t>
            </w:r>
          </w:p>
        </w:tc>
      </w:tr>
      <w:tr w:rsidR="000836C9" w14:paraId="156C2459" w14:textId="77777777" w:rsidTr="000836C9">
        <w:tc>
          <w:tcPr>
            <w:tcW w:w="10456" w:type="dxa"/>
            <w:gridSpan w:val="2"/>
            <w:shd w:val="clear" w:color="auto" w:fill="0070C0"/>
          </w:tcPr>
          <w:p w14:paraId="454F7C9B" w14:textId="3CF88D18" w:rsidR="000836C9" w:rsidRDefault="000836C9" w:rsidP="00D43434">
            <w:pPr>
              <w:rPr>
                <w:rFonts w:ascii="XCCW Joined PC2a" w:hAnsi="XCCW Joined PC2a"/>
                <w:b/>
                <w:bCs/>
              </w:rPr>
            </w:pPr>
            <w:r>
              <w:rPr>
                <w:rFonts w:ascii="XCCW Joined PC2a" w:hAnsi="XCCW Joined PC2a"/>
                <w:b/>
                <w:bCs/>
              </w:rPr>
              <w:t>PSHE</w:t>
            </w:r>
          </w:p>
        </w:tc>
      </w:tr>
      <w:tr w:rsidR="00CA1B4A" w14:paraId="0B0CEFA6" w14:textId="77777777" w:rsidTr="000836C9">
        <w:tc>
          <w:tcPr>
            <w:tcW w:w="10456" w:type="dxa"/>
            <w:gridSpan w:val="2"/>
          </w:tcPr>
          <w:p w14:paraId="307E1F9E" w14:textId="77777777" w:rsidR="00CA1B4A" w:rsidRDefault="00CA1B4A" w:rsidP="00CA1B4A">
            <w:pPr>
              <w:rPr>
                <w:noProof/>
              </w:rPr>
            </w:pPr>
            <w:r>
              <w:rPr>
                <w:noProof/>
              </w:rPr>
              <w:t>Use of correct vocabulary</w:t>
            </w:r>
          </w:p>
          <w:p w14:paraId="718FC4C4" w14:textId="00042EE1" w:rsidR="00CA1B4A" w:rsidRDefault="00CA1B4A" w:rsidP="00CA1B4A">
            <w:pPr>
              <w:rPr>
                <w:noProof/>
              </w:rPr>
            </w:pPr>
            <w:r>
              <w:rPr>
                <w:noProof/>
              </w:rPr>
              <w:t>Worksheets kept to an absolute minimum</w:t>
            </w:r>
            <w:r w:rsidR="00480632" w:rsidRPr="0040109C">
              <w:rPr>
                <w:noProof/>
              </w:rPr>
              <w:t xml:space="preserve"> </w:t>
            </w:r>
            <w:r w:rsidR="00480632">
              <w:rPr>
                <w:noProof/>
              </w:rPr>
              <w:t>and n</w:t>
            </w:r>
            <w:r w:rsidR="00480632" w:rsidRPr="0040109C">
              <w:rPr>
                <w:noProof/>
              </w:rPr>
              <w:t xml:space="preserve">o free drawing </w:t>
            </w:r>
            <w:r w:rsidR="00480632">
              <w:rPr>
                <w:noProof/>
              </w:rPr>
              <w:t xml:space="preserve">in </w:t>
            </w:r>
            <w:r w:rsidR="00480632" w:rsidRPr="0040109C">
              <w:rPr>
                <w:noProof/>
              </w:rPr>
              <w:t>books</w:t>
            </w:r>
          </w:p>
          <w:p w14:paraId="337C8146" w14:textId="76998270" w:rsidR="00CA1B4A" w:rsidRDefault="00CA1B4A" w:rsidP="00CA1B4A">
            <w:pPr>
              <w:rPr>
                <w:noProof/>
              </w:rPr>
            </w:pPr>
            <w:r>
              <w:rPr>
                <w:noProof/>
              </w:rPr>
              <w:t>Chi</w:t>
            </w:r>
            <w:r w:rsidR="003E1718">
              <w:rPr>
                <w:noProof/>
              </w:rPr>
              <w:t>l</w:t>
            </w:r>
            <w:r>
              <w:rPr>
                <w:noProof/>
              </w:rPr>
              <w:t>dren to write and record own thoughts/responses to learning</w:t>
            </w:r>
          </w:p>
          <w:p w14:paraId="4A782DD3" w14:textId="77777777" w:rsidR="00CA1B4A" w:rsidRDefault="00CA1B4A" w:rsidP="00CA1B4A">
            <w:pPr>
              <w:rPr>
                <w:noProof/>
              </w:rPr>
            </w:pPr>
            <w:r>
              <w:rPr>
                <w:noProof/>
              </w:rPr>
              <w:t>Presentation Policy adhered to</w:t>
            </w:r>
          </w:p>
          <w:p w14:paraId="599FF574" w14:textId="7BD85955" w:rsidR="00CA1B4A" w:rsidRDefault="00CA1B4A" w:rsidP="00CA1B4A">
            <w:pPr>
              <w:rPr>
                <w:noProof/>
              </w:rPr>
            </w:pPr>
            <w:r>
              <w:rPr>
                <w:noProof/>
              </w:rPr>
              <w:t xml:space="preserve">One lesson per week </w:t>
            </w:r>
            <w:r w:rsidR="00480632">
              <w:rPr>
                <w:noProof/>
              </w:rPr>
              <w:t>and a</w:t>
            </w:r>
            <w:r>
              <w:rPr>
                <w:noProof/>
              </w:rPr>
              <w:t>dherence to the whole school PSHE scheme of work and teach in the order of the yearly overview</w:t>
            </w:r>
          </w:p>
          <w:p w14:paraId="68983795" w14:textId="77777777" w:rsidR="00CA1B4A" w:rsidRDefault="00CA1B4A" w:rsidP="00CA1B4A">
            <w:pPr>
              <w:rPr>
                <w:noProof/>
              </w:rPr>
            </w:pPr>
            <w:r>
              <w:rPr>
                <w:noProof/>
              </w:rPr>
              <w:t xml:space="preserve">Use the lesson objective as the title </w:t>
            </w:r>
          </w:p>
          <w:p w14:paraId="3299442B" w14:textId="77777777" w:rsidR="00CA1B4A" w:rsidRDefault="00CA1B4A" w:rsidP="00CA1B4A">
            <w:pPr>
              <w:rPr>
                <w:noProof/>
              </w:rPr>
            </w:pPr>
            <w:r>
              <w:rPr>
                <w:noProof/>
              </w:rPr>
              <w:t>Use green pen marking as appropriate – address any misconceptions immediately</w:t>
            </w:r>
          </w:p>
          <w:p w14:paraId="37BA8F01" w14:textId="4B2AE5F1" w:rsidR="00CA1B4A" w:rsidRPr="00480632" w:rsidRDefault="00CA1B4A" w:rsidP="00CA1B4A">
            <w:pPr>
              <w:rPr>
                <w:noProof/>
              </w:rPr>
            </w:pPr>
            <w:r>
              <w:rPr>
                <w:noProof/>
              </w:rPr>
              <w:t>If teaching PSHE through an RE or Science lesson, record this in once child’s Master PSHE book with a sticker or sentence</w:t>
            </w:r>
          </w:p>
        </w:tc>
      </w:tr>
      <w:tr w:rsidR="00480632" w14:paraId="6D190035" w14:textId="77777777" w:rsidTr="00480632">
        <w:tc>
          <w:tcPr>
            <w:tcW w:w="10456" w:type="dxa"/>
            <w:gridSpan w:val="2"/>
            <w:shd w:val="clear" w:color="auto" w:fill="000000" w:themeFill="text1"/>
          </w:tcPr>
          <w:p w14:paraId="07E4BC50" w14:textId="15595F3B" w:rsidR="00480632" w:rsidRDefault="00480632" w:rsidP="00CA1B4A">
            <w:pPr>
              <w:rPr>
                <w:noProof/>
              </w:rPr>
            </w:pPr>
            <w:r>
              <w:rPr>
                <w:noProof/>
              </w:rPr>
              <w:t>Art &amp; Design</w:t>
            </w:r>
          </w:p>
        </w:tc>
      </w:tr>
      <w:tr w:rsidR="00480632" w14:paraId="33E4A146" w14:textId="77777777" w:rsidTr="000836C9">
        <w:tc>
          <w:tcPr>
            <w:tcW w:w="10456" w:type="dxa"/>
            <w:gridSpan w:val="2"/>
          </w:tcPr>
          <w:p w14:paraId="2F9B607D" w14:textId="77777777" w:rsidR="00480632" w:rsidRPr="00480632" w:rsidRDefault="00480632" w:rsidP="00480632">
            <w:pPr>
              <w:rPr>
                <w:rFonts w:cstheme="minorHAnsi"/>
                <w:szCs w:val="24"/>
              </w:rPr>
            </w:pPr>
            <w:bookmarkStart w:id="1" w:name="_Hlk107570513"/>
            <w:r w:rsidRPr="00480632">
              <w:rPr>
                <w:rFonts w:cstheme="minorHAnsi"/>
                <w:szCs w:val="24"/>
              </w:rPr>
              <w:t>Art progression document to be referenced for all year groups Y1-6</w:t>
            </w:r>
          </w:p>
          <w:p w14:paraId="76D16BE1" w14:textId="77777777" w:rsidR="00480632" w:rsidRPr="00480632" w:rsidRDefault="00480632" w:rsidP="00480632">
            <w:pPr>
              <w:rPr>
                <w:rFonts w:cstheme="minorHAnsi"/>
                <w:szCs w:val="24"/>
              </w:rPr>
            </w:pPr>
            <w:r w:rsidRPr="00480632">
              <w:rPr>
                <w:rFonts w:cstheme="minorHAnsi"/>
                <w:szCs w:val="24"/>
              </w:rPr>
              <w:t xml:space="preserve">The formal elements are essential. They are the </w:t>
            </w:r>
            <w:r w:rsidRPr="00480632">
              <w:rPr>
                <w:rFonts w:cstheme="minorHAnsi"/>
                <w:b/>
                <w:color w:val="000000" w:themeColor="text1"/>
                <w:szCs w:val="24"/>
              </w:rPr>
              <w:t xml:space="preserve">golden threads </w:t>
            </w:r>
            <w:r w:rsidRPr="00480632">
              <w:rPr>
                <w:rFonts w:cstheme="minorHAnsi"/>
                <w:szCs w:val="24"/>
              </w:rPr>
              <w:t xml:space="preserve">and </w:t>
            </w:r>
            <w:proofErr w:type="gramStart"/>
            <w:r w:rsidRPr="00480632">
              <w:rPr>
                <w:rFonts w:cstheme="minorHAnsi"/>
                <w:szCs w:val="24"/>
              </w:rPr>
              <w:t xml:space="preserve">must be </w:t>
            </w:r>
            <w:r w:rsidRPr="00480632">
              <w:rPr>
                <w:rFonts w:cstheme="minorHAnsi"/>
                <w:b/>
                <w:szCs w:val="24"/>
              </w:rPr>
              <w:t>interwoven</w:t>
            </w:r>
            <w:proofErr w:type="gramEnd"/>
            <w:r w:rsidRPr="00480632">
              <w:rPr>
                <w:rFonts w:cstheme="minorHAnsi"/>
                <w:szCs w:val="24"/>
              </w:rPr>
              <w:t xml:space="preserve"> appropriately through all practical strands studied. </w:t>
            </w:r>
          </w:p>
          <w:p w14:paraId="5B249A16" w14:textId="77777777" w:rsidR="00480632" w:rsidRPr="00480632" w:rsidRDefault="00480632" w:rsidP="00480632">
            <w:pPr>
              <w:rPr>
                <w:rFonts w:cstheme="minorHAnsi"/>
                <w:szCs w:val="24"/>
              </w:rPr>
            </w:pPr>
            <w:r w:rsidRPr="00480632">
              <w:rPr>
                <w:rFonts w:cstheme="minorHAnsi"/>
                <w:b/>
                <w:szCs w:val="24"/>
              </w:rPr>
              <w:t>Formal elements</w:t>
            </w:r>
            <w:r w:rsidRPr="00480632">
              <w:rPr>
                <w:rFonts w:cstheme="minorHAnsi"/>
                <w:szCs w:val="24"/>
              </w:rPr>
              <w:t xml:space="preserve"> must be identified in sketchbooks and </w:t>
            </w:r>
            <w:proofErr w:type="gramStart"/>
            <w:r w:rsidRPr="00480632">
              <w:rPr>
                <w:rFonts w:cstheme="minorHAnsi"/>
                <w:b/>
                <w:szCs w:val="24"/>
              </w:rPr>
              <w:t>formal element language</w:t>
            </w:r>
            <w:r w:rsidRPr="00480632">
              <w:rPr>
                <w:rFonts w:cstheme="minorHAnsi"/>
                <w:szCs w:val="24"/>
              </w:rPr>
              <w:t xml:space="preserve"> must be used by pupils in their annotations</w:t>
            </w:r>
            <w:proofErr w:type="gramEnd"/>
            <w:r w:rsidRPr="00480632">
              <w:rPr>
                <w:rFonts w:cstheme="minorHAnsi"/>
                <w:szCs w:val="24"/>
              </w:rPr>
              <w:t>.</w:t>
            </w:r>
          </w:p>
          <w:p w14:paraId="263827DE" w14:textId="77777777" w:rsidR="00480632" w:rsidRPr="00480632" w:rsidRDefault="00480632" w:rsidP="00480632">
            <w:pPr>
              <w:rPr>
                <w:rFonts w:cstheme="minorHAnsi"/>
                <w:szCs w:val="24"/>
              </w:rPr>
            </w:pPr>
            <w:r w:rsidRPr="00480632">
              <w:rPr>
                <w:rFonts w:cstheme="minorHAnsi"/>
                <w:szCs w:val="24"/>
              </w:rPr>
              <w:t xml:space="preserve">The Practical Element (Strand) </w:t>
            </w:r>
            <w:proofErr w:type="gramStart"/>
            <w:r w:rsidRPr="00480632">
              <w:rPr>
                <w:rFonts w:cstheme="minorHAnsi"/>
                <w:szCs w:val="24"/>
              </w:rPr>
              <w:t>must be used</w:t>
            </w:r>
            <w:proofErr w:type="gramEnd"/>
            <w:r w:rsidRPr="00480632">
              <w:rPr>
                <w:rFonts w:cstheme="minorHAnsi"/>
                <w:szCs w:val="24"/>
              </w:rPr>
              <w:t xml:space="preserve"> as a </w:t>
            </w:r>
            <w:r w:rsidRPr="00480632">
              <w:rPr>
                <w:rFonts w:cstheme="minorHAnsi"/>
                <w:b/>
                <w:szCs w:val="24"/>
              </w:rPr>
              <w:t>main title</w:t>
            </w:r>
            <w:r w:rsidRPr="00480632">
              <w:rPr>
                <w:rFonts w:cstheme="minorHAnsi"/>
                <w:szCs w:val="24"/>
              </w:rPr>
              <w:t xml:space="preserve"> in sketchbooks.</w:t>
            </w:r>
          </w:p>
          <w:p w14:paraId="535E3C60" w14:textId="77777777" w:rsidR="00480632" w:rsidRPr="00480632" w:rsidRDefault="00480632" w:rsidP="00480632">
            <w:pPr>
              <w:rPr>
                <w:rFonts w:cstheme="minorHAnsi"/>
                <w:szCs w:val="24"/>
              </w:rPr>
            </w:pPr>
            <w:r w:rsidRPr="00480632">
              <w:rPr>
                <w:rFonts w:cstheme="minorHAnsi"/>
                <w:szCs w:val="24"/>
              </w:rPr>
              <w:t xml:space="preserve">Sketchbooks must be </w:t>
            </w:r>
            <w:r w:rsidRPr="00480632">
              <w:rPr>
                <w:rFonts w:cstheme="minorHAnsi"/>
                <w:b/>
                <w:szCs w:val="24"/>
              </w:rPr>
              <w:t>presented creatively</w:t>
            </w:r>
            <w:r w:rsidRPr="00480632">
              <w:rPr>
                <w:rFonts w:cstheme="minorHAnsi"/>
                <w:szCs w:val="24"/>
              </w:rPr>
              <w:t xml:space="preserve"> and show the progression of learning within each strand.</w:t>
            </w:r>
          </w:p>
          <w:p w14:paraId="38A88434" w14:textId="613F08B6" w:rsidR="00480632" w:rsidRPr="00480632" w:rsidRDefault="00480632" w:rsidP="00480632">
            <w:pPr>
              <w:rPr>
                <w:noProof/>
              </w:rPr>
            </w:pPr>
            <w:r w:rsidRPr="00480632">
              <w:rPr>
                <w:rFonts w:cstheme="minorHAnsi"/>
                <w:szCs w:val="24"/>
              </w:rPr>
              <w:t>Artist information should be evident throughout the year in sketchbooks.</w:t>
            </w:r>
            <w:bookmarkEnd w:id="1"/>
          </w:p>
        </w:tc>
      </w:tr>
      <w:tr w:rsidR="00480632" w14:paraId="3C7F4C02" w14:textId="77777777" w:rsidTr="00480632">
        <w:tc>
          <w:tcPr>
            <w:tcW w:w="10456" w:type="dxa"/>
            <w:gridSpan w:val="2"/>
            <w:shd w:val="clear" w:color="auto" w:fill="C00000"/>
          </w:tcPr>
          <w:p w14:paraId="1C387222" w14:textId="615371DE" w:rsidR="00480632" w:rsidRPr="00480632" w:rsidRDefault="00480632" w:rsidP="00480632">
            <w:pPr>
              <w:rPr>
                <w:rFonts w:cstheme="minorHAnsi"/>
                <w:szCs w:val="24"/>
              </w:rPr>
            </w:pPr>
            <w:r w:rsidRPr="00480632">
              <w:rPr>
                <w:rFonts w:cstheme="minorHAnsi"/>
                <w:szCs w:val="24"/>
              </w:rPr>
              <w:t>DT</w:t>
            </w:r>
          </w:p>
        </w:tc>
      </w:tr>
      <w:tr w:rsidR="00480632" w14:paraId="40BCCC68" w14:textId="77777777" w:rsidTr="000836C9">
        <w:tc>
          <w:tcPr>
            <w:tcW w:w="10456" w:type="dxa"/>
            <w:gridSpan w:val="2"/>
          </w:tcPr>
          <w:p w14:paraId="44E42E12" w14:textId="66482DFE" w:rsidR="00480632" w:rsidRPr="00480632" w:rsidRDefault="00480632" w:rsidP="00480632">
            <w:pPr>
              <w:rPr>
                <w:rFonts w:cstheme="minorHAnsi"/>
                <w:szCs w:val="24"/>
              </w:rPr>
            </w:pPr>
            <w:r w:rsidRPr="00480632">
              <w:rPr>
                <w:rFonts w:cstheme="minorHAnsi"/>
                <w:szCs w:val="24"/>
              </w:rPr>
              <w:t>DT</w:t>
            </w:r>
            <w:r w:rsidRPr="00480632">
              <w:rPr>
                <w:rFonts w:cstheme="minorHAnsi"/>
                <w:szCs w:val="24"/>
              </w:rPr>
              <w:t xml:space="preserve"> progression document to </w:t>
            </w:r>
            <w:proofErr w:type="gramStart"/>
            <w:r w:rsidRPr="00480632">
              <w:rPr>
                <w:rFonts w:cstheme="minorHAnsi"/>
                <w:szCs w:val="24"/>
              </w:rPr>
              <w:t>be referenced</w:t>
            </w:r>
            <w:proofErr w:type="gramEnd"/>
            <w:r w:rsidRPr="00480632">
              <w:rPr>
                <w:rFonts w:cstheme="minorHAnsi"/>
                <w:szCs w:val="24"/>
              </w:rPr>
              <w:t xml:space="preserve"> for all year groups Y1-6</w:t>
            </w:r>
            <w:r w:rsidRPr="00480632">
              <w:rPr>
                <w:rFonts w:cstheme="minorHAnsi"/>
                <w:szCs w:val="24"/>
              </w:rPr>
              <w:t>.</w:t>
            </w:r>
          </w:p>
          <w:p w14:paraId="03D3BE33" w14:textId="68C5FB94" w:rsidR="00480632" w:rsidRPr="00480632" w:rsidRDefault="00480632" w:rsidP="00480632">
            <w:pPr>
              <w:rPr>
                <w:rFonts w:cstheme="minorHAnsi"/>
                <w:szCs w:val="24"/>
              </w:rPr>
            </w:pPr>
            <w:r w:rsidRPr="00480632">
              <w:rPr>
                <w:rFonts w:cstheme="minorHAnsi"/>
                <w:szCs w:val="24"/>
              </w:rPr>
              <w:t>Photographic evidence of projects used in books.</w:t>
            </w:r>
          </w:p>
          <w:p w14:paraId="2A6A07DF" w14:textId="379AB0EA" w:rsidR="00480632" w:rsidRPr="00480632" w:rsidRDefault="00480632" w:rsidP="00480632">
            <w:pPr>
              <w:rPr>
                <w:rFonts w:cstheme="minorHAnsi"/>
                <w:szCs w:val="24"/>
              </w:rPr>
            </w:pPr>
            <w:r w:rsidRPr="00480632">
              <w:rPr>
                <w:rFonts w:cstheme="minorHAnsi"/>
                <w:szCs w:val="24"/>
              </w:rPr>
              <w:t>Written evidence and evaluations to be in line with presentation policy.</w:t>
            </w:r>
          </w:p>
        </w:tc>
      </w:tr>
    </w:tbl>
    <w:p w14:paraId="5A8DF833" w14:textId="633E6A4F" w:rsidR="00D43434" w:rsidRDefault="00D43434" w:rsidP="00D43434">
      <w:pPr>
        <w:spacing w:after="0" w:line="240" w:lineRule="auto"/>
        <w:rPr>
          <w:rFonts w:ascii="XCCW Joined PC2a" w:hAnsi="XCCW Joined PC2a"/>
          <w:bCs/>
        </w:rPr>
      </w:pPr>
    </w:p>
    <w:p w14:paraId="1DADBBA7" w14:textId="36547BCB" w:rsidR="004138AD" w:rsidRPr="004138AD" w:rsidRDefault="004138AD" w:rsidP="004138AD">
      <w:pPr>
        <w:spacing w:after="0" w:line="240" w:lineRule="auto"/>
        <w:rPr>
          <w:rFonts w:ascii="XCCW Joined PC2a" w:hAnsi="XCCW Joined PC2a"/>
          <w:b/>
          <w:bCs/>
          <w:u w:val="single"/>
        </w:rPr>
      </w:pPr>
      <w:r w:rsidRPr="004138AD">
        <w:rPr>
          <w:rFonts w:ascii="XCCW Joined PC2a" w:hAnsi="XCCW Joined PC2a"/>
          <w:b/>
          <w:bCs/>
          <w:u w:val="single"/>
        </w:rPr>
        <w:t>Monitoring</w:t>
      </w:r>
    </w:p>
    <w:p w14:paraId="2D04AFD0" w14:textId="76A78433" w:rsidR="004138AD" w:rsidRPr="004138AD" w:rsidRDefault="004138AD" w:rsidP="004138AD">
      <w:pPr>
        <w:spacing w:after="0" w:line="240" w:lineRule="auto"/>
        <w:rPr>
          <w:rFonts w:ascii="XCCW Joined PC2a" w:hAnsi="XCCW Joined PC2a"/>
          <w:bCs/>
        </w:rPr>
      </w:pPr>
      <w:r w:rsidRPr="004138AD">
        <w:rPr>
          <w:rFonts w:ascii="XCCW Joined PC2a" w:hAnsi="XCCW Joined PC2a"/>
          <w:bCs/>
        </w:rPr>
        <w:t xml:space="preserve">The Senior Leadership Team and Subject Leaders will collect examples of children’s work on a regular basis to ensure that the policy </w:t>
      </w:r>
      <w:proofErr w:type="gramStart"/>
      <w:r w:rsidRPr="004138AD">
        <w:rPr>
          <w:rFonts w:ascii="XCCW Joined PC2a" w:hAnsi="XCCW Joined PC2a"/>
          <w:bCs/>
        </w:rPr>
        <w:t>is being implemented</w:t>
      </w:r>
      <w:proofErr w:type="gramEnd"/>
      <w:r w:rsidRPr="004138AD">
        <w:rPr>
          <w:rFonts w:ascii="XCCW Joined PC2a" w:hAnsi="XCCW Joined PC2a"/>
          <w:bCs/>
        </w:rPr>
        <w:t xml:space="preserve"> consistently. This ensures that the policy leads to good practice in facilitating effective feedback, learning and teaching.</w:t>
      </w:r>
    </w:p>
    <w:p w14:paraId="6BEDBFA3" w14:textId="1ACDF5C9" w:rsidR="00867CBF" w:rsidRPr="003524D4" w:rsidRDefault="00867CBF" w:rsidP="00376298">
      <w:pPr>
        <w:spacing w:after="0" w:line="240" w:lineRule="auto"/>
        <w:rPr>
          <w:b/>
          <w:sz w:val="28"/>
          <w:szCs w:val="28"/>
        </w:rPr>
      </w:pPr>
      <w:r w:rsidRPr="003524D4">
        <w:rPr>
          <w:b/>
          <w:sz w:val="28"/>
          <w:szCs w:val="28"/>
        </w:rPr>
        <w:t>Appendix 1: Teachers’ Standards</w:t>
      </w:r>
    </w:p>
    <w:p w14:paraId="358200BC" w14:textId="0600B829" w:rsidR="00867CBF" w:rsidRDefault="00867CBF" w:rsidP="00867CBF">
      <w:pPr>
        <w:spacing w:after="0" w:line="240" w:lineRule="auto"/>
      </w:pPr>
      <w:r w:rsidRPr="003524D4">
        <w:t xml:space="preserve">Teachers make the education of their pupils their first </w:t>
      </w:r>
      <w:r w:rsidR="008769A5" w:rsidRPr="003524D4">
        <w:t>concern and</w:t>
      </w:r>
      <w:r w:rsidRPr="003524D4">
        <w:t xml:space="preserve">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14:paraId="5762EE88" w14:textId="77777777" w:rsidR="00867CBF" w:rsidRPr="003524D4" w:rsidRDefault="00867CBF" w:rsidP="00867CBF">
      <w:pPr>
        <w:spacing w:after="0" w:line="240" w:lineRule="auto"/>
      </w:pPr>
    </w:p>
    <w:p w14:paraId="0965C721" w14:textId="77777777" w:rsidR="00867CBF" w:rsidRPr="003524D4" w:rsidRDefault="00867CBF" w:rsidP="00867CBF">
      <w:pPr>
        <w:spacing w:after="0" w:line="240" w:lineRule="auto"/>
        <w:rPr>
          <w:b/>
        </w:rPr>
      </w:pPr>
      <w:r w:rsidRPr="003524D4">
        <w:rPr>
          <w:b/>
        </w:rPr>
        <w:t xml:space="preserve">PART ONE: TEACHING </w:t>
      </w:r>
      <w:proofErr w:type="gramStart"/>
      <w:r w:rsidRPr="003524D4">
        <w:rPr>
          <w:b/>
        </w:rPr>
        <w:t>A</w:t>
      </w:r>
      <w:proofErr w:type="gramEnd"/>
      <w:r w:rsidRPr="003524D4">
        <w:rPr>
          <w:b/>
        </w:rPr>
        <w:t xml:space="preserve"> teacher must: </w:t>
      </w:r>
    </w:p>
    <w:p w14:paraId="2094E9CC" w14:textId="7D728B97" w:rsidR="00867CBF" w:rsidRPr="003524D4" w:rsidRDefault="00B16465" w:rsidP="00867CBF">
      <w:pPr>
        <w:spacing w:after="0" w:line="240" w:lineRule="auto"/>
        <w:rPr>
          <w:b/>
        </w:rPr>
      </w:pPr>
      <w:r>
        <w:rPr>
          <w:b/>
        </w:rPr>
        <w:t xml:space="preserve">1. </w:t>
      </w:r>
      <w:r w:rsidR="00867CBF" w:rsidRPr="003524D4">
        <w:rPr>
          <w:b/>
        </w:rPr>
        <w:t xml:space="preserve">Set high </w:t>
      </w:r>
      <w:proofErr w:type="gramStart"/>
      <w:r w:rsidR="00867CBF" w:rsidRPr="003524D4">
        <w:rPr>
          <w:b/>
        </w:rPr>
        <w:t>expectations which</w:t>
      </w:r>
      <w:proofErr w:type="gramEnd"/>
      <w:r w:rsidR="00867CBF" w:rsidRPr="003524D4">
        <w:rPr>
          <w:b/>
        </w:rPr>
        <w:t xml:space="preserve"> inspire, motivate and challenge pupils </w:t>
      </w:r>
    </w:p>
    <w:p w14:paraId="0BDA026A" w14:textId="77777777" w:rsidR="00867CBF" w:rsidRPr="003524D4" w:rsidRDefault="00867CBF" w:rsidP="00867CBF">
      <w:pPr>
        <w:pStyle w:val="ListParagraph"/>
        <w:numPr>
          <w:ilvl w:val="0"/>
          <w:numId w:val="17"/>
        </w:numPr>
        <w:spacing w:after="0" w:line="240" w:lineRule="auto"/>
        <w:ind w:left="142" w:hanging="142"/>
      </w:pPr>
      <w:r w:rsidRPr="003524D4">
        <w:t xml:space="preserve">establish a safe and stimulating environment for pupils, rooted in mutual respect </w:t>
      </w:r>
    </w:p>
    <w:p w14:paraId="459B650A" w14:textId="61AD96C1" w:rsidR="00867CBF" w:rsidRDefault="00867CBF" w:rsidP="00867CBF">
      <w:pPr>
        <w:pStyle w:val="ListParagraph"/>
        <w:numPr>
          <w:ilvl w:val="0"/>
          <w:numId w:val="17"/>
        </w:numPr>
        <w:spacing w:after="0" w:line="240" w:lineRule="auto"/>
        <w:ind w:left="142" w:hanging="142"/>
      </w:pPr>
      <w:r w:rsidRPr="003524D4">
        <w:t xml:space="preserve">set goals that stretch and challenge pupils of all backgrounds, </w:t>
      </w:r>
      <w:r w:rsidR="008769A5" w:rsidRPr="003524D4">
        <w:t>abilities,</w:t>
      </w:r>
      <w:r w:rsidRPr="003524D4">
        <w:t xml:space="preserve"> and dispositions </w:t>
      </w:r>
    </w:p>
    <w:p w14:paraId="758003E0" w14:textId="77777777" w:rsidR="00867CBF" w:rsidRPr="003524D4" w:rsidRDefault="00867CBF" w:rsidP="00867CBF">
      <w:pPr>
        <w:pStyle w:val="ListParagraph"/>
        <w:numPr>
          <w:ilvl w:val="0"/>
          <w:numId w:val="17"/>
        </w:numPr>
        <w:spacing w:after="0" w:line="240" w:lineRule="auto"/>
        <w:ind w:left="142" w:hanging="142"/>
      </w:pPr>
      <w:proofErr w:type="gramStart"/>
      <w:r w:rsidRPr="003524D4">
        <w:t>demonstrate</w:t>
      </w:r>
      <w:proofErr w:type="gramEnd"/>
      <w:r w:rsidRPr="003524D4">
        <w:t xml:space="preserve"> consistently the positive attitudes, values and behaviour which are expected of pupils.</w:t>
      </w:r>
    </w:p>
    <w:p w14:paraId="4B21A102" w14:textId="77777777" w:rsidR="00867CBF" w:rsidRPr="003524D4" w:rsidRDefault="00867CBF" w:rsidP="00867CBF">
      <w:pPr>
        <w:spacing w:after="0" w:line="240" w:lineRule="auto"/>
      </w:pPr>
    </w:p>
    <w:p w14:paraId="642AB4A6" w14:textId="15C5813F" w:rsidR="00867CBF" w:rsidRPr="003524D4" w:rsidRDefault="00867CBF" w:rsidP="00867CBF">
      <w:pPr>
        <w:spacing w:after="0" w:line="240" w:lineRule="auto"/>
        <w:rPr>
          <w:b/>
        </w:rPr>
      </w:pPr>
      <w:r w:rsidRPr="003524D4">
        <w:rPr>
          <w:b/>
        </w:rPr>
        <w:t>2</w:t>
      </w:r>
      <w:r w:rsidR="00B16465">
        <w:rPr>
          <w:b/>
        </w:rPr>
        <w:t>.</w:t>
      </w:r>
      <w:r w:rsidRPr="003524D4">
        <w:rPr>
          <w:b/>
        </w:rPr>
        <w:t xml:space="preserve"> Promote good progress and outcomes by pupils </w:t>
      </w:r>
    </w:p>
    <w:p w14:paraId="556125DC" w14:textId="6C262E5B" w:rsidR="00867CBF" w:rsidRPr="003524D4" w:rsidRDefault="00867CBF" w:rsidP="00867CBF">
      <w:pPr>
        <w:spacing w:after="0" w:line="240" w:lineRule="auto"/>
      </w:pPr>
      <w:r w:rsidRPr="003524D4">
        <w:t xml:space="preserve">• be accountable for pupils’ attainment, </w:t>
      </w:r>
      <w:r w:rsidR="008769A5" w:rsidRPr="003524D4">
        <w:t>progress,</w:t>
      </w:r>
      <w:r w:rsidRPr="003524D4">
        <w:t xml:space="preserve"> and outcomes </w:t>
      </w:r>
    </w:p>
    <w:p w14:paraId="0AF655CC" w14:textId="77777777" w:rsidR="00867CBF" w:rsidRPr="003524D4" w:rsidRDefault="00867CBF" w:rsidP="00867CBF">
      <w:pPr>
        <w:spacing w:after="0" w:line="240" w:lineRule="auto"/>
      </w:pPr>
      <w:r w:rsidRPr="003524D4">
        <w:t xml:space="preserve">• be aware of pupils’ capabilities and their prior knowledge, and plan teaching to build on these </w:t>
      </w:r>
    </w:p>
    <w:p w14:paraId="274623AA" w14:textId="77777777" w:rsidR="00867CBF" w:rsidRPr="003524D4" w:rsidRDefault="00867CBF" w:rsidP="00867CBF">
      <w:pPr>
        <w:spacing w:after="0" w:line="240" w:lineRule="auto"/>
      </w:pPr>
      <w:r w:rsidRPr="003524D4">
        <w:lastRenderedPageBreak/>
        <w:t xml:space="preserve">• guide pupils to reflect on the progress they have made and their emerging needs </w:t>
      </w:r>
    </w:p>
    <w:p w14:paraId="48D2FF35" w14:textId="77777777" w:rsidR="00867CBF" w:rsidRPr="003524D4" w:rsidRDefault="00867CBF" w:rsidP="00867CBF">
      <w:pPr>
        <w:spacing w:after="0" w:line="240" w:lineRule="auto"/>
      </w:pPr>
      <w:r w:rsidRPr="003524D4">
        <w:t xml:space="preserve">• demonstrate knowledge and understanding of how pupils learn and how this </w:t>
      </w:r>
      <w:proofErr w:type="gramStart"/>
      <w:r w:rsidRPr="003524D4">
        <w:t>impacts on</w:t>
      </w:r>
      <w:proofErr w:type="gramEnd"/>
      <w:r w:rsidRPr="003524D4">
        <w:t xml:space="preserve"> teaching </w:t>
      </w:r>
    </w:p>
    <w:p w14:paraId="619574E9" w14:textId="77777777" w:rsidR="00867CBF" w:rsidRPr="003524D4" w:rsidRDefault="00867CBF" w:rsidP="00867CBF">
      <w:pPr>
        <w:spacing w:after="0" w:line="240" w:lineRule="auto"/>
      </w:pPr>
      <w:r w:rsidRPr="003524D4">
        <w:t xml:space="preserve">• encourage pupils to take a responsible and conscientious attitude to their own work and study. </w:t>
      </w:r>
    </w:p>
    <w:p w14:paraId="3DB2F49F" w14:textId="77777777" w:rsidR="00867CBF" w:rsidRPr="003524D4" w:rsidRDefault="00867CBF" w:rsidP="00867CBF">
      <w:pPr>
        <w:spacing w:after="0" w:line="240" w:lineRule="auto"/>
        <w:rPr>
          <w:b/>
        </w:rPr>
      </w:pPr>
    </w:p>
    <w:p w14:paraId="155F59C5" w14:textId="3701D843" w:rsidR="00867CBF" w:rsidRPr="003524D4" w:rsidRDefault="00867CBF" w:rsidP="00867CBF">
      <w:pPr>
        <w:spacing w:after="0" w:line="240" w:lineRule="auto"/>
        <w:rPr>
          <w:b/>
        </w:rPr>
      </w:pPr>
      <w:r w:rsidRPr="003524D4">
        <w:rPr>
          <w:b/>
        </w:rPr>
        <w:t>3</w:t>
      </w:r>
      <w:r w:rsidR="00B16465">
        <w:rPr>
          <w:b/>
        </w:rPr>
        <w:t>.</w:t>
      </w:r>
      <w:r w:rsidRPr="003524D4">
        <w:rPr>
          <w:b/>
        </w:rPr>
        <w:t xml:space="preserve"> Demonstrate good subject and curriculum knowledge </w:t>
      </w:r>
    </w:p>
    <w:p w14:paraId="72E40314" w14:textId="77777777" w:rsidR="00B16465" w:rsidRDefault="00867CBF" w:rsidP="00867CBF">
      <w:pPr>
        <w:spacing w:after="0" w:line="240" w:lineRule="auto"/>
      </w:pPr>
      <w:r w:rsidRPr="003524D4">
        <w:t xml:space="preserve">• have a secure knowledge of the relevant subject(s) and curriculum areas, </w:t>
      </w:r>
      <w:r w:rsidR="008769A5" w:rsidRPr="003524D4">
        <w:t>foster,</w:t>
      </w:r>
      <w:r w:rsidRPr="003524D4">
        <w:t xml:space="preserve"> and maintain pupils’ interest in </w:t>
      </w:r>
    </w:p>
    <w:p w14:paraId="0603A486" w14:textId="724A1AFE" w:rsidR="00867CBF" w:rsidRPr="003524D4" w:rsidRDefault="00B16465" w:rsidP="00867CBF">
      <w:pPr>
        <w:spacing w:after="0" w:line="240" w:lineRule="auto"/>
      </w:pPr>
      <w:r>
        <w:t xml:space="preserve">   </w:t>
      </w:r>
      <w:proofErr w:type="gramStart"/>
      <w:r w:rsidR="00867CBF" w:rsidRPr="003524D4">
        <w:t>the</w:t>
      </w:r>
      <w:proofErr w:type="gramEnd"/>
      <w:r w:rsidR="00867CBF" w:rsidRPr="003524D4">
        <w:t xml:space="preserve"> subject, and address misunderstandings </w:t>
      </w:r>
    </w:p>
    <w:p w14:paraId="64756B35" w14:textId="77777777" w:rsidR="00B16465" w:rsidRDefault="00867CBF" w:rsidP="00867CBF">
      <w:pPr>
        <w:spacing w:after="0" w:line="240" w:lineRule="auto"/>
      </w:pPr>
      <w:r w:rsidRPr="003524D4">
        <w:t xml:space="preserve">• demonstrate a critical understanding of developments in the subject and curriculum areas, and promote the value </w:t>
      </w:r>
    </w:p>
    <w:p w14:paraId="54CB66DF" w14:textId="2CF053F4" w:rsidR="00867CBF" w:rsidRPr="003524D4" w:rsidRDefault="00B16465" w:rsidP="00867CBF">
      <w:pPr>
        <w:spacing w:after="0" w:line="240" w:lineRule="auto"/>
      </w:pPr>
      <w:r>
        <w:t xml:space="preserve">    </w:t>
      </w:r>
      <w:proofErr w:type="gramStart"/>
      <w:r w:rsidR="00867CBF" w:rsidRPr="003524D4">
        <w:t>of</w:t>
      </w:r>
      <w:proofErr w:type="gramEnd"/>
      <w:r w:rsidR="00867CBF" w:rsidRPr="003524D4">
        <w:t xml:space="preserve"> scholarship </w:t>
      </w:r>
    </w:p>
    <w:p w14:paraId="67136396" w14:textId="77777777" w:rsidR="00B16465" w:rsidRDefault="00867CBF" w:rsidP="00867CBF">
      <w:pPr>
        <w:spacing w:after="0" w:line="240" w:lineRule="auto"/>
      </w:pPr>
      <w:r w:rsidRPr="003524D4">
        <w:t xml:space="preserve">• demonstrate an understanding of and take responsibility for promoting high standards of literacy, </w:t>
      </w:r>
      <w:r w:rsidR="008769A5" w:rsidRPr="003524D4">
        <w:t>articulacy,</w:t>
      </w:r>
      <w:r w:rsidRPr="003524D4">
        <w:t xml:space="preserve"> and </w:t>
      </w:r>
    </w:p>
    <w:p w14:paraId="1A3649B6" w14:textId="2FB8B26B" w:rsidR="00867CBF" w:rsidRPr="003524D4" w:rsidRDefault="00B16465" w:rsidP="00867CBF">
      <w:pPr>
        <w:spacing w:after="0" w:line="240" w:lineRule="auto"/>
      </w:pPr>
      <w:r>
        <w:t xml:space="preserve">    </w:t>
      </w:r>
      <w:proofErr w:type="gramStart"/>
      <w:r w:rsidR="00867CBF" w:rsidRPr="003524D4">
        <w:t>the</w:t>
      </w:r>
      <w:proofErr w:type="gramEnd"/>
      <w:r w:rsidR="00867CBF" w:rsidRPr="003524D4">
        <w:t xml:space="preserve"> correct use of standard English, whatever the teacher’s specialist subject </w:t>
      </w:r>
    </w:p>
    <w:p w14:paraId="2FB696A5" w14:textId="77777777" w:rsidR="00867CBF" w:rsidRPr="003524D4" w:rsidRDefault="00867CBF" w:rsidP="00867CBF">
      <w:pPr>
        <w:spacing w:after="0" w:line="240" w:lineRule="auto"/>
      </w:pPr>
      <w:r w:rsidRPr="003524D4">
        <w:t xml:space="preserve">• </w:t>
      </w:r>
      <w:proofErr w:type="gramStart"/>
      <w:r w:rsidRPr="003524D4">
        <w:t>if</w:t>
      </w:r>
      <w:proofErr w:type="gramEnd"/>
      <w:r w:rsidRPr="003524D4">
        <w:t xml:space="preserve"> teaching early reading, demonstrate a clear understanding of systematic synthetic phonics</w:t>
      </w:r>
    </w:p>
    <w:p w14:paraId="0ABE1561" w14:textId="77777777" w:rsidR="00867CBF" w:rsidRPr="003524D4" w:rsidRDefault="00867CBF" w:rsidP="00867CBF">
      <w:pPr>
        <w:spacing w:after="0" w:line="240" w:lineRule="auto"/>
      </w:pPr>
      <w:r w:rsidRPr="003524D4">
        <w:t xml:space="preserve">• </w:t>
      </w:r>
      <w:proofErr w:type="gramStart"/>
      <w:r w:rsidRPr="003524D4">
        <w:t>if</w:t>
      </w:r>
      <w:proofErr w:type="gramEnd"/>
      <w:r w:rsidRPr="003524D4">
        <w:t xml:space="preserve"> teaching early mathematics, demonstrate a clear understanding of appropriate teaching strategies. </w:t>
      </w:r>
    </w:p>
    <w:p w14:paraId="3946F11F" w14:textId="77777777" w:rsidR="00867CBF" w:rsidRPr="003524D4" w:rsidRDefault="00867CBF" w:rsidP="00867CBF">
      <w:pPr>
        <w:spacing w:after="0" w:line="240" w:lineRule="auto"/>
      </w:pPr>
    </w:p>
    <w:p w14:paraId="719D05A7" w14:textId="5CD25D60" w:rsidR="00867CBF" w:rsidRPr="003524D4" w:rsidRDefault="00867CBF" w:rsidP="00867CBF">
      <w:pPr>
        <w:spacing w:after="0" w:line="240" w:lineRule="auto"/>
        <w:rPr>
          <w:b/>
        </w:rPr>
      </w:pPr>
      <w:r w:rsidRPr="003524D4">
        <w:rPr>
          <w:b/>
        </w:rPr>
        <w:t>4</w:t>
      </w:r>
      <w:r w:rsidR="00B16465">
        <w:rPr>
          <w:b/>
        </w:rPr>
        <w:t>.</w:t>
      </w:r>
      <w:r w:rsidRPr="003524D4">
        <w:rPr>
          <w:b/>
        </w:rPr>
        <w:t xml:space="preserve"> Plan and teach well-structured lessons </w:t>
      </w:r>
    </w:p>
    <w:p w14:paraId="2FEEDE3E" w14:textId="77777777" w:rsidR="00867CBF" w:rsidRPr="003524D4" w:rsidRDefault="00867CBF" w:rsidP="00867CBF">
      <w:pPr>
        <w:spacing w:after="0" w:line="240" w:lineRule="auto"/>
      </w:pPr>
      <w:r w:rsidRPr="003524D4">
        <w:t xml:space="preserve">• impart knowledge and develop understanding through effective use of lesson time </w:t>
      </w:r>
    </w:p>
    <w:p w14:paraId="79D0ACB0" w14:textId="77777777" w:rsidR="00867CBF" w:rsidRPr="003524D4" w:rsidRDefault="00867CBF" w:rsidP="00867CBF">
      <w:pPr>
        <w:spacing w:after="0" w:line="240" w:lineRule="auto"/>
      </w:pPr>
      <w:r w:rsidRPr="003524D4">
        <w:t xml:space="preserve">• promote a love of learning and children’s intellectual curiosity </w:t>
      </w:r>
    </w:p>
    <w:p w14:paraId="5DC888FF" w14:textId="77777777" w:rsidR="00B16465" w:rsidRDefault="00867CBF" w:rsidP="00867CBF">
      <w:pPr>
        <w:spacing w:after="0" w:line="240" w:lineRule="auto"/>
      </w:pPr>
      <w:r w:rsidRPr="003524D4">
        <w:t xml:space="preserve">• set homework and plan other out-of-class activities to consolidate and extend the knowledge and understanding </w:t>
      </w:r>
    </w:p>
    <w:p w14:paraId="557DD6AB" w14:textId="2A308CB1" w:rsidR="00867CBF" w:rsidRPr="003524D4" w:rsidRDefault="00B16465" w:rsidP="00867CBF">
      <w:pPr>
        <w:spacing w:after="0" w:line="240" w:lineRule="auto"/>
      </w:pPr>
      <w:r>
        <w:t xml:space="preserve">   </w:t>
      </w:r>
      <w:proofErr w:type="gramStart"/>
      <w:r w:rsidR="00867CBF" w:rsidRPr="003524D4">
        <w:t>pupils</w:t>
      </w:r>
      <w:proofErr w:type="gramEnd"/>
      <w:r w:rsidR="00867CBF" w:rsidRPr="003524D4">
        <w:t xml:space="preserve"> have acquired </w:t>
      </w:r>
    </w:p>
    <w:p w14:paraId="57A14C57" w14:textId="77777777" w:rsidR="00867CBF" w:rsidRPr="003524D4" w:rsidRDefault="00867CBF" w:rsidP="00867CBF">
      <w:pPr>
        <w:spacing w:after="0" w:line="240" w:lineRule="auto"/>
      </w:pPr>
      <w:r w:rsidRPr="003524D4">
        <w:t xml:space="preserve">• reflect systematically on the effectiveness of lessons and approaches to teaching </w:t>
      </w:r>
    </w:p>
    <w:p w14:paraId="61FA86DC" w14:textId="77777777" w:rsidR="00867CBF" w:rsidRPr="003524D4" w:rsidRDefault="00867CBF" w:rsidP="00867CBF">
      <w:pPr>
        <w:spacing w:after="0" w:line="240" w:lineRule="auto"/>
      </w:pPr>
      <w:r w:rsidRPr="003524D4">
        <w:t>• contribute to the design and provision of an engaging curriculum within the relevant subject area(s).</w:t>
      </w:r>
    </w:p>
    <w:p w14:paraId="63149D48" w14:textId="77777777" w:rsidR="00867CBF" w:rsidRPr="003524D4" w:rsidRDefault="00867CBF" w:rsidP="00867CBF">
      <w:pPr>
        <w:spacing w:after="0" w:line="240" w:lineRule="auto"/>
      </w:pPr>
    </w:p>
    <w:p w14:paraId="28E2BA8F" w14:textId="0D552051" w:rsidR="00867CBF" w:rsidRPr="003524D4" w:rsidRDefault="00867CBF" w:rsidP="00867CBF">
      <w:pPr>
        <w:spacing w:after="0" w:line="240" w:lineRule="auto"/>
        <w:rPr>
          <w:b/>
        </w:rPr>
      </w:pPr>
      <w:r w:rsidRPr="003524D4">
        <w:rPr>
          <w:b/>
        </w:rPr>
        <w:t>5</w:t>
      </w:r>
      <w:r w:rsidR="00B16465">
        <w:rPr>
          <w:b/>
        </w:rPr>
        <w:t>.</w:t>
      </w:r>
      <w:r w:rsidRPr="003524D4">
        <w:rPr>
          <w:b/>
        </w:rPr>
        <w:t xml:space="preserve"> Adapt teaching to respond to the strengths and needs of all pupils </w:t>
      </w:r>
    </w:p>
    <w:p w14:paraId="1D1BCCE7" w14:textId="77777777" w:rsidR="00867CBF" w:rsidRPr="003524D4" w:rsidRDefault="00867CBF" w:rsidP="00867CBF">
      <w:pPr>
        <w:spacing w:after="0" w:line="240" w:lineRule="auto"/>
      </w:pPr>
      <w:r w:rsidRPr="003524D4">
        <w:t xml:space="preserve">• know when and how to differentiate appropriately, using approaches which enable pupils to </w:t>
      </w:r>
      <w:proofErr w:type="gramStart"/>
      <w:r w:rsidRPr="003524D4">
        <w:t>be taught</w:t>
      </w:r>
      <w:proofErr w:type="gramEnd"/>
      <w:r w:rsidRPr="003524D4">
        <w:t xml:space="preserve"> effectively </w:t>
      </w:r>
    </w:p>
    <w:p w14:paraId="37209C0B" w14:textId="77777777" w:rsidR="00B16465" w:rsidRDefault="00867CBF" w:rsidP="00867CBF">
      <w:pPr>
        <w:spacing w:after="0" w:line="240" w:lineRule="auto"/>
      </w:pPr>
      <w:r w:rsidRPr="003524D4">
        <w:t xml:space="preserve">• have a secure understanding of how a range of factors can inhibit pupils’ ability to learn, and how best to overcome </w:t>
      </w:r>
    </w:p>
    <w:p w14:paraId="4E90824C" w14:textId="7F1533B2" w:rsidR="00867CBF" w:rsidRPr="003524D4" w:rsidRDefault="00B16465" w:rsidP="00867CBF">
      <w:pPr>
        <w:spacing w:after="0" w:line="240" w:lineRule="auto"/>
      </w:pPr>
      <w:r>
        <w:t xml:space="preserve">   </w:t>
      </w:r>
      <w:proofErr w:type="gramStart"/>
      <w:r w:rsidR="00867CBF" w:rsidRPr="003524D4">
        <w:t>these</w:t>
      </w:r>
      <w:proofErr w:type="gramEnd"/>
      <w:r w:rsidR="00867CBF" w:rsidRPr="003524D4">
        <w:t xml:space="preserve"> </w:t>
      </w:r>
    </w:p>
    <w:p w14:paraId="560A0D3A" w14:textId="77777777" w:rsidR="00B16465" w:rsidRDefault="00867CBF" w:rsidP="00867CBF">
      <w:pPr>
        <w:spacing w:after="0" w:line="240" w:lineRule="auto"/>
      </w:pPr>
      <w:r w:rsidRPr="003524D4">
        <w:t xml:space="preserve">• demonstrate an awareness of the physical, </w:t>
      </w:r>
      <w:r w:rsidR="008769A5" w:rsidRPr="003524D4">
        <w:t>social,</w:t>
      </w:r>
      <w:r w:rsidRPr="003524D4">
        <w:t xml:space="preserve"> and intellectual development of children, and know how to </w:t>
      </w:r>
    </w:p>
    <w:p w14:paraId="18E38949" w14:textId="3E18E872" w:rsidR="00867CBF" w:rsidRPr="003524D4" w:rsidRDefault="00B16465" w:rsidP="00867CBF">
      <w:pPr>
        <w:spacing w:after="0" w:line="240" w:lineRule="auto"/>
      </w:pPr>
      <w:r>
        <w:t xml:space="preserve">   </w:t>
      </w:r>
      <w:proofErr w:type="gramStart"/>
      <w:r w:rsidR="00867CBF" w:rsidRPr="003524D4">
        <w:t>adapt</w:t>
      </w:r>
      <w:proofErr w:type="gramEnd"/>
      <w:r w:rsidR="00867CBF" w:rsidRPr="003524D4">
        <w:t xml:space="preserve"> teaching to support pupils’ education at different stages of development </w:t>
      </w:r>
    </w:p>
    <w:p w14:paraId="219FFD4C" w14:textId="77777777" w:rsidR="00B16465" w:rsidRDefault="00867CBF" w:rsidP="00867CBF">
      <w:pPr>
        <w:spacing w:after="0" w:line="240" w:lineRule="auto"/>
      </w:pPr>
      <w:r w:rsidRPr="003524D4">
        <w:t xml:space="preserve">• </w:t>
      </w:r>
      <w:proofErr w:type="gramStart"/>
      <w:r w:rsidRPr="003524D4">
        <w:t>have</w:t>
      </w:r>
      <w:proofErr w:type="gramEnd"/>
      <w:r w:rsidRPr="003524D4">
        <w:t xml:space="preserve"> a clear understanding of the needs of all pupils, including those with special educational needs; those of high </w:t>
      </w:r>
    </w:p>
    <w:p w14:paraId="57A1E6E3" w14:textId="77777777" w:rsidR="00B16465" w:rsidRDefault="00B16465" w:rsidP="00867CBF">
      <w:pPr>
        <w:spacing w:after="0" w:line="240" w:lineRule="auto"/>
      </w:pPr>
      <w:r>
        <w:t xml:space="preserve">   </w:t>
      </w:r>
      <w:proofErr w:type="gramStart"/>
      <w:r w:rsidR="00867CBF" w:rsidRPr="003524D4">
        <w:t>ability</w:t>
      </w:r>
      <w:proofErr w:type="gramEnd"/>
      <w:r w:rsidR="00867CBF" w:rsidRPr="003524D4">
        <w:t xml:space="preserve">; those with English as an additional language; those with disabilities; and be able to use and evaluate </w:t>
      </w:r>
    </w:p>
    <w:p w14:paraId="6C1669AB" w14:textId="288E7D88" w:rsidR="00867CBF" w:rsidRPr="003524D4" w:rsidRDefault="00B16465" w:rsidP="00867CBF">
      <w:pPr>
        <w:spacing w:after="0" w:line="240" w:lineRule="auto"/>
      </w:pPr>
      <w:r>
        <w:t xml:space="preserve">   </w:t>
      </w:r>
      <w:proofErr w:type="gramStart"/>
      <w:r w:rsidR="00867CBF" w:rsidRPr="003524D4">
        <w:t>distinctive</w:t>
      </w:r>
      <w:proofErr w:type="gramEnd"/>
      <w:r w:rsidR="00867CBF" w:rsidRPr="003524D4">
        <w:t xml:space="preserve"> teaching approaches to engage and support them. </w:t>
      </w:r>
    </w:p>
    <w:p w14:paraId="6C33FC76" w14:textId="77777777" w:rsidR="00B16465" w:rsidRDefault="00B16465" w:rsidP="00867CBF">
      <w:pPr>
        <w:spacing w:after="0" w:line="240" w:lineRule="auto"/>
        <w:rPr>
          <w:rFonts w:eastAsia="Times New Roman" w:cstheme="minorHAnsi"/>
          <w:lang w:eastAsia="en-GB"/>
        </w:rPr>
      </w:pPr>
      <w:bookmarkStart w:id="2" w:name="_Hlk84995053"/>
    </w:p>
    <w:p w14:paraId="35C89F63" w14:textId="126C9F9D" w:rsidR="00867CBF" w:rsidRPr="003524D4" w:rsidRDefault="00867CBF" w:rsidP="00867CBF">
      <w:pPr>
        <w:spacing w:after="0" w:line="240" w:lineRule="auto"/>
        <w:rPr>
          <w:b/>
        </w:rPr>
      </w:pPr>
      <w:r w:rsidRPr="003524D4">
        <w:rPr>
          <w:b/>
        </w:rPr>
        <w:t>6</w:t>
      </w:r>
      <w:r>
        <w:rPr>
          <w:b/>
        </w:rPr>
        <w:t>.</w:t>
      </w:r>
      <w:r w:rsidRPr="003524D4">
        <w:rPr>
          <w:b/>
        </w:rPr>
        <w:t xml:space="preserve"> Make accurate and productive use of assessment </w:t>
      </w:r>
    </w:p>
    <w:p w14:paraId="58B38542" w14:textId="77777777" w:rsidR="00B16465" w:rsidRDefault="00867CBF" w:rsidP="00867CBF">
      <w:pPr>
        <w:spacing w:after="0" w:line="240" w:lineRule="auto"/>
      </w:pPr>
      <w:r w:rsidRPr="003524D4">
        <w:t xml:space="preserve">• know and understand how to assess the relevant subject and curriculum areas, including statutory assessment </w:t>
      </w:r>
    </w:p>
    <w:p w14:paraId="6C976DEE" w14:textId="541C32AA" w:rsidR="00867CBF" w:rsidRPr="003524D4" w:rsidRDefault="00B16465" w:rsidP="00867CBF">
      <w:pPr>
        <w:spacing w:after="0" w:line="240" w:lineRule="auto"/>
      </w:pPr>
      <w:r>
        <w:t xml:space="preserve">   </w:t>
      </w:r>
      <w:proofErr w:type="gramStart"/>
      <w:r w:rsidR="00867CBF" w:rsidRPr="003524D4">
        <w:t>requirements</w:t>
      </w:r>
      <w:proofErr w:type="gramEnd"/>
      <w:r w:rsidR="00867CBF" w:rsidRPr="003524D4">
        <w:t xml:space="preserve"> </w:t>
      </w:r>
    </w:p>
    <w:p w14:paraId="086142EB" w14:textId="58D097BF" w:rsidR="00867CBF" w:rsidRDefault="00867CBF" w:rsidP="00867CBF">
      <w:pPr>
        <w:spacing w:after="0" w:line="240" w:lineRule="auto"/>
      </w:pPr>
    </w:p>
    <w:p w14:paraId="1650E3CD" w14:textId="77777777" w:rsidR="00867CBF" w:rsidRPr="003524D4" w:rsidRDefault="00867CBF" w:rsidP="00867CBF">
      <w:pPr>
        <w:spacing w:after="0" w:line="240" w:lineRule="auto"/>
        <w:rPr>
          <w:b/>
        </w:rPr>
      </w:pPr>
      <w:r w:rsidRPr="003524D4">
        <w:rPr>
          <w:b/>
        </w:rPr>
        <w:t>7</w:t>
      </w:r>
      <w:r>
        <w:rPr>
          <w:b/>
        </w:rPr>
        <w:t>.</w:t>
      </w:r>
      <w:r w:rsidRPr="003524D4">
        <w:rPr>
          <w:b/>
        </w:rPr>
        <w:t xml:space="preserve"> Make use of formative and summative assessment to secure pupils’ progress </w:t>
      </w:r>
    </w:p>
    <w:p w14:paraId="383FEC51" w14:textId="77777777" w:rsidR="00867CBF" w:rsidRPr="003524D4" w:rsidRDefault="00867CBF" w:rsidP="00867CBF">
      <w:pPr>
        <w:spacing w:after="0" w:line="240" w:lineRule="auto"/>
      </w:pPr>
      <w:r w:rsidRPr="003524D4">
        <w:t xml:space="preserve">• use relevant data to monitor progress, set targets, and plan subsequent lessons </w:t>
      </w:r>
    </w:p>
    <w:p w14:paraId="5DD2D136" w14:textId="77777777" w:rsidR="00B16465" w:rsidRDefault="00867CBF" w:rsidP="00867CBF">
      <w:pPr>
        <w:spacing w:after="0" w:line="240" w:lineRule="auto"/>
      </w:pPr>
      <w:r w:rsidRPr="003524D4">
        <w:t xml:space="preserve">• give pupils regular feedback, both orally and through accurate marking, and encourage pupils to respond to the </w:t>
      </w:r>
    </w:p>
    <w:p w14:paraId="0759A5CA" w14:textId="2A18BF38" w:rsidR="00867CBF" w:rsidRPr="003524D4" w:rsidRDefault="00B16465" w:rsidP="00867CBF">
      <w:pPr>
        <w:spacing w:after="0" w:line="240" w:lineRule="auto"/>
      </w:pPr>
      <w:r>
        <w:t xml:space="preserve">   </w:t>
      </w:r>
      <w:proofErr w:type="gramStart"/>
      <w:r w:rsidR="00867CBF" w:rsidRPr="003524D4">
        <w:t>feedback</w:t>
      </w:r>
      <w:proofErr w:type="gramEnd"/>
    </w:p>
    <w:p w14:paraId="1539D901" w14:textId="77777777" w:rsidR="00867CBF" w:rsidRPr="003524D4" w:rsidRDefault="00867CBF" w:rsidP="00867CBF">
      <w:pPr>
        <w:spacing w:after="0" w:line="240" w:lineRule="auto"/>
      </w:pPr>
    </w:p>
    <w:p w14:paraId="6746ABB1" w14:textId="77777777" w:rsidR="00867CBF" w:rsidRPr="003524D4" w:rsidRDefault="00867CBF" w:rsidP="00867CBF">
      <w:pPr>
        <w:spacing w:after="0" w:line="240" w:lineRule="auto"/>
        <w:rPr>
          <w:b/>
        </w:rPr>
      </w:pPr>
      <w:r w:rsidRPr="003524D4">
        <w:rPr>
          <w:b/>
        </w:rPr>
        <w:t>8</w:t>
      </w:r>
      <w:r>
        <w:rPr>
          <w:b/>
        </w:rPr>
        <w:t>.</w:t>
      </w:r>
      <w:r w:rsidRPr="003524D4">
        <w:rPr>
          <w:b/>
        </w:rPr>
        <w:t xml:space="preserve"> Fulfil wider professional responsibilities </w:t>
      </w:r>
    </w:p>
    <w:p w14:paraId="1D358536" w14:textId="77777777" w:rsidR="00867CBF" w:rsidRPr="003524D4" w:rsidRDefault="00867CBF" w:rsidP="00867CBF">
      <w:pPr>
        <w:spacing w:after="0" w:line="240" w:lineRule="auto"/>
      </w:pPr>
      <w:r w:rsidRPr="003524D4">
        <w:t xml:space="preserve">• make a positive contribution to the wider life and ethos of the school </w:t>
      </w:r>
    </w:p>
    <w:p w14:paraId="1BAB701F" w14:textId="77777777" w:rsidR="00B16465" w:rsidRDefault="00867CBF" w:rsidP="00867CBF">
      <w:pPr>
        <w:spacing w:after="0" w:line="240" w:lineRule="auto"/>
      </w:pPr>
      <w:r w:rsidRPr="003524D4">
        <w:t xml:space="preserve">• develop effective professional relationships with colleagues, knowing how and when to draw on advice and </w:t>
      </w:r>
    </w:p>
    <w:p w14:paraId="29442F47" w14:textId="143760BD" w:rsidR="00867CBF" w:rsidRPr="003524D4" w:rsidRDefault="00B16465" w:rsidP="00867CBF">
      <w:pPr>
        <w:spacing w:after="0" w:line="240" w:lineRule="auto"/>
      </w:pPr>
      <w:r>
        <w:t xml:space="preserve">   </w:t>
      </w:r>
      <w:proofErr w:type="gramStart"/>
      <w:r w:rsidR="00867CBF" w:rsidRPr="003524D4">
        <w:t>specialist</w:t>
      </w:r>
      <w:proofErr w:type="gramEnd"/>
      <w:r w:rsidR="00867CBF" w:rsidRPr="003524D4">
        <w:t xml:space="preserve"> support • deploy support staff effectively </w:t>
      </w:r>
    </w:p>
    <w:p w14:paraId="7079E6EB" w14:textId="77777777" w:rsidR="00B16465" w:rsidRDefault="00867CBF" w:rsidP="00867CBF">
      <w:pPr>
        <w:spacing w:after="0" w:line="240" w:lineRule="auto"/>
      </w:pPr>
      <w:r w:rsidRPr="003524D4">
        <w:t xml:space="preserve">• take responsibility for improving teaching through appropriate professional development, responding to advice </w:t>
      </w:r>
    </w:p>
    <w:p w14:paraId="37D67549" w14:textId="58799FCA" w:rsidR="00867CBF" w:rsidRPr="003524D4" w:rsidRDefault="00B16465" w:rsidP="00867CBF">
      <w:pPr>
        <w:spacing w:after="0" w:line="240" w:lineRule="auto"/>
      </w:pPr>
      <w:r>
        <w:t xml:space="preserve">   </w:t>
      </w:r>
      <w:proofErr w:type="gramStart"/>
      <w:r w:rsidR="00867CBF" w:rsidRPr="003524D4">
        <w:t>and</w:t>
      </w:r>
      <w:proofErr w:type="gramEnd"/>
      <w:r w:rsidR="00867CBF" w:rsidRPr="003524D4">
        <w:t xml:space="preserve"> feedback from colleagues </w:t>
      </w:r>
    </w:p>
    <w:p w14:paraId="395E37BA" w14:textId="42873768" w:rsidR="00867CBF" w:rsidRDefault="00867CBF" w:rsidP="00867CBF">
      <w:pPr>
        <w:spacing w:after="0" w:line="240" w:lineRule="auto"/>
      </w:pPr>
      <w:r w:rsidRPr="003524D4">
        <w:t xml:space="preserve">• communicate effectively with parents </w:t>
      </w:r>
      <w:r w:rsidR="008769A5" w:rsidRPr="003524D4">
        <w:t>about</w:t>
      </w:r>
      <w:r w:rsidRPr="003524D4">
        <w:t xml:space="preserve"> pupils’ achievements and well-being.</w:t>
      </w:r>
    </w:p>
    <w:p w14:paraId="57884E00" w14:textId="77777777" w:rsidR="00867CBF" w:rsidRPr="003524D4" w:rsidRDefault="00867CBF" w:rsidP="00867CBF">
      <w:pPr>
        <w:spacing w:after="0" w:line="240" w:lineRule="auto"/>
      </w:pPr>
    </w:p>
    <w:bookmarkEnd w:id="2"/>
    <w:p w14:paraId="2769D006" w14:textId="77777777" w:rsidR="00867CBF" w:rsidRPr="003524D4" w:rsidRDefault="00867CBF" w:rsidP="00867CBF">
      <w:pPr>
        <w:spacing w:after="0" w:line="240" w:lineRule="auto"/>
        <w:rPr>
          <w:b/>
          <w:bCs/>
        </w:rPr>
      </w:pPr>
      <w:r w:rsidRPr="003524D4">
        <w:rPr>
          <w:b/>
          <w:bCs/>
        </w:rPr>
        <w:t xml:space="preserve">PART TWO: PERSONAL AND PROFESSIONAL CONDUCT </w:t>
      </w:r>
    </w:p>
    <w:p w14:paraId="215E39C4" w14:textId="77777777" w:rsidR="00867CBF" w:rsidRDefault="00867CBF" w:rsidP="00867CBF">
      <w:pPr>
        <w:spacing w:after="0" w:line="240" w:lineRule="auto"/>
      </w:pPr>
      <w:r>
        <w:t xml:space="preserve">A teacher </w:t>
      </w:r>
      <w:proofErr w:type="gramStart"/>
      <w:r>
        <w:t>is expected</w:t>
      </w:r>
      <w:proofErr w:type="gramEnd"/>
      <w:r>
        <w:t xml:space="preserve"> to demonstrate consistently high standards of personal and professional conduct. </w:t>
      </w:r>
    </w:p>
    <w:p w14:paraId="36DAE7E6" w14:textId="77777777" w:rsidR="00867CBF" w:rsidRDefault="00867CBF" w:rsidP="00867CBF">
      <w:pPr>
        <w:spacing w:after="0" w:line="240" w:lineRule="auto"/>
      </w:pPr>
      <w:r>
        <w:t xml:space="preserve">The following statements define the behaviour and </w:t>
      </w:r>
      <w:proofErr w:type="gramStart"/>
      <w:r>
        <w:t>attitudes which set the required standard for</w:t>
      </w:r>
      <w:proofErr w:type="gramEnd"/>
      <w:r>
        <w:t xml:space="preserve"> conduct throughout a teacher’s career. </w:t>
      </w:r>
    </w:p>
    <w:p w14:paraId="06FF3847" w14:textId="77777777" w:rsidR="00867CBF" w:rsidRDefault="00867CBF" w:rsidP="00867CBF">
      <w:pPr>
        <w:spacing w:after="0" w:line="240" w:lineRule="auto"/>
      </w:pPr>
    </w:p>
    <w:p w14:paraId="081EA77B" w14:textId="77777777" w:rsidR="00867CBF" w:rsidRDefault="00867CBF" w:rsidP="00867CBF">
      <w:pPr>
        <w:spacing w:after="0" w:line="240" w:lineRule="auto"/>
      </w:pPr>
      <w:r>
        <w:lastRenderedPageBreak/>
        <w:t xml:space="preserve">Teachers uphold public trust in the profession and maintain high standards of ethics and behaviour, within and outside school, by: </w:t>
      </w:r>
    </w:p>
    <w:p w14:paraId="1B0BC931" w14:textId="77777777" w:rsidR="00867CBF" w:rsidRDefault="00867CBF" w:rsidP="00867CBF">
      <w:pPr>
        <w:pStyle w:val="ListParagraph"/>
        <w:numPr>
          <w:ilvl w:val="0"/>
          <w:numId w:val="18"/>
        </w:numPr>
        <w:spacing w:after="0" w:line="240" w:lineRule="auto"/>
        <w:ind w:left="142" w:hanging="142"/>
      </w:pPr>
      <w:r>
        <w:t xml:space="preserve">treating pupils with dignity, building relationships rooted in mutual respect, and always observing proper boundaries appropriate to a teacher’s professional position </w:t>
      </w:r>
    </w:p>
    <w:p w14:paraId="2E32166C" w14:textId="77777777" w:rsidR="00867CBF" w:rsidRDefault="00867CBF" w:rsidP="00867CBF">
      <w:pPr>
        <w:pStyle w:val="ListParagraph"/>
        <w:numPr>
          <w:ilvl w:val="0"/>
          <w:numId w:val="18"/>
        </w:numPr>
        <w:spacing w:after="0" w:line="240" w:lineRule="auto"/>
        <w:ind w:left="142" w:hanging="142"/>
      </w:pPr>
      <w:r>
        <w:t xml:space="preserve">having regard for the need to safeguard pupils’ well-being, in accordance with statutory provisions showing tolerance of and respect for the rights of others not undermining fundamental British values, including democracy, the rule of law, individual liberty and mutual respect, and tolerance of those with different faiths and beliefs </w:t>
      </w:r>
    </w:p>
    <w:p w14:paraId="5292FADC" w14:textId="77777777" w:rsidR="00867CBF" w:rsidRDefault="00867CBF" w:rsidP="00867CBF">
      <w:pPr>
        <w:pStyle w:val="ListParagraph"/>
        <w:numPr>
          <w:ilvl w:val="0"/>
          <w:numId w:val="18"/>
        </w:numPr>
        <w:spacing w:after="0" w:line="240" w:lineRule="auto"/>
        <w:ind w:left="142" w:hanging="142"/>
      </w:pPr>
      <w:proofErr w:type="gramStart"/>
      <w:r>
        <w:t>ensuring</w:t>
      </w:r>
      <w:proofErr w:type="gramEnd"/>
      <w:r>
        <w:t xml:space="preserve"> that personal beliefs are not expressed in ways which exploit pupils’ vulnerability or might lead them to break the law.</w:t>
      </w:r>
    </w:p>
    <w:p w14:paraId="6BAEAAA7" w14:textId="77777777" w:rsidR="00867CBF" w:rsidRDefault="00867CBF" w:rsidP="00867CBF">
      <w:pPr>
        <w:spacing w:after="0" w:line="240" w:lineRule="auto"/>
      </w:pPr>
    </w:p>
    <w:p w14:paraId="26D5B59E" w14:textId="2B0A7FF8" w:rsidR="00867CBF" w:rsidRDefault="00867CBF" w:rsidP="00867CBF">
      <w:pPr>
        <w:spacing w:after="0" w:line="240" w:lineRule="auto"/>
      </w:pPr>
      <w:r>
        <w:t xml:space="preserve">Teachers must have proper and professional regard for the ethos, </w:t>
      </w:r>
      <w:r w:rsidR="008769A5">
        <w:t>policies,</w:t>
      </w:r>
      <w:r>
        <w:t xml:space="preserve"> and practices of the school in which they </w:t>
      </w:r>
      <w:r w:rsidR="008769A5">
        <w:t>teach and</w:t>
      </w:r>
      <w:r>
        <w:t xml:space="preserve"> maintain high standards in their own attendance and punctuality. </w:t>
      </w:r>
    </w:p>
    <w:p w14:paraId="6FA52611" w14:textId="77777777" w:rsidR="00867CBF" w:rsidRDefault="00867CBF" w:rsidP="00867CBF">
      <w:pPr>
        <w:spacing w:after="0" w:line="240" w:lineRule="auto"/>
      </w:pPr>
    </w:p>
    <w:p w14:paraId="2DB258CE" w14:textId="603F01B6" w:rsidR="00867CBF" w:rsidRPr="003524D4" w:rsidRDefault="00867CBF" w:rsidP="00867CBF">
      <w:pPr>
        <w:spacing w:after="0" w:line="240" w:lineRule="auto"/>
      </w:pPr>
      <w:r>
        <w:t xml:space="preserve">Teachers must </w:t>
      </w:r>
      <w:r w:rsidR="008769A5">
        <w:t>understand</w:t>
      </w:r>
      <w:r>
        <w:t xml:space="preserve">, and always act within, the statutory </w:t>
      </w:r>
      <w:proofErr w:type="gramStart"/>
      <w:r>
        <w:t>frameworks which</w:t>
      </w:r>
      <w:proofErr w:type="gramEnd"/>
      <w:r>
        <w:t xml:space="preserve"> set out their professional </w:t>
      </w:r>
      <w:r w:rsidR="00376298">
        <w:t>duties and</w:t>
      </w:r>
      <w:r>
        <w:t xml:space="preserve"> responsibilities.</w:t>
      </w:r>
    </w:p>
    <w:p w14:paraId="3166CA84" w14:textId="77777777" w:rsidR="002E3BD0" w:rsidRDefault="002E3BD0" w:rsidP="003C5833">
      <w:pPr>
        <w:spacing w:after="0" w:line="240" w:lineRule="auto"/>
        <w:rPr>
          <w:rFonts w:cstheme="minorHAnsi"/>
          <w:shd w:val="clear" w:color="auto" w:fill="FAF9F8"/>
        </w:rPr>
      </w:pPr>
    </w:p>
    <w:p w14:paraId="4F73EF1C" w14:textId="77777777" w:rsidR="002E3BD0" w:rsidRDefault="002E3BD0" w:rsidP="003C5833">
      <w:pPr>
        <w:spacing w:after="0" w:line="240" w:lineRule="auto"/>
        <w:rPr>
          <w:rFonts w:cstheme="minorHAnsi"/>
          <w:shd w:val="clear" w:color="auto" w:fill="FAF9F8"/>
        </w:rPr>
      </w:pPr>
    </w:p>
    <w:p w14:paraId="2DA8F81D" w14:textId="77777777" w:rsidR="002E3BD0" w:rsidRDefault="002E3BD0" w:rsidP="003C5833">
      <w:pPr>
        <w:spacing w:after="0" w:line="240" w:lineRule="auto"/>
        <w:rPr>
          <w:rFonts w:cstheme="minorHAnsi"/>
          <w:shd w:val="clear" w:color="auto" w:fill="FAF9F8"/>
        </w:rPr>
      </w:pPr>
    </w:p>
    <w:p w14:paraId="46433C70" w14:textId="77777777" w:rsidR="002E3BD0" w:rsidRDefault="002E3BD0" w:rsidP="003C5833">
      <w:pPr>
        <w:spacing w:after="0" w:line="240" w:lineRule="auto"/>
        <w:rPr>
          <w:rFonts w:cstheme="minorHAnsi"/>
          <w:shd w:val="clear" w:color="auto" w:fill="FAF9F8"/>
        </w:rPr>
      </w:pPr>
    </w:p>
    <w:p w14:paraId="1C726E9B" w14:textId="77777777" w:rsidR="002E3BD0" w:rsidRDefault="002E3BD0" w:rsidP="003C5833">
      <w:pPr>
        <w:spacing w:after="0" w:line="240" w:lineRule="auto"/>
        <w:rPr>
          <w:rFonts w:cstheme="minorHAnsi"/>
          <w:shd w:val="clear" w:color="auto" w:fill="FAF9F8"/>
        </w:rPr>
      </w:pPr>
    </w:p>
    <w:p w14:paraId="6D09E295" w14:textId="77777777" w:rsidR="002E3BD0" w:rsidRDefault="002E3BD0" w:rsidP="003C5833">
      <w:pPr>
        <w:spacing w:after="0" w:line="240" w:lineRule="auto"/>
        <w:rPr>
          <w:rFonts w:cstheme="minorHAnsi"/>
          <w:shd w:val="clear" w:color="auto" w:fill="FAF9F8"/>
        </w:rPr>
      </w:pPr>
    </w:p>
    <w:p w14:paraId="2F4669C3" w14:textId="77777777" w:rsidR="002E3BD0" w:rsidRDefault="002E3BD0" w:rsidP="003C5833">
      <w:pPr>
        <w:spacing w:after="0" w:line="240" w:lineRule="auto"/>
        <w:rPr>
          <w:rFonts w:cstheme="minorHAnsi"/>
          <w:shd w:val="clear" w:color="auto" w:fill="FAF9F8"/>
        </w:rPr>
      </w:pPr>
    </w:p>
    <w:p w14:paraId="3B542C97" w14:textId="77777777" w:rsidR="002E3BD0" w:rsidRDefault="002E3BD0" w:rsidP="003C5833">
      <w:pPr>
        <w:spacing w:after="0" w:line="240" w:lineRule="auto"/>
        <w:rPr>
          <w:rFonts w:cstheme="minorHAnsi"/>
          <w:shd w:val="clear" w:color="auto" w:fill="FAF9F8"/>
        </w:rPr>
      </w:pPr>
    </w:p>
    <w:p w14:paraId="273F7306" w14:textId="77777777" w:rsidR="002E3BD0" w:rsidRDefault="002E3BD0" w:rsidP="003C5833">
      <w:pPr>
        <w:spacing w:after="0" w:line="240" w:lineRule="auto"/>
        <w:rPr>
          <w:rFonts w:cstheme="minorHAnsi"/>
          <w:shd w:val="clear" w:color="auto" w:fill="FAF9F8"/>
        </w:rPr>
      </w:pPr>
    </w:p>
    <w:p w14:paraId="482C82AC" w14:textId="77777777" w:rsidR="002E3BD0" w:rsidRDefault="002E3BD0" w:rsidP="003C5833">
      <w:pPr>
        <w:spacing w:after="0" w:line="240" w:lineRule="auto"/>
        <w:rPr>
          <w:rFonts w:cstheme="minorHAnsi"/>
          <w:shd w:val="clear" w:color="auto" w:fill="FAF9F8"/>
        </w:rPr>
      </w:pPr>
    </w:p>
    <w:p w14:paraId="6E9DE3FD" w14:textId="77777777" w:rsidR="002E3BD0" w:rsidRDefault="002E3BD0" w:rsidP="003C5833">
      <w:pPr>
        <w:spacing w:after="0" w:line="240" w:lineRule="auto"/>
        <w:rPr>
          <w:rFonts w:cstheme="minorHAnsi"/>
          <w:shd w:val="clear" w:color="auto" w:fill="FAF9F8"/>
        </w:rPr>
      </w:pPr>
    </w:p>
    <w:p w14:paraId="3A404324" w14:textId="77777777" w:rsidR="002E3BD0" w:rsidRDefault="002E3BD0" w:rsidP="003C5833">
      <w:pPr>
        <w:spacing w:after="0" w:line="240" w:lineRule="auto"/>
        <w:rPr>
          <w:rFonts w:cstheme="minorHAnsi"/>
          <w:shd w:val="clear" w:color="auto" w:fill="FAF9F8"/>
        </w:rPr>
      </w:pPr>
    </w:p>
    <w:p w14:paraId="4E5C9B03" w14:textId="77777777" w:rsidR="002E3BD0" w:rsidRDefault="002E3BD0" w:rsidP="003C5833">
      <w:pPr>
        <w:spacing w:after="0" w:line="240" w:lineRule="auto"/>
        <w:rPr>
          <w:rFonts w:cstheme="minorHAnsi"/>
          <w:shd w:val="clear" w:color="auto" w:fill="FAF9F8"/>
        </w:rPr>
      </w:pPr>
    </w:p>
    <w:p w14:paraId="51B3A13F" w14:textId="77777777" w:rsidR="002E3BD0" w:rsidRDefault="002E3BD0" w:rsidP="003C5833">
      <w:pPr>
        <w:spacing w:after="0" w:line="240" w:lineRule="auto"/>
        <w:rPr>
          <w:rFonts w:cstheme="minorHAnsi"/>
          <w:shd w:val="clear" w:color="auto" w:fill="FAF9F8"/>
        </w:rPr>
      </w:pPr>
    </w:p>
    <w:p w14:paraId="330F1934" w14:textId="77777777" w:rsidR="002E3BD0" w:rsidRDefault="002E3BD0" w:rsidP="003C5833">
      <w:pPr>
        <w:spacing w:after="0" w:line="240" w:lineRule="auto"/>
        <w:rPr>
          <w:rFonts w:cstheme="minorHAnsi"/>
          <w:shd w:val="clear" w:color="auto" w:fill="FAF9F8"/>
        </w:rPr>
        <w:sectPr w:rsidR="002E3BD0" w:rsidSect="00C428B2">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pPr>
    </w:p>
    <w:p w14:paraId="6546A6B2" w14:textId="77777777" w:rsidR="002E3BD0" w:rsidRDefault="002E3BD0" w:rsidP="003C5833">
      <w:pPr>
        <w:spacing w:after="0" w:line="240" w:lineRule="auto"/>
        <w:rPr>
          <w:rFonts w:cstheme="minorHAnsi"/>
          <w:shd w:val="clear" w:color="auto" w:fill="FAF9F8"/>
        </w:rPr>
      </w:pPr>
    </w:p>
    <w:p w14:paraId="6275ED74" w14:textId="77777777" w:rsidR="002F79E8" w:rsidRPr="008D35B2" w:rsidRDefault="002F79E8" w:rsidP="002F79E8">
      <w:pPr>
        <w:jc w:val="center"/>
        <w:rPr>
          <w:b/>
          <w:bCs/>
          <w:sz w:val="24"/>
          <w:szCs w:val="24"/>
        </w:rPr>
      </w:pPr>
      <w:r>
        <w:rPr>
          <w:b/>
          <w:bCs/>
          <w:noProof/>
          <w:lang w:eastAsia="en-GB"/>
        </w:rPr>
        <w:drawing>
          <wp:anchor distT="0" distB="0" distL="114300" distR="114300" simplePos="0" relativeHeight="251660288" behindDoc="1" locked="0" layoutInCell="1" allowOverlap="1" wp14:anchorId="698C666A" wp14:editId="4A41DF54">
            <wp:simplePos x="0" y="0"/>
            <wp:positionH relativeFrom="column">
              <wp:posOffset>-514350</wp:posOffset>
            </wp:positionH>
            <wp:positionV relativeFrom="paragraph">
              <wp:posOffset>0</wp:posOffset>
            </wp:positionV>
            <wp:extent cx="857250" cy="545465"/>
            <wp:effectExtent l="0" t="0" r="0" b="6985"/>
            <wp:wrapTight wrapText="bothSides">
              <wp:wrapPolygon edited="0">
                <wp:start x="0" y="0"/>
                <wp:lineTo x="0" y="21122"/>
                <wp:lineTo x="21120" y="21122"/>
                <wp:lineTo x="211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57250" cy="545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5B2">
        <w:rPr>
          <w:b/>
          <w:bCs/>
          <w:sz w:val="24"/>
          <w:szCs w:val="24"/>
        </w:rPr>
        <w:t>Career Level Descriptors (Teachers) to accompany the 3 Level Structure</w:t>
      </w:r>
      <w:r w:rsidRPr="008D35B2">
        <w:rPr>
          <w:noProof/>
        </w:rPr>
        <w:t xml:space="preserve"> </w:t>
      </w:r>
    </w:p>
    <w:p w14:paraId="61235F78" w14:textId="77777777" w:rsidR="002F79E8" w:rsidRPr="008D35B2" w:rsidRDefault="002F79E8" w:rsidP="002F79E8">
      <w:pPr>
        <w:jc w:val="center"/>
        <w:rPr>
          <w:b/>
          <w:bCs/>
          <w:sz w:val="24"/>
          <w:szCs w:val="24"/>
        </w:rPr>
      </w:pPr>
    </w:p>
    <w:tbl>
      <w:tblPr>
        <w:tblStyle w:val="TableGrid"/>
        <w:tblW w:w="15320" w:type="dxa"/>
        <w:tblInd w:w="-431" w:type="dxa"/>
        <w:tblLook w:val="04A0" w:firstRow="1" w:lastRow="0" w:firstColumn="1" w:lastColumn="0" w:noHBand="0" w:noVBand="1"/>
      </w:tblPr>
      <w:tblGrid>
        <w:gridCol w:w="1702"/>
        <w:gridCol w:w="2410"/>
        <w:gridCol w:w="3985"/>
        <w:gridCol w:w="3611"/>
        <w:gridCol w:w="3612"/>
      </w:tblGrid>
      <w:tr w:rsidR="002F79E8" w14:paraId="1B53FA2E" w14:textId="77777777" w:rsidTr="0095263A">
        <w:trPr>
          <w:trHeight w:val="665"/>
        </w:trPr>
        <w:tc>
          <w:tcPr>
            <w:tcW w:w="1702" w:type="dxa"/>
            <w:shd w:val="clear" w:color="auto" w:fill="D9E2F3" w:themeFill="accent5" w:themeFillTint="33"/>
          </w:tcPr>
          <w:p w14:paraId="251260C0" w14:textId="77777777" w:rsidR="002F79E8" w:rsidRPr="00BF746D" w:rsidRDefault="002F79E8" w:rsidP="0095263A">
            <w:pPr>
              <w:jc w:val="center"/>
              <w:rPr>
                <w:b/>
                <w:bCs/>
                <w:sz w:val="24"/>
                <w:szCs w:val="24"/>
              </w:rPr>
            </w:pPr>
            <w:r w:rsidRPr="00BF746D">
              <w:rPr>
                <w:b/>
                <w:bCs/>
                <w:sz w:val="24"/>
                <w:szCs w:val="24"/>
              </w:rPr>
              <w:t>Professional Area</w:t>
            </w:r>
          </w:p>
        </w:tc>
        <w:tc>
          <w:tcPr>
            <w:tcW w:w="2410" w:type="dxa"/>
            <w:shd w:val="clear" w:color="auto" w:fill="D9E2F3" w:themeFill="accent5" w:themeFillTint="33"/>
          </w:tcPr>
          <w:p w14:paraId="4D167DA4" w14:textId="77777777" w:rsidR="002F79E8" w:rsidRPr="00BF746D" w:rsidRDefault="002F79E8" w:rsidP="0095263A">
            <w:pPr>
              <w:jc w:val="center"/>
              <w:rPr>
                <w:b/>
                <w:bCs/>
                <w:sz w:val="24"/>
                <w:szCs w:val="24"/>
              </w:rPr>
            </w:pPr>
            <w:r w:rsidRPr="00BF746D">
              <w:rPr>
                <w:b/>
                <w:bCs/>
                <w:sz w:val="24"/>
                <w:szCs w:val="24"/>
              </w:rPr>
              <w:t>Relevant Standards</w:t>
            </w:r>
          </w:p>
        </w:tc>
        <w:tc>
          <w:tcPr>
            <w:tcW w:w="3985" w:type="dxa"/>
            <w:shd w:val="clear" w:color="auto" w:fill="D9E2F3" w:themeFill="accent5" w:themeFillTint="33"/>
          </w:tcPr>
          <w:p w14:paraId="72DED8E3" w14:textId="77777777" w:rsidR="002F79E8" w:rsidRPr="00BF746D" w:rsidRDefault="002F79E8" w:rsidP="0095263A">
            <w:pPr>
              <w:jc w:val="center"/>
              <w:rPr>
                <w:b/>
                <w:bCs/>
                <w:sz w:val="24"/>
                <w:szCs w:val="24"/>
              </w:rPr>
            </w:pPr>
            <w:r w:rsidRPr="00BF746D">
              <w:rPr>
                <w:b/>
                <w:bCs/>
                <w:sz w:val="24"/>
                <w:szCs w:val="24"/>
              </w:rPr>
              <w:t>Band A Teacher</w:t>
            </w:r>
          </w:p>
        </w:tc>
        <w:tc>
          <w:tcPr>
            <w:tcW w:w="3611" w:type="dxa"/>
            <w:shd w:val="clear" w:color="auto" w:fill="D9E2F3" w:themeFill="accent5" w:themeFillTint="33"/>
          </w:tcPr>
          <w:p w14:paraId="6A337446" w14:textId="77777777" w:rsidR="002F79E8" w:rsidRPr="00BF746D" w:rsidRDefault="002F79E8" w:rsidP="0095263A">
            <w:pPr>
              <w:jc w:val="center"/>
              <w:rPr>
                <w:b/>
                <w:bCs/>
                <w:sz w:val="24"/>
                <w:szCs w:val="24"/>
              </w:rPr>
            </w:pPr>
            <w:r w:rsidRPr="00BF746D">
              <w:rPr>
                <w:b/>
                <w:bCs/>
                <w:sz w:val="24"/>
                <w:szCs w:val="24"/>
              </w:rPr>
              <w:t>Band B</w:t>
            </w:r>
          </w:p>
          <w:p w14:paraId="53008C5A" w14:textId="77777777" w:rsidR="002F79E8" w:rsidRPr="00BF746D" w:rsidRDefault="002F79E8" w:rsidP="0095263A">
            <w:pPr>
              <w:jc w:val="center"/>
              <w:rPr>
                <w:b/>
                <w:bCs/>
                <w:sz w:val="24"/>
                <w:szCs w:val="24"/>
              </w:rPr>
            </w:pPr>
            <w:r w:rsidRPr="00BF746D">
              <w:rPr>
                <w:b/>
                <w:bCs/>
                <w:sz w:val="24"/>
                <w:szCs w:val="24"/>
              </w:rPr>
              <w:t>Accomplished Teacher</w:t>
            </w:r>
          </w:p>
        </w:tc>
        <w:tc>
          <w:tcPr>
            <w:tcW w:w="3612" w:type="dxa"/>
            <w:shd w:val="clear" w:color="auto" w:fill="D9E2F3" w:themeFill="accent5" w:themeFillTint="33"/>
          </w:tcPr>
          <w:p w14:paraId="57153A40" w14:textId="77777777" w:rsidR="002F79E8" w:rsidRPr="00BF746D" w:rsidRDefault="002F79E8" w:rsidP="0095263A">
            <w:pPr>
              <w:jc w:val="center"/>
              <w:rPr>
                <w:b/>
                <w:bCs/>
                <w:sz w:val="24"/>
                <w:szCs w:val="24"/>
              </w:rPr>
            </w:pPr>
            <w:r w:rsidRPr="00BF746D">
              <w:rPr>
                <w:b/>
                <w:bCs/>
                <w:sz w:val="24"/>
                <w:szCs w:val="24"/>
              </w:rPr>
              <w:t>Band C</w:t>
            </w:r>
          </w:p>
          <w:p w14:paraId="6468961E" w14:textId="77777777" w:rsidR="002F79E8" w:rsidRPr="00BF746D" w:rsidRDefault="002F79E8" w:rsidP="0095263A">
            <w:pPr>
              <w:jc w:val="center"/>
              <w:rPr>
                <w:b/>
                <w:bCs/>
                <w:sz w:val="24"/>
                <w:szCs w:val="24"/>
              </w:rPr>
            </w:pPr>
            <w:r w:rsidRPr="00BF746D">
              <w:rPr>
                <w:b/>
                <w:bCs/>
                <w:sz w:val="24"/>
                <w:szCs w:val="24"/>
              </w:rPr>
              <w:t>Expert Teacher</w:t>
            </w:r>
          </w:p>
        </w:tc>
      </w:tr>
      <w:tr w:rsidR="002F79E8" w14:paraId="57CD4D46" w14:textId="77777777" w:rsidTr="0095263A">
        <w:trPr>
          <w:trHeight w:val="339"/>
        </w:trPr>
        <w:tc>
          <w:tcPr>
            <w:tcW w:w="1702" w:type="dxa"/>
          </w:tcPr>
          <w:p w14:paraId="7FB18528" w14:textId="77777777" w:rsidR="002F79E8" w:rsidRPr="00BF746D" w:rsidRDefault="002F79E8" w:rsidP="0095263A">
            <w:pPr>
              <w:jc w:val="center"/>
              <w:rPr>
                <w:sz w:val="24"/>
                <w:szCs w:val="24"/>
              </w:rPr>
            </w:pPr>
          </w:p>
        </w:tc>
        <w:tc>
          <w:tcPr>
            <w:tcW w:w="2410" w:type="dxa"/>
          </w:tcPr>
          <w:p w14:paraId="584E568D" w14:textId="77777777" w:rsidR="002F79E8" w:rsidRPr="00BF746D" w:rsidRDefault="002F79E8" w:rsidP="0095263A">
            <w:pPr>
              <w:rPr>
                <w:sz w:val="24"/>
                <w:szCs w:val="24"/>
              </w:rPr>
            </w:pPr>
          </w:p>
        </w:tc>
        <w:tc>
          <w:tcPr>
            <w:tcW w:w="3985" w:type="dxa"/>
          </w:tcPr>
          <w:p w14:paraId="505B4559" w14:textId="77777777" w:rsidR="002F79E8" w:rsidRPr="00BF746D" w:rsidRDefault="002F79E8" w:rsidP="0095263A">
            <w:pPr>
              <w:rPr>
                <w:sz w:val="24"/>
                <w:szCs w:val="24"/>
              </w:rPr>
            </w:pPr>
            <w:r w:rsidRPr="00BF746D">
              <w:rPr>
                <w:sz w:val="24"/>
                <w:szCs w:val="24"/>
              </w:rPr>
              <w:t>A1,A2,A3</w:t>
            </w:r>
            <w:r>
              <w:rPr>
                <w:sz w:val="24"/>
                <w:szCs w:val="24"/>
              </w:rPr>
              <w:t xml:space="preserve"> </w:t>
            </w:r>
            <w:r w:rsidRPr="00BF746D">
              <w:rPr>
                <w:sz w:val="20"/>
                <w:szCs w:val="20"/>
              </w:rPr>
              <w:t>(same as M1,2,3)</w:t>
            </w:r>
          </w:p>
        </w:tc>
        <w:tc>
          <w:tcPr>
            <w:tcW w:w="3611" w:type="dxa"/>
          </w:tcPr>
          <w:p w14:paraId="58805746" w14:textId="77777777" w:rsidR="002F79E8" w:rsidRPr="00BF746D" w:rsidRDefault="002F79E8" w:rsidP="0095263A">
            <w:pPr>
              <w:rPr>
                <w:sz w:val="24"/>
                <w:szCs w:val="24"/>
              </w:rPr>
            </w:pPr>
            <w:r w:rsidRPr="00BF746D">
              <w:rPr>
                <w:sz w:val="24"/>
                <w:szCs w:val="24"/>
              </w:rPr>
              <w:t>B4,B5,B6</w:t>
            </w:r>
            <w:r>
              <w:rPr>
                <w:sz w:val="24"/>
                <w:szCs w:val="24"/>
              </w:rPr>
              <w:t xml:space="preserve"> </w:t>
            </w:r>
            <w:r w:rsidRPr="00BF746D">
              <w:rPr>
                <w:sz w:val="20"/>
                <w:szCs w:val="20"/>
              </w:rPr>
              <w:t>(same as M4,5,6)</w:t>
            </w:r>
          </w:p>
        </w:tc>
        <w:tc>
          <w:tcPr>
            <w:tcW w:w="3612" w:type="dxa"/>
          </w:tcPr>
          <w:p w14:paraId="4EA10081" w14:textId="77777777" w:rsidR="002F79E8" w:rsidRDefault="002F79E8" w:rsidP="0095263A">
            <w:pPr>
              <w:rPr>
                <w:sz w:val="20"/>
                <w:szCs w:val="20"/>
              </w:rPr>
            </w:pPr>
            <w:r w:rsidRPr="00BF746D">
              <w:rPr>
                <w:sz w:val="24"/>
                <w:szCs w:val="24"/>
              </w:rPr>
              <w:t>C7,C8,C9</w:t>
            </w:r>
            <w:r>
              <w:rPr>
                <w:sz w:val="24"/>
                <w:szCs w:val="24"/>
              </w:rPr>
              <w:t xml:space="preserve"> </w:t>
            </w:r>
            <w:r w:rsidRPr="00BF746D">
              <w:rPr>
                <w:sz w:val="20"/>
                <w:szCs w:val="20"/>
              </w:rPr>
              <w:t xml:space="preserve">(same as </w:t>
            </w:r>
            <w:r>
              <w:rPr>
                <w:sz w:val="20"/>
                <w:szCs w:val="20"/>
              </w:rPr>
              <w:t>UPS1</w:t>
            </w:r>
            <w:r w:rsidRPr="00BF746D">
              <w:rPr>
                <w:sz w:val="20"/>
                <w:szCs w:val="20"/>
              </w:rPr>
              <w:t>,</w:t>
            </w:r>
            <w:r>
              <w:rPr>
                <w:sz w:val="20"/>
                <w:szCs w:val="20"/>
              </w:rPr>
              <w:t>2</w:t>
            </w:r>
            <w:r w:rsidRPr="00BF746D">
              <w:rPr>
                <w:sz w:val="20"/>
                <w:szCs w:val="20"/>
              </w:rPr>
              <w:t>,</w:t>
            </w:r>
            <w:r>
              <w:rPr>
                <w:sz w:val="20"/>
                <w:szCs w:val="20"/>
              </w:rPr>
              <w:t>3</w:t>
            </w:r>
            <w:r w:rsidRPr="00BF746D">
              <w:rPr>
                <w:sz w:val="20"/>
                <w:szCs w:val="20"/>
              </w:rPr>
              <w:t>)</w:t>
            </w:r>
          </w:p>
          <w:p w14:paraId="119D3A2B" w14:textId="77777777" w:rsidR="002F79E8" w:rsidRPr="00BF746D" w:rsidRDefault="002F79E8" w:rsidP="0095263A">
            <w:pPr>
              <w:rPr>
                <w:sz w:val="24"/>
                <w:szCs w:val="24"/>
              </w:rPr>
            </w:pPr>
          </w:p>
        </w:tc>
      </w:tr>
      <w:tr w:rsidR="002F79E8" w14:paraId="191540C3" w14:textId="77777777" w:rsidTr="0095263A">
        <w:trPr>
          <w:trHeight w:val="324"/>
        </w:trPr>
        <w:tc>
          <w:tcPr>
            <w:tcW w:w="1702" w:type="dxa"/>
          </w:tcPr>
          <w:p w14:paraId="7A1A6578" w14:textId="77777777" w:rsidR="002F79E8" w:rsidRPr="00BF746D" w:rsidRDefault="002F79E8" w:rsidP="0095263A">
            <w:r w:rsidRPr="00BF746D">
              <w:t>Level of support for teacher</w:t>
            </w:r>
          </w:p>
        </w:tc>
        <w:tc>
          <w:tcPr>
            <w:tcW w:w="2410" w:type="dxa"/>
          </w:tcPr>
          <w:p w14:paraId="61B3B423" w14:textId="77777777" w:rsidR="002F79E8" w:rsidRPr="00BF746D" w:rsidRDefault="002F79E8" w:rsidP="0095263A"/>
        </w:tc>
        <w:tc>
          <w:tcPr>
            <w:tcW w:w="3985" w:type="dxa"/>
          </w:tcPr>
          <w:p w14:paraId="4612932F" w14:textId="77777777" w:rsidR="002F79E8" w:rsidRDefault="002F79E8" w:rsidP="0095263A">
            <w:r>
              <w:t>With support and mentoring</w:t>
            </w:r>
          </w:p>
          <w:p w14:paraId="51A53E33" w14:textId="77777777" w:rsidR="002F79E8" w:rsidRPr="00BF746D" w:rsidRDefault="002F79E8" w:rsidP="0095263A">
            <w:r>
              <w:t>Focus on own class</w:t>
            </w:r>
          </w:p>
        </w:tc>
        <w:tc>
          <w:tcPr>
            <w:tcW w:w="3611" w:type="dxa"/>
          </w:tcPr>
          <w:p w14:paraId="4B501959" w14:textId="77777777" w:rsidR="002F79E8" w:rsidRDefault="002F79E8" w:rsidP="0095263A">
            <w:r>
              <w:t>Independently and starting to support others.</w:t>
            </w:r>
          </w:p>
          <w:p w14:paraId="5AE9379C" w14:textId="77777777" w:rsidR="002F79E8" w:rsidRPr="00BF746D" w:rsidRDefault="002F79E8" w:rsidP="0095263A">
            <w:r>
              <w:t>Focus on year group/ subject.</w:t>
            </w:r>
          </w:p>
        </w:tc>
        <w:tc>
          <w:tcPr>
            <w:tcW w:w="3612" w:type="dxa"/>
          </w:tcPr>
          <w:p w14:paraId="40073211" w14:textId="77777777" w:rsidR="002F79E8" w:rsidRDefault="002F79E8" w:rsidP="0095263A">
            <w:r>
              <w:t>Significant support of others.</w:t>
            </w:r>
          </w:p>
          <w:p w14:paraId="6F187A35" w14:textId="77777777" w:rsidR="002F79E8" w:rsidRPr="00BF746D" w:rsidRDefault="002F79E8" w:rsidP="0095263A">
            <w:r>
              <w:t>Focus on whole school.</w:t>
            </w:r>
          </w:p>
        </w:tc>
      </w:tr>
      <w:tr w:rsidR="002F79E8" w14:paraId="7CBCDBD8" w14:textId="77777777" w:rsidTr="0095263A">
        <w:trPr>
          <w:trHeight w:val="339"/>
        </w:trPr>
        <w:tc>
          <w:tcPr>
            <w:tcW w:w="1702" w:type="dxa"/>
          </w:tcPr>
          <w:p w14:paraId="5F6235E8" w14:textId="77777777" w:rsidR="002F79E8" w:rsidRPr="00BF746D" w:rsidRDefault="002F79E8" w:rsidP="0095263A">
            <w:r w:rsidRPr="00BF746D">
              <w:t>Professional Practice</w:t>
            </w:r>
          </w:p>
        </w:tc>
        <w:tc>
          <w:tcPr>
            <w:tcW w:w="2410" w:type="dxa"/>
          </w:tcPr>
          <w:p w14:paraId="55BAE08B" w14:textId="77777777" w:rsidR="002F79E8" w:rsidRDefault="002F79E8" w:rsidP="002F79E8">
            <w:pPr>
              <w:pStyle w:val="ListParagraph"/>
              <w:numPr>
                <w:ilvl w:val="1"/>
                <w:numId w:val="6"/>
              </w:numPr>
            </w:pPr>
            <w:r>
              <w:t>(1):1.2: (2,3,5)</w:t>
            </w:r>
          </w:p>
          <w:p w14:paraId="7D451779" w14:textId="77777777" w:rsidR="002F79E8" w:rsidRDefault="002F79E8" w:rsidP="0095263A">
            <w:r>
              <w:t>1.3: (1.3)</w:t>
            </w:r>
          </w:p>
          <w:p w14:paraId="5EA27B22" w14:textId="77777777" w:rsidR="002F79E8" w:rsidRDefault="002F79E8" w:rsidP="0095263A">
            <w:r>
              <w:t>1.4 (1,2,3) 1.5 all</w:t>
            </w:r>
          </w:p>
          <w:p w14:paraId="1A5AC310" w14:textId="77777777" w:rsidR="002F79E8" w:rsidRDefault="002F79E8" w:rsidP="0095263A">
            <w:r>
              <w:t>1.6 (1) 1.7 (1,2,3)</w:t>
            </w:r>
          </w:p>
          <w:p w14:paraId="26F9EC05" w14:textId="77777777" w:rsidR="002F79E8" w:rsidRDefault="002F79E8" w:rsidP="0095263A">
            <w:r>
              <w:t>1.8 (3) 2.1 (2,4)</w:t>
            </w:r>
          </w:p>
          <w:p w14:paraId="5CE03FED" w14:textId="77777777" w:rsidR="002F79E8" w:rsidRDefault="002F79E8" w:rsidP="0095263A">
            <w:r>
              <w:t>Preamble</w:t>
            </w:r>
          </w:p>
        </w:tc>
        <w:tc>
          <w:tcPr>
            <w:tcW w:w="3985" w:type="dxa"/>
          </w:tcPr>
          <w:p w14:paraId="22014536" w14:textId="77777777" w:rsidR="002F79E8" w:rsidRPr="00BF746D" w:rsidRDefault="002F79E8" w:rsidP="0095263A">
            <w:r>
              <w:t>Many-but not all-aspects of teaching over time are good.</w:t>
            </w:r>
          </w:p>
        </w:tc>
        <w:tc>
          <w:tcPr>
            <w:tcW w:w="3611" w:type="dxa"/>
          </w:tcPr>
          <w:p w14:paraId="25C8E17D" w14:textId="77777777" w:rsidR="002F79E8" w:rsidRPr="00BF746D" w:rsidRDefault="002F79E8" w:rsidP="0095263A">
            <w:r>
              <w:t>All aspects of teaching over time are good.</w:t>
            </w:r>
          </w:p>
        </w:tc>
        <w:tc>
          <w:tcPr>
            <w:tcW w:w="3612" w:type="dxa"/>
          </w:tcPr>
          <w:p w14:paraId="267F4D15" w14:textId="77777777" w:rsidR="002F79E8" w:rsidRPr="00BF746D" w:rsidRDefault="002F79E8" w:rsidP="0095263A">
            <w:r>
              <w:t>Many aspects of teaching over time are outstanding.</w:t>
            </w:r>
          </w:p>
        </w:tc>
      </w:tr>
      <w:tr w:rsidR="002F79E8" w14:paraId="30A87B66" w14:textId="77777777" w:rsidTr="0095263A">
        <w:trPr>
          <w:trHeight w:val="324"/>
        </w:trPr>
        <w:tc>
          <w:tcPr>
            <w:tcW w:w="1702" w:type="dxa"/>
          </w:tcPr>
          <w:p w14:paraId="744AD6AA" w14:textId="77777777" w:rsidR="002F79E8" w:rsidRPr="00BF746D" w:rsidRDefault="002F79E8" w:rsidP="0095263A">
            <w:r w:rsidRPr="00BF746D">
              <w:t>Professional Outcomes</w:t>
            </w:r>
          </w:p>
        </w:tc>
        <w:tc>
          <w:tcPr>
            <w:tcW w:w="2410" w:type="dxa"/>
          </w:tcPr>
          <w:p w14:paraId="761A38DB" w14:textId="77777777" w:rsidR="002F79E8" w:rsidRDefault="002F79E8" w:rsidP="0095263A">
            <w:r>
              <w:t>1.1 (2) 1.2 (1,2,3)</w:t>
            </w:r>
          </w:p>
          <w:p w14:paraId="6704288F" w14:textId="77777777" w:rsidR="002F79E8" w:rsidRDefault="002F79E8" w:rsidP="0095263A">
            <w:r>
              <w:t>1.5 (1) 1.6 (3,4)</w:t>
            </w:r>
          </w:p>
          <w:p w14:paraId="2594F1A8" w14:textId="77777777" w:rsidR="002F79E8" w:rsidRPr="00BF746D" w:rsidRDefault="002F79E8" w:rsidP="0095263A">
            <w:r>
              <w:t>Preamble</w:t>
            </w:r>
          </w:p>
        </w:tc>
        <w:tc>
          <w:tcPr>
            <w:tcW w:w="3985" w:type="dxa"/>
          </w:tcPr>
          <w:p w14:paraId="5E078F99" w14:textId="77777777" w:rsidR="002F79E8" w:rsidRPr="00BF746D" w:rsidRDefault="002F79E8" w:rsidP="0095263A">
            <w:r>
              <w:t>With appropriate additional support, most pupils progress in line with school expectations.</w:t>
            </w:r>
          </w:p>
        </w:tc>
        <w:tc>
          <w:tcPr>
            <w:tcW w:w="3611" w:type="dxa"/>
          </w:tcPr>
          <w:p w14:paraId="631CCB0E" w14:textId="77777777" w:rsidR="002F79E8" w:rsidRPr="00BF746D" w:rsidRDefault="002F79E8" w:rsidP="0095263A">
            <w:r>
              <w:t>Most pupils progress in line with school expectations without additional support.</w:t>
            </w:r>
          </w:p>
        </w:tc>
        <w:tc>
          <w:tcPr>
            <w:tcW w:w="3612" w:type="dxa"/>
          </w:tcPr>
          <w:p w14:paraId="62A6B632" w14:textId="77777777" w:rsidR="002F79E8" w:rsidRPr="00BF746D" w:rsidRDefault="002F79E8" w:rsidP="0095263A">
            <w:r>
              <w:t>Significant numbers of pupils exceed school expectations.</w:t>
            </w:r>
          </w:p>
        </w:tc>
      </w:tr>
      <w:tr w:rsidR="002F79E8" w14:paraId="46537749" w14:textId="77777777" w:rsidTr="0095263A">
        <w:trPr>
          <w:trHeight w:val="339"/>
        </w:trPr>
        <w:tc>
          <w:tcPr>
            <w:tcW w:w="1702" w:type="dxa"/>
          </w:tcPr>
          <w:p w14:paraId="4A92CCB9" w14:textId="77777777" w:rsidR="002F79E8" w:rsidRPr="00BF746D" w:rsidRDefault="002F79E8" w:rsidP="0095263A">
            <w:r w:rsidRPr="00BF746D">
              <w:t>Professional Relationships</w:t>
            </w:r>
          </w:p>
        </w:tc>
        <w:tc>
          <w:tcPr>
            <w:tcW w:w="2410" w:type="dxa"/>
          </w:tcPr>
          <w:p w14:paraId="7CC4B8C9" w14:textId="77777777" w:rsidR="002F79E8" w:rsidRDefault="002F79E8" w:rsidP="002F79E8">
            <w:pPr>
              <w:pStyle w:val="ListParagraph"/>
              <w:numPr>
                <w:ilvl w:val="1"/>
                <w:numId w:val="7"/>
              </w:numPr>
            </w:pPr>
            <w:r>
              <w:t>(1) 1.6 (4)</w:t>
            </w:r>
          </w:p>
          <w:p w14:paraId="21F1E039" w14:textId="77777777" w:rsidR="002F79E8" w:rsidRDefault="002F79E8" w:rsidP="0095263A">
            <w:r>
              <w:t>1.7 (4) 1.8 (2,3,5)</w:t>
            </w:r>
          </w:p>
          <w:p w14:paraId="57339F15" w14:textId="77777777" w:rsidR="002F79E8" w:rsidRDefault="002F79E8" w:rsidP="0095263A">
            <w:r>
              <w:t>2.1 (1,3,4)</w:t>
            </w:r>
          </w:p>
          <w:p w14:paraId="726AC131" w14:textId="77777777" w:rsidR="002F79E8" w:rsidRPr="00BF746D" w:rsidRDefault="002F79E8" w:rsidP="0095263A">
            <w:r>
              <w:t>Preamble</w:t>
            </w:r>
          </w:p>
        </w:tc>
        <w:tc>
          <w:tcPr>
            <w:tcW w:w="3985" w:type="dxa"/>
          </w:tcPr>
          <w:p w14:paraId="04826978" w14:textId="77777777" w:rsidR="002F79E8" w:rsidRPr="00BF746D" w:rsidRDefault="002F79E8" w:rsidP="0095263A">
            <w:r>
              <w:t>Positive working relationships established with pupils, colleagues and parents.</w:t>
            </w:r>
          </w:p>
        </w:tc>
        <w:tc>
          <w:tcPr>
            <w:tcW w:w="3611" w:type="dxa"/>
          </w:tcPr>
          <w:p w14:paraId="1A14CD07" w14:textId="77777777" w:rsidR="002F79E8" w:rsidRPr="00BF746D" w:rsidRDefault="002F79E8" w:rsidP="0095263A">
            <w:r>
              <w:t>These working relationships result in good progress by all groups of pupils and productive sharing of professional practice with others.</w:t>
            </w:r>
          </w:p>
        </w:tc>
        <w:tc>
          <w:tcPr>
            <w:tcW w:w="3612" w:type="dxa"/>
          </w:tcPr>
          <w:p w14:paraId="2B0A545E" w14:textId="77777777" w:rsidR="002F79E8" w:rsidRPr="00BF746D" w:rsidRDefault="002F79E8" w:rsidP="0095263A">
            <w:r>
              <w:t>Working relationships with colleagues are characterised by an enthusiastic commitment to helping them overcome professional challenges.</w:t>
            </w:r>
          </w:p>
        </w:tc>
      </w:tr>
      <w:tr w:rsidR="002F79E8" w14:paraId="31096B27" w14:textId="77777777" w:rsidTr="0095263A">
        <w:trPr>
          <w:trHeight w:val="324"/>
        </w:trPr>
        <w:tc>
          <w:tcPr>
            <w:tcW w:w="1702" w:type="dxa"/>
          </w:tcPr>
          <w:p w14:paraId="0B13FCE5" w14:textId="77777777" w:rsidR="002F79E8" w:rsidRPr="00BF746D" w:rsidRDefault="002F79E8" w:rsidP="0095263A">
            <w:r w:rsidRPr="00BF746D">
              <w:t>Professional Development</w:t>
            </w:r>
          </w:p>
        </w:tc>
        <w:tc>
          <w:tcPr>
            <w:tcW w:w="2410" w:type="dxa"/>
          </w:tcPr>
          <w:p w14:paraId="18D99AB6" w14:textId="77777777" w:rsidR="002F79E8" w:rsidRDefault="002F79E8" w:rsidP="0095263A">
            <w:r>
              <w:t>1.2 (4,5)</w:t>
            </w:r>
          </w:p>
          <w:p w14:paraId="6F10F076" w14:textId="77777777" w:rsidR="002F79E8" w:rsidRDefault="002F79E8" w:rsidP="0095263A">
            <w:r>
              <w:t>1.3 (1,2,4,5) 1.4 (5)</w:t>
            </w:r>
          </w:p>
          <w:p w14:paraId="77E5CF7B" w14:textId="77777777" w:rsidR="002F79E8" w:rsidRDefault="002F79E8" w:rsidP="0095263A">
            <w:r>
              <w:t>1.5 (2,3,4) 1.6 (1)</w:t>
            </w:r>
          </w:p>
          <w:p w14:paraId="4655A230" w14:textId="77777777" w:rsidR="002F79E8" w:rsidRDefault="002F79E8" w:rsidP="0095263A">
            <w:r>
              <w:t>1.8 (4) 2.1 (2) 2.3</w:t>
            </w:r>
          </w:p>
          <w:p w14:paraId="5E3BD2B1" w14:textId="77777777" w:rsidR="002F79E8" w:rsidRPr="00BF746D" w:rsidRDefault="002F79E8" w:rsidP="0095263A">
            <w:r>
              <w:t>Preamble</w:t>
            </w:r>
          </w:p>
        </w:tc>
        <w:tc>
          <w:tcPr>
            <w:tcW w:w="3985" w:type="dxa"/>
          </w:tcPr>
          <w:p w14:paraId="380EC68A" w14:textId="77777777" w:rsidR="002F79E8" w:rsidRPr="00BF746D" w:rsidRDefault="002F79E8" w:rsidP="0095263A">
            <w:r>
              <w:t>Develops professional practice in line with advice from more experienced colleagues.</w:t>
            </w:r>
          </w:p>
        </w:tc>
        <w:tc>
          <w:tcPr>
            <w:tcW w:w="3611" w:type="dxa"/>
          </w:tcPr>
          <w:p w14:paraId="29E367BD" w14:textId="77777777" w:rsidR="002F79E8" w:rsidRPr="00BF746D" w:rsidRDefault="002F79E8" w:rsidP="0095263A">
            <w:r>
              <w:t>Takes a proactive role in identifying areas for professional development, accessing advice and adapting practice.</w:t>
            </w:r>
          </w:p>
        </w:tc>
        <w:tc>
          <w:tcPr>
            <w:tcW w:w="3612" w:type="dxa"/>
          </w:tcPr>
          <w:p w14:paraId="140F7BB4" w14:textId="77777777" w:rsidR="002F79E8" w:rsidRPr="00BF746D" w:rsidRDefault="002F79E8" w:rsidP="0095263A">
            <w:r>
              <w:t xml:space="preserve">Proactively leads the professional development of others in a </w:t>
            </w:r>
            <w:proofErr w:type="gramStart"/>
            <w:r>
              <w:t>way which</w:t>
            </w:r>
            <w:proofErr w:type="gramEnd"/>
            <w:r>
              <w:t xml:space="preserve"> leads to improved outcomes for pupils.</w:t>
            </w:r>
          </w:p>
        </w:tc>
      </w:tr>
      <w:tr w:rsidR="002F79E8" w14:paraId="0F059178" w14:textId="77777777" w:rsidTr="0095263A">
        <w:trPr>
          <w:trHeight w:val="324"/>
        </w:trPr>
        <w:tc>
          <w:tcPr>
            <w:tcW w:w="1702" w:type="dxa"/>
          </w:tcPr>
          <w:p w14:paraId="51608AF0" w14:textId="77777777" w:rsidR="002F79E8" w:rsidRPr="00BF746D" w:rsidRDefault="002F79E8" w:rsidP="0095263A">
            <w:r w:rsidRPr="00BF746D">
              <w:t>Professional Conduct</w:t>
            </w:r>
          </w:p>
        </w:tc>
        <w:tc>
          <w:tcPr>
            <w:tcW w:w="2410" w:type="dxa"/>
          </w:tcPr>
          <w:p w14:paraId="7FBEF5DF" w14:textId="77777777" w:rsidR="002F79E8" w:rsidRDefault="002F79E8" w:rsidP="002F79E8">
            <w:pPr>
              <w:pStyle w:val="ListParagraph"/>
              <w:numPr>
                <w:ilvl w:val="1"/>
                <w:numId w:val="8"/>
              </w:numPr>
            </w:pPr>
            <w:r>
              <w:t>(3)  1.7 (1)</w:t>
            </w:r>
          </w:p>
          <w:p w14:paraId="5BEB604D" w14:textId="77777777" w:rsidR="002F79E8" w:rsidRDefault="002F79E8" w:rsidP="0095263A">
            <w:r>
              <w:t>1.8 (1)  2.1 (all)</w:t>
            </w:r>
          </w:p>
          <w:p w14:paraId="6FDA4036" w14:textId="77777777" w:rsidR="002F79E8" w:rsidRDefault="002F79E8" w:rsidP="0095263A">
            <w:r>
              <w:t>2.2  2.3</w:t>
            </w:r>
          </w:p>
          <w:p w14:paraId="22DE5A72" w14:textId="77777777" w:rsidR="002F79E8" w:rsidRPr="00BF746D" w:rsidRDefault="002F79E8" w:rsidP="0095263A">
            <w:r>
              <w:t>Preamble</w:t>
            </w:r>
          </w:p>
        </w:tc>
        <w:tc>
          <w:tcPr>
            <w:tcW w:w="3985" w:type="dxa"/>
          </w:tcPr>
          <w:p w14:paraId="47408096" w14:textId="77777777" w:rsidR="002F79E8" w:rsidRPr="00BF746D" w:rsidRDefault="002F79E8" w:rsidP="0095263A">
            <w:r>
              <w:t>Meets the standards for professional conduct set out in Teacher’s Standards.</w:t>
            </w:r>
          </w:p>
        </w:tc>
        <w:tc>
          <w:tcPr>
            <w:tcW w:w="3611" w:type="dxa"/>
          </w:tcPr>
          <w:p w14:paraId="1091C4AD" w14:textId="77777777" w:rsidR="002F79E8" w:rsidRPr="00BF746D" w:rsidRDefault="002F79E8" w:rsidP="0095263A">
            <w:r>
              <w:t>Meets the standards for professional conduct set out in the Teacher’s Standards.</w:t>
            </w:r>
          </w:p>
        </w:tc>
        <w:tc>
          <w:tcPr>
            <w:tcW w:w="3612" w:type="dxa"/>
          </w:tcPr>
          <w:p w14:paraId="4332CD94" w14:textId="77777777" w:rsidR="002F79E8" w:rsidRPr="00BF746D" w:rsidRDefault="002F79E8" w:rsidP="0095263A">
            <w:r>
              <w:t>Meets the standards for professional conduct, set out in the Teacher’s Standards.</w:t>
            </w:r>
          </w:p>
        </w:tc>
      </w:tr>
    </w:tbl>
    <w:p w14:paraId="63AA4EE1" w14:textId="77777777" w:rsidR="002E3BD0" w:rsidRPr="002E3BD0" w:rsidRDefault="002E3BD0" w:rsidP="003C5833">
      <w:pPr>
        <w:spacing w:after="0" w:line="240" w:lineRule="auto"/>
        <w:rPr>
          <w:rFonts w:cstheme="minorHAnsi"/>
          <w:shd w:val="clear" w:color="auto" w:fill="FAF9F8"/>
        </w:rPr>
      </w:pPr>
    </w:p>
    <w:sectPr w:rsidR="002E3BD0" w:rsidRPr="002E3BD0" w:rsidSect="002E3BD0">
      <w:pgSz w:w="16838" w:h="11906" w:orient="landscape"/>
      <w:pgMar w:top="567" w:right="567" w:bottom="84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AF67" w14:textId="77777777" w:rsidR="0000293A" w:rsidRDefault="0000293A" w:rsidP="002234D2">
      <w:pPr>
        <w:spacing w:after="0" w:line="240" w:lineRule="auto"/>
      </w:pPr>
      <w:r>
        <w:separator/>
      </w:r>
    </w:p>
  </w:endnote>
  <w:endnote w:type="continuationSeparator" w:id="0">
    <w:p w14:paraId="4B668A0F" w14:textId="77777777" w:rsidR="0000293A" w:rsidRDefault="0000293A" w:rsidP="00223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PC2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8655" w14:textId="77777777" w:rsidR="002234D2" w:rsidRDefault="0022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2A2C" w14:textId="77777777" w:rsidR="002234D2" w:rsidRDefault="0022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B0B4B" w14:textId="77777777" w:rsidR="002234D2" w:rsidRDefault="0022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B7423" w14:textId="77777777" w:rsidR="0000293A" w:rsidRDefault="0000293A" w:rsidP="002234D2">
      <w:pPr>
        <w:spacing w:after="0" w:line="240" w:lineRule="auto"/>
      </w:pPr>
      <w:r>
        <w:separator/>
      </w:r>
    </w:p>
  </w:footnote>
  <w:footnote w:type="continuationSeparator" w:id="0">
    <w:p w14:paraId="6FE89675" w14:textId="77777777" w:rsidR="0000293A" w:rsidRDefault="0000293A" w:rsidP="00223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D9F3F" w14:textId="77777777" w:rsidR="002234D2" w:rsidRDefault="0022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50E20" w14:textId="7CC262B9" w:rsidR="002234D2" w:rsidRDefault="0022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1D04C" w14:textId="77777777" w:rsidR="002234D2" w:rsidRDefault="00223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2B14"/>
    <w:multiLevelType w:val="hybridMultilevel"/>
    <w:tmpl w:val="9BCA3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9771D"/>
    <w:multiLevelType w:val="hybridMultilevel"/>
    <w:tmpl w:val="F10285A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1B78004E"/>
    <w:multiLevelType w:val="hybridMultilevel"/>
    <w:tmpl w:val="BC24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3348"/>
    <w:multiLevelType w:val="hybridMultilevel"/>
    <w:tmpl w:val="20B67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12F23"/>
    <w:multiLevelType w:val="hybridMultilevel"/>
    <w:tmpl w:val="1AB4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D73CC"/>
    <w:multiLevelType w:val="hybridMultilevel"/>
    <w:tmpl w:val="75BC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1E019F"/>
    <w:multiLevelType w:val="hybridMultilevel"/>
    <w:tmpl w:val="AD48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EB679B"/>
    <w:multiLevelType w:val="hybridMultilevel"/>
    <w:tmpl w:val="DED8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A777C9"/>
    <w:multiLevelType w:val="hybridMultilevel"/>
    <w:tmpl w:val="3B12A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A157F6"/>
    <w:multiLevelType w:val="hybridMultilevel"/>
    <w:tmpl w:val="69229A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34234E18"/>
    <w:multiLevelType w:val="hybridMultilevel"/>
    <w:tmpl w:val="6FF8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E6B09"/>
    <w:multiLevelType w:val="hybridMultilevel"/>
    <w:tmpl w:val="1DB05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5235A4"/>
    <w:multiLevelType w:val="multilevel"/>
    <w:tmpl w:val="0FD493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AA17760"/>
    <w:multiLevelType w:val="hybridMultilevel"/>
    <w:tmpl w:val="D8A01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60A9C"/>
    <w:multiLevelType w:val="hybridMultilevel"/>
    <w:tmpl w:val="720CA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044F89"/>
    <w:multiLevelType w:val="hybridMultilevel"/>
    <w:tmpl w:val="27F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8A496C"/>
    <w:multiLevelType w:val="hybridMultilevel"/>
    <w:tmpl w:val="DB2E3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F23CD"/>
    <w:multiLevelType w:val="multilevel"/>
    <w:tmpl w:val="71C401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08A72B1"/>
    <w:multiLevelType w:val="hybridMultilevel"/>
    <w:tmpl w:val="A726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E879CF"/>
    <w:multiLevelType w:val="hybridMultilevel"/>
    <w:tmpl w:val="B53E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FE2228"/>
    <w:multiLevelType w:val="hybridMultilevel"/>
    <w:tmpl w:val="1994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B0513"/>
    <w:multiLevelType w:val="hybridMultilevel"/>
    <w:tmpl w:val="C408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87538B"/>
    <w:multiLevelType w:val="hybridMultilevel"/>
    <w:tmpl w:val="66C6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4873237"/>
    <w:multiLevelType w:val="hybridMultilevel"/>
    <w:tmpl w:val="6F707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753997"/>
    <w:multiLevelType w:val="multilevel"/>
    <w:tmpl w:val="44F6F8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1"/>
  </w:num>
  <w:num w:numId="2">
    <w:abstractNumId w:val="19"/>
  </w:num>
  <w:num w:numId="3">
    <w:abstractNumId w:val="0"/>
  </w:num>
  <w:num w:numId="4">
    <w:abstractNumId w:val="13"/>
  </w:num>
  <w:num w:numId="5">
    <w:abstractNumId w:val="6"/>
  </w:num>
  <w:num w:numId="6">
    <w:abstractNumId w:val="17"/>
  </w:num>
  <w:num w:numId="7">
    <w:abstractNumId w:val="24"/>
  </w:num>
  <w:num w:numId="8">
    <w:abstractNumId w:val="12"/>
  </w:num>
  <w:num w:numId="9">
    <w:abstractNumId w:val="14"/>
  </w:num>
  <w:num w:numId="10">
    <w:abstractNumId w:val="2"/>
  </w:num>
  <w:num w:numId="11">
    <w:abstractNumId w:val="5"/>
  </w:num>
  <w:num w:numId="12">
    <w:abstractNumId w:val="16"/>
  </w:num>
  <w:num w:numId="13">
    <w:abstractNumId w:val="11"/>
  </w:num>
  <w:num w:numId="14">
    <w:abstractNumId w:val="20"/>
  </w:num>
  <w:num w:numId="15">
    <w:abstractNumId w:val="3"/>
  </w:num>
  <w:num w:numId="16">
    <w:abstractNumId w:val="8"/>
  </w:num>
  <w:num w:numId="17">
    <w:abstractNumId w:val="4"/>
  </w:num>
  <w:num w:numId="18">
    <w:abstractNumId w:val="22"/>
  </w:num>
  <w:num w:numId="19">
    <w:abstractNumId w:val="7"/>
  </w:num>
  <w:num w:numId="20">
    <w:abstractNumId w:val="18"/>
  </w:num>
  <w:num w:numId="21">
    <w:abstractNumId w:val="10"/>
  </w:num>
  <w:num w:numId="22">
    <w:abstractNumId w:val="23"/>
  </w:num>
  <w:num w:numId="23">
    <w:abstractNumId w:val="15"/>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3E"/>
    <w:rsid w:val="0000293A"/>
    <w:rsid w:val="0004427A"/>
    <w:rsid w:val="00063953"/>
    <w:rsid w:val="0006608F"/>
    <w:rsid w:val="000836C9"/>
    <w:rsid w:val="00093DFE"/>
    <w:rsid w:val="00094D00"/>
    <w:rsid w:val="00096F66"/>
    <w:rsid w:val="000B4C60"/>
    <w:rsid w:val="00160BBC"/>
    <w:rsid w:val="0016114E"/>
    <w:rsid w:val="001E679E"/>
    <w:rsid w:val="002234D2"/>
    <w:rsid w:val="00256D7B"/>
    <w:rsid w:val="002D7FBA"/>
    <w:rsid w:val="002E3BD0"/>
    <w:rsid w:val="002F79E8"/>
    <w:rsid w:val="00310357"/>
    <w:rsid w:val="00376298"/>
    <w:rsid w:val="003C5833"/>
    <w:rsid w:val="003D6C79"/>
    <w:rsid w:val="003E1718"/>
    <w:rsid w:val="003F51B9"/>
    <w:rsid w:val="004138AD"/>
    <w:rsid w:val="004170CD"/>
    <w:rsid w:val="00474047"/>
    <w:rsid w:val="00480632"/>
    <w:rsid w:val="00494587"/>
    <w:rsid w:val="004F425F"/>
    <w:rsid w:val="0053724B"/>
    <w:rsid w:val="005B1DE7"/>
    <w:rsid w:val="005D458E"/>
    <w:rsid w:val="00604A91"/>
    <w:rsid w:val="006252BB"/>
    <w:rsid w:val="00667C4D"/>
    <w:rsid w:val="006A01C6"/>
    <w:rsid w:val="006C7315"/>
    <w:rsid w:val="00804301"/>
    <w:rsid w:val="008643E0"/>
    <w:rsid w:val="00867CBF"/>
    <w:rsid w:val="008769A5"/>
    <w:rsid w:val="008851EE"/>
    <w:rsid w:val="008E214C"/>
    <w:rsid w:val="00911833"/>
    <w:rsid w:val="009319EE"/>
    <w:rsid w:val="009B353E"/>
    <w:rsid w:val="00A42F65"/>
    <w:rsid w:val="00A4337B"/>
    <w:rsid w:val="00A85AE9"/>
    <w:rsid w:val="00A86353"/>
    <w:rsid w:val="00AA5E7E"/>
    <w:rsid w:val="00AC5F92"/>
    <w:rsid w:val="00AD443F"/>
    <w:rsid w:val="00B16465"/>
    <w:rsid w:val="00B2069F"/>
    <w:rsid w:val="00B546CE"/>
    <w:rsid w:val="00BA77A9"/>
    <w:rsid w:val="00C428B2"/>
    <w:rsid w:val="00C436F7"/>
    <w:rsid w:val="00CA1B4A"/>
    <w:rsid w:val="00CB12F7"/>
    <w:rsid w:val="00CC0D85"/>
    <w:rsid w:val="00D43434"/>
    <w:rsid w:val="00D64749"/>
    <w:rsid w:val="00DB2352"/>
    <w:rsid w:val="00E27982"/>
    <w:rsid w:val="00E7086D"/>
    <w:rsid w:val="00F75B53"/>
    <w:rsid w:val="00F91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20A4C0"/>
  <w15:chartTrackingRefBased/>
  <w15:docId w15:val="{D1C6B376-F8C8-4DEB-BA49-012304A8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F92"/>
    <w:pPr>
      <w:ind w:left="720"/>
      <w:contextualSpacing/>
    </w:pPr>
  </w:style>
  <w:style w:type="table" w:styleId="TableGrid">
    <w:name w:val="Table Grid"/>
    <w:basedOn w:val="TableNormal"/>
    <w:uiPriority w:val="39"/>
    <w:rsid w:val="002F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3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34D2"/>
  </w:style>
  <w:style w:type="paragraph" w:styleId="Footer">
    <w:name w:val="footer"/>
    <w:basedOn w:val="Normal"/>
    <w:link w:val="FooterChar"/>
    <w:uiPriority w:val="99"/>
    <w:unhideWhenUsed/>
    <w:rsid w:val="00223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34D2"/>
  </w:style>
  <w:style w:type="paragraph" w:styleId="BalloonText">
    <w:name w:val="Balloon Text"/>
    <w:basedOn w:val="Normal"/>
    <w:link w:val="BalloonTextChar"/>
    <w:uiPriority w:val="99"/>
    <w:semiHidden/>
    <w:unhideWhenUsed/>
    <w:rsid w:val="00B206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6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838985">
      <w:bodyDiv w:val="1"/>
      <w:marLeft w:val="0"/>
      <w:marRight w:val="0"/>
      <w:marTop w:val="0"/>
      <w:marBottom w:val="0"/>
      <w:divBdr>
        <w:top w:val="none" w:sz="0" w:space="0" w:color="auto"/>
        <w:left w:val="none" w:sz="0" w:space="0" w:color="auto"/>
        <w:bottom w:val="none" w:sz="0" w:space="0" w:color="auto"/>
        <w:right w:val="none" w:sz="0" w:space="0" w:color="auto"/>
      </w:divBdr>
      <w:divsChild>
        <w:div w:id="523786726">
          <w:marLeft w:val="0"/>
          <w:marRight w:val="0"/>
          <w:marTop w:val="0"/>
          <w:marBottom w:val="120"/>
          <w:divBdr>
            <w:top w:val="none" w:sz="0" w:space="0" w:color="auto"/>
            <w:left w:val="none" w:sz="0" w:space="0" w:color="auto"/>
            <w:bottom w:val="none" w:sz="0" w:space="0" w:color="auto"/>
            <w:right w:val="none" w:sz="0" w:space="0" w:color="auto"/>
          </w:divBdr>
          <w:divsChild>
            <w:div w:id="1479229779">
              <w:marLeft w:val="0"/>
              <w:marRight w:val="0"/>
              <w:marTop w:val="0"/>
              <w:marBottom w:val="0"/>
              <w:divBdr>
                <w:top w:val="none" w:sz="0" w:space="0" w:color="auto"/>
                <w:left w:val="none" w:sz="0" w:space="0" w:color="auto"/>
                <w:bottom w:val="none" w:sz="0" w:space="0" w:color="auto"/>
                <w:right w:val="none" w:sz="0" w:space="0" w:color="auto"/>
              </w:divBdr>
            </w:div>
          </w:divsChild>
        </w:div>
        <w:div w:id="31541193">
          <w:marLeft w:val="0"/>
          <w:marRight w:val="0"/>
          <w:marTop w:val="0"/>
          <w:marBottom w:val="120"/>
          <w:divBdr>
            <w:top w:val="none" w:sz="0" w:space="0" w:color="auto"/>
            <w:left w:val="none" w:sz="0" w:space="0" w:color="auto"/>
            <w:bottom w:val="none" w:sz="0" w:space="0" w:color="auto"/>
            <w:right w:val="none" w:sz="0" w:space="0" w:color="auto"/>
          </w:divBdr>
          <w:divsChild>
            <w:div w:id="21208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00691">
      <w:bodyDiv w:val="1"/>
      <w:marLeft w:val="0"/>
      <w:marRight w:val="0"/>
      <w:marTop w:val="0"/>
      <w:marBottom w:val="0"/>
      <w:divBdr>
        <w:top w:val="none" w:sz="0" w:space="0" w:color="auto"/>
        <w:left w:val="none" w:sz="0" w:space="0" w:color="auto"/>
        <w:bottom w:val="none" w:sz="0" w:space="0" w:color="auto"/>
        <w:right w:val="none" w:sz="0" w:space="0" w:color="auto"/>
      </w:divBdr>
      <w:divsChild>
        <w:div w:id="1236283605">
          <w:marLeft w:val="0"/>
          <w:marRight w:val="0"/>
          <w:marTop w:val="0"/>
          <w:marBottom w:val="120"/>
          <w:divBdr>
            <w:top w:val="none" w:sz="0" w:space="0" w:color="auto"/>
            <w:left w:val="none" w:sz="0" w:space="0" w:color="auto"/>
            <w:bottom w:val="none" w:sz="0" w:space="0" w:color="auto"/>
            <w:right w:val="none" w:sz="0" w:space="0" w:color="auto"/>
          </w:divBdr>
          <w:divsChild>
            <w:div w:id="1269504921">
              <w:marLeft w:val="0"/>
              <w:marRight w:val="0"/>
              <w:marTop w:val="0"/>
              <w:marBottom w:val="0"/>
              <w:divBdr>
                <w:top w:val="none" w:sz="0" w:space="0" w:color="auto"/>
                <w:left w:val="none" w:sz="0" w:space="0" w:color="auto"/>
                <w:bottom w:val="none" w:sz="0" w:space="0" w:color="auto"/>
                <w:right w:val="none" w:sz="0" w:space="0" w:color="auto"/>
              </w:divBdr>
            </w:div>
          </w:divsChild>
        </w:div>
        <w:div w:id="7604986">
          <w:marLeft w:val="0"/>
          <w:marRight w:val="0"/>
          <w:marTop w:val="0"/>
          <w:marBottom w:val="120"/>
          <w:divBdr>
            <w:top w:val="none" w:sz="0" w:space="0" w:color="auto"/>
            <w:left w:val="none" w:sz="0" w:space="0" w:color="auto"/>
            <w:bottom w:val="none" w:sz="0" w:space="0" w:color="auto"/>
            <w:right w:val="none" w:sz="0" w:space="0" w:color="auto"/>
          </w:divBdr>
          <w:divsChild>
            <w:div w:id="18058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b1f2b92-60f7-4f25-9044-ec9a20e6d4c6">
      <Terms xmlns="http://schemas.microsoft.com/office/infopath/2007/PartnerControls"/>
    </lcf76f155ced4ddcb4097134ff3c332f>
    <TaxCatchAll xmlns="69715ba4-7586-4eff-9343-88dccc9cf66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93E10947BA3C4AA4BFFABDFD49AF4D" ma:contentTypeVersion="15" ma:contentTypeDescription="Create a new document." ma:contentTypeScope="" ma:versionID="7fe50360c6dd08115e7bd531f33c269e">
  <xsd:schema xmlns:xsd="http://www.w3.org/2001/XMLSchema" xmlns:xs="http://www.w3.org/2001/XMLSchema" xmlns:p="http://schemas.microsoft.com/office/2006/metadata/properties" xmlns:ns2="fb1f2b92-60f7-4f25-9044-ec9a20e6d4c6" xmlns:ns3="69715ba4-7586-4eff-9343-88dccc9cf661" targetNamespace="http://schemas.microsoft.com/office/2006/metadata/properties" ma:root="true" ma:fieldsID="06d0d92da1866abdc6f340e127c2c75f" ns2:_="" ns3:_="">
    <xsd:import namespace="fb1f2b92-60f7-4f25-9044-ec9a20e6d4c6"/>
    <xsd:import namespace="69715ba4-7586-4eff-9343-88dccc9cf6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f2b92-60f7-4f25-9044-ec9a20e6d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15ba4-7586-4eff-9343-88dccc9cf66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be6018-9974-457d-97db-da960e6d5449}" ma:internalName="TaxCatchAll" ma:showField="CatchAllData" ma:web="69715ba4-7586-4eff-9343-88dccc9cf6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4E408-0496-4E5B-A979-3F62820D9362}">
  <ds:schemaRefs>
    <ds:schemaRef ds:uri="http://schemas.microsoft.com/sharepoint/v3/contenttype/forms"/>
  </ds:schemaRefs>
</ds:datastoreItem>
</file>

<file path=customXml/itemProps2.xml><?xml version="1.0" encoding="utf-8"?>
<ds:datastoreItem xmlns:ds="http://schemas.openxmlformats.org/officeDocument/2006/customXml" ds:itemID="{3ABB8B2F-B38A-4F03-8257-0C727C46F1F2}">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e962d71a-4a2d-4cec-b74a-326138df5984"/>
    <ds:schemaRef ds:uri="145f0566-6345-425b-bfc3-81126647bdcd"/>
    <ds:schemaRef ds:uri="http://www.w3.org/XML/1998/namespace"/>
  </ds:schemaRefs>
</ds:datastoreItem>
</file>

<file path=customXml/itemProps3.xml><?xml version="1.0" encoding="utf-8"?>
<ds:datastoreItem xmlns:ds="http://schemas.openxmlformats.org/officeDocument/2006/customXml" ds:itemID="{47E2AA81-ACF1-4269-ACBD-16AA7306B460}"/>
</file>

<file path=customXml/itemProps4.xml><?xml version="1.0" encoding="utf-8"?>
<ds:datastoreItem xmlns:ds="http://schemas.openxmlformats.org/officeDocument/2006/customXml" ds:itemID="{33D760D8-58B9-4C46-B984-3049CEA9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3033</Words>
  <Characters>17293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Duffield</dc:creator>
  <cp:keywords/>
  <dc:description/>
  <cp:lastModifiedBy>Liz Duffield</cp:lastModifiedBy>
  <cp:revision>2</cp:revision>
  <cp:lastPrinted>2024-02-22T10:43:00Z</cp:lastPrinted>
  <dcterms:created xsi:type="dcterms:W3CDTF">2024-02-22T11:20:00Z</dcterms:created>
  <dcterms:modified xsi:type="dcterms:W3CDTF">2024-02-22T11:20:00Z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0x010100F893E10947BA3C4AA4BFFABDFD49AF4D</vt:lpwstr>
  </property>
  <property fmtid="{D5CDD505-2E9C-101B-9397-08002B2CF9AE}" pid="3" name="Order">
    <vt:r8>2073000</vt:r8>
  </property>
  <property fmtid="{D5CDD505-2E9C-101B-9397-08002B2CF9AE}" pid="4" name="MediaServiceImageTags">
    <vt:lpwstr/>
  </property>
</Properties>
</file>