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755"/>
        <w:tblW w:w="15447" w:type="dxa"/>
        <w:tblLook w:val="04A0" w:firstRow="1" w:lastRow="0" w:firstColumn="1" w:lastColumn="0" w:noHBand="0" w:noVBand="1"/>
      </w:tblPr>
      <w:tblGrid>
        <w:gridCol w:w="3866"/>
        <w:gridCol w:w="6374"/>
        <w:gridCol w:w="920"/>
        <w:gridCol w:w="4287"/>
      </w:tblGrid>
      <w:tr w:rsidR="002C62FD" w:rsidRPr="000F2711" w14:paraId="54717A6C" w14:textId="77777777" w:rsidTr="000F2711">
        <w:trPr>
          <w:trHeight w:val="395"/>
        </w:trPr>
        <w:tc>
          <w:tcPr>
            <w:tcW w:w="15447" w:type="dxa"/>
            <w:gridSpan w:val="4"/>
            <w:shd w:val="clear" w:color="auto" w:fill="C00000"/>
          </w:tcPr>
          <w:p w14:paraId="1C145E47" w14:textId="466EF161" w:rsidR="002C62FD" w:rsidRPr="000F2711" w:rsidRDefault="002C62FD" w:rsidP="000F2711">
            <w:pPr>
              <w:jc w:val="center"/>
              <w:rPr>
                <w:rFonts w:cstheme="minorHAnsi"/>
                <w:b/>
                <w:bCs/>
                <w:sz w:val="24"/>
                <w:szCs w:val="36"/>
                <w:u w:val="single"/>
              </w:rPr>
            </w:pPr>
            <w:r w:rsidRPr="000F2711">
              <w:rPr>
                <w:rFonts w:cstheme="minorHAnsi"/>
                <w:b/>
                <w:bCs/>
                <w:sz w:val="24"/>
                <w:szCs w:val="36"/>
                <w:u w:val="single"/>
              </w:rPr>
              <w:t xml:space="preserve">History at St </w:t>
            </w:r>
            <w:r w:rsidR="00FC085B" w:rsidRPr="000F2711">
              <w:rPr>
                <w:rFonts w:cstheme="minorHAnsi"/>
                <w:b/>
                <w:bCs/>
                <w:sz w:val="24"/>
                <w:szCs w:val="36"/>
                <w:u w:val="single"/>
              </w:rPr>
              <w:t>Bede’s</w:t>
            </w:r>
            <w:r w:rsidRPr="000F2711">
              <w:rPr>
                <w:rFonts w:cstheme="minorHAnsi"/>
                <w:b/>
                <w:bCs/>
                <w:sz w:val="24"/>
                <w:szCs w:val="36"/>
                <w:u w:val="single"/>
              </w:rPr>
              <w:t xml:space="preserve"> </w:t>
            </w:r>
          </w:p>
        </w:tc>
      </w:tr>
      <w:tr w:rsidR="00AD6291" w:rsidRPr="000F2711" w14:paraId="01A25F03" w14:textId="77777777" w:rsidTr="000F2711">
        <w:trPr>
          <w:trHeight w:val="354"/>
        </w:trPr>
        <w:tc>
          <w:tcPr>
            <w:tcW w:w="3866" w:type="dxa"/>
            <w:shd w:val="clear" w:color="auto" w:fill="FF5050"/>
          </w:tcPr>
          <w:p w14:paraId="207256A8" w14:textId="747274FC" w:rsidR="00AD6291" w:rsidRPr="000F2711" w:rsidRDefault="00AD6291" w:rsidP="000F2711">
            <w:pPr>
              <w:jc w:val="center"/>
              <w:rPr>
                <w:rFonts w:cstheme="minorHAnsi"/>
                <w:color w:val="FF5050"/>
                <w:sz w:val="24"/>
                <w:szCs w:val="32"/>
              </w:rPr>
            </w:pPr>
            <w:r w:rsidRPr="000F2711">
              <w:rPr>
                <w:rFonts w:cstheme="minorHAnsi"/>
                <w:sz w:val="24"/>
                <w:szCs w:val="32"/>
              </w:rPr>
              <w:t>Why do historians read?</w:t>
            </w:r>
          </w:p>
        </w:tc>
        <w:tc>
          <w:tcPr>
            <w:tcW w:w="6374" w:type="dxa"/>
            <w:shd w:val="clear" w:color="auto" w:fill="FF5050"/>
          </w:tcPr>
          <w:p w14:paraId="19F5AA85" w14:textId="77777777" w:rsidR="00AD6291" w:rsidRDefault="00AD6291" w:rsidP="000F2711">
            <w:pPr>
              <w:jc w:val="center"/>
              <w:rPr>
                <w:rFonts w:cstheme="minorHAnsi"/>
                <w:sz w:val="24"/>
                <w:szCs w:val="32"/>
              </w:rPr>
            </w:pPr>
            <w:r w:rsidRPr="000F2711">
              <w:rPr>
                <w:rFonts w:cstheme="minorHAnsi"/>
                <w:sz w:val="24"/>
                <w:szCs w:val="32"/>
              </w:rPr>
              <w:t>Write like a historian</w:t>
            </w:r>
          </w:p>
          <w:p w14:paraId="5D732134" w14:textId="0F784C00" w:rsidR="000F2711" w:rsidRPr="000F2711" w:rsidRDefault="000F2711" w:rsidP="000F2711">
            <w:pPr>
              <w:jc w:val="center"/>
              <w:rPr>
                <w:rFonts w:cstheme="minorHAnsi"/>
                <w:b/>
                <w:sz w:val="24"/>
                <w:szCs w:val="32"/>
              </w:rPr>
            </w:pPr>
            <w:bookmarkStart w:id="0" w:name="_GoBack"/>
            <w:r w:rsidRPr="000F2711">
              <w:rPr>
                <w:rFonts w:cstheme="minorHAnsi"/>
                <w:b/>
                <w:sz w:val="24"/>
                <w:szCs w:val="32"/>
              </w:rPr>
              <w:t xml:space="preserve">Disciplinary knowledge </w:t>
            </w:r>
            <w:bookmarkEnd w:id="0"/>
          </w:p>
        </w:tc>
        <w:tc>
          <w:tcPr>
            <w:tcW w:w="920" w:type="dxa"/>
            <w:shd w:val="clear" w:color="auto" w:fill="FF5050"/>
          </w:tcPr>
          <w:p w14:paraId="05125CBD" w14:textId="77777777" w:rsidR="00AD6291" w:rsidRPr="000F2711" w:rsidRDefault="00AD6291" w:rsidP="000F2711">
            <w:pPr>
              <w:jc w:val="center"/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287" w:type="dxa"/>
            <w:shd w:val="clear" w:color="auto" w:fill="FF5050"/>
          </w:tcPr>
          <w:p w14:paraId="24CDAE3F" w14:textId="733798F7" w:rsidR="00AD6291" w:rsidRPr="000F2711" w:rsidRDefault="00FC085B" w:rsidP="000F2711">
            <w:pPr>
              <w:jc w:val="center"/>
              <w:rPr>
                <w:rFonts w:cstheme="minorHAnsi"/>
                <w:sz w:val="24"/>
                <w:szCs w:val="32"/>
              </w:rPr>
            </w:pPr>
            <w:r w:rsidRPr="000F2711">
              <w:rPr>
                <w:rFonts w:cstheme="minorHAnsi"/>
                <w:sz w:val="24"/>
                <w:szCs w:val="32"/>
              </w:rPr>
              <w:t xml:space="preserve">Key </w:t>
            </w:r>
            <w:r w:rsidR="00AD6291" w:rsidRPr="000F2711">
              <w:rPr>
                <w:rFonts w:cstheme="minorHAnsi"/>
                <w:sz w:val="24"/>
                <w:szCs w:val="32"/>
              </w:rPr>
              <w:t>Threshold Concepts</w:t>
            </w:r>
          </w:p>
        </w:tc>
      </w:tr>
      <w:tr w:rsidR="00AD6291" w:rsidRPr="000F2711" w14:paraId="170774CB" w14:textId="77777777" w:rsidTr="000F2711">
        <w:trPr>
          <w:trHeight w:val="7534"/>
        </w:trPr>
        <w:tc>
          <w:tcPr>
            <w:tcW w:w="3866" w:type="dxa"/>
          </w:tcPr>
          <w:p w14:paraId="1B829387" w14:textId="5D5A1537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  <w:r w:rsidRPr="000F2711">
              <w:rPr>
                <w:rFonts w:cstheme="minorHAnsi"/>
                <w:sz w:val="24"/>
                <w:szCs w:val="32"/>
              </w:rPr>
              <w:t>To find evidence and gather information.</w:t>
            </w:r>
          </w:p>
          <w:p w14:paraId="1CF2FDAF" w14:textId="77777777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</w:p>
          <w:p w14:paraId="748AB0DC" w14:textId="77777777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  <w:r w:rsidRPr="000F2711">
              <w:rPr>
                <w:rFonts w:cstheme="minorHAnsi"/>
                <w:sz w:val="24"/>
                <w:szCs w:val="32"/>
              </w:rPr>
              <w:t>To learn about past events</w:t>
            </w:r>
          </w:p>
          <w:p w14:paraId="001E7FC2" w14:textId="74EBC40A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</w:p>
          <w:p w14:paraId="4D23AB70" w14:textId="4DE8CA29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  <w:r w:rsidRPr="000F2711">
              <w:rPr>
                <w:rFonts w:cstheme="minorHAnsi"/>
                <w:sz w:val="24"/>
                <w:szCs w:val="32"/>
              </w:rPr>
              <w:t>To analyse and make predictions</w:t>
            </w:r>
          </w:p>
        </w:tc>
        <w:tc>
          <w:tcPr>
            <w:tcW w:w="6374" w:type="dxa"/>
          </w:tcPr>
          <w:p w14:paraId="563416D9" w14:textId="2D49555A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  <w:r w:rsidRPr="000F2711">
              <w:rPr>
                <w:rFonts w:cstheme="minorHAnsi"/>
                <w:b/>
                <w:bCs/>
                <w:sz w:val="24"/>
                <w:szCs w:val="32"/>
                <w:u w:val="single"/>
              </w:rPr>
              <w:t>Cause</w:t>
            </w:r>
            <w:r w:rsidRPr="000F2711">
              <w:rPr>
                <w:rFonts w:cstheme="minorHAnsi"/>
                <w:sz w:val="24"/>
                <w:szCs w:val="32"/>
              </w:rPr>
              <w:t xml:space="preserve"> - this relates to the art of causal reasoning: how and why events or states of affairs occurred or emerged. </w:t>
            </w:r>
          </w:p>
          <w:p w14:paraId="44098089" w14:textId="77777777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</w:p>
          <w:p w14:paraId="3AFA358C" w14:textId="0C565E89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  <w:r w:rsidRPr="000F2711">
              <w:rPr>
                <w:rFonts w:cstheme="minorHAnsi"/>
                <w:b/>
                <w:bCs/>
                <w:sz w:val="24"/>
                <w:szCs w:val="32"/>
                <w:u w:val="single"/>
              </w:rPr>
              <w:t>Consequence</w:t>
            </w:r>
            <w:r w:rsidRPr="000F2711">
              <w:rPr>
                <w:rFonts w:cstheme="minorHAnsi"/>
                <w:sz w:val="24"/>
                <w:szCs w:val="32"/>
              </w:rPr>
              <w:t xml:space="preserve"> – This relates to the consequences of an event or development,</w:t>
            </w:r>
          </w:p>
          <w:p w14:paraId="0B0E4E59" w14:textId="77777777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</w:p>
          <w:p w14:paraId="13A62633" w14:textId="238256F3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  <w:r w:rsidRPr="000F2711">
              <w:rPr>
                <w:rFonts w:cstheme="minorHAnsi"/>
                <w:b/>
                <w:bCs/>
                <w:sz w:val="24"/>
                <w:szCs w:val="32"/>
                <w:u w:val="single"/>
              </w:rPr>
              <w:t>Change and continuity</w:t>
            </w:r>
            <w:r w:rsidRPr="000F2711">
              <w:rPr>
                <w:rFonts w:cstheme="minorHAnsi"/>
                <w:sz w:val="24"/>
                <w:szCs w:val="32"/>
              </w:rPr>
              <w:t xml:space="preserve"> – This relates to historical analysis of the pace, nature and extent of change.</w:t>
            </w:r>
          </w:p>
          <w:p w14:paraId="681BC2FF" w14:textId="77777777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</w:p>
          <w:p w14:paraId="0BFFD143" w14:textId="4505C930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  <w:r w:rsidRPr="000F2711">
              <w:rPr>
                <w:rFonts w:cstheme="minorHAnsi"/>
                <w:b/>
                <w:bCs/>
                <w:sz w:val="24"/>
                <w:szCs w:val="32"/>
                <w:u w:val="single"/>
              </w:rPr>
              <w:t>Similarit</w:t>
            </w:r>
            <w:r w:rsidR="002C62FD" w:rsidRPr="000F2711">
              <w:rPr>
                <w:rFonts w:cstheme="minorHAnsi"/>
                <w:b/>
                <w:bCs/>
                <w:sz w:val="24"/>
                <w:szCs w:val="32"/>
                <w:u w:val="single"/>
              </w:rPr>
              <w:t>ies</w:t>
            </w:r>
            <w:r w:rsidRPr="000F2711">
              <w:rPr>
                <w:rFonts w:cstheme="minorHAnsi"/>
                <w:b/>
                <w:bCs/>
                <w:sz w:val="24"/>
                <w:szCs w:val="32"/>
                <w:u w:val="single"/>
              </w:rPr>
              <w:t xml:space="preserve"> and difference</w:t>
            </w:r>
            <w:r w:rsidR="002C62FD" w:rsidRPr="000F2711">
              <w:rPr>
                <w:rFonts w:cstheme="minorHAnsi"/>
                <w:b/>
                <w:bCs/>
                <w:sz w:val="24"/>
                <w:szCs w:val="32"/>
                <w:u w:val="single"/>
              </w:rPr>
              <w:t>s</w:t>
            </w:r>
            <w:r w:rsidRPr="000F2711">
              <w:rPr>
                <w:rFonts w:cstheme="minorHAnsi"/>
                <w:sz w:val="24"/>
                <w:szCs w:val="32"/>
              </w:rPr>
              <w:t xml:space="preserve">– This </w:t>
            </w:r>
            <w:proofErr w:type="gramStart"/>
            <w:r w:rsidRPr="000F2711">
              <w:rPr>
                <w:rFonts w:cstheme="minorHAnsi"/>
                <w:sz w:val="24"/>
                <w:szCs w:val="32"/>
              </w:rPr>
              <w:t>relates</w:t>
            </w:r>
            <w:proofErr w:type="gramEnd"/>
            <w:r w:rsidRPr="000F2711">
              <w:rPr>
                <w:rFonts w:cstheme="minorHAnsi"/>
                <w:sz w:val="24"/>
                <w:szCs w:val="32"/>
              </w:rPr>
              <w:t xml:space="preserve"> to historical analysis of the extent and type of differences between people, groups, experiences or places usually in the same historical period</w:t>
            </w:r>
          </w:p>
          <w:p w14:paraId="22237617" w14:textId="77777777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</w:p>
          <w:p w14:paraId="5EE4CCDD" w14:textId="63ECD73D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  <w:r w:rsidRPr="000F2711">
              <w:rPr>
                <w:rFonts w:cstheme="minorHAnsi"/>
                <w:b/>
                <w:bCs/>
                <w:sz w:val="24"/>
                <w:szCs w:val="32"/>
                <w:u w:val="single"/>
              </w:rPr>
              <w:t>Significance</w:t>
            </w:r>
            <w:r w:rsidRPr="000F2711">
              <w:rPr>
                <w:rFonts w:cstheme="minorHAnsi"/>
                <w:sz w:val="24"/>
                <w:szCs w:val="32"/>
              </w:rPr>
              <w:t xml:space="preserve"> – This focuses on how and why historical events, trends and individuals are ascribed to historical significance.</w:t>
            </w:r>
          </w:p>
          <w:p w14:paraId="6C74CE1D" w14:textId="555FD735" w:rsidR="00AD6291" w:rsidRPr="000F2711" w:rsidRDefault="00AD6291" w:rsidP="000F2711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920" w:type="dxa"/>
          </w:tcPr>
          <w:p w14:paraId="3CE5DDE1" w14:textId="2C717AC8" w:rsidR="00AD6291" w:rsidRPr="000F2711" w:rsidRDefault="00F24373" w:rsidP="000F2711">
            <w:pPr>
              <w:rPr>
                <w:rFonts w:cstheme="minorHAnsi"/>
                <w:b/>
                <w:bCs/>
                <w:sz w:val="24"/>
                <w:szCs w:val="32"/>
              </w:rPr>
            </w:pPr>
            <w:r w:rsidRPr="000F2711">
              <w:rPr>
                <w:rFonts w:cstheme="minorHAnsi"/>
                <w:noProof/>
                <w:sz w:val="24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126470F7" wp14:editId="47855E0E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3528695</wp:posOffset>
                  </wp:positionV>
                  <wp:extent cx="480622" cy="480622"/>
                  <wp:effectExtent l="0" t="0" r="0" b="0"/>
                  <wp:wrapNone/>
                  <wp:docPr id="12" name="Picture 11" descr="A blue and white circle with a brain in the hea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A1CF2E-4256-76D4-5F50-FD32D522E9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blue and white circle with a brain in the hea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CA1CF2E-4256-76D4-5F50-FD32D522E9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2" cy="48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F2711">
              <w:rPr>
                <w:rFonts w:cstheme="minorHAnsi"/>
                <w:b/>
                <w:bCs/>
                <w:noProof/>
                <w:sz w:val="24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298B5FDB" wp14:editId="45E3998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1426210</wp:posOffset>
                  </wp:positionV>
                  <wp:extent cx="480622" cy="480622"/>
                  <wp:effectExtent l="0" t="0" r="0" b="0"/>
                  <wp:wrapNone/>
                  <wp:docPr id="16" name="Picture 15" descr="A blue and white circle with a magnifying glas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620EF0-95E8-BCB3-F786-622FC8C3A7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white circle with a magnifying glas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6620EF0-95E8-BCB3-F786-622FC8C3A7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2" cy="48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77EB" w:rsidRPr="000F2711">
              <w:rPr>
                <w:rFonts w:cstheme="minorHAnsi"/>
                <w:b/>
                <w:bCs/>
                <w:noProof/>
                <w:sz w:val="24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460672C9" wp14:editId="7A4F101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2493010</wp:posOffset>
                  </wp:positionV>
                  <wp:extent cx="480622" cy="480622"/>
                  <wp:effectExtent l="0" t="0" r="0" b="0"/>
                  <wp:wrapNone/>
                  <wp:docPr id="18" name="Picture 17" descr="A blue and white circle with a chat bub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668E8D-6145-1719-CC2F-31E777FE68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blue and white circle with a chat bub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B668E8D-6145-1719-CC2F-31E777FE68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2" cy="48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6291" w:rsidRPr="000F2711">
              <w:rPr>
                <w:rFonts w:cstheme="minorHAnsi"/>
                <w:b/>
                <w:bCs/>
                <w:noProof/>
                <w:sz w:val="24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5233704" wp14:editId="0A041EA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480622" cy="480622"/>
                  <wp:effectExtent l="0" t="0" r="0" b="0"/>
                  <wp:wrapNone/>
                  <wp:docPr id="14" name="Picture 13" descr="A blue and white clo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460519-527B-F5E8-1104-FE786014EA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blue and white clo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9460519-527B-F5E8-1104-FE786014EA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2" cy="48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7" w:type="dxa"/>
          </w:tcPr>
          <w:p w14:paraId="55AC0E10" w14:textId="77777777" w:rsidR="00AD6291" w:rsidRPr="000F2711" w:rsidRDefault="00AD6291" w:rsidP="000F271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0F2711">
              <w:rPr>
                <w:rFonts w:cstheme="minorHAnsi"/>
                <w:b/>
                <w:bCs/>
                <w:sz w:val="24"/>
                <w:szCs w:val="28"/>
              </w:rPr>
              <w:t>CHRONOLOGY</w:t>
            </w:r>
          </w:p>
          <w:p w14:paraId="2C2A475A" w14:textId="61820FFC" w:rsidR="00AD6291" w:rsidRPr="000F2711" w:rsidRDefault="00AD6291" w:rsidP="000F2711">
            <w:pPr>
              <w:spacing w:after="160" w:line="259" w:lineRule="auto"/>
              <w:rPr>
                <w:rFonts w:cstheme="minorHAnsi"/>
                <w:sz w:val="24"/>
                <w:szCs w:val="28"/>
              </w:rPr>
            </w:pPr>
            <w:r w:rsidRPr="000F2711">
              <w:rPr>
                <w:rFonts w:cstheme="minorHAnsi"/>
                <w:sz w:val="24"/>
                <w:szCs w:val="28"/>
              </w:rPr>
              <w:t>Place historical periods in time and discuss their chronology on a timeline in relation to other time periods.</w:t>
            </w:r>
          </w:p>
          <w:p w14:paraId="0DFD5BE0" w14:textId="77777777" w:rsidR="00AD6291" w:rsidRPr="000F2711" w:rsidRDefault="00AD6291" w:rsidP="000F2711">
            <w:pPr>
              <w:rPr>
                <w:rFonts w:cstheme="minorHAnsi"/>
                <w:sz w:val="24"/>
                <w:szCs w:val="28"/>
              </w:rPr>
            </w:pPr>
          </w:p>
          <w:p w14:paraId="6D0002A9" w14:textId="77777777" w:rsidR="00AD6291" w:rsidRPr="000F2711" w:rsidRDefault="00AD6291" w:rsidP="000F2711">
            <w:pPr>
              <w:rPr>
                <w:rFonts w:cstheme="minorHAnsi"/>
                <w:sz w:val="24"/>
                <w:szCs w:val="28"/>
              </w:rPr>
            </w:pPr>
            <w:r w:rsidRPr="000F2711">
              <w:rPr>
                <w:rFonts w:cstheme="minorHAnsi"/>
                <w:b/>
                <w:bCs/>
                <w:sz w:val="24"/>
                <w:szCs w:val="28"/>
              </w:rPr>
              <w:t>INVESTIGATING THE PAST</w:t>
            </w:r>
          </w:p>
          <w:p w14:paraId="34730BBA" w14:textId="77777777" w:rsidR="00AD6291" w:rsidRPr="000F2711" w:rsidRDefault="00AD6291" w:rsidP="000F2711">
            <w:pPr>
              <w:rPr>
                <w:rFonts w:cstheme="minorHAnsi"/>
                <w:sz w:val="24"/>
                <w:szCs w:val="28"/>
              </w:rPr>
            </w:pPr>
            <w:r w:rsidRPr="000F2711">
              <w:rPr>
                <w:rFonts w:cstheme="minorHAnsi"/>
                <w:sz w:val="24"/>
                <w:szCs w:val="28"/>
              </w:rPr>
              <w:t>Understand and evaluate how the past is constructed using contemporary source material.</w:t>
            </w:r>
          </w:p>
          <w:p w14:paraId="478B7438" w14:textId="77777777" w:rsidR="00AD6291" w:rsidRPr="000F2711" w:rsidRDefault="00AD6291" w:rsidP="000F2711">
            <w:pPr>
              <w:rPr>
                <w:rFonts w:cstheme="minorHAnsi"/>
                <w:sz w:val="24"/>
                <w:szCs w:val="28"/>
              </w:rPr>
            </w:pPr>
          </w:p>
          <w:p w14:paraId="3C959BA3" w14:textId="77777777" w:rsidR="00AD6291" w:rsidRPr="000F2711" w:rsidRDefault="00AD6291" w:rsidP="000F2711">
            <w:pPr>
              <w:rPr>
                <w:rFonts w:cstheme="minorHAnsi"/>
                <w:sz w:val="24"/>
                <w:szCs w:val="28"/>
              </w:rPr>
            </w:pPr>
            <w:r w:rsidRPr="000F2711">
              <w:rPr>
                <w:rFonts w:cstheme="minorHAnsi"/>
                <w:b/>
                <w:bCs/>
                <w:sz w:val="24"/>
                <w:szCs w:val="28"/>
              </w:rPr>
              <w:t>COMMUNICATING HISTORY</w:t>
            </w:r>
          </w:p>
          <w:p w14:paraId="5280977A" w14:textId="77777777" w:rsidR="00AD6291" w:rsidRPr="000F2711" w:rsidRDefault="00AD6291" w:rsidP="000F2711">
            <w:pPr>
              <w:rPr>
                <w:rFonts w:cstheme="minorHAnsi"/>
                <w:sz w:val="24"/>
                <w:szCs w:val="28"/>
              </w:rPr>
            </w:pPr>
            <w:r w:rsidRPr="000F2711">
              <w:rPr>
                <w:rFonts w:cstheme="minorHAnsi"/>
                <w:sz w:val="24"/>
                <w:szCs w:val="28"/>
              </w:rPr>
              <w:t>Use historical terms and vocabulary, ask and answer questions, construct argument and reach a conclusion.</w:t>
            </w:r>
          </w:p>
          <w:p w14:paraId="46131765" w14:textId="77777777" w:rsidR="00AD6291" w:rsidRPr="000F2711" w:rsidRDefault="00AD6291" w:rsidP="000F2711">
            <w:pPr>
              <w:rPr>
                <w:rFonts w:cstheme="minorHAnsi"/>
                <w:sz w:val="24"/>
                <w:szCs w:val="28"/>
              </w:rPr>
            </w:pPr>
          </w:p>
          <w:p w14:paraId="2A40064D" w14:textId="77777777" w:rsidR="00AD6291" w:rsidRPr="000F2711" w:rsidRDefault="00AD6291" w:rsidP="000F2711">
            <w:pPr>
              <w:rPr>
                <w:rFonts w:cstheme="minorHAnsi"/>
                <w:sz w:val="24"/>
                <w:szCs w:val="28"/>
                <w:u w:val="single"/>
              </w:rPr>
            </w:pPr>
            <w:r w:rsidRPr="000F2711">
              <w:rPr>
                <w:rFonts w:cstheme="minorHAnsi"/>
                <w:b/>
                <w:bCs/>
                <w:sz w:val="24"/>
                <w:szCs w:val="28"/>
                <w:u w:val="single"/>
              </w:rPr>
              <w:t>THINKING LIKE A HISTORIAN</w:t>
            </w:r>
            <w:r w:rsidRPr="000F2711">
              <w:rPr>
                <w:rFonts w:cstheme="minorHAnsi"/>
                <w:sz w:val="24"/>
                <w:szCs w:val="28"/>
                <w:u w:val="single"/>
              </w:rPr>
              <w:t xml:space="preserve"> </w:t>
            </w:r>
          </w:p>
          <w:p w14:paraId="753E8FC9" w14:textId="7C663D1F" w:rsidR="00AD6291" w:rsidRPr="000F2711" w:rsidRDefault="00AD6291" w:rsidP="000F2711">
            <w:pPr>
              <w:rPr>
                <w:rFonts w:cstheme="minorHAnsi"/>
                <w:sz w:val="24"/>
                <w:szCs w:val="28"/>
              </w:rPr>
            </w:pPr>
            <w:r w:rsidRPr="000F2711">
              <w:rPr>
                <w:rFonts w:cstheme="minorHAnsi"/>
                <w:sz w:val="24"/>
                <w:szCs w:val="28"/>
              </w:rPr>
              <w:t>Explain change and continuity, cause and consequence, similarity and difference and the significance of events and people.</w:t>
            </w:r>
          </w:p>
          <w:p w14:paraId="58141F73" w14:textId="7C1F0DB9" w:rsidR="00AD6291" w:rsidRPr="000F2711" w:rsidRDefault="00AD6291" w:rsidP="000F2711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47768900" w14:textId="4E37E04C" w:rsidR="005C4403" w:rsidRDefault="005C4403"/>
    <w:sectPr w:rsidR="005C4403" w:rsidSect="00330307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C4AC2" w14:textId="77777777" w:rsidR="000F2711" w:rsidRDefault="000F2711" w:rsidP="000F2711">
      <w:pPr>
        <w:spacing w:after="0" w:line="240" w:lineRule="auto"/>
      </w:pPr>
      <w:r>
        <w:separator/>
      </w:r>
    </w:p>
  </w:endnote>
  <w:endnote w:type="continuationSeparator" w:id="0">
    <w:p w14:paraId="456C7479" w14:textId="77777777" w:rsidR="000F2711" w:rsidRDefault="000F2711" w:rsidP="000F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2825" w14:textId="77777777" w:rsidR="000F2711" w:rsidRDefault="000F2711" w:rsidP="000F2711">
      <w:pPr>
        <w:spacing w:after="0" w:line="240" w:lineRule="auto"/>
      </w:pPr>
      <w:r>
        <w:separator/>
      </w:r>
    </w:p>
  </w:footnote>
  <w:footnote w:type="continuationSeparator" w:id="0">
    <w:p w14:paraId="57FB5467" w14:textId="77777777" w:rsidR="000F2711" w:rsidRDefault="000F2711" w:rsidP="000F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3167" w14:textId="22AF4783" w:rsidR="000F2711" w:rsidRPr="000F2711" w:rsidRDefault="000F2711" w:rsidP="000F2711">
    <w:pPr>
      <w:pStyle w:val="Header"/>
      <w:jc w:val="center"/>
      <w:rPr>
        <w:b/>
        <w:color w:val="C00000"/>
        <w:sz w:val="56"/>
        <w:u w:val="single"/>
      </w:rPr>
    </w:pPr>
    <w:r w:rsidRPr="000F2711">
      <w:rPr>
        <w:b/>
        <w:noProof/>
        <w:color w:val="C00000"/>
        <w:sz w:val="56"/>
        <w:u w:val="single"/>
      </w:rPr>
      <w:drawing>
        <wp:anchor distT="0" distB="0" distL="114300" distR="114300" simplePos="0" relativeHeight="251658240" behindDoc="0" locked="0" layoutInCell="1" allowOverlap="1" wp14:anchorId="06ABDDE1" wp14:editId="395741EF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52475" cy="7334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711">
      <w:rPr>
        <w:b/>
        <w:noProof/>
        <w:color w:val="C00000"/>
        <w:sz w:val="56"/>
        <w:u w:val="single"/>
      </w:rPr>
      <w:drawing>
        <wp:anchor distT="0" distB="0" distL="114300" distR="114300" simplePos="0" relativeHeight="251659264" behindDoc="0" locked="0" layoutInCell="1" allowOverlap="1" wp14:anchorId="0130E75C" wp14:editId="666DA60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52475" cy="7334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711">
      <w:rPr>
        <w:b/>
        <w:color w:val="C00000"/>
        <w:sz w:val="56"/>
        <w:u w:val="single"/>
      </w:rPr>
      <w:t>History at St Bede’s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03"/>
    <w:rsid w:val="000F2711"/>
    <w:rsid w:val="0021750D"/>
    <w:rsid w:val="002C62FD"/>
    <w:rsid w:val="00330307"/>
    <w:rsid w:val="004A6061"/>
    <w:rsid w:val="005A7431"/>
    <w:rsid w:val="005C4403"/>
    <w:rsid w:val="008777EB"/>
    <w:rsid w:val="008B7086"/>
    <w:rsid w:val="00AD6291"/>
    <w:rsid w:val="00BC1831"/>
    <w:rsid w:val="00C21003"/>
    <w:rsid w:val="00E44FDC"/>
    <w:rsid w:val="00F24373"/>
    <w:rsid w:val="00F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4C90B74"/>
  <w15:chartTrackingRefBased/>
  <w15:docId w15:val="{DED73177-4100-4DC5-B65C-E049B272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711"/>
  </w:style>
  <w:style w:type="paragraph" w:styleId="Footer">
    <w:name w:val="footer"/>
    <w:basedOn w:val="Normal"/>
    <w:link w:val="FooterChar"/>
    <w:uiPriority w:val="99"/>
    <w:unhideWhenUsed/>
    <w:rsid w:val="000F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24cede3b4fa3a0e9780c1ef4b2717ae4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180368035188e97fb6242f70241528eb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2429E-82F3-44C5-9D8E-47ECC70F6610}">
  <ds:schemaRefs>
    <ds:schemaRef ds:uri="http://schemas.openxmlformats.org/package/2006/metadata/core-properties"/>
    <ds:schemaRef ds:uri="6d598ea3-44ed-4723-b69e-fbc47b540408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910ca4e9-c860-4d8b-94a9-211a59dce5b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74EB8-AF95-44CF-9F8A-F74D4ADD4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2AE1B-0172-442A-886E-66A9C65A0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white</dc:creator>
  <cp:keywords/>
  <dc:description/>
  <cp:lastModifiedBy>Laura Cuff</cp:lastModifiedBy>
  <cp:revision>3</cp:revision>
  <cp:lastPrinted>2024-02-19T20:15:00Z</cp:lastPrinted>
  <dcterms:created xsi:type="dcterms:W3CDTF">2024-06-07T07:51:00Z</dcterms:created>
  <dcterms:modified xsi:type="dcterms:W3CDTF">2024-06-07T08:25:00Z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d7088c5f-1227-41f7-82e7-acb30fae92a3</vt:lpwstr>
  </property>
  <property fmtid="{D5CDD505-2E9C-101B-9397-08002B2CF9AE}" pid="3" name="ContentTypeId">
    <vt:lpwstr>0x010100C1A01AF2A992B2408D9BC030095B0224</vt:lpwstr>
  </property>
</Properties>
</file>