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437DC613" w:rsidR="00E66558" w:rsidRPr="00A734B3" w:rsidRDefault="00A734B3" w:rsidP="00A734B3">
      <w:pPr>
        <w:pStyle w:val="Heading1"/>
        <w:spacing w:after="0"/>
        <w:jc w:val="center"/>
        <w:rPr>
          <w:rFonts w:asciiTheme="minorHAnsi" w:hAnsiTheme="minorHAnsi" w:cstheme="minorHAnsi"/>
          <w:color w:val="1F497D" w:themeColor="text2"/>
        </w:rPr>
      </w:pPr>
      <w:bookmarkStart w:id="0" w:name="_Toc400361362"/>
      <w:bookmarkStart w:id="1" w:name="_Toc443397153"/>
      <w:bookmarkStart w:id="2" w:name="_Toc357771638"/>
      <w:bookmarkStart w:id="3" w:name="_Toc346793416"/>
      <w:bookmarkStart w:id="4" w:name="_Toc328122777"/>
      <w:r w:rsidRPr="00727550">
        <w:rPr>
          <w:rFonts w:cstheme="minorHAnsi"/>
          <w:noProof/>
        </w:rPr>
        <w:drawing>
          <wp:anchor distT="0" distB="0" distL="114300" distR="114300" simplePos="0" relativeHeight="251658240" behindDoc="1" locked="0" layoutInCell="1" allowOverlap="1" wp14:anchorId="4B2493DA" wp14:editId="59143883">
            <wp:simplePos x="0" y="0"/>
            <wp:positionH relativeFrom="column">
              <wp:posOffset>140335</wp:posOffset>
            </wp:positionH>
            <wp:positionV relativeFrom="paragraph">
              <wp:posOffset>0</wp:posOffset>
            </wp:positionV>
            <wp:extent cx="695325" cy="819150"/>
            <wp:effectExtent l="0" t="0" r="9525" b="0"/>
            <wp:wrapTight wrapText="bothSides">
              <wp:wrapPolygon edited="0">
                <wp:start x="2959" y="0"/>
                <wp:lineTo x="2959" y="8540"/>
                <wp:lineTo x="0" y="14567"/>
                <wp:lineTo x="0" y="17581"/>
                <wp:lineTo x="5326" y="19591"/>
                <wp:lineTo x="16570" y="19591"/>
                <wp:lineTo x="21304" y="17581"/>
                <wp:lineTo x="21304" y="14567"/>
                <wp:lineTo x="18937" y="8540"/>
                <wp:lineTo x="18937" y="0"/>
                <wp:lineTo x="2959" y="0"/>
              </wp:wrapPolygon>
            </wp:wrapTight>
            <wp:docPr id="1786381368" name="Picture 1786381368" descr="A blue shield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381368" name="Picture 1786381368" descr="A blue shield with yellow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5325" cy="819150"/>
                    </a:xfrm>
                    <a:prstGeom prst="rect">
                      <a:avLst/>
                    </a:prstGeom>
                  </pic:spPr>
                </pic:pic>
              </a:graphicData>
            </a:graphic>
            <wp14:sizeRelH relativeFrom="page">
              <wp14:pctWidth>0</wp14:pctWidth>
            </wp14:sizeRelH>
            <wp14:sizeRelV relativeFrom="page">
              <wp14:pctHeight>0</wp14:pctHeight>
            </wp14:sizeRelV>
          </wp:anchor>
        </w:drawing>
      </w:r>
      <w:r w:rsidRPr="00A734B3">
        <w:rPr>
          <w:rFonts w:asciiTheme="minorHAnsi" w:hAnsiTheme="minorHAnsi" w:cstheme="minorHAnsi"/>
          <w:color w:val="1F497D" w:themeColor="text2"/>
        </w:rPr>
        <w:t>St Bega’ Catholic Pri</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A734B3">
        <w:rPr>
          <w:rFonts w:asciiTheme="minorHAnsi" w:hAnsiTheme="minorHAnsi" w:cstheme="minorHAnsi"/>
          <w:color w:val="1F497D" w:themeColor="text2"/>
        </w:rPr>
        <w:t>mary School</w:t>
      </w:r>
    </w:p>
    <w:p w14:paraId="092F8713" w14:textId="77777777" w:rsidR="00A734B3" w:rsidRPr="00A734B3" w:rsidRDefault="00A734B3" w:rsidP="00A734B3">
      <w:pPr>
        <w:spacing w:after="0" w:line="240" w:lineRule="auto"/>
        <w:jc w:val="center"/>
        <w:rPr>
          <w:b/>
          <w:color w:val="1F497D" w:themeColor="text2"/>
        </w:rPr>
      </w:pPr>
    </w:p>
    <w:p w14:paraId="77A9F544" w14:textId="55E4356B" w:rsidR="00A734B3" w:rsidRPr="00A734B3" w:rsidRDefault="00A734B3" w:rsidP="00A734B3">
      <w:pPr>
        <w:pStyle w:val="Heading2"/>
        <w:spacing w:before="0" w:after="0"/>
        <w:jc w:val="center"/>
        <w:rPr>
          <w:rFonts w:asciiTheme="minorHAnsi" w:hAnsiTheme="minorHAnsi" w:cstheme="minorHAnsi"/>
          <w:color w:val="1F497D" w:themeColor="text2"/>
          <w:sz w:val="36"/>
          <w:szCs w:val="36"/>
        </w:rPr>
      </w:pPr>
      <w:r w:rsidRPr="00A734B3">
        <w:rPr>
          <w:rFonts w:asciiTheme="minorHAnsi" w:hAnsiTheme="minorHAnsi" w:cstheme="minorHAnsi"/>
          <w:color w:val="1F497D" w:themeColor="text2"/>
          <w:sz w:val="36"/>
          <w:szCs w:val="36"/>
        </w:rPr>
        <w:t>Pupil Premium Strategy Statement 202</w:t>
      </w:r>
      <w:r w:rsidR="002E1E0A">
        <w:rPr>
          <w:rFonts w:asciiTheme="minorHAnsi" w:hAnsiTheme="minorHAnsi" w:cstheme="minorHAnsi"/>
          <w:color w:val="1F497D" w:themeColor="text2"/>
          <w:sz w:val="36"/>
          <w:szCs w:val="36"/>
        </w:rPr>
        <w:t>5</w:t>
      </w:r>
      <w:r w:rsidRPr="00A734B3">
        <w:rPr>
          <w:rFonts w:asciiTheme="minorHAnsi" w:hAnsiTheme="minorHAnsi" w:cstheme="minorHAnsi"/>
          <w:color w:val="1F497D" w:themeColor="text2"/>
          <w:sz w:val="36"/>
          <w:szCs w:val="36"/>
        </w:rPr>
        <w:t>-2</w:t>
      </w:r>
      <w:r w:rsidR="002E1E0A">
        <w:rPr>
          <w:rFonts w:asciiTheme="minorHAnsi" w:hAnsiTheme="minorHAnsi" w:cstheme="minorHAnsi"/>
          <w:color w:val="1F497D" w:themeColor="text2"/>
          <w:sz w:val="36"/>
          <w:szCs w:val="36"/>
        </w:rPr>
        <w:t>6</w:t>
      </w:r>
    </w:p>
    <w:p w14:paraId="215DD4E7" w14:textId="77777777" w:rsidR="00A734B3" w:rsidRPr="00A734B3" w:rsidRDefault="00A734B3" w:rsidP="00A734B3"/>
    <w:p w14:paraId="2A7D54B2" w14:textId="3CCD0831" w:rsidR="00E66558" w:rsidRPr="00F23ACC" w:rsidRDefault="009D71E8" w:rsidP="00A734B3">
      <w:pPr>
        <w:pStyle w:val="Heading2"/>
        <w:spacing w:before="0" w:after="0"/>
        <w:rPr>
          <w:rFonts w:asciiTheme="minorHAnsi" w:hAnsiTheme="minorHAnsi" w:cstheme="minorHAnsi"/>
          <w:b w:val="0"/>
          <w:color w:val="auto"/>
          <w:sz w:val="24"/>
          <w:szCs w:val="24"/>
        </w:rPr>
      </w:pPr>
      <w:r w:rsidRPr="00F23ACC">
        <w:rPr>
          <w:rFonts w:asciiTheme="minorHAnsi" w:hAnsiTheme="minorHAnsi" w:cstheme="minorHAnsi"/>
          <w:b w:val="0"/>
          <w:color w:val="auto"/>
          <w:sz w:val="24"/>
          <w:szCs w:val="24"/>
        </w:rPr>
        <w:t xml:space="preserve">This statement details our school’s use of pupil premium (and recovery premium </w:t>
      </w:r>
      <w:r w:rsidRPr="00F23ACC">
        <w:rPr>
          <w:rFonts w:asciiTheme="minorHAnsi" w:hAnsiTheme="minorHAnsi" w:cstheme="minorHAnsi"/>
          <w:bCs/>
          <w:color w:val="auto"/>
          <w:sz w:val="24"/>
          <w:szCs w:val="24"/>
          <w:u w:val="single"/>
        </w:rPr>
        <w:t>for the 202</w:t>
      </w:r>
      <w:r w:rsidR="00896C29">
        <w:rPr>
          <w:rFonts w:asciiTheme="minorHAnsi" w:hAnsiTheme="minorHAnsi" w:cstheme="minorHAnsi"/>
          <w:bCs/>
          <w:color w:val="auto"/>
          <w:sz w:val="24"/>
          <w:szCs w:val="24"/>
          <w:u w:val="single"/>
        </w:rPr>
        <w:t>5</w:t>
      </w:r>
      <w:r w:rsidRPr="00F23ACC">
        <w:rPr>
          <w:rFonts w:asciiTheme="minorHAnsi" w:hAnsiTheme="minorHAnsi" w:cstheme="minorHAnsi"/>
          <w:bCs/>
          <w:color w:val="auto"/>
          <w:sz w:val="24"/>
          <w:szCs w:val="24"/>
          <w:u w:val="single"/>
        </w:rPr>
        <w:t xml:space="preserve"> to 202</w:t>
      </w:r>
      <w:r w:rsidR="00896C29">
        <w:rPr>
          <w:rFonts w:asciiTheme="minorHAnsi" w:hAnsiTheme="minorHAnsi" w:cstheme="minorHAnsi"/>
          <w:bCs/>
          <w:color w:val="auto"/>
          <w:sz w:val="24"/>
          <w:szCs w:val="24"/>
          <w:u w:val="single"/>
        </w:rPr>
        <w:t>6</w:t>
      </w:r>
      <w:r w:rsidRPr="00F23ACC">
        <w:rPr>
          <w:rFonts w:asciiTheme="minorHAnsi" w:hAnsiTheme="minorHAnsi" w:cstheme="minorHAnsi"/>
          <w:bCs/>
          <w:color w:val="auto"/>
          <w:sz w:val="24"/>
          <w:szCs w:val="24"/>
          <w:u w:val="single"/>
        </w:rPr>
        <w:t xml:space="preserve"> academic year</w:t>
      </w:r>
      <w:r w:rsidRPr="00F23ACC">
        <w:rPr>
          <w:rFonts w:asciiTheme="minorHAnsi" w:hAnsiTheme="minorHAnsi" w:cstheme="minorHAnsi"/>
          <w:b w:val="0"/>
          <w:color w:val="auto"/>
          <w:sz w:val="24"/>
          <w:szCs w:val="24"/>
        </w:rPr>
        <w:t xml:space="preserve">) funding to help improve the attainment of our disadvantaged pupils. </w:t>
      </w:r>
    </w:p>
    <w:p w14:paraId="2A7D54B3" w14:textId="77777777" w:rsidR="00E66558" w:rsidRPr="00F23ACC" w:rsidRDefault="009D71E8">
      <w:pPr>
        <w:pStyle w:val="Heading2"/>
        <w:spacing w:before="240"/>
        <w:rPr>
          <w:rFonts w:asciiTheme="minorHAnsi" w:hAnsiTheme="minorHAnsi" w:cstheme="minorHAnsi"/>
          <w:b w:val="0"/>
          <w:bCs/>
          <w:color w:val="auto"/>
          <w:sz w:val="24"/>
          <w:szCs w:val="24"/>
        </w:rPr>
      </w:pPr>
      <w:r w:rsidRPr="00F23ACC">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F23ACC" w:rsidRDefault="009D71E8">
      <w:pPr>
        <w:pStyle w:val="Heading2"/>
        <w:rPr>
          <w:rFonts w:asciiTheme="minorHAnsi" w:hAnsiTheme="minorHAnsi" w:cstheme="minorHAnsi"/>
        </w:rPr>
      </w:pPr>
      <w:r w:rsidRPr="00F23ACC">
        <w:rPr>
          <w:rFonts w:asciiTheme="minorHAnsi" w:hAnsiTheme="minorHAnsi" w:cstheme="minorHAnsi"/>
        </w:rPr>
        <w:t>School overview</w:t>
      </w:r>
      <w:bookmarkEnd w:id="5"/>
      <w:bookmarkEnd w:id="6"/>
      <w:bookmarkEnd w:id="7"/>
      <w:bookmarkEnd w:id="8"/>
      <w:bookmarkEnd w:id="9"/>
      <w:bookmarkEnd w:id="10"/>
      <w:bookmarkEnd w:id="11"/>
      <w:bookmarkEnd w:id="12"/>
      <w:bookmarkEnd w:id="13"/>
    </w:p>
    <w:tbl>
      <w:tblPr>
        <w:tblW w:w="5218" w:type="pct"/>
        <w:tblCellMar>
          <w:left w:w="10" w:type="dxa"/>
          <w:right w:w="10" w:type="dxa"/>
        </w:tblCellMar>
        <w:tblLook w:val="04A0" w:firstRow="1" w:lastRow="0" w:firstColumn="1" w:lastColumn="0" w:noHBand="0" w:noVBand="1"/>
      </w:tblPr>
      <w:tblGrid>
        <w:gridCol w:w="6374"/>
        <w:gridCol w:w="3969"/>
      </w:tblGrid>
      <w:tr w:rsidR="00E66558" w:rsidRPr="00F23ACC" w14:paraId="2A7D54B7" w14:textId="77777777" w:rsidTr="00A734B3">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Pr="00F23ACC" w:rsidRDefault="009D71E8">
            <w:pPr>
              <w:pStyle w:val="TableHeader"/>
              <w:jc w:val="left"/>
              <w:rPr>
                <w:rFonts w:asciiTheme="minorHAnsi" w:hAnsiTheme="minorHAnsi" w:cstheme="minorHAnsi"/>
              </w:rPr>
            </w:pPr>
            <w:r w:rsidRPr="00F23ACC">
              <w:rPr>
                <w:rFonts w:asciiTheme="minorHAnsi" w:hAnsiTheme="minorHAnsi" w:cstheme="minorHAnsi"/>
              </w:rPr>
              <w:t>Detail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Pr="00F23ACC" w:rsidRDefault="009D71E8">
            <w:pPr>
              <w:pStyle w:val="TableHeader"/>
              <w:jc w:val="left"/>
              <w:rPr>
                <w:rFonts w:asciiTheme="minorHAnsi" w:hAnsiTheme="minorHAnsi" w:cstheme="minorHAnsi"/>
              </w:rPr>
            </w:pPr>
            <w:r w:rsidRPr="00F23ACC">
              <w:rPr>
                <w:rFonts w:asciiTheme="minorHAnsi" w:hAnsiTheme="minorHAnsi" w:cstheme="minorHAnsi"/>
              </w:rPr>
              <w:t>Data</w:t>
            </w:r>
          </w:p>
        </w:tc>
      </w:tr>
      <w:tr w:rsidR="00E66558" w:rsidRPr="00F23ACC" w14:paraId="2A7D54BA" w14:textId="77777777" w:rsidTr="00A734B3">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Pr="00F23ACC" w:rsidRDefault="009D71E8">
            <w:pPr>
              <w:pStyle w:val="TableRow"/>
              <w:rPr>
                <w:rFonts w:asciiTheme="minorHAnsi" w:hAnsiTheme="minorHAnsi" w:cstheme="minorHAnsi"/>
              </w:rPr>
            </w:pPr>
            <w:r w:rsidRPr="00F23ACC">
              <w:rPr>
                <w:rFonts w:asciiTheme="minorHAnsi" w:hAnsiTheme="minorHAnsi" w:cstheme="minorHAnsi"/>
              </w:rPr>
              <w:t>School name</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4695D1E6" w:rsidR="00E66558" w:rsidRPr="00F23ACC" w:rsidRDefault="00CB4D5A">
            <w:pPr>
              <w:pStyle w:val="TableRow"/>
              <w:rPr>
                <w:rFonts w:asciiTheme="minorHAnsi" w:hAnsiTheme="minorHAnsi" w:cstheme="minorHAnsi"/>
              </w:rPr>
            </w:pPr>
            <w:r w:rsidRPr="00F23ACC">
              <w:rPr>
                <w:rFonts w:asciiTheme="minorHAnsi" w:hAnsiTheme="minorHAnsi" w:cstheme="minorHAnsi"/>
              </w:rPr>
              <w:t>St. Bega’s Catholic Primary School</w:t>
            </w:r>
          </w:p>
        </w:tc>
      </w:tr>
      <w:tr w:rsidR="00E66558" w:rsidRPr="00F23ACC" w14:paraId="2A7D54BD" w14:textId="77777777" w:rsidTr="00A734B3">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Pr="00F23ACC" w:rsidRDefault="009D71E8">
            <w:pPr>
              <w:pStyle w:val="TableRow"/>
              <w:rPr>
                <w:rFonts w:asciiTheme="minorHAnsi" w:hAnsiTheme="minorHAnsi" w:cstheme="minorHAnsi"/>
              </w:rPr>
            </w:pPr>
            <w:r w:rsidRPr="00F23ACC">
              <w:rPr>
                <w:rFonts w:asciiTheme="minorHAnsi" w:hAnsiTheme="minorHAnsi" w:cstheme="minorHAnsi"/>
              </w:rPr>
              <w:t xml:space="preserve">Number of pupils in school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6EBEC517" w:rsidR="00E66558" w:rsidRPr="00F23ACC" w:rsidRDefault="00610066">
            <w:pPr>
              <w:pStyle w:val="TableRow"/>
              <w:rPr>
                <w:rFonts w:asciiTheme="minorHAnsi" w:hAnsiTheme="minorHAnsi" w:cstheme="minorHAnsi"/>
              </w:rPr>
            </w:pPr>
            <w:r>
              <w:rPr>
                <w:rFonts w:asciiTheme="minorHAnsi" w:hAnsiTheme="minorHAnsi" w:cstheme="minorHAnsi"/>
              </w:rPr>
              <w:t>1</w:t>
            </w:r>
            <w:r w:rsidR="00896C29">
              <w:rPr>
                <w:rFonts w:asciiTheme="minorHAnsi" w:hAnsiTheme="minorHAnsi" w:cstheme="minorHAnsi"/>
              </w:rPr>
              <w:t>47</w:t>
            </w:r>
          </w:p>
        </w:tc>
      </w:tr>
      <w:tr w:rsidR="00E66558" w:rsidRPr="00F23ACC" w14:paraId="2A7D54C0" w14:textId="77777777" w:rsidTr="00A734B3">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51AF7766" w:rsidR="00E66558" w:rsidRPr="00F23ACC" w:rsidRDefault="009D71E8">
            <w:pPr>
              <w:pStyle w:val="TableRow"/>
              <w:rPr>
                <w:rFonts w:asciiTheme="minorHAnsi" w:hAnsiTheme="minorHAnsi" w:cstheme="minorHAnsi"/>
              </w:rPr>
            </w:pPr>
            <w:r w:rsidRPr="00F23ACC">
              <w:rPr>
                <w:rFonts w:asciiTheme="minorHAnsi" w:hAnsiTheme="minorHAnsi" w:cstheme="minorHAnsi"/>
              </w:rPr>
              <w:t>Proportion (%) of pupil premium eligible pupils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23D43DB6" w:rsidR="00E66558" w:rsidRPr="00F23ACC" w:rsidRDefault="00610066">
            <w:pPr>
              <w:pStyle w:val="TableRow"/>
              <w:rPr>
                <w:rFonts w:asciiTheme="minorHAnsi" w:hAnsiTheme="minorHAnsi" w:cstheme="minorHAnsi"/>
              </w:rPr>
            </w:pPr>
            <w:r w:rsidRPr="00F34301">
              <w:rPr>
                <w:rFonts w:asciiTheme="minorHAnsi" w:hAnsiTheme="minorHAnsi" w:cstheme="minorHAnsi"/>
              </w:rPr>
              <w:t>4</w:t>
            </w:r>
            <w:r w:rsidR="00894F12" w:rsidRPr="00F34301">
              <w:rPr>
                <w:rFonts w:asciiTheme="minorHAnsi" w:hAnsiTheme="minorHAnsi" w:cstheme="minorHAnsi"/>
              </w:rPr>
              <w:t>0%</w:t>
            </w:r>
          </w:p>
        </w:tc>
      </w:tr>
      <w:tr w:rsidR="00E66558" w:rsidRPr="00F23ACC" w14:paraId="2A7D54C3" w14:textId="77777777" w:rsidTr="00A734B3">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17168AE1" w:rsidR="00E66558" w:rsidRPr="00F23ACC" w:rsidRDefault="009D71E8">
            <w:pPr>
              <w:pStyle w:val="TableRow"/>
              <w:rPr>
                <w:rFonts w:asciiTheme="minorHAnsi" w:hAnsiTheme="minorHAnsi" w:cstheme="minorHAnsi"/>
              </w:rPr>
            </w:pPr>
            <w:r w:rsidRPr="00F23ACC">
              <w:rPr>
                <w:rFonts w:asciiTheme="minorHAnsi" w:hAnsiTheme="minorHAnsi" w:cstheme="minorHAnsi"/>
                <w:szCs w:val="22"/>
              </w:rPr>
              <w:t xml:space="preserve">Academic year/years that our current pupil premium strategy plan covers </w:t>
            </w:r>
            <w:r w:rsidRPr="00F23ACC">
              <w:rPr>
                <w:rFonts w:asciiTheme="minorHAnsi" w:hAnsiTheme="minorHAnsi" w:cstheme="minorHAnsi"/>
                <w:b/>
                <w:bCs/>
                <w:szCs w:val="22"/>
              </w:rPr>
              <w:t>(</w:t>
            </w:r>
            <w:r w:rsidR="00993875" w:rsidRPr="00F23ACC">
              <w:rPr>
                <w:rFonts w:asciiTheme="minorHAnsi" w:hAnsiTheme="minorHAnsi" w:cstheme="minorHAnsi"/>
                <w:b/>
                <w:bCs/>
                <w:szCs w:val="22"/>
              </w:rPr>
              <w:t>3-year</w:t>
            </w:r>
            <w:r w:rsidRPr="00F23ACC">
              <w:rPr>
                <w:rFonts w:asciiTheme="minorHAnsi" w:hAnsiTheme="minorHAnsi" w:cstheme="minorHAnsi"/>
                <w:b/>
                <w:bCs/>
                <w:szCs w:val="22"/>
              </w:rPr>
              <w:t xml:space="preserve"> plans are recommended)</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1E4B7BA1" w:rsidR="00E66558" w:rsidRPr="00F23ACC" w:rsidRDefault="00894F12">
            <w:pPr>
              <w:pStyle w:val="TableRow"/>
              <w:rPr>
                <w:rFonts w:asciiTheme="minorHAnsi" w:hAnsiTheme="minorHAnsi" w:cstheme="minorHAnsi"/>
              </w:rPr>
            </w:pPr>
            <w:r w:rsidRPr="00F23ACC">
              <w:rPr>
                <w:rFonts w:asciiTheme="minorHAnsi" w:hAnsiTheme="minorHAnsi" w:cstheme="minorHAnsi"/>
              </w:rPr>
              <w:t>202</w:t>
            </w:r>
            <w:r w:rsidR="00D248D6">
              <w:rPr>
                <w:rFonts w:asciiTheme="minorHAnsi" w:hAnsiTheme="minorHAnsi" w:cstheme="minorHAnsi"/>
              </w:rPr>
              <w:t>5</w:t>
            </w:r>
            <w:r w:rsidRPr="00F23ACC">
              <w:rPr>
                <w:rFonts w:asciiTheme="minorHAnsi" w:hAnsiTheme="minorHAnsi" w:cstheme="minorHAnsi"/>
              </w:rPr>
              <w:t xml:space="preserve">- </w:t>
            </w:r>
            <w:r w:rsidR="00057977" w:rsidRPr="00F23ACC">
              <w:rPr>
                <w:rFonts w:asciiTheme="minorHAnsi" w:hAnsiTheme="minorHAnsi" w:cstheme="minorHAnsi"/>
              </w:rPr>
              <w:t>20</w:t>
            </w:r>
            <w:r w:rsidR="003F6B35" w:rsidRPr="00F23ACC">
              <w:rPr>
                <w:rFonts w:asciiTheme="minorHAnsi" w:hAnsiTheme="minorHAnsi" w:cstheme="minorHAnsi"/>
              </w:rPr>
              <w:t>2</w:t>
            </w:r>
            <w:r w:rsidR="00D248D6">
              <w:rPr>
                <w:rFonts w:asciiTheme="minorHAnsi" w:hAnsiTheme="minorHAnsi" w:cstheme="minorHAnsi"/>
              </w:rPr>
              <w:t>6</w:t>
            </w:r>
          </w:p>
        </w:tc>
      </w:tr>
      <w:tr w:rsidR="00E66558" w:rsidRPr="00F23ACC" w14:paraId="2A7D54C6" w14:textId="77777777" w:rsidTr="00A734B3">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Pr="00F23ACC" w:rsidRDefault="009D71E8">
            <w:pPr>
              <w:pStyle w:val="TableRow"/>
              <w:rPr>
                <w:rFonts w:asciiTheme="minorHAnsi" w:hAnsiTheme="minorHAnsi" w:cstheme="minorHAnsi"/>
              </w:rPr>
            </w:pPr>
            <w:r w:rsidRPr="00F23ACC">
              <w:rPr>
                <w:rFonts w:asciiTheme="minorHAnsi" w:hAnsiTheme="minorHAnsi" w:cstheme="minorHAnsi"/>
                <w:szCs w:val="22"/>
              </w:rPr>
              <w:t>Date this statement was published</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3AC8636F" w:rsidR="00E66558" w:rsidRPr="00F23ACC" w:rsidRDefault="00510865">
            <w:pPr>
              <w:pStyle w:val="TableRow"/>
              <w:rPr>
                <w:rFonts w:asciiTheme="minorHAnsi" w:hAnsiTheme="minorHAnsi" w:cstheme="minorHAnsi"/>
              </w:rPr>
            </w:pPr>
            <w:r>
              <w:rPr>
                <w:rFonts w:asciiTheme="minorHAnsi" w:hAnsiTheme="minorHAnsi" w:cstheme="minorHAnsi"/>
              </w:rPr>
              <w:t>Octo</w:t>
            </w:r>
            <w:r w:rsidR="003572AB" w:rsidRPr="00F23ACC">
              <w:rPr>
                <w:rFonts w:asciiTheme="minorHAnsi" w:hAnsiTheme="minorHAnsi" w:cstheme="minorHAnsi"/>
              </w:rPr>
              <w:t>ber</w:t>
            </w:r>
            <w:r w:rsidR="009F1565" w:rsidRPr="00F23ACC">
              <w:rPr>
                <w:rFonts w:asciiTheme="minorHAnsi" w:hAnsiTheme="minorHAnsi" w:cstheme="minorHAnsi"/>
              </w:rPr>
              <w:t xml:space="preserve"> 202</w:t>
            </w:r>
            <w:r w:rsidR="00D248D6">
              <w:rPr>
                <w:rFonts w:asciiTheme="minorHAnsi" w:hAnsiTheme="minorHAnsi" w:cstheme="minorHAnsi"/>
              </w:rPr>
              <w:t>5</w:t>
            </w:r>
          </w:p>
        </w:tc>
      </w:tr>
      <w:tr w:rsidR="00E66558" w:rsidRPr="00F23ACC" w14:paraId="2A7D54C9" w14:textId="77777777" w:rsidTr="00A734B3">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Pr="00F23ACC" w:rsidRDefault="009D71E8">
            <w:pPr>
              <w:pStyle w:val="TableRow"/>
              <w:rPr>
                <w:rFonts w:asciiTheme="minorHAnsi" w:hAnsiTheme="minorHAnsi" w:cstheme="minorHAnsi"/>
              </w:rPr>
            </w:pPr>
            <w:r w:rsidRPr="00F23ACC">
              <w:rPr>
                <w:rFonts w:asciiTheme="minorHAnsi" w:hAnsiTheme="minorHAnsi" w:cstheme="minorHAnsi"/>
                <w:szCs w:val="22"/>
              </w:rPr>
              <w:t>Date on which it will be reviewed</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478A475D" w:rsidR="00E66558" w:rsidRPr="00F23ACC" w:rsidRDefault="00510865">
            <w:pPr>
              <w:pStyle w:val="TableRow"/>
              <w:rPr>
                <w:rFonts w:asciiTheme="minorHAnsi" w:hAnsiTheme="minorHAnsi" w:cstheme="minorHAnsi"/>
              </w:rPr>
            </w:pPr>
            <w:r>
              <w:rPr>
                <w:rFonts w:asciiTheme="minorHAnsi" w:hAnsiTheme="minorHAnsi" w:cstheme="minorHAnsi"/>
              </w:rPr>
              <w:t xml:space="preserve">October </w:t>
            </w:r>
            <w:r w:rsidR="003572AB" w:rsidRPr="00F23ACC">
              <w:rPr>
                <w:rFonts w:asciiTheme="minorHAnsi" w:hAnsiTheme="minorHAnsi" w:cstheme="minorHAnsi"/>
              </w:rPr>
              <w:t>202</w:t>
            </w:r>
            <w:r w:rsidR="00D248D6">
              <w:rPr>
                <w:rFonts w:asciiTheme="minorHAnsi" w:hAnsiTheme="minorHAnsi" w:cstheme="minorHAnsi"/>
              </w:rPr>
              <w:t>6</w:t>
            </w:r>
          </w:p>
        </w:tc>
      </w:tr>
      <w:tr w:rsidR="00E66558" w:rsidRPr="00F23ACC" w14:paraId="2A7D54CC" w14:textId="77777777" w:rsidTr="00A734B3">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Pr="00F23ACC" w:rsidRDefault="009D71E8">
            <w:pPr>
              <w:pStyle w:val="TableRow"/>
              <w:rPr>
                <w:rFonts w:asciiTheme="minorHAnsi" w:hAnsiTheme="minorHAnsi" w:cstheme="minorHAnsi"/>
              </w:rPr>
            </w:pPr>
            <w:r w:rsidRPr="00F23ACC">
              <w:rPr>
                <w:rFonts w:asciiTheme="minorHAnsi" w:hAnsiTheme="minorHAnsi" w:cstheme="minorHAnsi"/>
              </w:rPr>
              <w:t>Statement authorised by</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77777777" w:rsidR="00E66558" w:rsidRPr="00F23ACC" w:rsidRDefault="00E66558">
            <w:pPr>
              <w:pStyle w:val="TableRow"/>
              <w:rPr>
                <w:rFonts w:asciiTheme="minorHAnsi" w:hAnsiTheme="minorHAnsi" w:cstheme="minorHAnsi"/>
              </w:rPr>
            </w:pPr>
          </w:p>
        </w:tc>
      </w:tr>
      <w:tr w:rsidR="00E66558" w:rsidRPr="00F23ACC" w14:paraId="2A7D54CF" w14:textId="77777777" w:rsidTr="00A734B3">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Pr="00F23ACC" w:rsidRDefault="009D71E8">
            <w:pPr>
              <w:pStyle w:val="TableRow"/>
              <w:rPr>
                <w:rFonts w:asciiTheme="minorHAnsi" w:hAnsiTheme="minorHAnsi" w:cstheme="minorHAnsi"/>
              </w:rPr>
            </w:pPr>
            <w:r w:rsidRPr="00F23ACC">
              <w:rPr>
                <w:rFonts w:asciiTheme="minorHAnsi" w:hAnsiTheme="minorHAnsi" w:cstheme="minorHAnsi"/>
              </w:rPr>
              <w:t>Pupil premium lead</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90F5529" w:rsidR="00E66558" w:rsidRPr="00F23ACC" w:rsidRDefault="00510865">
            <w:pPr>
              <w:pStyle w:val="TableRow"/>
              <w:rPr>
                <w:rFonts w:asciiTheme="minorHAnsi" w:hAnsiTheme="minorHAnsi" w:cstheme="minorHAnsi"/>
              </w:rPr>
            </w:pPr>
            <w:r>
              <w:rPr>
                <w:rFonts w:asciiTheme="minorHAnsi" w:hAnsiTheme="minorHAnsi" w:cstheme="minorHAnsi"/>
              </w:rPr>
              <w:t>Liz Duffield (Headteacher)</w:t>
            </w:r>
          </w:p>
        </w:tc>
      </w:tr>
      <w:tr w:rsidR="00E66558" w:rsidRPr="00F23ACC" w14:paraId="2A7D54D2" w14:textId="77777777" w:rsidTr="00A734B3">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Pr="00F23ACC" w:rsidRDefault="009D71E8">
            <w:pPr>
              <w:pStyle w:val="TableRow"/>
              <w:rPr>
                <w:rFonts w:asciiTheme="minorHAnsi" w:hAnsiTheme="minorHAnsi" w:cstheme="minorHAnsi"/>
              </w:rPr>
            </w:pPr>
            <w:r w:rsidRPr="00F23ACC">
              <w:rPr>
                <w:rFonts w:asciiTheme="minorHAnsi" w:hAnsiTheme="minorHAnsi" w:cstheme="minorHAnsi"/>
              </w:rPr>
              <w:t xml:space="preserve">Governor </w:t>
            </w:r>
            <w:r w:rsidRPr="00F23ACC">
              <w:rPr>
                <w:rFonts w:asciiTheme="minorHAnsi" w:hAnsiTheme="minorHAnsi" w:cstheme="minorHAnsi"/>
                <w:szCs w:val="22"/>
              </w:rPr>
              <w:t xml:space="preserve">/ Trustee </w:t>
            </w:r>
            <w:r w:rsidRPr="00F23ACC">
              <w:rPr>
                <w:rFonts w:asciiTheme="minorHAnsi" w:hAnsiTheme="minorHAnsi" w:cstheme="minorHAnsi"/>
              </w:rPr>
              <w:t>lead</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0F9AA408" w:rsidR="00E66558" w:rsidRPr="00F23ACC" w:rsidRDefault="00A734B3">
            <w:pPr>
              <w:pStyle w:val="TableRow"/>
              <w:rPr>
                <w:rFonts w:asciiTheme="minorHAnsi" w:hAnsiTheme="minorHAnsi" w:cstheme="minorHAnsi"/>
              </w:rPr>
            </w:pPr>
            <w:r>
              <w:rPr>
                <w:rFonts w:asciiTheme="minorHAnsi" w:hAnsiTheme="minorHAnsi" w:cstheme="minorHAnsi"/>
              </w:rPr>
              <w:t>Patricia Carroll (Chair)</w:t>
            </w:r>
          </w:p>
        </w:tc>
      </w:tr>
    </w:tbl>
    <w:bookmarkEnd w:id="2"/>
    <w:bookmarkEnd w:id="3"/>
    <w:bookmarkEnd w:id="4"/>
    <w:p w14:paraId="2A7D54D3" w14:textId="77777777" w:rsidR="00E66558" w:rsidRPr="00F23ACC" w:rsidRDefault="009D71E8">
      <w:pPr>
        <w:spacing w:before="480" w:line="240" w:lineRule="auto"/>
        <w:rPr>
          <w:rFonts w:asciiTheme="minorHAnsi" w:hAnsiTheme="minorHAnsi" w:cstheme="minorHAnsi"/>
          <w:b/>
          <w:color w:val="104F75"/>
          <w:sz w:val="32"/>
          <w:szCs w:val="32"/>
        </w:rPr>
      </w:pPr>
      <w:r w:rsidRPr="00F23ACC">
        <w:rPr>
          <w:rFonts w:asciiTheme="minorHAnsi" w:hAnsiTheme="minorHAnsi" w:cstheme="minorHAnsi"/>
          <w:b/>
          <w:color w:val="104F75"/>
          <w:sz w:val="32"/>
          <w:szCs w:val="32"/>
        </w:rPr>
        <w:t>Funding overview</w:t>
      </w:r>
    </w:p>
    <w:tbl>
      <w:tblPr>
        <w:tblW w:w="10294" w:type="dxa"/>
        <w:tblCellMar>
          <w:left w:w="10" w:type="dxa"/>
          <w:right w:w="10" w:type="dxa"/>
        </w:tblCellMar>
        <w:tblLook w:val="04A0" w:firstRow="1" w:lastRow="0" w:firstColumn="1" w:lastColumn="0" w:noHBand="0" w:noVBand="1"/>
      </w:tblPr>
      <w:tblGrid>
        <w:gridCol w:w="7071"/>
        <w:gridCol w:w="3223"/>
      </w:tblGrid>
      <w:tr w:rsidR="00E66558" w:rsidRPr="00F23ACC" w14:paraId="2A7D54D6" w14:textId="77777777" w:rsidTr="00A734B3">
        <w:trPr>
          <w:trHeight w:val="355"/>
        </w:trPr>
        <w:tc>
          <w:tcPr>
            <w:tcW w:w="7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Pr="00F23ACC" w:rsidRDefault="009D71E8">
            <w:pPr>
              <w:pStyle w:val="TableRow"/>
              <w:rPr>
                <w:rFonts w:asciiTheme="minorHAnsi" w:hAnsiTheme="minorHAnsi" w:cstheme="minorHAnsi"/>
              </w:rPr>
            </w:pPr>
            <w:r w:rsidRPr="00F23ACC">
              <w:rPr>
                <w:rFonts w:asciiTheme="minorHAnsi" w:hAnsiTheme="minorHAnsi" w:cstheme="minorHAnsi"/>
                <w:b/>
              </w:rPr>
              <w:t>Detail</w:t>
            </w: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Pr="00F23ACC" w:rsidRDefault="009D71E8">
            <w:pPr>
              <w:pStyle w:val="TableRow"/>
              <w:rPr>
                <w:rFonts w:asciiTheme="minorHAnsi" w:hAnsiTheme="minorHAnsi" w:cstheme="minorHAnsi"/>
              </w:rPr>
            </w:pPr>
            <w:r w:rsidRPr="00F23ACC">
              <w:rPr>
                <w:rFonts w:asciiTheme="minorHAnsi" w:hAnsiTheme="minorHAnsi" w:cstheme="minorHAnsi"/>
                <w:b/>
              </w:rPr>
              <w:t>Amount</w:t>
            </w:r>
          </w:p>
        </w:tc>
      </w:tr>
      <w:tr w:rsidR="00E66558" w:rsidRPr="00F23ACC" w14:paraId="2A7D54D9" w14:textId="77777777" w:rsidTr="00A734B3">
        <w:trPr>
          <w:trHeight w:val="355"/>
        </w:trPr>
        <w:tc>
          <w:tcPr>
            <w:tcW w:w="7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F23ACC" w:rsidRDefault="009D71E8">
            <w:pPr>
              <w:pStyle w:val="TableRow"/>
              <w:rPr>
                <w:rFonts w:asciiTheme="minorHAnsi" w:hAnsiTheme="minorHAnsi" w:cstheme="minorHAnsi"/>
              </w:rPr>
            </w:pPr>
            <w:r w:rsidRPr="00F23ACC">
              <w:rPr>
                <w:rFonts w:asciiTheme="minorHAnsi" w:hAnsiTheme="minorHAnsi" w:cstheme="minorHAnsi"/>
              </w:rPr>
              <w:t>Pupil premium funding allocation this academic year</w:t>
            </w: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3A6DE538" w:rsidR="00E66558" w:rsidRPr="00F23ACC" w:rsidRDefault="009D71E8">
            <w:pPr>
              <w:pStyle w:val="TableRow"/>
              <w:rPr>
                <w:rFonts w:asciiTheme="minorHAnsi" w:hAnsiTheme="minorHAnsi" w:cstheme="minorHAnsi"/>
              </w:rPr>
            </w:pPr>
            <w:r w:rsidRPr="00C3703D">
              <w:rPr>
                <w:rFonts w:asciiTheme="minorHAnsi" w:hAnsiTheme="minorHAnsi" w:cstheme="minorHAnsi"/>
              </w:rPr>
              <w:t>£</w:t>
            </w:r>
            <w:r w:rsidR="00C3703D" w:rsidRPr="00C3703D">
              <w:rPr>
                <w:rFonts w:asciiTheme="minorHAnsi" w:hAnsiTheme="minorHAnsi" w:cstheme="minorHAnsi"/>
              </w:rPr>
              <w:t>95760</w:t>
            </w:r>
          </w:p>
        </w:tc>
      </w:tr>
      <w:tr w:rsidR="00E66558" w:rsidRPr="00F23ACC" w14:paraId="2A7D54DC" w14:textId="77777777" w:rsidTr="00A734B3">
        <w:trPr>
          <w:trHeight w:val="355"/>
        </w:trPr>
        <w:tc>
          <w:tcPr>
            <w:tcW w:w="7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Pr="00F23ACC" w:rsidRDefault="009D71E8">
            <w:pPr>
              <w:pStyle w:val="TableRow"/>
              <w:rPr>
                <w:rFonts w:asciiTheme="minorHAnsi" w:hAnsiTheme="minorHAnsi" w:cstheme="minorHAnsi"/>
              </w:rPr>
            </w:pPr>
            <w:r w:rsidRPr="00F23ACC">
              <w:rPr>
                <w:rFonts w:asciiTheme="minorHAnsi" w:hAnsiTheme="minorHAnsi" w:cstheme="minorHAnsi"/>
              </w:rPr>
              <w:t>Recovery premium funding allocation this academic year</w:t>
            </w: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7DC120DD" w:rsidR="00E66558" w:rsidRPr="00F23ACC" w:rsidRDefault="009D71E8">
            <w:pPr>
              <w:pStyle w:val="TableRow"/>
              <w:rPr>
                <w:rFonts w:asciiTheme="minorHAnsi" w:hAnsiTheme="minorHAnsi" w:cstheme="minorHAnsi"/>
              </w:rPr>
            </w:pPr>
            <w:r w:rsidRPr="00F23ACC">
              <w:rPr>
                <w:rFonts w:asciiTheme="minorHAnsi" w:hAnsiTheme="minorHAnsi" w:cstheme="minorHAnsi"/>
              </w:rPr>
              <w:t>£</w:t>
            </w:r>
            <w:r w:rsidR="0A45BA22" w:rsidRPr="00F23ACC">
              <w:rPr>
                <w:rFonts w:asciiTheme="minorHAnsi" w:hAnsiTheme="minorHAnsi" w:cstheme="minorHAnsi"/>
              </w:rPr>
              <w:t>0</w:t>
            </w:r>
          </w:p>
        </w:tc>
      </w:tr>
      <w:tr w:rsidR="00E66558" w:rsidRPr="00F23ACC" w14:paraId="2A7D54DF" w14:textId="77777777" w:rsidTr="00A734B3">
        <w:trPr>
          <w:trHeight w:val="355"/>
        </w:trPr>
        <w:tc>
          <w:tcPr>
            <w:tcW w:w="7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Pr="00F23ACC" w:rsidRDefault="009D71E8">
            <w:pPr>
              <w:pStyle w:val="TableRow"/>
              <w:rPr>
                <w:rFonts w:asciiTheme="minorHAnsi" w:hAnsiTheme="minorHAnsi" w:cstheme="minorHAnsi"/>
              </w:rPr>
            </w:pPr>
            <w:r w:rsidRPr="00F23ACC">
              <w:rPr>
                <w:rFonts w:asciiTheme="minorHAnsi" w:hAnsiTheme="minorHAnsi" w:cstheme="minorHAnsi"/>
              </w:rPr>
              <w:t>Pupil premium funding carried forward from previous years (enter £0 if not applicable)</w:t>
            </w: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1DEA6812" w:rsidR="00E66558" w:rsidRPr="00F23ACC" w:rsidRDefault="009D71E8">
            <w:pPr>
              <w:pStyle w:val="TableRow"/>
              <w:rPr>
                <w:rFonts w:asciiTheme="minorHAnsi" w:hAnsiTheme="minorHAnsi" w:cstheme="minorHAnsi"/>
              </w:rPr>
            </w:pPr>
            <w:r w:rsidRPr="00F23ACC">
              <w:rPr>
                <w:rFonts w:asciiTheme="minorHAnsi" w:hAnsiTheme="minorHAnsi" w:cstheme="minorHAnsi"/>
              </w:rPr>
              <w:t>£</w:t>
            </w:r>
            <w:r w:rsidR="039D462E" w:rsidRPr="00F23ACC">
              <w:rPr>
                <w:rFonts w:asciiTheme="minorHAnsi" w:hAnsiTheme="minorHAnsi" w:cstheme="minorHAnsi"/>
              </w:rPr>
              <w:t>0</w:t>
            </w:r>
          </w:p>
        </w:tc>
      </w:tr>
      <w:tr w:rsidR="00E66558" w:rsidRPr="00F23ACC" w14:paraId="2A7D54E3" w14:textId="77777777" w:rsidTr="00A734B3">
        <w:trPr>
          <w:trHeight w:val="998"/>
        </w:trPr>
        <w:tc>
          <w:tcPr>
            <w:tcW w:w="7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F23ACC" w:rsidRDefault="009D71E8">
            <w:pPr>
              <w:pStyle w:val="TableRow"/>
              <w:rPr>
                <w:rFonts w:asciiTheme="minorHAnsi" w:hAnsiTheme="minorHAnsi" w:cstheme="minorHAnsi"/>
                <w:b/>
              </w:rPr>
            </w:pPr>
            <w:r w:rsidRPr="00F23ACC">
              <w:rPr>
                <w:rFonts w:asciiTheme="minorHAnsi" w:hAnsiTheme="minorHAnsi" w:cstheme="minorHAnsi"/>
                <w:b/>
              </w:rPr>
              <w:t>Total budget for this academic year</w:t>
            </w:r>
          </w:p>
          <w:p w14:paraId="2A7D54E1" w14:textId="77777777" w:rsidR="00E66558" w:rsidRPr="00F23ACC" w:rsidRDefault="009D71E8">
            <w:pPr>
              <w:pStyle w:val="TableRow"/>
              <w:rPr>
                <w:rFonts w:asciiTheme="minorHAnsi" w:hAnsiTheme="minorHAnsi" w:cstheme="minorHAnsi"/>
              </w:rPr>
            </w:pPr>
            <w:r w:rsidRPr="00F23ACC">
              <w:rPr>
                <w:rFonts w:asciiTheme="minorHAnsi" w:hAnsiTheme="minorHAnsi" w:cstheme="minorHAnsi"/>
              </w:rPr>
              <w:t>If your school is an academy in a trust that pools this funding, state the amount available to your school this academic year</w:t>
            </w: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3EA13CC5" w:rsidR="00E66558" w:rsidRPr="00F23ACC" w:rsidRDefault="00C3703D">
            <w:pPr>
              <w:pStyle w:val="TableRow"/>
              <w:rPr>
                <w:rFonts w:asciiTheme="minorHAnsi" w:hAnsiTheme="minorHAnsi" w:cstheme="minorHAnsi"/>
              </w:rPr>
            </w:pPr>
            <w:r w:rsidRPr="00C3703D">
              <w:rPr>
                <w:rFonts w:asciiTheme="minorHAnsi" w:hAnsiTheme="minorHAnsi" w:cstheme="minorHAnsi"/>
              </w:rPr>
              <w:t>£95760</w:t>
            </w:r>
          </w:p>
        </w:tc>
      </w:tr>
    </w:tbl>
    <w:p w14:paraId="2A7D54E4" w14:textId="77777777" w:rsidR="00E66558" w:rsidRPr="00F23ACC" w:rsidRDefault="009D71E8">
      <w:pPr>
        <w:pStyle w:val="Heading1"/>
        <w:rPr>
          <w:rFonts w:asciiTheme="minorHAnsi" w:hAnsiTheme="minorHAnsi" w:cstheme="minorHAnsi"/>
        </w:rPr>
      </w:pPr>
      <w:r w:rsidRPr="00F23ACC">
        <w:rPr>
          <w:rFonts w:asciiTheme="minorHAnsi" w:hAnsiTheme="minorHAnsi" w:cstheme="minorHAnsi"/>
        </w:rPr>
        <w:lastRenderedPageBreak/>
        <w:t>Part A: Pupil premium strategy plan</w:t>
      </w:r>
    </w:p>
    <w:p w14:paraId="2A7D54E5" w14:textId="77777777" w:rsidR="00E66558" w:rsidRPr="00F23ACC" w:rsidRDefault="009D71E8">
      <w:pPr>
        <w:pStyle w:val="Heading2"/>
        <w:rPr>
          <w:rFonts w:asciiTheme="minorHAnsi" w:hAnsiTheme="minorHAnsi" w:cstheme="minorHAnsi"/>
        </w:rPr>
      </w:pPr>
      <w:bookmarkStart w:id="14" w:name="_Toc357771640"/>
      <w:bookmarkStart w:id="15" w:name="_Toc346793418"/>
      <w:r w:rsidRPr="00F23ACC">
        <w:rPr>
          <w:rFonts w:asciiTheme="minorHAnsi" w:hAnsiTheme="minorHAnsi" w:cstheme="minorHAnsi"/>
        </w:rPr>
        <w:t>Statement of intent</w:t>
      </w:r>
    </w:p>
    <w:tbl>
      <w:tblPr>
        <w:tblW w:w="10485" w:type="dxa"/>
        <w:tblCellMar>
          <w:left w:w="10" w:type="dxa"/>
          <w:right w:w="10" w:type="dxa"/>
        </w:tblCellMar>
        <w:tblLook w:val="04A0" w:firstRow="1" w:lastRow="0" w:firstColumn="1" w:lastColumn="0" w:noHBand="0" w:noVBand="1"/>
      </w:tblPr>
      <w:tblGrid>
        <w:gridCol w:w="10485"/>
      </w:tblGrid>
      <w:tr w:rsidR="00E66558" w:rsidRPr="00F23ACC" w14:paraId="2A7D54EA" w14:textId="77777777" w:rsidTr="122FABEC">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353B0" w14:textId="4A23A92F" w:rsidR="00FF180D" w:rsidRPr="00530041" w:rsidRDefault="00E20936" w:rsidP="00FF180D">
            <w:pPr>
              <w:spacing w:before="120"/>
              <w:rPr>
                <w:rFonts w:asciiTheme="minorHAnsi" w:hAnsiTheme="minorHAnsi" w:cstheme="minorHAnsi"/>
                <w:color w:val="0D0D0D" w:themeColor="text1" w:themeTint="F2"/>
                <w:sz w:val="20"/>
                <w:szCs w:val="20"/>
              </w:rPr>
            </w:pPr>
            <w:r w:rsidRPr="00530041">
              <w:rPr>
                <w:rFonts w:asciiTheme="minorHAnsi" w:hAnsiTheme="minorHAnsi" w:cstheme="minorHAnsi"/>
                <w:color w:val="0D0D0D" w:themeColor="text1" w:themeTint="F2"/>
                <w:sz w:val="20"/>
                <w:szCs w:val="20"/>
              </w:rPr>
              <w:t>At St Bega’s, w</w:t>
            </w:r>
            <w:r w:rsidR="00FF180D" w:rsidRPr="00530041">
              <w:rPr>
                <w:rFonts w:asciiTheme="minorHAnsi" w:hAnsiTheme="minorHAnsi" w:cstheme="minorHAnsi"/>
                <w:color w:val="0D0D0D" w:themeColor="text1" w:themeTint="F2"/>
                <w:sz w:val="20"/>
                <w:szCs w:val="20"/>
              </w:rPr>
              <w:t>e want to ensure that our disadvantaged pupils have the same opportunities</w:t>
            </w:r>
            <w:r w:rsidR="00A734B3" w:rsidRPr="00530041">
              <w:rPr>
                <w:rFonts w:asciiTheme="minorHAnsi" w:hAnsiTheme="minorHAnsi" w:cstheme="minorHAnsi"/>
                <w:color w:val="0D0D0D" w:themeColor="text1" w:themeTint="F2"/>
                <w:sz w:val="20"/>
                <w:szCs w:val="20"/>
              </w:rPr>
              <w:t xml:space="preserve"> </w:t>
            </w:r>
            <w:r w:rsidR="00FF180D" w:rsidRPr="00530041">
              <w:rPr>
                <w:rFonts w:asciiTheme="minorHAnsi" w:hAnsiTheme="minorHAnsi" w:cstheme="minorHAnsi"/>
                <w:color w:val="0D0D0D" w:themeColor="text1" w:themeTint="F2"/>
                <w:sz w:val="20"/>
                <w:szCs w:val="20"/>
              </w:rPr>
              <w:t xml:space="preserve">and learning experiences as </w:t>
            </w:r>
            <w:r w:rsidR="00A734B3" w:rsidRPr="00530041">
              <w:rPr>
                <w:rFonts w:asciiTheme="minorHAnsi" w:hAnsiTheme="minorHAnsi" w:cstheme="minorHAnsi"/>
                <w:color w:val="0D0D0D" w:themeColor="text1" w:themeTint="F2"/>
                <w:sz w:val="20"/>
                <w:szCs w:val="20"/>
              </w:rPr>
              <w:t>other pupils</w:t>
            </w:r>
            <w:r w:rsidR="00993875" w:rsidRPr="00530041">
              <w:rPr>
                <w:rFonts w:asciiTheme="minorHAnsi" w:hAnsiTheme="minorHAnsi" w:cstheme="minorHAnsi"/>
                <w:color w:val="0D0D0D" w:themeColor="text1" w:themeTint="F2"/>
                <w:sz w:val="20"/>
                <w:szCs w:val="20"/>
              </w:rPr>
              <w:t xml:space="preserve">. </w:t>
            </w:r>
            <w:r w:rsidR="00FF180D" w:rsidRPr="00530041">
              <w:rPr>
                <w:rFonts w:asciiTheme="minorHAnsi" w:hAnsiTheme="minorHAnsi" w:cstheme="minorHAnsi"/>
                <w:color w:val="0D0D0D" w:themeColor="text1" w:themeTint="F2"/>
                <w:sz w:val="20"/>
                <w:szCs w:val="20"/>
              </w:rPr>
              <w:t xml:space="preserve">We have the same high academic expectations for all pupils and aim to provide support and interventions that ensure all pupils </w:t>
            </w:r>
            <w:r w:rsidR="000D00D4" w:rsidRPr="00530041">
              <w:rPr>
                <w:rFonts w:asciiTheme="minorHAnsi" w:hAnsiTheme="minorHAnsi" w:cstheme="minorHAnsi"/>
                <w:color w:val="0D0D0D" w:themeColor="text1" w:themeTint="F2"/>
                <w:sz w:val="20"/>
                <w:szCs w:val="20"/>
              </w:rPr>
              <w:t>can</w:t>
            </w:r>
            <w:r w:rsidR="00FF180D" w:rsidRPr="00530041">
              <w:rPr>
                <w:rFonts w:asciiTheme="minorHAnsi" w:hAnsiTheme="minorHAnsi" w:cstheme="minorHAnsi"/>
                <w:color w:val="0D0D0D" w:themeColor="text1" w:themeTint="F2"/>
                <w:sz w:val="20"/>
                <w:szCs w:val="20"/>
              </w:rPr>
              <w:t xml:space="preserve"> reach their full potential and beyond</w:t>
            </w:r>
            <w:r w:rsidR="00993875" w:rsidRPr="00530041">
              <w:rPr>
                <w:rFonts w:asciiTheme="minorHAnsi" w:hAnsiTheme="minorHAnsi" w:cstheme="minorHAnsi"/>
                <w:color w:val="0D0D0D" w:themeColor="text1" w:themeTint="F2"/>
                <w:sz w:val="20"/>
                <w:szCs w:val="20"/>
              </w:rPr>
              <w:t xml:space="preserve">. </w:t>
            </w:r>
          </w:p>
          <w:p w14:paraId="72951275" w14:textId="77777777" w:rsidR="00780DF0" w:rsidRPr="00530041" w:rsidRDefault="00780DF0" w:rsidP="00780DF0">
            <w:pPr>
              <w:spacing w:before="120"/>
              <w:rPr>
                <w:rFonts w:asciiTheme="minorHAnsi" w:hAnsiTheme="minorHAnsi" w:cstheme="minorHAnsi"/>
                <w:sz w:val="20"/>
                <w:szCs w:val="20"/>
              </w:rPr>
            </w:pPr>
            <w:r w:rsidRPr="00530041">
              <w:rPr>
                <w:rFonts w:asciiTheme="minorHAnsi" w:hAnsiTheme="minorHAnsi" w:cstheme="minorHAnsi"/>
                <w:sz w:val="20"/>
                <w:szCs w:val="20"/>
              </w:rPr>
              <w:t>We recognise that not all pupils who are socially disadvantaged are registered or qualify for free school meals.  We reserve the right to allocate the Pupil Premium funding to support any pupil who we have legitimately identified as being socially disadvantaged.</w:t>
            </w:r>
          </w:p>
          <w:p w14:paraId="48DE40B5" w14:textId="3DA8A72D" w:rsidR="00FF180D" w:rsidRPr="00530041" w:rsidRDefault="00FF180D" w:rsidP="00FF180D">
            <w:pPr>
              <w:spacing w:before="120"/>
              <w:rPr>
                <w:rFonts w:asciiTheme="minorHAnsi" w:hAnsiTheme="minorHAnsi" w:cstheme="minorHAnsi"/>
                <w:color w:val="0D0D0D" w:themeColor="text1" w:themeTint="F2"/>
                <w:sz w:val="20"/>
                <w:szCs w:val="20"/>
              </w:rPr>
            </w:pPr>
            <w:r w:rsidRPr="00530041">
              <w:rPr>
                <w:rFonts w:asciiTheme="minorHAnsi" w:hAnsiTheme="minorHAnsi" w:cstheme="minorHAnsi"/>
                <w:color w:val="0D0D0D" w:themeColor="text1" w:themeTint="F2"/>
                <w:sz w:val="20"/>
                <w:szCs w:val="20"/>
              </w:rPr>
              <w:t>This strategy outlined below focuses on the main barriers that prevent our disadvantaged pupils from reaching their potential</w:t>
            </w:r>
            <w:r w:rsidR="00993875" w:rsidRPr="00530041">
              <w:rPr>
                <w:rFonts w:asciiTheme="minorHAnsi" w:hAnsiTheme="minorHAnsi" w:cstheme="minorHAnsi"/>
                <w:color w:val="0D0D0D" w:themeColor="text1" w:themeTint="F2"/>
                <w:sz w:val="20"/>
                <w:szCs w:val="20"/>
              </w:rPr>
              <w:t xml:space="preserve">. </w:t>
            </w:r>
            <w:r w:rsidRPr="00530041">
              <w:rPr>
                <w:rFonts w:asciiTheme="minorHAnsi" w:hAnsiTheme="minorHAnsi" w:cstheme="minorHAnsi"/>
                <w:color w:val="0D0D0D" w:themeColor="text1" w:themeTint="F2"/>
                <w:sz w:val="20"/>
                <w:szCs w:val="20"/>
              </w:rPr>
              <w:t>This covers support to parents/carers, which provides financial support, help with uniform</w:t>
            </w:r>
            <w:r w:rsidR="00A734B3" w:rsidRPr="00530041">
              <w:rPr>
                <w:rFonts w:asciiTheme="minorHAnsi" w:hAnsiTheme="minorHAnsi" w:cstheme="minorHAnsi"/>
                <w:color w:val="0D0D0D" w:themeColor="text1" w:themeTint="F2"/>
                <w:sz w:val="20"/>
                <w:szCs w:val="20"/>
              </w:rPr>
              <w:t>,</w:t>
            </w:r>
            <w:r w:rsidRPr="00530041">
              <w:rPr>
                <w:rFonts w:asciiTheme="minorHAnsi" w:hAnsiTheme="minorHAnsi" w:cstheme="minorHAnsi"/>
                <w:color w:val="0D0D0D" w:themeColor="text1" w:themeTint="F2"/>
                <w:sz w:val="20"/>
                <w:szCs w:val="20"/>
              </w:rPr>
              <w:t xml:space="preserve"> and skills and coping strategies to support their children both academically and emotionally.</w:t>
            </w:r>
          </w:p>
          <w:p w14:paraId="13AE5EB3" w14:textId="52913F22" w:rsidR="00E20936" w:rsidRPr="00530041" w:rsidRDefault="00FF180D" w:rsidP="122FABEC">
            <w:pPr>
              <w:spacing w:before="120"/>
              <w:rPr>
                <w:rFonts w:asciiTheme="minorHAnsi" w:hAnsiTheme="minorHAnsi" w:cstheme="minorBidi"/>
                <w:sz w:val="20"/>
                <w:szCs w:val="20"/>
              </w:rPr>
            </w:pPr>
            <w:r w:rsidRPr="122FABEC">
              <w:rPr>
                <w:rFonts w:asciiTheme="minorHAnsi" w:hAnsiTheme="minorHAnsi" w:cstheme="minorBidi"/>
                <w:color w:val="0D0D0D" w:themeColor="text1" w:themeTint="F2"/>
                <w:sz w:val="20"/>
                <w:szCs w:val="20"/>
              </w:rPr>
              <w:t xml:space="preserve">This strategy looks to ensure that teachers are best placed with up-to-date knowledge and understanding of current pedagogy and potential barriers to learning. </w:t>
            </w:r>
            <w:r w:rsidR="00E20936" w:rsidRPr="122FABEC">
              <w:rPr>
                <w:rFonts w:asciiTheme="minorHAnsi" w:hAnsiTheme="minorHAnsi" w:cstheme="minorBidi"/>
                <w:sz w:val="20"/>
                <w:szCs w:val="20"/>
              </w:rPr>
              <w:t>The school makes use of available evidence from both its own experience and that of others, including research-based evidence from the EEF, when allocating funding that is most likely to have an impact on improving pupils' achievement</w:t>
            </w:r>
            <w:r w:rsidR="5A37D9B7" w:rsidRPr="122FABEC">
              <w:rPr>
                <w:rFonts w:asciiTheme="minorHAnsi" w:hAnsiTheme="minorHAnsi" w:cstheme="minorBidi"/>
                <w:sz w:val="20"/>
                <w:szCs w:val="20"/>
              </w:rPr>
              <w:t>.</w:t>
            </w:r>
          </w:p>
          <w:p w14:paraId="2373B1E6" w14:textId="77777777" w:rsidR="00E20936" w:rsidRPr="00530041" w:rsidRDefault="00E20936" w:rsidP="00E20936">
            <w:pPr>
              <w:pStyle w:val="ListParagraph"/>
              <w:numPr>
                <w:ilvl w:val="0"/>
                <w:numId w:val="13"/>
              </w:numPr>
              <w:rPr>
                <w:rFonts w:asciiTheme="minorHAnsi" w:hAnsiTheme="minorHAnsi" w:cstheme="minorHAnsi"/>
                <w:sz w:val="20"/>
                <w:szCs w:val="20"/>
              </w:rPr>
            </w:pPr>
            <w:r w:rsidRPr="00530041">
              <w:rPr>
                <w:rFonts w:asciiTheme="minorHAnsi" w:hAnsiTheme="minorHAnsi" w:cstheme="minorHAnsi"/>
                <w:sz w:val="20"/>
                <w:szCs w:val="20"/>
              </w:rPr>
              <w:t>This plan to is help close the widening and worsening gaps in attainment and progress of our pupil premium children that has accelerated during the national pandemic.</w:t>
            </w:r>
          </w:p>
          <w:p w14:paraId="36A860F0" w14:textId="0A8FDB3A" w:rsidR="00E20936" w:rsidRPr="00530041" w:rsidRDefault="00E20936" w:rsidP="122FABEC">
            <w:pPr>
              <w:pStyle w:val="ListParagraph"/>
              <w:rPr>
                <w:rFonts w:asciiTheme="minorHAnsi" w:hAnsiTheme="minorHAnsi" w:cstheme="minorBidi"/>
                <w:sz w:val="20"/>
                <w:szCs w:val="20"/>
              </w:rPr>
            </w:pPr>
            <w:r w:rsidRPr="122FABEC">
              <w:rPr>
                <w:rFonts w:asciiTheme="minorHAnsi" w:hAnsiTheme="minorHAnsi" w:cstheme="minorBidi"/>
                <w:sz w:val="20"/>
                <w:szCs w:val="20"/>
              </w:rPr>
              <w:t>This PP report is part of a whole school ethos</w:t>
            </w:r>
            <w:r w:rsidR="4A7F7FBB" w:rsidRPr="122FABEC">
              <w:rPr>
                <w:rFonts w:asciiTheme="minorHAnsi" w:hAnsiTheme="minorHAnsi" w:cstheme="minorBidi"/>
                <w:sz w:val="20"/>
                <w:szCs w:val="20"/>
              </w:rPr>
              <w:t xml:space="preserve"> based on Maslow’s ‘hierarchy of needs in education’ model. Using our mission, ‘love one another as I have loved you</w:t>
            </w:r>
            <w:r w:rsidR="5A7ED05A" w:rsidRPr="122FABEC">
              <w:rPr>
                <w:rFonts w:asciiTheme="minorHAnsi" w:hAnsiTheme="minorHAnsi" w:cstheme="minorBidi"/>
                <w:sz w:val="20"/>
                <w:szCs w:val="20"/>
              </w:rPr>
              <w:t>,</w:t>
            </w:r>
            <w:r w:rsidR="4A7F7FBB" w:rsidRPr="122FABEC">
              <w:rPr>
                <w:rFonts w:asciiTheme="minorHAnsi" w:hAnsiTheme="minorHAnsi" w:cstheme="minorBidi"/>
                <w:sz w:val="20"/>
                <w:szCs w:val="20"/>
              </w:rPr>
              <w:t>’</w:t>
            </w:r>
            <w:r w:rsidR="6BCBA6A4" w:rsidRPr="122FABEC">
              <w:rPr>
                <w:rFonts w:asciiTheme="minorHAnsi" w:hAnsiTheme="minorHAnsi" w:cstheme="minorBidi"/>
                <w:sz w:val="20"/>
                <w:szCs w:val="20"/>
              </w:rPr>
              <w:t xml:space="preserve"> we strive to build children’s </w:t>
            </w:r>
            <w:r w:rsidR="113247D9" w:rsidRPr="122FABEC">
              <w:rPr>
                <w:rFonts w:asciiTheme="minorHAnsi" w:hAnsiTheme="minorHAnsi" w:cstheme="minorBidi"/>
                <w:sz w:val="20"/>
                <w:szCs w:val="20"/>
              </w:rPr>
              <w:t>self-esteem</w:t>
            </w:r>
            <w:r w:rsidR="6BCBA6A4" w:rsidRPr="122FABEC">
              <w:rPr>
                <w:rFonts w:asciiTheme="minorHAnsi" w:hAnsiTheme="minorHAnsi" w:cstheme="minorBidi"/>
                <w:sz w:val="20"/>
                <w:szCs w:val="20"/>
              </w:rPr>
              <w:t xml:space="preserve">, resilience, self-dignity and equity for all. </w:t>
            </w:r>
          </w:p>
          <w:p w14:paraId="0683117C" w14:textId="62EE72E1" w:rsidR="00E20936" w:rsidRPr="00530041" w:rsidRDefault="37549DD7" w:rsidP="122FABEC">
            <w:pPr>
              <w:pStyle w:val="ListParagraph"/>
              <w:rPr>
                <w:rFonts w:asciiTheme="minorHAnsi" w:hAnsiTheme="minorHAnsi" w:cstheme="minorBidi"/>
                <w:sz w:val="20"/>
                <w:szCs w:val="20"/>
              </w:rPr>
            </w:pPr>
            <w:r w:rsidRPr="122FABEC">
              <w:rPr>
                <w:rFonts w:asciiTheme="minorHAnsi" w:hAnsiTheme="minorHAnsi" w:cstheme="minorBidi"/>
                <w:sz w:val="20"/>
                <w:szCs w:val="20"/>
              </w:rPr>
              <w:t xml:space="preserve">We provide children with a relevant, </w:t>
            </w:r>
            <w:r w:rsidR="0ABA14FA" w:rsidRPr="122FABEC">
              <w:rPr>
                <w:rFonts w:asciiTheme="minorHAnsi" w:hAnsiTheme="minorHAnsi" w:cstheme="minorBidi"/>
                <w:sz w:val="20"/>
                <w:szCs w:val="20"/>
              </w:rPr>
              <w:t>cumulative</w:t>
            </w:r>
            <w:r w:rsidRPr="122FABEC">
              <w:rPr>
                <w:rFonts w:asciiTheme="minorHAnsi" w:hAnsiTheme="minorHAnsi" w:cstheme="minorBidi"/>
                <w:sz w:val="20"/>
                <w:szCs w:val="20"/>
              </w:rPr>
              <w:t xml:space="preserve"> and ambitious curriculum enhanced by nurturing pastoral support</w:t>
            </w:r>
            <w:r w:rsidR="45AD2877" w:rsidRPr="122FABEC">
              <w:rPr>
                <w:rFonts w:asciiTheme="minorHAnsi" w:hAnsiTheme="minorHAnsi" w:cstheme="minorBidi"/>
                <w:sz w:val="20"/>
                <w:szCs w:val="20"/>
              </w:rPr>
              <w:t xml:space="preserve"> to enable vulnerable learners to achieve.</w:t>
            </w:r>
          </w:p>
          <w:p w14:paraId="287C993A" w14:textId="1E574B5E" w:rsidR="00E20936" w:rsidRPr="00530041" w:rsidRDefault="0C060D44" w:rsidP="122FABEC">
            <w:pPr>
              <w:pStyle w:val="ListParagraph"/>
              <w:rPr>
                <w:rFonts w:asciiTheme="minorHAnsi" w:hAnsiTheme="minorHAnsi" w:cstheme="minorBidi"/>
                <w:sz w:val="20"/>
                <w:szCs w:val="20"/>
              </w:rPr>
            </w:pPr>
            <w:r w:rsidRPr="122FABEC">
              <w:rPr>
                <w:rFonts w:asciiTheme="minorHAnsi" w:hAnsiTheme="minorHAnsi" w:cstheme="minorBidi"/>
                <w:sz w:val="20"/>
                <w:szCs w:val="20"/>
              </w:rPr>
              <w:t>This strategy is a targeted and bespoke approach based on assessments of teachers. Identified children will be given support that will close gap in their learning and knowledge through quality first teaching. We acknowledge that wider strategies that support with mental health and wellbeing, attendance and behaviour may also have a positive impact on the success of the child at school.</w:t>
            </w:r>
          </w:p>
          <w:p w14:paraId="7F7102AE" w14:textId="2C0C27D3" w:rsidR="00E20936" w:rsidRPr="00530041" w:rsidRDefault="0C060D44" w:rsidP="122FABEC">
            <w:pPr>
              <w:pStyle w:val="ListParagraph"/>
              <w:rPr>
                <w:rFonts w:asciiTheme="minorHAnsi" w:hAnsiTheme="minorHAnsi" w:cstheme="minorBidi"/>
                <w:sz w:val="20"/>
                <w:szCs w:val="20"/>
              </w:rPr>
            </w:pPr>
            <w:r w:rsidRPr="122FABEC">
              <w:rPr>
                <w:rFonts w:asciiTheme="minorHAnsi" w:hAnsiTheme="minorHAnsi" w:cstheme="minorBidi"/>
                <w:sz w:val="20"/>
                <w:szCs w:val="20"/>
              </w:rPr>
              <w:t xml:space="preserve">Class teachers know which pupils are eligible for the pupil premium to enable them to assume responsibility for accelerating progress of those individuals, this is monitored by SLT and PP lead. </w:t>
            </w:r>
          </w:p>
          <w:p w14:paraId="4F0F0349" w14:textId="58D1157B" w:rsidR="00E20936" w:rsidRPr="00530041" w:rsidRDefault="00E20936" w:rsidP="122FABEC">
            <w:pPr>
              <w:pStyle w:val="ListParagraph"/>
              <w:rPr>
                <w:rFonts w:asciiTheme="minorHAnsi" w:hAnsiTheme="minorHAnsi" w:cstheme="minorBidi"/>
                <w:sz w:val="20"/>
                <w:szCs w:val="20"/>
              </w:rPr>
            </w:pPr>
            <w:r w:rsidRPr="122FABEC">
              <w:rPr>
                <w:rFonts w:asciiTheme="minorHAnsi" w:hAnsiTheme="minorHAnsi" w:cstheme="minorBidi"/>
                <w:sz w:val="20"/>
                <w:szCs w:val="20"/>
              </w:rPr>
              <w:t>Achievement data is reviewed regularly and robustly to monitor whether interventions or programmes are working effectively</w:t>
            </w:r>
            <w:r w:rsidR="1DE54938" w:rsidRPr="122FABEC">
              <w:rPr>
                <w:rFonts w:asciiTheme="minorHAnsi" w:hAnsiTheme="minorHAnsi" w:cstheme="minorBidi"/>
                <w:sz w:val="20"/>
                <w:szCs w:val="20"/>
              </w:rPr>
              <w:t xml:space="preserve">. </w:t>
            </w:r>
            <w:r w:rsidRPr="122FABEC">
              <w:rPr>
                <w:rFonts w:asciiTheme="minorHAnsi" w:hAnsiTheme="minorHAnsi" w:cstheme="minorBidi"/>
                <w:sz w:val="20"/>
                <w:szCs w:val="20"/>
              </w:rPr>
              <w:t>The school does not simply use data retrospectively to see if something has been successful.</w:t>
            </w:r>
          </w:p>
          <w:p w14:paraId="0DFDF0B9" w14:textId="21895E41" w:rsidR="00E20936" w:rsidRPr="00530041" w:rsidRDefault="00E20936" w:rsidP="122FABEC">
            <w:pPr>
              <w:pStyle w:val="ListParagraph"/>
              <w:rPr>
                <w:rFonts w:asciiTheme="minorHAnsi" w:hAnsiTheme="minorHAnsi" w:cstheme="minorBidi"/>
                <w:sz w:val="20"/>
                <w:szCs w:val="20"/>
              </w:rPr>
            </w:pPr>
            <w:r w:rsidRPr="122FABEC">
              <w:rPr>
                <w:rFonts w:asciiTheme="minorHAnsi" w:hAnsiTheme="minorHAnsi" w:cstheme="minorBidi"/>
                <w:sz w:val="20"/>
                <w:szCs w:val="20"/>
              </w:rPr>
              <w:t xml:space="preserve">This plan will help PP </w:t>
            </w:r>
            <w:r w:rsidR="0A0F21DB" w:rsidRPr="122FABEC">
              <w:rPr>
                <w:rFonts w:asciiTheme="minorHAnsi" w:hAnsiTheme="minorHAnsi" w:cstheme="minorBidi"/>
                <w:sz w:val="20"/>
                <w:szCs w:val="20"/>
              </w:rPr>
              <w:t xml:space="preserve">children </w:t>
            </w:r>
            <w:r w:rsidRPr="122FABEC">
              <w:rPr>
                <w:rFonts w:asciiTheme="minorHAnsi" w:hAnsiTheme="minorHAnsi" w:cstheme="minorBidi"/>
                <w:sz w:val="20"/>
                <w:szCs w:val="20"/>
              </w:rPr>
              <w:t>access wider opportunities with school hours and out of school hours.</w:t>
            </w:r>
          </w:p>
          <w:p w14:paraId="7F9235B1" w14:textId="19E70B39" w:rsidR="00E20936" w:rsidRPr="00530041" w:rsidRDefault="00E20936" w:rsidP="122FABEC">
            <w:pPr>
              <w:pStyle w:val="ListParagraph"/>
              <w:rPr>
                <w:rFonts w:asciiTheme="minorHAnsi" w:hAnsiTheme="minorHAnsi" w:cstheme="minorBidi"/>
                <w:sz w:val="20"/>
                <w:szCs w:val="20"/>
              </w:rPr>
            </w:pPr>
            <w:r w:rsidRPr="122FABEC">
              <w:rPr>
                <w:rFonts w:asciiTheme="minorHAnsi" w:hAnsiTheme="minorHAnsi" w:cstheme="minorBidi"/>
                <w:sz w:val="20"/>
                <w:szCs w:val="20"/>
              </w:rPr>
              <w:t xml:space="preserve">Pupil premium funding is used successfully to deal with a range of issues, for example: attendance, behaviour, confidence, reading, factors outside of school, professional training for staff on helping disadvantages pupils, effective teaching and learning, targeted support, further enrichment </w:t>
            </w:r>
            <w:r w:rsidR="5D598202" w:rsidRPr="122FABEC">
              <w:rPr>
                <w:rFonts w:asciiTheme="minorHAnsi" w:hAnsiTheme="minorHAnsi" w:cstheme="minorBidi"/>
                <w:sz w:val="20"/>
                <w:szCs w:val="20"/>
              </w:rPr>
              <w:t>and cultural capital.</w:t>
            </w:r>
          </w:p>
          <w:p w14:paraId="2722BBF7" w14:textId="77777777" w:rsidR="00E20936" w:rsidRPr="00530041" w:rsidRDefault="00E20936" w:rsidP="122FABEC">
            <w:pPr>
              <w:pStyle w:val="ListParagraph"/>
              <w:rPr>
                <w:rFonts w:asciiTheme="minorHAnsi" w:hAnsiTheme="minorHAnsi" w:cstheme="minorHAnsi"/>
                <w:sz w:val="20"/>
                <w:szCs w:val="20"/>
              </w:rPr>
            </w:pPr>
            <w:r w:rsidRPr="122FABEC">
              <w:rPr>
                <w:rFonts w:asciiTheme="minorHAnsi" w:hAnsiTheme="minorHAnsi" w:cstheme="minorBidi"/>
                <w:sz w:val="20"/>
                <w:szCs w:val="20"/>
              </w:rPr>
              <w:t>This plan will ensure that attendance of PP children will at least be in line with the national average of all children.</w:t>
            </w:r>
          </w:p>
          <w:p w14:paraId="2A7D54E9" w14:textId="4CFE8BDD" w:rsidR="00E20936" w:rsidRPr="00F23ACC" w:rsidRDefault="00E20936" w:rsidP="122FABEC">
            <w:pPr>
              <w:rPr>
                <w:rFonts w:asciiTheme="minorHAnsi" w:hAnsiTheme="minorHAnsi" w:cstheme="minorBidi"/>
                <w:i/>
                <w:iCs/>
              </w:rPr>
            </w:pPr>
            <w:r w:rsidRPr="122FABEC">
              <w:rPr>
                <w:rFonts w:asciiTheme="minorHAnsi" w:hAnsiTheme="minorHAnsi" w:cstheme="minorBidi"/>
                <w:sz w:val="20"/>
                <w:szCs w:val="20"/>
              </w:rPr>
              <w:t xml:space="preserve">School </w:t>
            </w:r>
            <w:r w:rsidR="00FC19D7" w:rsidRPr="122FABEC">
              <w:rPr>
                <w:rFonts w:asciiTheme="minorHAnsi" w:hAnsiTheme="minorHAnsi" w:cstheme="minorBidi"/>
                <w:sz w:val="20"/>
                <w:szCs w:val="20"/>
              </w:rPr>
              <w:t>takes</w:t>
            </w:r>
            <w:r w:rsidRPr="122FABEC">
              <w:rPr>
                <w:rFonts w:asciiTheme="minorHAnsi" w:hAnsiTheme="minorHAnsi" w:cstheme="minorBidi"/>
                <w:sz w:val="20"/>
                <w:szCs w:val="20"/>
              </w:rPr>
              <w:t xml:space="preserve"> a tiered approach to Pupil Premium spending. Teaching should be the top priority followed by a targeted approach and wider strategies</w:t>
            </w:r>
            <w:r w:rsidR="3A2B522D" w:rsidRPr="122FABEC">
              <w:rPr>
                <w:rFonts w:asciiTheme="minorHAnsi" w:hAnsiTheme="minorHAnsi" w:cstheme="minorBidi"/>
                <w:sz w:val="20"/>
                <w:szCs w:val="20"/>
              </w:rPr>
              <w:t>.</w:t>
            </w:r>
          </w:p>
        </w:tc>
      </w:tr>
    </w:tbl>
    <w:p w14:paraId="2A7D54EB" w14:textId="77777777" w:rsidR="00E66558" w:rsidRPr="00F23ACC" w:rsidRDefault="009D71E8">
      <w:pPr>
        <w:pStyle w:val="Heading2"/>
        <w:spacing w:before="600"/>
        <w:rPr>
          <w:rFonts w:asciiTheme="minorHAnsi" w:hAnsiTheme="minorHAnsi" w:cstheme="minorHAnsi"/>
        </w:rPr>
      </w:pPr>
      <w:r w:rsidRPr="00F23ACC">
        <w:rPr>
          <w:rFonts w:asciiTheme="minorHAnsi" w:hAnsiTheme="minorHAnsi" w:cstheme="minorHAnsi"/>
        </w:rPr>
        <w:lastRenderedPageBreak/>
        <w:t>Challenges</w:t>
      </w:r>
    </w:p>
    <w:p w14:paraId="2A7D54EC" w14:textId="77777777" w:rsidR="00E66558" w:rsidRPr="00F23ACC" w:rsidRDefault="009D71E8">
      <w:pPr>
        <w:spacing w:before="120" w:line="240" w:lineRule="auto"/>
        <w:textAlignment w:val="baseline"/>
        <w:outlineLvl w:val="0"/>
        <w:rPr>
          <w:rFonts w:asciiTheme="minorHAnsi" w:hAnsiTheme="minorHAnsi" w:cstheme="minorHAnsi"/>
        </w:rPr>
      </w:pPr>
      <w:r w:rsidRPr="00F23ACC">
        <w:rPr>
          <w:rFonts w:asciiTheme="minorHAnsi" w:hAnsiTheme="minorHAnsi" w:cstheme="minorHAnsi"/>
          <w:bCs/>
          <w:color w:val="auto"/>
        </w:rPr>
        <w:t>This details</w:t>
      </w:r>
      <w:r w:rsidRPr="00F23ACC">
        <w:rPr>
          <w:rFonts w:asciiTheme="minorHAnsi" w:hAnsiTheme="minorHAnsi" w:cstheme="minorHAnsi"/>
          <w:color w:val="auto"/>
        </w:rPr>
        <w:t xml:space="preserve"> the key</w:t>
      </w:r>
      <w:r w:rsidRPr="00F23ACC">
        <w:rPr>
          <w:rFonts w:asciiTheme="minorHAnsi" w:hAnsiTheme="minorHAnsi" w:cstheme="minorHAnsi"/>
          <w:bCs/>
          <w:color w:val="auto"/>
        </w:rPr>
        <w:t xml:space="preserve"> </w:t>
      </w:r>
      <w:r w:rsidRPr="00F23ACC">
        <w:rPr>
          <w:rFonts w:asciiTheme="minorHAnsi" w:hAnsiTheme="minorHAnsi" w:cstheme="minorHAnsi"/>
          <w:color w:val="auto"/>
        </w:rPr>
        <w:t xml:space="preserve">challenges to </w:t>
      </w:r>
      <w:r w:rsidRPr="00F23ACC">
        <w:rPr>
          <w:rFonts w:asciiTheme="minorHAnsi" w:hAnsiTheme="minorHAnsi" w:cstheme="minorHAnsi"/>
          <w:bCs/>
          <w:color w:val="auto"/>
        </w:rPr>
        <w:t>achievement that we have</w:t>
      </w:r>
      <w:r w:rsidRPr="00F23ACC">
        <w:rPr>
          <w:rFonts w:asciiTheme="minorHAnsi" w:hAnsiTheme="minorHAnsi" w:cstheme="minorHAnsi"/>
          <w:color w:val="auto"/>
        </w:rPr>
        <w:t xml:space="preserve"> identified among </w:t>
      </w:r>
      <w:r w:rsidRPr="00F23ACC">
        <w:rPr>
          <w:rFonts w:asciiTheme="minorHAnsi" w:hAnsiTheme="minorHAnsi" w:cstheme="minorHAnsi"/>
          <w:bCs/>
          <w:color w:val="auto"/>
        </w:rPr>
        <w:t>our</w:t>
      </w:r>
      <w:r w:rsidRPr="00F23ACC">
        <w:rPr>
          <w:rFonts w:asciiTheme="minorHAnsi" w:hAnsiTheme="minorHAnsi" w:cstheme="minorHAnsi"/>
          <w:color w:val="auto"/>
        </w:rPr>
        <w:t xml:space="preserve"> disadvantaged pupils.</w:t>
      </w:r>
    </w:p>
    <w:tbl>
      <w:tblPr>
        <w:tblW w:w="5325" w:type="pct"/>
        <w:tblCellMar>
          <w:left w:w="10" w:type="dxa"/>
          <w:right w:w="10" w:type="dxa"/>
        </w:tblCellMar>
        <w:tblLook w:val="04A0" w:firstRow="1" w:lastRow="0" w:firstColumn="1" w:lastColumn="0" w:noHBand="0" w:noVBand="1"/>
      </w:tblPr>
      <w:tblGrid>
        <w:gridCol w:w="1643"/>
        <w:gridCol w:w="8912"/>
      </w:tblGrid>
      <w:tr w:rsidR="00E66558" w:rsidRPr="00F23ACC" w14:paraId="2A7D54EF" w14:textId="77777777" w:rsidTr="00F23ACC">
        <w:trPr>
          <w:trHeight w:val="689"/>
        </w:trPr>
        <w:tc>
          <w:tcPr>
            <w:tcW w:w="16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F23ACC" w:rsidRDefault="009D71E8">
            <w:pPr>
              <w:pStyle w:val="TableHeader"/>
              <w:jc w:val="left"/>
              <w:rPr>
                <w:rFonts w:asciiTheme="minorHAnsi" w:hAnsiTheme="minorHAnsi" w:cstheme="minorHAnsi"/>
              </w:rPr>
            </w:pPr>
            <w:r w:rsidRPr="00F23ACC">
              <w:rPr>
                <w:rFonts w:asciiTheme="minorHAnsi" w:hAnsiTheme="minorHAnsi" w:cstheme="minorHAnsi"/>
              </w:rPr>
              <w:t>Challenge number</w:t>
            </w:r>
          </w:p>
        </w:tc>
        <w:tc>
          <w:tcPr>
            <w:tcW w:w="89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F23ACC" w:rsidRDefault="009D71E8">
            <w:pPr>
              <w:pStyle w:val="TableHeader"/>
              <w:jc w:val="left"/>
              <w:rPr>
                <w:rFonts w:asciiTheme="minorHAnsi" w:hAnsiTheme="minorHAnsi" w:cstheme="minorHAnsi"/>
              </w:rPr>
            </w:pPr>
            <w:r w:rsidRPr="00F23ACC">
              <w:rPr>
                <w:rFonts w:asciiTheme="minorHAnsi" w:hAnsiTheme="minorHAnsi" w:cstheme="minorHAnsi"/>
              </w:rPr>
              <w:t xml:space="preserve">Detail of challenge </w:t>
            </w:r>
          </w:p>
        </w:tc>
      </w:tr>
      <w:tr w:rsidR="00E66558" w:rsidRPr="00F23ACC" w14:paraId="2A7D54F2" w14:textId="77777777" w:rsidTr="00F23ACC">
        <w:trPr>
          <w:trHeight w:val="630"/>
        </w:trPr>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F23ACC" w:rsidRDefault="009D71E8">
            <w:pPr>
              <w:pStyle w:val="TableRow"/>
              <w:rPr>
                <w:rFonts w:asciiTheme="minorHAnsi" w:hAnsiTheme="minorHAnsi" w:cstheme="minorHAnsi"/>
                <w:sz w:val="22"/>
                <w:szCs w:val="22"/>
              </w:rPr>
            </w:pPr>
            <w:r w:rsidRPr="00F23ACC">
              <w:rPr>
                <w:rFonts w:asciiTheme="minorHAnsi" w:hAnsiTheme="minorHAnsi" w:cstheme="minorHAnsi"/>
                <w:sz w:val="22"/>
                <w:szCs w:val="22"/>
              </w:rPr>
              <w:t>1</w:t>
            </w:r>
          </w:p>
        </w:tc>
        <w:tc>
          <w:tcPr>
            <w:tcW w:w="8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D46E982" w:rsidR="00E66558" w:rsidRPr="00F23ACC" w:rsidRDefault="00CE622B">
            <w:pPr>
              <w:pStyle w:val="TableRowCentered"/>
              <w:jc w:val="left"/>
              <w:rPr>
                <w:rFonts w:asciiTheme="minorHAnsi" w:hAnsiTheme="minorHAnsi" w:cstheme="minorHAnsi"/>
              </w:rPr>
            </w:pPr>
            <w:r w:rsidRPr="00F23ACC">
              <w:rPr>
                <w:rFonts w:asciiTheme="minorHAnsi" w:hAnsiTheme="minorHAnsi" w:cstheme="minorHAnsi"/>
                <w:sz w:val="22"/>
                <w:szCs w:val="22"/>
              </w:rPr>
              <w:t>Standards and attainment across the curriculum are not consistent </w:t>
            </w:r>
            <w:r w:rsidR="00DB4729" w:rsidRPr="00F23ACC">
              <w:rPr>
                <w:rFonts w:asciiTheme="minorHAnsi" w:hAnsiTheme="minorHAnsi" w:cstheme="minorHAnsi"/>
                <w:sz w:val="22"/>
                <w:szCs w:val="22"/>
              </w:rPr>
              <w:t>for disadvantaged pupils</w:t>
            </w:r>
            <w:r w:rsidR="002D7183" w:rsidRPr="00F23ACC">
              <w:rPr>
                <w:rFonts w:asciiTheme="minorHAnsi" w:hAnsiTheme="minorHAnsi" w:cstheme="minorHAnsi"/>
                <w:sz w:val="22"/>
                <w:szCs w:val="22"/>
              </w:rPr>
              <w:t>.</w:t>
            </w:r>
          </w:p>
        </w:tc>
      </w:tr>
      <w:tr w:rsidR="00E66558" w:rsidRPr="00F23ACC" w14:paraId="2A7D54F5" w14:textId="77777777" w:rsidTr="00F23ACC">
        <w:trPr>
          <w:trHeight w:val="704"/>
        </w:trPr>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F23ACC" w:rsidRDefault="009D71E8">
            <w:pPr>
              <w:pStyle w:val="TableRow"/>
              <w:rPr>
                <w:rFonts w:asciiTheme="minorHAnsi" w:hAnsiTheme="minorHAnsi" w:cstheme="minorHAnsi"/>
                <w:sz w:val="22"/>
                <w:szCs w:val="22"/>
              </w:rPr>
            </w:pPr>
            <w:r w:rsidRPr="00F23ACC">
              <w:rPr>
                <w:rFonts w:asciiTheme="minorHAnsi" w:hAnsiTheme="minorHAnsi" w:cstheme="minorHAnsi"/>
                <w:sz w:val="22"/>
                <w:szCs w:val="22"/>
              </w:rPr>
              <w:t>2</w:t>
            </w:r>
          </w:p>
        </w:tc>
        <w:tc>
          <w:tcPr>
            <w:tcW w:w="8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13F288F" w:rsidR="003666BB" w:rsidRPr="00F23ACC" w:rsidRDefault="00A734B3" w:rsidP="00A734B3">
            <w:pPr>
              <w:pStyle w:val="TableRowCentered"/>
              <w:jc w:val="left"/>
              <w:rPr>
                <w:rFonts w:asciiTheme="minorHAnsi" w:hAnsiTheme="minorHAnsi" w:cstheme="minorHAnsi"/>
                <w:sz w:val="22"/>
                <w:szCs w:val="22"/>
              </w:rPr>
            </w:pPr>
            <w:r>
              <w:rPr>
                <w:rFonts w:asciiTheme="minorHAnsi" w:hAnsiTheme="minorHAnsi" w:cstheme="minorHAnsi"/>
                <w:sz w:val="22"/>
                <w:szCs w:val="22"/>
              </w:rPr>
              <w:t>% of disadvantaged pupils persistently absent from school is higher than other pupils and national averages.</w:t>
            </w:r>
          </w:p>
        </w:tc>
      </w:tr>
      <w:tr w:rsidR="00E66558" w:rsidRPr="00F23ACC" w14:paraId="2A7D54F8" w14:textId="77777777" w:rsidTr="00F23ACC">
        <w:trPr>
          <w:trHeight w:val="630"/>
        </w:trPr>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F23ACC" w:rsidRDefault="009D71E8">
            <w:pPr>
              <w:pStyle w:val="TableRow"/>
              <w:rPr>
                <w:rFonts w:asciiTheme="minorHAnsi" w:hAnsiTheme="minorHAnsi" w:cstheme="minorHAnsi"/>
                <w:sz w:val="22"/>
                <w:szCs w:val="22"/>
              </w:rPr>
            </w:pPr>
            <w:r w:rsidRPr="00F23ACC">
              <w:rPr>
                <w:rFonts w:asciiTheme="minorHAnsi" w:hAnsiTheme="minorHAnsi" w:cstheme="minorHAnsi"/>
                <w:sz w:val="22"/>
                <w:szCs w:val="22"/>
              </w:rPr>
              <w:t>3</w:t>
            </w:r>
          </w:p>
        </w:tc>
        <w:tc>
          <w:tcPr>
            <w:tcW w:w="8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A224FEE" w:rsidR="00E66558" w:rsidRPr="00F23ACC" w:rsidRDefault="00B43527">
            <w:pPr>
              <w:pStyle w:val="TableRowCentered"/>
              <w:jc w:val="left"/>
              <w:rPr>
                <w:rFonts w:asciiTheme="minorHAnsi" w:hAnsiTheme="minorHAnsi" w:cstheme="minorHAnsi"/>
                <w:sz w:val="22"/>
                <w:szCs w:val="22"/>
              </w:rPr>
            </w:pPr>
            <w:r w:rsidRPr="00F23ACC">
              <w:rPr>
                <w:rFonts w:asciiTheme="minorHAnsi" w:hAnsiTheme="minorHAnsi" w:cstheme="minorHAnsi"/>
                <w:sz w:val="22"/>
                <w:szCs w:val="22"/>
              </w:rPr>
              <w:t>Lack</w:t>
            </w:r>
            <w:r w:rsidR="00F96089" w:rsidRPr="00F23ACC">
              <w:rPr>
                <w:rFonts w:asciiTheme="minorHAnsi" w:hAnsiTheme="minorHAnsi" w:cstheme="minorHAnsi"/>
                <w:sz w:val="22"/>
                <w:szCs w:val="22"/>
              </w:rPr>
              <w:t xml:space="preserve"> of equality of experience and opportunity for disadvantaged compared to their peers.</w:t>
            </w:r>
          </w:p>
        </w:tc>
      </w:tr>
      <w:tr w:rsidR="00E66558" w:rsidRPr="00F23ACC" w14:paraId="2A7D54FB" w14:textId="77777777" w:rsidTr="00F23ACC">
        <w:trPr>
          <w:trHeight w:val="630"/>
        </w:trPr>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F23ACC" w:rsidRDefault="009D71E8">
            <w:pPr>
              <w:pStyle w:val="TableRow"/>
              <w:rPr>
                <w:rFonts w:asciiTheme="minorHAnsi" w:hAnsiTheme="minorHAnsi" w:cstheme="minorHAnsi"/>
                <w:sz w:val="22"/>
                <w:szCs w:val="22"/>
              </w:rPr>
            </w:pPr>
            <w:r w:rsidRPr="00F23ACC">
              <w:rPr>
                <w:rFonts w:asciiTheme="minorHAnsi" w:hAnsiTheme="minorHAnsi" w:cstheme="minorHAnsi"/>
                <w:sz w:val="22"/>
                <w:szCs w:val="22"/>
              </w:rPr>
              <w:t>4</w:t>
            </w:r>
          </w:p>
        </w:tc>
        <w:tc>
          <w:tcPr>
            <w:tcW w:w="8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54DE4B4" w:rsidR="00E66558" w:rsidRPr="00F23ACC" w:rsidRDefault="00240F0A">
            <w:pPr>
              <w:pStyle w:val="TableRowCentered"/>
              <w:jc w:val="left"/>
              <w:rPr>
                <w:rFonts w:asciiTheme="minorHAnsi" w:hAnsiTheme="minorHAnsi" w:cstheme="minorHAnsi"/>
                <w:iCs/>
                <w:sz w:val="22"/>
              </w:rPr>
            </w:pPr>
            <w:r w:rsidRPr="00F23ACC">
              <w:rPr>
                <w:rFonts w:asciiTheme="minorHAnsi" w:hAnsiTheme="minorHAnsi" w:cstheme="minorHAnsi"/>
                <w:iCs/>
                <w:sz w:val="22"/>
              </w:rPr>
              <w:t xml:space="preserve">Increasing difficulties faced by parents/carers meeting children’s needs: </w:t>
            </w:r>
            <w:r w:rsidR="00AF692B" w:rsidRPr="00F23ACC">
              <w:rPr>
                <w:rFonts w:asciiTheme="minorHAnsi" w:hAnsiTheme="minorHAnsi" w:cstheme="minorHAnsi"/>
                <w:iCs/>
                <w:sz w:val="22"/>
              </w:rPr>
              <w:t xml:space="preserve">attendance, </w:t>
            </w:r>
            <w:r w:rsidRPr="00F23ACC">
              <w:rPr>
                <w:rFonts w:asciiTheme="minorHAnsi" w:hAnsiTheme="minorHAnsi" w:cstheme="minorHAnsi"/>
                <w:iCs/>
                <w:sz w:val="22"/>
              </w:rPr>
              <w:t>academic, behaviour, uniform, mental health/well-being </w:t>
            </w:r>
          </w:p>
        </w:tc>
      </w:tr>
    </w:tbl>
    <w:p w14:paraId="2A7D54FF" w14:textId="63A78093" w:rsidR="00E66558" w:rsidRPr="00F23ACC" w:rsidRDefault="009D71E8">
      <w:pPr>
        <w:pStyle w:val="Heading2"/>
        <w:spacing w:before="600"/>
        <w:rPr>
          <w:rFonts w:asciiTheme="minorHAnsi" w:hAnsiTheme="minorHAnsi" w:cstheme="minorHAnsi"/>
        </w:rPr>
      </w:pPr>
      <w:bookmarkStart w:id="16" w:name="_Toc443397160"/>
      <w:r w:rsidRPr="00F23ACC">
        <w:rPr>
          <w:rFonts w:asciiTheme="minorHAnsi" w:hAnsiTheme="minorHAnsi" w:cstheme="minorHAnsi"/>
        </w:rPr>
        <w:t xml:space="preserve">Intended outcomes </w:t>
      </w:r>
    </w:p>
    <w:p w14:paraId="2A7D5500" w14:textId="77777777" w:rsidR="00E66558" w:rsidRPr="00F23ACC" w:rsidRDefault="009D71E8">
      <w:pPr>
        <w:rPr>
          <w:rFonts w:asciiTheme="minorHAnsi" w:hAnsiTheme="minorHAnsi" w:cstheme="minorHAnsi"/>
        </w:rPr>
      </w:pPr>
      <w:r w:rsidRPr="00F23ACC">
        <w:rPr>
          <w:rFonts w:asciiTheme="minorHAnsi" w:hAnsiTheme="minorHAnsi" w:cstheme="minorHAnsi"/>
          <w:color w:val="auto"/>
        </w:rPr>
        <w:t xml:space="preserve">This explains the outcomes we are aiming for </w:t>
      </w:r>
      <w:r w:rsidRPr="00F23ACC">
        <w:rPr>
          <w:rFonts w:asciiTheme="minorHAnsi" w:hAnsiTheme="minorHAnsi" w:cstheme="minorHAnsi"/>
          <w:b/>
          <w:bCs/>
          <w:color w:val="auto"/>
        </w:rPr>
        <w:t>by the end of our current strategy plan</w:t>
      </w:r>
      <w:r w:rsidRPr="00F23ACC">
        <w:rPr>
          <w:rFonts w:asciiTheme="minorHAnsi" w:hAnsiTheme="minorHAnsi" w:cstheme="minorHAnsi"/>
          <w:color w:val="auto"/>
        </w:rPr>
        <w:t>, and how we will measure whether they have been achieved.</w:t>
      </w:r>
    </w:p>
    <w:tbl>
      <w:tblPr>
        <w:tblW w:w="5303" w:type="pct"/>
        <w:tblCellMar>
          <w:left w:w="10" w:type="dxa"/>
          <w:right w:w="10" w:type="dxa"/>
        </w:tblCellMar>
        <w:tblLook w:val="04A0" w:firstRow="1" w:lastRow="0" w:firstColumn="1" w:lastColumn="0" w:noHBand="0" w:noVBand="1"/>
      </w:tblPr>
      <w:tblGrid>
        <w:gridCol w:w="3254"/>
        <w:gridCol w:w="7258"/>
      </w:tblGrid>
      <w:tr w:rsidR="00E66558" w:rsidRPr="00F23ACC" w14:paraId="2A7D5503" w14:textId="77777777" w:rsidTr="122FABE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Pr="00F23ACC" w:rsidRDefault="009D71E8">
            <w:pPr>
              <w:pStyle w:val="TableHeader"/>
              <w:jc w:val="left"/>
              <w:rPr>
                <w:rFonts w:asciiTheme="minorHAnsi" w:hAnsiTheme="minorHAnsi" w:cstheme="minorHAnsi"/>
              </w:rPr>
            </w:pPr>
            <w:r w:rsidRPr="00F23ACC">
              <w:rPr>
                <w:rFonts w:asciiTheme="minorHAnsi" w:hAnsiTheme="minorHAnsi" w:cstheme="minorHAnsi"/>
              </w:rPr>
              <w:t>Intended outcome</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Pr="00F23ACC" w:rsidRDefault="009D71E8">
            <w:pPr>
              <w:pStyle w:val="TableHeader"/>
              <w:jc w:val="left"/>
              <w:rPr>
                <w:rFonts w:asciiTheme="minorHAnsi" w:hAnsiTheme="minorHAnsi" w:cstheme="minorHAnsi"/>
              </w:rPr>
            </w:pPr>
            <w:r w:rsidRPr="00F23ACC">
              <w:rPr>
                <w:rFonts w:asciiTheme="minorHAnsi" w:hAnsiTheme="minorHAnsi" w:cstheme="minorHAnsi"/>
              </w:rPr>
              <w:t>Success criteria</w:t>
            </w:r>
          </w:p>
        </w:tc>
      </w:tr>
      <w:tr w:rsidR="00E66558" w:rsidRPr="00F23ACC" w14:paraId="2A7D5506" w14:textId="77777777" w:rsidTr="122FABEC">
        <w:trPr>
          <w:trHeight w:val="2475"/>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650385F1" w:rsidR="00E66558" w:rsidRPr="00F23ACC" w:rsidRDefault="00DD096F" w:rsidP="00CD6EE1">
            <w:pPr>
              <w:pStyle w:val="TableRow"/>
              <w:numPr>
                <w:ilvl w:val="0"/>
                <w:numId w:val="16"/>
              </w:numPr>
              <w:rPr>
                <w:rFonts w:asciiTheme="minorHAnsi" w:hAnsiTheme="minorHAnsi" w:cstheme="minorHAnsi"/>
                <w:sz w:val="22"/>
                <w:szCs w:val="22"/>
              </w:rPr>
            </w:pPr>
            <w:r w:rsidRPr="00F23ACC">
              <w:rPr>
                <w:rFonts w:asciiTheme="minorHAnsi" w:hAnsiTheme="minorHAnsi" w:cstheme="minorHAnsi"/>
                <w:sz w:val="22"/>
                <w:szCs w:val="22"/>
              </w:rPr>
              <w:t xml:space="preserve">Children to achieve </w:t>
            </w:r>
            <w:r w:rsidR="00F33F9C" w:rsidRPr="00F23ACC">
              <w:rPr>
                <w:rFonts w:asciiTheme="minorHAnsi" w:hAnsiTheme="minorHAnsi" w:cstheme="minorHAnsi"/>
                <w:sz w:val="22"/>
                <w:szCs w:val="22"/>
              </w:rPr>
              <w:t>national expectations in progress and attainment.</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17D197" w14:textId="19B73E2A" w:rsidR="007958E8" w:rsidRPr="007958E8" w:rsidRDefault="007958E8" w:rsidP="007958E8">
            <w:pPr>
              <w:pStyle w:val="TableRowCentered"/>
              <w:jc w:val="left"/>
              <w:rPr>
                <w:rFonts w:asciiTheme="minorHAnsi" w:hAnsiTheme="minorHAnsi" w:cstheme="minorHAnsi"/>
                <w:b/>
                <w:bCs/>
                <w:sz w:val="22"/>
                <w:szCs w:val="22"/>
              </w:rPr>
            </w:pPr>
            <w:r w:rsidRPr="007958E8">
              <w:rPr>
                <w:rFonts w:asciiTheme="minorHAnsi" w:hAnsiTheme="minorHAnsi" w:cstheme="minorHAnsi"/>
                <w:b/>
                <w:bCs/>
                <w:sz w:val="22"/>
                <w:szCs w:val="22"/>
              </w:rPr>
              <w:t xml:space="preserve">Disadvantaged pupils will achieve in line with other pupils </w:t>
            </w:r>
          </w:p>
          <w:p w14:paraId="07F0D53A" w14:textId="05A9E737" w:rsidR="007958E8" w:rsidRPr="00F23ACC" w:rsidRDefault="007958E8" w:rsidP="007958E8">
            <w:pPr>
              <w:pStyle w:val="TableRowCentered"/>
              <w:numPr>
                <w:ilvl w:val="0"/>
                <w:numId w:val="18"/>
              </w:numPr>
              <w:ind w:left="327"/>
              <w:jc w:val="left"/>
              <w:rPr>
                <w:rFonts w:asciiTheme="minorHAnsi" w:hAnsiTheme="minorHAnsi" w:cstheme="minorHAnsi"/>
                <w:sz w:val="22"/>
                <w:szCs w:val="22"/>
              </w:rPr>
            </w:pPr>
            <w:r>
              <w:rPr>
                <w:rFonts w:asciiTheme="minorHAnsi" w:hAnsiTheme="minorHAnsi" w:cstheme="minorHAnsi"/>
                <w:sz w:val="22"/>
                <w:szCs w:val="22"/>
              </w:rPr>
              <w:t>a Good Level of Development by the end of Reception.</w:t>
            </w:r>
          </w:p>
          <w:p w14:paraId="425DC042" w14:textId="3EAE86CC" w:rsidR="007958E8" w:rsidRPr="00F23ACC" w:rsidRDefault="007958E8" w:rsidP="007958E8">
            <w:pPr>
              <w:pStyle w:val="TableRowCentered"/>
              <w:numPr>
                <w:ilvl w:val="0"/>
                <w:numId w:val="18"/>
              </w:numPr>
              <w:ind w:left="327"/>
              <w:jc w:val="left"/>
              <w:rPr>
                <w:rFonts w:asciiTheme="minorHAnsi" w:hAnsiTheme="minorHAnsi" w:cstheme="minorHAnsi"/>
                <w:sz w:val="22"/>
                <w:szCs w:val="22"/>
              </w:rPr>
            </w:pPr>
            <w:r>
              <w:rPr>
                <w:rFonts w:asciiTheme="minorHAnsi" w:hAnsiTheme="minorHAnsi" w:cstheme="minorHAnsi"/>
                <w:sz w:val="22"/>
                <w:szCs w:val="22"/>
              </w:rPr>
              <w:t>in the Y1 Phonics Screening Check (PSC) and any re-takes by the end of Y2</w:t>
            </w:r>
          </w:p>
          <w:p w14:paraId="51D2A70B" w14:textId="583D5CDD" w:rsidR="00BC2365" w:rsidRDefault="007958E8" w:rsidP="007958E8">
            <w:pPr>
              <w:pStyle w:val="TableRowCentered"/>
              <w:numPr>
                <w:ilvl w:val="0"/>
                <w:numId w:val="18"/>
              </w:numPr>
              <w:ind w:left="327"/>
              <w:jc w:val="left"/>
              <w:rPr>
                <w:rFonts w:asciiTheme="minorHAnsi" w:hAnsiTheme="minorHAnsi" w:cstheme="minorHAnsi"/>
                <w:sz w:val="22"/>
                <w:szCs w:val="22"/>
              </w:rPr>
            </w:pPr>
            <w:r>
              <w:rPr>
                <w:rFonts w:asciiTheme="minorHAnsi" w:hAnsiTheme="minorHAnsi" w:cstheme="minorHAnsi"/>
                <w:sz w:val="22"/>
                <w:szCs w:val="22"/>
              </w:rPr>
              <w:t>the expected standard by the end of Year 6 in combined reading, writing and maths (CRWM)</w:t>
            </w:r>
          </w:p>
          <w:p w14:paraId="021A3A8C" w14:textId="7350F60A" w:rsidR="007958E8" w:rsidRDefault="007958E8" w:rsidP="007958E8">
            <w:pPr>
              <w:pStyle w:val="TableRowCentered"/>
              <w:numPr>
                <w:ilvl w:val="0"/>
                <w:numId w:val="18"/>
              </w:numPr>
              <w:ind w:left="327"/>
              <w:jc w:val="left"/>
              <w:rPr>
                <w:rFonts w:asciiTheme="minorHAnsi" w:hAnsiTheme="minorHAnsi" w:cstheme="minorHAnsi"/>
                <w:sz w:val="22"/>
                <w:szCs w:val="22"/>
              </w:rPr>
            </w:pPr>
            <w:r>
              <w:rPr>
                <w:rFonts w:asciiTheme="minorHAnsi" w:hAnsiTheme="minorHAnsi" w:cstheme="minorHAnsi"/>
                <w:sz w:val="22"/>
                <w:szCs w:val="22"/>
              </w:rPr>
              <w:t>greater depth standard in CRWM in all year groups and by the end of Y6.</w:t>
            </w:r>
          </w:p>
          <w:p w14:paraId="2A7D5505" w14:textId="63AB6579" w:rsidR="00CB486A" w:rsidRPr="00EC52FF" w:rsidRDefault="00592E94" w:rsidP="00EC52FF">
            <w:pPr>
              <w:pStyle w:val="TableRowCentered"/>
              <w:numPr>
                <w:ilvl w:val="0"/>
                <w:numId w:val="18"/>
              </w:numPr>
              <w:ind w:left="327"/>
              <w:jc w:val="left"/>
              <w:rPr>
                <w:rFonts w:asciiTheme="minorHAnsi" w:hAnsiTheme="minorHAnsi" w:cstheme="minorHAnsi"/>
                <w:sz w:val="22"/>
                <w:szCs w:val="22"/>
              </w:rPr>
            </w:pPr>
            <w:r>
              <w:rPr>
                <w:rFonts w:asciiTheme="minorHAnsi" w:hAnsiTheme="minorHAnsi" w:cstheme="minorHAnsi"/>
                <w:sz w:val="22"/>
                <w:szCs w:val="22"/>
              </w:rPr>
              <w:t xml:space="preserve">Y4 MTC outcomes are in line </w:t>
            </w:r>
            <w:r w:rsidR="00EC52FF">
              <w:rPr>
                <w:rFonts w:asciiTheme="minorHAnsi" w:hAnsiTheme="minorHAnsi" w:cstheme="minorHAnsi"/>
                <w:sz w:val="22"/>
                <w:szCs w:val="22"/>
              </w:rPr>
              <w:t>with other pupils</w:t>
            </w:r>
          </w:p>
        </w:tc>
      </w:tr>
      <w:tr w:rsidR="00E66558" w:rsidRPr="00F23ACC" w14:paraId="2A7D5509" w14:textId="77777777" w:rsidTr="122FABE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48A8377C" w:rsidR="00E66558" w:rsidRPr="00F23ACC" w:rsidRDefault="007958E8" w:rsidP="00CD6EE1">
            <w:pPr>
              <w:pStyle w:val="TableRow"/>
              <w:numPr>
                <w:ilvl w:val="0"/>
                <w:numId w:val="16"/>
              </w:numPr>
              <w:rPr>
                <w:rFonts w:asciiTheme="minorHAnsi" w:hAnsiTheme="minorHAnsi" w:cstheme="minorHAnsi"/>
                <w:sz w:val="22"/>
                <w:szCs w:val="22"/>
              </w:rPr>
            </w:pPr>
            <w:r>
              <w:rPr>
                <w:rFonts w:asciiTheme="minorHAnsi" w:hAnsiTheme="minorHAnsi" w:cstheme="minorHAnsi"/>
                <w:sz w:val="22"/>
                <w:szCs w:val="22"/>
              </w:rPr>
              <w:t xml:space="preserve">Improved </w:t>
            </w:r>
            <w:r w:rsidR="0053634C">
              <w:rPr>
                <w:rFonts w:asciiTheme="minorHAnsi" w:hAnsiTheme="minorHAnsi" w:cstheme="minorHAnsi"/>
                <w:sz w:val="22"/>
                <w:szCs w:val="22"/>
              </w:rPr>
              <w:t xml:space="preserve">punctuality, </w:t>
            </w:r>
            <w:r>
              <w:rPr>
                <w:rFonts w:asciiTheme="minorHAnsi" w:hAnsiTheme="minorHAnsi" w:cstheme="minorHAnsi"/>
                <w:sz w:val="22"/>
                <w:szCs w:val="22"/>
              </w:rPr>
              <w:t>attendance and reduce persistent absenteeism.</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8FA28" w14:textId="1AD4AD3C" w:rsidR="0053634C" w:rsidRDefault="0053634C" w:rsidP="007958E8">
            <w:pPr>
              <w:pStyle w:val="TableRowCentered"/>
              <w:numPr>
                <w:ilvl w:val="0"/>
                <w:numId w:val="18"/>
              </w:numPr>
              <w:ind w:left="327"/>
              <w:jc w:val="left"/>
              <w:rPr>
                <w:rFonts w:asciiTheme="minorHAnsi" w:hAnsiTheme="minorHAnsi" w:cstheme="minorHAnsi"/>
                <w:sz w:val="22"/>
                <w:szCs w:val="22"/>
              </w:rPr>
            </w:pPr>
            <w:r>
              <w:rPr>
                <w:rFonts w:asciiTheme="minorHAnsi" w:hAnsiTheme="minorHAnsi" w:cstheme="minorHAnsi"/>
                <w:sz w:val="22"/>
                <w:szCs w:val="22"/>
              </w:rPr>
              <w:t>Children arrive on time</w:t>
            </w:r>
            <w:r w:rsidR="00846C02">
              <w:rPr>
                <w:rFonts w:asciiTheme="minorHAnsi" w:hAnsiTheme="minorHAnsi" w:cstheme="minorHAnsi"/>
                <w:sz w:val="22"/>
                <w:szCs w:val="22"/>
              </w:rPr>
              <w:t xml:space="preserve"> and lateness is reduced.</w:t>
            </w:r>
          </w:p>
          <w:p w14:paraId="353C3AFF" w14:textId="78657CFD" w:rsidR="00CD6EE1" w:rsidRDefault="007958E8" w:rsidP="007958E8">
            <w:pPr>
              <w:pStyle w:val="TableRowCentered"/>
              <w:numPr>
                <w:ilvl w:val="0"/>
                <w:numId w:val="18"/>
              </w:numPr>
              <w:ind w:left="327"/>
              <w:jc w:val="left"/>
              <w:rPr>
                <w:rFonts w:asciiTheme="minorHAnsi" w:hAnsiTheme="minorHAnsi" w:cstheme="minorHAnsi"/>
                <w:sz w:val="22"/>
                <w:szCs w:val="22"/>
              </w:rPr>
            </w:pPr>
            <w:r>
              <w:rPr>
                <w:rFonts w:asciiTheme="minorHAnsi" w:hAnsiTheme="minorHAnsi" w:cstheme="minorHAnsi"/>
                <w:sz w:val="22"/>
                <w:szCs w:val="22"/>
              </w:rPr>
              <w:t>% of disadvantaged pupils persistently absent from school reduces below national averages and in line with other children.</w:t>
            </w:r>
          </w:p>
          <w:p w14:paraId="2A7D5508" w14:textId="2619DE5F" w:rsidR="00EC52FF" w:rsidRPr="00F23ACC" w:rsidRDefault="00EC52FF" w:rsidP="007958E8">
            <w:pPr>
              <w:pStyle w:val="TableRowCentered"/>
              <w:numPr>
                <w:ilvl w:val="0"/>
                <w:numId w:val="18"/>
              </w:numPr>
              <w:ind w:left="327"/>
              <w:jc w:val="left"/>
              <w:rPr>
                <w:rFonts w:asciiTheme="minorHAnsi" w:hAnsiTheme="minorHAnsi" w:cstheme="minorHAnsi"/>
                <w:sz w:val="22"/>
                <w:szCs w:val="22"/>
              </w:rPr>
            </w:pPr>
            <w:r>
              <w:rPr>
                <w:rFonts w:asciiTheme="minorHAnsi" w:hAnsiTheme="minorHAnsi" w:cstheme="minorHAnsi"/>
                <w:sz w:val="22"/>
                <w:szCs w:val="22"/>
              </w:rPr>
              <w:t>Children are happy and confident to come to school</w:t>
            </w:r>
            <w:r w:rsidR="002E3B7F">
              <w:rPr>
                <w:rFonts w:asciiTheme="minorHAnsi" w:hAnsiTheme="minorHAnsi" w:cstheme="minorHAnsi"/>
                <w:sz w:val="22"/>
                <w:szCs w:val="22"/>
              </w:rPr>
              <w:t>.</w:t>
            </w:r>
          </w:p>
        </w:tc>
      </w:tr>
      <w:tr w:rsidR="00E66558" w:rsidRPr="00F23ACC" w14:paraId="2A7D550C" w14:textId="77777777" w:rsidTr="122FABE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6EA32EE2" w:rsidR="00E66558" w:rsidRPr="00F23ACC" w:rsidRDefault="00846C02" w:rsidP="0047339D">
            <w:pPr>
              <w:pStyle w:val="TableRow"/>
              <w:numPr>
                <w:ilvl w:val="0"/>
                <w:numId w:val="16"/>
              </w:numPr>
              <w:rPr>
                <w:rFonts w:asciiTheme="minorHAnsi" w:hAnsiTheme="minorHAnsi" w:cstheme="minorHAnsi"/>
                <w:sz w:val="22"/>
                <w:szCs w:val="22"/>
              </w:rPr>
            </w:pPr>
            <w:r>
              <w:rPr>
                <w:rFonts w:asciiTheme="minorHAnsi" w:hAnsiTheme="minorHAnsi" w:cstheme="minorHAnsi"/>
                <w:sz w:val="22"/>
                <w:szCs w:val="22"/>
              </w:rPr>
              <w:t>Monetary barrier is removed so c</w:t>
            </w:r>
            <w:r w:rsidR="0047339D" w:rsidRPr="00F23ACC">
              <w:rPr>
                <w:rFonts w:asciiTheme="minorHAnsi" w:hAnsiTheme="minorHAnsi" w:cstheme="minorHAnsi"/>
                <w:sz w:val="22"/>
                <w:szCs w:val="22"/>
              </w:rPr>
              <w:t xml:space="preserve">hildren to have wider access to experiences and </w:t>
            </w:r>
            <w:r w:rsidR="008D274E" w:rsidRPr="00F23ACC">
              <w:rPr>
                <w:rFonts w:asciiTheme="minorHAnsi" w:hAnsiTheme="minorHAnsi" w:cstheme="minorHAnsi"/>
                <w:sz w:val="22"/>
                <w:szCs w:val="22"/>
              </w:rPr>
              <w:t xml:space="preserve">given </w:t>
            </w:r>
            <w:r w:rsidR="0047339D" w:rsidRPr="00F23ACC">
              <w:rPr>
                <w:rFonts w:asciiTheme="minorHAnsi" w:hAnsiTheme="minorHAnsi" w:cstheme="minorHAnsi"/>
                <w:sz w:val="22"/>
                <w:szCs w:val="22"/>
              </w:rPr>
              <w:t>a variety of opportunities</w:t>
            </w:r>
            <w:r w:rsidR="008D274E" w:rsidRPr="00F23ACC">
              <w:rPr>
                <w:rFonts w:asciiTheme="minorHAnsi" w:hAnsiTheme="minorHAnsi" w:cstheme="minorHAnsi"/>
                <w:sz w:val="22"/>
                <w:szCs w:val="22"/>
              </w:rPr>
              <w:t>.</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F0EA2B" w14:textId="73BDCEA9" w:rsidR="007958E8" w:rsidRPr="007958E8" w:rsidRDefault="007958E8" w:rsidP="007958E8">
            <w:pPr>
              <w:pStyle w:val="TableRowCentered"/>
              <w:jc w:val="left"/>
              <w:rPr>
                <w:rFonts w:asciiTheme="minorHAnsi" w:hAnsiTheme="minorHAnsi" w:cstheme="minorHAnsi"/>
                <w:b/>
                <w:bCs/>
                <w:sz w:val="22"/>
                <w:szCs w:val="22"/>
              </w:rPr>
            </w:pPr>
            <w:r w:rsidRPr="007958E8">
              <w:rPr>
                <w:rFonts w:asciiTheme="minorHAnsi" w:hAnsiTheme="minorHAnsi" w:cstheme="minorHAnsi"/>
                <w:b/>
                <w:bCs/>
                <w:sz w:val="22"/>
                <w:szCs w:val="22"/>
              </w:rPr>
              <w:t>Increased number of disadvantaged pupils will</w:t>
            </w:r>
          </w:p>
          <w:p w14:paraId="02F6311E" w14:textId="0E082144" w:rsidR="00E66558" w:rsidRPr="00F23ACC" w:rsidRDefault="000A558A" w:rsidP="007958E8">
            <w:pPr>
              <w:pStyle w:val="TableRowCentered"/>
              <w:numPr>
                <w:ilvl w:val="0"/>
                <w:numId w:val="18"/>
              </w:numPr>
              <w:ind w:left="327"/>
              <w:jc w:val="left"/>
              <w:rPr>
                <w:rFonts w:asciiTheme="minorHAnsi" w:hAnsiTheme="minorHAnsi" w:cstheme="minorHAnsi"/>
                <w:sz w:val="22"/>
                <w:szCs w:val="22"/>
              </w:rPr>
            </w:pPr>
            <w:r w:rsidRPr="00F23ACC">
              <w:rPr>
                <w:rFonts w:asciiTheme="minorHAnsi" w:hAnsiTheme="minorHAnsi" w:cstheme="minorHAnsi"/>
                <w:sz w:val="22"/>
                <w:szCs w:val="22"/>
              </w:rPr>
              <w:t xml:space="preserve">take part in enrichment activities, including </w:t>
            </w:r>
            <w:r w:rsidR="007958E8">
              <w:rPr>
                <w:rFonts w:asciiTheme="minorHAnsi" w:hAnsiTheme="minorHAnsi" w:cstheme="minorHAnsi"/>
                <w:sz w:val="22"/>
                <w:szCs w:val="22"/>
              </w:rPr>
              <w:t>T</w:t>
            </w:r>
            <w:r w:rsidRPr="00F23ACC">
              <w:rPr>
                <w:rFonts w:asciiTheme="minorHAnsi" w:hAnsiTheme="minorHAnsi" w:cstheme="minorHAnsi"/>
                <w:sz w:val="22"/>
                <w:szCs w:val="22"/>
              </w:rPr>
              <w:t xml:space="preserve">rust </w:t>
            </w:r>
            <w:r w:rsidR="00833CCD" w:rsidRPr="00F23ACC">
              <w:rPr>
                <w:rFonts w:asciiTheme="minorHAnsi" w:hAnsiTheme="minorHAnsi" w:cstheme="minorHAnsi"/>
                <w:sz w:val="22"/>
                <w:szCs w:val="22"/>
              </w:rPr>
              <w:t>events.</w:t>
            </w:r>
          </w:p>
          <w:p w14:paraId="2600D7B4" w14:textId="24DC623F" w:rsidR="000A558A" w:rsidRPr="00F23ACC" w:rsidRDefault="007958E8" w:rsidP="007958E8">
            <w:pPr>
              <w:pStyle w:val="TableRowCentered"/>
              <w:numPr>
                <w:ilvl w:val="0"/>
                <w:numId w:val="18"/>
              </w:numPr>
              <w:ind w:left="327"/>
              <w:jc w:val="left"/>
              <w:rPr>
                <w:rFonts w:asciiTheme="minorHAnsi" w:hAnsiTheme="minorHAnsi" w:cstheme="minorHAnsi"/>
                <w:sz w:val="22"/>
                <w:szCs w:val="22"/>
              </w:rPr>
            </w:pPr>
            <w:r>
              <w:rPr>
                <w:rFonts w:asciiTheme="minorHAnsi" w:hAnsiTheme="minorHAnsi" w:cstheme="minorHAnsi"/>
                <w:sz w:val="22"/>
                <w:szCs w:val="22"/>
              </w:rPr>
              <w:t>have</w:t>
            </w:r>
            <w:r w:rsidR="00A92090" w:rsidRPr="00F23ACC">
              <w:rPr>
                <w:rFonts w:asciiTheme="minorHAnsi" w:hAnsiTheme="minorHAnsi" w:cstheme="minorHAnsi"/>
                <w:sz w:val="22"/>
                <w:szCs w:val="22"/>
              </w:rPr>
              <w:t xml:space="preserve"> experience</w:t>
            </w:r>
            <w:r>
              <w:rPr>
                <w:rFonts w:asciiTheme="minorHAnsi" w:hAnsiTheme="minorHAnsi" w:cstheme="minorHAnsi"/>
                <w:sz w:val="22"/>
                <w:szCs w:val="22"/>
              </w:rPr>
              <w:t>d</w:t>
            </w:r>
            <w:r w:rsidR="00A92090" w:rsidRPr="00F23ACC">
              <w:rPr>
                <w:rFonts w:asciiTheme="minorHAnsi" w:hAnsiTheme="minorHAnsi" w:cstheme="minorHAnsi"/>
                <w:sz w:val="22"/>
                <w:szCs w:val="22"/>
              </w:rPr>
              <w:t xml:space="preserve"> school trips/residential </w:t>
            </w:r>
            <w:r w:rsidR="00833CCD" w:rsidRPr="00F23ACC">
              <w:rPr>
                <w:rFonts w:asciiTheme="minorHAnsi" w:hAnsiTheme="minorHAnsi" w:cstheme="minorHAnsi"/>
                <w:sz w:val="22"/>
                <w:szCs w:val="22"/>
              </w:rPr>
              <w:t>experiences.</w:t>
            </w:r>
          </w:p>
          <w:p w14:paraId="613EBAE5" w14:textId="77777777" w:rsidR="00A92090" w:rsidRDefault="00833CCD" w:rsidP="007958E8">
            <w:pPr>
              <w:pStyle w:val="TableRowCentered"/>
              <w:numPr>
                <w:ilvl w:val="0"/>
                <w:numId w:val="18"/>
              </w:numPr>
              <w:ind w:left="327"/>
              <w:jc w:val="left"/>
              <w:rPr>
                <w:rFonts w:asciiTheme="minorHAnsi" w:hAnsiTheme="minorHAnsi" w:cstheme="minorHAnsi"/>
                <w:sz w:val="22"/>
                <w:szCs w:val="22"/>
              </w:rPr>
            </w:pPr>
            <w:r w:rsidRPr="00F23ACC">
              <w:rPr>
                <w:rFonts w:asciiTheme="minorHAnsi" w:hAnsiTheme="minorHAnsi" w:cstheme="minorHAnsi"/>
                <w:sz w:val="22"/>
                <w:szCs w:val="22"/>
              </w:rPr>
              <w:t>have accessed extra-curricular activities, breakfast club/after school club</w:t>
            </w:r>
            <w:r w:rsidR="00F82F31" w:rsidRPr="00F23ACC">
              <w:rPr>
                <w:rFonts w:asciiTheme="minorHAnsi" w:hAnsiTheme="minorHAnsi" w:cstheme="minorHAnsi"/>
                <w:sz w:val="22"/>
                <w:szCs w:val="22"/>
              </w:rPr>
              <w:t>.</w:t>
            </w:r>
          </w:p>
          <w:p w14:paraId="18D8DA84" w14:textId="0778923D" w:rsidR="002E3B7F" w:rsidRDefault="008267D4" w:rsidP="007958E8">
            <w:pPr>
              <w:pStyle w:val="TableRowCentered"/>
              <w:numPr>
                <w:ilvl w:val="0"/>
                <w:numId w:val="18"/>
              </w:numPr>
              <w:ind w:left="327"/>
              <w:jc w:val="left"/>
              <w:rPr>
                <w:rFonts w:asciiTheme="minorHAnsi" w:hAnsiTheme="minorHAnsi" w:cstheme="minorHAnsi"/>
                <w:sz w:val="22"/>
                <w:szCs w:val="22"/>
              </w:rPr>
            </w:pPr>
            <w:r>
              <w:rPr>
                <w:rFonts w:asciiTheme="minorHAnsi" w:hAnsiTheme="minorHAnsi" w:cstheme="minorHAnsi"/>
                <w:sz w:val="22"/>
                <w:szCs w:val="22"/>
              </w:rPr>
              <w:t>Have access to d</w:t>
            </w:r>
            <w:r w:rsidR="002E3B7F">
              <w:rPr>
                <w:rFonts w:asciiTheme="minorHAnsi" w:hAnsiTheme="minorHAnsi" w:cstheme="minorHAnsi"/>
                <w:sz w:val="22"/>
                <w:szCs w:val="22"/>
              </w:rPr>
              <w:t xml:space="preserve">irect funding </w:t>
            </w:r>
            <w:r>
              <w:rPr>
                <w:rFonts w:asciiTheme="minorHAnsi" w:hAnsiTheme="minorHAnsi" w:cstheme="minorHAnsi"/>
                <w:sz w:val="22"/>
                <w:szCs w:val="22"/>
              </w:rPr>
              <w:t xml:space="preserve">which </w:t>
            </w:r>
            <w:r w:rsidR="002E3B7F">
              <w:rPr>
                <w:rFonts w:asciiTheme="minorHAnsi" w:hAnsiTheme="minorHAnsi" w:cstheme="minorHAnsi"/>
                <w:sz w:val="22"/>
                <w:szCs w:val="22"/>
              </w:rPr>
              <w:t xml:space="preserve">can be provided in specific circumstances to allow children to </w:t>
            </w:r>
            <w:r>
              <w:rPr>
                <w:rFonts w:asciiTheme="minorHAnsi" w:hAnsiTheme="minorHAnsi" w:cstheme="minorHAnsi"/>
                <w:sz w:val="22"/>
                <w:szCs w:val="22"/>
              </w:rPr>
              <w:t>attend clubs outside of school.</w:t>
            </w:r>
          </w:p>
          <w:p w14:paraId="2A7D550B" w14:textId="0476E7D9" w:rsidR="00D5292D" w:rsidRPr="00F23ACC" w:rsidRDefault="09B26766" w:rsidP="122FABEC">
            <w:pPr>
              <w:pStyle w:val="TableRowCentered"/>
              <w:numPr>
                <w:ilvl w:val="0"/>
                <w:numId w:val="18"/>
              </w:numPr>
              <w:ind w:left="327"/>
              <w:jc w:val="left"/>
              <w:rPr>
                <w:rFonts w:asciiTheme="minorHAnsi" w:hAnsiTheme="minorHAnsi" w:cstheme="minorBidi"/>
                <w:sz w:val="22"/>
                <w:szCs w:val="22"/>
              </w:rPr>
            </w:pPr>
            <w:r w:rsidRPr="122FABEC">
              <w:rPr>
                <w:rFonts w:asciiTheme="minorHAnsi" w:hAnsiTheme="minorHAnsi" w:cstheme="minorBidi"/>
                <w:sz w:val="22"/>
                <w:szCs w:val="22"/>
              </w:rPr>
              <w:t>Have access to subsidised trips and residentials</w:t>
            </w:r>
          </w:p>
        </w:tc>
      </w:tr>
      <w:tr w:rsidR="00E66558" w:rsidRPr="00F23ACC" w14:paraId="2A7D550F" w14:textId="77777777" w:rsidTr="122FABEC">
        <w:trPr>
          <w:trHeight w:val="1995"/>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D" w14:textId="10469348" w:rsidR="00E66558" w:rsidRPr="00F23ACC" w:rsidRDefault="00CC16CF" w:rsidP="00761D10">
            <w:pPr>
              <w:pStyle w:val="TableRow"/>
              <w:numPr>
                <w:ilvl w:val="0"/>
                <w:numId w:val="16"/>
              </w:numPr>
              <w:rPr>
                <w:rFonts w:asciiTheme="minorHAnsi" w:hAnsiTheme="minorHAnsi" w:cstheme="minorHAnsi"/>
                <w:sz w:val="22"/>
                <w:szCs w:val="22"/>
              </w:rPr>
            </w:pPr>
            <w:r w:rsidRPr="00F23ACC">
              <w:rPr>
                <w:rFonts w:asciiTheme="minorHAnsi" w:hAnsiTheme="minorHAnsi" w:cstheme="minorHAnsi"/>
                <w:iCs/>
                <w:sz w:val="22"/>
                <w:szCs w:val="22"/>
              </w:rPr>
              <w:lastRenderedPageBreak/>
              <w:t>Increasing difficulties faced by parents/carers meeting children’s needs: attendance, academic, behaviour, uniform, mental health/well-being </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B8F23D" w14:textId="02074050" w:rsidR="001C1E17" w:rsidRPr="00F23ACC" w:rsidRDefault="00C259E4" w:rsidP="007958E8">
            <w:pPr>
              <w:pStyle w:val="TableRowCentered"/>
              <w:numPr>
                <w:ilvl w:val="0"/>
                <w:numId w:val="19"/>
              </w:numPr>
              <w:ind w:left="327"/>
              <w:jc w:val="left"/>
              <w:rPr>
                <w:rFonts w:asciiTheme="minorHAnsi" w:hAnsiTheme="minorHAnsi" w:cstheme="minorHAnsi"/>
                <w:sz w:val="22"/>
                <w:szCs w:val="22"/>
              </w:rPr>
            </w:pPr>
            <w:r>
              <w:rPr>
                <w:rFonts w:asciiTheme="minorHAnsi" w:hAnsiTheme="minorHAnsi" w:cstheme="minorHAnsi"/>
                <w:sz w:val="22"/>
                <w:szCs w:val="22"/>
              </w:rPr>
              <w:t>A</w:t>
            </w:r>
            <w:r w:rsidR="007958E8">
              <w:rPr>
                <w:rFonts w:asciiTheme="minorHAnsi" w:hAnsiTheme="minorHAnsi" w:cstheme="minorHAnsi"/>
                <w:sz w:val="22"/>
                <w:szCs w:val="22"/>
              </w:rPr>
              <w:t>ttendance</w:t>
            </w:r>
            <w:r w:rsidR="00E465F5">
              <w:rPr>
                <w:rFonts w:asciiTheme="minorHAnsi" w:hAnsiTheme="minorHAnsi" w:cstheme="minorHAnsi"/>
                <w:sz w:val="22"/>
                <w:szCs w:val="22"/>
              </w:rPr>
              <w:t>/pastoral</w:t>
            </w:r>
            <w:r w:rsidR="007958E8">
              <w:rPr>
                <w:rFonts w:asciiTheme="minorHAnsi" w:hAnsiTheme="minorHAnsi" w:cstheme="minorHAnsi"/>
                <w:sz w:val="22"/>
                <w:szCs w:val="22"/>
              </w:rPr>
              <w:t xml:space="preserve"> lead will </w:t>
            </w:r>
            <w:r w:rsidR="00F82F31" w:rsidRPr="00F23ACC">
              <w:rPr>
                <w:rFonts w:asciiTheme="minorHAnsi" w:hAnsiTheme="minorHAnsi" w:cstheme="minorHAnsi"/>
                <w:sz w:val="22"/>
                <w:szCs w:val="22"/>
              </w:rPr>
              <w:t xml:space="preserve">support </w:t>
            </w:r>
            <w:r w:rsidR="007958E8">
              <w:rPr>
                <w:rFonts w:asciiTheme="minorHAnsi" w:hAnsiTheme="minorHAnsi" w:cstheme="minorHAnsi"/>
                <w:sz w:val="22"/>
                <w:szCs w:val="22"/>
              </w:rPr>
              <w:t xml:space="preserve">parents to </w:t>
            </w:r>
            <w:r w:rsidR="00F82F31" w:rsidRPr="00F23ACC">
              <w:rPr>
                <w:rFonts w:asciiTheme="minorHAnsi" w:hAnsiTheme="minorHAnsi" w:cstheme="minorHAnsi"/>
                <w:sz w:val="22"/>
                <w:szCs w:val="22"/>
              </w:rPr>
              <w:t xml:space="preserve">improve </w:t>
            </w:r>
            <w:r w:rsidR="00EF5705">
              <w:rPr>
                <w:rFonts w:asciiTheme="minorHAnsi" w:hAnsiTheme="minorHAnsi" w:cstheme="minorHAnsi"/>
                <w:sz w:val="22"/>
                <w:szCs w:val="22"/>
              </w:rPr>
              <w:t xml:space="preserve">punctuality and </w:t>
            </w:r>
            <w:r w:rsidR="00F82F31" w:rsidRPr="00F23ACC">
              <w:rPr>
                <w:rFonts w:asciiTheme="minorHAnsi" w:hAnsiTheme="minorHAnsi" w:cstheme="minorHAnsi"/>
                <w:sz w:val="22"/>
                <w:szCs w:val="22"/>
              </w:rPr>
              <w:t>attendance.</w:t>
            </w:r>
          </w:p>
          <w:p w14:paraId="2639AE18" w14:textId="35EDDE87" w:rsidR="00596673" w:rsidRPr="00F23ACC" w:rsidRDefault="007958E8" w:rsidP="007958E8">
            <w:pPr>
              <w:pStyle w:val="TableRowCentered"/>
              <w:numPr>
                <w:ilvl w:val="0"/>
                <w:numId w:val="17"/>
              </w:numPr>
              <w:ind w:left="327"/>
              <w:jc w:val="left"/>
              <w:rPr>
                <w:rFonts w:asciiTheme="minorHAnsi" w:hAnsiTheme="minorHAnsi" w:cstheme="minorHAnsi"/>
                <w:sz w:val="22"/>
                <w:szCs w:val="22"/>
              </w:rPr>
            </w:pPr>
            <w:r>
              <w:rPr>
                <w:rFonts w:asciiTheme="minorHAnsi" w:hAnsiTheme="minorHAnsi" w:cstheme="minorHAnsi"/>
                <w:sz w:val="22"/>
                <w:szCs w:val="22"/>
              </w:rPr>
              <w:t>School will ensure c</w:t>
            </w:r>
            <w:r w:rsidR="00596673" w:rsidRPr="00F23ACC">
              <w:rPr>
                <w:rFonts w:asciiTheme="minorHAnsi" w:hAnsiTheme="minorHAnsi" w:cstheme="minorHAnsi"/>
                <w:sz w:val="22"/>
                <w:szCs w:val="22"/>
              </w:rPr>
              <w:t>hildren have the current uniform items needed.</w:t>
            </w:r>
          </w:p>
          <w:p w14:paraId="63930DAD" w14:textId="77777777" w:rsidR="00596673" w:rsidRPr="00F23ACC" w:rsidRDefault="00BF27A2" w:rsidP="007958E8">
            <w:pPr>
              <w:pStyle w:val="TableRowCentered"/>
              <w:numPr>
                <w:ilvl w:val="0"/>
                <w:numId w:val="17"/>
              </w:numPr>
              <w:ind w:left="327"/>
              <w:jc w:val="left"/>
              <w:rPr>
                <w:rFonts w:asciiTheme="minorHAnsi" w:hAnsiTheme="minorHAnsi" w:cstheme="minorHAnsi"/>
                <w:sz w:val="22"/>
                <w:szCs w:val="22"/>
              </w:rPr>
            </w:pPr>
            <w:r w:rsidRPr="00F23ACC">
              <w:rPr>
                <w:rFonts w:asciiTheme="minorHAnsi" w:hAnsiTheme="minorHAnsi" w:cstheme="minorHAnsi"/>
                <w:sz w:val="22"/>
                <w:szCs w:val="22"/>
              </w:rPr>
              <w:t xml:space="preserve">Children to have </w:t>
            </w:r>
            <w:r w:rsidR="008F169C" w:rsidRPr="00F23ACC">
              <w:rPr>
                <w:rFonts w:asciiTheme="minorHAnsi" w:hAnsiTheme="minorHAnsi" w:cstheme="minorHAnsi"/>
                <w:sz w:val="22"/>
                <w:szCs w:val="22"/>
              </w:rPr>
              <w:t>appropriate nurture support to enable them to access learning</w:t>
            </w:r>
            <w:r w:rsidR="00CB486A" w:rsidRPr="00F23ACC">
              <w:rPr>
                <w:rFonts w:asciiTheme="minorHAnsi" w:hAnsiTheme="minorHAnsi" w:cstheme="minorHAnsi"/>
                <w:sz w:val="22"/>
                <w:szCs w:val="22"/>
              </w:rPr>
              <w:t>.</w:t>
            </w:r>
          </w:p>
          <w:p w14:paraId="2A7D550E" w14:textId="63681B1C" w:rsidR="00D5292D" w:rsidRPr="00C259E4" w:rsidRDefault="00CB486A" w:rsidP="00C259E4">
            <w:pPr>
              <w:pStyle w:val="TableRowCentered"/>
              <w:numPr>
                <w:ilvl w:val="0"/>
                <w:numId w:val="17"/>
              </w:numPr>
              <w:ind w:left="327"/>
              <w:jc w:val="left"/>
              <w:rPr>
                <w:rFonts w:asciiTheme="minorHAnsi" w:hAnsiTheme="minorHAnsi" w:cstheme="minorHAnsi"/>
                <w:sz w:val="22"/>
                <w:szCs w:val="22"/>
              </w:rPr>
            </w:pPr>
            <w:r w:rsidRPr="00F23ACC">
              <w:rPr>
                <w:rFonts w:asciiTheme="minorHAnsi" w:hAnsiTheme="minorHAnsi" w:cstheme="minorHAnsi"/>
                <w:sz w:val="22"/>
                <w:szCs w:val="22"/>
              </w:rPr>
              <w:t xml:space="preserve">All staff to have access to </w:t>
            </w:r>
            <w:r w:rsidR="007D3CFA">
              <w:rPr>
                <w:rFonts w:asciiTheme="minorHAnsi" w:hAnsiTheme="minorHAnsi" w:cstheme="minorHAnsi"/>
                <w:sz w:val="22"/>
                <w:szCs w:val="22"/>
              </w:rPr>
              <w:t>relevant</w:t>
            </w:r>
            <w:r w:rsidRPr="00F23ACC">
              <w:rPr>
                <w:rFonts w:asciiTheme="minorHAnsi" w:hAnsiTheme="minorHAnsi" w:cstheme="minorHAnsi"/>
                <w:sz w:val="22"/>
                <w:szCs w:val="22"/>
              </w:rPr>
              <w:t xml:space="preserve"> training.</w:t>
            </w:r>
          </w:p>
        </w:tc>
      </w:tr>
    </w:tbl>
    <w:p w14:paraId="2A06959E" w14:textId="3485E81C" w:rsidR="00120AB1" w:rsidRPr="00F23ACC" w:rsidRDefault="00120AB1">
      <w:pPr>
        <w:suppressAutoHyphens w:val="0"/>
        <w:spacing w:after="0" w:line="240" w:lineRule="auto"/>
        <w:rPr>
          <w:rFonts w:asciiTheme="minorHAnsi" w:hAnsiTheme="minorHAnsi" w:cstheme="minorHAnsi"/>
          <w:b/>
          <w:color w:val="104F75"/>
          <w:sz w:val="32"/>
          <w:szCs w:val="32"/>
        </w:rPr>
      </w:pPr>
    </w:p>
    <w:p w14:paraId="2A7D5512" w14:textId="5AABA143" w:rsidR="00E66558" w:rsidRPr="00F23ACC" w:rsidRDefault="00E37247">
      <w:pPr>
        <w:pStyle w:val="Heading2"/>
        <w:rPr>
          <w:rFonts w:asciiTheme="minorHAnsi" w:hAnsiTheme="minorHAnsi" w:cstheme="minorHAnsi"/>
        </w:rPr>
      </w:pPr>
      <w:r>
        <w:rPr>
          <w:rFonts w:asciiTheme="minorHAnsi" w:hAnsiTheme="minorHAnsi" w:cstheme="minorHAnsi"/>
        </w:rPr>
        <w:t>A</w:t>
      </w:r>
      <w:r w:rsidR="009D71E8" w:rsidRPr="00F23ACC">
        <w:rPr>
          <w:rFonts w:asciiTheme="minorHAnsi" w:hAnsiTheme="minorHAnsi" w:cstheme="minorHAnsi"/>
        </w:rPr>
        <w:t>ctivity in this academic year</w:t>
      </w:r>
    </w:p>
    <w:p w14:paraId="2A7D5513" w14:textId="77777777" w:rsidR="00E66558" w:rsidRPr="00F23ACC" w:rsidRDefault="009D71E8">
      <w:pPr>
        <w:spacing w:after="480"/>
        <w:rPr>
          <w:rFonts w:asciiTheme="minorHAnsi" w:hAnsiTheme="minorHAnsi" w:cstheme="minorHAnsi"/>
        </w:rPr>
      </w:pPr>
      <w:r w:rsidRPr="00F23ACC">
        <w:rPr>
          <w:rFonts w:asciiTheme="minorHAnsi" w:hAnsiTheme="minorHAnsi" w:cstheme="minorHAnsi"/>
        </w:rPr>
        <w:t xml:space="preserve">This details how we intend to spend our pupil premium (and recovery premium funding) </w:t>
      </w:r>
      <w:r w:rsidRPr="00F23ACC">
        <w:rPr>
          <w:rFonts w:asciiTheme="minorHAnsi" w:hAnsiTheme="minorHAnsi" w:cstheme="minorHAnsi"/>
          <w:b/>
          <w:bCs/>
        </w:rPr>
        <w:t>this academic year</w:t>
      </w:r>
      <w:r w:rsidRPr="00F23ACC">
        <w:rPr>
          <w:rFonts w:asciiTheme="minorHAnsi" w:hAnsiTheme="minorHAnsi" w:cstheme="minorHAnsi"/>
        </w:rPr>
        <w:t xml:space="preserve"> to address the challenges listed above.</w:t>
      </w:r>
    </w:p>
    <w:p w14:paraId="2A7D5515" w14:textId="14317AA9" w:rsidR="00E66558" w:rsidRPr="00F23ACC" w:rsidRDefault="009D71E8">
      <w:pPr>
        <w:rPr>
          <w:rFonts w:asciiTheme="minorHAnsi" w:hAnsiTheme="minorHAnsi" w:cstheme="minorHAnsi"/>
        </w:rPr>
      </w:pPr>
      <w:r w:rsidRPr="00F23ACC">
        <w:rPr>
          <w:rFonts w:asciiTheme="minorHAnsi" w:hAnsiTheme="minorHAnsi" w:cstheme="minorHAnsi"/>
        </w:rPr>
        <w:t xml:space="preserve">Budgeted cost: </w:t>
      </w:r>
      <w:r w:rsidR="00D5292D" w:rsidRPr="003B5A45">
        <w:rPr>
          <w:rFonts w:asciiTheme="minorHAnsi" w:hAnsiTheme="minorHAnsi" w:cstheme="minorHAnsi"/>
        </w:rPr>
        <w:t>£2</w:t>
      </w:r>
      <w:r w:rsidR="003B5A45" w:rsidRPr="003B5A45">
        <w:rPr>
          <w:rFonts w:asciiTheme="minorHAnsi" w:hAnsiTheme="minorHAnsi" w:cstheme="minorHAnsi"/>
        </w:rPr>
        <w:t>5</w:t>
      </w:r>
      <w:r w:rsidR="00C330EE" w:rsidRPr="003B5A45">
        <w:rPr>
          <w:rFonts w:asciiTheme="minorHAnsi" w:hAnsiTheme="minorHAnsi" w:cstheme="minorHAnsi"/>
        </w:rPr>
        <w:t>,</w:t>
      </w:r>
      <w:r w:rsidR="00CE2C7B" w:rsidRPr="003B5A45">
        <w:rPr>
          <w:rFonts w:asciiTheme="minorHAnsi" w:hAnsiTheme="minorHAnsi" w:cstheme="minorHAnsi"/>
        </w:rPr>
        <w:t>5</w:t>
      </w:r>
      <w:r w:rsidR="00D5292D" w:rsidRPr="003B5A45">
        <w:rPr>
          <w:rFonts w:asciiTheme="minorHAnsi" w:hAnsiTheme="minorHAnsi" w:cstheme="minorHAnsi"/>
        </w:rPr>
        <w:t>00</w:t>
      </w:r>
    </w:p>
    <w:tbl>
      <w:tblPr>
        <w:tblW w:w="5260" w:type="pct"/>
        <w:tblCellMar>
          <w:left w:w="10" w:type="dxa"/>
          <w:right w:w="10" w:type="dxa"/>
        </w:tblCellMar>
        <w:tblLook w:val="04A0" w:firstRow="1" w:lastRow="0" w:firstColumn="1" w:lastColumn="0" w:noHBand="0" w:noVBand="1"/>
      </w:tblPr>
      <w:tblGrid>
        <w:gridCol w:w="2122"/>
        <w:gridCol w:w="6940"/>
        <w:gridCol w:w="1364"/>
      </w:tblGrid>
      <w:tr w:rsidR="00E66558" w:rsidRPr="00F23ACC" w14:paraId="2A7D5519" w14:textId="77777777" w:rsidTr="00D23280">
        <w:trPr>
          <w:trHeight w:val="960"/>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Pr="00F23ACC" w:rsidRDefault="009D71E8">
            <w:pPr>
              <w:pStyle w:val="TableHeader"/>
              <w:jc w:val="left"/>
              <w:rPr>
                <w:rFonts w:asciiTheme="minorHAnsi" w:hAnsiTheme="minorHAnsi" w:cstheme="minorHAnsi"/>
              </w:rPr>
            </w:pPr>
            <w:r w:rsidRPr="00F23ACC">
              <w:rPr>
                <w:rFonts w:asciiTheme="minorHAnsi" w:hAnsiTheme="minorHAnsi" w:cstheme="minorHAnsi"/>
              </w:rPr>
              <w:t>Activity</w:t>
            </w:r>
          </w:p>
        </w:tc>
        <w:tc>
          <w:tcPr>
            <w:tcW w:w="6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Pr="00F23ACC" w:rsidRDefault="009D71E8">
            <w:pPr>
              <w:pStyle w:val="TableHeader"/>
              <w:jc w:val="left"/>
              <w:rPr>
                <w:rFonts w:asciiTheme="minorHAnsi" w:hAnsiTheme="minorHAnsi" w:cstheme="minorHAnsi"/>
              </w:rPr>
            </w:pPr>
            <w:r w:rsidRPr="00F23ACC">
              <w:rPr>
                <w:rFonts w:asciiTheme="minorHAnsi" w:hAnsiTheme="minorHAnsi" w:cstheme="minorHAnsi"/>
              </w:rPr>
              <w:t>Evidence that supports this approach</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Pr="00F23ACC" w:rsidRDefault="009D71E8">
            <w:pPr>
              <w:pStyle w:val="TableHeader"/>
              <w:jc w:val="left"/>
              <w:rPr>
                <w:rFonts w:asciiTheme="minorHAnsi" w:hAnsiTheme="minorHAnsi" w:cstheme="minorHAnsi"/>
              </w:rPr>
            </w:pPr>
            <w:r w:rsidRPr="00F23ACC">
              <w:rPr>
                <w:rFonts w:asciiTheme="minorHAnsi" w:hAnsiTheme="minorHAnsi" w:cstheme="minorHAnsi"/>
              </w:rPr>
              <w:t>Challenge number(s) addressed</w:t>
            </w:r>
          </w:p>
        </w:tc>
      </w:tr>
      <w:tr w:rsidR="005938F6" w:rsidRPr="00F23ACC" w14:paraId="181C2CAC" w14:textId="77777777" w:rsidTr="00D23280">
        <w:trPr>
          <w:trHeight w:val="925"/>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DD512D" w14:textId="6B67966B" w:rsidR="005938F6" w:rsidRPr="005938F6" w:rsidRDefault="005938F6" w:rsidP="005938F6">
            <w:pPr>
              <w:pStyle w:val="TableRow"/>
              <w:rPr>
                <w:rFonts w:asciiTheme="minorHAnsi" w:hAnsiTheme="minorHAnsi" w:cstheme="minorHAnsi"/>
                <w:iCs/>
                <w:sz w:val="22"/>
                <w:szCs w:val="22"/>
              </w:rPr>
            </w:pPr>
            <w:r w:rsidRPr="005938F6">
              <w:rPr>
                <w:rFonts w:asciiTheme="minorHAnsi" w:hAnsiTheme="minorHAnsi" w:cstheme="minorHAnsi"/>
                <w:iCs/>
                <w:sz w:val="22"/>
                <w:szCs w:val="22"/>
              </w:rPr>
              <w:t xml:space="preserve">Pre -post teaching carried out by all staff </w:t>
            </w:r>
          </w:p>
        </w:tc>
        <w:tc>
          <w:tcPr>
            <w:tcW w:w="6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800051" w14:textId="5158D622" w:rsidR="005938F6" w:rsidRPr="005938F6" w:rsidRDefault="005938F6" w:rsidP="005938F6">
            <w:pPr>
              <w:pStyle w:val="TableRowCentered"/>
              <w:jc w:val="left"/>
              <w:rPr>
                <w:rFonts w:asciiTheme="minorHAnsi" w:eastAsia="Arial" w:hAnsiTheme="minorHAnsi" w:cstheme="minorHAnsi"/>
                <w:color w:val="0D0D0D" w:themeColor="text1" w:themeTint="F2"/>
                <w:sz w:val="22"/>
                <w:szCs w:val="22"/>
              </w:rPr>
            </w:pPr>
            <w:r w:rsidRPr="005938F6">
              <w:rPr>
                <w:rFonts w:asciiTheme="minorHAnsi" w:hAnsiTheme="minorHAnsi" w:cstheme="minorHAnsi"/>
                <w:sz w:val="22"/>
                <w:szCs w:val="22"/>
              </w:rPr>
              <w:t xml:space="preserve"> Addressing misconceptions quickly and carrying out pre-teaching has a positive impact on the outcomes in a lesson.  This is a strategy that is school wide and carried out on a daily basis.</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98FC84" w14:textId="7F6EF191" w:rsidR="005938F6" w:rsidRDefault="005938F6" w:rsidP="005938F6">
            <w:pPr>
              <w:pStyle w:val="TableRowCentered"/>
              <w:jc w:val="left"/>
              <w:rPr>
                <w:rFonts w:asciiTheme="minorHAnsi" w:hAnsiTheme="minorHAnsi" w:cstheme="minorHAnsi"/>
                <w:sz w:val="22"/>
                <w:szCs w:val="22"/>
              </w:rPr>
            </w:pPr>
            <w:r>
              <w:rPr>
                <w:rFonts w:asciiTheme="minorHAnsi" w:hAnsiTheme="minorHAnsi" w:cstheme="minorHAnsi"/>
                <w:sz w:val="22"/>
                <w:szCs w:val="22"/>
              </w:rPr>
              <w:t>1</w:t>
            </w:r>
            <w:r w:rsidR="00543727">
              <w:rPr>
                <w:rFonts w:asciiTheme="minorHAnsi" w:hAnsiTheme="minorHAnsi" w:cstheme="minorHAnsi"/>
                <w:sz w:val="22"/>
                <w:szCs w:val="22"/>
              </w:rPr>
              <w:t>, 2, 4</w:t>
            </w:r>
          </w:p>
        </w:tc>
      </w:tr>
      <w:tr w:rsidR="00E465F5" w:rsidRPr="00F23ACC" w14:paraId="19DEF32F" w14:textId="77777777" w:rsidTr="00D23280">
        <w:trPr>
          <w:trHeight w:val="1839"/>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56CC0C" w14:textId="620BDDD7" w:rsidR="00E465F5" w:rsidRDefault="00FC19D7" w:rsidP="75A98809">
            <w:pPr>
              <w:pStyle w:val="TableRow"/>
              <w:rPr>
                <w:rFonts w:asciiTheme="minorHAnsi" w:hAnsiTheme="minorHAnsi" w:cstheme="minorHAnsi"/>
                <w:sz w:val="22"/>
                <w:szCs w:val="22"/>
              </w:rPr>
            </w:pPr>
            <w:r>
              <w:rPr>
                <w:rFonts w:asciiTheme="minorHAnsi" w:hAnsiTheme="minorHAnsi" w:cstheme="minorHAnsi"/>
                <w:sz w:val="22"/>
                <w:szCs w:val="22"/>
              </w:rPr>
              <w:t>A</w:t>
            </w:r>
            <w:r w:rsidR="00E465F5">
              <w:rPr>
                <w:rFonts w:asciiTheme="minorHAnsi" w:hAnsiTheme="minorHAnsi" w:cstheme="minorHAnsi"/>
                <w:sz w:val="22"/>
                <w:szCs w:val="22"/>
              </w:rPr>
              <w:t>ttendance /pastoral support lead.</w:t>
            </w:r>
          </w:p>
          <w:p w14:paraId="0ED91DBA" w14:textId="77777777" w:rsidR="00D5292D" w:rsidRDefault="00D5292D" w:rsidP="75A98809">
            <w:pPr>
              <w:pStyle w:val="TableRow"/>
              <w:rPr>
                <w:rFonts w:asciiTheme="minorHAnsi" w:hAnsiTheme="minorHAnsi" w:cstheme="minorHAnsi"/>
                <w:sz w:val="22"/>
                <w:szCs w:val="22"/>
              </w:rPr>
            </w:pPr>
          </w:p>
          <w:p w14:paraId="08D9B062" w14:textId="4989C972" w:rsidR="00D5292D" w:rsidRPr="00F23ACC" w:rsidRDefault="00D5292D" w:rsidP="75A98809">
            <w:pPr>
              <w:pStyle w:val="TableRow"/>
              <w:rPr>
                <w:rFonts w:asciiTheme="minorHAnsi" w:hAnsiTheme="minorHAnsi" w:cstheme="minorHAnsi"/>
                <w:sz w:val="22"/>
                <w:szCs w:val="22"/>
              </w:rPr>
            </w:pPr>
            <w:r>
              <w:rPr>
                <w:rFonts w:asciiTheme="minorHAnsi" w:hAnsiTheme="minorHAnsi" w:cstheme="minorHAnsi"/>
                <w:sz w:val="22"/>
                <w:szCs w:val="22"/>
              </w:rPr>
              <w:t>£18,000</w:t>
            </w:r>
          </w:p>
        </w:tc>
        <w:tc>
          <w:tcPr>
            <w:tcW w:w="6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554EC6" w14:textId="77777777" w:rsidR="00D5292D" w:rsidRDefault="00E465F5" w:rsidP="00F23ACC">
            <w:pPr>
              <w:pStyle w:val="TableRowCentered"/>
              <w:jc w:val="left"/>
              <w:rPr>
                <w:rFonts w:asciiTheme="minorHAnsi" w:eastAsia="Arial" w:hAnsiTheme="minorHAnsi" w:cstheme="minorHAnsi"/>
                <w:color w:val="0D0D0D" w:themeColor="text1" w:themeTint="F2"/>
                <w:sz w:val="22"/>
                <w:szCs w:val="22"/>
              </w:rPr>
            </w:pPr>
            <w:r>
              <w:rPr>
                <w:rFonts w:asciiTheme="minorHAnsi" w:eastAsia="Arial" w:hAnsiTheme="minorHAnsi" w:cstheme="minorHAnsi"/>
                <w:color w:val="0D0D0D" w:themeColor="text1" w:themeTint="F2"/>
                <w:sz w:val="22"/>
                <w:szCs w:val="22"/>
              </w:rPr>
              <w:t xml:space="preserve">EEF Guide to Pupil Premium states: </w:t>
            </w:r>
          </w:p>
          <w:p w14:paraId="46FBEC12" w14:textId="77777777" w:rsidR="00E465F5" w:rsidRDefault="00D5292D" w:rsidP="00F23ACC">
            <w:pPr>
              <w:pStyle w:val="TableRowCentered"/>
              <w:jc w:val="left"/>
              <w:rPr>
                <w:rFonts w:asciiTheme="minorHAnsi" w:eastAsia="Arial" w:hAnsiTheme="minorHAnsi" w:cstheme="minorHAnsi"/>
                <w:color w:val="0D0D0D" w:themeColor="text1" w:themeTint="F2"/>
                <w:sz w:val="22"/>
                <w:szCs w:val="22"/>
              </w:rPr>
            </w:pPr>
            <w:r>
              <w:rPr>
                <w:rFonts w:asciiTheme="minorHAnsi" w:eastAsia="Arial" w:hAnsiTheme="minorHAnsi" w:cstheme="minorHAnsi"/>
                <w:color w:val="0D0D0D" w:themeColor="text1" w:themeTint="F2"/>
                <w:sz w:val="22"/>
                <w:szCs w:val="22"/>
              </w:rPr>
              <w:t>P</w:t>
            </w:r>
            <w:r w:rsidR="00E465F5">
              <w:rPr>
                <w:rFonts w:asciiTheme="minorHAnsi" w:eastAsia="Arial" w:hAnsiTheme="minorHAnsi" w:cstheme="minorHAnsi"/>
                <w:color w:val="0D0D0D" w:themeColor="text1" w:themeTint="F2"/>
                <w:sz w:val="22"/>
                <w:szCs w:val="22"/>
              </w:rPr>
              <w:t>oor attendance is linked to poor attainment across all stages. Some parental communication approaches and targeted parental engagement interventions show promise in supporting pupil attendance.</w:t>
            </w:r>
          </w:p>
          <w:p w14:paraId="22504704" w14:textId="22398594" w:rsidR="00D5292D" w:rsidRPr="00F23ACC" w:rsidRDefault="00D5292D" w:rsidP="00F23ACC">
            <w:pPr>
              <w:pStyle w:val="TableRowCentered"/>
              <w:jc w:val="left"/>
              <w:rPr>
                <w:rFonts w:asciiTheme="minorHAnsi" w:eastAsia="Arial" w:hAnsiTheme="minorHAnsi" w:cstheme="minorHAnsi"/>
                <w:color w:val="0D0D0D" w:themeColor="text1" w:themeTint="F2"/>
                <w:sz w:val="22"/>
                <w:szCs w:val="22"/>
              </w:rPr>
            </w:pPr>
            <w:r>
              <w:rPr>
                <w:rFonts w:asciiTheme="minorHAnsi" w:eastAsia="Arial" w:hAnsiTheme="minorHAnsi" w:cstheme="minorHAnsi"/>
                <w:color w:val="0D0D0D" w:themeColor="text1" w:themeTint="F2"/>
                <w:sz w:val="22"/>
                <w:szCs w:val="22"/>
              </w:rPr>
              <w:t>Levels pf parental engagement are consistently associated with improved academic outcomes.</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C12CC1" w14:textId="32803902" w:rsidR="00E465F5" w:rsidRPr="00F23ACC" w:rsidRDefault="00D5292D" w:rsidP="75A98809">
            <w:pPr>
              <w:pStyle w:val="TableRowCentered"/>
              <w:jc w:val="left"/>
              <w:rPr>
                <w:rFonts w:asciiTheme="minorHAnsi" w:hAnsiTheme="minorHAnsi" w:cstheme="minorHAnsi"/>
                <w:sz w:val="22"/>
                <w:szCs w:val="22"/>
              </w:rPr>
            </w:pPr>
            <w:r>
              <w:rPr>
                <w:rFonts w:asciiTheme="minorHAnsi" w:hAnsiTheme="minorHAnsi" w:cstheme="minorHAnsi"/>
                <w:sz w:val="22"/>
                <w:szCs w:val="22"/>
              </w:rPr>
              <w:t>2</w:t>
            </w:r>
          </w:p>
        </w:tc>
      </w:tr>
      <w:tr w:rsidR="00D5292D" w:rsidRPr="00F23ACC" w14:paraId="3E6E4AAB" w14:textId="77777777" w:rsidTr="00D23280">
        <w:trPr>
          <w:trHeight w:val="1839"/>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44E240" w14:textId="1744E802" w:rsidR="00D5292D" w:rsidRDefault="00993875" w:rsidP="75A98809">
            <w:pPr>
              <w:pStyle w:val="TableRow"/>
              <w:rPr>
                <w:rFonts w:asciiTheme="minorHAnsi" w:hAnsiTheme="minorHAnsi" w:cstheme="minorHAnsi"/>
                <w:sz w:val="22"/>
                <w:szCs w:val="22"/>
              </w:rPr>
            </w:pPr>
            <w:r>
              <w:rPr>
                <w:rFonts w:asciiTheme="minorHAnsi" w:hAnsiTheme="minorHAnsi" w:cstheme="minorHAnsi"/>
                <w:sz w:val="22"/>
                <w:szCs w:val="22"/>
              </w:rPr>
              <w:t>Extra-curricular</w:t>
            </w:r>
            <w:r w:rsidR="00D5292D">
              <w:rPr>
                <w:rFonts w:asciiTheme="minorHAnsi" w:hAnsiTheme="minorHAnsi" w:cstheme="minorHAnsi"/>
                <w:sz w:val="22"/>
                <w:szCs w:val="22"/>
              </w:rPr>
              <w:t xml:space="preserve"> activities, including outdoor activities, sports, </w:t>
            </w:r>
            <w:r>
              <w:rPr>
                <w:rFonts w:asciiTheme="minorHAnsi" w:hAnsiTheme="minorHAnsi" w:cstheme="minorHAnsi"/>
                <w:sz w:val="22"/>
                <w:szCs w:val="22"/>
              </w:rPr>
              <w:t>culture,</w:t>
            </w:r>
            <w:r w:rsidR="00D5292D">
              <w:rPr>
                <w:rFonts w:asciiTheme="minorHAnsi" w:hAnsiTheme="minorHAnsi" w:cstheme="minorHAnsi"/>
                <w:sz w:val="22"/>
                <w:szCs w:val="22"/>
              </w:rPr>
              <w:t xml:space="preserve"> and arts.</w:t>
            </w:r>
          </w:p>
          <w:p w14:paraId="4DAD94C2" w14:textId="219A67E0" w:rsidR="00D5292D" w:rsidRDefault="00D5292D" w:rsidP="75A98809">
            <w:pPr>
              <w:pStyle w:val="TableRow"/>
              <w:rPr>
                <w:rFonts w:asciiTheme="minorHAnsi" w:hAnsiTheme="minorHAnsi" w:cstheme="minorHAnsi"/>
                <w:sz w:val="22"/>
                <w:szCs w:val="22"/>
              </w:rPr>
            </w:pPr>
            <w:r>
              <w:rPr>
                <w:rFonts w:asciiTheme="minorHAnsi" w:hAnsiTheme="minorHAnsi" w:cstheme="minorHAnsi"/>
                <w:sz w:val="22"/>
                <w:szCs w:val="22"/>
              </w:rPr>
              <w:t>£</w:t>
            </w:r>
            <w:r w:rsidR="003B5A45">
              <w:rPr>
                <w:rFonts w:asciiTheme="minorHAnsi" w:hAnsiTheme="minorHAnsi" w:cstheme="minorHAnsi"/>
                <w:sz w:val="22"/>
                <w:szCs w:val="22"/>
              </w:rPr>
              <w:t>4</w:t>
            </w:r>
            <w:r w:rsidR="00C330EE">
              <w:rPr>
                <w:rFonts w:asciiTheme="minorHAnsi" w:hAnsiTheme="minorHAnsi" w:cstheme="minorHAnsi"/>
                <w:sz w:val="22"/>
                <w:szCs w:val="22"/>
              </w:rPr>
              <w:t>,000</w:t>
            </w:r>
          </w:p>
        </w:tc>
        <w:tc>
          <w:tcPr>
            <w:tcW w:w="6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037BE6" w14:textId="77777777" w:rsidR="00D5292D" w:rsidRDefault="00D5292D" w:rsidP="00D5292D">
            <w:pPr>
              <w:pStyle w:val="TableRowCentered"/>
              <w:jc w:val="left"/>
              <w:rPr>
                <w:rFonts w:asciiTheme="minorHAnsi" w:eastAsia="Arial" w:hAnsiTheme="minorHAnsi" w:cstheme="minorHAnsi"/>
                <w:color w:val="0D0D0D" w:themeColor="text1" w:themeTint="F2"/>
                <w:sz w:val="22"/>
                <w:szCs w:val="22"/>
              </w:rPr>
            </w:pPr>
            <w:r>
              <w:rPr>
                <w:rFonts w:asciiTheme="minorHAnsi" w:eastAsia="Arial" w:hAnsiTheme="minorHAnsi" w:cstheme="minorHAnsi"/>
                <w:color w:val="0D0D0D" w:themeColor="text1" w:themeTint="F2"/>
                <w:sz w:val="22"/>
                <w:szCs w:val="22"/>
              </w:rPr>
              <w:t xml:space="preserve">EEF Guide to Pupil Premium states: </w:t>
            </w:r>
          </w:p>
          <w:p w14:paraId="208588EF" w14:textId="21E285C9" w:rsidR="00D5292D" w:rsidRDefault="00993875" w:rsidP="00D5292D">
            <w:pPr>
              <w:pStyle w:val="TableRowCentered"/>
              <w:jc w:val="left"/>
              <w:rPr>
                <w:rFonts w:asciiTheme="minorHAnsi" w:eastAsia="Arial" w:hAnsiTheme="minorHAnsi" w:cstheme="minorHAnsi"/>
                <w:color w:val="0D0D0D" w:themeColor="text1" w:themeTint="F2"/>
                <w:sz w:val="22"/>
                <w:szCs w:val="22"/>
              </w:rPr>
            </w:pPr>
            <w:r>
              <w:rPr>
                <w:rFonts w:asciiTheme="minorHAnsi" w:eastAsia="Arial" w:hAnsiTheme="minorHAnsi" w:cstheme="minorHAnsi"/>
                <w:color w:val="0D0D0D" w:themeColor="text1" w:themeTint="F2"/>
                <w:sz w:val="22"/>
                <w:szCs w:val="22"/>
              </w:rPr>
              <w:t>Extra-curricular</w:t>
            </w:r>
            <w:r w:rsidR="00D5292D">
              <w:rPr>
                <w:rFonts w:asciiTheme="minorHAnsi" w:eastAsia="Arial" w:hAnsiTheme="minorHAnsi" w:cstheme="minorHAnsi"/>
                <w:color w:val="0D0D0D" w:themeColor="text1" w:themeTint="F2"/>
                <w:sz w:val="22"/>
                <w:szCs w:val="22"/>
              </w:rPr>
              <w:t xml:space="preserve"> activities are an important part of education in their own right. </w:t>
            </w:r>
            <w:r w:rsidR="00AA400E" w:rsidRPr="00F23ACC">
              <w:rPr>
                <w:rFonts w:asciiTheme="minorHAnsi" w:eastAsia="Arial" w:hAnsiTheme="minorHAnsi" w:cstheme="minorHAnsi"/>
                <w:color w:val="0D0D0D" w:themeColor="text1" w:themeTint="F2"/>
                <w:sz w:val="22"/>
                <w:szCs w:val="22"/>
              </w:rPr>
              <w:t>Impact of Arts participation on academic learning appears to be positive. Wider benefits on attitudes to learning and well-being have also consistently been reported (EEF)</w:t>
            </w:r>
            <w:r w:rsidR="00270346">
              <w:rPr>
                <w:rFonts w:asciiTheme="minorHAnsi" w:eastAsia="Arial" w:hAnsiTheme="minorHAnsi" w:cstheme="minorHAnsi"/>
                <w:color w:val="0D0D0D" w:themeColor="text1" w:themeTint="F2"/>
                <w:sz w:val="22"/>
                <w:szCs w:val="22"/>
              </w:rPr>
              <w:t>. These may increase engagement in learning, but it is important to consider how increased engagement will be translated into improved outcomes.</w:t>
            </w:r>
          </w:p>
          <w:p w14:paraId="1730A5E7" w14:textId="77777777" w:rsidR="00D5292D" w:rsidRDefault="00D5292D" w:rsidP="00F23ACC">
            <w:pPr>
              <w:pStyle w:val="TableRowCentered"/>
              <w:jc w:val="left"/>
              <w:rPr>
                <w:rFonts w:asciiTheme="minorHAnsi" w:eastAsia="Arial" w:hAnsiTheme="minorHAnsi" w:cstheme="minorHAnsi"/>
                <w:color w:val="0D0D0D" w:themeColor="text1" w:themeTint="F2"/>
                <w:sz w:val="22"/>
                <w:szCs w:val="22"/>
              </w:rPr>
            </w:pP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95713" w14:textId="353EC6D0" w:rsidR="00D5292D" w:rsidRPr="00F23ACC" w:rsidRDefault="00270346" w:rsidP="75A98809">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1, </w:t>
            </w:r>
            <w:r w:rsidR="00D5292D">
              <w:rPr>
                <w:rFonts w:asciiTheme="minorHAnsi" w:hAnsiTheme="minorHAnsi" w:cstheme="minorHAnsi"/>
                <w:sz w:val="22"/>
                <w:szCs w:val="22"/>
              </w:rPr>
              <w:t>3</w:t>
            </w:r>
            <w:r>
              <w:rPr>
                <w:rFonts w:asciiTheme="minorHAnsi" w:hAnsiTheme="minorHAnsi" w:cstheme="minorHAnsi"/>
                <w:sz w:val="22"/>
                <w:szCs w:val="22"/>
              </w:rPr>
              <w:t>, 4</w:t>
            </w:r>
          </w:p>
        </w:tc>
      </w:tr>
      <w:tr w:rsidR="00E66558" w:rsidRPr="00F23ACC" w14:paraId="2A7D5521" w14:textId="77777777" w:rsidTr="00D23280">
        <w:trPr>
          <w:trHeight w:val="1263"/>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2FDAB1" w14:textId="0B3EEE6F" w:rsidR="00E66558" w:rsidRPr="00F23ACC" w:rsidRDefault="00D5292D" w:rsidP="75A98809">
            <w:pPr>
              <w:pStyle w:val="TableRow"/>
              <w:rPr>
                <w:rFonts w:asciiTheme="minorHAnsi" w:hAnsiTheme="minorHAnsi" w:cstheme="minorHAnsi"/>
                <w:sz w:val="22"/>
                <w:szCs w:val="22"/>
              </w:rPr>
            </w:pPr>
            <w:r>
              <w:rPr>
                <w:rFonts w:asciiTheme="minorHAnsi" w:hAnsiTheme="minorHAnsi" w:cstheme="minorHAnsi"/>
                <w:sz w:val="22"/>
                <w:szCs w:val="22"/>
              </w:rPr>
              <w:t xml:space="preserve">Supporting pupils social, </w:t>
            </w:r>
            <w:r w:rsidR="00993875">
              <w:rPr>
                <w:rFonts w:asciiTheme="minorHAnsi" w:hAnsiTheme="minorHAnsi" w:cstheme="minorHAnsi"/>
                <w:sz w:val="22"/>
                <w:szCs w:val="22"/>
              </w:rPr>
              <w:t>emotional,</w:t>
            </w:r>
            <w:r>
              <w:rPr>
                <w:rFonts w:asciiTheme="minorHAnsi" w:hAnsiTheme="minorHAnsi" w:cstheme="minorHAnsi"/>
                <w:sz w:val="22"/>
                <w:szCs w:val="22"/>
              </w:rPr>
              <w:t xml:space="preserve"> and behavioural needs.</w:t>
            </w:r>
          </w:p>
          <w:p w14:paraId="4700DF0C" w14:textId="6762EC9C" w:rsidR="00D5292D" w:rsidRPr="00F23ACC" w:rsidRDefault="000A6B6B" w:rsidP="00D5292D">
            <w:pPr>
              <w:pStyle w:val="TableRow"/>
              <w:rPr>
                <w:rFonts w:asciiTheme="minorHAnsi" w:eastAsia="Arial" w:hAnsiTheme="minorHAnsi" w:cstheme="minorHAnsi"/>
                <w:sz w:val="22"/>
                <w:szCs w:val="22"/>
              </w:rPr>
            </w:pPr>
            <w:r>
              <w:rPr>
                <w:rFonts w:asciiTheme="minorHAnsi" w:eastAsia="Arial" w:hAnsiTheme="minorHAnsi" w:cstheme="minorHAnsi"/>
                <w:sz w:val="22"/>
                <w:szCs w:val="22"/>
              </w:rPr>
              <w:t>Future Steps</w:t>
            </w:r>
          </w:p>
          <w:p w14:paraId="2A7D551E" w14:textId="28F6D38F" w:rsidR="00D5292D" w:rsidRPr="00D5292D" w:rsidRDefault="00A17466" w:rsidP="00D5292D">
            <w:pPr>
              <w:pStyle w:val="TableRow"/>
              <w:rPr>
                <w:rFonts w:asciiTheme="minorHAnsi" w:eastAsia="Arial" w:hAnsiTheme="minorHAnsi" w:cstheme="minorHAnsi"/>
                <w:sz w:val="22"/>
                <w:szCs w:val="22"/>
              </w:rPr>
            </w:pPr>
            <w:r>
              <w:rPr>
                <w:rFonts w:asciiTheme="minorHAnsi" w:eastAsia="Arial" w:hAnsiTheme="minorHAnsi" w:cstheme="minorHAnsi"/>
                <w:sz w:val="22"/>
                <w:szCs w:val="22"/>
              </w:rPr>
              <w:t>£3,500</w:t>
            </w:r>
          </w:p>
        </w:tc>
        <w:tc>
          <w:tcPr>
            <w:tcW w:w="6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44DD2E" w14:textId="77777777" w:rsidR="008A6A4A" w:rsidRPr="008A6A4A" w:rsidRDefault="008A6A4A" w:rsidP="008A6A4A">
            <w:pPr>
              <w:pStyle w:val="TableRowCentered"/>
              <w:jc w:val="left"/>
              <w:rPr>
                <w:rFonts w:asciiTheme="minorHAnsi" w:hAnsiTheme="minorHAnsi" w:cstheme="minorHAnsi"/>
                <w:sz w:val="22"/>
                <w:szCs w:val="22"/>
              </w:rPr>
            </w:pPr>
            <w:r w:rsidRPr="008A6A4A">
              <w:rPr>
                <w:rFonts w:asciiTheme="minorHAnsi" w:hAnsiTheme="minorHAnsi" w:cstheme="minorHAnsi"/>
                <w:sz w:val="22"/>
                <w:szCs w:val="22"/>
              </w:rPr>
              <w:t>When it becomes evident that a child needs more support to catch up to their peers. We discuss possible reasons and intervene that goes beyond supporting academic progress.</w:t>
            </w:r>
          </w:p>
          <w:p w14:paraId="6AE5EE5F" w14:textId="77777777" w:rsidR="008A6A4A" w:rsidRPr="008A6A4A" w:rsidRDefault="008A6A4A" w:rsidP="008A6A4A">
            <w:pPr>
              <w:pStyle w:val="TableRowCentered"/>
              <w:ind w:left="0"/>
              <w:jc w:val="left"/>
              <w:rPr>
                <w:rFonts w:asciiTheme="minorHAnsi" w:hAnsiTheme="minorHAnsi" w:cstheme="minorHAnsi"/>
                <w:sz w:val="22"/>
                <w:szCs w:val="22"/>
              </w:rPr>
            </w:pPr>
            <w:r w:rsidRPr="008A6A4A">
              <w:rPr>
                <w:rFonts w:asciiTheme="minorHAnsi" w:hAnsiTheme="minorHAnsi" w:cstheme="minorHAnsi"/>
                <w:sz w:val="22"/>
                <w:szCs w:val="22"/>
              </w:rPr>
              <w:t>The providers identified are experts in their fields and have a proven track record in supporting children to be more successful in school. School monitors these interventions and measures the impact for each child on attainment and progress.</w:t>
            </w:r>
          </w:p>
          <w:p w14:paraId="2A7D551F" w14:textId="1198FEE6" w:rsidR="00D5292D" w:rsidRPr="00D23280" w:rsidRDefault="008A6A4A" w:rsidP="00D23280">
            <w:pPr>
              <w:pStyle w:val="TableRowCentered"/>
              <w:ind w:left="0"/>
              <w:jc w:val="left"/>
              <w:rPr>
                <w:rFonts w:asciiTheme="minorHAnsi" w:hAnsiTheme="minorHAnsi" w:cstheme="minorHAnsi"/>
                <w:sz w:val="22"/>
                <w:szCs w:val="22"/>
              </w:rPr>
            </w:pPr>
            <w:r w:rsidRPr="008A6A4A">
              <w:rPr>
                <w:rFonts w:asciiTheme="minorHAnsi" w:hAnsiTheme="minorHAnsi" w:cstheme="minorHAnsi"/>
                <w:sz w:val="22"/>
                <w:szCs w:val="22"/>
              </w:rPr>
              <w:t xml:space="preserve">We have used the EEF model of a tiered approach in supporting PP children. </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684FE75C" w:rsidR="00E66558" w:rsidRPr="00F23ACC" w:rsidRDefault="00D5292D" w:rsidP="75A98809">
            <w:pPr>
              <w:pStyle w:val="TableRowCentered"/>
              <w:jc w:val="left"/>
              <w:rPr>
                <w:rFonts w:asciiTheme="minorHAnsi" w:hAnsiTheme="minorHAnsi" w:cstheme="minorHAnsi"/>
                <w:sz w:val="22"/>
                <w:szCs w:val="22"/>
              </w:rPr>
            </w:pPr>
            <w:r>
              <w:rPr>
                <w:rFonts w:asciiTheme="minorHAnsi" w:hAnsiTheme="minorHAnsi" w:cstheme="minorHAnsi"/>
                <w:sz w:val="22"/>
                <w:szCs w:val="22"/>
              </w:rPr>
              <w:t>4</w:t>
            </w:r>
          </w:p>
        </w:tc>
      </w:tr>
    </w:tbl>
    <w:p w14:paraId="2A7D5522" w14:textId="77777777" w:rsidR="00E66558" w:rsidRPr="00F23ACC" w:rsidRDefault="00E66558">
      <w:pPr>
        <w:keepNext/>
        <w:spacing w:after="60"/>
        <w:outlineLvl w:val="1"/>
        <w:rPr>
          <w:rFonts w:asciiTheme="minorHAnsi" w:hAnsiTheme="minorHAnsi" w:cstheme="minorHAnsi"/>
        </w:rPr>
      </w:pPr>
    </w:p>
    <w:p w14:paraId="2A7D5523" w14:textId="1DC08891" w:rsidR="00E66558" w:rsidRPr="00F23ACC" w:rsidRDefault="009D71E8">
      <w:pPr>
        <w:rPr>
          <w:rFonts w:asciiTheme="minorHAnsi" w:hAnsiTheme="minorHAnsi" w:cstheme="minorHAnsi"/>
          <w:b/>
          <w:bCs/>
          <w:color w:val="104F75"/>
          <w:sz w:val="28"/>
          <w:szCs w:val="28"/>
        </w:rPr>
      </w:pPr>
      <w:r w:rsidRPr="00F23ACC">
        <w:rPr>
          <w:rFonts w:asciiTheme="minorHAnsi" w:hAnsiTheme="minorHAnsi" w:cstheme="minorHAnsi"/>
          <w:b/>
          <w:bCs/>
          <w:color w:val="104F75"/>
          <w:sz w:val="28"/>
          <w:szCs w:val="28"/>
        </w:rPr>
        <w:t xml:space="preserve">Targeted academic support (for example, </w:t>
      </w:r>
      <w:r w:rsidR="00D33FE5" w:rsidRPr="00F23ACC">
        <w:rPr>
          <w:rFonts w:asciiTheme="minorHAnsi" w:hAnsiTheme="minorHAnsi" w:cstheme="minorHAnsi"/>
          <w:b/>
          <w:bCs/>
          <w:color w:val="104F75"/>
          <w:sz w:val="28"/>
          <w:szCs w:val="28"/>
        </w:rPr>
        <w:t xml:space="preserve">tutoring, one-to-one support </w:t>
      </w:r>
      <w:r w:rsidRPr="00F23ACC">
        <w:rPr>
          <w:rFonts w:asciiTheme="minorHAnsi" w:hAnsiTheme="minorHAnsi" w:cstheme="minorHAnsi"/>
          <w:b/>
          <w:bCs/>
          <w:color w:val="104F75"/>
          <w:sz w:val="28"/>
          <w:szCs w:val="28"/>
        </w:rPr>
        <w:t xml:space="preserve">structured interventions) </w:t>
      </w:r>
    </w:p>
    <w:p w14:paraId="2A7D5524" w14:textId="647DD9B4" w:rsidR="00E66558" w:rsidRPr="00F23ACC" w:rsidRDefault="009D71E8" w:rsidP="75A98809">
      <w:pPr>
        <w:rPr>
          <w:rFonts w:asciiTheme="minorHAnsi" w:hAnsiTheme="minorHAnsi" w:cstheme="minorHAnsi"/>
        </w:rPr>
      </w:pPr>
      <w:r w:rsidRPr="00F23ACC">
        <w:rPr>
          <w:rFonts w:asciiTheme="minorHAnsi" w:hAnsiTheme="minorHAnsi" w:cstheme="minorHAnsi"/>
        </w:rPr>
        <w:t xml:space="preserve">Budgeted cost: </w:t>
      </w:r>
      <w:r w:rsidR="3C8E1078" w:rsidRPr="00F23ACC">
        <w:rPr>
          <w:rFonts w:asciiTheme="minorHAnsi" w:hAnsiTheme="minorHAnsi" w:cstheme="minorHAnsi"/>
        </w:rPr>
        <w:t xml:space="preserve">£ </w:t>
      </w:r>
      <w:r w:rsidR="007438E5">
        <w:rPr>
          <w:rFonts w:asciiTheme="minorHAnsi" w:hAnsiTheme="minorHAnsi" w:cstheme="minorHAnsi"/>
        </w:rPr>
        <w:t>6</w:t>
      </w:r>
      <w:r w:rsidR="00F15591">
        <w:rPr>
          <w:rFonts w:asciiTheme="minorHAnsi" w:hAnsiTheme="minorHAnsi" w:cstheme="minorHAnsi"/>
        </w:rPr>
        <w:t>3</w:t>
      </w:r>
      <w:r w:rsidR="007438E5">
        <w:rPr>
          <w:rFonts w:asciiTheme="minorHAnsi" w:hAnsiTheme="minorHAnsi" w:cstheme="minorHAnsi"/>
        </w:rPr>
        <w:t>,</w:t>
      </w:r>
      <w:r w:rsidR="00F15591">
        <w:rPr>
          <w:rFonts w:asciiTheme="minorHAnsi" w:hAnsiTheme="minorHAnsi" w:cstheme="minorHAnsi"/>
        </w:rPr>
        <w:t>76</w:t>
      </w:r>
      <w:r w:rsidR="007438E5">
        <w:rPr>
          <w:rFonts w:asciiTheme="minorHAnsi" w:hAnsiTheme="minorHAnsi" w:cstheme="minorHAnsi"/>
        </w:rPr>
        <w:t>0</w:t>
      </w:r>
    </w:p>
    <w:tbl>
      <w:tblPr>
        <w:tblW w:w="5377" w:type="pct"/>
        <w:tblCellMar>
          <w:left w:w="10" w:type="dxa"/>
          <w:right w:w="10" w:type="dxa"/>
        </w:tblCellMar>
        <w:tblLook w:val="04A0" w:firstRow="1" w:lastRow="0" w:firstColumn="1" w:lastColumn="0" w:noHBand="0" w:noVBand="1"/>
      </w:tblPr>
      <w:tblGrid>
        <w:gridCol w:w="2263"/>
        <w:gridCol w:w="6804"/>
        <w:gridCol w:w="1591"/>
      </w:tblGrid>
      <w:tr w:rsidR="00E66558" w:rsidRPr="00F23ACC" w14:paraId="2A7D5528" w14:textId="77777777" w:rsidTr="00A86F8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Pr="00F23ACC" w:rsidRDefault="009D71E8" w:rsidP="75A98809">
            <w:pPr>
              <w:pStyle w:val="TableHeader"/>
              <w:jc w:val="left"/>
              <w:rPr>
                <w:rFonts w:asciiTheme="minorHAnsi" w:eastAsia="Arial" w:hAnsiTheme="minorHAnsi" w:cstheme="minorHAnsi"/>
              </w:rPr>
            </w:pPr>
            <w:r w:rsidRPr="00F23ACC">
              <w:rPr>
                <w:rFonts w:asciiTheme="minorHAnsi" w:eastAsia="Arial" w:hAnsiTheme="minorHAnsi" w:cstheme="minorHAnsi"/>
              </w:rPr>
              <w:t>Activity</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Pr="00F23ACC" w:rsidRDefault="009D71E8" w:rsidP="75A98809">
            <w:pPr>
              <w:pStyle w:val="TableHeader"/>
              <w:jc w:val="left"/>
              <w:rPr>
                <w:rFonts w:asciiTheme="minorHAnsi" w:eastAsia="Arial" w:hAnsiTheme="minorHAnsi" w:cstheme="minorHAnsi"/>
              </w:rPr>
            </w:pPr>
            <w:r w:rsidRPr="00F23ACC">
              <w:rPr>
                <w:rFonts w:asciiTheme="minorHAnsi" w:eastAsia="Arial" w:hAnsiTheme="minorHAnsi" w:cstheme="minorHAnsi"/>
              </w:rPr>
              <w:t>Evidence that supports this approach</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Pr="00F23ACC" w:rsidRDefault="009D71E8" w:rsidP="75A98809">
            <w:pPr>
              <w:pStyle w:val="TableHeader"/>
              <w:jc w:val="left"/>
              <w:rPr>
                <w:rFonts w:asciiTheme="minorHAnsi" w:eastAsia="Arial" w:hAnsiTheme="minorHAnsi" w:cstheme="minorHAnsi"/>
              </w:rPr>
            </w:pPr>
            <w:r w:rsidRPr="00F23ACC">
              <w:rPr>
                <w:rFonts w:asciiTheme="minorHAnsi" w:eastAsia="Arial" w:hAnsiTheme="minorHAnsi" w:cstheme="minorHAnsi"/>
              </w:rPr>
              <w:t>Challenge number(s) addressed</w:t>
            </w:r>
          </w:p>
        </w:tc>
      </w:tr>
      <w:tr w:rsidR="00E66558" w:rsidRPr="00F23ACC" w14:paraId="2A7D552C" w14:textId="77777777" w:rsidTr="00A86F8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DC3F64" w14:textId="00D03B2E" w:rsidR="75A98809" w:rsidRPr="00F23ACC" w:rsidRDefault="75A98809" w:rsidP="75A98809">
            <w:pPr>
              <w:pStyle w:val="TableRow"/>
              <w:rPr>
                <w:rFonts w:asciiTheme="minorHAnsi" w:eastAsia="Arial" w:hAnsiTheme="minorHAnsi" w:cstheme="minorHAnsi"/>
                <w:sz w:val="22"/>
                <w:szCs w:val="22"/>
              </w:rPr>
            </w:pPr>
            <w:r w:rsidRPr="00F23ACC">
              <w:rPr>
                <w:rFonts w:asciiTheme="minorHAnsi" w:eastAsia="Arial" w:hAnsiTheme="minorHAnsi" w:cstheme="minorHAnsi"/>
                <w:sz w:val="22"/>
                <w:szCs w:val="22"/>
              </w:rPr>
              <w:t xml:space="preserve">Teaching Assistant </w:t>
            </w:r>
            <w:r w:rsidR="00D5292D">
              <w:rPr>
                <w:rFonts w:asciiTheme="minorHAnsi" w:eastAsia="Arial" w:hAnsiTheme="minorHAnsi" w:cstheme="minorHAnsi"/>
                <w:sz w:val="22"/>
                <w:szCs w:val="22"/>
              </w:rPr>
              <w:t xml:space="preserve">interventions </w:t>
            </w:r>
            <w:r w:rsidRPr="00F23ACC">
              <w:rPr>
                <w:rFonts w:asciiTheme="minorHAnsi" w:eastAsia="Arial" w:hAnsiTheme="minorHAnsi" w:cstheme="minorHAnsi"/>
                <w:sz w:val="22"/>
                <w:szCs w:val="22"/>
              </w:rPr>
              <w:t>for targeted academic support</w:t>
            </w:r>
          </w:p>
          <w:p w14:paraId="426E7BAA" w14:textId="1162C335" w:rsidR="736A3EE5" w:rsidRPr="00F23ACC" w:rsidRDefault="736A3EE5" w:rsidP="75A98809">
            <w:pPr>
              <w:pStyle w:val="TableRow"/>
              <w:rPr>
                <w:rFonts w:asciiTheme="minorHAnsi" w:eastAsia="Arial" w:hAnsiTheme="minorHAnsi" w:cstheme="minorHAnsi"/>
                <w:sz w:val="22"/>
                <w:szCs w:val="22"/>
              </w:rPr>
            </w:pPr>
            <w:r w:rsidRPr="00F23ACC">
              <w:rPr>
                <w:rFonts w:asciiTheme="minorHAnsi" w:eastAsia="Arial" w:hAnsiTheme="minorHAnsi" w:cstheme="minorHAnsi"/>
                <w:sz w:val="22"/>
                <w:szCs w:val="22"/>
              </w:rPr>
              <w:t>£</w:t>
            </w:r>
            <w:r w:rsidR="007438E5">
              <w:rPr>
                <w:rFonts w:asciiTheme="minorHAnsi" w:eastAsia="Arial" w:hAnsiTheme="minorHAnsi" w:cstheme="minorHAnsi"/>
                <w:sz w:val="22"/>
                <w:szCs w:val="22"/>
              </w:rPr>
              <w:t>6</w:t>
            </w:r>
            <w:r w:rsidR="00F15591">
              <w:rPr>
                <w:rFonts w:asciiTheme="minorHAnsi" w:eastAsia="Arial" w:hAnsiTheme="minorHAnsi" w:cstheme="minorHAnsi"/>
                <w:sz w:val="22"/>
                <w:szCs w:val="22"/>
              </w:rPr>
              <w:t>3,760</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30ED3C" w14:textId="62DF354A" w:rsidR="75A98809" w:rsidRPr="00F23ACC" w:rsidRDefault="75A98809" w:rsidP="75A98809">
            <w:pPr>
              <w:pStyle w:val="TableRowCentered"/>
              <w:jc w:val="left"/>
              <w:rPr>
                <w:rFonts w:asciiTheme="minorHAnsi" w:eastAsia="Arial" w:hAnsiTheme="minorHAnsi" w:cstheme="minorHAnsi"/>
              </w:rPr>
            </w:pPr>
            <w:r w:rsidRPr="00F23ACC">
              <w:rPr>
                <w:rFonts w:asciiTheme="minorHAnsi" w:eastAsia="Arial" w:hAnsiTheme="minorHAnsi" w:cstheme="minorHAnsi"/>
                <w:color w:val="0D0D0D" w:themeColor="text1" w:themeTint="F2"/>
                <w:sz w:val="22"/>
                <w:szCs w:val="22"/>
              </w:rPr>
              <w:t>EEF Research shows that targeted one to one or small group support from teaching assistants has a strong positive benefit</w:t>
            </w:r>
            <w:r w:rsidR="002E6C92">
              <w:rPr>
                <w:rFonts w:asciiTheme="minorHAnsi" w:eastAsia="Arial" w:hAnsiTheme="minorHAnsi" w:cstheme="minorHAnsi"/>
                <w:color w:val="0D0D0D" w:themeColor="text1" w:themeTint="F2"/>
                <w:sz w:val="22"/>
                <w:szCs w:val="22"/>
              </w:rPr>
              <w:t>.</w:t>
            </w:r>
          </w:p>
          <w:p w14:paraId="70A89D44" w14:textId="5D9B865F" w:rsidR="75A98809" w:rsidRPr="00F23ACC" w:rsidRDefault="75A98809" w:rsidP="75A98809">
            <w:pPr>
              <w:pStyle w:val="TableRowCentered"/>
              <w:jc w:val="left"/>
              <w:rPr>
                <w:rFonts w:asciiTheme="minorHAnsi" w:eastAsia="Arial" w:hAnsiTheme="minorHAnsi" w:cstheme="minorHAnsi"/>
                <w:sz w:val="22"/>
                <w:szCs w:val="22"/>
                <w:highlight w:val="yellow"/>
              </w:rPr>
            </w:pP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F03E3" w14:textId="0E535110" w:rsidR="75A98809" w:rsidRPr="00F23ACC" w:rsidRDefault="75A98809" w:rsidP="75A98809">
            <w:pPr>
              <w:pStyle w:val="TableRowCentered"/>
              <w:jc w:val="left"/>
              <w:rPr>
                <w:rFonts w:asciiTheme="minorHAnsi" w:eastAsia="Arial" w:hAnsiTheme="minorHAnsi" w:cstheme="minorHAnsi"/>
                <w:sz w:val="22"/>
                <w:szCs w:val="22"/>
              </w:rPr>
            </w:pPr>
            <w:r w:rsidRPr="00F23ACC">
              <w:rPr>
                <w:rFonts w:asciiTheme="minorHAnsi" w:eastAsia="Arial" w:hAnsiTheme="minorHAnsi" w:cstheme="minorHAnsi"/>
                <w:sz w:val="22"/>
                <w:szCs w:val="22"/>
              </w:rPr>
              <w:t>1</w:t>
            </w:r>
          </w:p>
        </w:tc>
      </w:tr>
    </w:tbl>
    <w:p w14:paraId="70EE8766" w14:textId="77777777" w:rsidR="00F23ACC" w:rsidRPr="00F23ACC" w:rsidRDefault="00F23ACC">
      <w:pPr>
        <w:spacing w:after="0"/>
        <w:rPr>
          <w:rFonts w:asciiTheme="minorHAnsi" w:hAnsiTheme="minorHAnsi" w:cstheme="minorHAnsi"/>
          <w:b/>
          <w:color w:val="104F75"/>
          <w:sz w:val="28"/>
          <w:szCs w:val="28"/>
        </w:rPr>
      </w:pPr>
    </w:p>
    <w:p w14:paraId="2A7D5532" w14:textId="59A68BC3" w:rsidR="00E66558" w:rsidRPr="00F23ACC" w:rsidRDefault="009D71E8">
      <w:pPr>
        <w:rPr>
          <w:rFonts w:asciiTheme="minorHAnsi" w:hAnsiTheme="minorHAnsi" w:cstheme="minorHAnsi"/>
          <w:b/>
          <w:color w:val="104F75"/>
          <w:sz w:val="28"/>
          <w:szCs w:val="28"/>
        </w:rPr>
      </w:pPr>
      <w:r w:rsidRPr="00F23ACC">
        <w:rPr>
          <w:rFonts w:asciiTheme="minorHAnsi" w:hAnsiTheme="minorHAnsi" w:cstheme="minorHAnsi"/>
          <w:b/>
          <w:color w:val="104F75"/>
          <w:sz w:val="28"/>
          <w:szCs w:val="28"/>
        </w:rPr>
        <w:t>Wider strategies (for example, related to attendance, behaviour, wellbeing)</w:t>
      </w:r>
    </w:p>
    <w:p w14:paraId="2A7D5533" w14:textId="4EDCCD36" w:rsidR="00E66558" w:rsidRPr="00F23ACC" w:rsidRDefault="009D71E8">
      <w:pPr>
        <w:spacing w:before="240" w:after="120"/>
        <w:rPr>
          <w:rFonts w:asciiTheme="minorHAnsi" w:hAnsiTheme="minorHAnsi" w:cstheme="minorHAnsi"/>
        </w:rPr>
      </w:pPr>
      <w:r w:rsidRPr="00F23ACC">
        <w:rPr>
          <w:rFonts w:asciiTheme="minorHAnsi" w:hAnsiTheme="minorHAnsi" w:cstheme="minorHAnsi"/>
        </w:rPr>
        <w:t>Budgeted cost: £</w:t>
      </w:r>
      <w:r w:rsidR="003F00D5">
        <w:rPr>
          <w:rFonts w:asciiTheme="minorHAnsi" w:hAnsiTheme="minorHAnsi" w:cstheme="minorHAnsi"/>
        </w:rPr>
        <w:t>6</w:t>
      </w:r>
      <w:r w:rsidR="00137E6D">
        <w:rPr>
          <w:rFonts w:asciiTheme="minorHAnsi" w:hAnsiTheme="minorHAnsi" w:cstheme="minorHAnsi"/>
        </w:rPr>
        <w:t>,</w:t>
      </w:r>
      <w:r w:rsidR="003B5A45">
        <w:rPr>
          <w:rFonts w:asciiTheme="minorHAnsi" w:hAnsiTheme="minorHAnsi" w:cstheme="minorHAnsi"/>
        </w:rPr>
        <w:t>5</w:t>
      </w:r>
      <w:r w:rsidR="00137E6D">
        <w:rPr>
          <w:rFonts w:asciiTheme="minorHAnsi" w:hAnsiTheme="minorHAnsi" w:cstheme="minorHAnsi"/>
        </w:rPr>
        <w:t>00</w:t>
      </w:r>
    </w:p>
    <w:tbl>
      <w:tblPr>
        <w:tblW w:w="5361" w:type="pct"/>
        <w:tblCellMar>
          <w:left w:w="10" w:type="dxa"/>
          <w:right w:w="10" w:type="dxa"/>
        </w:tblCellMar>
        <w:tblLook w:val="04A0" w:firstRow="1" w:lastRow="0" w:firstColumn="1" w:lastColumn="0" w:noHBand="0" w:noVBand="1"/>
      </w:tblPr>
      <w:tblGrid>
        <w:gridCol w:w="3256"/>
        <w:gridCol w:w="5103"/>
        <w:gridCol w:w="2268"/>
      </w:tblGrid>
      <w:tr w:rsidR="00E66558" w:rsidRPr="00F23ACC" w14:paraId="2A7D5537" w14:textId="77777777" w:rsidTr="36C4AD4D">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Pr="00F23ACC" w:rsidRDefault="009D71E8" w:rsidP="75A98809">
            <w:pPr>
              <w:pStyle w:val="TableHeader"/>
              <w:jc w:val="left"/>
              <w:rPr>
                <w:rFonts w:asciiTheme="minorHAnsi" w:hAnsiTheme="minorHAnsi" w:cstheme="minorHAnsi"/>
                <w:sz w:val="22"/>
                <w:szCs w:val="22"/>
              </w:rPr>
            </w:pPr>
            <w:r w:rsidRPr="00F23ACC">
              <w:rPr>
                <w:rFonts w:asciiTheme="minorHAnsi" w:hAnsiTheme="minorHAnsi" w:cstheme="minorHAnsi"/>
                <w:sz w:val="22"/>
                <w:szCs w:val="22"/>
              </w:rPr>
              <w:t>Activity</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Pr="00F23ACC" w:rsidRDefault="009D71E8" w:rsidP="75A98809">
            <w:pPr>
              <w:pStyle w:val="TableHeader"/>
              <w:jc w:val="left"/>
              <w:rPr>
                <w:rFonts w:asciiTheme="minorHAnsi" w:hAnsiTheme="minorHAnsi" w:cstheme="minorHAnsi"/>
                <w:sz w:val="22"/>
                <w:szCs w:val="22"/>
              </w:rPr>
            </w:pPr>
            <w:r w:rsidRPr="00F23ACC">
              <w:rPr>
                <w:rFonts w:asciiTheme="minorHAnsi" w:hAnsiTheme="minorHAnsi" w:cstheme="minorHAnsi"/>
                <w:sz w:val="22"/>
                <w:szCs w:val="22"/>
              </w:rPr>
              <w:t>Evidence that supports this approach</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Pr="00F23ACC" w:rsidRDefault="009D71E8" w:rsidP="75A98809">
            <w:pPr>
              <w:pStyle w:val="TableHeader"/>
              <w:jc w:val="left"/>
              <w:rPr>
                <w:rFonts w:asciiTheme="minorHAnsi" w:hAnsiTheme="minorHAnsi" w:cstheme="minorHAnsi"/>
                <w:sz w:val="22"/>
                <w:szCs w:val="22"/>
              </w:rPr>
            </w:pPr>
            <w:r w:rsidRPr="00F23ACC">
              <w:rPr>
                <w:rFonts w:asciiTheme="minorHAnsi" w:hAnsiTheme="minorHAnsi" w:cstheme="minorHAnsi"/>
                <w:sz w:val="22"/>
                <w:szCs w:val="22"/>
              </w:rPr>
              <w:t>Challenge number(s) addressed</w:t>
            </w:r>
          </w:p>
        </w:tc>
      </w:tr>
      <w:tr w:rsidR="00E66558" w:rsidRPr="00F23ACC" w14:paraId="2A7D553B" w14:textId="77777777" w:rsidTr="36C4AD4D">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F81BC3" w14:textId="6AC10420" w:rsidR="00E66558" w:rsidRPr="00F23ACC" w:rsidRDefault="0DB0E6A5" w:rsidP="75A98809">
            <w:pPr>
              <w:pStyle w:val="TableRow"/>
              <w:rPr>
                <w:rFonts w:asciiTheme="minorHAnsi" w:eastAsia="Arial" w:hAnsiTheme="minorHAnsi" w:cstheme="minorHAnsi"/>
                <w:color w:val="0D0D0D" w:themeColor="text1" w:themeTint="F2"/>
                <w:sz w:val="22"/>
                <w:szCs w:val="22"/>
              </w:rPr>
            </w:pPr>
            <w:r w:rsidRPr="00F23ACC">
              <w:rPr>
                <w:rFonts w:asciiTheme="minorHAnsi" w:eastAsia="Arial" w:hAnsiTheme="minorHAnsi" w:cstheme="minorHAnsi"/>
                <w:color w:val="0D0D0D" w:themeColor="text1" w:themeTint="F2"/>
                <w:sz w:val="22"/>
                <w:szCs w:val="22"/>
              </w:rPr>
              <w:t xml:space="preserve">Support with uniform, PE kit etc. </w:t>
            </w:r>
          </w:p>
          <w:p w14:paraId="350163B1" w14:textId="74466834" w:rsidR="00E66558" w:rsidRPr="00F23ACC" w:rsidRDefault="0DB0E6A5" w:rsidP="75A98809">
            <w:pPr>
              <w:pStyle w:val="TableRow"/>
              <w:rPr>
                <w:rFonts w:asciiTheme="minorHAnsi" w:eastAsia="Arial" w:hAnsiTheme="minorHAnsi" w:cstheme="minorHAnsi"/>
                <w:color w:val="0D0D0D" w:themeColor="text1" w:themeTint="F2"/>
                <w:sz w:val="22"/>
                <w:szCs w:val="22"/>
              </w:rPr>
            </w:pPr>
            <w:r w:rsidRPr="00F23ACC">
              <w:rPr>
                <w:rFonts w:asciiTheme="minorHAnsi" w:eastAsia="Arial" w:hAnsiTheme="minorHAnsi" w:cstheme="minorHAnsi"/>
                <w:color w:val="0D0D0D" w:themeColor="text1" w:themeTint="F2"/>
                <w:sz w:val="22"/>
                <w:szCs w:val="22"/>
              </w:rPr>
              <w:t>Also supply of spare uniform kept in school</w:t>
            </w:r>
          </w:p>
          <w:p w14:paraId="0F193D9C" w14:textId="0E256C34" w:rsidR="00E66558" w:rsidRPr="00F23ACC" w:rsidRDefault="179693D8" w:rsidP="75A98809">
            <w:pPr>
              <w:pStyle w:val="TableRow"/>
              <w:rPr>
                <w:rFonts w:asciiTheme="minorHAnsi" w:eastAsia="Arial" w:hAnsiTheme="minorHAnsi" w:cstheme="minorHAnsi"/>
                <w:color w:val="0D0D0D" w:themeColor="text1" w:themeTint="F2"/>
                <w:sz w:val="22"/>
                <w:szCs w:val="22"/>
              </w:rPr>
            </w:pPr>
            <w:r w:rsidRPr="00F23ACC">
              <w:rPr>
                <w:rFonts w:asciiTheme="minorHAnsi" w:eastAsia="Arial" w:hAnsiTheme="minorHAnsi" w:cstheme="minorHAnsi"/>
                <w:color w:val="0D0D0D" w:themeColor="text1" w:themeTint="F2"/>
                <w:sz w:val="22"/>
                <w:szCs w:val="22"/>
              </w:rPr>
              <w:t>£</w:t>
            </w:r>
            <w:r w:rsidR="005D719B">
              <w:rPr>
                <w:rFonts w:asciiTheme="minorHAnsi" w:eastAsia="Arial" w:hAnsiTheme="minorHAnsi" w:cstheme="minorHAnsi"/>
                <w:color w:val="0D0D0D" w:themeColor="text1" w:themeTint="F2"/>
                <w:sz w:val="22"/>
                <w:szCs w:val="22"/>
              </w:rPr>
              <w:t>2</w:t>
            </w:r>
            <w:r w:rsidR="003B5A45">
              <w:rPr>
                <w:rFonts w:asciiTheme="minorHAnsi" w:eastAsia="Arial" w:hAnsiTheme="minorHAnsi" w:cstheme="minorHAnsi"/>
                <w:color w:val="0D0D0D" w:themeColor="text1" w:themeTint="F2"/>
                <w:sz w:val="22"/>
                <w:szCs w:val="22"/>
              </w:rPr>
              <w:t>0</w:t>
            </w:r>
            <w:r w:rsidRPr="00F23ACC">
              <w:rPr>
                <w:rFonts w:asciiTheme="minorHAnsi" w:eastAsia="Arial" w:hAnsiTheme="minorHAnsi" w:cstheme="minorHAnsi"/>
                <w:color w:val="0D0D0D" w:themeColor="text1" w:themeTint="F2"/>
                <w:sz w:val="22"/>
                <w:szCs w:val="22"/>
              </w:rPr>
              <w:t>00</w:t>
            </w:r>
          </w:p>
          <w:p w14:paraId="3B58E514" w14:textId="0E5C9BC3" w:rsidR="00E66558" w:rsidRPr="00F23ACC" w:rsidRDefault="00E66558" w:rsidP="75A98809">
            <w:pPr>
              <w:pStyle w:val="TableRow"/>
              <w:rPr>
                <w:rFonts w:asciiTheme="minorHAnsi" w:eastAsia="Arial" w:hAnsiTheme="minorHAnsi" w:cstheme="minorHAnsi"/>
                <w:color w:val="0D0D0D" w:themeColor="text1" w:themeTint="F2"/>
                <w:sz w:val="22"/>
                <w:szCs w:val="22"/>
              </w:rPr>
            </w:pPr>
          </w:p>
          <w:p w14:paraId="72B1C302" w14:textId="444C8323" w:rsidR="00E66558" w:rsidRPr="00F23ACC" w:rsidRDefault="06975640" w:rsidP="75A98809">
            <w:pPr>
              <w:pStyle w:val="TableRow"/>
              <w:rPr>
                <w:rFonts w:asciiTheme="minorHAnsi" w:eastAsia="Arial" w:hAnsiTheme="minorHAnsi" w:cstheme="minorHAnsi"/>
                <w:color w:val="0D0D0D" w:themeColor="text1" w:themeTint="F2"/>
                <w:sz w:val="22"/>
                <w:szCs w:val="22"/>
              </w:rPr>
            </w:pPr>
            <w:r w:rsidRPr="00F23ACC">
              <w:rPr>
                <w:rFonts w:asciiTheme="minorHAnsi" w:eastAsia="Arial" w:hAnsiTheme="minorHAnsi" w:cstheme="minorHAnsi"/>
                <w:color w:val="0D0D0D" w:themeColor="text1" w:themeTint="F2"/>
                <w:sz w:val="22"/>
                <w:szCs w:val="22"/>
              </w:rPr>
              <w:t>Access for vulnerable children to wider activities with a cost implication.</w:t>
            </w:r>
          </w:p>
          <w:p w14:paraId="677146D0" w14:textId="2CB55558" w:rsidR="00E66558" w:rsidRPr="00F23ACC" w:rsidRDefault="06975640" w:rsidP="00F23ACC">
            <w:pPr>
              <w:pStyle w:val="TableRow"/>
              <w:rPr>
                <w:rFonts w:asciiTheme="minorHAnsi" w:eastAsia="Arial" w:hAnsiTheme="minorHAnsi" w:cstheme="minorHAnsi"/>
                <w:color w:val="0D0D0D" w:themeColor="text1" w:themeTint="F2"/>
                <w:sz w:val="22"/>
                <w:szCs w:val="22"/>
              </w:rPr>
            </w:pPr>
            <w:r w:rsidRPr="00F23ACC">
              <w:rPr>
                <w:rFonts w:asciiTheme="minorHAnsi" w:eastAsia="Arial" w:hAnsiTheme="minorHAnsi" w:cstheme="minorHAnsi"/>
                <w:color w:val="0D0D0D" w:themeColor="text1" w:themeTint="F2"/>
                <w:sz w:val="22"/>
                <w:szCs w:val="22"/>
              </w:rPr>
              <w:t>Subsidise costs of school visits and experiences to broaden experience</w:t>
            </w:r>
          </w:p>
          <w:p w14:paraId="2A7D5538" w14:textId="65FB5C08" w:rsidR="00E66558" w:rsidRPr="00F23ACC" w:rsidRDefault="00BB6906" w:rsidP="00F23ACC">
            <w:pPr>
              <w:pStyle w:val="TableRow"/>
              <w:rPr>
                <w:rFonts w:asciiTheme="minorHAnsi" w:eastAsia="Arial" w:hAnsiTheme="minorHAnsi" w:cstheme="minorHAnsi"/>
                <w:color w:val="0D0D0D" w:themeColor="text1" w:themeTint="F2"/>
                <w:sz w:val="22"/>
                <w:szCs w:val="22"/>
              </w:rPr>
            </w:pPr>
            <w:r w:rsidRPr="00F23ACC">
              <w:rPr>
                <w:rFonts w:asciiTheme="minorHAnsi" w:eastAsia="Arial" w:hAnsiTheme="minorHAnsi" w:cstheme="minorHAnsi"/>
                <w:color w:val="0D0D0D" w:themeColor="text1" w:themeTint="F2"/>
                <w:sz w:val="22"/>
                <w:szCs w:val="22"/>
              </w:rPr>
              <w:t>£</w:t>
            </w:r>
            <w:r w:rsidR="003B5A45">
              <w:rPr>
                <w:rFonts w:asciiTheme="minorHAnsi" w:eastAsia="Arial" w:hAnsiTheme="minorHAnsi" w:cstheme="minorHAnsi"/>
                <w:color w:val="0D0D0D" w:themeColor="text1" w:themeTint="F2"/>
                <w:sz w:val="22"/>
                <w:szCs w:val="22"/>
              </w:rPr>
              <w:t>4</w:t>
            </w:r>
            <w:r w:rsidR="00137E6D">
              <w:rPr>
                <w:rFonts w:asciiTheme="minorHAnsi" w:eastAsia="Arial" w:hAnsiTheme="minorHAnsi" w:cstheme="minorHAnsi"/>
                <w:color w:val="0D0D0D" w:themeColor="text1" w:themeTint="F2"/>
                <w:sz w:val="22"/>
                <w:szCs w:val="22"/>
              </w:rPr>
              <w:t>,500</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90A55B" w14:textId="5349FFD7" w:rsidR="00E66558" w:rsidRPr="00F23ACC" w:rsidRDefault="0DB0E6A5" w:rsidP="75A98809">
            <w:pPr>
              <w:pStyle w:val="TableRowCentered"/>
              <w:jc w:val="left"/>
              <w:rPr>
                <w:rFonts w:asciiTheme="minorHAnsi" w:hAnsiTheme="minorHAnsi" w:cstheme="minorHAnsi"/>
                <w:sz w:val="22"/>
                <w:szCs w:val="22"/>
              </w:rPr>
            </w:pPr>
            <w:r w:rsidRPr="00F23ACC">
              <w:rPr>
                <w:rFonts w:asciiTheme="minorHAnsi" w:eastAsia="Arial" w:hAnsiTheme="minorHAnsi" w:cstheme="minorHAnsi"/>
                <w:color w:val="0D0D0D" w:themeColor="text1" w:themeTint="F2"/>
                <w:sz w:val="22"/>
                <w:szCs w:val="22"/>
              </w:rPr>
              <w:t>The EEF project research recommends providing more sustained and intensive support where needed</w:t>
            </w:r>
          </w:p>
          <w:p w14:paraId="33FC75C0" w14:textId="03642785" w:rsidR="00E66558" w:rsidRPr="00F23ACC" w:rsidRDefault="00E66558" w:rsidP="75A98809">
            <w:pPr>
              <w:pStyle w:val="TableRowCentered"/>
              <w:jc w:val="left"/>
              <w:rPr>
                <w:rFonts w:asciiTheme="minorHAnsi" w:eastAsia="Arial" w:hAnsiTheme="minorHAnsi" w:cstheme="minorHAnsi"/>
                <w:color w:val="0D0D0D" w:themeColor="text1" w:themeTint="F2"/>
                <w:sz w:val="22"/>
                <w:szCs w:val="22"/>
              </w:rPr>
            </w:pPr>
          </w:p>
          <w:p w14:paraId="4D1E3687" w14:textId="1BE6F087" w:rsidR="00E66558" w:rsidRPr="00F23ACC" w:rsidRDefault="2466DAEC" w:rsidP="75A98809">
            <w:pPr>
              <w:pStyle w:val="TableRowCentered"/>
              <w:jc w:val="left"/>
              <w:rPr>
                <w:rFonts w:asciiTheme="minorHAnsi" w:hAnsiTheme="minorHAnsi" w:cstheme="minorHAnsi"/>
                <w:sz w:val="22"/>
                <w:szCs w:val="22"/>
              </w:rPr>
            </w:pPr>
            <w:r w:rsidRPr="00F23ACC">
              <w:rPr>
                <w:rFonts w:asciiTheme="minorHAnsi" w:hAnsiTheme="minorHAnsi" w:cstheme="minorHAnsi"/>
                <w:sz w:val="22"/>
                <w:szCs w:val="22"/>
              </w:rPr>
              <w:t xml:space="preserve">Impact of Arts participation on academic learning appears to be positive. Wider benefits on attitudes to learning and well-being have also consistently been reported (EEF) </w:t>
            </w:r>
          </w:p>
          <w:p w14:paraId="2A91F30D" w14:textId="1427F7AC" w:rsidR="00E66558" w:rsidRPr="00F23ACC" w:rsidRDefault="2466DAEC">
            <w:pPr>
              <w:pStyle w:val="TableRowCentered"/>
              <w:jc w:val="left"/>
              <w:rPr>
                <w:rFonts w:asciiTheme="minorHAnsi" w:hAnsiTheme="minorHAnsi" w:cstheme="minorHAnsi"/>
              </w:rPr>
            </w:pPr>
            <w:r w:rsidRPr="00F23ACC">
              <w:rPr>
                <w:rFonts w:asciiTheme="minorHAnsi" w:hAnsiTheme="minorHAnsi" w:cstheme="minorHAnsi"/>
                <w:sz w:val="22"/>
                <w:szCs w:val="22"/>
              </w:rPr>
              <w:t xml:space="preserve"> </w:t>
            </w:r>
          </w:p>
          <w:p w14:paraId="2A7D5539" w14:textId="1749CE8F" w:rsidR="00E66558" w:rsidRPr="00F23ACC" w:rsidRDefault="2466DAEC">
            <w:pPr>
              <w:pStyle w:val="TableRowCentered"/>
              <w:jc w:val="left"/>
              <w:rPr>
                <w:rFonts w:asciiTheme="minorHAnsi" w:hAnsiTheme="minorHAnsi" w:cstheme="minorHAnsi"/>
              </w:rPr>
            </w:pPr>
            <w:r w:rsidRPr="00F23ACC">
              <w:rPr>
                <w:rFonts w:asciiTheme="minorHAnsi" w:hAnsiTheme="minorHAnsi" w:cstheme="minorHAnsi"/>
                <w:sz w:val="22"/>
                <w:szCs w:val="22"/>
              </w:rPr>
              <w:t>Research indicates that pupils learn better through practical experience and acquire knowledge and understanding through real life experiences that stimulate their natural curiosity. These can then be consolidated through further learning opportunities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5C06C4" w14:textId="7A119AAA" w:rsidR="00E66558" w:rsidRPr="00F23ACC" w:rsidRDefault="3FD3AAAC" w:rsidP="75A98809">
            <w:pPr>
              <w:pStyle w:val="TableRowCentered"/>
              <w:jc w:val="left"/>
              <w:rPr>
                <w:rFonts w:asciiTheme="minorHAnsi" w:hAnsiTheme="minorHAnsi" w:cstheme="minorHAnsi"/>
                <w:sz w:val="22"/>
                <w:szCs w:val="22"/>
              </w:rPr>
            </w:pPr>
            <w:r w:rsidRPr="00F23ACC">
              <w:rPr>
                <w:rFonts w:asciiTheme="minorHAnsi" w:hAnsiTheme="minorHAnsi" w:cstheme="minorHAnsi"/>
                <w:sz w:val="22"/>
                <w:szCs w:val="22"/>
              </w:rPr>
              <w:t>4</w:t>
            </w:r>
          </w:p>
          <w:p w14:paraId="7C9C1377" w14:textId="1B0E17C7" w:rsidR="00E66558" w:rsidRPr="00F23ACC" w:rsidRDefault="00E66558" w:rsidP="75A98809">
            <w:pPr>
              <w:pStyle w:val="TableRowCentered"/>
              <w:jc w:val="left"/>
              <w:rPr>
                <w:rFonts w:asciiTheme="minorHAnsi" w:hAnsiTheme="minorHAnsi" w:cstheme="minorHAnsi"/>
                <w:sz w:val="22"/>
                <w:szCs w:val="22"/>
              </w:rPr>
            </w:pPr>
          </w:p>
          <w:p w14:paraId="36F60443" w14:textId="15176996" w:rsidR="00E66558" w:rsidRPr="00F23ACC" w:rsidRDefault="00E66558" w:rsidP="75A98809">
            <w:pPr>
              <w:pStyle w:val="TableRowCentered"/>
              <w:jc w:val="left"/>
              <w:rPr>
                <w:rFonts w:asciiTheme="minorHAnsi" w:hAnsiTheme="minorHAnsi" w:cstheme="minorHAnsi"/>
                <w:sz w:val="22"/>
                <w:szCs w:val="22"/>
              </w:rPr>
            </w:pPr>
          </w:p>
          <w:p w14:paraId="4A9FFDDC" w14:textId="02A9F27F" w:rsidR="00E66558" w:rsidRPr="00F23ACC" w:rsidRDefault="00E66558" w:rsidP="75A98809">
            <w:pPr>
              <w:pStyle w:val="TableRowCentered"/>
              <w:jc w:val="left"/>
              <w:rPr>
                <w:rFonts w:asciiTheme="minorHAnsi" w:hAnsiTheme="minorHAnsi" w:cstheme="minorHAnsi"/>
                <w:sz w:val="22"/>
                <w:szCs w:val="22"/>
              </w:rPr>
            </w:pPr>
          </w:p>
          <w:p w14:paraId="50A17B29" w14:textId="606C7CDA" w:rsidR="00E66558" w:rsidRPr="00F23ACC" w:rsidRDefault="00E66558" w:rsidP="75A98809">
            <w:pPr>
              <w:pStyle w:val="TableRowCentered"/>
              <w:jc w:val="left"/>
              <w:rPr>
                <w:rFonts w:asciiTheme="minorHAnsi" w:hAnsiTheme="minorHAnsi" w:cstheme="minorHAnsi"/>
                <w:sz w:val="22"/>
                <w:szCs w:val="22"/>
              </w:rPr>
            </w:pPr>
          </w:p>
          <w:p w14:paraId="377C31FB" w14:textId="029B6C32" w:rsidR="00E66558" w:rsidRPr="00F23ACC" w:rsidRDefault="00E66558" w:rsidP="75A98809">
            <w:pPr>
              <w:pStyle w:val="TableRowCentered"/>
              <w:jc w:val="left"/>
              <w:rPr>
                <w:rFonts w:asciiTheme="minorHAnsi" w:hAnsiTheme="minorHAnsi" w:cstheme="minorHAnsi"/>
                <w:sz w:val="22"/>
                <w:szCs w:val="22"/>
              </w:rPr>
            </w:pPr>
          </w:p>
          <w:p w14:paraId="1C6226D6" w14:textId="6D73AD9C" w:rsidR="00E66558" w:rsidRPr="00F23ACC" w:rsidRDefault="00E66558" w:rsidP="75A98809">
            <w:pPr>
              <w:pStyle w:val="TableRowCentered"/>
              <w:jc w:val="left"/>
              <w:rPr>
                <w:rFonts w:asciiTheme="minorHAnsi" w:hAnsiTheme="minorHAnsi" w:cstheme="minorHAnsi"/>
                <w:sz w:val="22"/>
                <w:szCs w:val="22"/>
              </w:rPr>
            </w:pPr>
          </w:p>
          <w:p w14:paraId="2A7D553A" w14:textId="743D37D5" w:rsidR="00E66558" w:rsidRPr="00F23ACC" w:rsidRDefault="3AF55F54" w:rsidP="75A98809">
            <w:pPr>
              <w:pStyle w:val="TableRowCentered"/>
              <w:jc w:val="left"/>
              <w:rPr>
                <w:rFonts w:asciiTheme="minorHAnsi" w:hAnsiTheme="minorHAnsi" w:cstheme="minorHAnsi"/>
                <w:sz w:val="22"/>
                <w:szCs w:val="22"/>
              </w:rPr>
            </w:pPr>
            <w:r w:rsidRPr="00F23ACC">
              <w:rPr>
                <w:rFonts w:asciiTheme="minorHAnsi" w:hAnsiTheme="minorHAnsi" w:cstheme="minorHAnsi"/>
                <w:sz w:val="22"/>
                <w:szCs w:val="22"/>
              </w:rPr>
              <w:t>3</w:t>
            </w:r>
          </w:p>
        </w:tc>
      </w:tr>
      <w:tr w:rsidR="36C4AD4D" w14:paraId="45C618E1" w14:textId="77777777" w:rsidTr="36C4AD4D">
        <w:trPr>
          <w:trHeight w:val="300"/>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DE9AB8" w14:textId="470974D7" w:rsidR="36C4AD4D" w:rsidRDefault="36C4AD4D" w:rsidP="36C4AD4D">
            <w:pPr>
              <w:pStyle w:val="TableRow"/>
              <w:rPr>
                <w:rFonts w:ascii="Calibri" w:eastAsia="Calibri" w:hAnsi="Calibri" w:cs="Calibri"/>
                <w:color w:val="0D0D0D" w:themeColor="text1" w:themeTint="F2"/>
                <w:sz w:val="22"/>
                <w:szCs w:val="22"/>
              </w:rPr>
            </w:pPr>
            <w:r w:rsidRPr="36C4AD4D">
              <w:rPr>
                <w:rFonts w:ascii="Calibri" w:eastAsia="Calibri" w:hAnsi="Calibri" w:cs="Calibri"/>
                <w:color w:val="0D0D0D" w:themeColor="text1" w:themeTint="F2"/>
                <w:sz w:val="22"/>
                <w:szCs w:val="22"/>
              </w:rPr>
              <w:t>Supporting pupils social, emotional, and behavioural needs.</w:t>
            </w:r>
          </w:p>
          <w:p w14:paraId="1B041852" w14:textId="77777777" w:rsidR="03CDE669" w:rsidRDefault="00EA0CB2" w:rsidP="36C4AD4D">
            <w:pPr>
              <w:pStyle w:val="TableRow"/>
              <w:spacing w:line="259" w:lineRule="auto"/>
              <w:rPr>
                <w:rFonts w:ascii="Calibri" w:eastAsia="Calibri" w:hAnsi="Calibri" w:cs="Calibri"/>
                <w:color w:val="0D0D0D" w:themeColor="text1" w:themeTint="F2"/>
                <w:sz w:val="22"/>
                <w:szCs w:val="22"/>
              </w:rPr>
            </w:pPr>
            <w:r>
              <w:rPr>
                <w:rFonts w:ascii="Calibri" w:eastAsia="Calibri" w:hAnsi="Calibri" w:cs="Calibri"/>
                <w:color w:val="0D0D0D" w:themeColor="text1" w:themeTint="F2"/>
                <w:sz w:val="22"/>
                <w:szCs w:val="22"/>
              </w:rPr>
              <w:t>Talking Teens</w:t>
            </w:r>
          </w:p>
          <w:p w14:paraId="0226B421" w14:textId="470C599E" w:rsidR="00EA0CB2" w:rsidRDefault="00EA0CB2" w:rsidP="36C4AD4D">
            <w:pPr>
              <w:pStyle w:val="TableRow"/>
              <w:spacing w:line="259" w:lineRule="auto"/>
              <w:rPr>
                <w:rFonts w:ascii="Calibri" w:eastAsia="Calibri" w:hAnsi="Calibri" w:cs="Calibri"/>
                <w:color w:val="0D0D0D" w:themeColor="text1" w:themeTint="F2"/>
                <w:sz w:val="22"/>
                <w:szCs w:val="22"/>
              </w:rPr>
            </w:pPr>
            <w:r>
              <w:rPr>
                <w:rFonts w:ascii="Calibri" w:eastAsia="Calibri" w:hAnsi="Calibri" w:cs="Calibri"/>
                <w:color w:val="0D0D0D" w:themeColor="text1" w:themeTint="F2"/>
                <w:sz w:val="22"/>
                <w:szCs w:val="22"/>
              </w:rPr>
              <w:t>Being a parent</w:t>
            </w:r>
          </w:p>
          <w:p w14:paraId="60DAFFC0" w14:textId="7B7B5F85" w:rsidR="00EA0CB2" w:rsidRDefault="00EA0CB2" w:rsidP="36C4AD4D">
            <w:pPr>
              <w:pStyle w:val="TableRow"/>
              <w:spacing w:line="259" w:lineRule="auto"/>
            </w:pPr>
            <w:r>
              <w:rPr>
                <w:rFonts w:ascii="Calibri" w:eastAsia="Calibri" w:hAnsi="Calibri" w:cs="Calibri"/>
                <w:color w:val="0D0D0D" w:themeColor="text1" w:themeTint="F2"/>
                <w:sz w:val="22"/>
                <w:szCs w:val="22"/>
              </w:rPr>
              <w:t>Bereavement training</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765C93" w14:textId="587250F1" w:rsidR="36C4AD4D" w:rsidRDefault="36C4AD4D" w:rsidP="36C4AD4D">
            <w:pPr>
              <w:pStyle w:val="TableRowCentered"/>
              <w:jc w:val="left"/>
              <w:rPr>
                <w:rFonts w:ascii="Calibri" w:eastAsia="Calibri" w:hAnsi="Calibri" w:cs="Calibri"/>
                <w:color w:val="0D0D0D" w:themeColor="text1" w:themeTint="F2"/>
                <w:sz w:val="22"/>
                <w:szCs w:val="22"/>
              </w:rPr>
            </w:pPr>
            <w:r w:rsidRPr="36C4AD4D">
              <w:rPr>
                <w:rFonts w:ascii="Calibri" w:eastAsia="Calibri" w:hAnsi="Calibri" w:cs="Calibri"/>
                <w:color w:val="0D0D0D" w:themeColor="text1" w:themeTint="F2"/>
                <w:sz w:val="22"/>
                <w:szCs w:val="22"/>
              </w:rPr>
              <w:t>EEF Guide to Pupil Premium states:</w:t>
            </w:r>
          </w:p>
          <w:p w14:paraId="624C0199" w14:textId="275ED3EC" w:rsidR="36C4AD4D" w:rsidRPr="007801B2" w:rsidRDefault="36C4AD4D" w:rsidP="36C4AD4D">
            <w:pPr>
              <w:pStyle w:val="TableRowCentered"/>
              <w:jc w:val="left"/>
              <w:rPr>
                <w:rFonts w:ascii="Calibri" w:eastAsia="Calibri" w:hAnsi="Calibri" w:cs="Calibri"/>
                <w:color w:val="0D0D0D" w:themeColor="text1" w:themeTint="F2"/>
                <w:sz w:val="20"/>
              </w:rPr>
            </w:pPr>
            <w:r w:rsidRPr="007801B2">
              <w:rPr>
                <w:rFonts w:ascii="Calibri" w:eastAsia="Calibri" w:hAnsi="Calibri" w:cs="Calibri"/>
                <w:color w:val="0D0D0D" w:themeColor="text1" w:themeTint="F2"/>
                <w:sz w:val="20"/>
              </w:rPr>
              <w:t xml:space="preserve">Social and emotional skills promote effective learning and are linked to positive outcomes in life. </w:t>
            </w:r>
          </w:p>
          <w:p w14:paraId="4B442577" w14:textId="4AA5AD59" w:rsidR="36C4AD4D" w:rsidRDefault="000D1EB4" w:rsidP="36C4AD4D">
            <w:pPr>
              <w:pStyle w:val="TableRowCentered"/>
              <w:jc w:val="left"/>
              <w:rPr>
                <w:rFonts w:ascii="Calibri" w:eastAsia="Calibri" w:hAnsi="Calibri" w:cs="Calibri"/>
                <w:color w:val="0D0D0D" w:themeColor="text1" w:themeTint="F2"/>
                <w:sz w:val="22"/>
                <w:szCs w:val="22"/>
              </w:rPr>
            </w:pPr>
            <w:r>
              <w:rPr>
                <w:rFonts w:ascii="Calibri" w:eastAsia="Calibri" w:hAnsi="Calibri" w:cs="Calibri"/>
                <w:color w:val="0D0D0D" w:themeColor="text1" w:themeTint="F2"/>
                <w:sz w:val="20"/>
              </w:rPr>
              <w:t>Providing parents with in school support will enable them to support their own children at home. Teachers will know how this links to behaviour support in the classroom.</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0777E2" w14:textId="2544952B" w:rsidR="0031F42C" w:rsidRDefault="0031F42C" w:rsidP="36C4AD4D">
            <w:pPr>
              <w:pStyle w:val="TableRowCentered"/>
              <w:jc w:val="left"/>
              <w:rPr>
                <w:rFonts w:asciiTheme="minorHAnsi" w:hAnsiTheme="minorHAnsi" w:cstheme="minorBidi"/>
                <w:sz w:val="22"/>
                <w:szCs w:val="22"/>
              </w:rPr>
            </w:pPr>
            <w:r w:rsidRPr="36C4AD4D">
              <w:rPr>
                <w:rFonts w:asciiTheme="minorHAnsi" w:hAnsiTheme="minorHAnsi" w:cstheme="minorBidi"/>
                <w:sz w:val="22"/>
                <w:szCs w:val="22"/>
              </w:rPr>
              <w:t>4</w:t>
            </w:r>
          </w:p>
        </w:tc>
      </w:tr>
    </w:tbl>
    <w:p w14:paraId="2A7D5540" w14:textId="77777777" w:rsidR="00E66558" w:rsidRPr="00F23ACC" w:rsidRDefault="00E66558">
      <w:pPr>
        <w:spacing w:before="240" w:after="0"/>
        <w:rPr>
          <w:rFonts w:asciiTheme="minorHAnsi" w:hAnsiTheme="minorHAnsi" w:cstheme="minorHAnsi"/>
          <w:b/>
          <w:bCs/>
          <w:color w:val="104F75"/>
          <w:sz w:val="28"/>
          <w:szCs w:val="28"/>
        </w:rPr>
      </w:pPr>
    </w:p>
    <w:p w14:paraId="7B98ED06" w14:textId="7DC146CA" w:rsidR="2641770A" w:rsidRPr="005D719B" w:rsidRDefault="009D71E8" w:rsidP="36C4AD4D">
      <w:pPr>
        <w:rPr>
          <w:rFonts w:asciiTheme="minorHAnsi" w:hAnsiTheme="minorHAnsi" w:cstheme="minorBidi"/>
          <w:b/>
          <w:bCs/>
          <w:color w:val="104F75"/>
          <w:sz w:val="28"/>
          <w:szCs w:val="28"/>
        </w:rPr>
      </w:pPr>
      <w:r w:rsidRPr="36C4AD4D">
        <w:rPr>
          <w:rFonts w:asciiTheme="minorHAnsi" w:hAnsiTheme="minorHAnsi" w:cstheme="minorBidi"/>
          <w:b/>
          <w:bCs/>
          <w:color w:val="104F75"/>
          <w:sz w:val="28"/>
          <w:szCs w:val="28"/>
        </w:rPr>
        <w:t xml:space="preserve">Total budgeted cost: £ </w:t>
      </w:r>
      <w:r w:rsidR="000D4D6F">
        <w:rPr>
          <w:rFonts w:asciiTheme="minorHAnsi" w:hAnsiTheme="minorHAnsi" w:cstheme="minorBidi"/>
          <w:b/>
          <w:bCs/>
          <w:color w:val="104F75"/>
          <w:sz w:val="28"/>
          <w:szCs w:val="28"/>
        </w:rPr>
        <w:t>95760</w:t>
      </w:r>
      <w:r w:rsidR="3AE473C6" w:rsidRPr="36C4AD4D">
        <w:rPr>
          <w:rFonts w:asciiTheme="minorHAnsi" w:hAnsiTheme="minorHAnsi" w:cstheme="minorBidi"/>
          <w:b/>
          <w:bCs/>
          <w:color w:val="104F75"/>
          <w:sz w:val="28"/>
          <w:szCs w:val="28"/>
        </w:rPr>
        <w:t xml:space="preserve"> </w:t>
      </w:r>
    </w:p>
    <w:p w14:paraId="2A7D5542" w14:textId="14B48335" w:rsidR="00E66558" w:rsidRPr="00F23ACC" w:rsidRDefault="009D71E8">
      <w:pPr>
        <w:pStyle w:val="Heading1"/>
        <w:rPr>
          <w:rFonts w:asciiTheme="minorHAnsi" w:hAnsiTheme="minorHAnsi" w:cstheme="minorHAnsi"/>
        </w:rPr>
      </w:pPr>
      <w:r w:rsidRPr="00F23ACC">
        <w:rPr>
          <w:rFonts w:asciiTheme="minorHAnsi" w:hAnsiTheme="minorHAnsi" w:cstheme="minorHAnsi"/>
        </w:rPr>
        <w:lastRenderedPageBreak/>
        <w:t>Part B: Review of outcomes in the previous academic year</w:t>
      </w:r>
      <w:r w:rsidR="00730FB8" w:rsidRPr="00F23ACC">
        <w:rPr>
          <w:rFonts w:asciiTheme="minorHAnsi" w:hAnsiTheme="minorHAnsi" w:cstheme="minorHAnsi"/>
        </w:rPr>
        <w:t xml:space="preserve"> </w:t>
      </w:r>
    </w:p>
    <w:p w14:paraId="2A7D5544" w14:textId="4EEE749D" w:rsidR="00E66558" w:rsidRPr="00F23ACC" w:rsidRDefault="009D71E8" w:rsidP="122FABEC">
      <w:pPr>
        <w:pStyle w:val="Heading2"/>
        <w:rPr>
          <w:rFonts w:asciiTheme="minorHAnsi" w:hAnsiTheme="minorHAnsi" w:cstheme="minorBidi"/>
        </w:rPr>
      </w:pPr>
      <w:r w:rsidRPr="122FABEC">
        <w:rPr>
          <w:rFonts w:asciiTheme="minorHAnsi" w:hAnsiTheme="minorHAnsi" w:cstheme="minorBidi"/>
        </w:rPr>
        <w:t>Pupil premium strategy outcomes</w:t>
      </w:r>
      <w:r w:rsidR="00F23ACC" w:rsidRPr="122FABEC">
        <w:rPr>
          <w:rFonts w:asciiTheme="minorHAnsi" w:hAnsiTheme="minorHAnsi" w:cstheme="minorBidi"/>
        </w:rPr>
        <w:t xml:space="preserve"> </w:t>
      </w:r>
      <w:r w:rsidRPr="122FABEC">
        <w:rPr>
          <w:rFonts w:asciiTheme="minorHAnsi" w:hAnsiTheme="minorHAnsi" w:cstheme="minorBidi"/>
        </w:rPr>
        <w:t xml:space="preserve">This details the impact that our pupil premium activity had on pupils </w:t>
      </w:r>
      <w:r w:rsidRPr="122FABEC">
        <w:rPr>
          <w:rFonts w:asciiTheme="minorHAnsi" w:hAnsiTheme="minorHAnsi" w:cstheme="minorBidi"/>
          <w:u w:val="single"/>
        </w:rPr>
        <w:t>in the 202</w:t>
      </w:r>
      <w:r w:rsidR="00F15591">
        <w:rPr>
          <w:rFonts w:asciiTheme="minorHAnsi" w:hAnsiTheme="minorHAnsi" w:cstheme="minorBidi"/>
          <w:u w:val="single"/>
        </w:rPr>
        <w:t>4</w:t>
      </w:r>
      <w:r w:rsidRPr="122FABEC">
        <w:rPr>
          <w:rFonts w:asciiTheme="minorHAnsi" w:hAnsiTheme="minorHAnsi" w:cstheme="minorBidi"/>
          <w:u w:val="single"/>
        </w:rPr>
        <w:t xml:space="preserve"> to 202</w:t>
      </w:r>
      <w:r w:rsidR="00F15591">
        <w:rPr>
          <w:rFonts w:asciiTheme="minorHAnsi" w:hAnsiTheme="minorHAnsi" w:cstheme="minorBidi"/>
          <w:u w:val="single"/>
        </w:rPr>
        <w:t>5</w:t>
      </w:r>
      <w:r w:rsidRPr="122FABEC">
        <w:rPr>
          <w:rFonts w:asciiTheme="minorHAnsi" w:hAnsiTheme="minorHAnsi" w:cstheme="minorBidi"/>
          <w:u w:val="single"/>
        </w:rPr>
        <w:t xml:space="preserve"> academic year. </w:t>
      </w:r>
    </w:p>
    <w:tbl>
      <w:tblPr>
        <w:tblW w:w="10482" w:type="dxa"/>
        <w:tblCellMar>
          <w:left w:w="10" w:type="dxa"/>
          <w:right w:w="10" w:type="dxa"/>
        </w:tblCellMar>
        <w:tblLook w:val="04A0" w:firstRow="1" w:lastRow="0" w:firstColumn="1" w:lastColumn="0" w:noHBand="0" w:noVBand="1"/>
      </w:tblPr>
      <w:tblGrid>
        <w:gridCol w:w="10482"/>
      </w:tblGrid>
      <w:tr w:rsidR="00E66558" w:rsidRPr="00F23ACC" w14:paraId="2A7D5547" w14:textId="77777777" w:rsidTr="122FABEC">
        <w:trPr>
          <w:trHeight w:val="5010"/>
        </w:trPr>
        <w:tc>
          <w:tcPr>
            <w:tcW w:w="10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B9D27B" w14:textId="77777777" w:rsidR="00797814" w:rsidRPr="00CD0848" w:rsidRDefault="00797814" w:rsidP="00CD0848">
            <w:pPr>
              <w:spacing w:after="0" w:line="240" w:lineRule="auto"/>
              <w:rPr>
                <w:rFonts w:asciiTheme="minorHAnsi" w:hAnsiTheme="minorHAnsi" w:cstheme="minorHAnsi"/>
                <w:sz w:val="22"/>
                <w:szCs w:val="22"/>
              </w:rPr>
            </w:pPr>
            <w:r w:rsidRPr="00CD0848">
              <w:rPr>
                <w:rFonts w:asciiTheme="minorHAnsi" w:hAnsiTheme="minorHAnsi" w:cstheme="minorHAnsi"/>
                <w:b/>
                <w:bCs/>
                <w:sz w:val="22"/>
                <w:szCs w:val="22"/>
              </w:rPr>
              <w:t>Children to achieve national expectations in progress and attainment</w:t>
            </w:r>
            <w:r w:rsidRPr="00CD0848">
              <w:rPr>
                <w:rFonts w:asciiTheme="minorHAnsi" w:hAnsiTheme="minorHAnsi" w:cstheme="minorHAnsi"/>
                <w:sz w:val="22"/>
                <w:szCs w:val="22"/>
              </w:rPr>
              <w:t>. </w:t>
            </w:r>
          </w:p>
          <w:p w14:paraId="2EEED390" w14:textId="0D6F6A95" w:rsidR="00993875" w:rsidRPr="00CD0848" w:rsidRDefault="00F12535" w:rsidP="00CD0848">
            <w:pPr>
              <w:spacing w:after="0"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65% of c</w:t>
            </w:r>
            <w:r w:rsidR="00993875" w:rsidRPr="00CD0848">
              <w:rPr>
                <w:rFonts w:asciiTheme="minorHAnsi" w:hAnsiTheme="minorHAnsi" w:cstheme="minorHAnsi"/>
                <w:sz w:val="22"/>
                <w:szCs w:val="22"/>
                <w:lang w:eastAsia="en-US"/>
              </w:rPr>
              <w:t>hildren in Early Years achieved the expected standard in reaching a Good Level of Development.</w:t>
            </w:r>
          </w:p>
          <w:p w14:paraId="0D74094D" w14:textId="4BE3428D" w:rsidR="0019332E" w:rsidRPr="00CD0848" w:rsidRDefault="00871F3B" w:rsidP="00CD0848">
            <w:pPr>
              <w:spacing w:after="0" w:line="240" w:lineRule="auto"/>
              <w:rPr>
                <w:rFonts w:asciiTheme="minorHAnsi" w:hAnsiTheme="minorHAnsi" w:cstheme="minorHAnsi"/>
                <w:sz w:val="22"/>
                <w:szCs w:val="22"/>
                <w:lang w:eastAsia="en-US"/>
              </w:rPr>
            </w:pPr>
            <w:r w:rsidRPr="00CD0848">
              <w:rPr>
                <w:rFonts w:asciiTheme="minorHAnsi" w:hAnsiTheme="minorHAnsi" w:cstheme="minorHAnsi"/>
                <w:sz w:val="22"/>
                <w:szCs w:val="22"/>
                <w:lang w:eastAsia="en-US"/>
              </w:rPr>
              <w:t xml:space="preserve">91% </w:t>
            </w:r>
            <w:r w:rsidR="0019332E" w:rsidRPr="00CD0848">
              <w:rPr>
                <w:rFonts w:asciiTheme="minorHAnsi" w:hAnsiTheme="minorHAnsi" w:cstheme="minorHAnsi"/>
                <w:sz w:val="22"/>
                <w:szCs w:val="22"/>
                <w:lang w:eastAsia="en-US"/>
              </w:rPr>
              <w:t>Y1 PSC and retakes in Y2</w:t>
            </w:r>
            <w:r w:rsidRPr="00CD0848">
              <w:rPr>
                <w:rFonts w:asciiTheme="minorHAnsi" w:hAnsiTheme="minorHAnsi" w:cstheme="minorHAnsi"/>
                <w:sz w:val="22"/>
                <w:szCs w:val="22"/>
                <w:lang w:eastAsia="en-US"/>
              </w:rPr>
              <w:t xml:space="preserve"> – 100%</w:t>
            </w:r>
          </w:p>
          <w:p w14:paraId="1ED1E177" w14:textId="1CE3C097" w:rsidR="00871F3B" w:rsidRPr="00CD0848" w:rsidRDefault="00871F3B" w:rsidP="00CD0848">
            <w:pPr>
              <w:spacing w:after="0" w:line="240" w:lineRule="auto"/>
              <w:rPr>
                <w:rFonts w:asciiTheme="minorHAnsi" w:hAnsiTheme="minorHAnsi" w:cstheme="minorHAnsi"/>
                <w:sz w:val="22"/>
                <w:szCs w:val="22"/>
                <w:lang w:eastAsia="en-US"/>
              </w:rPr>
            </w:pPr>
            <w:r w:rsidRPr="00CD0848">
              <w:rPr>
                <w:rFonts w:asciiTheme="minorHAnsi" w:hAnsiTheme="minorHAnsi" w:cstheme="minorHAnsi"/>
                <w:sz w:val="22"/>
                <w:szCs w:val="22"/>
                <w:lang w:eastAsia="en-US"/>
              </w:rPr>
              <w:t>In line or above national in KS2 SATs</w:t>
            </w:r>
          </w:p>
          <w:p w14:paraId="5E76BC07" w14:textId="77777777" w:rsidR="00871F3B" w:rsidRPr="00CD0848" w:rsidRDefault="00871F3B" w:rsidP="00CD0848">
            <w:pPr>
              <w:spacing w:after="0" w:line="240" w:lineRule="auto"/>
              <w:rPr>
                <w:rFonts w:asciiTheme="minorHAnsi" w:hAnsiTheme="minorHAnsi" w:cstheme="minorHAnsi"/>
                <w:sz w:val="22"/>
                <w:szCs w:val="22"/>
                <w:lang w:eastAsia="en-US"/>
              </w:rPr>
            </w:pPr>
          </w:p>
          <w:p w14:paraId="389C40F7" w14:textId="77777777" w:rsidR="0063645D" w:rsidRPr="00CD0848" w:rsidRDefault="0063645D" w:rsidP="00CD0848">
            <w:pPr>
              <w:pStyle w:val="ListParagraph"/>
              <w:numPr>
                <w:ilvl w:val="0"/>
                <w:numId w:val="20"/>
              </w:numPr>
              <w:spacing w:after="0" w:line="240" w:lineRule="auto"/>
              <w:ind w:left="0"/>
              <w:rPr>
                <w:rFonts w:asciiTheme="minorHAnsi" w:hAnsiTheme="minorHAnsi" w:cstheme="minorHAnsi"/>
                <w:sz w:val="22"/>
                <w:szCs w:val="22"/>
                <w:lang w:eastAsia="en-US"/>
              </w:rPr>
            </w:pPr>
            <w:r w:rsidRPr="00CD0848">
              <w:rPr>
                <w:rFonts w:asciiTheme="minorHAnsi" w:hAnsiTheme="minorHAnsi" w:cstheme="minorHAnsi"/>
                <w:b/>
                <w:bCs/>
                <w:sz w:val="22"/>
                <w:szCs w:val="22"/>
              </w:rPr>
              <w:t>Improved attendance and reduce persistent absenteeism</w:t>
            </w:r>
            <w:r w:rsidRPr="00CD0848">
              <w:rPr>
                <w:rFonts w:asciiTheme="minorHAnsi" w:hAnsiTheme="minorHAnsi" w:cstheme="minorHAnsi"/>
                <w:sz w:val="22"/>
                <w:szCs w:val="22"/>
              </w:rPr>
              <w:t>. </w:t>
            </w:r>
          </w:p>
          <w:p w14:paraId="4A03C20E" w14:textId="55498028" w:rsidR="002A66D5" w:rsidRDefault="002A66D5" w:rsidP="00CD0848">
            <w:pPr>
              <w:pStyle w:val="ListParagraph"/>
              <w:numPr>
                <w:ilvl w:val="0"/>
                <w:numId w:val="20"/>
              </w:numPr>
              <w:spacing w:after="0" w:line="240" w:lineRule="auto"/>
              <w:ind w:left="0"/>
              <w:rPr>
                <w:rFonts w:asciiTheme="minorHAnsi" w:hAnsiTheme="minorHAnsi" w:cstheme="minorHAnsi"/>
                <w:sz w:val="22"/>
                <w:szCs w:val="22"/>
                <w:lang w:eastAsia="en-US"/>
              </w:rPr>
            </w:pPr>
            <w:r w:rsidRPr="00CD0848">
              <w:rPr>
                <w:rFonts w:asciiTheme="minorHAnsi" w:hAnsiTheme="minorHAnsi" w:cstheme="minorHAnsi"/>
                <w:sz w:val="22"/>
                <w:szCs w:val="22"/>
                <w:lang w:eastAsia="en-US"/>
              </w:rPr>
              <w:t xml:space="preserve">Attendance has much improved </w:t>
            </w:r>
            <w:r w:rsidR="0048044B">
              <w:rPr>
                <w:rFonts w:asciiTheme="minorHAnsi" w:hAnsiTheme="minorHAnsi" w:cstheme="minorHAnsi"/>
                <w:sz w:val="22"/>
                <w:szCs w:val="22"/>
                <w:lang w:eastAsia="en-US"/>
              </w:rPr>
              <w:t>and is now above</w:t>
            </w:r>
            <w:r w:rsidRPr="00CD0848">
              <w:rPr>
                <w:rFonts w:asciiTheme="minorHAnsi" w:hAnsiTheme="minorHAnsi" w:cstheme="minorHAnsi"/>
                <w:sz w:val="22"/>
                <w:szCs w:val="22"/>
                <w:lang w:eastAsia="en-US"/>
              </w:rPr>
              <w:t xml:space="preserve"> national. Persistent absenteeism is </w:t>
            </w:r>
            <w:r w:rsidR="0048044B">
              <w:rPr>
                <w:rFonts w:asciiTheme="minorHAnsi" w:hAnsiTheme="minorHAnsi" w:cstheme="minorHAnsi"/>
                <w:sz w:val="22"/>
                <w:szCs w:val="22"/>
                <w:lang w:eastAsia="en-US"/>
              </w:rPr>
              <w:t>below national</w:t>
            </w:r>
            <w:r w:rsidRPr="00CD0848">
              <w:rPr>
                <w:rFonts w:asciiTheme="minorHAnsi" w:hAnsiTheme="minorHAnsi" w:cstheme="minorHAnsi"/>
                <w:sz w:val="22"/>
                <w:szCs w:val="22"/>
                <w:lang w:eastAsia="en-US"/>
              </w:rPr>
              <w:t>.</w:t>
            </w:r>
          </w:p>
          <w:p w14:paraId="7337CCB1" w14:textId="77777777" w:rsidR="00CD0848" w:rsidRPr="00CD0848" w:rsidRDefault="00CD0848" w:rsidP="00CD0848">
            <w:pPr>
              <w:pStyle w:val="ListParagraph"/>
              <w:numPr>
                <w:ilvl w:val="0"/>
                <w:numId w:val="20"/>
              </w:numPr>
              <w:spacing w:after="0" w:line="240" w:lineRule="auto"/>
              <w:ind w:left="0"/>
              <w:rPr>
                <w:rFonts w:asciiTheme="minorHAnsi" w:hAnsiTheme="minorHAnsi" w:cstheme="minorHAnsi"/>
                <w:sz w:val="22"/>
                <w:szCs w:val="22"/>
                <w:lang w:eastAsia="en-US"/>
              </w:rPr>
            </w:pPr>
          </w:p>
          <w:p w14:paraId="4D100B51" w14:textId="77777777" w:rsidR="00E66558" w:rsidRPr="00CD0848" w:rsidRDefault="00901B38" w:rsidP="00CD0848">
            <w:pPr>
              <w:spacing w:after="0" w:line="240" w:lineRule="auto"/>
              <w:rPr>
                <w:rFonts w:asciiTheme="minorHAnsi" w:hAnsiTheme="minorHAnsi" w:cstheme="minorHAnsi"/>
                <w:b/>
                <w:bCs/>
                <w:sz w:val="22"/>
                <w:szCs w:val="22"/>
              </w:rPr>
            </w:pPr>
            <w:r w:rsidRPr="00CD0848">
              <w:rPr>
                <w:rFonts w:asciiTheme="minorHAnsi" w:hAnsiTheme="minorHAnsi" w:cstheme="minorHAnsi"/>
                <w:b/>
                <w:bCs/>
                <w:sz w:val="22"/>
                <w:szCs w:val="22"/>
              </w:rPr>
              <w:t>Children to have wider access to experiences and given a variety of opportunities. </w:t>
            </w:r>
          </w:p>
          <w:p w14:paraId="75630887" w14:textId="77777777" w:rsidR="00901B38" w:rsidRPr="00CD0848" w:rsidRDefault="00901B38" w:rsidP="00CD0848">
            <w:pPr>
              <w:spacing w:after="0" w:line="240" w:lineRule="auto"/>
              <w:rPr>
                <w:rFonts w:asciiTheme="minorHAnsi" w:hAnsiTheme="minorHAnsi" w:cstheme="minorHAnsi"/>
                <w:sz w:val="22"/>
                <w:szCs w:val="22"/>
              </w:rPr>
            </w:pPr>
            <w:r w:rsidRPr="00CD0848">
              <w:rPr>
                <w:rFonts w:asciiTheme="minorHAnsi" w:hAnsiTheme="minorHAnsi" w:cstheme="minorHAnsi"/>
                <w:sz w:val="22"/>
                <w:szCs w:val="22"/>
              </w:rPr>
              <w:t>Children had access to some quality visits and enrichment activities. We aim to increase this offer n</w:t>
            </w:r>
            <w:r w:rsidR="00E87FD0" w:rsidRPr="00CD0848">
              <w:rPr>
                <w:rFonts w:asciiTheme="minorHAnsi" w:hAnsiTheme="minorHAnsi" w:cstheme="minorHAnsi"/>
                <w:sz w:val="22"/>
                <w:szCs w:val="22"/>
              </w:rPr>
              <w:t>ext academic year.</w:t>
            </w:r>
            <w:r w:rsidRPr="00CD0848">
              <w:rPr>
                <w:rFonts w:asciiTheme="minorHAnsi" w:hAnsiTheme="minorHAnsi" w:cstheme="minorHAnsi"/>
                <w:sz w:val="22"/>
                <w:szCs w:val="22"/>
              </w:rPr>
              <w:t xml:space="preserve"> </w:t>
            </w:r>
          </w:p>
          <w:p w14:paraId="247A1AE0" w14:textId="77777777" w:rsidR="00E9542D" w:rsidRPr="00CD0848" w:rsidRDefault="00E9542D" w:rsidP="00CD0848">
            <w:pPr>
              <w:spacing w:after="0" w:line="240" w:lineRule="auto"/>
              <w:rPr>
                <w:rFonts w:asciiTheme="minorHAnsi" w:hAnsiTheme="minorHAnsi" w:cstheme="minorHAnsi"/>
                <w:sz w:val="22"/>
                <w:szCs w:val="22"/>
                <w:lang w:eastAsia="en-US"/>
              </w:rPr>
            </w:pPr>
          </w:p>
          <w:p w14:paraId="5A5EE207" w14:textId="77777777" w:rsidR="00E9542D" w:rsidRPr="00CD0848" w:rsidRDefault="00E9542D" w:rsidP="00CD0848">
            <w:pPr>
              <w:spacing w:after="0" w:line="240" w:lineRule="auto"/>
              <w:rPr>
                <w:rFonts w:asciiTheme="minorHAnsi" w:hAnsiTheme="minorHAnsi" w:cstheme="minorHAnsi"/>
                <w:b/>
                <w:bCs/>
                <w:sz w:val="22"/>
                <w:szCs w:val="22"/>
              </w:rPr>
            </w:pPr>
            <w:r w:rsidRPr="00CD0848">
              <w:rPr>
                <w:rFonts w:asciiTheme="minorHAnsi" w:hAnsiTheme="minorHAnsi" w:cstheme="minorHAnsi"/>
                <w:b/>
                <w:bCs/>
                <w:sz w:val="22"/>
                <w:szCs w:val="22"/>
              </w:rPr>
              <w:t>Increasing difficulties faced by parents/carers meeting children’s needs: attendance, academic, behaviour, uniform, mental health/well-being.</w:t>
            </w:r>
          </w:p>
          <w:p w14:paraId="2A7D5546" w14:textId="56FFA80E" w:rsidR="00E9542D" w:rsidRPr="00CD0848" w:rsidRDefault="00E9542D" w:rsidP="00CD0848">
            <w:pPr>
              <w:spacing w:after="0" w:line="240" w:lineRule="auto"/>
              <w:rPr>
                <w:rFonts w:asciiTheme="minorHAnsi" w:hAnsiTheme="minorHAnsi" w:cstheme="minorHAnsi"/>
                <w:sz w:val="22"/>
                <w:szCs w:val="22"/>
                <w:lang w:eastAsia="en-US"/>
              </w:rPr>
            </w:pPr>
            <w:r w:rsidRPr="00CD0848">
              <w:rPr>
                <w:rFonts w:asciiTheme="minorHAnsi" w:hAnsiTheme="minorHAnsi" w:cstheme="minorHAnsi"/>
                <w:sz w:val="22"/>
                <w:szCs w:val="22"/>
              </w:rPr>
              <w:t xml:space="preserve">A lot of support and training has been developed in our pastoral offer to support children and their families. We have provided uniform, emotional support, made referrals to outside agencies to promote attendance, academic success and </w:t>
            </w:r>
            <w:r w:rsidR="00CD0848" w:rsidRPr="00CD0848">
              <w:rPr>
                <w:rFonts w:asciiTheme="minorHAnsi" w:hAnsiTheme="minorHAnsi" w:cstheme="minorHAnsi"/>
                <w:sz w:val="22"/>
                <w:szCs w:val="22"/>
              </w:rPr>
              <w:t>mental well-being. Given the catchment and deprivation, we will continue this next year.</w:t>
            </w:r>
            <w:r w:rsidRPr="00CD0848">
              <w:rPr>
                <w:rFonts w:asciiTheme="minorHAnsi" w:hAnsiTheme="minorHAnsi" w:cstheme="minorHAnsi"/>
                <w:sz w:val="22"/>
                <w:szCs w:val="22"/>
              </w:rPr>
              <w:t> </w:t>
            </w:r>
            <w:r w:rsidRPr="00CD0848">
              <w:rPr>
                <w:rFonts w:ascii="Calibri" w:hAnsi="Calibri" w:cs="Calibri"/>
              </w:rPr>
              <w:t> </w:t>
            </w:r>
          </w:p>
        </w:tc>
      </w:tr>
    </w:tbl>
    <w:p w14:paraId="5741FAD3" w14:textId="77777777" w:rsidR="00F23ACC" w:rsidRPr="00F23ACC" w:rsidRDefault="00F23ACC" w:rsidP="00F23ACC">
      <w:pPr>
        <w:pStyle w:val="Heading2"/>
        <w:spacing w:before="0" w:after="0"/>
        <w:rPr>
          <w:rFonts w:asciiTheme="minorHAnsi" w:hAnsiTheme="minorHAnsi" w:cstheme="minorHAnsi"/>
        </w:rPr>
      </w:pPr>
    </w:p>
    <w:p w14:paraId="2A7D5548" w14:textId="4878A440" w:rsidR="00E66558" w:rsidRPr="00F23ACC" w:rsidRDefault="009D71E8" w:rsidP="00F23ACC">
      <w:pPr>
        <w:pStyle w:val="Heading2"/>
        <w:spacing w:before="0" w:after="0"/>
        <w:rPr>
          <w:rFonts w:asciiTheme="minorHAnsi" w:hAnsiTheme="minorHAnsi" w:cstheme="minorHAnsi"/>
        </w:rPr>
      </w:pPr>
      <w:r w:rsidRPr="00F23ACC">
        <w:rPr>
          <w:rFonts w:asciiTheme="minorHAnsi" w:hAnsiTheme="minorHAnsi" w:cstheme="minorHAnsi"/>
        </w:rPr>
        <w:t>Externally provided programmes</w:t>
      </w:r>
    </w:p>
    <w:p w14:paraId="2A7D5549" w14:textId="77777777" w:rsidR="00E66558" w:rsidRPr="00F23ACC" w:rsidRDefault="009D71E8" w:rsidP="00F23ACC">
      <w:pPr>
        <w:spacing w:after="0" w:line="240" w:lineRule="auto"/>
        <w:rPr>
          <w:rFonts w:asciiTheme="minorHAnsi" w:hAnsiTheme="minorHAnsi" w:cstheme="minorHAnsi"/>
          <w:i/>
          <w:iCs/>
          <w:sz w:val="22"/>
          <w:szCs w:val="22"/>
        </w:rPr>
      </w:pPr>
      <w:r w:rsidRPr="00F23ACC">
        <w:rPr>
          <w:rFonts w:asciiTheme="minorHAnsi" w:hAnsiTheme="minorHAnsi" w:cstheme="minorHAnsi"/>
          <w:i/>
          <w:iCs/>
          <w:sz w:val="22"/>
          <w:szCs w:val="22"/>
        </w:rPr>
        <w:t>Please include the names of any non-DfE programmes that you purchased in the previous academic year. This will help the Department for Education identify which ones are popular in England</w:t>
      </w:r>
    </w:p>
    <w:tbl>
      <w:tblPr>
        <w:tblW w:w="5317" w:type="pct"/>
        <w:tblCellMar>
          <w:left w:w="10" w:type="dxa"/>
          <w:right w:w="10" w:type="dxa"/>
        </w:tblCellMar>
        <w:tblLook w:val="04A0" w:firstRow="1" w:lastRow="0" w:firstColumn="1" w:lastColumn="0" w:noHBand="0" w:noVBand="1"/>
      </w:tblPr>
      <w:tblGrid>
        <w:gridCol w:w="5350"/>
        <w:gridCol w:w="5189"/>
      </w:tblGrid>
      <w:tr w:rsidR="00E66558" w:rsidRPr="00F23ACC" w14:paraId="2A7D554C" w14:textId="77777777" w:rsidTr="00F23ACC">
        <w:trPr>
          <w:trHeight w:val="399"/>
        </w:trPr>
        <w:tc>
          <w:tcPr>
            <w:tcW w:w="535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F23ACC" w:rsidRDefault="009D71E8">
            <w:pPr>
              <w:pStyle w:val="TableHeader"/>
              <w:jc w:val="left"/>
              <w:rPr>
                <w:rFonts w:asciiTheme="minorHAnsi" w:hAnsiTheme="minorHAnsi" w:cstheme="minorHAnsi"/>
              </w:rPr>
            </w:pPr>
            <w:r w:rsidRPr="00F23ACC">
              <w:rPr>
                <w:rFonts w:asciiTheme="minorHAnsi" w:hAnsiTheme="minorHAnsi" w:cstheme="minorHAnsi"/>
              </w:rPr>
              <w:t>Programme</w:t>
            </w:r>
          </w:p>
        </w:tc>
        <w:tc>
          <w:tcPr>
            <w:tcW w:w="519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F23ACC" w:rsidRDefault="009D71E8">
            <w:pPr>
              <w:pStyle w:val="TableHeader"/>
              <w:jc w:val="left"/>
              <w:rPr>
                <w:rFonts w:asciiTheme="minorHAnsi" w:hAnsiTheme="minorHAnsi" w:cstheme="minorHAnsi"/>
              </w:rPr>
            </w:pPr>
            <w:r w:rsidRPr="00F23ACC">
              <w:rPr>
                <w:rFonts w:asciiTheme="minorHAnsi" w:hAnsiTheme="minorHAnsi" w:cstheme="minorHAnsi"/>
              </w:rPr>
              <w:t>Provider</w:t>
            </w:r>
          </w:p>
        </w:tc>
      </w:tr>
      <w:tr w:rsidR="00E66558" w:rsidRPr="00F23ACC" w14:paraId="2A7D554F" w14:textId="77777777" w:rsidTr="00F23ACC">
        <w:trPr>
          <w:trHeight w:val="399"/>
        </w:trPr>
        <w:tc>
          <w:tcPr>
            <w:tcW w:w="5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87F19D1" w:rsidR="00E66558" w:rsidRPr="00F23ACC" w:rsidRDefault="003A5BD6">
            <w:pPr>
              <w:pStyle w:val="TableRow"/>
              <w:rPr>
                <w:rFonts w:asciiTheme="minorHAnsi" w:hAnsiTheme="minorHAnsi" w:cstheme="minorHAnsi"/>
              </w:rPr>
            </w:pPr>
            <w:r>
              <w:rPr>
                <w:rFonts w:asciiTheme="minorHAnsi" w:hAnsiTheme="minorHAnsi" w:cstheme="minorHAnsi"/>
              </w:rPr>
              <w:t>Language programme for EYFS</w:t>
            </w:r>
          </w:p>
        </w:tc>
        <w:tc>
          <w:tcPr>
            <w:tcW w:w="5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4C0A077E" w:rsidR="00E66558" w:rsidRPr="00F23ACC" w:rsidRDefault="00B97DCB">
            <w:pPr>
              <w:pStyle w:val="TableRowCentered"/>
              <w:jc w:val="left"/>
              <w:rPr>
                <w:rFonts w:asciiTheme="minorHAnsi" w:hAnsiTheme="minorHAnsi" w:cstheme="minorHAnsi"/>
              </w:rPr>
            </w:pPr>
            <w:r>
              <w:rPr>
                <w:rFonts w:asciiTheme="minorHAnsi" w:hAnsiTheme="minorHAnsi" w:cstheme="minorHAnsi"/>
              </w:rPr>
              <w:t>Talk Boost</w:t>
            </w:r>
          </w:p>
        </w:tc>
      </w:tr>
      <w:tr w:rsidR="00E66558" w:rsidRPr="00F23ACC" w14:paraId="2A7D5552" w14:textId="77777777" w:rsidTr="00F23ACC">
        <w:trPr>
          <w:trHeight w:val="399"/>
        </w:trPr>
        <w:tc>
          <w:tcPr>
            <w:tcW w:w="5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38D07045" w:rsidR="00E66558" w:rsidRPr="00F23ACC" w:rsidRDefault="00E66558">
            <w:pPr>
              <w:pStyle w:val="TableRow"/>
              <w:rPr>
                <w:rFonts w:asciiTheme="minorHAnsi" w:hAnsiTheme="minorHAnsi" w:cstheme="minorHAnsi"/>
              </w:rPr>
            </w:pPr>
          </w:p>
        </w:tc>
        <w:tc>
          <w:tcPr>
            <w:tcW w:w="5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5912944F" w:rsidR="00E66558" w:rsidRPr="00F23ACC" w:rsidRDefault="00E66558">
            <w:pPr>
              <w:pStyle w:val="TableRowCentered"/>
              <w:jc w:val="left"/>
              <w:rPr>
                <w:rFonts w:asciiTheme="minorHAnsi" w:hAnsiTheme="minorHAnsi" w:cstheme="minorHAnsi"/>
              </w:rPr>
            </w:pPr>
          </w:p>
        </w:tc>
      </w:tr>
    </w:tbl>
    <w:p w14:paraId="4C03E3F9" w14:textId="77777777" w:rsidR="00F23ACC" w:rsidRPr="00F23ACC" w:rsidRDefault="00F23ACC" w:rsidP="00F23ACC">
      <w:pPr>
        <w:pStyle w:val="Heading2"/>
        <w:spacing w:before="0" w:after="0"/>
        <w:rPr>
          <w:rFonts w:asciiTheme="minorHAnsi" w:hAnsiTheme="minorHAnsi" w:cstheme="minorHAnsi"/>
        </w:rPr>
      </w:pPr>
    </w:p>
    <w:bookmarkEnd w:id="14"/>
    <w:bookmarkEnd w:id="15"/>
    <w:bookmarkEnd w:id="16"/>
    <w:p w14:paraId="4C4D4870" w14:textId="7D08A80B" w:rsidR="00F23ACC" w:rsidRPr="00F23ACC" w:rsidRDefault="00F23ACC">
      <w:pPr>
        <w:rPr>
          <w:rFonts w:asciiTheme="minorHAnsi" w:hAnsiTheme="minorHAnsi" w:cstheme="minorHAnsi"/>
        </w:rPr>
      </w:pPr>
    </w:p>
    <w:p w14:paraId="00B95D37" w14:textId="77777777" w:rsidR="00F23ACC" w:rsidRPr="00F23ACC" w:rsidRDefault="00F23ACC">
      <w:pPr>
        <w:rPr>
          <w:rFonts w:asciiTheme="minorHAnsi" w:hAnsiTheme="minorHAnsi" w:cstheme="minorHAnsi"/>
        </w:rPr>
      </w:pPr>
    </w:p>
    <w:sectPr w:rsidR="00F23ACC" w:rsidRPr="00F23ACC" w:rsidSect="00A734B3">
      <w:headerReference w:type="default" r:id="rId11"/>
      <w:footerReference w:type="default" r:id="rId12"/>
      <w:pgSz w:w="11906" w:h="16838"/>
      <w:pgMar w:top="426" w:right="1276" w:bottom="1134" w:left="709"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4D73" w14:textId="77777777" w:rsidR="000A156C" w:rsidRDefault="000A156C">
      <w:pPr>
        <w:spacing w:after="0" w:line="240" w:lineRule="auto"/>
      </w:pPr>
      <w:r>
        <w:separator/>
      </w:r>
    </w:p>
  </w:endnote>
  <w:endnote w:type="continuationSeparator" w:id="0">
    <w:p w14:paraId="0ECA02F8" w14:textId="77777777" w:rsidR="000A156C" w:rsidRDefault="000A156C">
      <w:pPr>
        <w:spacing w:after="0" w:line="240" w:lineRule="auto"/>
      </w:pPr>
      <w:r>
        <w:continuationSeparator/>
      </w:r>
    </w:p>
  </w:endnote>
  <w:endnote w:type="continuationNotice" w:id="1">
    <w:p w14:paraId="20DE90D1" w14:textId="77777777" w:rsidR="000A156C" w:rsidRDefault="000A1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76EE" w14:textId="1D50B6EA" w:rsidR="00A734B3" w:rsidRPr="00A734B3" w:rsidRDefault="00A734B3">
    <w:pPr>
      <w:pStyle w:val="Footer"/>
      <w:rPr>
        <w:rFonts w:asciiTheme="minorHAnsi" w:hAnsiTheme="minorHAnsi" w:cstheme="minorHAnsi"/>
        <w:i/>
        <w:iCs/>
        <w:sz w:val="18"/>
        <w:szCs w:val="18"/>
      </w:rPr>
    </w:pPr>
    <w:r w:rsidRPr="00A734B3">
      <w:rPr>
        <w:rFonts w:asciiTheme="minorHAnsi" w:hAnsiTheme="minorHAnsi" w:cstheme="minorHAnsi"/>
        <w:i/>
        <w:iCs/>
        <w:sz w:val="18"/>
        <w:szCs w:val="18"/>
      </w:rPr>
      <w:t>St Bega’s, Hartlepool Pupil Premium Strategy 202</w:t>
    </w:r>
    <w:r w:rsidR="00EA1647">
      <w:rPr>
        <w:rFonts w:asciiTheme="minorHAnsi" w:hAnsiTheme="minorHAnsi" w:cstheme="minorHAnsi"/>
        <w:i/>
        <w:iCs/>
        <w:sz w:val="18"/>
        <w:szCs w:val="18"/>
      </w:rPr>
      <w:t>4-25</w:t>
    </w:r>
  </w:p>
  <w:p w14:paraId="2A7D54BE" w14:textId="1FFDDEE9" w:rsidR="00C45C26" w:rsidRDefault="00C45C26" w:rsidP="1E54B18C">
    <w:pPr>
      <w:pStyle w:val="TableRow"/>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7518" w14:textId="77777777" w:rsidR="000A156C" w:rsidRDefault="000A156C">
      <w:pPr>
        <w:spacing w:after="0" w:line="240" w:lineRule="auto"/>
      </w:pPr>
      <w:r>
        <w:separator/>
      </w:r>
    </w:p>
  </w:footnote>
  <w:footnote w:type="continuationSeparator" w:id="0">
    <w:p w14:paraId="49AD1DC9" w14:textId="77777777" w:rsidR="000A156C" w:rsidRDefault="000A156C">
      <w:pPr>
        <w:spacing w:after="0" w:line="240" w:lineRule="auto"/>
      </w:pPr>
      <w:r>
        <w:continuationSeparator/>
      </w:r>
    </w:p>
  </w:footnote>
  <w:footnote w:type="continuationNotice" w:id="1">
    <w:p w14:paraId="272D8CBB" w14:textId="77777777" w:rsidR="000A156C" w:rsidRDefault="000A15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273317"/>
      <w:docPartObj>
        <w:docPartGallery w:val="Page Numbers (Top of Page)"/>
        <w:docPartUnique/>
      </w:docPartObj>
    </w:sdtPr>
    <w:sdtEndPr>
      <w:rPr>
        <w:noProof/>
      </w:rPr>
    </w:sdtEndPr>
    <w:sdtContent>
      <w:p w14:paraId="17ABBAF6" w14:textId="66C776D6" w:rsidR="00A734B3" w:rsidRDefault="00A734B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B78D25" w14:textId="77777777" w:rsidR="00A734B3" w:rsidRDefault="00A73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27E6665"/>
    <w:multiLevelType w:val="hybridMultilevel"/>
    <w:tmpl w:val="E66AF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91070B"/>
    <w:multiLevelType w:val="hybridMultilevel"/>
    <w:tmpl w:val="A3B856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04D4087"/>
    <w:multiLevelType w:val="hybridMultilevel"/>
    <w:tmpl w:val="43F463E4"/>
    <w:lvl w:ilvl="0" w:tplc="B74C8CAC">
      <w:start w:val="2023"/>
      <w:numFmt w:val="bullet"/>
      <w:lvlText w:val=""/>
      <w:lvlJc w:val="left"/>
      <w:pPr>
        <w:ind w:left="417" w:hanging="360"/>
      </w:pPr>
      <w:rPr>
        <w:rFonts w:ascii="Symbol" w:eastAsia="Times New Roman" w:hAnsi="Symbol" w:cs="Times New Roman"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 w15:restartNumberingAfterBreak="0">
    <w:nsid w:val="3C4857A1"/>
    <w:multiLevelType w:val="hybridMultilevel"/>
    <w:tmpl w:val="7A2EC9B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AA54EB2"/>
    <w:multiLevelType w:val="hybridMultilevel"/>
    <w:tmpl w:val="749E2DAC"/>
    <w:lvl w:ilvl="0" w:tplc="58460E0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5471D88"/>
    <w:multiLevelType w:val="hybridMultilevel"/>
    <w:tmpl w:val="2C869C5A"/>
    <w:lvl w:ilvl="0" w:tplc="B74C8CAC">
      <w:start w:val="2023"/>
      <w:numFmt w:val="bullet"/>
      <w:lvlText w:val=""/>
      <w:lvlJc w:val="left"/>
      <w:pPr>
        <w:ind w:left="474" w:hanging="360"/>
      </w:pPr>
      <w:rPr>
        <w:rFonts w:ascii="Symbol" w:eastAsia="Times New Roman" w:hAnsi="Symbol" w:cs="Times New Roman"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921444B"/>
    <w:multiLevelType w:val="hybridMultilevel"/>
    <w:tmpl w:val="63AAEF34"/>
    <w:lvl w:ilvl="0" w:tplc="B74C8CAC">
      <w:start w:val="2023"/>
      <w:numFmt w:val="bullet"/>
      <w:lvlText w:val=""/>
      <w:lvlJc w:val="left"/>
      <w:pPr>
        <w:ind w:left="474" w:hanging="360"/>
      </w:pPr>
      <w:rPr>
        <w:rFonts w:ascii="Symbol" w:eastAsia="Times New Roman" w:hAnsi="Symbol" w:cs="Times New Roman"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16cid:durableId="332684532">
    <w:abstractNumId w:val="5"/>
  </w:num>
  <w:num w:numId="2" w16cid:durableId="711661211">
    <w:abstractNumId w:val="1"/>
  </w:num>
  <w:num w:numId="3" w16cid:durableId="332146000">
    <w:abstractNumId w:val="6"/>
  </w:num>
  <w:num w:numId="4" w16cid:durableId="740785940">
    <w:abstractNumId w:val="7"/>
  </w:num>
  <w:num w:numId="5" w16cid:durableId="902763329">
    <w:abstractNumId w:val="0"/>
  </w:num>
  <w:num w:numId="6" w16cid:durableId="431315482">
    <w:abstractNumId w:val="10"/>
  </w:num>
  <w:num w:numId="7" w16cid:durableId="822357789">
    <w:abstractNumId w:val="14"/>
  </w:num>
  <w:num w:numId="8" w16cid:durableId="48767698">
    <w:abstractNumId w:val="18"/>
  </w:num>
  <w:num w:numId="9" w16cid:durableId="664238138">
    <w:abstractNumId w:val="16"/>
  </w:num>
  <w:num w:numId="10" w16cid:durableId="23872251">
    <w:abstractNumId w:val="15"/>
  </w:num>
  <w:num w:numId="11" w16cid:durableId="2029525312">
    <w:abstractNumId w:val="2"/>
  </w:num>
  <w:num w:numId="12" w16cid:durableId="1209486704">
    <w:abstractNumId w:val="17"/>
  </w:num>
  <w:num w:numId="13" w16cid:durableId="575674486">
    <w:abstractNumId w:val="12"/>
  </w:num>
  <w:num w:numId="14" w16cid:durableId="96489876">
    <w:abstractNumId w:val="8"/>
  </w:num>
  <w:num w:numId="15" w16cid:durableId="1521433863">
    <w:abstractNumId w:val="19"/>
  </w:num>
  <w:num w:numId="16" w16cid:durableId="1132560143">
    <w:abstractNumId w:val="11"/>
  </w:num>
  <w:num w:numId="17" w16cid:durableId="158233359">
    <w:abstractNumId w:val="13"/>
  </w:num>
  <w:num w:numId="18" w16cid:durableId="1744989662">
    <w:abstractNumId w:val="9"/>
  </w:num>
  <w:num w:numId="19" w16cid:durableId="880674139">
    <w:abstractNumId w:val="4"/>
  </w:num>
  <w:num w:numId="20" w16cid:durableId="1407805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1165"/>
    <w:rsid w:val="00021C2B"/>
    <w:rsid w:val="000243C3"/>
    <w:rsid w:val="00026D7B"/>
    <w:rsid w:val="00057977"/>
    <w:rsid w:val="00063BDD"/>
    <w:rsid w:val="00066B73"/>
    <w:rsid w:val="000A156C"/>
    <w:rsid w:val="000A558A"/>
    <w:rsid w:val="000A6B6B"/>
    <w:rsid w:val="000B215A"/>
    <w:rsid w:val="000D00D4"/>
    <w:rsid w:val="000D1EB4"/>
    <w:rsid w:val="000D4D6F"/>
    <w:rsid w:val="000D6225"/>
    <w:rsid w:val="000F45E6"/>
    <w:rsid w:val="00120AB1"/>
    <w:rsid w:val="001252B0"/>
    <w:rsid w:val="00137E6D"/>
    <w:rsid w:val="001512FC"/>
    <w:rsid w:val="00162103"/>
    <w:rsid w:val="00174572"/>
    <w:rsid w:val="0019002B"/>
    <w:rsid w:val="0019332E"/>
    <w:rsid w:val="001C1E17"/>
    <w:rsid w:val="001F7482"/>
    <w:rsid w:val="00240F0A"/>
    <w:rsid w:val="00247036"/>
    <w:rsid w:val="00270346"/>
    <w:rsid w:val="002A66D5"/>
    <w:rsid w:val="002B0E9E"/>
    <w:rsid w:val="002C1734"/>
    <w:rsid w:val="002D5FCA"/>
    <w:rsid w:val="002D7183"/>
    <w:rsid w:val="002E1E0A"/>
    <w:rsid w:val="002E3B7F"/>
    <w:rsid w:val="002E6C92"/>
    <w:rsid w:val="0030032C"/>
    <w:rsid w:val="0031F42C"/>
    <w:rsid w:val="00326D45"/>
    <w:rsid w:val="00347C12"/>
    <w:rsid w:val="003521E0"/>
    <w:rsid w:val="003572AB"/>
    <w:rsid w:val="003657F1"/>
    <w:rsid w:val="003666BB"/>
    <w:rsid w:val="00376CA1"/>
    <w:rsid w:val="00395E97"/>
    <w:rsid w:val="003A5BD6"/>
    <w:rsid w:val="003B5A45"/>
    <w:rsid w:val="003E4BC8"/>
    <w:rsid w:val="003F00D5"/>
    <w:rsid w:val="003F6B35"/>
    <w:rsid w:val="004044AA"/>
    <w:rsid w:val="004659F0"/>
    <w:rsid w:val="0047339D"/>
    <w:rsid w:val="00473AC6"/>
    <w:rsid w:val="004761AB"/>
    <w:rsid w:val="0048044B"/>
    <w:rsid w:val="004904F6"/>
    <w:rsid w:val="004C76FD"/>
    <w:rsid w:val="00500D94"/>
    <w:rsid w:val="00510865"/>
    <w:rsid w:val="00530041"/>
    <w:rsid w:val="0053634C"/>
    <w:rsid w:val="00543727"/>
    <w:rsid w:val="00592E94"/>
    <w:rsid w:val="005938F6"/>
    <w:rsid w:val="00596673"/>
    <w:rsid w:val="005B34B0"/>
    <w:rsid w:val="005D719B"/>
    <w:rsid w:val="00610066"/>
    <w:rsid w:val="00615638"/>
    <w:rsid w:val="00616735"/>
    <w:rsid w:val="0063004B"/>
    <w:rsid w:val="0063645D"/>
    <w:rsid w:val="006C2B8F"/>
    <w:rsid w:val="006C77C5"/>
    <w:rsid w:val="006E7FB1"/>
    <w:rsid w:val="00725C61"/>
    <w:rsid w:val="00730FB8"/>
    <w:rsid w:val="00741B9E"/>
    <w:rsid w:val="007438E5"/>
    <w:rsid w:val="00761272"/>
    <w:rsid w:val="00761D10"/>
    <w:rsid w:val="007801B2"/>
    <w:rsid w:val="00780DF0"/>
    <w:rsid w:val="00783182"/>
    <w:rsid w:val="007958E8"/>
    <w:rsid w:val="00797814"/>
    <w:rsid w:val="007C2F04"/>
    <w:rsid w:val="007D33D7"/>
    <w:rsid w:val="007D3CFA"/>
    <w:rsid w:val="007D4291"/>
    <w:rsid w:val="007E7180"/>
    <w:rsid w:val="008267D4"/>
    <w:rsid w:val="00833CCD"/>
    <w:rsid w:val="00842603"/>
    <w:rsid w:val="00846C02"/>
    <w:rsid w:val="008550D2"/>
    <w:rsid w:val="00855397"/>
    <w:rsid w:val="00871F3B"/>
    <w:rsid w:val="00894F12"/>
    <w:rsid w:val="00896C29"/>
    <w:rsid w:val="008A6A4A"/>
    <w:rsid w:val="008B6014"/>
    <w:rsid w:val="008D274E"/>
    <w:rsid w:val="008F169C"/>
    <w:rsid w:val="00901B38"/>
    <w:rsid w:val="00911616"/>
    <w:rsid w:val="009510B5"/>
    <w:rsid w:val="009757E6"/>
    <w:rsid w:val="00993875"/>
    <w:rsid w:val="009A253F"/>
    <w:rsid w:val="009A2AAE"/>
    <w:rsid w:val="009A3869"/>
    <w:rsid w:val="009D42DC"/>
    <w:rsid w:val="009D71E8"/>
    <w:rsid w:val="009E73FE"/>
    <w:rsid w:val="009F1565"/>
    <w:rsid w:val="00A00DAD"/>
    <w:rsid w:val="00A05D85"/>
    <w:rsid w:val="00A075C7"/>
    <w:rsid w:val="00A16211"/>
    <w:rsid w:val="00A17466"/>
    <w:rsid w:val="00A72774"/>
    <w:rsid w:val="00A734B3"/>
    <w:rsid w:val="00A76156"/>
    <w:rsid w:val="00A86F8C"/>
    <w:rsid w:val="00A92090"/>
    <w:rsid w:val="00AA400E"/>
    <w:rsid w:val="00AF692B"/>
    <w:rsid w:val="00B41E6A"/>
    <w:rsid w:val="00B43527"/>
    <w:rsid w:val="00B8443E"/>
    <w:rsid w:val="00B97DCB"/>
    <w:rsid w:val="00BA46C3"/>
    <w:rsid w:val="00BB6906"/>
    <w:rsid w:val="00BC2365"/>
    <w:rsid w:val="00BC5484"/>
    <w:rsid w:val="00BE24DF"/>
    <w:rsid w:val="00BF1199"/>
    <w:rsid w:val="00BF27A2"/>
    <w:rsid w:val="00C259E4"/>
    <w:rsid w:val="00C330EE"/>
    <w:rsid w:val="00C359DD"/>
    <w:rsid w:val="00C3703D"/>
    <w:rsid w:val="00C45C26"/>
    <w:rsid w:val="00C470AF"/>
    <w:rsid w:val="00C71103"/>
    <w:rsid w:val="00CB486A"/>
    <w:rsid w:val="00CB4D5A"/>
    <w:rsid w:val="00CB6C8F"/>
    <w:rsid w:val="00CC16CF"/>
    <w:rsid w:val="00CD0848"/>
    <w:rsid w:val="00CD6EE1"/>
    <w:rsid w:val="00CE2C7B"/>
    <w:rsid w:val="00CE4415"/>
    <w:rsid w:val="00CE622B"/>
    <w:rsid w:val="00D20FF2"/>
    <w:rsid w:val="00D22766"/>
    <w:rsid w:val="00D23280"/>
    <w:rsid w:val="00D248D6"/>
    <w:rsid w:val="00D33FE5"/>
    <w:rsid w:val="00D41935"/>
    <w:rsid w:val="00D457C9"/>
    <w:rsid w:val="00D5292D"/>
    <w:rsid w:val="00D57596"/>
    <w:rsid w:val="00D75BD8"/>
    <w:rsid w:val="00D90E5B"/>
    <w:rsid w:val="00DB4729"/>
    <w:rsid w:val="00DD096F"/>
    <w:rsid w:val="00DE26FE"/>
    <w:rsid w:val="00DF3D29"/>
    <w:rsid w:val="00E20936"/>
    <w:rsid w:val="00E37247"/>
    <w:rsid w:val="00E465F5"/>
    <w:rsid w:val="00E66558"/>
    <w:rsid w:val="00E87FD0"/>
    <w:rsid w:val="00E9542D"/>
    <w:rsid w:val="00EA0CB2"/>
    <w:rsid w:val="00EA1647"/>
    <w:rsid w:val="00EC0CB3"/>
    <w:rsid w:val="00EC52FF"/>
    <w:rsid w:val="00EC7CB1"/>
    <w:rsid w:val="00EE79FC"/>
    <w:rsid w:val="00EF5705"/>
    <w:rsid w:val="00F12535"/>
    <w:rsid w:val="00F15591"/>
    <w:rsid w:val="00F23ACC"/>
    <w:rsid w:val="00F33F9C"/>
    <w:rsid w:val="00F34301"/>
    <w:rsid w:val="00F4495B"/>
    <w:rsid w:val="00F46252"/>
    <w:rsid w:val="00F82F31"/>
    <w:rsid w:val="00F96089"/>
    <w:rsid w:val="00FB6F93"/>
    <w:rsid w:val="00FC19D7"/>
    <w:rsid w:val="00FE02B1"/>
    <w:rsid w:val="00FE17C0"/>
    <w:rsid w:val="00FF1486"/>
    <w:rsid w:val="00FF180D"/>
    <w:rsid w:val="039D462E"/>
    <w:rsid w:val="03CDE669"/>
    <w:rsid w:val="06975640"/>
    <w:rsid w:val="09292F77"/>
    <w:rsid w:val="09B26766"/>
    <w:rsid w:val="0A0F21DB"/>
    <w:rsid w:val="0A45BA22"/>
    <w:rsid w:val="0ABA14FA"/>
    <w:rsid w:val="0C060D44"/>
    <w:rsid w:val="0C07D8F4"/>
    <w:rsid w:val="0DB0E6A5"/>
    <w:rsid w:val="11223DC3"/>
    <w:rsid w:val="113247D9"/>
    <w:rsid w:val="122FABEC"/>
    <w:rsid w:val="158BDE45"/>
    <w:rsid w:val="15CA09CF"/>
    <w:rsid w:val="179693D8"/>
    <w:rsid w:val="17EF1194"/>
    <w:rsid w:val="1826905E"/>
    <w:rsid w:val="1A6E6729"/>
    <w:rsid w:val="1DE54938"/>
    <w:rsid w:val="1E54B18C"/>
    <w:rsid w:val="1E7834C8"/>
    <w:rsid w:val="1ECA4922"/>
    <w:rsid w:val="1F1FC039"/>
    <w:rsid w:val="20661983"/>
    <w:rsid w:val="2117753D"/>
    <w:rsid w:val="21D0E452"/>
    <w:rsid w:val="2466DAEC"/>
    <w:rsid w:val="2641770A"/>
    <w:rsid w:val="27BA0A9F"/>
    <w:rsid w:val="28BF2AE1"/>
    <w:rsid w:val="2CB5665B"/>
    <w:rsid w:val="2F6CA4BB"/>
    <w:rsid w:val="30017B8E"/>
    <w:rsid w:val="30955A96"/>
    <w:rsid w:val="32835AB1"/>
    <w:rsid w:val="32BE877B"/>
    <w:rsid w:val="3656647E"/>
    <w:rsid w:val="366D0C48"/>
    <w:rsid w:val="36C4AD4D"/>
    <w:rsid w:val="37549DD7"/>
    <w:rsid w:val="386212F3"/>
    <w:rsid w:val="392EADCB"/>
    <w:rsid w:val="3962BBF8"/>
    <w:rsid w:val="3A2B522D"/>
    <w:rsid w:val="3AE473C6"/>
    <w:rsid w:val="3AF55F54"/>
    <w:rsid w:val="3C8E1078"/>
    <w:rsid w:val="3CFC60C6"/>
    <w:rsid w:val="3D4A1D96"/>
    <w:rsid w:val="3D5CBABB"/>
    <w:rsid w:val="3DF6A08F"/>
    <w:rsid w:val="3E636F92"/>
    <w:rsid w:val="3FD3AAAC"/>
    <w:rsid w:val="3FF357FB"/>
    <w:rsid w:val="40C21219"/>
    <w:rsid w:val="43AAE920"/>
    <w:rsid w:val="45AD2877"/>
    <w:rsid w:val="463E6A35"/>
    <w:rsid w:val="4A7F7FBB"/>
    <w:rsid w:val="4C63614E"/>
    <w:rsid w:val="4D74EB1B"/>
    <w:rsid w:val="4D9178FC"/>
    <w:rsid w:val="4EBDB88E"/>
    <w:rsid w:val="50298AC5"/>
    <w:rsid w:val="5202CC2F"/>
    <w:rsid w:val="562F4D0C"/>
    <w:rsid w:val="5789A43F"/>
    <w:rsid w:val="59B7EC72"/>
    <w:rsid w:val="5A37D9B7"/>
    <w:rsid w:val="5A7ED05A"/>
    <w:rsid w:val="5BBB7752"/>
    <w:rsid w:val="5D598202"/>
    <w:rsid w:val="5D891A9E"/>
    <w:rsid w:val="5E5417A7"/>
    <w:rsid w:val="60A0AF0D"/>
    <w:rsid w:val="6204392F"/>
    <w:rsid w:val="65BE4D68"/>
    <w:rsid w:val="65C3EA6E"/>
    <w:rsid w:val="65D70500"/>
    <w:rsid w:val="66186242"/>
    <w:rsid w:val="67D7128E"/>
    <w:rsid w:val="68516084"/>
    <w:rsid w:val="68B3703B"/>
    <w:rsid w:val="698275F5"/>
    <w:rsid w:val="69988FB8"/>
    <w:rsid w:val="6A5C5A6D"/>
    <w:rsid w:val="6AFD6C95"/>
    <w:rsid w:val="6BAEDF91"/>
    <w:rsid w:val="6BCBA6A4"/>
    <w:rsid w:val="6CB70FBD"/>
    <w:rsid w:val="6DCC3A6F"/>
    <w:rsid w:val="6FA2E113"/>
    <w:rsid w:val="715375F8"/>
    <w:rsid w:val="72CD030F"/>
    <w:rsid w:val="736A3EE5"/>
    <w:rsid w:val="74FFAA26"/>
    <w:rsid w:val="75A98809"/>
    <w:rsid w:val="77F7187E"/>
    <w:rsid w:val="7A6AB052"/>
    <w:rsid w:val="7FC562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5262CCCB-9528-4BB0-AF4D-0264EF66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color w:val="0D0D0D"/>
      <w:sz w:val="24"/>
      <w:szCs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A87A6E7658B74090C025EE7C6A9F8C" ma:contentTypeVersion="6" ma:contentTypeDescription="Create a new document." ma:contentTypeScope="" ma:versionID="ced9a3ec6370627a4c0ed803befc1876">
  <xsd:schema xmlns:xsd="http://www.w3.org/2001/XMLSchema" xmlns:xs="http://www.w3.org/2001/XMLSchema" xmlns:p="http://schemas.microsoft.com/office/2006/metadata/properties" xmlns:ns2="d26f58df-5a9f-4357-a05c-968bc2ddc537" targetNamespace="http://schemas.microsoft.com/office/2006/metadata/properties" ma:root="true" ma:fieldsID="6bfe2c75f14bf27a859eec97952f18b5" ns2:_="">
    <xsd:import namespace="d26f58df-5a9f-4357-a05c-968bc2ddc5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f58df-5a9f-4357-a05c-968bc2ddc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81883-4516-459B-A9D2-30219858CB0B}">
  <ds:schemaRefs>
    <ds:schemaRef ds:uri="http://schemas.microsoft.com/sharepoint/v3/contenttype/forms"/>
  </ds:schemaRefs>
</ds:datastoreItem>
</file>

<file path=customXml/itemProps2.xml><?xml version="1.0" encoding="utf-8"?>
<ds:datastoreItem xmlns:ds="http://schemas.openxmlformats.org/officeDocument/2006/customXml" ds:itemID="{FE29850C-0655-41DE-B210-D902AB5F8DD0}">
  <ds:schemaRefs>
    <ds:schemaRef ds:uri="http://schemas.microsoft.com/office/2006/metadata/properties"/>
    <ds:schemaRef ds:uri="http://schemas.microsoft.com/office/infopath/2007/PartnerControls"/>
    <ds:schemaRef ds:uri="b32ad3c1-7652-415e-9721-c17f32681e65"/>
    <ds:schemaRef ds:uri="8b187fef-54eb-4610-a106-20ff74a463ed"/>
  </ds:schemaRefs>
</ds:datastoreItem>
</file>

<file path=customXml/itemProps3.xml><?xml version="1.0" encoding="utf-8"?>
<ds:datastoreItem xmlns:ds="http://schemas.openxmlformats.org/officeDocument/2006/customXml" ds:itemID="{869659A7-AE42-47B4-8119-733469DD7BD9}"/>
</file>

<file path=docProps/app.xml><?xml version="1.0" encoding="utf-8"?>
<Properties xmlns="http://schemas.openxmlformats.org/officeDocument/2006/extended-properties" xmlns:vt="http://schemas.openxmlformats.org/officeDocument/2006/docPropsVTypes">
  <Template>Normal</Template>
  <TotalTime>18</TotalTime>
  <Pages>6</Pages>
  <Words>1882</Words>
  <Characters>10732</Characters>
  <Application>Microsoft Office Word</Application>
  <DocSecurity>0</DocSecurity>
  <Lines>89</Lines>
  <Paragraphs>25</Paragraphs>
  <ScaleCrop>false</ScaleCrop>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Publishing.TEAM@education.gsi.gov.uk</dc:creator>
  <cp:keywords/>
  <dc:description>Master-ET-v3.8</dc:description>
  <cp:lastModifiedBy>Liz Duffield</cp:lastModifiedBy>
  <cp:revision>21</cp:revision>
  <cp:lastPrinted>2014-09-17T13:26:00Z</cp:lastPrinted>
  <dcterms:created xsi:type="dcterms:W3CDTF">2025-09-08T10:23:00Z</dcterms:created>
  <dcterms:modified xsi:type="dcterms:W3CDTF">2025-09-08T10:40:00Z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0x010100D2A87A6E7658B74090C025EE7C6A9F8C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Order">
    <vt:r8>9250500</vt:r8>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