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F279C" w14:textId="77777777" w:rsidR="00BD2177" w:rsidRDefault="00BD2177" w:rsidP="00BD2177">
      <w:pPr>
        <w:jc w:val="center"/>
        <w:rPr>
          <w:rFonts w:ascii="Segoe Print" w:hAnsi="Segoe Print"/>
          <w:b/>
          <w:sz w:val="48"/>
        </w:rPr>
      </w:pPr>
    </w:p>
    <w:p w14:paraId="05FB8820" w14:textId="77777777" w:rsidR="001D6622" w:rsidRPr="00701A10" w:rsidRDefault="001D6622" w:rsidP="001D6622">
      <w:pPr>
        <w:jc w:val="center"/>
        <w:rPr>
          <w:rFonts w:ascii="Segoe Print" w:hAnsi="Segoe Print"/>
          <w:b/>
          <w:sz w:val="48"/>
        </w:rPr>
      </w:pPr>
      <w:r w:rsidRPr="00701A10">
        <w:rPr>
          <w:rFonts w:ascii="Segoe Print" w:hAnsi="Segoe Print"/>
          <w:b/>
          <w:sz w:val="48"/>
        </w:rPr>
        <w:t>St. Bridget’s Catholic Primary School</w:t>
      </w:r>
    </w:p>
    <w:p w14:paraId="1DA1DBCA" w14:textId="77777777" w:rsidR="001D6622" w:rsidRPr="00701A10" w:rsidRDefault="001D6622" w:rsidP="001D6622">
      <w:pPr>
        <w:rPr>
          <w:rFonts w:ascii="Segoe Print" w:hAnsi="Segoe Print"/>
          <w:b/>
        </w:rPr>
      </w:pPr>
    </w:p>
    <w:p w14:paraId="657995A5" w14:textId="77777777" w:rsidR="001D6622" w:rsidRPr="00701A10" w:rsidRDefault="001D6622" w:rsidP="001D6622">
      <w:pPr>
        <w:rPr>
          <w:rFonts w:ascii="Segoe Print" w:hAnsi="Segoe Print"/>
          <w:b/>
        </w:rPr>
      </w:pPr>
    </w:p>
    <w:p w14:paraId="046EBCCD" w14:textId="77777777" w:rsidR="001D6622" w:rsidRPr="00701A10" w:rsidRDefault="001D6622" w:rsidP="001D6622">
      <w:pPr>
        <w:jc w:val="center"/>
        <w:rPr>
          <w:rFonts w:ascii="Segoe Print" w:hAnsi="Segoe Print"/>
          <w:b/>
        </w:rPr>
      </w:pPr>
      <w:r w:rsidRPr="00701A10">
        <w:rPr>
          <w:rFonts w:ascii="Segoe Print" w:hAnsi="Segoe Print"/>
          <w:b/>
          <w:noProof/>
          <w:lang w:eastAsia="en-GB"/>
        </w:rPr>
        <w:drawing>
          <wp:inline distT="0" distB="0" distL="0" distR="0" wp14:anchorId="6E54B620" wp14:editId="42DBDE70">
            <wp:extent cx="3556000" cy="3898900"/>
            <wp:effectExtent l="0" t="0" r="6350" b="6350"/>
            <wp:docPr id="2" name="Picture 2" descr="\\server2012\ssmith$\My Pictures\ST BRIDG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ssmith$\My Pictures\ST BRIDGET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0" cy="3898900"/>
                    </a:xfrm>
                    <a:prstGeom prst="rect">
                      <a:avLst/>
                    </a:prstGeom>
                    <a:noFill/>
                    <a:ln>
                      <a:noFill/>
                    </a:ln>
                  </pic:spPr>
                </pic:pic>
              </a:graphicData>
            </a:graphic>
          </wp:inline>
        </w:drawing>
      </w:r>
    </w:p>
    <w:p w14:paraId="274DC07E" w14:textId="77777777" w:rsidR="001D6622" w:rsidRPr="00701A10" w:rsidRDefault="001D6622" w:rsidP="001D6622">
      <w:pPr>
        <w:rPr>
          <w:b/>
        </w:rPr>
      </w:pPr>
    </w:p>
    <w:p w14:paraId="6CDE6834" w14:textId="77777777" w:rsidR="001D6622" w:rsidRPr="00701A10" w:rsidRDefault="001D6622" w:rsidP="001D6622">
      <w:pPr>
        <w:jc w:val="center"/>
        <w:rPr>
          <w:b/>
        </w:rPr>
      </w:pPr>
    </w:p>
    <w:p w14:paraId="2B508934" w14:textId="2D13D3BD" w:rsidR="001D6622" w:rsidRPr="00701A10" w:rsidRDefault="008559B9" w:rsidP="001D6622">
      <w:pPr>
        <w:pStyle w:val="Title"/>
        <w:rPr>
          <w:rFonts w:asciiTheme="minorHAnsi" w:hAnsiTheme="minorHAnsi" w:cstheme="minorHAnsi"/>
          <w:sz w:val="56"/>
          <w:szCs w:val="56"/>
        </w:rPr>
      </w:pPr>
      <w:r w:rsidRPr="00701A10">
        <w:rPr>
          <w:rFonts w:asciiTheme="minorHAnsi" w:hAnsiTheme="minorHAnsi" w:cstheme="minorHAnsi"/>
          <w:sz w:val="56"/>
          <w:szCs w:val="56"/>
        </w:rPr>
        <w:t>CHILD ON CHILD</w:t>
      </w:r>
      <w:r w:rsidR="001D6622" w:rsidRPr="00701A10">
        <w:rPr>
          <w:rFonts w:asciiTheme="minorHAnsi" w:hAnsiTheme="minorHAnsi" w:cstheme="minorHAnsi"/>
          <w:sz w:val="56"/>
          <w:szCs w:val="56"/>
        </w:rPr>
        <w:t xml:space="preserve"> ABUSE POLICY AND PROCEDURES</w:t>
      </w:r>
    </w:p>
    <w:p w14:paraId="4BAC6289" w14:textId="77777777" w:rsidR="001D6622" w:rsidRPr="00701A10" w:rsidRDefault="001D6622" w:rsidP="001D6622">
      <w:pPr>
        <w:rPr>
          <w:b/>
          <w:sz w:val="36"/>
        </w:rPr>
      </w:pPr>
    </w:p>
    <w:p w14:paraId="2F4D0906" w14:textId="77777777" w:rsidR="001D6622" w:rsidRPr="00701A10" w:rsidRDefault="001D6622" w:rsidP="001D6622">
      <w:pPr>
        <w:pStyle w:val="NoSpacing"/>
        <w:rPr>
          <w:rFonts w:cstheme="minorHAnsi"/>
          <w:b/>
          <w:sz w:val="24"/>
          <w:szCs w:val="24"/>
        </w:rPr>
      </w:pPr>
    </w:p>
    <w:p w14:paraId="395FEA32" w14:textId="77777777" w:rsidR="001D6622" w:rsidRPr="00701A10" w:rsidRDefault="001D6622" w:rsidP="001D6622">
      <w:pPr>
        <w:pStyle w:val="NoSpacing"/>
        <w:rPr>
          <w:rFonts w:cstheme="minorHAnsi"/>
          <w:b/>
          <w:sz w:val="24"/>
          <w:szCs w:val="24"/>
        </w:rPr>
      </w:pPr>
    </w:p>
    <w:p w14:paraId="2FA850CA" w14:textId="77777777" w:rsidR="001D6622" w:rsidRPr="00701A10" w:rsidRDefault="001D6622" w:rsidP="001D6622">
      <w:pPr>
        <w:pStyle w:val="NoSpacing"/>
        <w:rPr>
          <w:rFonts w:cstheme="minorHAnsi"/>
          <w:b/>
          <w:sz w:val="24"/>
          <w:szCs w:val="24"/>
        </w:rPr>
      </w:pPr>
    </w:p>
    <w:p w14:paraId="673019F1" w14:textId="77777777" w:rsidR="001D6622" w:rsidRPr="00701A10" w:rsidRDefault="001D6622" w:rsidP="001D6622">
      <w:pPr>
        <w:pStyle w:val="NoSpacing"/>
        <w:rPr>
          <w:rFonts w:cstheme="minorHAnsi"/>
          <w:sz w:val="24"/>
          <w:szCs w:val="24"/>
        </w:rPr>
      </w:pPr>
      <w:r w:rsidRPr="00701A10">
        <w:rPr>
          <w:rFonts w:cstheme="minorHAnsi"/>
          <w:sz w:val="24"/>
          <w:szCs w:val="24"/>
        </w:rPr>
        <w:t>Headteacher: Mrs. Suzanne Smith</w:t>
      </w:r>
    </w:p>
    <w:p w14:paraId="3B60141C" w14:textId="77777777" w:rsidR="001D6622" w:rsidRPr="00701A10" w:rsidRDefault="001D6622" w:rsidP="001D6622">
      <w:pPr>
        <w:pStyle w:val="NoSpacing"/>
        <w:rPr>
          <w:rFonts w:cstheme="minorHAnsi"/>
          <w:sz w:val="24"/>
          <w:szCs w:val="24"/>
        </w:rPr>
      </w:pPr>
    </w:p>
    <w:p w14:paraId="6FF03CAD" w14:textId="77777777" w:rsidR="001D6622" w:rsidRPr="00701A10" w:rsidRDefault="001D6622" w:rsidP="001D6622">
      <w:pPr>
        <w:pStyle w:val="NoSpacing"/>
        <w:rPr>
          <w:rFonts w:cstheme="minorHAnsi"/>
          <w:sz w:val="24"/>
          <w:szCs w:val="24"/>
        </w:rPr>
      </w:pPr>
      <w:r w:rsidRPr="00701A10">
        <w:rPr>
          <w:rFonts w:cstheme="minorHAnsi"/>
          <w:sz w:val="24"/>
          <w:szCs w:val="24"/>
        </w:rPr>
        <w:t>Chair of Governors: Mr. Paul Farran</w:t>
      </w:r>
    </w:p>
    <w:p w14:paraId="15D937D0" w14:textId="405B514A" w:rsidR="001D6622" w:rsidRPr="00701A10" w:rsidRDefault="001D6622" w:rsidP="00701A10">
      <w:pPr>
        <w:rPr>
          <w:sz w:val="48"/>
        </w:rPr>
      </w:pPr>
    </w:p>
    <w:p w14:paraId="493EF0E4" w14:textId="77777777" w:rsidR="001D6622" w:rsidRPr="00701A10" w:rsidRDefault="001D6622" w:rsidP="00701A10">
      <w:pPr>
        <w:rPr>
          <w:sz w:val="48"/>
        </w:rPr>
      </w:pPr>
    </w:p>
    <w:p w14:paraId="073F6234" w14:textId="77777777" w:rsidR="00701A10" w:rsidRDefault="00701A10" w:rsidP="00C35409">
      <w:pPr>
        <w:pStyle w:val="Title"/>
        <w:rPr>
          <w:rFonts w:asciiTheme="minorHAnsi" w:hAnsiTheme="minorHAnsi" w:cstheme="minorHAnsi"/>
          <w:sz w:val="56"/>
          <w:szCs w:val="56"/>
        </w:rPr>
      </w:pPr>
    </w:p>
    <w:p w14:paraId="13B27E9A" w14:textId="77777777" w:rsidR="00701A10" w:rsidRDefault="00701A10" w:rsidP="00C35409">
      <w:pPr>
        <w:pStyle w:val="Title"/>
        <w:rPr>
          <w:rFonts w:asciiTheme="minorHAnsi" w:hAnsiTheme="minorHAnsi" w:cstheme="minorHAnsi"/>
          <w:sz w:val="56"/>
          <w:szCs w:val="56"/>
        </w:rPr>
      </w:pPr>
    </w:p>
    <w:p w14:paraId="0A01952E" w14:textId="77777777" w:rsidR="00701A10" w:rsidRDefault="00701A10" w:rsidP="00C35409">
      <w:pPr>
        <w:pStyle w:val="Title"/>
        <w:rPr>
          <w:rFonts w:asciiTheme="minorHAnsi" w:hAnsiTheme="minorHAnsi" w:cstheme="minorHAnsi"/>
          <w:sz w:val="56"/>
          <w:szCs w:val="56"/>
        </w:rPr>
      </w:pPr>
    </w:p>
    <w:p w14:paraId="527DF191" w14:textId="41AFA2B3" w:rsidR="00C35409" w:rsidRPr="00701A10" w:rsidRDefault="007752CB" w:rsidP="00C35409">
      <w:pPr>
        <w:pStyle w:val="Title"/>
        <w:rPr>
          <w:rFonts w:asciiTheme="minorHAnsi" w:hAnsiTheme="minorHAnsi" w:cstheme="minorHAnsi"/>
          <w:sz w:val="56"/>
          <w:szCs w:val="56"/>
        </w:rPr>
      </w:pPr>
      <w:r w:rsidRPr="00701A10">
        <w:rPr>
          <w:rFonts w:asciiTheme="minorHAnsi" w:hAnsiTheme="minorHAnsi" w:cstheme="minorHAnsi"/>
          <w:sz w:val="56"/>
          <w:szCs w:val="56"/>
        </w:rPr>
        <w:t>CHILD ON CHILD</w:t>
      </w:r>
      <w:r w:rsidR="005A3C6E" w:rsidRPr="00701A10">
        <w:rPr>
          <w:rFonts w:asciiTheme="minorHAnsi" w:hAnsiTheme="minorHAnsi" w:cstheme="minorHAnsi"/>
          <w:sz w:val="56"/>
          <w:szCs w:val="56"/>
        </w:rPr>
        <w:t xml:space="preserve"> </w:t>
      </w:r>
      <w:r w:rsidR="00094BAE" w:rsidRPr="00701A10">
        <w:rPr>
          <w:rFonts w:asciiTheme="minorHAnsi" w:hAnsiTheme="minorHAnsi" w:cstheme="minorHAnsi"/>
          <w:sz w:val="56"/>
          <w:szCs w:val="56"/>
        </w:rPr>
        <w:t xml:space="preserve">ABUSE </w:t>
      </w:r>
      <w:r w:rsidR="00C35409" w:rsidRPr="00701A10">
        <w:rPr>
          <w:rFonts w:asciiTheme="minorHAnsi" w:hAnsiTheme="minorHAnsi" w:cstheme="minorHAnsi"/>
          <w:sz w:val="56"/>
          <w:szCs w:val="56"/>
        </w:rPr>
        <w:t>POLICY</w:t>
      </w:r>
      <w:r w:rsidR="00C102E3" w:rsidRPr="00701A10">
        <w:rPr>
          <w:rFonts w:asciiTheme="minorHAnsi" w:hAnsiTheme="minorHAnsi" w:cstheme="minorHAnsi"/>
          <w:sz w:val="56"/>
          <w:szCs w:val="56"/>
        </w:rPr>
        <w:t xml:space="preserve"> AND PROCEDURES</w:t>
      </w:r>
    </w:p>
    <w:p w14:paraId="44A9239D" w14:textId="77777777" w:rsidR="009C6C77" w:rsidRPr="00701A10" w:rsidRDefault="009C6C77" w:rsidP="00C35409">
      <w:pPr>
        <w:pStyle w:val="Title"/>
        <w:jc w:val="left"/>
        <w:rPr>
          <w:rFonts w:asciiTheme="minorHAnsi" w:hAnsiTheme="minorHAnsi" w:cstheme="minorHAnsi"/>
        </w:rPr>
      </w:pPr>
    </w:p>
    <w:p w14:paraId="27C81301" w14:textId="77777777" w:rsidR="00C35409" w:rsidRPr="00701A10" w:rsidRDefault="00C35409" w:rsidP="00C35409">
      <w:pPr>
        <w:pStyle w:val="Title"/>
        <w:jc w:val="lef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714"/>
        <w:gridCol w:w="4480"/>
      </w:tblGrid>
      <w:tr w:rsidR="00580BEA" w:rsidRPr="00701A10" w14:paraId="7BCEC8DA" w14:textId="77777777" w:rsidTr="00701A10">
        <w:tc>
          <w:tcPr>
            <w:tcW w:w="10194" w:type="dxa"/>
            <w:gridSpan w:val="2"/>
            <w:vAlign w:val="center"/>
          </w:tcPr>
          <w:p w14:paraId="418DE674" w14:textId="77777777" w:rsidR="00580BEA" w:rsidRPr="00701A10" w:rsidRDefault="00580BEA" w:rsidP="009C6C77">
            <w:pPr>
              <w:pStyle w:val="Title"/>
              <w:spacing w:before="60" w:after="60"/>
              <w:jc w:val="left"/>
              <w:rPr>
                <w:rFonts w:asciiTheme="minorHAnsi" w:hAnsiTheme="minorHAnsi" w:cstheme="minorHAnsi"/>
                <w:i/>
              </w:rPr>
            </w:pPr>
            <w:r w:rsidRPr="00701A10">
              <w:rPr>
                <w:rFonts w:asciiTheme="minorHAnsi" w:hAnsiTheme="minorHAnsi" w:cstheme="minorHAnsi"/>
                <w:i/>
              </w:rPr>
              <w:t>At the time of publishing the following roles were held:</w:t>
            </w:r>
          </w:p>
        </w:tc>
      </w:tr>
      <w:tr w:rsidR="00580BEA" w:rsidRPr="00701A10" w14:paraId="5B6E7255" w14:textId="77777777" w:rsidTr="00701A10">
        <w:tc>
          <w:tcPr>
            <w:tcW w:w="5714" w:type="dxa"/>
            <w:shd w:val="clear" w:color="auto" w:fill="F2F2F2" w:themeFill="background1" w:themeFillShade="F2"/>
            <w:vAlign w:val="center"/>
          </w:tcPr>
          <w:p w14:paraId="46FC55CC" w14:textId="77777777" w:rsidR="00580BEA" w:rsidRPr="00701A10" w:rsidRDefault="00580BEA" w:rsidP="009C6C77">
            <w:pPr>
              <w:pStyle w:val="Title"/>
              <w:spacing w:before="60" w:after="60"/>
              <w:jc w:val="left"/>
              <w:rPr>
                <w:rFonts w:asciiTheme="minorHAnsi" w:hAnsiTheme="minorHAnsi" w:cstheme="minorHAnsi"/>
              </w:rPr>
            </w:pPr>
            <w:r w:rsidRPr="00701A10">
              <w:rPr>
                <w:rFonts w:asciiTheme="minorHAnsi" w:hAnsiTheme="minorHAnsi" w:cstheme="minorHAnsi"/>
              </w:rPr>
              <w:t>Designated Safeguarding Lead</w:t>
            </w:r>
          </w:p>
        </w:tc>
        <w:tc>
          <w:tcPr>
            <w:tcW w:w="4480" w:type="dxa"/>
            <w:vAlign w:val="center"/>
          </w:tcPr>
          <w:p w14:paraId="59743DA9" w14:textId="70319CAC" w:rsidR="00580BEA" w:rsidRPr="00701A10" w:rsidRDefault="001D6622" w:rsidP="009C6C77">
            <w:pPr>
              <w:pStyle w:val="Title"/>
              <w:spacing w:before="60" w:after="60"/>
              <w:jc w:val="left"/>
              <w:rPr>
                <w:rFonts w:asciiTheme="minorHAnsi" w:hAnsiTheme="minorHAnsi"/>
              </w:rPr>
            </w:pPr>
            <w:r w:rsidRPr="00701A10">
              <w:rPr>
                <w:rFonts w:asciiTheme="minorHAnsi" w:hAnsiTheme="minorHAnsi" w:cstheme="minorHAnsi"/>
              </w:rPr>
              <w:t>Suzanne Smith</w:t>
            </w:r>
          </w:p>
        </w:tc>
      </w:tr>
      <w:tr w:rsidR="00580BEA" w:rsidRPr="00701A10" w14:paraId="0AF146D0" w14:textId="77777777" w:rsidTr="00701A10">
        <w:tc>
          <w:tcPr>
            <w:tcW w:w="5714" w:type="dxa"/>
            <w:shd w:val="clear" w:color="auto" w:fill="F2F2F2" w:themeFill="background1" w:themeFillShade="F2"/>
            <w:vAlign w:val="center"/>
          </w:tcPr>
          <w:p w14:paraId="3724FCF9" w14:textId="77777777" w:rsidR="00580BEA" w:rsidRPr="00701A10" w:rsidRDefault="00580BEA" w:rsidP="009C6C77">
            <w:pPr>
              <w:pStyle w:val="Title"/>
              <w:spacing w:before="60" w:after="60"/>
              <w:jc w:val="left"/>
              <w:rPr>
                <w:rFonts w:asciiTheme="minorHAnsi" w:hAnsiTheme="minorHAnsi" w:cstheme="minorHAnsi"/>
              </w:rPr>
            </w:pPr>
            <w:r w:rsidRPr="00701A10">
              <w:rPr>
                <w:rFonts w:asciiTheme="minorHAnsi" w:hAnsiTheme="minorHAnsi" w:cstheme="minorHAnsi"/>
              </w:rPr>
              <w:t>Deputy Designated Safeguarding Lead(s)</w:t>
            </w:r>
          </w:p>
        </w:tc>
        <w:tc>
          <w:tcPr>
            <w:tcW w:w="4480" w:type="dxa"/>
            <w:vAlign w:val="center"/>
          </w:tcPr>
          <w:p w14:paraId="2109AAFC" w14:textId="50A914EE" w:rsidR="00580BEA" w:rsidRPr="00701A10" w:rsidRDefault="009814AF" w:rsidP="009C6C77">
            <w:pPr>
              <w:pStyle w:val="Title"/>
              <w:spacing w:before="60" w:after="60"/>
              <w:jc w:val="left"/>
              <w:rPr>
                <w:rFonts w:asciiTheme="minorHAnsi" w:hAnsiTheme="minorHAnsi"/>
              </w:rPr>
            </w:pPr>
            <w:r w:rsidRPr="00701A10">
              <w:rPr>
                <w:rFonts w:asciiTheme="minorHAnsi" w:hAnsiTheme="minorHAnsi" w:cstheme="minorHAnsi"/>
              </w:rPr>
              <w:t>Georgina Taylor, Vivian Newb</w:t>
            </w:r>
            <w:r w:rsidR="001D6622" w:rsidRPr="00701A10">
              <w:rPr>
                <w:rFonts w:asciiTheme="minorHAnsi" w:hAnsiTheme="minorHAnsi" w:cstheme="minorHAnsi"/>
              </w:rPr>
              <w:t>y</w:t>
            </w:r>
          </w:p>
        </w:tc>
      </w:tr>
      <w:tr w:rsidR="00580BEA" w:rsidRPr="00701A10" w14:paraId="283BAE07" w14:textId="77777777" w:rsidTr="00701A10">
        <w:tc>
          <w:tcPr>
            <w:tcW w:w="5714" w:type="dxa"/>
            <w:shd w:val="clear" w:color="auto" w:fill="F2F2F2" w:themeFill="background1" w:themeFillShade="F2"/>
            <w:vAlign w:val="center"/>
          </w:tcPr>
          <w:p w14:paraId="6536550E" w14:textId="77777777" w:rsidR="00580BEA" w:rsidRPr="00701A10" w:rsidRDefault="00580BEA" w:rsidP="009C6C77">
            <w:pPr>
              <w:pStyle w:val="Title"/>
              <w:spacing w:before="60" w:after="60"/>
              <w:jc w:val="left"/>
              <w:rPr>
                <w:rFonts w:asciiTheme="minorHAnsi" w:hAnsiTheme="minorHAnsi" w:cstheme="minorHAnsi"/>
              </w:rPr>
            </w:pPr>
            <w:r w:rsidRPr="00701A10">
              <w:rPr>
                <w:rFonts w:asciiTheme="minorHAnsi" w:hAnsiTheme="minorHAnsi" w:cstheme="minorHAnsi"/>
              </w:rPr>
              <w:t>Designated Teacher for looked-after or previously looked-after children</w:t>
            </w:r>
          </w:p>
        </w:tc>
        <w:tc>
          <w:tcPr>
            <w:tcW w:w="4480" w:type="dxa"/>
            <w:vAlign w:val="center"/>
          </w:tcPr>
          <w:p w14:paraId="7069DC77" w14:textId="7FF835A2" w:rsidR="00580BEA" w:rsidRPr="00701A10" w:rsidRDefault="001D6622" w:rsidP="009C6C77">
            <w:pPr>
              <w:pStyle w:val="Title"/>
              <w:spacing w:before="60" w:after="60"/>
              <w:jc w:val="left"/>
              <w:rPr>
                <w:rFonts w:asciiTheme="minorHAnsi" w:hAnsiTheme="minorHAnsi"/>
              </w:rPr>
            </w:pPr>
            <w:r w:rsidRPr="00701A10">
              <w:rPr>
                <w:rFonts w:asciiTheme="minorHAnsi" w:hAnsiTheme="minorHAnsi" w:cstheme="minorHAnsi"/>
              </w:rPr>
              <w:t>Georgina Taylor</w:t>
            </w:r>
          </w:p>
        </w:tc>
      </w:tr>
      <w:tr w:rsidR="0012384C" w:rsidRPr="00701A10" w14:paraId="14D903BD" w14:textId="77777777" w:rsidTr="00701A10">
        <w:tc>
          <w:tcPr>
            <w:tcW w:w="5714" w:type="dxa"/>
            <w:shd w:val="clear" w:color="auto" w:fill="F2F2F2" w:themeFill="background1" w:themeFillShade="F2"/>
            <w:vAlign w:val="center"/>
          </w:tcPr>
          <w:p w14:paraId="1EF778D2" w14:textId="39BB5A33" w:rsidR="0012384C" w:rsidRPr="00701A10" w:rsidRDefault="00817125" w:rsidP="009C6C77">
            <w:pPr>
              <w:pStyle w:val="Title"/>
              <w:spacing w:before="60" w:after="60"/>
              <w:jc w:val="left"/>
              <w:rPr>
                <w:rFonts w:asciiTheme="minorHAnsi" w:hAnsiTheme="minorHAnsi" w:cstheme="minorHAnsi"/>
              </w:rPr>
            </w:pPr>
            <w:r w:rsidRPr="00701A10">
              <w:rPr>
                <w:rFonts w:asciiTheme="minorHAnsi" w:hAnsiTheme="minorHAnsi" w:cstheme="minorHAnsi"/>
              </w:rPr>
              <w:t>Designated Mental Health Lead</w:t>
            </w:r>
            <w:r w:rsidR="00EC7212" w:rsidRPr="00701A10">
              <w:rPr>
                <w:rFonts w:asciiTheme="minorHAnsi" w:hAnsiTheme="minorHAnsi" w:cstheme="minorHAnsi"/>
              </w:rPr>
              <w:t xml:space="preserve"> (not statutory)</w:t>
            </w:r>
          </w:p>
        </w:tc>
        <w:tc>
          <w:tcPr>
            <w:tcW w:w="4480" w:type="dxa"/>
            <w:vAlign w:val="center"/>
          </w:tcPr>
          <w:p w14:paraId="16E2C62A" w14:textId="4198F860" w:rsidR="0012384C" w:rsidRPr="00701A10" w:rsidRDefault="008559B9" w:rsidP="009C6C77">
            <w:pPr>
              <w:pStyle w:val="Title"/>
              <w:spacing w:before="60" w:after="60"/>
              <w:jc w:val="left"/>
              <w:rPr>
                <w:rFonts w:asciiTheme="minorHAnsi" w:hAnsiTheme="minorHAnsi"/>
              </w:rPr>
            </w:pPr>
            <w:r w:rsidRPr="00701A10">
              <w:rPr>
                <w:rFonts w:asciiTheme="minorHAnsi" w:hAnsiTheme="minorHAnsi" w:cstheme="minorHAnsi"/>
              </w:rPr>
              <w:t>Georgina Taylor</w:t>
            </w:r>
          </w:p>
        </w:tc>
      </w:tr>
      <w:tr w:rsidR="00580BEA" w:rsidRPr="00701A10" w14:paraId="1ABE9641" w14:textId="77777777" w:rsidTr="00701A10">
        <w:tc>
          <w:tcPr>
            <w:tcW w:w="5714" w:type="dxa"/>
            <w:shd w:val="clear" w:color="auto" w:fill="F2F2F2" w:themeFill="background1" w:themeFillShade="F2"/>
            <w:vAlign w:val="center"/>
          </w:tcPr>
          <w:p w14:paraId="1490127F" w14:textId="3A6ADE57" w:rsidR="00580BEA" w:rsidRPr="00701A10" w:rsidRDefault="00580BEA" w:rsidP="009C6C77">
            <w:pPr>
              <w:pStyle w:val="Title"/>
              <w:spacing w:before="60" w:after="60"/>
              <w:jc w:val="left"/>
              <w:rPr>
                <w:rFonts w:asciiTheme="minorHAnsi" w:hAnsiTheme="minorHAnsi" w:cstheme="minorHAnsi"/>
              </w:rPr>
            </w:pPr>
            <w:r w:rsidRPr="00701A10">
              <w:rPr>
                <w:rFonts w:asciiTheme="minorHAnsi" w:hAnsiTheme="minorHAnsi" w:cstheme="minorHAnsi"/>
              </w:rPr>
              <w:t xml:space="preserve">Governor with </w:t>
            </w:r>
            <w:r w:rsidR="00274909" w:rsidRPr="00701A10">
              <w:rPr>
                <w:rFonts w:asciiTheme="minorHAnsi" w:hAnsiTheme="minorHAnsi" w:cstheme="minorHAnsi"/>
              </w:rPr>
              <w:t>safeguarding</w:t>
            </w:r>
            <w:r w:rsidRPr="00701A10">
              <w:rPr>
                <w:rFonts w:asciiTheme="minorHAnsi" w:hAnsiTheme="minorHAnsi" w:cstheme="minorHAnsi"/>
              </w:rPr>
              <w:t xml:space="preserve"> responsibility</w:t>
            </w:r>
          </w:p>
        </w:tc>
        <w:tc>
          <w:tcPr>
            <w:tcW w:w="4480" w:type="dxa"/>
            <w:vAlign w:val="center"/>
          </w:tcPr>
          <w:p w14:paraId="76223E57" w14:textId="3A65F6B5" w:rsidR="00580BEA" w:rsidRPr="00701A10" w:rsidRDefault="001D6622" w:rsidP="009C6C77">
            <w:pPr>
              <w:pStyle w:val="Title"/>
              <w:spacing w:before="60" w:after="60"/>
              <w:jc w:val="left"/>
              <w:rPr>
                <w:rFonts w:asciiTheme="minorHAnsi" w:hAnsiTheme="minorHAnsi"/>
              </w:rPr>
            </w:pPr>
            <w:r w:rsidRPr="00701A10">
              <w:rPr>
                <w:rFonts w:asciiTheme="minorHAnsi" w:hAnsiTheme="minorHAnsi" w:cstheme="minorHAnsi"/>
              </w:rPr>
              <w:t>Paul Farran</w:t>
            </w:r>
          </w:p>
        </w:tc>
      </w:tr>
    </w:tbl>
    <w:p w14:paraId="1C96FED4" w14:textId="77777777" w:rsidR="006175C8" w:rsidRPr="00701A10" w:rsidRDefault="006175C8" w:rsidP="009C6C77">
      <w:pPr>
        <w:pStyle w:val="Title"/>
        <w:jc w:val="left"/>
        <w:rPr>
          <w:rFonts w:asciiTheme="minorHAnsi" w:hAnsiTheme="minorHAnsi" w:cstheme="minorHAnsi"/>
          <w:color w:val="000000" w:themeColor="text1"/>
          <w:sz w:val="20"/>
        </w:rPr>
      </w:pPr>
    </w:p>
    <w:p w14:paraId="67BABBDE" w14:textId="77777777" w:rsidR="009C6C77" w:rsidRPr="00701A10" w:rsidRDefault="009C6C77" w:rsidP="009C6C77">
      <w:pPr>
        <w:pStyle w:val="Title"/>
        <w:jc w:val="left"/>
        <w:rPr>
          <w:rFonts w:asciiTheme="minorHAnsi" w:hAnsiTheme="minorHAnsi" w:cstheme="minorHAnsi"/>
          <w:color w:val="000000" w:themeColor="text1"/>
          <w:sz w:val="20"/>
        </w:rPr>
      </w:pPr>
    </w:p>
    <w:p w14:paraId="0EAC3BDD" w14:textId="77777777" w:rsidR="001D6622" w:rsidRPr="00701A10" w:rsidRDefault="001D6622" w:rsidP="009C6C77">
      <w:pPr>
        <w:pStyle w:val="Title"/>
        <w:jc w:val="left"/>
        <w:rPr>
          <w:rFonts w:asciiTheme="minorHAnsi" w:hAnsiTheme="minorHAnsi" w:cstheme="minorHAnsi"/>
          <w:color w:val="000000" w:themeColor="text1"/>
          <w:sz w:val="20"/>
        </w:rPr>
      </w:pPr>
    </w:p>
    <w:p w14:paraId="00814962" w14:textId="77777777" w:rsidR="001D6622" w:rsidRPr="00701A10" w:rsidRDefault="001D6622" w:rsidP="009C6C77">
      <w:pPr>
        <w:pStyle w:val="Title"/>
        <w:jc w:val="left"/>
        <w:rPr>
          <w:rFonts w:asciiTheme="minorHAnsi" w:hAnsiTheme="minorHAnsi" w:cstheme="minorHAnsi"/>
          <w:color w:val="000000" w:themeColor="text1"/>
          <w:sz w:val="20"/>
        </w:rPr>
      </w:pPr>
    </w:p>
    <w:p w14:paraId="7AE8DBA3" w14:textId="77777777" w:rsidR="001D6622" w:rsidRPr="00701A10" w:rsidRDefault="001D6622" w:rsidP="009C6C77">
      <w:pPr>
        <w:pStyle w:val="Title"/>
        <w:jc w:val="left"/>
        <w:rPr>
          <w:rFonts w:asciiTheme="minorHAnsi" w:hAnsiTheme="minorHAnsi" w:cstheme="minorHAns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6995"/>
      </w:tblGrid>
      <w:tr w:rsidR="00E304FC" w:rsidRPr="00701A10" w14:paraId="2878A9A2" w14:textId="77777777" w:rsidTr="00701A10">
        <w:trPr>
          <w:trHeight w:val="429"/>
        </w:trPr>
        <w:tc>
          <w:tcPr>
            <w:tcW w:w="10194" w:type="dxa"/>
            <w:gridSpan w:val="2"/>
            <w:shd w:val="clear" w:color="auto" w:fill="D9D9D9"/>
            <w:vAlign w:val="center"/>
          </w:tcPr>
          <w:p w14:paraId="01C61DFA" w14:textId="77777777" w:rsidR="00E304FC" w:rsidRPr="00701A10" w:rsidRDefault="00E304FC" w:rsidP="00E304FC">
            <w:pPr>
              <w:pStyle w:val="Title"/>
              <w:spacing w:before="80" w:after="80"/>
              <w:jc w:val="left"/>
              <w:rPr>
                <w:rFonts w:ascii="Calibri" w:hAnsi="Calibri"/>
                <w:sz w:val="26"/>
                <w:szCs w:val="26"/>
              </w:rPr>
            </w:pPr>
            <w:r w:rsidRPr="00701A10">
              <w:rPr>
                <w:rFonts w:ascii="Calibri" w:hAnsi="Calibri"/>
                <w:sz w:val="26"/>
                <w:szCs w:val="26"/>
              </w:rPr>
              <w:t>Approved by</w:t>
            </w:r>
            <w:r w:rsidRPr="00701A10">
              <w:rPr>
                <w:rFonts w:ascii="Calibri" w:hAnsi="Calibri"/>
                <w:sz w:val="26"/>
                <w:szCs w:val="26"/>
                <w:vertAlign w:val="superscript"/>
              </w:rPr>
              <w:t>1</w:t>
            </w:r>
          </w:p>
        </w:tc>
      </w:tr>
      <w:tr w:rsidR="00E304FC" w:rsidRPr="00701A10" w14:paraId="1E3E2A3A" w14:textId="77777777" w:rsidTr="00701A10">
        <w:trPr>
          <w:trHeight w:val="58"/>
        </w:trPr>
        <w:tc>
          <w:tcPr>
            <w:tcW w:w="3199" w:type="dxa"/>
            <w:shd w:val="clear" w:color="auto" w:fill="F2F2F2"/>
            <w:vAlign w:val="center"/>
          </w:tcPr>
          <w:p w14:paraId="38106CF8" w14:textId="77777777" w:rsidR="00E304FC" w:rsidRPr="00701A10" w:rsidRDefault="00E304FC" w:rsidP="00E304FC">
            <w:pPr>
              <w:pStyle w:val="Title"/>
              <w:spacing w:before="120"/>
              <w:jc w:val="left"/>
              <w:rPr>
                <w:rFonts w:ascii="Calibri" w:hAnsi="Calibri"/>
                <w:szCs w:val="32"/>
              </w:rPr>
            </w:pPr>
            <w:r w:rsidRPr="00701A10">
              <w:rPr>
                <w:rFonts w:ascii="Calibri" w:hAnsi="Calibri"/>
                <w:szCs w:val="32"/>
              </w:rPr>
              <w:t>Name:</w:t>
            </w:r>
          </w:p>
        </w:tc>
        <w:tc>
          <w:tcPr>
            <w:tcW w:w="6995" w:type="dxa"/>
            <w:shd w:val="clear" w:color="auto" w:fill="auto"/>
            <w:vAlign w:val="center"/>
          </w:tcPr>
          <w:p w14:paraId="69312AA7" w14:textId="3FBE1A79" w:rsidR="00E304FC" w:rsidRPr="00701A10" w:rsidRDefault="0066596E" w:rsidP="00E304FC">
            <w:pPr>
              <w:pStyle w:val="Title"/>
              <w:spacing w:before="120"/>
              <w:jc w:val="left"/>
              <w:rPr>
                <w:rFonts w:ascii="Calibri" w:hAnsi="Calibri"/>
                <w:b w:val="0"/>
                <w:szCs w:val="32"/>
              </w:rPr>
            </w:pPr>
            <w:r>
              <w:rPr>
                <w:rFonts w:ascii="Calibri" w:hAnsi="Calibri"/>
                <w:b w:val="0"/>
                <w:szCs w:val="32"/>
              </w:rPr>
              <w:t>Paul Farran</w:t>
            </w:r>
            <w:bookmarkStart w:id="0" w:name="_GoBack"/>
            <w:bookmarkEnd w:id="0"/>
          </w:p>
        </w:tc>
      </w:tr>
      <w:tr w:rsidR="00E304FC" w:rsidRPr="00701A10" w14:paraId="5533BD06" w14:textId="77777777" w:rsidTr="00701A10">
        <w:trPr>
          <w:trHeight w:val="552"/>
        </w:trPr>
        <w:tc>
          <w:tcPr>
            <w:tcW w:w="3199" w:type="dxa"/>
            <w:shd w:val="clear" w:color="auto" w:fill="F2F2F2"/>
            <w:vAlign w:val="center"/>
          </w:tcPr>
          <w:p w14:paraId="51E6B994" w14:textId="77777777" w:rsidR="00E304FC" w:rsidRPr="00701A10" w:rsidRDefault="00E304FC" w:rsidP="00E304FC">
            <w:pPr>
              <w:pStyle w:val="Title"/>
              <w:spacing w:before="120"/>
              <w:jc w:val="left"/>
              <w:rPr>
                <w:rFonts w:ascii="Calibri" w:hAnsi="Calibri"/>
                <w:szCs w:val="32"/>
              </w:rPr>
            </w:pPr>
            <w:r w:rsidRPr="00701A10">
              <w:rPr>
                <w:rFonts w:ascii="Calibri" w:hAnsi="Calibri"/>
                <w:szCs w:val="32"/>
              </w:rPr>
              <w:t>Position:</w:t>
            </w:r>
          </w:p>
        </w:tc>
        <w:tc>
          <w:tcPr>
            <w:tcW w:w="6995" w:type="dxa"/>
            <w:shd w:val="clear" w:color="auto" w:fill="auto"/>
            <w:vAlign w:val="center"/>
          </w:tcPr>
          <w:p w14:paraId="1B6A39AF" w14:textId="0CE7F4C5" w:rsidR="00E304FC" w:rsidRPr="00701A10" w:rsidRDefault="0066596E" w:rsidP="00E304FC">
            <w:pPr>
              <w:pStyle w:val="Title"/>
              <w:spacing w:before="120"/>
              <w:jc w:val="left"/>
              <w:rPr>
                <w:rFonts w:ascii="Calibri" w:hAnsi="Calibri"/>
                <w:b w:val="0"/>
                <w:szCs w:val="32"/>
              </w:rPr>
            </w:pPr>
            <w:r>
              <w:rPr>
                <w:rFonts w:ascii="Calibri" w:hAnsi="Calibri"/>
                <w:b w:val="0"/>
                <w:szCs w:val="32"/>
              </w:rPr>
              <w:t>Chair of Governors</w:t>
            </w:r>
          </w:p>
        </w:tc>
      </w:tr>
      <w:tr w:rsidR="00E304FC" w:rsidRPr="00701A10" w14:paraId="26D156DA" w14:textId="77777777" w:rsidTr="00701A10">
        <w:trPr>
          <w:trHeight w:val="552"/>
        </w:trPr>
        <w:tc>
          <w:tcPr>
            <w:tcW w:w="3199" w:type="dxa"/>
            <w:shd w:val="clear" w:color="auto" w:fill="F2F2F2"/>
            <w:vAlign w:val="center"/>
          </w:tcPr>
          <w:p w14:paraId="3CE76FD6" w14:textId="77777777" w:rsidR="00E304FC" w:rsidRPr="00701A10" w:rsidRDefault="00E304FC" w:rsidP="00E304FC">
            <w:pPr>
              <w:pStyle w:val="Title"/>
              <w:spacing w:before="120"/>
              <w:jc w:val="left"/>
              <w:rPr>
                <w:rFonts w:ascii="Calibri" w:hAnsi="Calibri"/>
                <w:szCs w:val="32"/>
              </w:rPr>
            </w:pPr>
            <w:r w:rsidRPr="00701A10">
              <w:rPr>
                <w:rFonts w:ascii="Calibri" w:hAnsi="Calibri"/>
                <w:szCs w:val="32"/>
              </w:rPr>
              <w:t>Signed:</w:t>
            </w:r>
          </w:p>
        </w:tc>
        <w:tc>
          <w:tcPr>
            <w:tcW w:w="6995" w:type="dxa"/>
            <w:shd w:val="clear" w:color="auto" w:fill="auto"/>
            <w:vAlign w:val="center"/>
          </w:tcPr>
          <w:p w14:paraId="15BA4AB9" w14:textId="7A7961D8" w:rsidR="00E304FC" w:rsidRPr="00701A10" w:rsidRDefault="0066596E" w:rsidP="00E304FC">
            <w:pPr>
              <w:pStyle w:val="Title"/>
              <w:spacing w:before="120"/>
              <w:jc w:val="left"/>
              <w:rPr>
                <w:rFonts w:ascii="Calibri" w:hAnsi="Calibri"/>
                <w:b w:val="0"/>
                <w:szCs w:val="32"/>
              </w:rPr>
            </w:pPr>
            <w:r>
              <w:rPr>
                <w:rFonts w:ascii="Calibri" w:hAnsi="Calibri"/>
                <w:b w:val="0"/>
                <w:noProof/>
                <w:szCs w:val="32"/>
                <w:lang w:eastAsia="en-GB"/>
              </w:rPr>
              <w:t>P. Farran</w:t>
            </w:r>
          </w:p>
        </w:tc>
      </w:tr>
      <w:tr w:rsidR="00E304FC" w:rsidRPr="00701A10" w14:paraId="1377A31F" w14:textId="77777777" w:rsidTr="00701A10">
        <w:trPr>
          <w:trHeight w:val="552"/>
        </w:trPr>
        <w:tc>
          <w:tcPr>
            <w:tcW w:w="3199" w:type="dxa"/>
            <w:shd w:val="clear" w:color="auto" w:fill="F2F2F2"/>
            <w:vAlign w:val="center"/>
          </w:tcPr>
          <w:p w14:paraId="47FDB326" w14:textId="77777777" w:rsidR="00E304FC" w:rsidRPr="00701A10" w:rsidRDefault="00E304FC" w:rsidP="00E304FC">
            <w:pPr>
              <w:pStyle w:val="Title"/>
              <w:spacing w:before="120"/>
              <w:jc w:val="left"/>
              <w:rPr>
                <w:rFonts w:ascii="Calibri" w:hAnsi="Calibri"/>
                <w:szCs w:val="32"/>
              </w:rPr>
            </w:pPr>
            <w:r w:rsidRPr="00701A10">
              <w:rPr>
                <w:rFonts w:ascii="Calibri" w:hAnsi="Calibri"/>
                <w:szCs w:val="32"/>
              </w:rPr>
              <w:t>Date:</w:t>
            </w:r>
          </w:p>
        </w:tc>
        <w:tc>
          <w:tcPr>
            <w:tcW w:w="6995" w:type="dxa"/>
            <w:shd w:val="clear" w:color="auto" w:fill="auto"/>
            <w:vAlign w:val="center"/>
          </w:tcPr>
          <w:p w14:paraId="6ACE9D5B" w14:textId="2CCD8477" w:rsidR="00E304FC" w:rsidRPr="00701A10" w:rsidRDefault="0066596E" w:rsidP="00E304FC">
            <w:pPr>
              <w:pStyle w:val="Title"/>
              <w:spacing w:before="120"/>
              <w:jc w:val="left"/>
              <w:rPr>
                <w:rFonts w:ascii="Calibri" w:hAnsi="Calibri"/>
                <w:b w:val="0"/>
                <w:szCs w:val="32"/>
              </w:rPr>
            </w:pPr>
            <w:r>
              <w:rPr>
                <w:rFonts w:ascii="Calibri" w:hAnsi="Calibri"/>
                <w:b w:val="0"/>
                <w:szCs w:val="32"/>
              </w:rPr>
              <w:t>14</w:t>
            </w:r>
            <w:r w:rsidRPr="0066596E">
              <w:rPr>
                <w:rFonts w:ascii="Calibri" w:hAnsi="Calibri"/>
                <w:b w:val="0"/>
                <w:szCs w:val="32"/>
                <w:vertAlign w:val="superscript"/>
              </w:rPr>
              <w:t>th</w:t>
            </w:r>
            <w:r>
              <w:rPr>
                <w:rFonts w:ascii="Calibri" w:hAnsi="Calibri"/>
                <w:b w:val="0"/>
                <w:szCs w:val="32"/>
              </w:rPr>
              <w:t xml:space="preserve"> October</w:t>
            </w:r>
            <w:r w:rsidR="00701A10" w:rsidRPr="00701A10">
              <w:rPr>
                <w:rFonts w:ascii="Calibri" w:hAnsi="Calibri"/>
                <w:b w:val="0"/>
                <w:szCs w:val="32"/>
              </w:rPr>
              <w:t xml:space="preserve"> 2022</w:t>
            </w:r>
          </w:p>
        </w:tc>
      </w:tr>
      <w:tr w:rsidR="00E304FC" w:rsidRPr="00701A10" w14:paraId="31392210" w14:textId="77777777" w:rsidTr="00701A10">
        <w:trPr>
          <w:trHeight w:val="552"/>
        </w:trPr>
        <w:tc>
          <w:tcPr>
            <w:tcW w:w="3199" w:type="dxa"/>
            <w:shd w:val="clear" w:color="auto" w:fill="F2F2F2"/>
            <w:vAlign w:val="center"/>
          </w:tcPr>
          <w:p w14:paraId="6FB9A7DD" w14:textId="77777777" w:rsidR="00E304FC" w:rsidRPr="00701A10" w:rsidRDefault="00E304FC" w:rsidP="00E304FC">
            <w:pPr>
              <w:pStyle w:val="Title"/>
              <w:spacing w:before="120"/>
              <w:jc w:val="left"/>
              <w:rPr>
                <w:rFonts w:ascii="Calibri" w:hAnsi="Calibri"/>
                <w:szCs w:val="32"/>
              </w:rPr>
            </w:pPr>
            <w:r w:rsidRPr="00701A10">
              <w:rPr>
                <w:rFonts w:ascii="Calibri" w:hAnsi="Calibri"/>
                <w:szCs w:val="32"/>
              </w:rPr>
              <w:t>Review date</w:t>
            </w:r>
            <w:r w:rsidRPr="00701A10">
              <w:rPr>
                <w:rFonts w:ascii="Calibri" w:hAnsi="Calibri"/>
                <w:b w:val="0"/>
                <w:szCs w:val="32"/>
                <w:vertAlign w:val="superscript"/>
              </w:rPr>
              <w:t>2</w:t>
            </w:r>
            <w:r w:rsidRPr="00701A10">
              <w:rPr>
                <w:rFonts w:ascii="Calibri" w:hAnsi="Calibri"/>
                <w:szCs w:val="32"/>
              </w:rPr>
              <w:t>:</w:t>
            </w:r>
          </w:p>
        </w:tc>
        <w:tc>
          <w:tcPr>
            <w:tcW w:w="6995" w:type="dxa"/>
            <w:shd w:val="clear" w:color="auto" w:fill="auto"/>
            <w:vAlign w:val="center"/>
          </w:tcPr>
          <w:p w14:paraId="4069ADB0" w14:textId="3CADC8EA" w:rsidR="00E304FC" w:rsidRPr="00701A10" w:rsidRDefault="0066596E" w:rsidP="00E304FC">
            <w:pPr>
              <w:pStyle w:val="Title"/>
              <w:spacing w:before="120"/>
              <w:jc w:val="left"/>
              <w:rPr>
                <w:rFonts w:ascii="Calibri" w:hAnsi="Calibri"/>
                <w:b w:val="0"/>
                <w:szCs w:val="32"/>
              </w:rPr>
            </w:pPr>
            <w:r>
              <w:rPr>
                <w:rFonts w:ascii="Calibri" w:hAnsi="Calibri"/>
                <w:b w:val="0"/>
                <w:szCs w:val="32"/>
              </w:rPr>
              <w:t xml:space="preserve">October </w:t>
            </w:r>
            <w:r w:rsidR="00701A10" w:rsidRPr="00701A10">
              <w:rPr>
                <w:rFonts w:ascii="Calibri" w:hAnsi="Calibri"/>
                <w:b w:val="0"/>
                <w:szCs w:val="32"/>
              </w:rPr>
              <w:t>2023</w:t>
            </w:r>
          </w:p>
        </w:tc>
      </w:tr>
    </w:tbl>
    <w:p w14:paraId="641697D0" w14:textId="026C2A1D" w:rsidR="005B2F7F" w:rsidRPr="00701A10" w:rsidRDefault="005B2F7F" w:rsidP="00C25730">
      <w:pPr>
        <w:rPr>
          <w:rFonts w:eastAsiaTheme="minorHAnsi" w:cstheme="minorHAnsi"/>
          <w:sz w:val="14"/>
          <w:szCs w:val="22"/>
        </w:rPr>
        <w:sectPr w:rsidR="005B2F7F" w:rsidRPr="00701A10" w:rsidSect="00913F07">
          <w:footerReference w:type="default" r:id="rId9"/>
          <w:pgSz w:w="11906" w:h="16838"/>
          <w:pgMar w:top="624" w:right="851" w:bottom="454" w:left="851"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1CAFAED" w14:textId="77777777" w:rsidR="00D73F0E" w:rsidRPr="00701A10" w:rsidRDefault="00D73F0E" w:rsidP="00927E06">
      <w:pPr>
        <w:rPr>
          <w:b/>
          <w:color w:val="1F497D" w:themeColor="text2"/>
          <w:sz w:val="32"/>
          <w:szCs w:val="32"/>
        </w:rPr>
      </w:pPr>
      <w:r w:rsidRPr="00701A10">
        <w:rPr>
          <w:b/>
          <w:color w:val="1F497D" w:themeColor="text2"/>
          <w:sz w:val="32"/>
          <w:szCs w:val="32"/>
        </w:rPr>
        <w:lastRenderedPageBreak/>
        <w:t>REVIEW SHEET</w:t>
      </w:r>
    </w:p>
    <w:p w14:paraId="7309334E" w14:textId="3B9C1BCB" w:rsidR="00160850" w:rsidRPr="00701A10" w:rsidRDefault="00160850" w:rsidP="00367AFD">
      <w:pPr>
        <w:rPr>
          <w:rFonts w:ascii="Calibri" w:hAnsi="Calibri"/>
          <w:b/>
          <w:color w:val="FF0000"/>
          <w:sz w:val="24"/>
        </w:rPr>
      </w:pPr>
      <w:r w:rsidRPr="00701A10">
        <w:rPr>
          <w:b/>
          <w:sz w:val="24"/>
          <w:szCs w:val="24"/>
        </w:rPr>
        <w:t xml:space="preserve">The information in the table below provides details of the earlier </w:t>
      </w:r>
      <w:r w:rsidR="000D55B9" w:rsidRPr="00701A10">
        <w:rPr>
          <w:b/>
          <w:sz w:val="24"/>
          <w:szCs w:val="24"/>
        </w:rPr>
        <w:t xml:space="preserve">KAHSC </w:t>
      </w:r>
      <w:r w:rsidRPr="00701A10">
        <w:rPr>
          <w:b/>
          <w:sz w:val="24"/>
          <w:szCs w:val="24"/>
        </w:rPr>
        <w:t>versions of this document and brief details of reviews and, where appropriate amendments which have been made to later versions.</w:t>
      </w:r>
      <w:r w:rsidR="005F78E5" w:rsidRPr="00701A10">
        <w:rPr>
          <w:b/>
          <w:sz w:val="24"/>
          <w:szCs w:val="24"/>
        </w:rPr>
        <w:t xml:space="preserve">  </w:t>
      </w:r>
    </w:p>
    <w:p w14:paraId="4302360A" w14:textId="77777777" w:rsidR="006E7A5E" w:rsidRPr="00701A10" w:rsidRDefault="006E7A5E" w:rsidP="00367AFD">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6940"/>
        <w:gridCol w:w="1984"/>
      </w:tblGrid>
      <w:tr w:rsidR="00160850" w:rsidRPr="00701A10" w14:paraId="5E77A92F" w14:textId="77777777" w:rsidTr="006E7A5E">
        <w:trPr>
          <w:trHeight w:val="20"/>
        </w:trPr>
        <w:tc>
          <w:tcPr>
            <w:tcW w:w="965" w:type="dxa"/>
            <w:shd w:val="clear" w:color="auto" w:fill="D9D9D9" w:themeFill="background1" w:themeFillShade="D9"/>
            <w:vAlign w:val="center"/>
          </w:tcPr>
          <w:p w14:paraId="46DFFD77" w14:textId="77777777" w:rsidR="00160850" w:rsidRPr="00701A10" w:rsidRDefault="00160850" w:rsidP="006D3546">
            <w:pPr>
              <w:jc w:val="center"/>
              <w:rPr>
                <w:rFonts w:eastAsia="Gill Sans MT"/>
                <w:b/>
                <w:szCs w:val="22"/>
              </w:rPr>
            </w:pPr>
            <w:r w:rsidRPr="00701A10">
              <w:rPr>
                <w:rFonts w:eastAsia="Gill Sans MT"/>
                <w:b/>
                <w:szCs w:val="22"/>
              </w:rPr>
              <w:t>Version Number</w:t>
            </w:r>
          </w:p>
        </w:tc>
        <w:tc>
          <w:tcPr>
            <w:tcW w:w="6940" w:type="dxa"/>
            <w:shd w:val="clear" w:color="auto" w:fill="D9D9D9" w:themeFill="background1" w:themeFillShade="D9"/>
            <w:vAlign w:val="center"/>
          </w:tcPr>
          <w:p w14:paraId="1A0BA449" w14:textId="77777777" w:rsidR="00160850" w:rsidRPr="00701A10" w:rsidRDefault="00160850" w:rsidP="006D3546">
            <w:pPr>
              <w:jc w:val="center"/>
              <w:rPr>
                <w:rFonts w:eastAsia="Gill Sans MT"/>
                <w:b/>
                <w:szCs w:val="22"/>
              </w:rPr>
            </w:pPr>
            <w:r w:rsidRPr="00701A10">
              <w:rPr>
                <w:rFonts w:eastAsia="Gill Sans MT"/>
                <w:b/>
                <w:szCs w:val="22"/>
              </w:rPr>
              <w:t>Version Description</w:t>
            </w:r>
          </w:p>
        </w:tc>
        <w:tc>
          <w:tcPr>
            <w:tcW w:w="1984" w:type="dxa"/>
            <w:shd w:val="clear" w:color="auto" w:fill="D9D9D9" w:themeFill="background1" w:themeFillShade="D9"/>
            <w:vAlign w:val="center"/>
          </w:tcPr>
          <w:p w14:paraId="4BAA4721" w14:textId="77777777" w:rsidR="00160850" w:rsidRPr="00701A10" w:rsidRDefault="00160850" w:rsidP="006D3546">
            <w:pPr>
              <w:jc w:val="center"/>
              <w:rPr>
                <w:rFonts w:eastAsia="Gill Sans MT"/>
                <w:b/>
                <w:szCs w:val="22"/>
              </w:rPr>
            </w:pPr>
            <w:r w:rsidRPr="00701A10">
              <w:rPr>
                <w:rFonts w:eastAsia="Gill Sans MT"/>
                <w:b/>
                <w:szCs w:val="22"/>
              </w:rPr>
              <w:t>Date of Revision</w:t>
            </w:r>
          </w:p>
        </w:tc>
      </w:tr>
      <w:tr w:rsidR="00160850" w:rsidRPr="00701A10" w14:paraId="5A13DB2E" w14:textId="77777777" w:rsidTr="006E7A5E">
        <w:trPr>
          <w:trHeight w:val="20"/>
        </w:trPr>
        <w:tc>
          <w:tcPr>
            <w:tcW w:w="965" w:type="dxa"/>
            <w:shd w:val="clear" w:color="auto" w:fill="auto"/>
            <w:vAlign w:val="center"/>
          </w:tcPr>
          <w:p w14:paraId="2FA25501" w14:textId="77777777" w:rsidR="00160850" w:rsidRPr="00701A10" w:rsidRDefault="00160850" w:rsidP="006E7A5E">
            <w:pPr>
              <w:spacing w:after="0"/>
              <w:jc w:val="center"/>
              <w:rPr>
                <w:rFonts w:eastAsia="Gill Sans MT"/>
                <w:szCs w:val="18"/>
              </w:rPr>
            </w:pPr>
            <w:r w:rsidRPr="00701A10">
              <w:rPr>
                <w:rFonts w:eastAsia="Gill Sans MT"/>
                <w:szCs w:val="18"/>
              </w:rPr>
              <w:t>1</w:t>
            </w:r>
          </w:p>
        </w:tc>
        <w:tc>
          <w:tcPr>
            <w:tcW w:w="6940" w:type="dxa"/>
            <w:shd w:val="clear" w:color="auto" w:fill="auto"/>
            <w:vAlign w:val="center"/>
          </w:tcPr>
          <w:p w14:paraId="01A3D48B" w14:textId="77777777" w:rsidR="00160850" w:rsidRPr="00701A10" w:rsidRDefault="00160850" w:rsidP="006E7A5E">
            <w:pPr>
              <w:spacing w:after="0"/>
              <w:rPr>
                <w:rFonts w:eastAsia="Gill Sans MT"/>
                <w:szCs w:val="18"/>
              </w:rPr>
            </w:pPr>
            <w:r w:rsidRPr="00701A10">
              <w:rPr>
                <w:rFonts w:eastAsia="Gill Sans MT"/>
                <w:szCs w:val="18"/>
              </w:rPr>
              <w:t>Original</w:t>
            </w:r>
          </w:p>
        </w:tc>
        <w:tc>
          <w:tcPr>
            <w:tcW w:w="1984" w:type="dxa"/>
            <w:shd w:val="clear" w:color="auto" w:fill="auto"/>
            <w:vAlign w:val="center"/>
          </w:tcPr>
          <w:p w14:paraId="051D8F6C" w14:textId="77777777" w:rsidR="00160850" w:rsidRPr="00701A10" w:rsidRDefault="00094BAE" w:rsidP="006E7A5E">
            <w:pPr>
              <w:spacing w:after="0"/>
              <w:jc w:val="center"/>
              <w:rPr>
                <w:rFonts w:eastAsia="Gill Sans MT"/>
                <w:szCs w:val="18"/>
              </w:rPr>
            </w:pPr>
            <w:r w:rsidRPr="00701A10">
              <w:rPr>
                <w:rFonts w:eastAsia="Gill Sans MT"/>
                <w:szCs w:val="18"/>
              </w:rPr>
              <w:t>Sept</w:t>
            </w:r>
            <w:r w:rsidR="006E7A5E" w:rsidRPr="00701A10">
              <w:rPr>
                <w:rFonts w:eastAsia="Gill Sans MT"/>
                <w:szCs w:val="18"/>
              </w:rPr>
              <w:t>ember</w:t>
            </w:r>
            <w:r w:rsidRPr="00701A10">
              <w:rPr>
                <w:rFonts w:eastAsia="Gill Sans MT"/>
                <w:szCs w:val="18"/>
              </w:rPr>
              <w:t xml:space="preserve"> 2018</w:t>
            </w:r>
          </w:p>
        </w:tc>
      </w:tr>
      <w:tr w:rsidR="00160850" w:rsidRPr="00701A10" w14:paraId="1FA2BF6D" w14:textId="77777777" w:rsidTr="006E7A5E">
        <w:trPr>
          <w:trHeight w:val="353"/>
        </w:trPr>
        <w:tc>
          <w:tcPr>
            <w:tcW w:w="965" w:type="dxa"/>
            <w:shd w:val="clear" w:color="auto" w:fill="auto"/>
            <w:vAlign w:val="center"/>
          </w:tcPr>
          <w:p w14:paraId="46CC5AD8" w14:textId="71718843" w:rsidR="00160850" w:rsidRPr="00701A10" w:rsidRDefault="00B10751" w:rsidP="006E7A5E">
            <w:pPr>
              <w:spacing w:after="0"/>
              <w:jc w:val="center"/>
              <w:rPr>
                <w:rFonts w:eastAsia="Gill Sans MT"/>
                <w:szCs w:val="22"/>
              </w:rPr>
            </w:pPr>
            <w:r w:rsidRPr="00701A10">
              <w:rPr>
                <w:rFonts w:eastAsia="Gill Sans MT"/>
                <w:szCs w:val="22"/>
              </w:rPr>
              <w:t>2</w:t>
            </w:r>
          </w:p>
        </w:tc>
        <w:tc>
          <w:tcPr>
            <w:tcW w:w="6940" w:type="dxa"/>
            <w:shd w:val="clear" w:color="auto" w:fill="auto"/>
            <w:vAlign w:val="center"/>
          </w:tcPr>
          <w:p w14:paraId="28C5F6F9" w14:textId="0E7E7733" w:rsidR="00160850" w:rsidRPr="00701A10" w:rsidRDefault="00B10751" w:rsidP="006E7A5E">
            <w:pPr>
              <w:spacing w:after="0"/>
              <w:rPr>
                <w:rFonts w:eastAsia="Gill Sans MT"/>
                <w:szCs w:val="22"/>
              </w:rPr>
            </w:pPr>
            <w:r w:rsidRPr="00701A10">
              <w:rPr>
                <w:rFonts w:eastAsia="Gill Sans MT"/>
                <w:szCs w:val="22"/>
              </w:rPr>
              <w:t>Updated to take account of Keeping Children Safe in Education 2019</w:t>
            </w:r>
          </w:p>
        </w:tc>
        <w:tc>
          <w:tcPr>
            <w:tcW w:w="1984" w:type="dxa"/>
            <w:shd w:val="clear" w:color="auto" w:fill="auto"/>
            <w:vAlign w:val="center"/>
          </w:tcPr>
          <w:p w14:paraId="4DA07484" w14:textId="61270CB5" w:rsidR="00160850" w:rsidRPr="00701A10" w:rsidRDefault="00B10751" w:rsidP="006E7A5E">
            <w:pPr>
              <w:spacing w:after="0"/>
              <w:jc w:val="center"/>
              <w:rPr>
                <w:rFonts w:eastAsia="Gill Sans MT"/>
                <w:szCs w:val="22"/>
              </w:rPr>
            </w:pPr>
            <w:r w:rsidRPr="00701A10">
              <w:rPr>
                <w:rFonts w:eastAsia="Gill Sans MT"/>
                <w:szCs w:val="22"/>
              </w:rPr>
              <w:t>September 2019</w:t>
            </w:r>
          </w:p>
        </w:tc>
      </w:tr>
      <w:tr w:rsidR="00817125" w:rsidRPr="00701A10" w14:paraId="6544F410" w14:textId="77777777" w:rsidTr="006E7A5E">
        <w:trPr>
          <w:trHeight w:val="20"/>
        </w:trPr>
        <w:tc>
          <w:tcPr>
            <w:tcW w:w="965" w:type="dxa"/>
            <w:shd w:val="clear" w:color="auto" w:fill="auto"/>
            <w:vAlign w:val="center"/>
          </w:tcPr>
          <w:p w14:paraId="41967969" w14:textId="4A06F9B0" w:rsidR="00817125" w:rsidRPr="00701A10" w:rsidRDefault="00817125" w:rsidP="00817125">
            <w:pPr>
              <w:spacing w:after="0"/>
              <w:jc w:val="center"/>
              <w:rPr>
                <w:rFonts w:eastAsia="Gill Sans MT"/>
                <w:szCs w:val="22"/>
              </w:rPr>
            </w:pPr>
            <w:r w:rsidRPr="00701A10">
              <w:rPr>
                <w:rFonts w:eastAsia="Gill Sans MT"/>
                <w:szCs w:val="22"/>
              </w:rPr>
              <w:t>3</w:t>
            </w:r>
          </w:p>
        </w:tc>
        <w:tc>
          <w:tcPr>
            <w:tcW w:w="6940" w:type="dxa"/>
            <w:shd w:val="clear" w:color="auto" w:fill="auto"/>
            <w:vAlign w:val="center"/>
          </w:tcPr>
          <w:p w14:paraId="44BC8F8E" w14:textId="50724338" w:rsidR="00817125" w:rsidRPr="00701A10" w:rsidRDefault="00817125" w:rsidP="005A3C6E">
            <w:pPr>
              <w:spacing w:after="0"/>
              <w:rPr>
                <w:rFonts w:eastAsia="Gill Sans MT"/>
                <w:szCs w:val="22"/>
              </w:rPr>
            </w:pPr>
            <w:r w:rsidRPr="00701A10">
              <w:rPr>
                <w:rFonts w:eastAsia="Gill Sans MT"/>
                <w:szCs w:val="22"/>
              </w:rPr>
              <w:t>Updated to take account of Keeping Children Safe in Education 2020</w:t>
            </w:r>
            <w:r w:rsidR="00175A67" w:rsidRPr="00701A10">
              <w:rPr>
                <w:rFonts w:eastAsia="Gill Sans MT"/>
                <w:szCs w:val="22"/>
              </w:rPr>
              <w:t xml:space="preserve">.  The phrase peer on peer abuse </w:t>
            </w:r>
            <w:r w:rsidR="005A3C6E" w:rsidRPr="00701A10">
              <w:rPr>
                <w:rFonts w:eastAsia="Gill Sans MT"/>
                <w:szCs w:val="22"/>
              </w:rPr>
              <w:t>is also known as child on child abuse</w:t>
            </w:r>
            <w:r w:rsidR="00175A67" w:rsidRPr="00701A10">
              <w:rPr>
                <w:rFonts w:eastAsia="Gill Sans MT"/>
                <w:szCs w:val="22"/>
              </w:rPr>
              <w:t>.</w:t>
            </w:r>
          </w:p>
        </w:tc>
        <w:tc>
          <w:tcPr>
            <w:tcW w:w="1984" w:type="dxa"/>
            <w:shd w:val="clear" w:color="auto" w:fill="auto"/>
            <w:vAlign w:val="center"/>
          </w:tcPr>
          <w:p w14:paraId="10DC0F55" w14:textId="66159D8A" w:rsidR="00817125" w:rsidRPr="00701A10" w:rsidRDefault="00817125" w:rsidP="00817125">
            <w:pPr>
              <w:spacing w:after="0"/>
              <w:jc w:val="center"/>
              <w:rPr>
                <w:rFonts w:eastAsia="Gill Sans MT"/>
                <w:szCs w:val="22"/>
              </w:rPr>
            </w:pPr>
            <w:r w:rsidRPr="00701A10">
              <w:rPr>
                <w:rFonts w:eastAsia="Gill Sans MT"/>
                <w:szCs w:val="22"/>
              </w:rPr>
              <w:t>September 2020</w:t>
            </w:r>
          </w:p>
        </w:tc>
      </w:tr>
      <w:tr w:rsidR="00817125" w:rsidRPr="00701A10" w14:paraId="6C072446" w14:textId="77777777" w:rsidTr="006E7A5E">
        <w:trPr>
          <w:trHeight w:val="20"/>
        </w:trPr>
        <w:tc>
          <w:tcPr>
            <w:tcW w:w="965" w:type="dxa"/>
            <w:shd w:val="clear" w:color="auto" w:fill="auto"/>
            <w:vAlign w:val="center"/>
          </w:tcPr>
          <w:p w14:paraId="2153EEE5" w14:textId="321A5DB8" w:rsidR="00817125" w:rsidRPr="00701A10" w:rsidRDefault="007752CB" w:rsidP="00817125">
            <w:pPr>
              <w:spacing w:after="0"/>
              <w:jc w:val="center"/>
              <w:rPr>
                <w:rFonts w:eastAsia="Gill Sans MT"/>
                <w:szCs w:val="22"/>
              </w:rPr>
            </w:pPr>
            <w:r w:rsidRPr="00701A10">
              <w:rPr>
                <w:rFonts w:eastAsia="Gill Sans MT"/>
                <w:szCs w:val="22"/>
              </w:rPr>
              <w:t>4</w:t>
            </w:r>
          </w:p>
        </w:tc>
        <w:tc>
          <w:tcPr>
            <w:tcW w:w="6940" w:type="dxa"/>
            <w:shd w:val="clear" w:color="auto" w:fill="auto"/>
            <w:vAlign w:val="center"/>
          </w:tcPr>
          <w:p w14:paraId="2C007BF1" w14:textId="6B76B7E4" w:rsidR="00817125" w:rsidRPr="00701A10" w:rsidRDefault="007752CB" w:rsidP="00817125">
            <w:pPr>
              <w:spacing w:after="0"/>
              <w:rPr>
                <w:rFonts w:eastAsia="Gill Sans MT"/>
                <w:szCs w:val="22"/>
              </w:rPr>
            </w:pPr>
            <w:r w:rsidRPr="00701A10">
              <w:rPr>
                <w:rFonts w:eastAsia="Gill Sans MT"/>
                <w:szCs w:val="22"/>
              </w:rPr>
              <w:t xml:space="preserve">Updated to take account of new and emerging information and advice around child on child abuse </w:t>
            </w:r>
            <w:r w:rsidR="00285238" w:rsidRPr="00701A10">
              <w:rPr>
                <w:rFonts w:eastAsia="Gill Sans MT"/>
                <w:szCs w:val="22"/>
              </w:rPr>
              <w:t xml:space="preserve">(previously peer on peer abuse) </w:t>
            </w:r>
            <w:r w:rsidRPr="00701A10">
              <w:rPr>
                <w:rFonts w:eastAsia="Gill Sans MT"/>
                <w:szCs w:val="22"/>
              </w:rPr>
              <w:t>and reporting mechanisms.</w:t>
            </w:r>
            <w:r w:rsidR="00AB69C2" w:rsidRPr="00701A10">
              <w:rPr>
                <w:rFonts w:eastAsia="Gill Sans MT"/>
                <w:szCs w:val="22"/>
              </w:rPr>
              <w:t xml:space="preserve"> Includes reference to newly created NSPCC helpline.</w:t>
            </w:r>
          </w:p>
        </w:tc>
        <w:tc>
          <w:tcPr>
            <w:tcW w:w="1984" w:type="dxa"/>
            <w:shd w:val="clear" w:color="auto" w:fill="auto"/>
            <w:vAlign w:val="center"/>
          </w:tcPr>
          <w:p w14:paraId="299FA199" w14:textId="3756253D" w:rsidR="00817125" w:rsidRPr="00701A10" w:rsidRDefault="007752CB" w:rsidP="00817125">
            <w:pPr>
              <w:spacing w:after="0"/>
              <w:jc w:val="center"/>
              <w:rPr>
                <w:rFonts w:eastAsia="Gill Sans MT"/>
                <w:szCs w:val="22"/>
              </w:rPr>
            </w:pPr>
            <w:r w:rsidRPr="00701A10">
              <w:rPr>
                <w:rFonts w:eastAsia="Gill Sans MT"/>
                <w:szCs w:val="22"/>
              </w:rPr>
              <w:t>April 2021</w:t>
            </w:r>
          </w:p>
        </w:tc>
      </w:tr>
      <w:tr w:rsidR="00817125" w:rsidRPr="00701A10" w14:paraId="75081F75" w14:textId="77777777" w:rsidTr="006E7A5E">
        <w:trPr>
          <w:trHeight w:val="20"/>
        </w:trPr>
        <w:tc>
          <w:tcPr>
            <w:tcW w:w="965" w:type="dxa"/>
            <w:shd w:val="clear" w:color="auto" w:fill="auto"/>
            <w:vAlign w:val="center"/>
          </w:tcPr>
          <w:p w14:paraId="69078C63" w14:textId="1EE54D42" w:rsidR="00817125" w:rsidRPr="00701A10" w:rsidRDefault="00EC7212" w:rsidP="00817125">
            <w:pPr>
              <w:spacing w:after="0"/>
              <w:jc w:val="center"/>
              <w:rPr>
                <w:rFonts w:eastAsia="Gill Sans MT"/>
                <w:szCs w:val="22"/>
              </w:rPr>
            </w:pPr>
            <w:r w:rsidRPr="00701A10">
              <w:rPr>
                <w:rFonts w:eastAsia="Gill Sans MT"/>
                <w:szCs w:val="22"/>
              </w:rPr>
              <w:t>5</w:t>
            </w:r>
          </w:p>
        </w:tc>
        <w:tc>
          <w:tcPr>
            <w:tcW w:w="6940" w:type="dxa"/>
            <w:shd w:val="clear" w:color="auto" w:fill="auto"/>
            <w:vAlign w:val="center"/>
          </w:tcPr>
          <w:p w14:paraId="61A18EA6" w14:textId="600CFC62" w:rsidR="00817125" w:rsidRPr="00701A10" w:rsidRDefault="00EC7212" w:rsidP="00817125">
            <w:pPr>
              <w:spacing w:after="0"/>
              <w:rPr>
                <w:rFonts w:eastAsia="Gill Sans MT"/>
                <w:szCs w:val="22"/>
              </w:rPr>
            </w:pPr>
            <w:r w:rsidRPr="00701A10">
              <w:rPr>
                <w:rFonts w:eastAsia="Gill Sans MT"/>
                <w:szCs w:val="22"/>
              </w:rPr>
              <w:t xml:space="preserve">Updated in line with Keeping Children Safe in Education </w:t>
            </w:r>
            <w:r w:rsidR="002C4453" w:rsidRPr="00701A10">
              <w:rPr>
                <w:rFonts w:eastAsia="Gill Sans MT"/>
                <w:szCs w:val="22"/>
              </w:rPr>
              <w:t xml:space="preserve">(September </w:t>
            </w:r>
            <w:r w:rsidRPr="00701A10">
              <w:rPr>
                <w:rFonts w:eastAsia="Gill Sans MT"/>
                <w:szCs w:val="22"/>
              </w:rPr>
              <w:t>2021</w:t>
            </w:r>
            <w:r w:rsidR="002C4453" w:rsidRPr="00701A10">
              <w:rPr>
                <w:rFonts w:eastAsia="Gill Sans MT"/>
                <w:szCs w:val="22"/>
              </w:rPr>
              <w:t>)</w:t>
            </w:r>
            <w:r w:rsidR="00756373" w:rsidRPr="00701A10">
              <w:rPr>
                <w:rFonts w:eastAsia="Gill Sans MT"/>
                <w:szCs w:val="22"/>
              </w:rPr>
              <w:t xml:space="preserve"> and revised </w:t>
            </w:r>
            <w:r w:rsidR="00756373" w:rsidRPr="00701A10">
              <w:rPr>
                <w:rFonts w:cs="Arial"/>
                <w:szCs w:val="22"/>
              </w:rPr>
              <w:t>DfE Advice ‘Sexual violence and sexual harassment between children in schools and colleges</w:t>
            </w:r>
            <w:r w:rsidR="002C4453" w:rsidRPr="00701A10">
              <w:rPr>
                <w:rFonts w:cs="Arial"/>
                <w:szCs w:val="22"/>
              </w:rPr>
              <w:t>’</w:t>
            </w:r>
            <w:r w:rsidR="00756373" w:rsidRPr="00701A10">
              <w:rPr>
                <w:rFonts w:cs="Arial"/>
                <w:szCs w:val="22"/>
              </w:rPr>
              <w:t xml:space="preserve"> (September 2021).</w:t>
            </w:r>
          </w:p>
        </w:tc>
        <w:tc>
          <w:tcPr>
            <w:tcW w:w="1984" w:type="dxa"/>
            <w:shd w:val="clear" w:color="auto" w:fill="auto"/>
            <w:vAlign w:val="center"/>
          </w:tcPr>
          <w:p w14:paraId="0DEA6A99" w14:textId="52CB91AF" w:rsidR="00817125" w:rsidRPr="00701A10" w:rsidRDefault="00EC7212" w:rsidP="00817125">
            <w:pPr>
              <w:spacing w:after="0"/>
              <w:jc w:val="center"/>
              <w:rPr>
                <w:rFonts w:eastAsia="Gill Sans MT"/>
                <w:szCs w:val="22"/>
              </w:rPr>
            </w:pPr>
            <w:r w:rsidRPr="00701A10">
              <w:rPr>
                <w:rFonts w:eastAsia="Gill Sans MT"/>
                <w:szCs w:val="22"/>
              </w:rPr>
              <w:t>September 2021</w:t>
            </w:r>
          </w:p>
        </w:tc>
      </w:tr>
      <w:tr w:rsidR="00817125" w:rsidRPr="00701A10" w14:paraId="61D86903" w14:textId="77777777" w:rsidTr="006E7A5E">
        <w:trPr>
          <w:trHeight w:val="20"/>
        </w:trPr>
        <w:tc>
          <w:tcPr>
            <w:tcW w:w="965" w:type="dxa"/>
            <w:shd w:val="clear" w:color="auto" w:fill="auto"/>
            <w:vAlign w:val="center"/>
          </w:tcPr>
          <w:p w14:paraId="53ABCE54" w14:textId="77777777" w:rsidR="00817125" w:rsidRPr="00701A10" w:rsidRDefault="00EA7116" w:rsidP="00817125">
            <w:pPr>
              <w:spacing w:after="0"/>
              <w:jc w:val="center"/>
            </w:pPr>
            <w:r w:rsidRPr="00701A10">
              <w:rPr>
                <w:szCs w:val="22"/>
              </w:rPr>
              <w:t>6</w:t>
            </w:r>
          </w:p>
        </w:tc>
        <w:tc>
          <w:tcPr>
            <w:tcW w:w="6940" w:type="dxa"/>
            <w:shd w:val="clear" w:color="auto" w:fill="auto"/>
            <w:vAlign w:val="center"/>
          </w:tcPr>
          <w:p w14:paraId="01174C0E" w14:textId="77777777" w:rsidR="00817125" w:rsidRPr="00701A10" w:rsidRDefault="00EA7116" w:rsidP="00817125">
            <w:pPr>
              <w:spacing w:after="0"/>
            </w:pPr>
            <w:r w:rsidRPr="00701A10">
              <w:rPr>
                <w:szCs w:val="22"/>
              </w:rPr>
              <w:t>Updated in line with Keeping Children Safe in Education (September 2022).  The DfE advice ‘Sexual violence and sexual harassment between children in schools and colleges has now been withdrawn and the information is incorporated into KCSiE 2022.</w:t>
            </w:r>
          </w:p>
        </w:tc>
        <w:tc>
          <w:tcPr>
            <w:tcW w:w="1984" w:type="dxa"/>
            <w:shd w:val="clear" w:color="auto" w:fill="auto"/>
            <w:vAlign w:val="center"/>
          </w:tcPr>
          <w:p w14:paraId="75CD58E6" w14:textId="77777777" w:rsidR="00817125" w:rsidRPr="00701A10" w:rsidRDefault="00EA7116" w:rsidP="00817125">
            <w:pPr>
              <w:spacing w:after="0"/>
              <w:jc w:val="center"/>
            </w:pPr>
            <w:r w:rsidRPr="00701A10">
              <w:rPr>
                <w:szCs w:val="22"/>
              </w:rPr>
              <w:t>September 2022</w:t>
            </w:r>
          </w:p>
        </w:tc>
      </w:tr>
      <w:tr w:rsidR="00817125" w:rsidRPr="00701A10" w14:paraId="4AE7724D" w14:textId="77777777" w:rsidTr="006E7A5E">
        <w:trPr>
          <w:trHeight w:val="20"/>
        </w:trPr>
        <w:tc>
          <w:tcPr>
            <w:tcW w:w="965" w:type="dxa"/>
            <w:shd w:val="clear" w:color="auto" w:fill="auto"/>
            <w:vAlign w:val="center"/>
          </w:tcPr>
          <w:p w14:paraId="46418E67"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5C00D7FD" w14:textId="77777777" w:rsidR="00817125" w:rsidRPr="00701A10" w:rsidRDefault="00817125" w:rsidP="00817125">
            <w:pPr>
              <w:spacing w:after="0"/>
              <w:rPr>
                <w:rFonts w:eastAsia="Gill Sans MT"/>
                <w:szCs w:val="22"/>
              </w:rPr>
            </w:pPr>
          </w:p>
        </w:tc>
        <w:tc>
          <w:tcPr>
            <w:tcW w:w="1984" w:type="dxa"/>
            <w:shd w:val="clear" w:color="auto" w:fill="auto"/>
            <w:vAlign w:val="center"/>
          </w:tcPr>
          <w:p w14:paraId="276AE532" w14:textId="77777777" w:rsidR="00817125" w:rsidRPr="00701A10" w:rsidRDefault="00817125" w:rsidP="00817125">
            <w:pPr>
              <w:spacing w:after="0"/>
              <w:jc w:val="center"/>
              <w:rPr>
                <w:rFonts w:eastAsia="Gill Sans MT"/>
                <w:szCs w:val="22"/>
              </w:rPr>
            </w:pPr>
          </w:p>
        </w:tc>
      </w:tr>
      <w:tr w:rsidR="00817125" w:rsidRPr="00701A10" w14:paraId="4FBBA6B5" w14:textId="77777777" w:rsidTr="006E7A5E">
        <w:trPr>
          <w:trHeight w:val="20"/>
        </w:trPr>
        <w:tc>
          <w:tcPr>
            <w:tcW w:w="965" w:type="dxa"/>
            <w:shd w:val="clear" w:color="auto" w:fill="auto"/>
            <w:vAlign w:val="center"/>
          </w:tcPr>
          <w:p w14:paraId="2C18C439"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4D2C86CA" w14:textId="77777777" w:rsidR="00817125" w:rsidRPr="00701A10" w:rsidRDefault="00817125" w:rsidP="00817125">
            <w:pPr>
              <w:spacing w:after="0"/>
              <w:rPr>
                <w:rFonts w:eastAsia="Gill Sans MT"/>
                <w:szCs w:val="22"/>
              </w:rPr>
            </w:pPr>
          </w:p>
        </w:tc>
        <w:tc>
          <w:tcPr>
            <w:tcW w:w="1984" w:type="dxa"/>
            <w:shd w:val="clear" w:color="auto" w:fill="auto"/>
            <w:vAlign w:val="center"/>
          </w:tcPr>
          <w:p w14:paraId="403BC32F" w14:textId="77777777" w:rsidR="00817125" w:rsidRPr="00701A10" w:rsidRDefault="00817125" w:rsidP="00817125">
            <w:pPr>
              <w:spacing w:after="0"/>
              <w:jc w:val="center"/>
              <w:rPr>
                <w:rFonts w:eastAsia="Gill Sans MT"/>
                <w:szCs w:val="22"/>
              </w:rPr>
            </w:pPr>
          </w:p>
        </w:tc>
      </w:tr>
      <w:tr w:rsidR="00817125" w:rsidRPr="00701A10" w14:paraId="4FAB890D" w14:textId="77777777" w:rsidTr="006E7A5E">
        <w:trPr>
          <w:trHeight w:val="20"/>
        </w:trPr>
        <w:tc>
          <w:tcPr>
            <w:tcW w:w="965" w:type="dxa"/>
            <w:shd w:val="clear" w:color="auto" w:fill="auto"/>
            <w:vAlign w:val="center"/>
          </w:tcPr>
          <w:p w14:paraId="6CF75647"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67B5CA8A" w14:textId="77777777" w:rsidR="00817125" w:rsidRPr="00701A10" w:rsidRDefault="00817125" w:rsidP="00817125">
            <w:pPr>
              <w:spacing w:after="0"/>
              <w:rPr>
                <w:rFonts w:eastAsia="Gill Sans MT"/>
                <w:szCs w:val="22"/>
              </w:rPr>
            </w:pPr>
          </w:p>
        </w:tc>
        <w:tc>
          <w:tcPr>
            <w:tcW w:w="1984" w:type="dxa"/>
            <w:shd w:val="clear" w:color="auto" w:fill="auto"/>
            <w:vAlign w:val="center"/>
          </w:tcPr>
          <w:p w14:paraId="44280DF0" w14:textId="77777777" w:rsidR="00817125" w:rsidRPr="00701A10" w:rsidRDefault="00817125" w:rsidP="00817125">
            <w:pPr>
              <w:spacing w:after="0"/>
              <w:jc w:val="center"/>
              <w:rPr>
                <w:rFonts w:eastAsia="Gill Sans MT"/>
                <w:szCs w:val="22"/>
              </w:rPr>
            </w:pPr>
          </w:p>
        </w:tc>
      </w:tr>
      <w:tr w:rsidR="00817125" w:rsidRPr="00701A10" w14:paraId="461DF69C" w14:textId="77777777" w:rsidTr="006E7A5E">
        <w:trPr>
          <w:trHeight w:val="20"/>
        </w:trPr>
        <w:tc>
          <w:tcPr>
            <w:tcW w:w="965" w:type="dxa"/>
            <w:shd w:val="clear" w:color="auto" w:fill="auto"/>
            <w:vAlign w:val="center"/>
          </w:tcPr>
          <w:p w14:paraId="02B5A1E6"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0D10B6CB" w14:textId="77777777" w:rsidR="00817125" w:rsidRPr="00701A10" w:rsidRDefault="00817125" w:rsidP="00817125">
            <w:pPr>
              <w:spacing w:after="0"/>
              <w:rPr>
                <w:rFonts w:eastAsia="Gill Sans MT"/>
                <w:szCs w:val="22"/>
              </w:rPr>
            </w:pPr>
          </w:p>
        </w:tc>
        <w:tc>
          <w:tcPr>
            <w:tcW w:w="1984" w:type="dxa"/>
            <w:shd w:val="clear" w:color="auto" w:fill="auto"/>
            <w:vAlign w:val="center"/>
          </w:tcPr>
          <w:p w14:paraId="5541531A" w14:textId="77777777" w:rsidR="00817125" w:rsidRPr="00701A10" w:rsidRDefault="00817125" w:rsidP="00817125">
            <w:pPr>
              <w:spacing w:after="0"/>
              <w:jc w:val="center"/>
              <w:rPr>
                <w:rFonts w:eastAsia="Gill Sans MT"/>
                <w:szCs w:val="22"/>
              </w:rPr>
            </w:pPr>
          </w:p>
        </w:tc>
      </w:tr>
      <w:tr w:rsidR="00817125" w:rsidRPr="00701A10" w14:paraId="7EEB5CBC" w14:textId="77777777" w:rsidTr="006E7A5E">
        <w:trPr>
          <w:trHeight w:val="20"/>
        </w:trPr>
        <w:tc>
          <w:tcPr>
            <w:tcW w:w="965" w:type="dxa"/>
            <w:shd w:val="clear" w:color="auto" w:fill="auto"/>
            <w:vAlign w:val="center"/>
          </w:tcPr>
          <w:p w14:paraId="068A97FD"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0DF58C2C" w14:textId="77777777" w:rsidR="00817125" w:rsidRPr="00701A10" w:rsidRDefault="00817125" w:rsidP="00817125">
            <w:pPr>
              <w:spacing w:after="0"/>
              <w:rPr>
                <w:rFonts w:eastAsia="Gill Sans MT"/>
                <w:szCs w:val="22"/>
              </w:rPr>
            </w:pPr>
          </w:p>
        </w:tc>
        <w:tc>
          <w:tcPr>
            <w:tcW w:w="1984" w:type="dxa"/>
            <w:shd w:val="clear" w:color="auto" w:fill="auto"/>
            <w:vAlign w:val="center"/>
          </w:tcPr>
          <w:p w14:paraId="200F1D7F" w14:textId="77777777" w:rsidR="00817125" w:rsidRPr="00701A10" w:rsidRDefault="00817125" w:rsidP="00817125">
            <w:pPr>
              <w:spacing w:after="0"/>
              <w:jc w:val="center"/>
              <w:rPr>
                <w:rFonts w:eastAsia="Gill Sans MT"/>
                <w:szCs w:val="22"/>
              </w:rPr>
            </w:pPr>
          </w:p>
        </w:tc>
      </w:tr>
      <w:tr w:rsidR="00817125" w:rsidRPr="00701A10" w14:paraId="577162B0" w14:textId="77777777" w:rsidTr="006E7A5E">
        <w:trPr>
          <w:trHeight w:val="20"/>
        </w:trPr>
        <w:tc>
          <w:tcPr>
            <w:tcW w:w="965" w:type="dxa"/>
            <w:shd w:val="clear" w:color="auto" w:fill="auto"/>
            <w:vAlign w:val="center"/>
          </w:tcPr>
          <w:p w14:paraId="2651A311"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24E985F0" w14:textId="77777777" w:rsidR="00817125" w:rsidRPr="00701A10" w:rsidRDefault="00817125" w:rsidP="00817125">
            <w:pPr>
              <w:spacing w:after="0"/>
              <w:rPr>
                <w:rFonts w:eastAsia="Gill Sans MT"/>
                <w:szCs w:val="22"/>
              </w:rPr>
            </w:pPr>
          </w:p>
        </w:tc>
        <w:tc>
          <w:tcPr>
            <w:tcW w:w="1984" w:type="dxa"/>
            <w:shd w:val="clear" w:color="auto" w:fill="auto"/>
            <w:vAlign w:val="center"/>
          </w:tcPr>
          <w:p w14:paraId="2DC41BF5" w14:textId="77777777" w:rsidR="00817125" w:rsidRPr="00701A10" w:rsidRDefault="00817125" w:rsidP="00817125">
            <w:pPr>
              <w:spacing w:after="0"/>
              <w:jc w:val="center"/>
              <w:rPr>
                <w:rFonts w:eastAsia="Gill Sans MT"/>
                <w:szCs w:val="22"/>
              </w:rPr>
            </w:pPr>
          </w:p>
        </w:tc>
      </w:tr>
      <w:tr w:rsidR="00817125" w:rsidRPr="00701A10" w14:paraId="44536E10" w14:textId="77777777" w:rsidTr="006E7A5E">
        <w:trPr>
          <w:trHeight w:val="20"/>
        </w:trPr>
        <w:tc>
          <w:tcPr>
            <w:tcW w:w="965" w:type="dxa"/>
            <w:shd w:val="clear" w:color="auto" w:fill="auto"/>
            <w:vAlign w:val="center"/>
          </w:tcPr>
          <w:p w14:paraId="33E3EE3A"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4A36FD50" w14:textId="77777777" w:rsidR="00817125" w:rsidRPr="00701A10" w:rsidRDefault="00817125" w:rsidP="00817125">
            <w:pPr>
              <w:spacing w:after="0"/>
              <w:rPr>
                <w:rFonts w:eastAsia="Gill Sans MT"/>
                <w:szCs w:val="22"/>
              </w:rPr>
            </w:pPr>
          </w:p>
        </w:tc>
        <w:tc>
          <w:tcPr>
            <w:tcW w:w="1984" w:type="dxa"/>
            <w:shd w:val="clear" w:color="auto" w:fill="auto"/>
            <w:vAlign w:val="center"/>
          </w:tcPr>
          <w:p w14:paraId="3AA0C286" w14:textId="77777777" w:rsidR="00817125" w:rsidRPr="00701A10" w:rsidRDefault="00817125" w:rsidP="00817125">
            <w:pPr>
              <w:spacing w:after="0"/>
              <w:jc w:val="center"/>
              <w:rPr>
                <w:rFonts w:eastAsia="Gill Sans MT"/>
                <w:szCs w:val="22"/>
              </w:rPr>
            </w:pPr>
          </w:p>
        </w:tc>
      </w:tr>
      <w:tr w:rsidR="00817125" w:rsidRPr="00701A10" w14:paraId="2D186796" w14:textId="77777777" w:rsidTr="006E7A5E">
        <w:trPr>
          <w:trHeight w:val="20"/>
        </w:trPr>
        <w:tc>
          <w:tcPr>
            <w:tcW w:w="965" w:type="dxa"/>
            <w:shd w:val="clear" w:color="auto" w:fill="auto"/>
            <w:vAlign w:val="center"/>
          </w:tcPr>
          <w:p w14:paraId="4FB23E6B"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04116A36" w14:textId="77777777" w:rsidR="00817125" w:rsidRPr="00701A10" w:rsidRDefault="00817125" w:rsidP="00817125">
            <w:pPr>
              <w:spacing w:after="0"/>
              <w:rPr>
                <w:rFonts w:eastAsia="Gill Sans MT"/>
                <w:szCs w:val="22"/>
              </w:rPr>
            </w:pPr>
          </w:p>
        </w:tc>
        <w:tc>
          <w:tcPr>
            <w:tcW w:w="1984" w:type="dxa"/>
            <w:shd w:val="clear" w:color="auto" w:fill="auto"/>
            <w:vAlign w:val="center"/>
          </w:tcPr>
          <w:p w14:paraId="2B245D34" w14:textId="77777777" w:rsidR="00817125" w:rsidRPr="00701A10" w:rsidRDefault="00817125" w:rsidP="00817125">
            <w:pPr>
              <w:spacing w:after="0"/>
              <w:jc w:val="center"/>
              <w:rPr>
                <w:rFonts w:eastAsia="Gill Sans MT"/>
                <w:szCs w:val="22"/>
              </w:rPr>
            </w:pPr>
          </w:p>
        </w:tc>
      </w:tr>
      <w:tr w:rsidR="00817125" w:rsidRPr="00701A10" w14:paraId="42C72542" w14:textId="77777777" w:rsidTr="006E7A5E">
        <w:trPr>
          <w:trHeight w:val="20"/>
        </w:trPr>
        <w:tc>
          <w:tcPr>
            <w:tcW w:w="965" w:type="dxa"/>
            <w:shd w:val="clear" w:color="auto" w:fill="auto"/>
            <w:vAlign w:val="center"/>
          </w:tcPr>
          <w:p w14:paraId="1C4ABB36"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79FCD8A9" w14:textId="77777777" w:rsidR="00817125" w:rsidRPr="00701A10" w:rsidRDefault="00817125" w:rsidP="00817125">
            <w:pPr>
              <w:spacing w:after="0"/>
              <w:rPr>
                <w:rFonts w:eastAsia="Gill Sans MT"/>
                <w:szCs w:val="22"/>
              </w:rPr>
            </w:pPr>
          </w:p>
        </w:tc>
        <w:tc>
          <w:tcPr>
            <w:tcW w:w="1984" w:type="dxa"/>
            <w:shd w:val="clear" w:color="auto" w:fill="auto"/>
            <w:vAlign w:val="center"/>
          </w:tcPr>
          <w:p w14:paraId="7410C79F" w14:textId="77777777" w:rsidR="00817125" w:rsidRPr="00701A10" w:rsidRDefault="00817125" w:rsidP="00817125">
            <w:pPr>
              <w:spacing w:after="0"/>
              <w:jc w:val="center"/>
              <w:rPr>
                <w:rFonts w:eastAsia="Gill Sans MT"/>
                <w:szCs w:val="22"/>
              </w:rPr>
            </w:pPr>
          </w:p>
        </w:tc>
      </w:tr>
      <w:tr w:rsidR="00817125" w:rsidRPr="00701A10" w14:paraId="74D2B249" w14:textId="77777777" w:rsidTr="006E7A5E">
        <w:trPr>
          <w:trHeight w:val="20"/>
        </w:trPr>
        <w:tc>
          <w:tcPr>
            <w:tcW w:w="965" w:type="dxa"/>
            <w:shd w:val="clear" w:color="auto" w:fill="auto"/>
            <w:vAlign w:val="center"/>
          </w:tcPr>
          <w:p w14:paraId="6CED309D"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626ED67E" w14:textId="77777777" w:rsidR="00817125" w:rsidRPr="00701A10" w:rsidRDefault="00817125" w:rsidP="00817125">
            <w:pPr>
              <w:spacing w:after="0"/>
              <w:rPr>
                <w:rFonts w:eastAsia="Gill Sans MT"/>
                <w:szCs w:val="22"/>
              </w:rPr>
            </w:pPr>
          </w:p>
        </w:tc>
        <w:tc>
          <w:tcPr>
            <w:tcW w:w="1984" w:type="dxa"/>
            <w:shd w:val="clear" w:color="auto" w:fill="auto"/>
            <w:vAlign w:val="center"/>
          </w:tcPr>
          <w:p w14:paraId="5127897F" w14:textId="77777777" w:rsidR="00817125" w:rsidRPr="00701A10" w:rsidRDefault="00817125" w:rsidP="00817125">
            <w:pPr>
              <w:spacing w:after="0"/>
              <w:jc w:val="center"/>
              <w:rPr>
                <w:rFonts w:eastAsia="Gill Sans MT"/>
                <w:szCs w:val="22"/>
              </w:rPr>
            </w:pPr>
          </w:p>
        </w:tc>
      </w:tr>
      <w:tr w:rsidR="00817125" w:rsidRPr="00701A10" w14:paraId="64E2A968" w14:textId="77777777" w:rsidTr="006E7A5E">
        <w:trPr>
          <w:trHeight w:val="20"/>
        </w:trPr>
        <w:tc>
          <w:tcPr>
            <w:tcW w:w="965" w:type="dxa"/>
            <w:shd w:val="clear" w:color="auto" w:fill="auto"/>
            <w:vAlign w:val="center"/>
          </w:tcPr>
          <w:p w14:paraId="520EA2F7"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168EAEBB" w14:textId="77777777" w:rsidR="00817125" w:rsidRPr="00701A10" w:rsidRDefault="00817125" w:rsidP="00817125">
            <w:pPr>
              <w:spacing w:after="0"/>
              <w:rPr>
                <w:rFonts w:eastAsia="Gill Sans MT"/>
                <w:szCs w:val="22"/>
              </w:rPr>
            </w:pPr>
          </w:p>
        </w:tc>
        <w:tc>
          <w:tcPr>
            <w:tcW w:w="1984" w:type="dxa"/>
            <w:shd w:val="clear" w:color="auto" w:fill="auto"/>
            <w:vAlign w:val="center"/>
          </w:tcPr>
          <w:p w14:paraId="7AD1FCF8" w14:textId="77777777" w:rsidR="00817125" w:rsidRPr="00701A10" w:rsidRDefault="00817125" w:rsidP="00817125">
            <w:pPr>
              <w:spacing w:after="0"/>
              <w:jc w:val="center"/>
              <w:rPr>
                <w:rFonts w:eastAsia="Gill Sans MT"/>
                <w:szCs w:val="22"/>
              </w:rPr>
            </w:pPr>
          </w:p>
        </w:tc>
      </w:tr>
      <w:tr w:rsidR="00817125" w:rsidRPr="00701A10" w14:paraId="537F537B" w14:textId="77777777" w:rsidTr="006E7A5E">
        <w:trPr>
          <w:trHeight w:val="20"/>
        </w:trPr>
        <w:tc>
          <w:tcPr>
            <w:tcW w:w="965" w:type="dxa"/>
            <w:shd w:val="clear" w:color="auto" w:fill="auto"/>
            <w:vAlign w:val="center"/>
          </w:tcPr>
          <w:p w14:paraId="6689E999" w14:textId="77777777" w:rsidR="00817125" w:rsidRPr="00701A10" w:rsidRDefault="00817125" w:rsidP="00817125">
            <w:pPr>
              <w:spacing w:after="0"/>
              <w:jc w:val="center"/>
              <w:rPr>
                <w:rFonts w:eastAsia="Gill Sans MT"/>
                <w:szCs w:val="22"/>
              </w:rPr>
            </w:pPr>
          </w:p>
        </w:tc>
        <w:tc>
          <w:tcPr>
            <w:tcW w:w="6940" w:type="dxa"/>
            <w:shd w:val="clear" w:color="auto" w:fill="auto"/>
            <w:vAlign w:val="center"/>
          </w:tcPr>
          <w:p w14:paraId="53D38539" w14:textId="77777777" w:rsidR="00817125" w:rsidRPr="00701A10" w:rsidRDefault="00817125" w:rsidP="00817125">
            <w:pPr>
              <w:spacing w:after="0"/>
              <w:rPr>
                <w:rFonts w:eastAsia="Gill Sans MT"/>
                <w:szCs w:val="22"/>
              </w:rPr>
            </w:pPr>
          </w:p>
        </w:tc>
        <w:tc>
          <w:tcPr>
            <w:tcW w:w="1984" w:type="dxa"/>
            <w:shd w:val="clear" w:color="auto" w:fill="auto"/>
            <w:vAlign w:val="center"/>
          </w:tcPr>
          <w:p w14:paraId="74AAB219" w14:textId="77777777" w:rsidR="00817125" w:rsidRPr="00701A10" w:rsidRDefault="00817125" w:rsidP="00817125">
            <w:pPr>
              <w:spacing w:after="0"/>
              <w:jc w:val="center"/>
              <w:rPr>
                <w:rFonts w:eastAsia="Gill Sans MT"/>
                <w:szCs w:val="22"/>
              </w:rPr>
            </w:pPr>
          </w:p>
        </w:tc>
      </w:tr>
    </w:tbl>
    <w:p w14:paraId="60CA2F8B" w14:textId="77777777" w:rsidR="00160850" w:rsidRPr="00701A10" w:rsidRDefault="00160850" w:rsidP="00160850">
      <w:pPr>
        <w:spacing w:after="200"/>
        <w:rPr>
          <w:b/>
          <w:sz w:val="28"/>
          <w:szCs w:val="28"/>
        </w:rPr>
        <w:sectPr w:rsidR="00160850" w:rsidRPr="00701A10" w:rsidSect="00913F07">
          <w:headerReference w:type="default" r:id="rId10"/>
          <w:footerReference w:type="default" r:id="rId11"/>
          <w:pgSz w:w="11906" w:h="16838"/>
          <w:pgMar w:top="680" w:right="1134" w:bottom="680" w:left="1134" w:header="567" w:footer="51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78ECD53" w14:textId="51E6D675" w:rsidR="00161F2D" w:rsidRPr="00701A10" w:rsidRDefault="00701A10" w:rsidP="00161F2D">
      <w:pPr>
        <w:spacing w:after="200" w:line="276" w:lineRule="auto"/>
        <w:rPr>
          <w:rFonts w:cstheme="minorHAnsi"/>
          <w:b/>
          <w:sz w:val="28"/>
          <w:szCs w:val="28"/>
        </w:rPr>
      </w:pPr>
      <w:r>
        <w:rPr>
          <w:rFonts w:cstheme="minorHAnsi"/>
          <w:b/>
          <w:sz w:val="28"/>
          <w:szCs w:val="28"/>
        </w:rPr>
        <w:lastRenderedPageBreak/>
        <w:t>Contents</w:t>
      </w:r>
    </w:p>
    <w:p w14:paraId="20BF4E83" w14:textId="2211AE8C" w:rsidR="00701A10" w:rsidRDefault="007E2079">
      <w:pPr>
        <w:pStyle w:val="TOC1"/>
        <w:rPr>
          <w:rFonts w:asciiTheme="minorHAnsi" w:eastAsiaTheme="minorEastAsia" w:hAnsiTheme="minorHAnsi" w:cstheme="minorBidi"/>
          <w:b w:val="0"/>
          <w:noProof/>
          <w:sz w:val="22"/>
          <w:szCs w:val="22"/>
          <w:lang w:eastAsia="en-GB"/>
        </w:rPr>
      </w:pPr>
      <w:r w:rsidRPr="00701A10">
        <w:rPr>
          <w:rFonts w:cstheme="minorHAnsi"/>
          <w:b w:val="0"/>
          <w:szCs w:val="28"/>
        </w:rPr>
        <w:fldChar w:fldCharType="begin"/>
      </w:r>
      <w:r w:rsidRPr="00701A10">
        <w:rPr>
          <w:rFonts w:cstheme="minorHAnsi"/>
          <w:b w:val="0"/>
          <w:szCs w:val="28"/>
        </w:rPr>
        <w:instrText xml:space="preserve"> TOC \o "1-3" \h \z \u </w:instrText>
      </w:r>
      <w:r w:rsidRPr="00701A10">
        <w:rPr>
          <w:rFonts w:cstheme="minorHAnsi"/>
          <w:b w:val="0"/>
          <w:szCs w:val="28"/>
        </w:rPr>
        <w:fldChar w:fldCharType="separate"/>
      </w:r>
      <w:hyperlink w:anchor="_Toc115095175" w:history="1">
        <w:r w:rsidR="00701A10" w:rsidRPr="00DD4A8C">
          <w:rPr>
            <w:rStyle w:val="Hyperlink"/>
            <w:noProof/>
          </w:rPr>
          <w:t>POLICY STATEMENT</w:t>
        </w:r>
        <w:r w:rsidR="00701A10">
          <w:rPr>
            <w:noProof/>
            <w:webHidden/>
          </w:rPr>
          <w:tab/>
        </w:r>
        <w:r w:rsidR="00701A10">
          <w:rPr>
            <w:noProof/>
            <w:webHidden/>
          </w:rPr>
          <w:fldChar w:fldCharType="begin"/>
        </w:r>
        <w:r w:rsidR="00701A10">
          <w:rPr>
            <w:noProof/>
            <w:webHidden/>
          </w:rPr>
          <w:instrText xml:space="preserve"> PAGEREF _Toc115095175 \h </w:instrText>
        </w:r>
        <w:r w:rsidR="00701A10">
          <w:rPr>
            <w:noProof/>
            <w:webHidden/>
          </w:rPr>
        </w:r>
        <w:r w:rsidR="00701A10">
          <w:rPr>
            <w:noProof/>
            <w:webHidden/>
          </w:rPr>
          <w:fldChar w:fldCharType="separate"/>
        </w:r>
        <w:r w:rsidR="00A93DF2">
          <w:rPr>
            <w:noProof/>
            <w:webHidden/>
          </w:rPr>
          <w:t>1</w:t>
        </w:r>
        <w:r w:rsidR="00701A10">
          <w:rPr>
            <w:noProof/>
            <w:webHidden/>
          </w:rPr>
          <w:fldChar w:fldCharType="end"/>
        </w:r>
      </w:hyperlink>
    </w:p>
    <w:p w14:paraId="6633B7BA" w14:textId="2B72746E" w:rsidR="00701A10" w:rsidRDefault="00E66B92">
      <w:pPr>
        <w:pStyle w:val="TOC2"/>
        <w:rPr>
          <w:rFonts w:asciiTheme="minorHAnsi" w:eastAsiaTheme="minorEastAsia" w:hAnsiTheme="minorHAnsi" w:cstheme="minorBidi"/>
          <w:b w:val="0"/>
          <w:noProof/>
          <w:szCs w:val="22"/>
          <w:lang w:eastAsia="en-GB"/>
        </w:rPr>
      </w:pPr>
      <w:hyperlink w:anchor="_Toc115095176" w:history="1">
        <w:r w:rsidR="00701A10" w:rsidRPr="00DD4A8C">
          <w:rPr>
            <w:rStyle w:val="Hyperlink"/>
            <w:noProof/>
          </w:rPr>
          <w:t>1.</w:t>
        </w:r>
        <w:r w:rsidR="00701A10">
          <w:rPr>
            <w:rFonts w:asciiTheme="minorHAnsi" w:eastAsiaTheme="minorEastAsia" w:hAnsiTheme="minorHAnsi" w:cstheme="minorBidi"/>
            <w:b w:val="0"/>
            <w:noProof/>
            <w:szCs w:val="22"/>
            <w:lang w:eastAsia="en-GB"/>
          </w:rPr>
          <w:tab/>
        </w:r>
        <w:r w:rsidR="00701A10" w:rsidRPr="00DD4A8C">
          <w:rPr>
            <w:rStyle w:val="Hyperlink"/>
            <w:noProof/>
          </w:rPr>
          <w:t>Definitions</w:t>
        </w:r>
        <w:r w:rsidR="00701A10">
          <w:rPr>
            <w:noProof/>
            <w:webHidden/>
          </w:rPr>
          <w:tab/>
        </w:r>
        <w:r w:rsidR="00701A10">
          <w:rPr>
            <w:noProof/>
            <w:webHidden/>
          </w:rPr>
          <w:fldChar w:fldCharType="begin"/>
        </w:r>
        <w:r w:rsidR="00701A10">
          <w:rPr>
            <w:noProof/>
            <w:webHidden/>
          </w:rPr>
          <w:instrText xml:space="preserve"> PAGEREF _Toc115095176 \h </w:instrText>
        </w:r>
        <w:r w:rsidR="00701A10">
          <w:rPr>
            <w:noProof/>
            <w:webHidden/>
          </w:rPr>
        </w:r>
        <w:r w:rsidR="00701A10">
          <w:rPr>
            <w:noProof/>
            <w:webHidden/>
          </w:rPr>
          <w:fldChar w:fldCharType="separate"/>
        </w:r>
        <w:r w:rsidR="00A93DF2">
          <w:rPr>
            <w:noProof/>
            <w:webHidden/>
          </w:rPr>
          <w:t>1</w:t>
        </w:r>
        <w:r w:rsidR="00701A10">
          <w:rPr>
            <w:noProof/>
            <w:webHidden/>
          </w:rPr>
          <w:fldChar w:fldCharType="end"/>
        </w:r>
      </w:hyperlink>
    </w:p>
    <w:p w14:paraId="691C46FD" w14:textId="77968348" w:rsidR="00701A10" w:rsidRDefault="00E66B92">
      <w:pPr>
        <w:pStyle w:val="TOC2"/>
        <w:rPr>
          <w:rFonts w:asciiTheme="minorHAnsi" w:eastAsiaTheme="minorEastAsia" w:hAnsiTheme="minorHAnsi" w:cstheme="minorBidi"/>
          <w:b w:val="0"/>
          <w:noProof/>
          <w:szCs w:val="22"/>
          <w:lang w:eastAsia="en-GB"/>
        </w:rPr>
      </w:pPr>
      <w:hyperlink w:anchor="_Toc115095177" w:history="1">
        <w:r w:rsidR="00701A10" w:rsidRPr="00DD4A8C">
          <w:rPr>
            <w:rStyle w:val="Hyperlink"/>
            <w:noProof/>
          </w:rPr>
          <w:t>2.</w:t>
        </w:r>
        <w:r w:rsidR="00701A10">
          <w:rPr>
            <w:rFonts w:asciiTheme="minorHAnsi" w:eastAsiaTheme="minorEastAsia" w:hAnsiTheme="minorHAnsi" w:cstheme="minorBidi"/>
            <w:b w:val="0"/>
            <w:noProof/>
            <w:szCs w:val="22"/>
            <w:lang w:eastAsia="en-GB"/>
          </w:rPr>
          <w:tab/>
        </w:r>
        <w:r w:rsidR="00701A10" w:rsidRPr="00DD4A8C">
          <w:rPr>
            <w:rStyle w:val="Hyperlink"/>
            <w:noProof/>
          </w:rPr>
          <w:t>Introduction</w:t>
        </w:r>
        <w:r w:rsidR="00701A10">
          <w:rPr>
            <w:noProof/>
            <w:webHidden/>
          </w:rPr>
          <w:tab/>
        </w:r>
        <w:r w:rsidR="00701A10">
          <w:rPr>
            <w:noProof/>
            <w:webHidden/>
          </w:rPr>
          <w:fldChar w:fldCharType="begin"/>
        </w:r>
        <w:r w:rsidR="00701A10">
          <w:rPr>
            <w:noProof/>
            <w:webHidden/>
          </w:rPr>
          <w:instrText xml:space="preserve"> PAGEREF _Toc115095177 \h </w:instrText>
        </w:r>
        <w:r w:rsidR="00701A10">
          <w:rPr>
            <w:noProof/>
            <w:webHidden/>
          </w:rPr>
        </w:r>
        <w:r w:rsidR="00701A10">
          <w:rPr>
            <w:noProof/>
            <w:webHidden/>
          </w:rPr>
          <w:fldChar w:fldCharType="separate"/>
        </w:r>
        <w:r w:rsidR="00A93DF2">
          <w:rPr>
            <w:noProof/>
            <w:webHidden/>
          </w:rPr>
          <w:t>1</w:t>
        </w:r>
        <w:r w:rsidR="00701A10">
          <w:rPr>
            <w:noProof/>
            <w:webHidden/>
          </w:rPr>
          <w:fldChar w:fldCharType="end"/>
        </w:r>
      </w:hyperlink>
    </w:p>
    <w:p w14:paraId="7CDC51BD" w14:textId="3851BE31" w:rsidR="00701A10" w:rsidRDefault="00E66B92">
      <w:pPr>
        <w:pStyle w:val="TOC2"/>
        <w:rPr>
          <w:rFonts w:asciiTheme="minorHAnsi" w:eastAsiaTheme="minorEastAsia" w:hAnsiTheme="minorHAnsi" w:cstheme="minorBidi"/>
          <w:b w:val="0"/>
          <w:noProof/>
          <w:szCs w:val="22"/>
          <w:lang w:eastAsia="en-GB"/>
        </w:rPr>
      </w:pPr>
      <w:hyperlink w:anchor="_Toc115095178" w:history="1">
        <w:r w:rsidR="00701A10" w:rsidRPr="00DD4A8C">
          <w:rPr>
            <w:rStyle w:val="Hyperlink"/>
            <w:noProof/>
          </w:rPr>
          <w:t>3.</w:t>
        </w:r>
        <w:r w:rsidR="00701A10">
          <w:rPr>
            <w:rFonts w:asciiTheme="minorHAnsi" w:eastAsiaTheme="minorEastAsia" w:hAnsiTheme="minorHAnsi" w:cstheme="minorBidi"/>
            <w:b w:val="0"/>
            <w:noProof/>
            <w:szCs w:val="22"/>
            <w:lang w:eastAsia="en-GB"/>
          </w:rPr>
          <w:tab/>
        </w:r>
        <w:r w:rsidR="00701A10" w:rsidRPr="00DD4A8C">
          <w:rPr>
            <w:rStyle w:val="Hyperlink"/>
            <w:noProof/>
          </w:rPr>
          <w:t>Ethos</w:t>
        </w:r>
        <w:r w:rsidR="00701A10">
          <w:rPr>
            <w:noProof/>
            <w:webHidden/>
          </w:rPr>
          <w:tab/>
        </w:r>
        <w:r w:rsidR="00701A10">
          <w:rPr>
            <w:noProof/>
            <w:webHidden/>
          </w:rPr>
          <w:fldChar w:fldCharType="begin"/>
        </w:r>
        <w:r w:rsidR="00701A10">
          <w:rPr>
            <w:noProof/>
            <w:webHidden/>
          </w:rPr>
          <w:instrText xml:space="preserve"> PAGEREF _Toc115095178 \h </w:instrText>
        </w:r>
        <w:r w:rsidR="00701A10">
          <w:rPr>
            <w:noProof/>
            <w:webHidden/>
          </w:rPr>
        </w:r>
        <w:r w:rsidR="00701A10">
          <w:rPr>
            <w:noProof/>
            <w:webHidden/>
          </w:rPr>
          <w:fldChar w:fldCharType="separate"/>
        </w:r>
        <w:r w:rsidR="00A93DF2">
          <w:rPr>
            <w:noProof/>
            <w:webHidden/>
          </w:rPr>
          <w:t>1</w:t>
        </w:r>
        <w:r w:rsidR="00701A10">
          <w:rPr>
            <w:noProof/>
            <w:webHidden/>
          </w:rPr>
          <w:fldChar w:fldCharType="end"/>
        </w:r>
      </w:hyperlink>
    </w:p>
    <w:p w14:paraId="2B38CD34" w14:textId="42C850AD" w:rsidR="00701A10" w:rsidRDefault="00E66B92">
      <w:pPr>
        <w:pStyle w:val="TOC2"/>
        <w:rPr>
          <w:rFonts w:asciiTheme="minorHAnsi" w:eastAsiaTheme="minorEastAsia" w:hAnsiTheme="minorHAnsi" w:cstheme="minorBidi"/>
          <w:b w:val="0"/>
          <w:noProof/>
          <w:szCs w:val="22"/>
          <w:lang w:eastAsia="en-GB"/>
        </w:rPr>
      </w:pPr>
      <w:hyperlink w:anchor="_Toc115095179" w:history="1">
        <w:r w:rsidR="00701A10" w:rsidRPr="00DD4A8C">
          <w:rPr>
            <w:rStyle w:val="Hyperlink"/>
            <w:noProof/>
          </w:rPr>
          <w:t>4.</w:t>
        </w:r>
        <w:r w:rsidR="00701A10">
          <w:rPr>
            <w:rFonts w:asciiTheme="minorHAnsi" w:eastAsiaTheme="minorEastAsia" w:hAnsiTheme="minorHAnsi" w:cstheme="minorBidi"/>
            <w:b w:val="0"/>
            <w:noProof/>
            <w:szCs w:val="22"/>
            <w:lang w:eastAsia="en-GB"/>
          </w:rPr>
          <w:tab/>
        </w:r>
        <w:r w:rsidR="00701A10" w:rsidRPr="00DD4A8C">
          <w:rPr>
            <w:rStyle w:val="Hyperlink"/>
            <w:noProof/>
          </w:rPr>
          <w:t>Aims</w:t>
        </w:r>
        <w:r w:rsidR="00701A10">
          <w:rPr>
            <w:noProof/>
            <w:webHidden/>
          </w:rPr>
          <w:tab/>
        </w:r>
        <w:r w:rsidR="00701A10">
          <w:rPr>
            <w:noProof/>
            <w:webHidden/>
          </w:rPr>
          <w:fldChar w:fldCharType="begin"/>
        </w:r>
        <w:r w:rsidR="00701A10">
          <w:rPr>
            <w:noProof/>
            <w:webHidden/>
          </w:rPr>
          <w:instrText xml:space="preserve"> PAGEREF _Toc115095179 \h </w:instrText>
        </w:r>
        <w:r w:rsidR="00701A10">
          <w:rPr>
            <w:noProof/>
            <w:webHidden/>
          </w:rPr>
        </w:r>
        <w:r w:rsidR="00701A10">
          <w:rPr>
            <w:noProof/>
            <w:webHidden/>
          </w:rPr>
          <w:fldChar w:fldCharType="separate"/>
        </w:r>
        <w:r w:rsidR="00A93DF2">
          <w:rPr>
            <w:noProof/>
            <w:webHidden/>
          </w:rPr>
          <w:t>2</w:t>
        </w:r>
        <w:r w:rsidR="00701A10">
          <w:rPr>
            <w:noProof/>
            <w:webHidden/>
          </w:rPr>
          <w:fldChar w:fldCharType="end"/>
        </w:r>
      </w:hyperlink>
    </w:p>
    <w:p w14:paraId="3D24FC03" w14:textId="39D8A80D" w:rsidR="00701A10" w:rsidRDefault="00E66B92">
      <w:pPr>
        <w:pStyle w:val="TOC2"/>
        <w:rPr>
          <w:rFonts w:asciiTheme="minorHAnsi" w:eastAsiaTheme="minorEastAsia" w:hAnsiTheme="minorHAnsi" w:cstheme="minorBidi"/>
          <w:b w:val="0"/>
          <w:noProof/>
          <w:szCs w:val="22"/>
          <w:lang w:eastAsia="en-GB"/>
        </w:rPr>
      </w:pPr>
      <w:hyperlink w:anchor="_Toc115095180" w:history="1">
        <w:r w:rsidR="00701A10" w:rsidRPr="00DD4A8C">
          <w:rPr>
            <w:rStyle w:val="Hyperlink"/>
            <w:noProof/>
          </w:rPr>
          <w:t>5.</w:t>
        </w:r>
        <w:r w:rsidR="00701A10">
          <w:rPr>
            <w:rFonts w:asciiTheme="minorHAnsi" w:eastAsiaTheme="minorEastAsia" w:hAnsiTheme="minorHAnsi" w:cstheme="minorBidi"/>
            <w:b w:val="0"/>
            <w:noProof/>
            <w:szCs w:val="22"/>
            <w:lang w:eastAsia="en-GB"/>
          </w:rPr>
          <w:tab/>
        </w:r>
        <w:r w:rsidR="00701A10" w:rsidRPr="00DD4A8C">
          <w:rPr>
            <w:rStyle w:val="Hyperlink"/>
            <w:noProof/>
          </w:rPr>
          <w:t>Entitlement</w:t>
        </w:r>
        <w:r w:rsidR="00701A10">
          <w:rPr>
            <w:noProof/>
            <w:webHidden/>
          </w:rPr>
          <w:tab/>
        </w:r>
        <w:r w:rsidR="00701A10">
          <w:rPr>
            <w:noProof/>
            <w:webHidden/>
          </w:rPr>
          <w:fldChar w:fldCharType="begin"/>
        </w:r>
        <w:r w:rsidR="00701A10">
          <w:rPr>
            <w:noProof/>
            <w:webHidden/>
          </w:rPr>
          <w:instrText xml:space="preserve"> PAGEREF _Toc115095180 \h </w:instrText>
        </w:r>
        <w:r w:rsidR="00701A10">
          <w:rPr>
            <w:noProof/>
            <w:webHidden/>
          </w:rPr>
        </w:r>
        <w:r w:rsidR="00701A10">
          <w:rPr>
            <w:noProof/>
            <w:webHidden/>
          </w:rPr>
          <w:fldChar w:fldCharType="separate"/>
        </w:r>
        <w:r w:rsidR="00A93DF2">
          <w:rPr>
            <w:noProof/>
            <w:webHidden/>
          </w:rPr>
          <w:t>2</w:t>
        </w:r>
        <w:r w:rsidR="00701A10">
          <w:rPr>
            <w:noProof/>
            <w:webHidden/>
          </w:rPr>
          <w:fldChar w:fldCharType="end"/>
        </w:r>
      </w:hyperlink>
    </w:p>
    <w:p w14:paraId="4EE4DACD" w14:textId="5A9AB6B7" w:rsidR="00701A10" w:rsidRDefault="00E66B92">
      <w:pPr>
        <w:pStyle w:val="TOC2"/>
        <w:rPr>
          <w:rFonts w:asciiTheme="minorHAnsi" w:eastAsiaTheme="minorEastAsia" w:hAnsiTheme="minorHAnsi" w:cstheme="minorBidi"/>
          <w:b w:val="0"/>
          <w:noProof/>
          <w:szCs w:val="22"/>
          <w:lang w:eastAsia="en-GB"/>
        </w:rPr>
      </w:pPr>
      <w:hyperlink w:anchor="_Toc115095181" w:history="1">
        <w:r w:rsidR="00701A10" w:rsidRPr="00DD4A8C">
          <w:rPr>
            <w:rStyle w:val="Hyperlink"/>
            <w:noProof/>
          </w:rPr>
          <w:t>6.</w:t>
        </w:r>
        <w:r w:rsidR="00701A10">
          <w:rPr>
            <w:rFonts w:asciiTheme="minorHAnsi" w:eastAsiaTheme="minorEastAsia" w:hAnsiTheme="minorHAnsi" w:cstheme="minorBidi"/>
            <w:b w:val="0"/>
            <w:noProof/>
            <w:szCs w:val="22"/>
            <w:lang w:eastAsia="en-GB"/>
          </w:rPr>
          <w:tab/>
        </w:r>
        <w:r w:rsidR="00701A10" w:rsidRPr="00DD4A8C">
          <w:rPr>
            <w:rStyle w:val="Hyperlink"/>
            <w:noProof/>
          </w:rPr>
          <w:t>Implementation</w:t>
        </w:r>
        <w:r w:rsidR="00701A10">
          <w:rPr>
            <w:noProof/>
            <w:webHidden/>
          </w:rPr>
          <w:tab/>
        </w:r>
        <w:r w:rsidR="00701A10">
          <w:rPr>
            <w:noProof/>
            <w:webHidden/>
          </w:rPr>
          <w:fldChar w:fldCharType="begin"/>
        </w:r>
        <w:r w:rsidR="00701A10">
          <w:rPr>
            <w:noProof/>
            <w:webHidden/>
          </w:rPr>
          <w:instrText xml:space="preserve"> PAGEREF _Toc115095181 \h </w:instrText>
        </w:r>
        <w:r w:rsidR="00701A10">
          <w:rPr>
            <w:noProof/>
            <w:webHidden/>
          </w:rPr>
        </w:r>
        <w:r w:rsidR="00701A10">
          <w:rPr>
            <w:noProof/>
            <w:webHidden/>
          </w:rPr>
          <w:fldChar w:fldCharType="separate"/>
        </w:r>
        <w:r w:rsidR="00A93DF2">
          <w:rPr>
            <w:noProof/>
            <w:webHidden/>
          </w:rPr>
          <w:t>2</w:t>
        </w:r>
        <w:r w:rsidR="00701A10">
          <w:rPr>
            <w:noProof/>
            <w:webHidden/>
          </w:rPr>
          <w:fldChar w:fldCharType="end"/>
        </w:r>
      </w:hyperlink>
    </w:p>
    <w:p w14:paraId="3CAAD0E6" w14:textId="18DB90A1" w:rsidR="00701A10" w:rsidRDefault="00E66B92">
      <w:pPr>
        <w:pStyle w:val="TOC2"/>
        <w:rPr>
          <w:rFonts w:asciiTheme="minorHAnsi" w:eastAsiaTheme="minorEastAsia" w:hAnsiTheme="minorHAnsi" w:cstheme="minorBidi"/>
          <w:b w:val="0"/>
          <w:noProof/>
          <w:szCs w:val="22"/>
          <w:lang w:eastAsia="en-GB"/>
        </w:rPr>
      </w:pPr>
      <w:hyperlink w:anchor="_Toc115095182" w:history="1">
        <w:r w:rsidR="00701A10" w:rsidRPr="00DD4A8C">
          <w:rPr>
            <w:rStyle w:val="Hyperlink"/>
            <w:noProof/>
          </w:rPr>
          <w:t>7.</w:t>
        </w:r>
        <w:r w:rsidR="00701A10">
          <w:rPr>
            <w:rFonts w:asciiTheme="minorHAnsi" w:eastAsiaTheme="minorEastAsia" w:hAnsiTheme="minorHAnsi" w:cstheme="minorBidi"/>
            <w:b w:val="0"/>
            <w:noProof/>
            <w:szCs w:val="22"/>
            <w:lang w:eastAsia="en-GB"/>
          </w:rPr>
          <w:tab/>
        </w:r>
        <w:r w:rsidR="00701A10" w:rsidRPr="00DD4A8C">
          <w:rPr>
            <w:rStyle w:val="Hyperlink"/>
            <w:noProof/>
          </w:rPr>
          <w:t>Review</w:t>
        </w:r>
        <w:r w:rsidR="00701A10">
          <w:rPr>
            <w:noProof/>
            <w:webHidden/>
          </w:rPr>
          <w:tab/>
        </w:r>
        <w:r w:rsidR="00701A10">
          <w:rPr>
            <w:noProof/>
            <w:webHidden/>
          </w:rPr>
          <w:fldChar w:fldCharType="begin"/>
        </w:r>
        <w:r w:rsidR="00701A10">
          <w:rPr>
            <w:noProof/>
            <w:webHidden/>
          </w:rPr>
          <w:instrText xml:space="preserve"> PAGEREF _Toc115095182 \h </w:instrText>
        </w:r>
        <w:r w:rsidR="00701A10">
          <w:rPr>
            <w:noProof/>
            <w:webHidden/>
          </w:rPr>
        </w:r>
        <w:r w:rsidR="00701A10">
          <w:rPr>
            <w:noProof/>
            <w:webHidden/>
          </w:rPr>
          <w:fldChar w:fldCharType="separate"/>
        </w:r>
        <w:r w:rsidR="00A93DF2">
          <w:rPr>
            <w:noProof/>
            <w:webHidden/>
          </w:rPr>
          <w:t>3</w:t>
        </w:r>
        <w:r w:rsidR="00701A10">
          <w:rPr>
            <w:noProof/>
            <w:webHidden/>
          </w:rPr>
          <w:fldChar w:fldCharType="end"/>
        </w:r>
      </w:hyperlink>
    </w:p>
    <w:p w14:paraId="001CED03" w14:textId="7C594F3E" w:rsidR="00701A10" w:rsidRDefault="00E66B92">
      <w:pPr>
        <w:pStyle w:val="TOC1"/>
        <w:rPr>
          <w:rFonts w:asciiTheme="minorHAnsi" w:eastAsiaTheme="minorEastAsia" w:hAnsiTheme="minorHAnsi" w:cstheme="minorBidi"/>
          <w:b w:val="0"/>
          <w:noProof/>
          <w:sz w:val="22"/>
          <w:szCs w:val="22"/>
          <w:lang w:eastAsia="en-GB"/>
        </w:rPr>
      </w:pPr>
      <w:hyperlink w:anchor="_Toc115095183" w:history="1">
        <w:r w:rsidR="00701A10" w:rsidRPr="00DD4A8C">
          <w:rPr>
            <w:rStyle w:val="Hyperlink"/>
            <w:noProof/>
          </w:rPr>
          <w:t>PROCEDURES</w:t>
        </w:r>
        <w:r w:rsidR="00701A10">
          <w:rPr>
            <w:noProof/>
            <w:webHidden/>
          </w:rPr>
          <w:tab/>
        </w:r>
        <w:r w:rsidR="00701A10">
          <w:rPr>
            <w:noProof/>
            <w:webHidden/>
          </w:rPr>
          <w:fldChar w:fldCharType="begin"/>
        </w:r>
        <w:r w:rsidR="00701A10">
          <w:rPr>
            <w:noProof/>
            <w:webHidden/>
          </w:rPr>
          <w:instrText xml:space="preserve"> PAGEREF _Toc115095183 \h </w:instrText>
        </w:r>
        <w:r w:rsidR="00701A10">
          <w:rPr>
            <w:noProof/>
            <w:webHidden/>
          </w:rPr>
        </w:r>
        <w:r w:rsidR="00701A10">
          <w:rPr>
            <w:noProof/>
            <w:webHidden/>
          </w:rPr>
          <w:fldChar w:fldCharType="separate"/>
        </w:r>
        <w:r w:rsidR="00A93DF2">
          <w:rPr>
            <w:noProof/>
            <w:webHidden/>
          </w:rPr>
          <w:t>1</w:t>
        </w:r>
        <w:r w:rsidR="00701A10">
          <w:rPr>
            <w:noProof/>
            <w:webHidden/>
          </w:rPr>
          <w:fldChar w:fldCharType="end"/>
        </w:r>
      </w:hyperlink>
    </w:p>
    <w:p w14:paraId="70BD3D51" w14:textId="45B5030A" w:rsidR="00701A10" w:rsidRDefault="00E66B92">
      <w:pPr>
        <w:pStyle w:val="TOC2"/>
        <w:rPr>
          <w:rFonts w:asciiTheme="minorHAnsi" w:eastAsiaTheme="minorEastAsia" w:hAnsiTheme="minorHAnsi" w:cstheme="minorBidi"/>
          <w:b w:val="0"/>
          <w:noProof/>
          <w:szCs w:val="22"/>
          <w:lang w:eastAsia="en-GB"/>
        </w:rPr>
      </w:pPr>
      <w:hyperlink w:anchor="_Toc115095184" w:history="1">
        <w:r w:rsidR="00701A10" w:rsidRPr="00DD4A8C">
          <w:rPr>
            <w:rStyle w:val="Hyperlink"/>
            <w:noProof/>
          </w:rPr>
          <w:t>1.</w:t>
        </w:r>
        <w:r w:rsidR="00701A10">
          <w:rPr>
            <w:rFonts w:asciiTheme="minorHAnsi" w:eastAsiaTheme="minorEastAsia" w:hAnsiTheme="minorHAnsi" w:cstheme="minorBidi"/>
            <w:b w:val="0"/>
            <w:noProof/>
            <w:szCs w:val="22"/>
            <w:lang w:eastAsia="en-GB"/>
          </w:rPr>
          <w:tab/>
        </w:r>
        <w:r w:rsidR="00701A10" w:rsidRPr="00DD4A8C">
          <w:rPr>
            <w:rStyle w:val="Hyperlink"/>
            <w:noProof/>
          </w:rPr>
          <w:t>What is child on child abuse</w:t>
        </w:r>
        <w:r w:rsidR="00701A10">
          <w:rPr>
            <w:noProof/>
            <w:webHidden/>
          </w:rPr>
          <w:tab/>
        </w:r>
        <w:r w:rsidR="00701A10">
          <w:rPr>
            <w:noProof/>
            <w:webHidden/>
          </w:rPr>
          <w:fldChar w:fldCharType="begin"/>
        </w:r>
        <w:r w:rsidR="00701A10">
          <w:rPr>
            <w:noProof/>
            <w:webHidden/>
          </w:rPr>
          <w:instrText xml:space="preserve"> PAGEREF _Toc115095184 \h </w:instrText>
        </w:r>
        <w:r w:rsidR="00701A10">
          <w:rPr>
            <w:noProof/>
            <w:webHidden/>
          </w:rPr>
        </w:r>
        <w:r w:rsidR="00701A10">
          <w:rPr>
            <w:noProof/>
            <w:webHidden/>
          </w:rPr>
          <w:fldChar w:fldCharType="separate"/>
        </w:r>
        <w:r w:rsidR="00A93DF2">
          <w:rPr>
            <w:noProof/>
            <w:webHidden/>
          </w:rPr>
          <w:t>1</w:t>
        </w:r>
        <w:r w:rsidR="00701A10">
          <w:rPr>
            <w:noProof/>
            <w:webHidden/>
          </w:rPr>
          <w:fldChar w:fldCharType="end"/>
        </w:r>
      </w:hyperlink>
    </w:p>
    <w:p w14:paraId="26E6333B" w14:textId="2AED4EA0" w:rsidR="00701A10" w:rsidRDefault="00E66B92">
      <w:pPr>
        <w:pStyle w:val="TOC2"/>
        <w:rPr>
          <w:rFonts w:asciiTheme="minorHAnsi" w:eastAsiaTheme="minorEastAsia" w:hAnsiTheme="minorHAnsi" w:cstheme="minorBidi"/>
          <w:b w:val="0"/>
          <w:noProof/>
          <w:szCs w:val="22"/>
          <w:lang w:eastAsia="en-GB"/>
        </w:rPr>
      </w:pPr>
      <w:hyperlink w:anchor="_Toc115095185" w:history="1">
        <w:r w:rsidR="00701A10" w:rsidRPr="00DD4A8C">
          <w:rPr>
            <w:rStyle w:val="Hyperlink"/>
            <w:noProof/>
          </w:rPr>
          <w:t>2.</w:t>
        </w:r>
        <w:r w:rsidR="00701A10">
          <w:rPr>
            <w:rFonts w:asciiTheme="minorHAnsi" w:eastAsiaTheme="minorEastAsia" w:hAnsiTheme="minorHAnsi" w:cstheme="minorBidi"/>
            <w:b w:val="0"/>
            <w:noProof/>
            <w:szCs w:val="22"/>
            <w:lang w:eastAsia="en-GB"/>
          </w:rPr>
          <w:tab/>
        </w:r>
        <w:r w:rsidR="00701A10" w:rsidRPr="00DD4A8C">
          <w:rPr>
            <w:rStyle w:val="Hyperlink"/>
            <w:noProof/>
          </w:rPr>
          <w:t>Contextual Safeguarding</w:t>
        </w:r>
        <w:r w:rsidR="00701A10">
          <w:rPr>
            <w:noProof/>
            <w:webHidden/>
          </w:rPr>
          <w:tab/>
        </w:r>
        <w:r w:rsidR="00701A10">
          <w:rPr>
            <w:noProof/>
            <w:webHidden/>
          </w:rPr>
          <w:fldChar w:fldCharType="begin"/>
        </w:r>
        <w:r w:rsidR="00701A10">
          <w:rPr>
            <w:noProof/>
            <w:webHidden/>
          </w:rPr>
          <w:instrText xml:space="preserve"> PAGEREF _Toc115095185 \h </w:instrText>
        </w:r>
        <w:r w:rsidR="00701A10">
          <w:rPr>
            <w:noProof/>
            <w:webHidden/>
          </w:rPr>
        </w:r>
        <w:r w:rsidR="00701A10">
          <w:rPr>
            <w:noProof/>
            <w:webHidden/>
          </w:rPr>
          <w:fldChar w:fldCharType="separate"/>
        </w:r>
        <w:r w:rsidR="00A93DF2">
          <w:rPr>
            <w:noProof/>
            <w:webHidden/>
          </w:rPr>
          <w:t>2</w:t>
        </w:r>
        <w:r w:rsidR="00701A10">
          <w:rPr>
            <w:noProof/>
            <w:webHidden/>
          </w:rPr>
          <w:fldChar w:fldCharType="end"/>
        </w:r>
      </w:hyperlink>
    </w:p>
    <w:p w14:paraId="68482863" w14:textId="02BC54BB" w:rsidR="00701A10" w:rsidRDefault="00E66B92">
      <w:pPr>
        <w:pStyle w:val="TOC2"/>
        <w:rPr>
          <w:rFonts w:asciiTheme="minorHAnsi" w:eastAsiaTheme="minorEastAsia" w:hAnsiTheme="minorHAnsi" w:cstheme="minorBidi"/>
          <w:b w:val="0"/>
          <w:noProof/>
          <w:szCs w:val="22"/>
          <w:lang w:eastAsia="en-GB"/>
        </w:rPr>
      </w:pPr>
      <w:hyperlink w:anchor="_Toc115095186" w:history="1">
        <w:r w:rsidR="00701A10" w:rsidRPr="00DD4A8C">
          <w:rPr>
            <w:rStyle w:val="Hyperlink"/>
            <w:noProof/>
          </w:rPr>
          <w:t>3.</w:t>
        </w:r>
        <w:r w:rsidR="00701A10">
          <w:rPr>
            <w:rFonts w:asciiTheme="minorHAnsi" w:eastAsiaTheme="minorEastAsia" w:hAnsiTheme="minorHAnsi" w:cstheme="minorBidi"/>
            <w:b w:val="0"/>
            <w:noProof/>
            <w:szCs w:val="22"/>
            <w:lang w:eastAsia="en-GB"/>
          </w:rPr>
          <w:tab/>
        </w:r>
        <w:r w:rsidR="00701A10" w:rsidRPr="00DD4A8C">
          <w:rPr>
            <w:rStyle w:val="Hyperlink"/>
            <w:noProof/>
          </w:rPr>
          <w:t>Types of abuse</w:t>
        </w:r>
        <w:r w:rsidR="00701A10">
          <w:rPr>
            <w:noProof/>
            <w:webHidden/>
          </w:rPr>
          <w:tab/>
        </w:r>
        <w:r w:rsidR="00701A10">
          <w:rPr>
            <w:noProof/>
            <w:webHidden/>
          </w:rPr>
          <w:fldChar w:fldCharType="begin"/>
        </w:r>
        <w:r w:rsidR="00701A10">
          <w:rPr>
            <w:noProof/>
            <w:webHidden/>
          </w:rPr>
          <w:instrText xml:space="preserve"> PAGEREF _Toc115095186 \h </w:instrText>
        </w:r>
        <w:r w:rsidR="00701A10">
          <w:rPr>
            <w:noProof/>
            <w:webHidden/>
          </w:rPr>
        </w:r>
        <w:r w:rsidR="00701A10">
          <w:rPr>
            <w:noProof/>
            <w:webHidden/>
          </w:rPr>
          <w:fldChar w:fldCharType="separate"/>
        </w:r>
        <w:r w:rsidR="00A93DF2">
          <w:rPr>
            <w:noProof/>
            <w:webHidden/>
          </w:rPr>
          <w:t>3</w:t>
        </w:r>
        <w:r w:rsidR="00701A10">
          <w:rPr>
            <w:noProof/>
            <w:webHidden/>
          </w:rPr>
          <w:fldChar w:fldCharType="end"/>
        </w:r>
      </w:hyperlink>
    </w:p>
    <w:p w14:paraId="33424285" w14:textId="62C399D9" w:rsidR="00701A10" w:rsidRDefault="00E66B92">
      <w:pPr>
        <w:pStyle w:val="TOC3"/>
        <w:rPr>
          <w:rFonts w:asciiTheme="minorHAnsi" w:eastAsiaTheme="minorEastAsia" w:hAnsiTheme="minorHAnsi" w:cstheme="minorBidi"/>
          <w:noProof/>
          <w:sz w:val="22"/>
          <w:szCs w:val="22"/>
          <w:lang w:eastAsia="en-GB"/>
        </w:rPr>
      </w:pPr>
      <w:hyperlink w:anchor="_Toc115095187" w:history="1">
        <w:r w:rsidR="00701A10" w:rsidRPr="00DD4A8C">
          <w:rPr>
            <w:rStyle w:val="Hyperlink"/>
            <w:noProof/>
          </w:rPr>
          <w:t>3.1</w:t>
        </w:r>
        <w:r w:rsidR="00701A10">
          <w:rPr>
            <w:rFonts w:asciiTheme="minorHAnsi" w:eastAsiaTheme="minorEastAsia" w:hAnsiTheme="minorHAnsi" w:cstheme="minorBidi"/>
            <w:noProof/>
            <w:sz w:val="22"/>
            <w:szCs w:val="22"/>
            <w:lang w:eastAsia="en-GB"/>
          </w:rPr>
          <w:tab/>
        </w:r>
        <w:r w:rsidR="00701A10" w:rsidRPr="00DD4A8C">
          <w:rPr>
            <w:rStyle w:val="Hyperlink"/>
            <w:noProof/>
          </w:rPr>
          <w:t>Physical abuse</w:t>
        </w:r>
        <w:r w:rsidR="00701A10">
          <w:rPr>
            <w:noProof/>
            <w:webHidden/>
          </w:rPr>
          <w:tab/>
        </w:r>
        <w:r w:rsidR="00701A10">
          <w:rPr>
            <w:noProof/>
            <w:webHidden/>
          </w:rPr>
          <w:fldChar w:fldCharType="begin"/>
        </w:r>
        <w:r w:rsidR="00701A10">
          <w:rPr>
            <w:noProof/>
            <w:webHidden/>
          </w:rPr>
          <w:instrText xml:space="preserve"> PAGEREF _Toc115095187 \h </w:instrText>
        </w:r>
        <w:r w:rsidR="00701A10">
          <w:rPr>
            <w:noProof/>
            <w:webHidden/>
          </w:rPr>
        </w:r>
        <w:r w:rsidR="00701A10">
          <w:rPr>
            <w:noProof/>
            <w:webHidden/>
          </w:rPr>
          <w:fldChar w:fldCharType="separate"/>
        </w:r>
        <w:r w:rsidR="00A93DF2">
          <w:rPr>
            <w:noProof/>
            <w:webHidden/>
          </w:rPr>
          <w:t>3</w:t>
        </w:r>
        <w:r w:rsidR="00701A10">
          <w:rPr>
            <w:noProof/>
            <w:webHidden/>
          </w:rPr>
          <w:fldChar w:fldCharType="end"/>
        </w:r>
      </w:hyperlink>
    </w:p>
    <w:p w14:paraId="0FFEB904" w14:textId="54231C5E" w:rsidR="00701A10" w:rsidRDefault="00E66B92">
      <w:pPr>
        <w:pStyle w:val="TOC3"/>
        <w:rPr>
          <w:rFonts w:asciiTheme="minorHAnsi" w:eastAsiaTheme="minorEastAsia" w:hAnsiTheme="minorHAnsi" w:cstheme="minorBidi"/>
          <w:noProof/>
          <w:sz w:val="22"/>
          <w:szCs w:val="22"/>
          <w:lang w:eastAsia="en-GB"/>
        </w:rPr>
      </w:pPr>
      <w:hyperlink w:anchor="_Toc115095188" w:history="1">
        <w:r w:rsidR="00701A10" w:rsidRPr="00DD4A8C">
          <w:rPr>
            <w:rStyle w:val="Hyperlink"/>
            <w:noProof/>
          </w:rPr>
          <w:t>3.2</w:t>
        </w:r>
        <w:r w:rsidR="00701A10">
          <w:rPr>
            <w:rFonts w:asciiTheme="minorHAnsi" w:eastAsiaTheme="minorEastAsia" w:hAnsiTheme="minorHAnsi" w:cstheme="minorBidi"/>
            <w:noProof/>
            <w:sz w:val="22"/>
            <w:szCs w:val="22"/>
            <w:lang w:eastAsia="en-GB"/>
          </w:rPr>
          <w:tab/>
        </w:r>
        <w:r w:rsidR="00701A10" w:rsidRPr="00DD4A8C">
          <w:rPr>
            <w:rStyle w:val="Hyperlink"/>
            <w:noProof/>
          </w:rPr>
          <w:t>Bullying - physical, name calling, taunting, homophobic etc.</w:t>
        </w:r>
        <w:r w:rsidR="00701A10">
          <w:rPr>
            <w:noProof/>
            <w:webHidden/>
          </w:rPr>
          <w:tab/>
        </w:r>
        <w:r w:rsidR="00701A10">
          <w:rPr>
            <w:noProof/>
            <w:webHidden/>
          </w:rPr>
          <w:fldChar w:fldCharType="begin"/>
        </w:r>
        <w:r w:rsidR="00701A10">
          <w:rPr>
            <w:noProof/>
            <w:webHidden/>
          </w:rPr>
          <w:instrText xml:space="preserve"> PAGEREF _Toc115095188 \h </w:instrText>
        </w:r>
        <w:r w:rsidR="00701A10">
          <w:rPr>
            <w:noProof/>
            <w:webHidden/>
          </w:rPr>
        </w:r>
        <w:r w:rsidR="00701A10">
          <w:rPr>
            <w:noProof/>
            <w:webHidden/>
          </w:rPr>
          <w:fldChar w:fldCharType="separate"/>
        </w:r>
        <w:r w:rsidR="00A93DF2">
          <w:rPr>
            <w:noProof/>
            <w:webHidden/>
          </w:rPr>
          <w:t>3</w:t>
        </w:r>
        <w:r w:rsidR="00701A10">
          <w:rPr>
            <w:noProof/>
            <w:webHidden/>
          </w:rPr>
          <w:fldChar w:fldCharType="end"/>
        </w:r>
      </w:hyperlink>
    </w:p>
    <w:p w14:paraId="3A0C99FB" w14:textId="5339A481" w:rsidR="00701A10" w:rsidRDefault="00E66B92">
      <w:pPr>
        <w:pStyle w:val="TOC3"/>
        <w:rPr>
          <w:rFonts w:asciiTheme="minorHAnsi" w:eastAsiaTheme="minorEastAsia" w:hAnsiTheme="minorHAnsi" w:cstheme="minorBidi"/>
          <w:noProof/>
          <w:sz w:val="22"/>
          <w:szCs w:val="22"/>
          <w:lang w:eastAsia="en-GB"/>
        </w:rPr>
      </w:pPr>
      <w:hyperlink w:anchor="_Toc115095189" w:history="1">
        <w:r w:rsidR="00701A10" w:rsidRPr="00DD4A8C">
          <w:rPr>
            <w:rStyle w:val="Hyperlink"/>
            <w:noProof/>
          </w:rPr>
          <w:t>3.3</w:t>
        </w:r>
        <w:r w:rsidR="00701A10">
          <w:rPr>
            <w:rFonts w:asciiTheme="minorHAnsi" w:eastAsiaTheme="minorEastAsia" w:hAnsiTheme="minorHAnsi" w:cstheme="minorBidi"/>
            <w:noProof/>
            <w:sz w:val="22"/>
            <w:szCs w:val="22"/>
            <w:lang w:eastAsia="en-GB"/>
          </w:rPr>
          <w:tab/>
        </w:r>
        <w:r w:rsidR="00701A10" w:rsidRPr="00DD4A8C">
          <w:rPr>
            <w:rStyle w:val="Hyperlink"/>
            <w:noProof/>
          </w:rPr>
          <w:t>Cyberbullying</w:t>
        </w:r>
        <w:r w:rsidR="00701A10">
          <w:rPr>
            <w:noProof/>
            <w:webHidden/>
          </w:rPr>
          <w:tab/>
        </w:r>
        <w:r w:rsidR="00701A10">
          <w:rPr>
            <w:noProof/>
            <w:webHidden/>
          </w:rPr>
          <w:fldChar w:fldCharType="begin"/>
        </w:r>
        <w:r w:rsidR="00701A10">
          <w:rPr>
            <w:noProof/>
            <w:webHidden/>
          </w:rPr>
          <w:instrText xml:space="preserve"> PAGEREF _Toc115095189 \h </w:instrText>
        </w:r>
        <w:r w:rsidR="00701A10">
          <w:rPr>
            <w:noProof/>
            <w:webHidden/>
          </w:rPr>
        </w:r>
        <w:r w:rsidR="00701A10">
          <w:rPr>
            <w:noProof/>
            <w:webHidden/>
          </w:rPr>
          <w:fldChar w:fldCharType="separate"/>
        </w:r>
        <w:r w:rsidR="00A93DF2">
          <w:rPr>
            <w:noProof/>
            <w:webHidden/>
          </w:rPr>
          <w:t>3</w:t>
        </w:r>
        <w:r w:rsidR="00701A10">
          <w:rPr>
            <w:noProof/>
            <w:webHidden/>
          </w:rPr>
          <w:fldChar w:fldCharType="end"/>
        </w:r>
      </w:hyperlink>
    </w:p>
    <w:p w14:paraId="107C0F9F" w14:textId="7EA92911" w:rsidR="00701A10" w:rsidRDefault="00E66B92">
      <w:pPr>
        <w:pStyle w:val="TOC3"/>
        <w:rPr>
          <w:rFonts w:asciiTheme="minorHAnsi" w:eastAsiaTheme="minorEastAsia" w:hAnsiTheme="minorHAnsi" w:cstheme="minorBidi"/>
          <w:noProof/>
          <w:sz w:val="22"/>
          <w:szCs w:val="22"/>
          <w:lang w:eastAsia="en-GB"/>
        </w:rPr>
      </w:pPr>
      <w:hyperlink w:anchor="_Toc115095190" w:history="1">
        <w:r w:rsidR="00701A10" w:rsidRPr="00DD4A8C">
          <w:rPr>
            <w:rStyle w:val="Hyperlink"/>
            <w:noProof/>
          </w:rPr>
          <w:t>3.4</w:t>
        </w:r>
        <w:r w:rsidR="00701A10">
          <w:rPr>
            <w:rFonts w:asciiTheme="minorHAnsi" w:eastAsiaTheme="minorEastAsia" w:hAnsiTheme="minorHAnsi" w:cstheme="minorBidi"/>
            <w:noProof/>
            <w:sz w:val="22"/>
            <w:szCs w:val="22"/>
            <w:lang w:eastAsia="en-GB"/>
          </w:rPr>
          <w:tab/>
        </w:r>
        <w:r w:rsidR="00701A10" w:rsidRPr="00DD4A8C">
          <w:rPr>
            <w:rStyle w:val="Hyperlink"/>
            <w:noProof/>
          </w:rPr>
          <w:t>Bullying which occurs outside the school premises</w:t>
        </w:r>
        <w:r w:rsidR="00701A10">
          <w:rPr>
            <w:noProof/>
            <w:webHidden/>
          </w:rPr>
          <w:tab/>
        </w:r>
        <w:r w:rsidR="00701A10">
          <w:rPr>
            <w:noProof/>
            <w:webHidden/>
          </w:rPr>
          <w:fldChar w:fldCharType="begin"/>
        </w:r>
        <w:r w:rsidR="00701A10">
          <w:rPr>
            <w:noProof/>
            <w:webHidden/>
          </w:rPr>
          <w:instrText xml:space="preserve"> PAGEREF _Toc115095190 \h </w:instrText>
        </w:r>
        <w:r w:rsidR="00701A10">
          <w:rPr>
            <w:noProof/>
            <w:webHidden/>
          </w:rPr>
        </w:r>
        <w:r w:rsidR="00701A10">
          <w:rPr>
            <w:noProof/>
            <w:webHidden/>
          </w:rPr>
          <w:fldChar w:fldCharType="separate"/>
        </w:r>
        <w:r w:rsidR="00A93DF2">
          <w:rPr>
            <w:noProof/>
            <w:webHidden/>
          </w:rPr>
          <w:t>4</w:t>
        </w:r>
        <w:r w:rsidR="00701A10">
          <w:rPr>
            <w:noProof/>
            <w:webHidden/>
          </w:rPr>
          <w:fldChar w:fldCharType="end"/>
        </w:r>
      </w:hyperlink>
    </w:p>
    <w:p w14:paraId="02700DA6" w14:textId="2D73F2FB" w:rsidR="00701A10" w:rsidRDefault="00E66B92">
      <w:pPr>
        <w:pStyle w:val="TOC3"/>
        <w:rPr>
          <w:rFonts w:asciiTheme="minorHAnsi" w:eastAsiaTheme="minorEastAsia" w:hAnsiTheme="minorHAnsi" w:cstheme="minorBidi"/>
          <w:noProof/>
          <w:sz w:val="22"/>
          <w:szCs w:val="22"/>
          <w:lang w:eastAsia="en-GB"/>
        </w:rPr>
      </w:pPr>
      <w:hyperlink w:anchor="_Toc115095191" w:history="1">
        <w:r w:rsidR="00701A10" w:rsidRPr="00DD4A8C">
          <w:rPr>
            <w:rStyle w:val="Hyperlink"/>
            <w:noProof/>
          </w:rPr>
          <w:t>3.5</w:t>
        </w:r>
        <w:r w:rsidR="00701A10">
          <w:rPr>
            <w:rFonts w:asciiTheme="minorHAnsi" w:eastAsiaTheme="minorEastAsia" w:hAnsiTheme="minorHAnsi" w:cstheme="minorBidi"/>
            <w:noProof/>
            <w:sz w:val="22"/>
            <w:szCs w:val="22"/>
            <w:lang w:eastAsia="en-GB"/>
          </w:rPr>
          <w:tab/>
        </w:r>
        <w:r w:rsidR="00701A10" w:rsidRPr="00DD4A8C">
          <w:rPr>
            <w:rStyle w:val="Hyperlink"/>
            <w:noProof/>
          </w:rPr>
          <w:t>Sharing nude and semi-nude images (formerly known as sexting)</w:t>
        </w:r>
        <w:r w:rsidR="00701A10">
          <w:rPr>
            <w:noProof/>
            <w:webHidden/>
          </w:rPr>
          <w:tab/>
        </w:r>
        <w:r w:rsidR="00701A10">
          <w:rPr>
            <w:noProof/>
            <w:webHidden/>
          </w:rPr>
          <w:fldChar w:fldCharType="begin"/>
        </w:r>
        <w:r w:rsidR="00701A10">
          <w:rPr>
            <w:noProof/>
            <w:webHidden/>
          </w:rPr>
          <w:instrText xml:space="preserve"> PAGEREF _Toc115095191 \h </w:instrText>
        </w:r>
        <w:r w:rsidR="00701A10">
          <w:rPr>
            <w:noProof/>
            <w:webHidden/>
          </w:rPr>
        </w:r>
        <w:r w:rsidR="00701A10">
          <w:rPr>
            <w:noProof/>
            <w:webHidden/>
          </w:rPr>
          <w:fldChar w:fldCharType="separate"/>
        </w:r>
        <w:r w:rsidR="00A93DF2">
          <w:rPr>
            <w:noProof/>
            <w:webHidden/>
          </w:rPr>
          <w:t>4</w:t>
        </w:r>
        <w:r w:rsidR="00701A10">
          <w:rPr>
            <w:noProof/>
            <w:webHidden/>
          </w:rPr>
          <w:fldChar w:fldCharType="end"/>
        </w:r>
      </w:hyperlink>
    </w:p>
    <w:p w14:paraId="1FC84657" w14:textId="50D71F54" w:rsidR="00701A10" w:rsidRDefault="00E66B92">
      <w:pPr>
        <w:pStyle w:val="TOC3"/>
        <w:rPr>
          <w:rFonts w:asciiTheme="minorHAnsi" w:eastAsiaTheme="minorEastAsia" w:hAnsiTheme="minorHAnsi" w:cstheme="minorBidi"/>
          <w:noProof/>
          <w:sz w:val="22"/>
          <w:szCs w:val="22"/>
          <w:lang w:eastAsia="en-GB"/>
        </w:rPr>
      </w:pPr>
      <w:hyperlink w:anchor="_Toc115095192" w:history="1">
        <w:r w:rsidR="00701A10" w:rsidRPr="00DD4A8C">
          <w:rPr>
            <w:rStyle w:val="Hyperlink"/>
            <w:noProof/>
          </w:rPr>
          <w:t>3.6</w:t>
        </w:r>
        <w:r w:rsidR="00701A10">
          <w:rPr>
            <w:rFonts w:asciiTheme="minorHAnsi" w:eastAsiaTheme="minorEastAsia" w:hAnsiTheme="minorHAnsi" w:cstheme="minorBidi"/>
            <w:noProof/>
            <w:sz w:val="22"/>
            <w:szCs w:val="22"/>
            <w:lang w:eastAsia="en-GB"/>
          </w:rPr>
          <w:tab/>
        </w:r>
        <w:r w:rsidR="00701A10" w:rsidRPr="00DD4A8C">
          <w:rPr>
            <w:rStyle w:val="Hyperlink"/>
            <w:noProof/>
          </w:rPr>
          <w:t>Initiation/Hazing</w:t>
        </w:r>
        <w:r w:rsidR="00701A10">
          <w:rPr>
            <w:noProof/>
            <w:webHidden/>
          </w:rPr>
          <w:tab/>
        </w:r>
        <w:r w:rsidR="00701A10">
          <w:rPr>
            <w:noProof/>
            <w:webHidden/>
          </w:rPr>
          <w:fldChar w:fldCharType="begin"/>
        </w:r>
        <w:r w:rsidR="00701A10">
          <w:rPr>
            <w:noProof/>
            <w:webHidden/>
          </w:rPr>
          <w:instrText xml:space="preserve"> PAGEREF _Toc115095192 \h </w:instrText>
        </w:r>
        <w:r w:rsidR="00701A10">
          <w:rPr>
            <w:noProof/>
            <w:webHidden/>
          </w:rPr>
        </w:r>
        <w:r w:rsidR="00701A10">
          <w:rPr>
            <w:noProof/>
            <w:webHidden/>
          </w:rPr>
          <w:fldChar w:fldCharType="separate"/>
        </w:r>
        <w:r w:rsidR="00A93DF2">
          <w:rPr>
            <w:noProof/>
            <w:webHidden/>
          </w:rPr>
          <w:t>5</w:t>
        </w:r>
        <w:r w:rsidR="00701A10">
          <w:rPr>
            <w:noProof/>
            <w:webHidden/>
          </w:rPr>
          <w:fldChar w:fldCharType="end"/>
        </w:r>
      </w:hyperlink>
    </w:p>
    <w:p w14:paraId="613F3173" w14:textId="23F9704C" w:rsidR="00701A10" w:rsidRDefault="00E66B92">
      <w:pPr>
        <w:pStyle w:val="TOC3"/>
        <w:rPr>
          <w:rFonts w:asciiTheme="minorHAnsi" w:eastAsiaTheme="minorEastAsia" w:hAnsiTheme="minorHAnsi" w:cstheme="minorBidi"/>
          <w:noProof/>
          <w:sz w:val="22"/>
          <w:szCs w:val="22"/>
          <w:lang w:eastAsia="en-GB"/>
        </w:rPr>
      </w:pPr>
      <w:hyperlink w:anchor="_Toc115095193" w:history="1">
        <w:r w:rsidR="00701A10" w:rsidRPr="00DD4A8C">
          <w:rPr>
            <w:rStyle w:val="Hyperlink"/>
            <w:noProof/>
          </w:rPr>
          <w:t>3.7</w:t>
        </w:r>
        <w:r w:rsidR="00701A10">
          <w:rPr>
            <w:rFonts w:asciiTheme="minorHAnsi" w:eastAsiaTheme="minorEastAsia" w:hAnsiTheme="minorHAnsi" w:cstheme="minorBidi"/>
            <w:noProof/>
            <w:sz w:val="22"/>
            <w:szCs w:val="22"/>
            <w:lang w:eastAsia="en-GB"/>
          </w:rPr>
          <w:tab/>
        </w:r>
        <w:r w:rsidR="00701A10" w:rsidRPr="00DD4A8C">
          <w:rPr>
            <w:rStyle w:val="Hyperlink"/>
            <w:noProof/>
          </w:rPr>
          <w:t>Prejudiced-based and discriminatory bullying/behaviour</w:t>
        </w:r>
        <w:r w:rsidR="00701A10">
          <w:rPr>
            <w:noProof/>
            <w:webHidden/>
          </w:rPr>
          <w:tab/>
        </w:r>
        <w:r w:rsidR="00701A10">
          <w:rPr>
            <w:noProof/>
            <w:webHidden/>
          </w:rPr>
          <w:fldChar w:fldCharType="begin"/>
        </w:r>
        <w:r w:rsidR="00701A10">
          <w:rPr>
            <w:noProof/>
            <w:webHidden/>
          </w:rPr>
          <w:instrText xml:space="preserve"> PAGEREF _Toc115095193 \h </w:instrText>
        </w:r>
        <w:r w:rsidR="00701A10">
          <w:rPr>
            <w:noProof/>
            <w:webHidden/>
          </w:rPr>
        </w:r>
        <w:r w:rsidR="00701A10">
          <w:rPr>
            <w:noProof/>
            <w:webHidden/>
          </w:rPr>
          <w:fldChar w:fldCharType="separate"/>
        </w:r>
        <w:r w:rsidR="00A93DF2">
          <w:rPr>
            <w:noProof/>
            <w:webHidden/>
          </w:rPr>
          <w:t>5</w:t>
        </w:r>
        <w:r w:rsidR="00701A10">
          <w:rPr>
            <w:noProof/>
            <w:webHidden/>
          </w:rPr>
          <w:fldChar w:fldCharType="end"/>
        </w:r>
      </w:hyperlink>
    </w:p>
    <w:p w14:paraId="5059024F" w14:textId="7D280422" w:rsidR="00701A10" w:rsidRDefault="00E66B92">
      <w:pPr>
        <w:pStyle w:val="TOC3"/>
        <w:rPr>
          <w:rFonts w:asciiTheme="minorHAnsi" w:eastAsiaTheme="minorEastAsia" w:hAnsiTheme="minorHAnsi" w:cstheme="minorBidi"/>
          <w:noProof/>
          <w:sz w:val="22"/>
          <w:szCs w:val="22"/>
          <w:lang w:eastAsia="en-GB"/>
        </w:rPr>
      </w:pPr>
      <w:hyperlink w:anchor="_Toc115095194" w:history="1">
        <w:r w:rsidR="00701A10" w:rsidRPr="00DD4A8C">
          <w:rPr>
            <w:rStyle w:val="Hyperlink"/>
            <w:noProof/>
          </w:rPr>
          <w:t>3.8</w:t>
        </w:r>
        <w:r w:rsidR="00701A10">
          <w:rPr>
            <w:rFonts w:asciiTheme="minorHAnsi" w:eastAsiaTheme="minorEastAsia" w:hAnsiTheme="minorHAnsi" w:cstheme="minorBidi"/>
            <w:noProof/>
            <w:sz w:val="22"/>
            <w:szCs w:val="22"/>
            <w:lang w:eastAsia="en-GB"/>
          </w:rPr>
          <w:tab/>
        </w:r>
        <w:r w:rsidR="00701A10" w:rsidRPr="00DD4A8C">
          <w:rPr>
            <w:rStyle w:val="Hyperlink"/>
            <w:noProof/>
          </w:rPr>
          <w:t>Upskirting</w:t>
        </w:r>
        <w:r w:rsidR="00701A10">
          <w:rPr>
            <w:noProof/>
            <w:webHidden/>
          </w:rPr>
          <w:tab/>
        </w:r>
        <w:r w:rsidR="00701A10">
          <w:rPr>
            <w:noProof/>
            <w:webHidden/>
          </w:rPr>
          <w:fldChar w:fldCharType="begin"/>
        </w:r>
        <w:r w:rsidR="00701A10">
          <w:rPr>
            <w:noProof/>
            <w:webHidden/>
          </w:rPr>
          <w:instrText xml:space="preserve"> PAGEREF _Toc115095194 \h </w:instrText>
        </w:r>
        <w:r w:rsidR="00701A10">
          <w:rPr>
            <w:noProof/>
            <w:webHidden/>
          </w:rPr>
        </w:r>
        <w:r w:rsidR="00701A10">
          <w:rPr>
            <w:noProof/>
            <w:webHidden/>
          </w:rPr>
          <w:fldChar w:fldCharType="separate"/>
        </w:r>
        <w:r w:rsidR="00A93DF2">
          <w:rPr>
            <w:noProof/>
            <w:webHidden/>
          </w:rPr>
          <w:t>5</w:t>
        </w:r>
        <w:r w:rsidR="00701A10">
          <w:rPr>
            <w:noProof/>
            <w:webHidden/>
          </w:rPr>
          <w:fldChar w:fldCharType="end"/>
        </w:r>
      </w:hyperlink>
    </w:p>
    <w:p w14:paraId="01BA825F" w14:textId="6CF44620" w:rsidR="00701A10" w:rsidRDefault="00E66B92">
      <w:pPr>
        <w:pStyle w:val="TOC3"/>
        <w:rPr>
          <w:rFonts w:asciiTheme="minorHAnsi" w:eastAsiaTheme="minorEastAsia" w:hAnsiTheme="minorHAnsi" w:cstheme="minorBidi"/>
          <w:noProof/>
          <w:sz w:val="22"/>
          <w:szCs w:val="22"/>
          <w:lang w:eastAsia="en-GB"/>
        </w:rPr>
      </w:pPr>
      <w:hyperlink w:anchor="_Toc115095195" w:history="1">
        <w:r w:rsidR="00701A10" w:rsidRPr="00DD4A8C">
          <w:rPr>
            <w:rStyle w:val="Hyperlink"/>
            <w:noProof/>
          </w:rPr>
          <w:t>3.9</w:t>
        </w:r>
        <w:r w:rsidR="00701A10">
          <w:rPr>
            <w:rFonts w:asciiTheme="minorHAnsi" w:eastAsiaTheme="minorEastAsia" w:hAnsiTheme="minorHAnsi" w:cstheme="minorBidi"/>
            <w:noProof/>
            <w:sz w:val="22"/>
            <w:szCs w:val="22"/>
            <w:lang w:eastAsia="en-GB"/>
          </w:rPr>
          <w:tab/>
        </w:r>
        <w:r w:rsidR="00701A10" w:rsidRPr="00DD4A8C">
          <w:rPr>
            <w:rStyle w:val="Hyperlink"/>
            <w:noProof/>
          </w:rPr>
          <w:t>Child on child sexual violence and sexual harassment</w:t>
        </w:r>
        <w:r w:rsidR="00701A10">
          <w:rPr>
            <w:noProof/>
            <w:webHidden/>
          </w:rPr>
          <w:tab/>
        </w:r>
        <w:r w:rsidR="00701A10">
          <w:rPr>
            <w:noProof/>
            <w:webHidden/>
          </w:rPr>
          <w:fldChar w:fldCharType="begin"/>
        </w:r>
        <w:r w:rsidR="00701A10">
          <w:rPr>
            <w:noProof/>
            <w:webHidden/>
          </w:rPr>
          <w:instrText xml:space="preserve"> PAGEREF _Toc115095195 \h </w:instrText>
        </w:r>
        <w:r w:rsidR="00701A10">
          <w:rPr>
            <w:noProof/>
            <w:webHidden/>
          </w:rPr>
        </w:r>
        <w:r w:rsidR="00701A10">
          <w:rPr>
            <w:noProof/>
            <w:webHidden/>
          </w:rPr>
          <w:fldChar w:fldCharType="separate"/>
        </w:r>
        <w:r w:rsidR="00A93DF2">
          <w:rPr>
            <w:noProof/>
            <w:webHidden/>
          </w:rPr>
          <w:t>5</w:t>
        </w:r>
        <w:r w:rsidR="00701A10">
          <w:rPr>
            <w:noProof/>
            <w:webHidden/>
          </w:rPr>
          <w:fldChar w:fldCharType="end"/>
        </w:r>
      </w:hyperlink>
    </w:p>
    <w:p w14:paraId="6B2818AD" w14:textId="2EE8A92D" w:rsidR="00701A10" w:rsidRDefault="00E66B92">
      <w:pPr>
        <w:pStyle w:val="TOC2"/>
        <w:rPr>
          <w:rFonts w:asciiTheme="minorHAnsi" w:eastAsiaTheme="minorEastAsia" w:hAnsiTheme="minorHAnsi" w:cstheme="minorBidi"/>
          <w:b w:val="0"/>
          <w:noProof/>
          <w:szCs w:val="22"/>
          <w:lang w:eastAsia="en-GB"/>
        </w:rPr>
      </w:pPr>
      <w:hyperlink w:anchor="_Toc115095196" w:history="1">
        <w:r w:rsidR="00701A10" w:rsidRPr="00DD4A8C">
          <w:rPr>
            <w:rStyle w:val="Hyperlink"/>
            <w:noProof/>
          </w:rPr>
          <w:t>4.</w:t>
        </w:r>
        <w:r w:rsidR="00701A10">
          <w:rPr>
            <w:rFonts w:asciiTheme="minorHAnsi" w:eastAsiaTheme="minorEastAsia" w:hAnsiTheme="minorHAnsi" w:cstheme="minorBidi"/>
            <w:b w:val="0"/>
            <w:noProof/>
            <w:szCs w:val="22"/>
            <w:lang w:eastAsia="en-GB"/>
          </w:rPr>
          <w:tab/>
        </w:r>
        <w:r w:rsidR="00701A10" w:rsidRPr="00DD4A8C">
          <w:rPr>
            <w:rStyle w:val="Hyperlink"/>
            <w:noProof/>
          </w:rPr>
          <w:t>Minimising the risk of child on child safeguarding concerns</w:t>
        </w:r>
        <w:r w:rsidR="00701A10">
          <w:rPr>
            <w:noProof/>
            <w:webHidden/>
          </w:rPr>
          <w:tab/>
        </w:r>
        <w:r w:rsidR="00701A10">
          <w:rPr>
            <w:noProof/>
            <w:webHidden/>
          </w:rPr>
          <w:fldChar w:fldCharType="begin"/>
        </w:r>
        <w:r w:rsidR="00701A10">
          <w:rPr>
            <w:noProof/>
            <w:webHidden/>
          </w:rPr>
          <w:instrText xml:space="preserve"> PAGEREF _Toc115095196 \h </w:instrText>
        </w:r>
        <w:r w:rsidR="00701A10">
          <w:rPr>
            <w:noProof/>
            <w:webHidden/>
          </w:rPr>
        </w:r>
        <w:r w:rsidR="00701A10">
          <w:rPr>
            <w:noProof/>
            <w:webHidden/>
          </w:rPr>
          <w:fldChar w:fldCharType="separate"/>
        </w:r>
        <w:r w:rsidR="00A93DF2">
          <w:rPr>
            <w:noProof/>
            <w:webHidden/>
          </w:rPr>
          <w:t>6</w:t>
        </w:r>
        <w:r w:rsidR="00701A10">
          <w:rPr>
            <w:noProof/>
            <w:webHidden/>
          </w:rPr>
          <w:fldChar w:fldCharType="end"/>
        </w:r>
      </w:hyperlink>
    </w:p>
    <w:p w14:paraId="7C479E75" w14:textId="094836B8" w:rsidR="00701A10" w:rsidRDefault="00E66B92">
      <w:pPr>
        <w:pStyle w:val="TOC2"/>
        <w:rPr>
          <w:rFonts w:asciiTheme="minorHAnsi" w:eastAsiaTheme="minorEastAsia" w:hAnsiTheme="minorHAnsi" w:cstheme="minorBidi"/>
          <w:b w:val="0"/>
          <w:noProof/>
          <w:szCs w:val="22"/>
          <w:lang w:eastAsia="en-GB"/>
        </w:rPr>
      </w:pPr>
      <w:hyperlink w:anchor="_Toc115095197" w:history="1">
        <w:r w:rsidR="00701A10" w:rsidRPr="00DD4A8C">
          <w:rPr>
            <w:rStyle w:val="Hyperlink"/>
            <w:noProof/>
          </w:rPr>
          <w:t>5.</w:t>
        </w:r>
        <w:r w:rsidR="00701A10">
          <w:rPr>
            <w:rFonts w:asciiTheme="minorHAnsi" w:eastAsiaTheme="minorEastAsia" w:hAnsiTheme="minorHAnsi" w:cstheme="minorBidi"/>
            <w:b w:val="0"/>
            <w:noProof/>
            <w:szCs w:val="22"/>
            <w:lang w:eastAsia="en-GB"/>
          </w:rPr>
          <w:tab/>
        </w:r>
        <w:r w:rsidR="00701A10" w:rsidRPr="00DD4A8C">
          <w:rPr>
            <w:rStyle w:val="Hyperlink"/>
            <w:noProof/>
          </w:rPr>
          <w:t>Managing the disclosure/report</w:t>
        </w:r>
        <w:r w:rsidR="00701A10">
          <w:rPr>
            <w:noProof/>
            <w:webHidden/>
          </w:rPr>
          <w:tab/>
        </w:r>
        <w:r w:rsidR="00701A10">
          <w:rPr>
            <w:noProof/>
            <w:webHidden/>
          </w:rPr>
          <w:fldChar w:fldCharType="begin"/>
        </w:r>
        <w:r w:rsidR="00701A10">
          <w:rPr>
            <w:noProof/>
            <w:webHidden/>
          </w:rPr>
          <w:instrText xml:space="preserve"> PAGEREF _Toc115095197 \h </w:instrText>
        </w:r>
        <w:r w:rsidR="00701A10">
          <w:rPr>
            <w:noProof/>
            <w:webHidden/>
          </w:rPr>
        </w:r>
        <w:r w:rsidR="00701A10">
          <w:rPr>
            <w:noProof/>
            <w:webHidden/>
          </w:rPr>
          <w:fldChar w:fldCharType="separate"/>
        </w:r>
        <w:r w:rsidR="00A93DF2">
          <w:rPr>
            <w:noProof/>
            <w:webHidden/>
          </w:rPr>
          <w:t>7</w:t>
        </w:r>
        <w:r w:rsidR="00701A10">
          <w:rPr>
            <w:noProof/>
            <w:webHidden/>
          </w:rPr>
          <w:fldChar w:fldCharType="end"/>
        </w:r>
      </w:hyperlink>
    </w:p>
    <w:p w14:paraId="6296D7C7" w14:textId="5583FCE9" w:rsidR="00701A10" w:rsidRDefault="00E66B92">
      <w:pPr>
        <w:pStyle w:val="TOC3"/>
        <w:rPr>
          <w:rFonts w:asciiTheme="minorHAnsi" w:eastAsiaTheme="minorEastAsia" w:hAnsiTheme="minorHAnsi" w:cstheme="minorBidi"/>
          <w:noProof/>
          <w:sz w:val="22"/>
          <w:szCs w:val="22"/>
          <w:lang w:eastAsia="en-GB"/>
        </w:rPr>
      </w:pPr>
      <w:hyperlink w:anchor="_Toc115095198" w:history="1">
        <w:r w:rsidR="00701A10" w:rsidRPr="00DD4A8C">
          <w:rPr>
            <w:rStyle w:val="Hyperlink"/>
            <w:noProof/>
          </w:rPr>
          <w:t>5.1</w:t>
        </w:r>
        <w:r w:rsidR="00701A10">
          <w:rPr>
            <w:rFonts w:asciiTheme="minorHAnsi" w:eastAsiaTheme="minorEastAsia" w:hAnsiTheme="minorHAnsi" w:cstheme="minorBidi"/>
            <w:noProof/>
            <w:sz w:val="22"/>
            <w:szCs w:val="22"/>
            <w:lang w:eastAsia="en-GB"/>
          </w:rPr>
          <w:tab/>
        </w:r>
        <w:r w:rsidR="00701A10" w:rsidRPr="00DD4A8C">
          <w:rPr>
            <w:rStyle w:val="Hyperlink"/>
            <w:noProof/>
          </w:rPr>
          <w:t>Gathering the facts</w:t>
        </w:r>
        <w:r w:rsidR="00701A10">
          <w:rPr>
            <w:noProof/>
            <w:webHidden/>
          </w:rPr>
          <w:tab/>
        </w:r>
        <w:r w:rsidR="00701A10">
          <w:rPr>
            <w:noProof/>
            <w:webHidden/>
          </w:rPr>
          <w:fldChar w:fldCharType="begin"/>
        </w:r>
        <w:r w:rsidR="00701A10">
          <w:rPr>
            <w:noProof/>
            <w:webHidden/>
          </w:rPr>
          <w:instrText xml:space="preserve"> PAGEREF _Toc115095198 \h </w:instrText>
        </w:r>
        <w:r w:rsidR="00701A10">
          <w:rPr>
            <w:noProof/>
            <w:webHidden/>
          </w:rPr>
        </w:r>
        <w:r w:rsidR="00701A10">
          <w:rPr>
            <w:noProof/>
            <w:webHidden/>
          </w:rPr>
          <w:fldChar w:fldCharType="separate"/>
        </w:r>
        <w:r w:rsidR="00A93DF2">
          <w:rPr>
            <w:noProof/>
            <w:webHidden/>
          </w:rPr>
          <w:t>8</w:t>
        </w:r>
        <w:r w:rsidR="00701A10">
          <w:rPr>
            <w:noProof/>
            <w:webHidden/>
          </w:rPr>
          <w:fldChar w:fldCharType="end"/>
        </w:r>
      </w:hyperlink>
    </w:p>
    <w:p w14:paraId="4FE0CF13" w14:textId="2D2A2C1E" w:rsidR="00701A10" w:rsidRDefault="00E66B92">
      <w:pPr>
        <w:pStyle w:val="TOC3"/>
        <w:rPr>
          <w:rFonts w:asciiTheme="minorHAnsi" w:eastAsiaTheme="minorEastAsia" w:hAnsiTheme="minorHAnsi" w:cstheme="minorBidi"/>
          <w:noProof/>
          <w:sz w:val="22"/>
          <w:szCs w:val="22"/>
          <w:lang w:eastAsia="en-GB"/>
        </w:rPr>
      </w:pPr>
      <w:hyperlink w:anchor="_Toc115095199" w:history="1">
        <w:r w:rsidR="00701A10" w:rsidRPr="00DD4A8C">
          <w:rPr>
            <w:rStyle w:val="Hyperlink"/>
            <w:noProof/>
          </w:rPr>
          <w:t>5.2</w:t>
        </w:r>
        <w:r w:rsidR="00701A10">
          <w:rPr>
            <w:rFonts w:asciiTheme="minorHAnsi" w:eastAsiaTheme="minorEastAsia" w:hAnsiTheme="minorHAnsi" w:cstheme="minorBidi"/>
            <w:noProof/>
            <w:sz w:val="22"/>
            <w:szCs w:val="22"/>
            <w:lang w:eastAsia="en-GB"/>
          </w:rPr>
          <w:tab/>
        </w:r>
        <w:r w:rsidR="00701A10" w:rsidRPr="00DD4A8C">
          <w:rPr>
            <w:rStyle w:val="Hyperlink"/>
            <w:noProof/>
          </w:rPr>
          <w:t>Considering confidentiality and anonymity</w:t>
        </w:r>
        <w:r w:rsidR="00701A10">
          <w:rPr>
            <w:noProof/>
            <w:webHidden/>
          </w:rPr>
          <w:tab/>
        </w:r>
        <w:r w:rsidR="00701A10">
          <w:rPr>
            <w:noProof/>
            <w:webHidden/>
          </w:rPr>
          <w:fldChar w:fldCharType="begin"/>
        </w:r>
        <w:r w:rsidR="00701A10">
          <w:rPr>
            <w:noProof/>
            <w:webHidden/>
          </w:rPr>
          <w:instrText xml:space="preserve"> PAGEREF _Toc115095199 \h </w:instrText>
        </w:r>
        <w:r w:rsidR="00701A10">
          <w:rPr>
            <w:noProof/>
            <w:webHidden/>
          </w:rPr>
        </w:r>
        <w:r w:rsidR="00701A10">
          <w:rPr>
            <w:noProof/>
            <w:webHidden/>
          </w:rPr>
          <w:fldChar w:fldCharType="separate"/>
        </w:r>
        <w:r w:rsidR="00A93DF2">
          <w:rPr>
            <w:noProof/>
            <w:webHidden/>
          </w:rPr>
          <w:t>9</w:t>
        </w:r>
        <w:r w:rsidR="00701A10">
          <w:rPr>
            <w:noProof/>
            <w:webHidden/>
          </w:rPr>
          <w:fldChar w:fldCharType="end"/>
        </w:r>
      </w:hyperlink>
    </w:p>
    <w:p w14:paraId="7E74E750" w14:textId="6B675EA6" w:rsidR="00701A10" w:rsidRDefault="00E66B92">
      <w:pPr>
        <w:pStyle w:val="TOC2"/>
        <w:rPr>
          <w:rFonts w:asciiTheme="minorHAnsi" w:eastAsiaTheme="minorEastAsia" w:hAnsiTheme="minorHAnsi" w:cstheme="minorBidi"/>
          <w:b w:val="0"/>
          <w:noProof/>
          <w:szCs w:val="22"/>
          <w:lang w:eastAsia="en-GB"/>
        </w:rPr>
      </w:pPr>
      <w:hyperlink w:anchor="_Toc115095200" w:history="1">
        <w:r w:rsidR="00701A10" w:rsidRPr="00DD4A8C">
          <w:rPr>
            <w:rStyle w:val="Hyperlink"/>
            <w:noProof/>
          </w:rPr>
          <w:t>6.</w:t>
        </w:r>
        <w:r w:rsidR="00701A10">
          <w:rPr>
            <w:rFonts w:asciiTheme="minorHAnsi" w:eastAsiaTheme="minorEastAsia" w:hAnsiTheme="minorHAnsi" w:cstheme="minorBidi"/>
            <w:b w:val="0"/>
            <w:noProof/>
            <w:szCs w:val="22"/>
            <w:lang w:eastAsia="en-GB"/>
          </w:rPr>
          <w:tab/>
        </w:r>
        <w:r w:rsidR="00701A10" w:rsidRPr="00DD4A8C">
          <w:rPr>
            <w:rStyle w:val="Hyperlink"/>
            <w:noProof/>
          </w:rPr>
          <w:t>Response to the disclosure/report</w:t>
        </w:r>
        <w:r w:rsidR="00701A10">
          <w:rPr>
            <w:noProof/>
            <w:webHidden/>
          </w:rPr>
          <w:tab/>
        </w:r>
        <w:r w:rsidR="00701A10">
          <w:rPr>
            <w:noProof/>
            <w:webHidden/>
          </w:rPr>
          <w:fldChar w:fldCharType="begin"/>
        </w:r>
        <w:r w:rsidR="00701A10">
          <w:rPr>
            <w:noProof/>
            <w:webHidden/>
          </w:rPr>
          <w:instrText xml:space="preserve"> PAGEREF _Toc115095200 \h </w:instrText>
        </w:r>
        <w:r w:rsidR="00701A10">
          <w:rPr>
            <w:noProof/>
            <w:webHidden/>
          </w:rPr>
        </w:r>
        <w:r w:rsidR="00701A10">
          <w:rPr>
            <w:noProof/>
            <w:webHidden/>
          </w:rPr>
          <w:fldChar w:fldCharType="separate"/>
        </w:r>
        <w:r w:rsidR="00A93DF2">
          <w:rPr>
            <w:noProof/>
            <w:webHidden/>
          </w:rPr>
          <w:t>10</w:t>
        </w:r>
        <w:r w:rsidR="00701A10">
          <w:rPr>
            <w:noProof/>
            <w:webHidden/>
          </w:rPr>
          <w:fldChar w:fldCharType="end"/>
        </w:r>
      </w:hyperlink>
    </w:p>
    <w:p w14:paraId="65DAD8FA" w14:textId="588CF634" w:rsidR="00701A10" w:rsidRDefault="00E66B92">
      <w:pPr>
        <w:pStyle w:val="TOC3"/>
        <w:rPr>
          <w:rFonts w:asciiTheme="minorHAnsi" w:eastAsiaTheme="minorEastAsia" w:hAnsiTheme="minorHAnsi" w:cstheme="minorBidi"/>
          <w:noProof/>
          <w:sz w:val="22"/>
          <w:szCs w:val="22"/>
          <w:lang w:eastAsia="en-GB"/>
        </w:rPr>
      </w:pPr>
      <w:hyperlink w:anchor="_Toc115095201" w:history="1">
        <w:r w:rsidR="00701A10" w:rsidRPr="00DD4A8C">
          <w:rPr>
            <w:rStyle w:val="Hyperlink"/>
            <w:noProof/>
          </w:rPr>
          <w:t>6.1</w:t>
        </w:r>
        <w:r w:rsidR="00701A10">
          <w:rPr>
            <w:rFonts w:asciiTheme="minorHAnsi" w:eastAsiaTheme="minorEastAsia" w:hAnsiTheme="minorHAnsi" w:cstheme="minorBidi"/>
            <w:noProof/>
            <w:sz w:val="22"/>
            <w:szCs w:val="22"/>
            <w:lang w:eastAsia="en-GB"/>
          </w:rPr>
          <w:tab/>
        </w:r>
        <w:r w:rsidR="00701A10" w:rsidRPr="00DD4A8C">
          <w:rPr>
            <w:rStyle w:val="Hyperlink"/>
            <w:noProof/>
          </w:rPr>
          <w:t>Internal Management</w:t>
        </w:r>
        <w:r w:rsidR="00701A10">
          <w:rPr>
            <w:noProof/>
            <w:webHidden/>
          </w:rPr>
          <w:tab/>
        </w:r>
        <w:r w:rsidR="00701A10">
          <w:rPr>
            <w:noProof/>
            <w:webHidden/>
          </w:rPr>
          <w:fldChar w:fldCharType="begin"/>
        </w:r>
        <w:r w:rsidR="00701A10">
          <w:rPr>
            <w:noProof/>
            <w:webHidden/>
          </w:rPr>
          <w:instrText xml:space="preserve"> PAGEREF _Toc115095201 \h </w:instrText>
        </w:r>
        <w:r w:rsidR="00701A10">
          <w:rPr>
            <w:noProof/>
            <w:webHidden/>
          </w:rPr>
        </w:r>
        <w:r w:rsidR="00701A10">
          <w:rPr>
            <w:noProof/>
            <w:webHidden/>
          </w:rPr>
          <w:fldChar w:fldCharType="separate"/>
        </w:r>
        <w:r w:rsidR="00A93DF2">
          <w:rPr>
            <w:noProof/>
            <w:webHidden/>
          </w:rPr>
          <w:t>10</w:t>
        </w:r>
        <w:r w:rsidR="00701A10">
          <w:rPr>
            <w:noProof/>
            <w:webHidden/>
          </w:rPr>
          <w:fldChar w:fldCharType="end"/>
        </w:r>
      </w:hyperlink>
    </w:p>
    <w:p w14:paraId="17C2E4D6" w14:textId="266DB909" w:rsidR="00701A10" w:rsidRDefault="00E66B92">
      <w:pPr>
        <w:pStyle w:val="TOC3"/>
        <w:rPr>
          <w:rFonts w:asciiTheme="minorHAnsi" w:eastAsiaTheme="minorEastAsia" w:hAnsiTheme="minorHAnsi" w:cstheme="minorBidi"/>
          <w:noProof/>
          <w:sz w:val="22"/>
          <w:szCs w:val="22"/>
          <w:lang w:eastAsia="en-GB"/>
        </w:rPr>
      </w:pPr>
      <w:hyperlink w:anchor="_Toc115095202" w:history="1">
        <w:r w:rsidR="00701A10" w:rsidRPr="00DD4A8C">
          <w:rPr>
            <w:rStyle w:val="Hyperlink"/>
            <w:noProof/>
          </w:rPr>
          <w:t>6.2</w:t>
        </w:r>
        <w:r w:rsidR="00701A10">
          <w:rPr>
            <w:rFonts w:asciiTheme="minorHAnsi" w:eastAsiaTheme="minorEastAsia" w:hAnsiTheme="minorHAnsi" w:cstheme="minorBidi"/>
            <w:noProof/>
            <w:sz w:val="22"/>
            <w:szCs w:val="22"/>
            <w:lang w:eastAsia="en-GB"/>
          </w:rPr>
          <w:tab/>
        </w:r>
        <w:r w:rsidR="00701A10" w:rsidRPr="00DD4A8C">
          <w:rPr>
            <w:rStyle w:val="Hyperlink"/>
            <w:noProof/>
          </w:rPr>
          <w:t>Early Help Assessment</w:t>
        </w:r>
        <w:r w:rsidR="00701A10">
          <w:rPr>
            <w:noProof/>
            <w:webHidden/>
          </w:rPr>
          <w:tab/>
        </w:r>
        <w:r w:rsidR="00701A10">
          <w:rPr>
            <w:noProof/>
            <w:webHidden/>
          </w:rPr>
          <w:fldChar w:fldCharType="begin"/>
        </w:r>
        <w:r w:rsidR="00701A10">
          <w:rPr>
            <w:noProof/>
            <w:webHidden/>
          </w:rPr>
          <w:instrText xml:space="preserve"> PAGEREF _Toc115095202 \h </w:instrText>
        </w:r>
        <w:r w:rsidR="00701A10">
          <w:rPr>
            <w:noProof/>
            <w:webHidden/>
          </w:rPr>
        </w:r>
        <w:r w:rsidR="00701A10">
          <w:rPr>
            <w:noProof/>
            <w:webHidden/>
          </w:rPr>
          <w:fldChar w:fldCharType="separate"/>
        </w:r>
        <w:r w:rsidR="00A93DF2">
          <w:rPr>
            <w:noProof/>
            <w:webHidden/>
          </w:rPr>
          <w:t>10</w:t>
        </w:r>
        <w:r w:rsidR="00701A10">
          <w:rPr>
            <w:noProof/>
            <w:webHidden/>
          </w:rPr>
          <w:fldChar w:fldCharType="end"/>
        </w:r>
      </w:hyperlink>
    </w:p>
    <w:p w14:paraId="2AD19C71" w14:textId="3D19E7C7" w:rsidR="00701A10" w:rsidRDefault="00E66B92">
      <w:pPr>
        <w:pStyle w:val="TOC3"/>
        <w:rPr>
          <w:rFonts w:asciiTheme="minorHAnsi" w:eastAsiaTheme="minorEastAsia" w:hAnsiTheme="minorHAnsi" w:cstheme="minorBidi"/>
          <w:noProof/>
          <w:sz w:val="22"/>
          <w:szCs w:val="22"/>
          <w:lang w:eastAsia="en-GB"/>
        </w:rPr>
      </w:pPr>
      <w:hyperlink w:anchor="_Toc115095203" w:history="1">
        <w:r w:rsidR="00701A10" w:rsidRPr="00DD4A8C">
          <w:rPr>
            <w:rStyle w:val="Hyperlink"/>
            <w:noProof/>
          </w:rPr>
          <w:t>6.3</w:t>
        </w:r>
        <w:r w:rsidR="00701A10">
          <w:rPr>
            <w:rFonts w:asciiTheme="minorHAnsi" w:eastAsiaTheme="minorEastAsia" w:hAnsiTheme="minorHAnsi" w:cstheme="minorBidi"/>
            <w:noProof/>
            <w:sz w:val="22"/>
            <w:szCs w:val="22"/>
            <w:lang w:eastAsia="en-GB"/>
          </w:rPr>
          <w:tab/>
        </w:r>
        <w:r w:rsidR="00701A10" w:rsidRPr="00DD4A8C">
          <w:rPr>
            <w:rStyle w:val="Hyperlink"/>
            <w:noProof/>
          </w:rPr>
          <w:t>Referral to LA Children’s Social Care</w:t>
        </w:r>
        <w:r w:rsidR="00701A10">
          <w:rPr>
            <w:noProof/>
            <w:webHidden/>
          </w:rPr>
          <w:tab/>
        </w:r>
        <w:r w:rsidR="00701A10">
          <w:rPr>
            <w:noProof/>
            <w:webHidden/>
          </w:rPr>
          <w:fldChar w:fldCharType="begin"/>
        </w:r>
        <w:r w:rsidR="00701A10">
          <w:rPr>
            <w:noProof/>
            <w:webHidden/>
          </w:rPr>
          <w:instrText xml:space="preserve"> PAGEREF _Toc115095203 \h </w:instrText>
        </w:r>
        <w:r w:rsidR="00701A10">
          <w:rPr>
            <w:noProof/>
            <w:webHidden/>
          </w:rPr>
        </w:r>
        <w:r w:rsidR="00701A10">
          <w:rPr>
            <w:noProof/>
            <w:webHidden/>
          </w:rPr>
          <w:fldChar w:fldCharType="separate"/>
        </w:r>
        <w:r w:rsidR="00A93DF2">
          <w:rPr>
            <w:noProof/>
            <w:webHidden/>
          </w:rPr>
          <w:t>11</w:t>
        </w:r>
        <w:r w:rsidR="00701A10">
          <w:rPr>
            <w:noProof/>
            <w:webHidden/>
          </w:rPr>
          <w:fldChar w:fldCharType="end"/>
        </w:r>
      </w:hyperlink>
    </w:p>
    <w:p w14:paraId="466B6574" w14:textId="4215785A" w:rsidR="00701A10" w:rsidRDefault="00E66B92">
      <w:pPr>
        <w:pStyle w:val="TOC3"/>
        <w:rPr>
          <w:rFonts w:asciiTheme="minorHAnsi" w:eastAsiaTheme="minorEastAsia" w:hAnsiTheme="minorHAnsi" w:cstheme="minorBidi"/>
          <w:noProof/>
          <w:sz w:val="22"/>
          <w:szCs w:val="22"/>
          <w:lang w:eastAsia="en-GB"/>
        </w:rPr>
      </w:pPr>
      <w:hyperlink w:anchor="_Toc115095204" w:history="1">
        <w:r w:rsidR="00701A10" w:rsidRPr="00DD4A8C">
          <w:rPr>
            <w:rStyle w:val="Hyperlink"/>
            <w:noProof/>
          </w:rPr>
          <w:t>6.4</w:t>
        </w:r>
        <w:r w:rsidR="00701A10">
          <w:rPr>
            <w:rFonts w:asciiTheme="minorHAnsi" w:eastAsiaTheme="minorEastAsia" w:hAnsiTheme="minorHAnsi" w:cstheme="minorBidi"/>
            <w:noProof/>
            <w:sz w:val="22"/>
            <w:szCs w:val="22"/>
            <w:lang w:eastAsia="en-GB"/>
          </w:rPr>
          <w:tab/>
        </w:r>
        <w:r w:rsidR="00701A10" w:rsidRPr="00DD4A8C">
          <w:rPr>
            <w:rStyle w:val="Hyperlink"/>
            <w:noProof/>
          </w:rPr>
          <w:t>Reporting to the Police</w:t>
        </w:r>
        <w:r w:rsidR="00701A10">
          <w:rPr>
            <w:noProof/>
            <w:webHidden/>
          </w:rPr>
          <w:tab/>
        </w:r>
        <w:r w:rsidR="00701A10">
          <w:rPr>
            <w:noProof/>
            <w:webHidden/>
          </w:rPr>
          <w:fldChar w:fldCharType="begin"/>
        </w:r>
        <w:r w:rsidR="00701A10">
          <w:rPr>
            <w:noProof/>
            <w:webHidden/>
          </w:rPr>
          <w:instrText xml:space="preserve"> PAGEREF _Toc115095204 \h </w:instrText>
        </w:r>
        <w:r w:rsidR="00701A10">
          <w:rPr>
            <w:noProof/>
            <w:webHidden/>
          </w:rPr>
        </w:r>
        <w:r w:rsidR="00701A10">
          <w:rPr>
            <w:noProof/>
            <w:webHidden/>
          </w:rPr>
          <w:fldChar w:fldCharType="separate"/>
        </w:r>
        <w:r w:rsidR="00A93DF2">
          <w:rPr>
            <w:noProof/>
            <w:webHidden/>
          </w:rPr>
          <w:t>11</w:t>
        </w:r>
        <w:r w:rsidR="00701A10">
          <w:rPr>
            <w:noProof/>
            <w:webHidden/>
          </w:rPr>
          <w:fldChar w:fldCharType="end"/>
        </w:r>
      </w:hyperlink>
    </w:p>
    <w:p w14:paraId="211FFB25" w14:textId="1DD07323" w:rsidR="00701A10" w:rsidRDefault="00E66B92">
      <w:pPr>
        <w:pStyle w:val="TOC2"/>
        <w:rPr>
          <w:rFonts w:asciiTheme="minorHAnsi" w:eastAsiaTheme="minorEastAsia" w:hAnsiTheme="minorHAnsi" w:cstheme="minorBidi"/>
          <w:b w:val="0"/>
          <w:noProof/>
          <w:szCs w:val="22"/>
          <w:lang w:eastAsia="en-GB"/>
        </w:rPr>
      </w:pPr>
      <w:hyperlink w:anchor="_Toc115095205" w:history="1">
        <w:r w:rsidR="00701A10" w:rsidRPr="00DD4A8C">
          <w:rPr>
            <w:rStyle w:val="Hyperlink"/>
            <w:noProof/>
          </w:rPr>
          <w:t>7.</w:t>
        </w:r>
        <w:r w:rsidR="00701A10">
          <w:rPr>
            <w:rFonts w:asciiTheme="minorHAnsi" w:eastAsiaTheme="minorEastAsia" w:hAnsiTheme="minorHAnsi" w:cstheme="minorBidi"/>
            <w:b w:val="0"/>
            <w:noProof/>
            <w:szCs w:val="22"/>
            <w:lang w:eastAsia="en-GB"/>
          </w:rPr>
          <w:tab/>
        </w:r>
        <w:r w:rsidR="00701A10" w:rsidRPr="00DD4A8C">
          <w:rPr>
            <w:rStyle w:val="Hyperlink"/>
            <w:noProof/>
          </w:rPr>
          <w:t>Unsubstantiated, unfounded, false or malicious reports</w:t>
        </w:r>
        <w:r w:rsidR="00701A10">
          <w:rPr>
            <w:noProof/>
            <w:webHidden/>
          </w:rPr>
          <w:tab/>
        </w:r>
        <w:r w:rsidR="00701A10">
          <w:rPr>
            <w:noProof/>
            <w:webHidden/>
          </w:rPr>
          <w:fldChar w:fldCharType="begin"/>
        </w:r>
        <w:r w:rsidR="00701A10">
          <w:rPr>
            <w:noProof/>
            <w:webHidden/>
          </w:rPr>
          <w:instrText xml:space="preserve"> PAGEREF _Toc115095205 \h </w:instrText>
        </w:r>
        <w:r w:rsidR="00701A10">
          <w:rPr>
            <w:noProof/>
            <w:webHidden/>
          </w:rPr>
        </w:r>
        <w:r w:rsidR="00701A10">
          <w:rPr>
            <w:noProof/>
            <w:webHidden/>
          </w:rPr>
          <w:fldChar w:fldCharType="separate"/>
        </w:r>
        <w:r w:rsidR="00A93DF2">
          <w:rPr>
            <w:noProof/>
            <w:webHidden/>
          </w:rPr>
          <w:t>11</w:t>
        </w:r>
        <w:r w:rsidR="00701A10">
          <w:rPr>
            <w:noProof/>
            <w:webHidden/>
          </w:rPr>
          <w:fldChar w:fldCharType="end"/>
        </w:r>
      </w:hyperlink>
    </w:p>
    <w:p w14:paraId="62F27269" w14:textId="38BF7450" w:rsidR="00701A10" w:rsidRDefault="00E66B92">
      <w:pPr>
        <w:pStyle w:val="TOC2"/>
        <w:rPr>
          <w:rFonts w:asciiTheme="minorHAnsi" w:eastAsiaTheme="minorEastAsia" w:hAnsiTheme="minorHAnsi" w:cstheme="minorBidi"/>
          <w:b w:val="0"/>
          <w:noProof/>
          <w:szCs w:val="22"/>
          <w:lang w:eastAsia="en-GB"/>
        </w:rPr>
      </w:pPr>
      <w:hyperlink w:anchor="_Toc115095206" w:history="1">
        <w:r w:rsidR="00701A10" w:rsidRPr="00DD4A8C">
          <w:rPr>
            <w:rStyle w:val="Hyperlink"/>
            <w:noProof/>
          </w:rPr>
          <w:t>8.</w:t>
        </w:r>
        <w:r w:rsidR="00701A10">
          <w:rPr>
            <w:rFonts w:asciiTheme="minorHAnsi" w:eastAsiaTheme="minorEastAsia" w:hAnsiTheme="minorHAnsi" w:cstheme="minorBidi"/>
            <w:b w:val="0"/>
            <w:noProof/>
            <w:szCs w:val="22"/>
            <w:lang w:eastAsia="en-GB"/>
          </w:rPr>
          <w:tab/>
        </w:r>
        <w:r w:rsidR="00701A10" w:rsidRPr="00DD4A8C">
          <w:rPr>
            <w:rStyle w:val="Hyperlink"/>
            <w:noProof/>
          </w:rPr>
          <w:t>Individual risk and needs assessment</w:t>
        </w:r>
        <w:r w:rsidR="00701A10">
          <w:rPr>
            <w:noProof/>
            <w:webHidden/>
          </w:rPr>
          <w:tab/>
        </w:r>
        <w:r w:rsidR="00701A10">
          <w:rPr>
            <w:noProof/>
            <w:webHidden/>
          </w:rPr>
          <w:fldChar w:fldCharType="begin"/>
        </w:r>
        <w:r w:rsidR="00701A10">
          <w:rPr>
            <w:noProof/>
            <w:webHidden/>
          </w:rPr>
          <w:instrText xml:space="preserve"> PAGEREF _Toc115095206 \h </w:instrText>
        </w:r>
        <w:r w:rsidR="00701A10">
          <w:rPr>
            <w:noProof/>
            <w:webHidden/>
          </w:rPr>
        </w:r>
        <w:r w:rsidR="00701A10">
          <w:rPr>
            <w:noProof/>
            <w:webHidden/>
          </w:rPr>
          <w:fldChar w:fldCharType="separate"/>
        </w:r>
        <w:r w:rsidR="00A93DF2">
          <w:rPr>
            <w:noProof/>
            <w:webHidden/>
          </w:rPr>
          <w:t>12</w:t>
        </w:r>
        <w:r w:rsidR="00701A10">
          <w:rPr>
            <w:noProof/>
            <w:webHidden/>
          </w:rPr>
          <w:fldChar w:fldCharType="end"/>
        </w:r>
      </w:hyperlink>
    </w:p>
    <w:p w14:paraId="0A1C1A49" w14:textId="15C143A9" w:rsidR="00701A10" w:rsidRDefault="00E66B92">
      <w:pPr>
        <w:pStyle w:val="TOC2"/>
        <w:rPr>
          <w:rFonts w:asciiTheme="minorHAnsi" w:eastAsiaTheme="minorEastAsia" w:hAnsiTheme="minorHAnsi" w:cstheme="minorBidi"/>
          <w:b w:val="0"/>
          <w:noProof/>
          <w:szCs w:val="22"/>
          <w:lang w:eastAsia="en-GB"/>
        </w:rPr>
      </w:pPr>
      <w:hyperlink w:anchor="_Toc115095207" w:history="1">
        <w:r w:rsidR="00701A10" w:rsidRPr="00DD4A8C">
          <w:rPr>
            <w:rStyle w:val="Hyperlink"/>
            <w:noProof/>
          </w:rPr>
          <w:t>9.</w:t>
        </w:r>
        <w:r w:rsidR="00701A10">
          <w:rPr>
            <w:rFonts w:asciiTheme="minorHAnsi" w:eastAsiaTheme="minorEastAsia" w:hAnsiTheme="minorHAnsi" w:cstheme="minorBidi"/>
            <w:b w:val="0"/>
            <w:noProof/>
            <w:szCs w:val="22"/>
            <w:lang w:eastAsia="en-GB"/>
          </w:rPr>
          <w:tab/>
        </w:r>
        <w:r w:rsidR="00701A10" w:rsidRPr="00DD4A8C">
          <w:rPr>
            <w:rStyle w:val="Hyperlink"/>
            <w:noProof/>
          </w:rPr>
          <w:t>Safeguarding and supporting the victim</w:t>
        </w:r>
        <w:r w:rsidR="00701A10">
          <w:rPr>
            <w:noProof/>
            <w:webHidden/>
          </w:rPr>
          <w:tab/>
        </w:r>
        <w:r w:rsidR="00701A10">
          <w:rPr>
            <w:noProof/>
            <w:webHidden/>
          </w:rPr>
          <w:fldChar w:fldCharType="begin"/>
        </w:r>
        <w:r w:rsidR="00701A10">
          <w:rPr>
            <w:noProof/>
            <w:webHidden/>
          </w:rPr>
          <w:instrText xml:space="preserve"> PAGEREF _Toc115095207 \h </w:instrText>
        </w:r>
        <w:r w:rsidR="00701A10">
          <w:rPr>
            <w:noProof/>
            <w:webHidden/>
          </w:rPr>
        </w:r>
        <w:r w:rsidR="00701A10">
          <w:rPr>
            <w:noProof/>
            <w:webHidden/>
          </w:rPr>
          <w:fldChar w:fldCharType="separate"/>
        </w:r>
        <w:r w:rsidR="00A93DF2">
          <w:rPr>
            <w:noProof/>
            <w:webHidden/>
          </w:rPr>
          <w:t>12</w:t>
        </w:r>
        <w:r w:rsidR="00701A10">
          <w:rPr>
            <w:noProof/>
            <w:webHidden/>
          </w:rPr>
          <w:fldChar w:fldCharType="end"/>
        </w:r>
      </w:hyperlink>
    </w:p>
    <w:p w14:paraId="73292AD3" w14:textId="612796DE" w:rsidR="00701A10" w:rsidRDefault="00E66B92">
      <w:pPr>
        <w:pStyle w:val="TOC2"/>
        <w:rPr>
          <w:rFonts w:asciiTheme="minorHAnsi" w:eastAsiaTheme="minorEastAsia" w:hAnsiTheme="minorHAnsi" w:cstheme="minorBidi"/>
          <w:b w:val="0"/>
          <w:noProof/>
          <w:szCs w:val="22"/>
          <w:lang w:eastAsia="en-GB"/>
        </w:rPr>
      </w:pPr>
      <w:hyperlink w:anchor="_Toc115095208" w:history="1">
        <w:r w:rsidR="00701A10" w:rsidRPr="00DD4A8C">
          <w:rPr>
            <w:rStyle w:val="Hyperlink"/>
            <w:noProof/>
          </w:rPr>
          <w:t>10.</w:t>
        </w:r>
        <w:r w:rsidR="00701A10">
          <w:rPr>
            <w:rFonts w:asciiTheme="minorHAnsi" w:eastAsiaTheme="minorEastAsia" w:hAnsiTheme="minorHAnsi" w:cstheme="minorBidi"/>
            <w:b w:val="0"/>
            <w:noProof/>
            <w:szCs w:val="22"/>
            <w:lang w:eastAsia="en-GB"/>
          </w:rPr>
          <w:tab/>
        </w:r>
        <w:r w:rsidR="00701A10" w:rsidRPr="00DD4A8C">
          <w:rPr>
            <w:rStyle w:val="Hyperlink"/>
            <w:noProof/>
          </w:rPr>
          <w:t>Safeguarding and supporting the alleged perpetrator</w:t>
        </w:r>
        <w:r w:rsidR="00701A10">
          <w:rPr>
            <w:noProof/>
            <w:webHidden/>
          </w:rPr>
          <w:tab/>
        </w:r>
        <w:r w:rsidR="00701A10">
          <w:rPr>
            <w:noProof/>
            <w:webHidden/>
          </w:rPr>
          <w:fldChar w:fldCharType="begin"/>
        </w:r>
        <w:r w:rsidR="00701A10">
          <w:rPr>
            <w:noProof/>
            <w:webHidden/>
          </w:rPr>
          <w:instrText xml:space="preserve"> PAGEREF _Toc115095208 \h </w:instrText>
        </w:r>
        <w:r w:rsidR="00701A10">
          <w:rPr>
            <w:noProof/>
            <w:webHidden/>
          </w:rPr>
        </w:r>
        <w:r w:rsidR="00701A10">
          <w:rPr>
            <w:noProof/>
            <w:webHidden/>
          </w:rPr>
          <w:fldChar w:fldCharType="separate"/>
        </w:r>
        <w:r w:rsidR="00A93DF2">
          <w:rPr>
            <w:noProof/>
            <w:webHidden/>
          </w:rPr>
          <w:t>13</w:t>
        </w:r>
        <w:r w:rsidR="00701A10">
          <w:rPr>
            <w:noProof/>
            <w:webHidden/>
          </w:rPr>
          <w:fldChar w:fldCharType="end"/>
        </w:r>
      </w:hyperlink>
    </w:p>
    <w:p w14:paraId="0D5CC55C" w14:textId="3FBCB25B" w:rsidR="00701A10" w:rsidRDefault="00E66B92">
      <w:pPr>
        <w:pStyle w:val="TOC2"/>
        <w:rPr>
          <w:rFonts w:asciiTheme="minorHAnsi" w:eastAsiaTheme="minorEastAsia" w:hAnsiTheme="minorHAnsi" w:cstheme="minorBidi"/>
          <w:b w:val="0"/>
          <w:noProof/>
          <w:szCs w:val="22"/>
          <w:lang w:eastAsia="en-GB"/>
        </w:rPr>
      </w:pPr>
      <w:hyperlink w:anchor="_Toc115095209" w:history="1">
        <w:r w:rsidR="00701A10" w:rsidRPr="00DD4A8C">
          <w:rPr>
            <w:rStyle w:val="Hyperlink"/>
            <w:noProof/>
          </w:rPr>
          <w:t>11.</w:t>
        </w:r>
        <w:r w:rsidR="00701A10">
          <w:rPr>
            <w:rFonts w:asciiTheme="minorHAnsi" w:eastAsiaTheme="minorEastAsia" w:hAnsiTheme="minorHAnsi" w:cstheme="minorBidi"/>
            <w:b w:val="0"/>
            <w:noProof/>
            <w:szCs w:val="22"/>
            <w:lang w:eastAsia="en-GB"/>
          </w:rPr>
          <w:tab/>
        </w:r>
        <w:r w:rsidR="00701A10" w:rsidRPr="00DD4A8C">
          <w:rPr>
            <w:rStyle w:val="Hyperlink"/>
            <w:noProof/>
          </w:rPr>
          <w:t>Sanctions</w:t>
        </w:r>
        <w:r w:rsidR="00701A10">
          <w:rPr>
            <w:noProof/>
            <w:webHidden/>
          </w:rPr>
          <w:tab/>
        </w:r>
        <w:r w:rsidR="00701A10">
          <w:rPr>
            <w:noProof/>
            <w:webHidden/>
          </w:rPr>
          <w:fldChar w:fldCharType="begin"/>
        </w:r>
        <w:r w:rsidR="00701A10">
          <w:rPr>
            <w:noProof/>
            <w:webHidden/>
          </w:rPr>
          <w:instrText xml:space="preserve"> PAGEREF _Toc115095209 \h </w:instrText>
        </w:r>
        <w:r w:rsidR="00701A10">
          <w:rPr>
            <w:noProof/>
            <w:webHidden/>
          </w:rPr>
        </w:r>
        <w:r w:rsidR="00701A10">
          <w:rPr>
            <w:noProof/>
            <w:webHidden/>
          </w:rPr>
          <w:fldChar w:fldCharType="separate"/>
        </w:r>
        <w:r w:rsidR="00A93DF2">
          <w:rPr>
            <w:noProof/>
            <w:webHidden/>
          </w:rPr>
          <w:t>13</w:t>
        </w:r>
        <w:r w:rsidR="00701A10">
          <w:rPr>
            <w:noProof/>
            <w:webHidden/>
          </w:rPr>
          <w:fldChar w:fldCharType="end"/>
        </w:r>
      </w:hyperlink>
    </w:p>
    <w:p w14:paraId="3B0C12B2" w14:textId="0D183C97" w:rsidR="00701A10" w:rsidRDefault="00E66B92">
      <w:pPr>
        <w:pStyle w:val="TOC2"/>
        <w:rPr>
          <w:rFonts w:asciiTheme="minorHAnsi" w:eastAsiaTheme="minorEastAsia" w:hAnsiTheme="minorHAnsi" w:cstheme="minorBidi"/>
          <w:b w:val="0"/>
          <w:noProof/>
          <w:szCs w:val="22"/>
          <w:lang w:eastAsia="en-GB"/>
        </w:rPr>
      </w:pPr>
      <w:hyperlink w:anchor="_Toc115095210" w:history="1">
        <w:r w:rsidR="00701A10" w:rsidRPr="00DD4A8C">
          <w:rPr>
            <w:rStyle w:val="Hyperlink"/>
            <w:noProof/>
          </w:rPr>
          <w:t>12.</w:t>
        </w:r>
        <w:r w:rsidR="00701A10">
          <w:rPr>
            <w:rFonts w:asciiTheme="minorHAnsi" w:eastAsiaTheme="minorEastAsia" w:hAnsiTheme="minorHAnsi" w:cstheme="minorBidi"/>
            <w:b w:val="0"/>
            <w:noProof/>
            <w:szCs w:val="22"/>
            <w:lang w:eastAsia="en-GB"/>
          </w:rPr>
          <w:tab/>
        </w:r>
        <w:r w:rsidR="00701A10" w:rsidRPr="00DD4A8C">
          <w:rPr>
            <w:rStyle w:val="Hyperlink"/>
            <w:noProof/>
          </w:rPr>
          <w:t>Whole school approach to prevention</w:t>
        </w:r>
        <w:r w:rsidR="00701A10">
          <w:rPr>
            <w:noProof/>
            <w:webHidden/>
          </w:rPr>
          <w:tab/>
        </w:r>
        <w:r w:rsidR="00701A10">
          <w:rPr>
            <w:noProof/>
            <w:webHidden/>
          </w:rPr>
          <w:fldChar w:fldCharType="begin"/>
        </w:r>
        <w:r w:rsidR="00701A10">
          <w:rPr>
            <w:noProof/>
            <w:webHidden/>
          </w:rPr>
          <w:instrText xml:space="preserve"> PAGEREF _Toc115095210 \h </w:instrText>
        </w:r>
        <w:r w:rsidR="00701A10">
          <w:rPr>
            <w:noProof/>
            <w:webHidden/>
          </w:rPr>
        </w:r>
        <w:r w:rsidR="00701A10">
          <w:rPr>
            <w:noProof/>
            <w:webHidden/>
          </w:rPr>
          <w:fldChar w:fldCharType="separate"/>
        </w:r>
        <w:r w:rsidR="00A93DF2">
          <w:rPr>
            <w:noProof/>
            <w:webHidden/>
          </w:rPr>
          <w:t>14</w:t>
        </w:r>
        <w:r w:rsidR="00701A10">
          <w:rPr>
            <w:noProof/>
            <w:webHidden/>
          </w:rPr>
          <w:fldChar w:fldCharType="end"/>
        </w:r>
      </w:hyperlink>
    </w:p>
    <w:p w14:paraId="5935F9F3" w14:textId="24EB37DD" w:rsidR="00701A10" w:rsidRDefault="00E66B92">
      <w:pPr>
        <w:pStyle w:val="TOC2"/>
        <w:rPr>
          <w:rFonts w:asciiTheme="minorHAnsi" w:eastAsiaTheme="minorEastAsia" w:hAnsiTheme="minorHAnsi" w:cstheme="minorBidi"/>
          <w:b w:val="0"/>
          <w:noProof/>
          <w:szCs w:val="22"/>
          <w:lang w:eastAsia="en-GB"/>
        </w:rPr>
      </w:pPr>
      <w:hyperlink w:anchor="_Toc115095211" w:history="1">
        <w:r w:rsidR="00701A10" w:rsidRPr="00DD4A8C">
          <w:rPr>
            <w:rStyle w:val="Hyperlink"/>
            <w:noProof/>
          </w:rPr>
          <w:t>13.</w:t>
        </w:r>
        <w:r w:rsidR="00701A10">
          <w:rPr>
            <w:rFonts w:asciiTheme="minorHAnsi" w:eastAsiaTheme="minorEastAsia" w:hAnsiTheme="minorHAnsi" w:cstheme="minorBidi"/>
            <w:b w:val="0"/>
            <w:noProof/>
            <w:szCs w:val="22"/>
            <w:lang w:eastAsia="en-GB"/>
          </w:rPr>
          <w:tab/>
        </w:r>
        <w:r w:rsidR="00701A10" w:rsidRPr="00DD4A8C">
          <w:rPr>
            <w:rStyle w:val="Hyperlink"/>
            <w:noProof/>
          </w:rPr>
          <w:t>References</w:t>
        </w:r>
        <w:r w:rsidR="00701A10">
          <w:rPr>
            <w:noProof/>
            <w:webHidden/>
          </w:rPr>
          <w:tab/>
        </w:r>
        <w:r w:rsidR="00701A10">
          <w:rPr>
            <w:noProof/>
            <w:webHidden/>
          </w:rPr>
          <w:fldChar w:fldCharType="begin"/>
        </w:r>
        <w:r w:rsidR="00701A10">
          <w:rPr>
            <w:noProof/>
            <w:webHidden/>
          </w:rPr>
          <w:instrText xml:space="preserve"> PAGEREF _Toc115095211 \h </w:instrText>
        </w:r>
        <w:r w:rsidR="00701A10">
          <w:rPr>
            <w:noProof/>
            <w:webHidden/>
          </w:rPr>
        </w:r>
        <w:r w:rsidR="00701A10">
          <w:rPr>
            <w:noProof/>
            <w:webHidden/>
          </w:rPr>
          <w:fldChar w:fldCharType="separate"/>
        </w:r>
        <w:r w:rsidR="00A93DF2">
          <w:rPr>
            <w:noProof/>
            <w:webHidden/>
          </w:rPr>
          <w:t>15</w:t>
        </w:r>
        <w:r w:rsidR="00701A10">
          <w:rPr>
            <w:noProof/>
            <w:webHidden/>
          </w:rPr>
          <w:fldChar w:fldCharType="end"/>
        </w:r>
      </w:hyperlink>
    </w:p>
    <w:p w14:paraId="137841C5" w14:textId="367CFD06" w:rsidR="00970BB0" w:rsidRPr="00701A10" w:rsidRDefault="007E2079">
      <w:pPr>
        <w:pStyle w:val="TOC1"/>
        <w:rPr>
          <w:rFonts w:asciiTheme="minorHAnsi" w:eastAsiaTheme="minorEastAsia" w:hAnsiTheme="minorHAnsi" w:cstheme="minorBidi"/>
          <w:b w:val="0"/>
          <w:noProof/>
          <w:sz w:val="22"/>
          <w:szCs w:val="22"/>
          <w:lang w:eastAsia="en-GB"/>
        </w:rPr>
      </w:pPr>
      <w:r w:rsidRPr="00701A10">
        <w:rPr>
          <w:rFonts w:cstheme="minorHAnsi"/>
          <w:b w:val="0"/>
          <w:szCs w:val="28"/>
        </w:rPr>
        <w:fldChar w:fldCharType="end"/>
      </w:r>
      <w:r w:rsidR="00455425" w:rsidRPr="00701A10">
        <w:rPr>
          <w:szCs w:val="22"/>
        </w:rPr>
        <w:br w:type="page"/>
      </w:r>
      <w:r w:rsidR="005F6516" w:rsidRPr="00701A10">
        <w:rPr>
          <w:rFonts w:cstheme="minorHAnsi"/>
          <w:b w:val="0"/>
          <w:szCs w:val="28"/>
        </w:rPr>
        <w:lastRenderedPageBreak/>
        <w:fldChar w:fldCharType="begin"/>
      </w:r>
      <w:r w:rsidR="005F6516" w:rsidRPr="00701A10">
        <w:rPr>
          <w:rFonts w:cstheme="minorHAnsi"/>
          <w:b w:val="0"/>
          <w:szCs w:val="28"/>
        </w:rPr>
        <w:instrText xml:space="preserve"> TOC \o "1-4" \h \z \u </w:instrText>
      </w:r>
      <w:r w:rsidR="005F6516" w:rsidRPr="00701A10">
        <w:rPr>
          <w:rFonts w:cstheme="minorHAnsi"/>
          <w:b w:val="0"/>
          <w:szCs w:val="28"/>
        </w:rPr>
        <w:fldChar w:fldCharType="separate"/>
      </w:r>
      <w:hyperlink w:anchor="_Toc78879958" w:history="1">
        <w:r w:rsidR="00970BB0" w:rsidRPr="00701A10">
          <w:rPr>
            <w:rStyle w:val="Hyperlink"/>
            <w:noProof/>
          </w:rPr>
          <w:t>POLICY STATEMENT</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_Toc78879958 \h </w:instrText>
        </w:r>
        <w:r w:rsidR="00970BB0" w:rsidRPr="00701A10">
          <w:rPr>
            <w:noProof/>
            <w:webHidden/>
          </w:rPr>
        </w:r>
        <w:r w:rsidR="00970BB0" w:rsidRPr="00701A10">
          <w:rPr>
            <w:noProof/>
            <w:webHidden/>
          </w:rPr>
          <w:fldChar w:fldCharType="separate"/>
        </w:r>
        <w:r w:rsidR="00A93DF2">
          <w:rPr>
            <w:noProof/>
            <w:webHidden/>
          </w:rPr>
          <w:t>1</w:t>
        </w:r>
        <w:r w:rsidR="00970BB0" w:rsidRPr="00701A10">
          <w:rPr>
            <w:noProof/>
            <w:webHidden/>
          </w:rPr>
          <w:fldChar w:fldCharType="end"/>
        </w:r>
      </w:hyperlink>
    </w:p>
    <w:p w14:paraId="077FCC61" w14:textId="4C7AAAD9" w:rsidR="00970BB0" w:rsidRPr="00701A10" w:rsidRDefault="00E66B92">
      <w:pPr>
        <w:pStyle w:val="TOC2"/>
        <w:rPr>
          <w:rFonts w:asciiTheme="minorHAnsi" w:eastAsiaTheme="minorEastAsia" w:hAnsiTheme="minorHAnsi" w:cstheme="minorBidi"/>
          <w:b w:val="0"/>
          <w:noProof/>
          <w:szCs w:val="22"/>
          <w:lang w:eastAsia="en-GB"/>
        </w:rPr>
      </w:pPr>
      <w:hyperlink w:anchor="_Toc78879959" w:history="1">
        <w:r w:rsidR="00970BB0" w:rsidRPr="00701A10">
          <w:rPr>
            <w:rStyle w:val="Hyperlink"/>
            <w:noProof/>
          </w:rPr>
          <w:t>1.</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Definitions</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_Toc78879959 \h </w:instrText>
        </w:r>
        <w:r w:rsidR="00970BB0" w:rsidRPr="00701A10">
          <w:rPr>
            <w:noProof/>
            <w:webHidden/>
          </w:rPr>
        </w:r>
        <w:r w:rsidR="00970BB0" w:rsidRPr="00701A10">
          <w:rPr>
            <w:noProof/>
            <w:webHidden/>
          </w:rPr>
          <w:fldChar w:fldCharType="separate"/>
        </w:r>
        <w:r w:rsidR="00A93DF2">
          <w:rPr>
            <w:noProof/>
            <w:webHidden/>
          </w:rPr>
          <w:t>1</w:t>
        </w:r>
        <w:r w:rsidR="00970BB0" w:rsidRPr="00701A10">
          <w:rPr>
            <w:noProof/>
            <w:webHidden/>
          </w:rPr>
          <w:fldChar w:fldCharType="end"/>
        </w:r>
      </w:hyperlink>
    </w:p>
    <w:p w14:paraId="4CD0665A" w14:textId="2A3EA2F3" w:rsidR="00970BB0" w:rsidRPr="00701A10" w:rsidRDefault="00E66B92">
      <w:pPr>
        <w:pStyle w:val="TOC2"/>
        <w:rPr>
          <w:rFonts w:asciiTheme="minorHAnsi" w:eastAsiaTheme="minorEastAsia" w:hAnsiTheme="minorHAnsi" w:cstheme="minorBidi"/>
          <w:b w:val="0"/>
          <w:noProof/>
          <w:szCs w:val="22"/>
          <w:lang w:eastAsia="en-GB"/>
        </w:rPr>
      </w:pPr>
      <w:hyperlink w:anchor="_Toc78879960" w:history="1">
        <w:r w:rsidR="00970BB0" w:rsidRPr="00701A10">
          <w:rPr>
            <w:rStyle w:val="Hyperlink"/>
            <w:noProof/>
          </w:rPr>
          <w:t>2.</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Introduction</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_Toc78879960 \h </w:instrText>
        </w:r>
        <w:r w:rsidR="00970BB0" w:rsidRPr="00701A10">
          <w:rPr>
            <w:noProof/>
            <w:webHidden/>
          </w:rPr>
        </w:r>
        <w:r w:rsidR="00970BB0" w:rsidRPr="00701A10">
          <w:rPr>
            <w:noProof/>
            <w:webHidden/>
          </w:rPr>
          <w:fldChar w:fldCharType="separate"/>
        </w:r>
        <w:r w:rsidR="00A93DF2">
          <w:rPr>
            <w:noProof/>
            <w:webHidden/>
          </w:rPr>
          <w:t>1</w:t>
        </w:r>
        <w:r w:rsidR="00970BB0" w:rsidRPr="00701A10">
          <w:rPr>
            <w:noProof/>
            <w:webHidden/>
          </w:rPr>
          <w:fldChar w:fldCharType="end"/>
        </w:r>
      </w:hyperlink>
    </w:p>
    <w:p w14:paraId="71F35E9D" w14:textId="0F38A037" w:rsidR="00970BB0" w:rsidRPr="00701A10" w:rsidRDefault="00E66B92">
      <w:pPr>
        <w:pStyle w:val="TOC2"/>
        <w:rPr>
          <w:rFonts w:asciiTheme="minorHAnsi" w:eastAsiaTheme="minorEastAsia" w:hAnsiTheme="minorHAnsi" w:cstheme="minorBidi"/>
          <w:b w:val="0"/>
          <w:noProof/>
          <w:szCs w:val="22"/>
          <w:lang w:eastAsia="en-GB"/>
        </w:rPr>
      </w:pPr>
      <w:hyperlink w:anchor="_Toc78879961" w:history="1">
        <w:r w:rsidR="00970BB0" w:rsidRPr="00701A10">
          <w:rPr>
            <w:rStyle w:val="Hyperlink"/>
            <w:noProof/>
          </w:rPr>
          <w:t>3.</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Ethos</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_Toc78879961 \h </w:instrText>
        </w:r>
        <w:r w:rsidR="00970BB0" w:rsidRPr="00701A10">
          <w:rPr>
            <w:noProof/>
            <w:webHidden/>
          </w:rPr>
        </w:r>
        <w:r w:rsidR="00970BB0" w:rsidRPr="00701A10">
          <w:rPr>
            <w:noProof/>
            <w:webHidden/>
          </w:rPr>
          <w:fldChar w:fldCharType="separate"/>
        </w:r>
        <w:r w:rsidR="00A93DF2">
          <w:rPr>
            <w:noProof/>
            <w:webHidden/>
          </w:rPr>
          <w:t>1</w:t>
        </w:r>
        <w:r w:rsidR="00970BB0" w:rsidRPr="00701A10">
          <w:rPr>
            <w:noProof/>
            <w:webHidden/>
          </w:rPr>
          <w:fldChar w:fldCharType="end"/>
        </w:r>
      </w:hyperlink>
    </w:p>
    <w:p w14:paraId="208197A9" w14:textId="326860E5" w:rsidR="00970BB0" w:rsidRPr="00701A10" w:rsidRDefault="00E66B92">
      <w:pPr>
        <w:pStyle w:val="TOC2"/>
        <w:rPr>
          <w:rFonts w:asciiTheme="minorHAnsi" w:eastAsiaTheme="minorEastAsia" w:hAnsiTheme="minorHAnsi" w:cstheme="minorBidi"/>
          <w:b w:val="0"/>
          <w:noProof/>
          <w:szCs w:val="22"/>
          <w:lang w:eastAsia="en-GB"/>
        </w:rPr>
      </w:pPr>
      <w:hyperlink w:anchor="_Toc78879962" w:history="1">
        <w:r w:rsidR="00970BB0" w:rsidRPr="00701A10">
          <w:rPr>
            <w:rStyle w:val="Hyperlink"/>
            <w:noProof/>
          </w:rPr>
          <w:t>4.</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Aims</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_Toc78879962 \h </w:instrText>
        </w:r>
        <w:r w:rsidR="00970BB0" w:rsidRPr="00701A10">
          <w:rPr>
            <w:noProof/>
            <w:webHidden/>
          </w:rPr>
        </w:r>
        <w:r w:rsidR="00970BB0" w:rsidRPr="00701A10">
          <w:rPr>
            <w:noProof/>
            <w:webHidden/>
          </w:rPr>
          <w:fldChar w:fldCharType="separate"/>
        </w:r>
        <w:r w:rsidR="00A93DF2">
          <w:rPr>
            <w:noProof/>
            <w:webHidden/>
          </w:rPr>
          <w:t>2</w:t>
        </w:r>
        <w:r w:rsidR="00970BB0" w:rsidRPr="00701A10">
          <w:rPr>
            <w:noProof/>
            <w:webHidden/>
          </w:rPr>
          <w:fldChar w:fldCharType="end"/>
        </w:r>
      </w:hyperlink>
    </w:p>
    <w:p w14:paraId="26A3F428" w14:textId="3F7FB6E8" w:rsidR="00970BB0" w:rsidRPr="00701A10" w:rsidRDefault="00E66B92">
      <w:pPr>
        <w:pStyle w:val="TOC2"/>
        <w:rPr>
          <w:rFonts w:asciiTheme="minorHAnsi" w:eastAsiaTheme="minorEastAsia" w:hAnsiTheme="minorHAnsi" w:cstheme="minorBidi"/>
          <w:b w:val="0"/>
          <w:noProof/>
          <w:szCs w:val="22"/>
          <w:lang w:eastAsia="en-GB"/>
        </w:rPr>
      </w:pPr>
      <w:hyperlink w:anchor="_Toc78879963" w:history="1">
        <w:r w:rsidR="00970BB0" w:rsidRPr="00701A10">
          <w:rPr>
            <w:rStyle w:val="Hyperlink"/>
            <w:noProof/>
          </w:rPr>
          <w:t>5.</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Entitlement</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_Toc78879963 \h </w:instrText>
        </w:r>
        <w:r w:rsidR="00970BB0" w:rsidRPr="00701A10">
          <w:rPr>
            <w:noProof/>
            <w:webHidden/>
          </w:rPr>
        </w:r>
        <w:r w:rsidR="00970BB0" w:rsidRPr="00701A10">
          <w:rPr>
            <w:noProof/>
            <w:webHidden/>
          </w:rPr>
          <w:fldChar w:fldCharType="separate"/>
        </w:r>
        <w:r w:rsidR="00A93DF2">
          <w:rPr>
            <w:noProof/>
            <w:webHidden/>
          </w:rPr>
          <w:t>2</w:t>
        </w:r>
        <w:r w:rsidR="00970BB0" w:rsidRPr="00701A10">
          <w:rPr>
            <w:noProof/>
            <w:webHidden/>
          </w:rPr>
          <w:fldChar w:fldCharType="end"/>
        </w:r>
      </w:hyperlink>
    </w:p>
    <w:p w14:paraId="7ADA5A20" w14:textId="785C66A0" w:rsidR="00970BB0" w:rsidRPr="00701A10" w:rsidRDefault="00E66B92">
      <w:pPr>
        <w:pStyle w:val="TOC2"/>
        <w:rPr>
          <w:rFonts w:asciiTheme="minorHAnsi" w:eastAsiaTheme="minorEastAsia" w:hAnsiTheme="minorHAnsi" w:cstheme="minorBidi"/>
          <w:b w:val="0"/>
          <w:noProof/>
          <w:szCs w:val="22"/>
          <w:lang w:eastAsia="en-GB"/>
        </w:rPr>
      </w:pPr>
      <w:hyperlink w:anchor="_Toc78879964" w:history="1">
        <w:r w:rsidR="00970BB0" w:rsidRPr="00701A10">
          <w:rPr>
            <w:rStyle w:val="Hyperlink"/>
            <w:noProof/>
          </w:rPr>
          <w:t>6.</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Implementation</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_Toc78879964 \h </w:instrText>
        </w:r>
        <w:r w:rsidR="00970BB0" w:rsidRPr="00701A10">
          <w:rPr>
            <w:noProof/>
            <w:webHidden/>
          </w:rPr>
        </w:r>
        <w:r w:rsidR="00970BB0" w:rsidRPr="00701A10">
          <w:rPr>
            <w:noProof/>
            <w:webHidden/>
          </w:rPr>
          <w:fldChar w:fldCharType="separate"/>
        </w:r>
        <w:r w:rsidR="00A93DF2">
          <w:rPr>
            <w:noProof/>
            <w:webHidden/>
          </w:rPr>
          <w:t>2</w:t>
        </w:r>
        <w:r w:rsidR="00970BB0" w:rsidRPr="00701A10">
          <w:rPr>
            <w:noProof/>
            <w:webHidden/>
          </w:rPr>
          <w:fldChar w:fldCharType="end"/>
        </w:r>
      </w:hyperlink>
    </w:p>
    <w:p w14:paraId="25C0754A" w14:textId="4467A851" w:rsidR="00970BB0" w:rsidRPr="00701A10" w:rsidRDefault="00E66B92">
      <w:pPr>
        <w:pStyle w:val="TOC2"/>
        <w:rPr>
          <w:rFonts w:asciiTheme="minorHAnsi" w:eastAsiaTheme="minorEastAsia" w:hAnsiTheme="minorHAnsi" w:cstheme="minorBidi"/>
          <w:b w:val="0"/>
          <w:noProof/>
          <w:szCs w:val="22"/>
          <w:lang w:eastAsia="en-GB"/>
        </w:rPr>
      </w:pPr>
      <w:hyperlink w:anchor="_Toc78879965" w:history="1">
        <w:r w:rsidR="00970BB0" w:rsidRPr="00701A10">
          <w:rPr>
            <w:rStyle w:val="Hyperlink"/>
            <w:noProof/>
          </w:rPr>
          <w:t>7.</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Review</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_Toc78879965 \h </w:instrText>
        </w:r>
        <w:r w:rsidR="00970BB0" w:rsidRPr="00701A10">
          <w:rPr>
            <w:noProof/>
            <w:webHidden/>
          </w:rPr>
        </w:r>
        <w:r w:rsidR="00970BB0" w:rsidRPr="00701A10">
          <w:rPr>
            <w:noProof/>
            <w:webHidden/>
          </w:rPr>
          <w:fldChar w:fldCharType="separate"/>
        </w:r>
        <w:r w:rsidR="00A93DF2">
          <w:rPr>
            <w:noProof/>
            <w:webHidden/>
          </w:rPr>
          <w:t>3</w:t>
        </w:r>
        <w:r w:rsidR="00970BB0" w:rsidRPr="00701A10">
          <w:rPr>
            <w:noProof/>
            <w:webHidden/>
          </w:rPr>
          <w:fldChar w:fldCharType="end"/>
        </w:r>
      </w:hyperlink>
    </w:p>
    <w:p w14:paraId="63604E81" w14:textId="3E01296B" w:rsidR="00970BB0" w:rsidRPr="00701A10" w:rsidRDefault="00E66B92">
      <w:pPr>
        <w:pStyle w:val="TOC1"/>
        <w:rPr>
          <w:rFonts w:asciiTheme="minorHAnsi" w:eastAsiaTheme="minorEastAsia" w:hAnsiTheme="minorHAnsi" w:cstheme="minorBidi"/>
          <w:b w:val="0"/>
          <w:noProof/>
          <w:sz w:val="22"/>
          <w:szCs w:val="22"/>
          <w:lang w:eastAsia="en-GB"/>
        </w:rPr>
      </w:pPr>
      <w:hyperlink w:anchor="_Toc78879966" w:history="1">
        <w:r w:rsidR="00970BB0" w:rsidRPr="00701A10">
          <w:rPr>
            <w:rStyle w:val="Hyperlink"/>
            <w:noProof/>
          </w:rPr>
          <w:t>PROCEDURES</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_Toc78879966 \h </w:instrText>
        </w:r>
        <w:r w:rsidR="00970BB0" w:rsidRPr="00701A10">
          <w:rPr>
            <w:noProof/>
            <w:webHidden/>
          </w:rPr>
        </w:r>
        <w:r w:rsidR="00970BB0" w:rsidRPr="00701A10">
          <w:rPr>
            <w:noProof/>
            <w:webHidden/>
          </w:rPr>
          <w:fldChar w:fldCharType="separate"/>
        </w:r>
        <w:r w:rsidR="00A93DF2">
          <w:rPr>
            <w:noProof/>
            <w:webHidden/>
          </w:rPr>
          <w:t>1</w:t>
        </w:r>
        <w:r w:rsidR="00970BB0" w:rsidRPr="00701A10">
          <w:rPr>
            <w:noProof/>
            <w:webHidden/>
          </w:rPr>
          <w:fldChar w:fldCharType="end"/>
        </w:r>
      </w:hyperlink>
    </w:p>
    <w:p w14:paraId="00B094AB" w14:textId="5DBF958A" w:rsidR="00970BB0" w:rsidRPr="00701A10" w:rsidRDefault="00E66B92">
      <w:pPr>
        <w:pStyle w:val="TOC2"/>
        <w:rPr>
          <w:rFonts w:asciiTheme="minorHAnsi" w:eastAsiaTheme="minorEastAsia" w:hAnsiTheme="minorHAnsi" w:cstheme="minorBidi"/>
          <w:b w:val="0"/>
          <w:noProof/>
          <w:szCs w:val="22"/>
          <w:lang w:eastAsia="en-GB"/>
        </w:rPr>
      </w:pPr>
      <w:hyperlink w:anchor="_Toc78879967" w:history="1">
        <w:r w:rsidR="00970BB0" w:rsidRPr="00701A10">
          <w:rPr>
            <w:rStyle w:val="Hyperlink"/>
            <w:noProof/>
          </w:rPr>
          <w:t>1.</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What is child on child abuse</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_Toc78879967 \h </w:instrText>
        </w:r>
        <w:r w:rsidR="00970BB0" w:rsidRPr="00701A10">
          <w:rPr>
            <w:noProof/>
            <w:webHidden/>
          </w:rPr>
        </w:r>
        <w:r w:rsidR="00970BB0" w:rsidRPr="00701A10">
          <w:rPr>
            <w:noProof/>
            <w:webHidden/>
          </w:rPr>
          <w:fldChar w:fldCharType="separate"/>
        </w:r>
        <w:r w:rsidR="00A93DF2">
          <w:rPr>
            <w:noProof/>
            <w:webHidden/>
          </w:rPr>
          <w:t>1</w:t>
        </w:r>
        <w:r w:rsidR="00970BB0" w:rsidRPr="00701A10">
          <w:rPr>
            <w:noProof/>
            <w:webHidden/>
          </w:rPr>
          <w:fldChar w:fldCharType="end"/>
        </w:r>
      </w:hyperlink>
    </w:p>
    <w:p w14:paraId="11440385" w14:textId="2B15E4C1" w:rsidR="00970BB0" w:rsidRPr="00701A10" w:rsidRDefault="00E66B92">
      <w:pPr>
        <w:pStyle w:val="TOC2"/>
        <w:rPr>
          <w:rFonts w:asciiTheme="minorHAnsi" w:eastAsiaTheme="minorEastAsia" w:hAnsiTheme="minorHAnsi" w:cstheme="minorBidi"/>
          <w:b w:val="0"/>
          <w:noProof/>
          <w:szCs w:val="22"/>
          <w:lang w:eastAsia="en-GB"/>
        </w:rPr>
      </w:pPr>
      <w:hyperlink w:anchor="_Toc78879968" w:history="1">
        <w:r w:rsidR="00970BB0" w:rsidRPr="00701A10">
          <w:rPr>
            <w:rStyle w:val="Hyperlink"/>
            <w:noProof/>
          </w:rPr>
          <w:t>2.</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Contextual Safeguarding</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_Toc78879968 \h </w:instrText>
        </w:r>
        <w:r w:rsidR="00970BB0" w:rsidRPr="00701A10">
          <w:rPr>
            <w:noProof/>
            <w:webHidden/>
          </w:rPr>
        </w:r>
        <w:r w:rsidR="00970BB0" w:rsidRPr="00701A10">
          <w:rPr>
            <w:noProof/>
            <w:webHidden/>
          </w:rPr>
          <w:fldChar w:fldCharType="separate"/>
        </w:r>
        <w:r w:rsidR="00A93DF2">
          <w:rPr>
            <w:noProof/>
            <w:webHidden/>
          </w:rPr>
          <w:t>2</w:t>
        </w:r>
        <w:r w:rsidR="00970BB0" w:rsidRPr="00701A10">
          <w:rPr>
            <w:noProof/>
            <w:webHidden/>
          </w:rPr>
          <w:fldChar w:fldCharType="end"/>
        </w:r>
      </w:hyperlink>
    </w:p>
    <w:p w14:paraId="7947BCE9" w14:textId="45CC9B10" w:rsidR="00970BB0" w:rsidRPr="00701A10" w:rsidRDefault="00E66B92">
      <w:pPr>
        <w:pStyle w:val="TOC2"/>
        <w:rPr>
          <w:rFonts w:asciiTheme="minorHAnsi" w:eastAsiaTheme="minorEastAsia" w:hAnsiTheme="minorHAnsi" w:cstheme="minorBidi"/>
          <w:b w:val="0"/>
          <w:noProof/>
          <w:szCs w:val="22"/>
          <w:lang w:eastAsia="en-GB"/>
        </w:rPr>
      </w:pPr>
      <w:hyperlink w:anchor="_Toc78879969" w:history="1">
        <w:r w:rsidR="00970BB0" w:rsidRPr="00701A10">
          <w:rPr>
            <w:rStyle w:val="Hyperlink"/>
            <w:noProof/>
          </w:rPr>
          <w:t>3.</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Types of abuse</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_Toc78879969 \h </w:instrText>
        </w:r>
        <w:r w:rsidR="00970BB0" w:rsidRPr="00701A10">
          <w:rPr>
            <w:noProof/>
            <w:webHidden/>
          </w:rPr>
        </w:r>
        <w:r w:rsidR="00970BB0" w:rsidRPr="00701A10">
          <w:rPr>
            <w:noProof/>
            <w:webHidden/>
          </w:rPr>
          <w:fldChar w:fldCharType="separate"/>
        </w:r>
        <w:r w:rsidR="00A93DF2">
          <w:rPr>
            <w:noProof/>
            <w:webHidden/>
          </w:rPr>
          <w:t>3</w:t>
        </w:r>
        <w:r w:rsidR="00970BB0" w:rsidRPr="00701A10">
          <w:rPr>
            <w:noProof/>
            <w:webHidden/>
          </w:rPr>
          <w:fldChar w:fldCharType="end"/>
        </w:r>
      </w:hyperlink>
    </w:p>
    <w:p w14:paraId="502739CE" w14:textId="34B6DE7D" w:rsidR="00970BB0" w:rsidRPr="00701A10" w:rsidRDefault="00E66B92">
      <w:pPr>
        <w:pStyle w:val="TOC3"/>
        <w:rPr>
          <w:rFonts w:asciiTheme="minorHAnsi" w:eastAsiaTheme="minorEastAsia" w:hAnsiTheme="minorHAnsi" w:cstheme="minorBidi"/>
          <w:noProof/>
          <w:sz w:val="22"/>
          <w:szCs w:val="22"/>
          <w:lang w:eastAsia="en-GB"/>
        </w:rPr>
      </w:pPr>
      <w:hyperlink w:anchor="_Toc78879970" w:history="1">
        <w:r w:rsidR="00970BB0" w:rsidRPr="00701A10">
          <w:rPr>
            <w:rStyle w:val="Hyperlink"/>
            <w:noProof/>
          </w:rPr>
          <w:t>3.1</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Physical abuse</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_Toc78879970 \h </w:instrText>
        </w:r>
        <w:r w:rsidR="00970BB0" w:rsidRPr="00701A10">
          <w:rPr>
            <w:noProof/>
            <w:webHidden/>
          </w:rPr>
        </w:r>
        <w:r w:rsidR="00970BB0" w:rsidRPr="00701A10">
          <w:rPr>
            <w:noProof/>
            <w:webHidden/>
          </w:rPr>
          <w:fldChar w:fldCharType="separate"/>
        </w:r>
        <w:r w:rsidR="00A93DF2">
          <w:rPr>
            <w:noProof/>
            <w:webHidden/>
          </w:rPr>
          <w:t>3</w:t>
        </w:r>
        <w:r w:rsidR="00970BB0" w:rsidRPr="00701A10">
          <w:rPr>
            <w:noProof/>
            <w:webHidden/>
          </w:rPr>
          <w:fldChar w:fldCharType="end"/>
        </w:r>
      </w:hyperlink>
    </w:p>
    <w:p w14:paraId="0BE17F83" w14:textId="2D7E140B" w:rsidR="00970BB0" w:rsidRPr="00701A10" w:rsidRDefault="00E66B92">
      <w:pPr>
        <w:pStyle w:val="TOC3"/>
        <w:rPr>
          <w:rFonts w:asciiTheme="minorHAnsi" w:eastAsiaTheme="minorEastAsia" w:hAnsiTheme="minorHAnsi" w:cstheme="minorBidi"/>
          <w:noProof/>
          <w:sz w:val="22"/>
          <w:szCs w:val="22"/>
          <w:lang w:eastAsia="en-GB"/>
        </w:rPr>
      </w:pPr>
      <w:hyperlink w:anchor="_Toc78879971" w:history="1">
        <w:r w:rsidR="00970BB0" w:rsidRPr="00701A10">
          <w:rPr>
            <w:rStyle w:val="Hyperlink"/>
            <w:noProof/>
          </w:rPr>
          <w:t>3.2</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Bullying - physical, name calling, homophobic etc.</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_Toc78879971 \h </w:instrText>
        </w:r>
        <w:r w:rsidR="00970BB0" w:rsidRPr="00701A10">
          <w:rPr>
            <w:noProof/>
            <w:webHidden/>
          </w:rPr>
        </w:r>
        <w:r w:rsidR="00970BB0" w:rsidRPr="00701A10">
          <w:rPr>
            <w:noProof/>
            <w:webHidden/>
          </w:rPr>
          <w:fldChar w:fldCharType="separate"/>
        </w:r>
        <w:r w:rsidR="00A93DF2">
          <w:rPr>
            <w:noProof/>
            <w:webHidden/>
          </w:rPr>
          <w:t>3</w:t>
        </w:r>
        <w:r w:rsidR="00970BB0" w:rsidRPr="00701A10">
          <w:rPr>
            <w:noProof/>
            <w:webHidden/>
          </w:rPr>
          <w:fldChar w:fldCharType="end"/>
        </w:r>
      </w:hyperlink>
    </w:p>
    <w:p w14:paraId="64E578BD" w14:textId="4DB3C9EF" w:rsidR="00970BB0" w:rsidRPr="00701A10" w:rsidRDefault="00E66B92">
      <w:pPr>
        <w:pStyle w:val="TOC3"/>
        <w:rPr>
          <w:rFonts w:asciiTheme="minorHAnsi" w:eastAsiaTheme="minorEastAsia" w:hAnsiTheme="minorHAnsi" w:cstheme="minorBidi"/>
          <w:noProof/>
          <w:sz w:val="22"/>
          <w:szCs w:val="22"/>
          <w:lang w:eastAsia="en-GB"/>
        </w:rPr>
      </w:pPr>
      <w:hyperlink w:anchor="_Toc78879972" w:history="1">
        <w:r w:rsidR="00970BB0" w:rsidRPr="00701A10">
          <w:rPr>
            <w:rStyle w:val="Hyperlink"/>
            <w:noProof/>
          </w:rPr>
          <w:t>3.3</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Cyberbullying,</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_Toc78879972 \h </w:instrText>
        </w:r>
        <w:r w:rsidR="00970BB0" w:rsidRPr="00701A10">
          <w:rPr>
            <w:noProof/>
            <w:webHidden/>
          </w:rPr>
        </w:r>
        <w:r w:rsidR="00970BB0" w:rsidRPr="00701A10">
          <w:rPr>
            <w:noProof/>
            <w:webHidden/>
          </w:rPr>
          <w:fldChar w:fldCharType="separate"/>
        </w:r>
        <w:r w:rsidR="00A93DF2">
          <w:rPr>
            <w:noProof/>
            <w:webHidden/>
          </w:rPr>
          <w:t>3</w:t>
        </w:r>
        <w:r w:rsidR="00970BB0" w:rsidRPr="00701A10">
          <w:rPr>
            <w:noProof/>
            <w:webHidden/>
          </w:rPr>
          <w:fldChar w:fldCharType="end"/>
        </w:r>
      </w:hyperlink>
    </w:p>
    <w:p w14:paraId="5255D4AF" w14:textId="68EBA672" w:rsidR="00970BB0" w:rsidRPr="00701A10" w:rsidRDefault="00E66B92">
      <w:pPr>
        <w:pStyle w:val="TOC3"/>
        <w:rPr>
          <w:rFonts w:asciiTheme="minorHAnsi" w:eastAsiaTheme="minorEastAsia" w:hAnsiTheme="minorHAnsi" w:cstheme="minorBidi"/>
          <w:noProof/>
          <w:sz w:val="22"/>
          <w:szCs w:val="22"/>
          <w:lang w:eastAsia="en-GB"/>
        </w:rPr>
      </w:pPr>
      <w:hyperlink w:anchor="_Toc78879973" w:history="1">
        <w:r w:rsidR="00970BB0" w:rsidRPr="00701A10">
          <w:rPr>
            <w:rStyle w:val="Hyperlink"/>
            <w:noProof/>
          </w:rPr>
          <w:t>3.4</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Bullying which occurs outside the school premises</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_Toc78879973 \h </w:instrText>
        </w:r>
        <w:r w:rsidR="00970BB0" w:rsidRPr="00701A10">
          <w:rPr>
            <w:noProof/>
            <w:webHidden/>
          </w:rPr>
        </w:r>
        <w:r w:rsidR="00970BB0" w:rsidRPr="00701A10">
          <w:rPr>
            <w:noProof/>
            <w:webHidden/>
          </w:rPr>
          <w:fldChar w:fldCharType="separate"/>
        </w:r>
        <w:r w:rsidR="00A93DF2">
          <w:rPr>
            <w:noProof/>
            <w:webHidden/>
          </w:rPr>
          <w:t>4</w:t>
        </w:r>
        <w:r w:rsidR="00970BB0" w:rsidRPr="00701A10">
          <w:rPr>
            <w:noProof/>
            <w:webHidden/>
          </w:rPr>
          <w:fldChar w:fldCharType="end"/>
        </w:r>
      </w:hyperlink>
    </w:p>
    <w:p w14:paraId="41CD183D" w14:textId="1EBE0D5A" w:rsidR="00970BB0" w:rsidRPr="00701A10" w:rsidRDefault="00E66B92">
      <w:pPr>
        <w:pStyle w:val="TOC3"/>
        <w:rPr>
          <w:rFonts w:asciiTheme="minorHAnsi" w:eastAsiaTheme="minorEastAsia" w:hAnsiTheme="minorHAnsi" w:cstheme="minorBidi"/>
          <w:noProof/>
          <w:sz w:val="22"/>
          <w:szCs w:val="22"/>
          <w:lang w:eastAsia="en-GB"/>
        </w:rPr>
      </w:pPr>
      <w:hyperlink w:anchor="_Toc78879974" w:history="1">
        <w:r w:rsidR="00970BB0" w:rsidRPr="00701A10">
          <w:rPr>
            <w:rStyle w:val="Hyperlink"/>
            <w:noProof/>
          </w:rPr>
          <w:t>3.5</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Sharing nude and semi-nude images (formerly known as sexting)</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_Toc78879974 \h </w:instrText>
        </w:r>
        <w:r w:rsidR="00970BB0" w:rsidRPr="00701A10">
          <w:rPr>
            <w:noProof/>
            <w:webHidden/>
          </w:rPr>
        </w:r>
        <w:r w:rsidR="00970BB0" w:rsidRPr="00701A10">
          <w:rPr>
            <w:noProof/>
            <w:webHidden/>
          </w:rPr>
          <w:fldChar w:fldCharType="separate"/>
        </w:r>
        <w:r w:rsidR="00A93DF2">
          <w:rPr>
            <w:noProof/>
            <w:webHidden/>
          </w:rPr>
          <w:t>4</w:t>
        </w:r>
        <w:r w:rsidR="00970BB0" w:rsidRPr="00701A10">
          <w:rPr>
            <w:noProof/>
            <w:webHidden/>
          </w:rPr>
          <w:fldChar w:fldCharType="end"/>
        </w:r>
      </w:hyperlink>
    </w:p>
    <w:p w14:paraId="7427ADC1" w14:textId="7E65392F" w:rsidR="00970BB0" w:rsidRPr="00701A10" w:rsidRDefault="00E66B92">
      <w:pPr>
        <w:pStyle w:val="TOC3"/>
        <w:rPr>
          <w:rFonts w:asciiTheme="minorHAnsi" w:eastAsiaTheme="minorEastAsia" w:hAnsiTheme="minorHAnsi" w:cstheme="minorBidi"/>
          <w:noProof/>
          <w:sz w:val="22"/>
          <w:szCs w:val="22"/>
          <w:lang w:eastAsia="en-GB"/>
        </w:rPr>
      </w:pPr>
      <w:hyperlink w:anchor="_Toc78879975" w:history="1">
        <w:r w:rsidR="00970BB0" w:rsidRPr="00701A10">
          <w:rPr>
            <w:rStyle w:val="Hyperlink"/>
            <w:noProof/>
          </w:rPr>
          <w:t>3.6</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Initiation/Hazing</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_Toc78879975 \h </w:instrText>
        </w:r>
        <w:r w:rsidR="00970BB0" w:rsidRPr="00701A10">
          <w:rPr>
            <w:noProof/>
            <w:webHidden/>
          </w:rPr>
        </w:r>
        <w:r w:rsidR="00970BB0" w:rsidRPr="00701A10">
          <w:rPr>
            <w:noProof/>
            <w:webHidden/>
          </w:rPr>
          <w:fldChar w:fldCharType="separate"/>
        </w:r>
        <w:r w:rsidR="00A93DF2">
          <w:rPr>
            <w:noProof/>
            <w:webHidden/>
          </w:rPr>
          <w:t>5</w:t>
        </w:r>
        <w:r w:rsidR="00970BB0" w:rsidRPr="00701A10">
          <w:rPr>
            <w:noProof/>
            <w:webHidden/>
          </w:rPr>
          <w:fldChar w:fldCharType="end"/>
        </w:r>
      </w:hyperlink>
    </w:p>
    <w:p w14:paraId="3141BDE6" w14:textId="6B762B31" w:rsidR="00970BB0" w:rsidRPr="00701A10" w:rsidRDefault="00E66B92">
      <w:pPr>
        <w:pStyle w:val="TOC3"/>
        <w:rPr>
          <w:rFonts w:asciiTheme="minorHAnsi" w:eastAsiaTheme="minorEastAsia" w:hAnsiTheme="minorHAnsi" w:cstheme="minorBidi"/>
          <w:noProof/>
          <w:sz w:val="22"/>
          <w:szCs w:val="22"/>
          <w:lang w:eastAsia="en-GB"/>
        </w:rPr>
      </w:pPr>
      <w:hyperlink w:anchor="_Toc78879976" w:history="1">
        <w:r w:rsidR="00970BB0" w:rsidRPr="00701A10">
          <w:rPr>
            <w:rStyle w:val="Hyperlink"/>
            <w:noProof/>
          </w:rPr>
          <w:t>3.7</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Prejudiced-based and discriminatory bullying/behaviour</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_Toc78879976 \h </w:instrText>
        </w:r>
        <w:r w:rsidR="00970BB0" w:rsidRPr="00701A10">
          <w:rPr>
            <w:noProof/>
            <w:webHidden/>
          </w:rPr>
        </w:r>
        <w:r w:rsidR="00970BB0" w:rsidRPr="00701A10">
          <w:rPr>
            <w:noProof/>
            <w:webHidden/>
          </w:rPr>
          <w:fldChar w:fldCharType="separate"/>
        </w:r>
        <w:r w:rsidR="00A93DF2">
          <w:rPr>
            <w:noProof/>
            <w:webHidden/>
          </w:rPr>
          <w:t>5</w:t>
        </w:r>
        <w:r w:rsidR="00970BB0" w:rsidRPr="00701A10">
          <w:rPr>
            <w:noProof/>
            <w:webHidden/>
          </w:rPr>
          <w:fldChar w:fldCharType="end"/>
        </w:r>
      </w:hyperlink>
    </w:p>
    <w:p w14:paraId="421EF2E7" w14:textId="0EC9AE67" w:rsidR="00970BB0" w:rsidRPr="00701A10" w:rsidRDefault="00E66B92">
      <w:pPr>
        <w:pStyle w:val="TOC3"/>
        <w:rPr>
          <w:rFonts w:asciiTheme="minorHAnsi" w:eastAsiaTheme="minorEastAsia" w:hAnsiTheme="minorHAnsi" w:cstheme="minorBidi"/>
          <w:noProof/>
          <w:sz w:val="22"/>
          <w:szCs w:val="22"/>
          <w:lang w:eastAsia="en-GB"/>
        </w:rPr>
      </w:pPr>
      <w:hyperlink w:anchor="_Toc78879977" w:history="1">
        <w:r w:rsidR="00970BB0" w:rsidRPr="00701A10">
          <w:rPr>
            <w:rStyle w:val="Hyperlink"/>
            <w:noProof/>
          </w:rPr>
          <w:t>3.8</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Teenage relationship abuse</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_Toc78879977 \h </w:instrText>
        </w:r>
        <w:r w:rsidR="00970BB0" w:rsidRPr="00701A10">
          <w:rPr>
            <w:noProof/>
            <w:webHidden/>
          </w:rPr>
          <w:fldChar w:fldCharType="separate"/>
        </w:r>
        <w:r w:rsidR="00A93DF2">
          <w:rPr>
            <w:b/>
            <w:bCs/>
            <w:noProof/>
            <w:webHidden/>
            <w:lang w:val="en-US"/>
          </w:rPr>
          <w:t>Error! Bookmark not defined.</w:t>
        </w:r>
        <w:r w:rsidR="00970BB0" w:rsidRPr="00701A10">
          <w:rPr>
            <w:noProof/>
            <w:webHidden/>
          </w:rPr>
          <w:fldChar w:fldCharType="end"/>
        </w:r>
      </w:hyperlink>
    </w:p>
    <w:p w14:paraId="3859534C" w14:textId="788D54F8" w:rsidR="00970BB0" w:rsidRPr="00701A10" w:rsidRDefault="00E66B92">
      <w:pPr>
        <w:pStyle w:val="TOC3"/>
        <w:rPr>
          <w:rFonts w:asciiTheme="minorHAnsi" w:eastAsiaTheme="minorEastAsia" w:hAnsiTheme="minorHAnsi" w:cstheme="minorBidi"/>
          <w:noProof/>
          <w:sz w:val="22"/>
          <w:szCs w:val="22"/>
          <w:lang w:eastAsia="en-GB"/>
        </w:rPr>
      </w:pPr>
      <w:hyperlink w:anchor="_Toc78879978" w:history="1">
        <w:r w:rsidR="00970BB0" w:rsidRPr="00701A10">
          <w:rPr>
            <w:rStyle w:val="Hyperlink"/>
            <w:noProof/>
          </w:rPr>
          <w:t>3.9</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Upskirting</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_Toc78879978 \h </w:instrText>
        </w:r>
        <w:r w:rsidR="00970BB0" w:rsidRPr="00701A10">
          <w:rPr>
            <w:noProof/>
            <w:webHidden/>
          </w:rPr>
        </w:r>
        <w:r w:rsidR="00970BB0" w:rsidRPr="00701A10">
          <w:rPr>
            <w:noProof/>
            <w:webHidden/>
          </w:rPr>
          <w:fldChar w:fldCharType="separate"/>
        </w:r>
        <w:r w:rsidR="00A93DF2">
          <w:rPr>
            <w:noProof/>
            <w:webHidden/>
          </w:rPr>
          <w:t>5</w:t>
        </w:r>
        <w:r w:rsidR="00970BB0" w:rsidRPr="00701A10">
          <w:rPr>
            <w:noProof/>
            <w:webHidden/>
          </w:rPr>
          <w:fldChar w:fldCharType="end"/>
        </w:r>
      </w:hyperlink>
    </w:p>
    <w:p w14:paraId="55DD5A1B" w14:textId="15BCABA3" w:rsidR="00970BB0" w:rsidRPr="00701A10" w:rsidRDefault="00E66B92">
      <w:pPr>
        <w:pStyle w:val="TOC3"/>
        <w:rPr>
          <w:rFonts w:asciiTheme="minorHAnsi" w:eastAsiaTheme="minorEastAsia" w:hAnsiTheme="minorHAnsi" w:cstheme="minorBidi"/>
          <w:noProof/>
          <w:sz w:val="22"/>
          <w:szCs w:val="22"/>
          <w:lang w:eastAsia="en-GB"/>
        </w:rPr>
      </w:pPr>
      <w:hyperlink w:anchor="_Toc78879979" w:history="1">
        <w:r w:rsidR="00970BB0" w:rsidRPr="00701A10">
          <w:rPr>
            <w:rStyle w:val="Hyperlink"/>
            <w:noProof/>
          </w:rPr>
          <w:t>3.10</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Child on child sexual violence and sexual harassment</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_Toc78879979 \h </w:instrText>
        </w:r>
        <w:r w:rsidR="00970BB0" w:rsidRPr="00701A10">
          <w:rPr>
            <w:noProof/>
            <w:webHidden/>
          </w:rPr>
        </w:r>
        <w:r w:rsidR="00970BB0" w:rsidRPr="00701A10">
          <w:rPr>
            <w:noProof/>
            <w:webHidden/>
          </w:rPr>
          <w:fldChar w:fldCharType="separate"/>
        </w:r>
        <w:r w:rsidR="00A93DF2">
          <w:rPr>
            <w:noProof/>
            <w:webHidden/>
          </w:rPr>
          <w:t>5</w:t>
        </w:r>
        <w:r w:rsidR="00970BB0" w:rsidRPr="00701A10">
          <w:rPr>
            <w:noProof/>
            <w:webHidden/>
          </w:rPr>
          <w:fldChar w:fldCharType="end"/>
        </w:r>
      </w:hyperlink>
    </w:p>
    <w:p w14:paraId="27D6B34C" w14:textId="6B57D460" w:rsidR="00970BB0" w:rsidRPr="00701A10" w:rsidRDefault="00E66B92">
      <w:pPr>
        <w:pStyle w:val="TOC2"/>
        <w:rPr>
          <w:rFonts w:asciiTheme="minorHAnsi" w:eastAsiaTheme="minorEastAsia" w:hAnsiTheme="minorHAnsi" w:cstheme="minorBidi"/>
          <w:b w:val="0"/>
          <w:noProof/>
          <w:szCs w:val="22"/>
          <w:lang w:eastAsia="en-GB"/>
        </w:rPr>
      </w:pPr>
      <w:hyperlink w:anchor="_Toc78879980" w:history="1">
        <w:r w:rsidR="00970BB0" w:rsidRPr="00701A10">
          <w:rPr>
            <w:rStyle w:val="Hyperlink"/>
            <w:noProof/>
          </w:rPr>
          <w:t>4.</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Managing the disclosure/report</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_Toc78879980 \h </w:instrText>
        </w:r>
        <w:r w:rsidR="00970BB0" w:rsidRPr="00701A10">
          <w:rPr>
            <w:noProof/>
            <w:webHidden/>
          </w:rPr>
        </w:r>
        <w:r w:rsidR="00970BB0" w:rsidRPr="00701A10">
          <w:rPr>
            <w:noProof/>
            <w:webHidden/>
          </w:rPr>
          <w:fldChar w:fldCharType="separate"/>
        </w:r>
        <w:r w:rsidR="00A93DF2">
          <w:rPr>
            <w:noProof/>
            <w:webHidden/>
          </w:rPr>
          <w:t>6</w:t>
        </w:r>
        <w:r w:rsidR="00970BB0" w:rsidRPr="00701A10">
          <w:rPr>
            <w:noProof/>
            <w:webHidden/>
          </w:rPr>
          <w:fldChar w:fldCharType="end"/>
        </w:r>
      </w:hyperlink>
    </w:p>
    <w:p w14:paraId="72A93D41" w14:textId="4D5CD37A" w:rsidR="00970BB0" w:rsidRPr="00701A10" w:rsidRDefault="00E66B92">
      <w:pPr>
        <w:pStyle w:val="TOC3"/>
        <w:rPr>
          <w:rFonts w:asciiTheme="minorHAnsi" w:eastAsiaTheme="minorEastAsia" w:hAnsiTheme="minorHAnsi" w:cstheme="minorBidi"/>
          <w:noProof/>
          <w:sz w:val="22"/>
          <w:szCs w:val="22"/>
          <w:lang w:eastAsia="en-GB"/>
        </w:rPr>
      </w:pPr>
      <w:hyperlink w:anchor="_Toc78879981" w:history="1">
        <w:r w:rsidR="00970BB0" w:rsidRPr="00701A10">
          <w:rPr>
            <w:rStyle w:val="Hyperlink"/>
            <w:noProof/>
          </w:rPr>
          <w:t>4.1</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Gathering the facts</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_Toc78879981 \h </w:instrText>
        </w:r>
        <w:r w:rsidR="00970BB0" w:rsidRPr="00701A10">
          <w:rPr>
            <w:noProof/>
            <w:webHidden/>
          </w:rPr>
        </w:r>
        <w:r w:rsidR="00970BB0" w:rsidRPr="00701A10">
          <w:rPr>
            <w:noProof/>
            <w:webHidden/>
          </w:rPr>
          <w:fldChar w:fldCharType="separate"/>
        </w:r>
        <w:r w:rsidR="00A93DF2">
          <w:rPr>
            <w:noProof/>
            <w:webHidden/>
          </w:rPr>
          <w:t>8</w:t>
        </w:r>
        <w:r w:rsidR="00970BB0" w:rsidRPr="00701A10">
          <w:rPr>
            <w:noProof/>
            <w:webHidden/>
          </w:rPr>
          <w:fldChar w:fldCharType="end"/>
        </w:r>
      </w:hyperlink>
    </w:p>
    <w:p w14:paraId="619FCDDD" w14:textId="467EA26C" w:rsidR="00970BB0" w:rsidRPr="00701A10" w:rsidRDefault="00E66B92">
      <w:pPr>
        <w:pStyle w:val="TOC3"/>
        <w:rPr>
          <w:rFonts w:asciiTheme="minorHAnsi" w:eastAsiaTheme="minorEastAsia" w:hAnsiTheme="minorHAnsi" w:cstheme="minorBidi"/>
          <w:noProof/>
          <w:sz w:val="22"/>
          <w:szCs w:val="22"/>
          <w:lang w:eastAsia="en-GB"/>
        </w:rPr>
      </w:pPr>
      <w:hyperlink w:anchor="_Toc78879982" w:history="1">
        <w:r w:rsidR="00970BB0" w:rsidRPr="00701A10">
          <w:rPr>
            <w:rStyle w:val="Hyperlink"/>
            <w:noProof/>
          </w:rPr>
          <w:t>4.2</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Considering confidentiality and anonymity</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_Toc78879982 \h </w:instrText>
        </w:r>
        <w:r w:rsidR="00970BB0" w:rsidRPr="00701A10">
          <w:rPr>
            <w:noProof/>
            <w:webHidden/>
          </w:rPr>
        </w:r>
        <w:r w:rsidR="00970BB0" w:rsidRPr="00701A10">
          <w:rPr>
            <w:noProof/>
            <w:webHidden/>
          </w:rPr>
          <w:fldChar w:fldCharType="separate"/>
        </w:r>
        <w:r w:rsidR="00A93DF2">
          <w:rPr>
            <w:noProof/>
            <w:webHidden/>
          </w:rPr>
          <w:t>9</w:t>
        </w:r>
        <w:r w:rsidR="00970BB0" w:rsidRPr="00701A10">
          <w:rPr>
            <w:noProof/>
            <w:webHidden/>
          </w:rPr>
          <w:fldChar w:fldCharType="end"/>
        </w:r>
      </w:hyperlink>
    </w:p>
    <w:p w14:paraId="4AA97CD0" w14:textId="77277686" w:rsidR="00970BB0" w:rsidRPr="00701A10" w:rsidRDefault="00E66B92">
      <w:pPr>
        <w:pStyle w:val="TOC2"/>
        <w:rPr>
          <w:rFonts w:asciiTheme="minorHAnsi" w:eastAsiaTheme="minorEastAsia" w:hAnsiTheme="minorHAnsi" w:cstheme="minorBidi"/>
          <w:b w:val="0"/>
          <w:noProof/>
          <w:szCs w:val="22"/>
          <w:lang w:eastAsia="en-GB"/>
        </w:rPr>
      </w:pPr>
      <w:hyperlink w:anchor="_Toc78879983" w:history="1">
        <w:r w:rsidR="00970BB0" w:rsidRPr="00701A10">
          <w:rPr>
            <w:rStyle w:val="Hyperlink"/>
            <w:noProof/>
          </w:rPr>
          <w:t>5.</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Response to the disclosure/report</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_Toc78879983 \h </w:instrText>
        </w:r>
        <w:r w:rsidR="00970BB0" w:rsidRPr="00701A10">
          <w:rPr>
            <w:noProof/>
            <w:webHidden/>
          </w:rPr>
        </w:r>
        <w:r w:rsidR="00970BB0" w:rsidRPr="00701A10">
          <w:rPr>
            <w:noProof/>
            <w:webHidden/>
          </w:rPr>
          <w:fldChar w:fldCharType="separate"/>
        </w:r>
        <w:r w:rsidR="00A93DF2">
          <w:rPr>
            <w:noProof/>
            <w:webHidden/>
          </w:rPr>
          <w:t>10</w:t>
        </w:r>
        <w:r w:rsidR="00970BB0" w:rsidRPr="00701A10">
          <w:rPr>
            <w:noProof/>
            <w:webHidden/>
          </w:rPr>
          <w:fldChar w:fldCharType="end"/>
        </w:r>
      </w:hyperlink>
    </w:p>
    <w:p w14:paraId="6326161F" w14:textId="15C3D921" w:rsidR="00970BB0" w:rsidRPr="00701A10" w:rsidRDefault="00E66B92">
      <w:pPr>
        <w:pStyle w:val="TOC3"/>
        <w:rPr>
          <w:rFonts w:asciiTheme="minorHAnsi" w:eastAsiaTheme="minorEastAsia" w:hAnsiTheme="minorHAnsi" w:cstheme="minorBidi"/>
          <w:noProof/>
          <w:sz w:val="22"/>
          <w:szCs w:val="22"/>
          <w:lang w:eastAsia="en-GB"/>
        </w:rPr>
      </w:pPr>
      <w:hyperlink w:anchor="_Toc78879984" w:history="1">
        <w:r w:rsidR="00970BB0" w:rsidRPr="00701A10">
          <w:rPr>
            <w:rStyle w:val="Hyperlink"/>
            <w:noProof/>
          </w:rPr>
          <w:t>5.1</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Internal Management</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_Toc78879984 \h </w:instrText>
        </w:r>
        <w:r w:rsidR="00970BB0" w:rsidRPr="00701A10">
          <w:rPr>
            <w:noProof/>
            <w:webHidden/>
          </w:rPr>
        </w:r>
        <w:r w:rsidR="00970BB0" w:rsidRPr="00701A10">
          <w:rPr>
            <w:noProof/>
            <w:webHidden/>
          </w:rPr>
          <w:fldChar w:fldCharType="separate"/>
        </w:r>
        <w:r w:rsidR="00A93DF2">
          <w:rPr>
            <w:noProof/>
            <w:webHidden/>
          </w:rPr>
          <w:t>10</w:t>
        </w:r>
        <w:r w:rsidR="00970BB0" w:rsidRPr="00701A10">
          <w:rPr>
            <w:noProof/>
            <w:webHidden/>
          </w:rPr>
          <w:fldChar w:fldCharType="end"/>
        </w:r>
      </w:hyperlink>
    </w:p>
    <w:p w14:paraId="472B85F1" w14:textId="2589C730" w:rsidR="00970BB0" w:rsidRPr="00701A10" w:rsidRDefault="00E66B92">
      <w:pPr>
        <w:pStyle w:val="TOC3"/>
        <w:rPr>
          <w:rFonts w:asciiTheme="minorHAnsi" w:eastAsiaTheme="minorEastAsia" w:hAnsiTheme="minorHAnsi" w:cstheme="minorBidi"/>
          <w:noProof/>
          <w:sz w:val="22"/>
          <w:szCs w:val="22"/>
          <w:lang w:eastAsia="en-GB"/>
        </w:rPr>
      </w:pPr>
      <w:hyperlink w:anchor="_Toc78879985" w:history="1">
        <w:r w:rsidR="00970BB0" w:rsidRPr="00701A10">
          <w:rPr>
            <w:rStyle w:val="Hyperlink"/>
            <w:noProof/>
          </w:rPr>
          <w:t>5.2</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Early Help Assessment</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_Toc78879985 \h </w:instrText>
        </w:r>
        <w:r w:rsidR="00970BB0" w:rsidRPr="00701A10">
          <w:rPr>
            <w:noProof/>
            <w:webHidden/>
          </w:rPr>
        </w:r>
        <w:r w:rsidR="00970BB0" w:rsidRPr="00701A10">
          <w:rPr>
            <w:noProof/>
            <w:webHidden/>
          </w:rPr>
          <w:fldChar w:fldCharType="separate"/>
        </w:r>
        <w:r w:rsidR="00A93DF2">
          <w:rPr>
            <w:noProof/>
            <w:webHidden/>
          </w:rPr>
          <w:t>10</w:t>
        </w:r>
        <w:r w:rsidR="00970BB0" w:rsidRPr="00701A10">
          <w:rPr>
            <w:noProof/>
            <w:webHidden/>
          </w:rPr>
          <w:fldChar w:fldCharType="end"/>
        </w:r>
      </w:hyperlink>
    </w:p>
    <w:p w14:paraId="6BBE50DB" w14:textId="10E983B5" w:rsidR="00970BB0" w:rsidRPr="00701A10" w:rsidRDefault="00E66B92">
      <w:pPr>
        <w:pStyle w:val="TOC3"/>
        <w:rPr>
          <w:rFonts w:asciiTheme="minorHAnsi" w:eastAsiaTheme="minorEastAsia" w:hAnsiTheme="minorHAnsi" w:cstheme="minorBidi"/>
          <w:noProof/>
          <w:sz w:val="22"/>
          <w:szCs w:val="22"/>
          <w:lang w:eastAsia="en-GB"/>
        </w:rPr>
      </w:pPr>
      <w:hyperlink w:anchor="_Toc78879986" w:history="1">
        <w:r w:rsidR="00970BB0" w:rsidRPr="00701A10">
          <w:rPr>
            <w:rStyle w:val="Hyperlink"/>
            <w:noProof/>
          </w:rPr>
          <w:t>5.3</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Referral to the Safeguarding Hub</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_Toc78879986 \h </w:instrText>
        </w:r>
        <w:r w:rsidR="00970BB0" w:rsidRPr="00701A10">
          <w:rPr>
            <w:noProof/>
            <w:webHidden/>
          </w:rPr>
        </w:r>
        <w:r w:rsidR="00970BB0" w:rsidRPr="00701A10">
          <w:rPr>
            <w:noProof/>
            <w:webHidden/>
          </w:rPr>
          <w:fldChar w:fldCharType="separate"/>
        </w:r>
        <w:r w:rsidR="00A93DF2">
          <w:rPr>
            <w:noProof/>
            <w:webHidden/>
          </w:rPr>
          <w:t>11</w:t>
        </w:r>
        <w:r w:rsidR="00970BB0" w:rsidRPr="00701A10">
          <w:rPr>
            <w:noProof/>
            <w:webHidden/>
          </w:rPr>
          <w:fldChar w:fldCharType="end"/>
        </w:r>
      </w:hyperlink>
    </w:p>
    <w:p w14:paraId="7F30C762" w14:textId="4C41875B" w:rsidR="00970BB0" w:rsidRPr="00701A10" w:rsidRDefault="00E66B92">
      <w:pPr>
        <w:pStyle w:val="TOC3"/>
        <w:rPr>
          <w:rFonts w:asciiTheme="minorHAnsi" w:eastAsiaTheme="minorEastAsia" w:hAnsiTheme="minorHAnsi" w:cstheme="minorBidi"/>
          <w:noProof/>
          <w:sz w:val="22"/>
          <w:szCs w:val="22"/>
          <w:lang w:eastAsia="en-GB"/>
        </w:rPr>
      </w:pPr>
      <w:hyperlink w:anchor="_Toc78879987" w:history="1">
        <w:r w:rsidR="00970BB0" w:rsidRPr="00701A10">
          <w:rPr>
            <w:rStyle w:val="Hyperlink"/>
            <w:noProof/>
          </w:rPr>
          <w:t>5.4</w:t>
        </w:r>
        <w:r w:rsidR="00970BB0" w:rsidRPr="00701A10">
          <w:rPr>
            <w:rFonts w:asciiTheme="minorHAnsi" w:eastAsiaTheme="minorEastAsia" w:hAnsiTheme="minorHAnsi" w:cstheme="minorBidi"/>
            <w:noProof/>
            <w:sz w:val="22"/>
            <w:szCs w:val="22"/>
            <w:lang w:eastAsia="en-GB"/>
          </w:rPr>
          <w:tab/>
        </w:r>
        <w:r w:rsidR="00970BB0" w:rsidRPr="00701A10">
          <w:rPr>
            <w:rStyle w:val="Hyperlink"/>
            <w:noProof/>
          </w:rPr>
          <w:t>Reporting to the Police</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_Toc78879987 \h </w:instrText>
        </w:r>
        <w:r w:rsidR="00970BB0" w:rsidRPr="00701A10">
          <w:rPr>
            <w:noProof/>
            <w:webHidden/>
          </w:rPr>
        </w:r>
        <w:r w:rsidR="00970BB0" w:rsidRPr="00701A10">
          <w:rPr>
            <w:noProof/>
            <w:webHidden/>
          </w:rPr>
          <w:fldChar w:fldCharType="separate"/>
        </w:r>
        <w:r w:rsidR="00A93DF2">
          <w:rPr>
            <w:noProof/>
            <w:webHidden/>
          </w:rPr>
          <w:t>11</w:t>
        </w:r>
        <w:r w:rsidR="00970BB0" w:rsidRPr="00701A10">
          <w:rPr>
            <w:noProof/>
            <w:webHidden/>
          </w:rPr>
          <w:fldChar w:fldCharType="end"/>
        </w:r>
      </w:hyperlink>
    </w:p>
    <w:p w14:paraId="0D5DF51D" w14:textId="5A997CA2" w:rsidR="00970BB0" w:rsidRPr="00701A10" w:rsidRDefault="00E66B92">
      <w:pPr>
        <w:pStyle w:val="TOC2"/>
        <w:rPr>
          <w:rFonts w:asciiTheme="minorHAnsi" w:eastAsiaTheme="minorEastAsia" w:hAnsiTheme="minorHAnsi" w:cstheme="minorBidi"/>
          <w:b w:val="0"/>
          <w:noProof/>
          <w:szCs w:val="22"/>
          <w:lang w:eastAsia="en-GB"/>
        </w:rPr>
      </w:pPr>
      <w:hyperlink w:anchor="_Toc78879988" w:history="1">
        <w:r w:rsidR="00970BB0" w:rsidRPr="00701A10">
          <w:rPr>
            <w:rStyle w:val="Hyperlink"/>
            <w:noProof/>
          </w:rPr>
          <w:t>6.</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Individual risk and needs assessment</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_Toc78879988 \h </w:instrText>
        </w:r>
        <w:r w:rsidR="00970BB0" w:rsidRPr="00701A10">
          <w:rPr>
            <w:noProof/>
            <w:webHidden/>
          </w:rPr>
        </w:r>
        <w:r w:rsidR="00970BB0" w:rsidRPr="00701A10">
          <w:rPr>
            <w:noProof/>
            <w:webHidden/>
          </w:rPr>
          <w:fldChar w:fldCharType="separate"/>
        </w:r>
        <w:r w:rsidR="00A93DF2">
          <w:rPr>
            <w:noProof/>
            <w:webHidden/>
          </w:rPr>
          <w:t>11</w:t>
        </w:r>
        <w:r w:rsidR="00970BB0" w:rsidRPr="00701A10">
          <w:rPr>
            <w:noProof/>
            <w:webHidden/>
          </w:rPr>
          <w:fldChar w:fldCharType="end"/>
        </w:r>
      </w:hyperlink>
    </w:p>
    <w:p w14:paraId="68910C69" w14:textId="714735E9" w:rsidR="00970BB0" w:rsidRPr="00701A10" w:rsidRDefault="00E66B92">
      <w:pPr>
        <w:pStyle w:val="TOC2"/>
        <w:rPr>
          <w:rFonts w:asciiTheme="minorHAnsi" w:eastAsiaTheme="minorEastAsia" w:hAnsiTheme="minorHAnsi" w:cstheme="minorBidi"/>
          <w:b w:val="0"/>
          <w:noProof/>
          <w:szCs w:val="22"/>
          <w:lang w:eastAsia="en-GB"/>
        </w:rPr>
      </w:pPr>
      <w:hyperlink w:anchor="_Toc78879989" w:history="1">
        <w:r w:rsidR="00970BB0" w:rsidRPr="00701A10">
          <w:rPr>
            <w:rStyle w:val="Hyperlink"/>
            <w:noProof/>
          </w:rPr>
          <w:t>7.</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Safeguarding and supporting the victim</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_Toc78879989 \h </w:instrText>
        </w:r>
        <w:r w:rsidR="00970BB0" w:rsidRPr="00701A10">
          <w:rPr>
            <w:noProof/>
            <w:webHidden/>
          </w:rPr>
        </w:r>
        <w:r w:rsidR="00970BB0" w:rsidRPr="00701A10">
          <w:rPr>
            <w:noProof/>
            <w:webHidden/>
          </w:rPr>
          <w:fldChar w:fldCharType="separate"/>
        </w:r>
        <w:r w:rsidR="00A93DF2">
          <w:rPr>
            <w:noProof/>
            <w:webHidden/>
          </w:rPr>
          <w:t>12</w:t>
        </w:r>
        <w:r w:rsidR="00970BB0" w:rsidRPr="00701A10">
          <w:rPr>
            <w:noProof/>
            <w:webHidden/>
          </w:rPr>
          <w:fldChar w:fldCharType="end"/>
        </w:r>
      </w:hyperlink>
    </w:p>
    <w:p w14:paraId="1F95FECC" w14:textId="240DB02B" w:rsidR="00970BB0" w:rsidRPr="00701A10" w:rsidRDefault="00E66B92">
      <w:pPr>
        <w:pStyle w:val="TOC2"/>
        <w:rPr>
          <w:rFonts w:asciiTheme="minorHAnsi" w:eastAsiaTheme="minorEastAsia" w:hAnsiTheme="minorHAnsi" w:cstheme="minorBidi"/>
          <w:b w:val="0"/>
          <w:noProof/>
          <w:szCs w:val="22"/>
          <w:lang w:eastAsia="en-GB"/>
        </w:rPr>
      </w:pPr>
      <w:hyperlink w:anchor="_Toc78879990" w:history="1">
        <w:r w:rsidR="00970BB0" w:rsidRPr="00701A10">
          <w:rPr>
            <w:rStyle w:val="Hyperlink"/>
            <w:noProof/>
          </w:rPr>
          <w:t>8.</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Safeguarding and supporting the alleged perpetrator</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_Toc78879990 \h </w:instrText>
        </w:r>
        <w:r w:rsidR="00970BB0" w:rsidRPr="00701A10">
          <w:rPr>
            <w:noProof/>
            <w:webHidden/>
          </w:rPr>
        </w:r>
        <w:r w:rsidR="00970BB0" w:rsidRPr="00701A10">
          <w:rPr>
            <w:noProof/>
            <w:webHidden/>
          </w:rPr>
          <w:fldChar w:fldCharType="separate"/>
        </w:r>
        <w:r w:rsidR="00A93DF2">
          <w:rPr>
            <w:noProof/>
            <w:webHidden/>
          </w:rPr>
          <w:t>13</w:t>
        </w:r>
        <w:r w:rsidR="00970BB0" w:rsidRPr="00701A10">
          <w:rPr>
            <w:noProof/>
            <w:webHidden/>
          </w:rPr>
          <w:fldChar w:fldCharType="end"/>
        </w:r>
      </w:hyperlink>
    </w:p>
    <w:p w14:paraId="585CAC1A" w14:textId="0457390E" w:rsidR="00970BB0" w:rsidRPr="00701A10" w:rsidRDefault="00E66B92">
      <w:pPr>
        <w:pStyle w:val="TOC2"/>
        <w:rPr>
          <w:rFonts w:asciiTheme="minorHAnsi" w:eastAsiaTheme="minorEastAsia" w:hAnsiTheme="minorHAnsi" w:cstheme="minorBidi"/>
          <w:b w:val="0"/>
          <w:noProof/>
          <w:szCs w:val="22"/>
          <w:lang w:eastAsia="en-GB"/>
        </w:rPr>
      </w:pPr>
      <w:hyperlink w:anchor="_Toc78879991" w:history="1">
        <w:r w:rsidR="00970BB0" w:rsidRPr="00701A10">
          <w:rPr>
            <w:rStyle w:val="Hyperlink"/>
            <w:noProof/>
          </w:rPr>
          <w:t>9.</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Sanctions</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_Toc78879991 \h </w:instrText>
        </w:r>
        <w:r w:rsidR="00970BB0" w:rsidRPr="00701A10">
          <w:rPr>
            <w:noProof/>
            <w:webHidden/>
          </w:rPr>
        </w:r>
        <w:r w:rsidR="00970BB0" w:rsidRPr="00701A10">
          <w:rPr>
            <w:noProof/>
            <w:webHidden/>
          </w:rPr>
          <w:fldChar w:fldCharType="separate"/>
        </w:r>
        <w:r w:rsidR="00A93DF2">
          <w:rPr>
            <w:noProof/>
            <w:webHidden/>
          </w:rPr>
          <w:t>13</w:t>
        </w:r>
        <w:r w:rsidR="00970BB0" w:rsidRPr="00701A10">
          <w:rPr>
            <w:noProof/>
            <w:webHidden/>
          </w:rPr>
          <w:fldChar w:fldCharType="end"/>
        </w:r>
      </w:hyperlink>
    </w:p>
    <w:p w14:paraId="76435309" w14:textId="791003D0" w:rsidR="00970BB0" w:rsidRPr="00701A10" w:rsidRDefault="00E66B92">
      <w:pPr>
        <w:pStyle w:val="TOC2"/>
        <w:rPr>
          <w:rFonts w:asciiTheme="minorHAnsi" w:eastAsiaTheme="minorEastAsia" w:hAnsiTheme="minorHAnsi" w:cstheme="minorBidi"/>
          <w:b w:val="0"/>
          <w:noProof/>
          <w:szCs w:val="22"/>
          <w:lang w:eastAsia="en-GB"/>
        </w:rPr>
      </w:pPr>
      <w:hyperlink w:anchor="_Toc78879992" w:history="1">
        <w:r w:rsidR="00970BB0" w:rsidRPr="00701A10">
          <w:rPr>
            <w:rStyle w:val="Hyperlink"/>
            <w:noProof/>
          </w:rPr>
          <w:t>10.</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Whole school approach to prevention</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_Toc78879992 \h </w:instrText>
        </w:r>
        <w:r w:rsidR="00970BB0" w:rsidRPr="00701A10">
          <w:rPr>
            <w:noProof/>
            <w:webHidden/>
          </w:rPr>
        </w:r>
        <w:r w:rsidR="00970BB0" w:rsidRPr="00701A10">
          <w:rPr>
            <w:noProof/>
            <w:webHidden/>
          </w:rPr>
          <w:fldChar w:fldCharType="separate"/>
        </w:r>
        <w:r w:rsidR="00A93DF2">
          <w:rPr>
            <w:noProof/>
            <w:webHidden/>
          </w:rPr>
          <w:t>14</w:t>
        </w:r>
        <w:r w:rsidR="00970BB0" w:rsidRPr="00701A10">
          <w:rPr>
            <w:noProof/>
            <w:webHidden/>
          </w:rPr>
          <w:fldChar w:fldCharType="end"/>
        </w:r>
      </w:hyperlink>
    </w:p>
    <w:p w14:paraId="0FD56833" w14:textId="25F3C46E" w:rsidR="00970BB0" w:rsidRPr="00701A10" w:rsidRDefault="00E66B92">
      <w:pPr>
        <w:pStyle w:val="TOC2"/>
        <w:rPr>
          <w:rFonts w:asciiTheme="minorHAnsi" w:eastAsiaTheme="minorEastAsia" w:hAnsiTheme="minorHAnsi" w:cstheme="minorBidi"/>
          <w:b w:val="0"/>
          <w:noProof/>
          <w:szCs w:val="22"/>
          <w:lang w:eastAsia="en-GB"/>
        </w:rPr>
      </w:pPr>
      <w:hyperlink w:anchor="_Toc78879993" w:history="1">
        <w:r w:rsidR="00970BB0" w:rsidRPr="00701A10">
          <w:rPr>
            <w:rStyle w:val="Hyperlink"/>
            <w:noProof/>
          </w:rPr>
          <w:t>11.</w:t>
        </w:r>
        <w:r w:rsidR="00970BB0" w:rsidRPr="00701A10">
          <w:rPr>
            <w:rFonts w:asciiTheme="minorHAnsi" w:eastAsiaTheme="minorEastAsia" w:hAnsiTheme="minorHAnsi" w:cstheme="minorBidi"/>
            <w:b w:val="0"/>
            <w:noProof/>
            <w:szCs w:val="22"/>
            <w:lang w:eastAsia="en-GB"/>
          </w:rPr>
          <w:tab/>
        </w:r>
        <w:r w:rsidR="00970BB0" w:rsidRPr="00701A10">
          <w:rPr>
            <w:rStyle w:val="Hyperlink"/>
            <w:noProof/>
          </w:rPr>
          <w:t>References</w:t>
        </w:r>
        <w:r w:rsidR="00970BB0" w:rsidRPr="00701A10">
          <w:rPr>
            <w:noProof/>
            <w:webHidden/>
          </w:rPr>
          <w:tab/>
        </w:r>
        <w:r w:rsidR="00970BB0" w:rsidRPr="00701A10">
          <w:rPr>
            <w:noProof/>
            <w:webHidden/>
          </w:rPr>
          <w:fldChar w:fldCharType="begin"/>
        </w:r>
        <w:r w:rsidR="00970BB0" w:rsidRPr="00701A10">
          <w:rPr>
            <w:noProof/>
            <w:webHidden/>
          </w:rPr>
          <w:instrText xml:space="preserve"> PAGEREF _Toc78879993 \h </w:instrText>
        </w:r>
        <w:r w:rsidR="00970BB0" w:rsidRPr="00701A10">
          <w:rPr>
            <w:noProof/>
            <w:webHidden/>
          </w:rPr>
        </w:r>
        <w:r w:rsidR="00970BB0" w:rsidRPr="00701A10">
          <w:rPr>
            <w:noProof/>
            <w:webHidden/>
          </w:rPr>
          <w:fldChar w:fldCharType="separate"/>
        </w:r>
        <w:r w:rsidR="00A93DF2">
          <w:rPr>
            <w:noProof/>
            <w:webHidden/>
          </w:rPr>
          <w:t>15</w:t>
        </w:r>
        <w:r w:rsidR="00970BB0" w:rsidRPr="00701A10">
          <w:rPr>
            <w:noProof/>
            <w:webHidden/>
          </w:rPr>
          <w:fldChar w:fldCharType="end"/>
        </w:r>
      </w:hyperlink>
    </w:p>
    <w:p w14:paraId="14796186" w14:textId="090B1D9C" w:rsidR="00455425" w:rsidRPr="00701A10" w:rsidRDefault="005F6516" w:rsidP="00701A10">
      <w:pPr>
        <w:tabs>
          <w:tab w:val="left" w:pos="1418"/>
        </w:tabs>
        <w:rPr>
          <w:rFonts w:ascii="Calibri" w:hAnsi="Calibri"/>
          <w:b/>
          <w:sz w:val="28"/>
        </w:rPr>
      </w:pPr>
      <w:r w:rsidRPr="00701A10">
        <w:rPr>
          <w:rFonts w:ascii="Calibri" w:hAnsi="Calibri" w:cstheme="minorHAnsi"/>
          <w:b/>
          <w:sz w:val="28"/>
          <w:szCs w:val="28"/>
        </w:rPr>
        <w:fldChar w:fldCharType="end"/>
      </w:r>
      <w:r w:rsidR="000432F6" w:rsidRPr="00701A10">
        <w:rPr>
          <w:rFonts w:ascii="Calibri" w:hAnsi="Calibri" w:cstheme="minorHAnsi"/>
          <w:sz w:val="26"/>
          <w:szCs w:val="26"/>
        </w:rPr>
        <w:t>Appendix A</w:t>
      </w:r>
      <w:r w:rsidR="00641ADB" w:rsidRPr="00701A10">
        <w:rPr>
          <w:rFonts w:ascii="Calibri" w:hAnsi="Calibri" w:cstheme="minorHAnsi"/>
          <w:sz w:val="26"/>
          <w:szCs w:val="26"/>
        </w:rPr>
        <w:tab/>
      </w:r>
      <w:r w:rsidR="00CA68E7" w:rsidRPr="00701A10">
        <w:rPr>
          <w:rFonts w:ascii="Calibri" w:hAnsi="Calibri" w:cstheme="minorHAnsi"/>
          <w:sz w:val="26"/>
          <w:szCs w:val="26"/>
        </w:rPr>
        <w:t>–</w:t>
      </w:r>
      <w:r w:rsidR="006E7A5E" w:rsidRPr="00701A10">
        <w:rPr>
          <w:rFonts w:ascii="Calibri" w:hAnsi="Calibri" w:cstheme="minorHAnsi"/>
          <w:sz w:val="26"/>
          <w:szCs w:val="26"/>
        </w:rPr>
        <w:tab/>
      </w:r>
      <w:r w:rsidR="00CA68E7" w:rsidRPr="00701A10">
        <w:rPr>
          <w:sz w:val="26"/>
          <w:szCs w:val="26"/>
        </w:rPr>
        <w:t>Model continuum for sexual behaviour</w:t>
      </w:r>
      <w:r w:rsidR="00455425" w:rsidRPr="00701A10">
        <w:rPr>
          <w:sz w:val="26"/>
          <w:szCs w:val="26"/>
        </w:rPr>
        <w:br w:type="page"/>
      </w:r>
    </w:p>
    <w:p w14:paraId="0F9F2108" w14:textId="77777777" w:rsidR="009334FE" w:rsidRPr="00701A10" w:rsidRDefault="009334FE" w:rsidP="009334FE"/>
    <w:p w14:paraId="66C2F118" w14:textId="77777777" w:rsidR="00455425" w:rsidRPr="00701A10" w:rsidRDefault="00455425" w:rsidP="009334FE"/>
    <w:p w14:paraId="5FA8009B" w14:textId="77777777" w:rsidR="00455425" w:rsidRPr="00701A10" w:rsidRDefault="00455425" w:rsidP="009334FE"/>
    <w:p w14:paraId="4B2C20CF" w14:textId="77777777" w:rsidR="00072F65" w:rsidRPr="00701A10" w:rsidRDefault="00072F65" w:rsidP="009334FE"/>
    <w:p w14:paraId="76F3919E" w14:textId="77777777" w:rsidR="00455425" w:rsidRPr="00701A10" w:rsidRDefault="00455425" w:rsidP="009334FE"/>
    <w:p w14:paraId="7926543B" w14:textId="77777777" w:rsidR="00455425" w:rsidRPr="00701A10" w:rsidRDefault="00455425" w:rsidP="009334FE"/>
    <w:p w14:paraId="4E7A42C2" w14:textId="77777777" w:rsidR="00455425" w:rsidRPr="00701A10" w:rsidRDefault="00455425" w:rsidP="009334FE"/>
    <w:p w14:paraId="435FF8E6" w14:textId="77777777" w:rsidR="00455425" w:rsidRPr="00701A10" w:rsidRDefault="00455425" w:rsidP="009334FE"/>
    <w:p w14:paraId="53DC6306" w14:textId="77777777" w:rsidR="00455425" w:rsidRPr="00701A10" w:rsidRDefault="00455425" w:rsidP="009334FE"/>
    <w:p w14:paraId="48CFC45B" w14:textId="77777777" w:rsidR="00455425" w:rsidRPr="00701A10" w:rsidRDefault="00455425" w:rsidP="009334FE"/>
    <w:p w14:paraId="65ACB577" w14:textId="77777777" w:rsidR="00455425" w:rsidRPr="00701A10" w:rsidRDefault="00455425" w:rsidP="009334FE"/>
    <w:p w14:paraId="2DBA9157" w14:textId="77777777" w:rsidR="00455425" w:rsidRPr="00701A10" w:rsidRDefault="00455425" w:rsidP="009334FE"/>
    <w:p w14:paraId="69667ACA" w14:textId="77777777" w:rsidR="00455425" w:rsidRPr="00701A10" w:rsidRDefault="00455425" w:rsidP="009334FE"/>
    <w:p w14:paraId="1B817C77" w14:textId="77777777" w:rsidR="00455425" w:rsidRPr="00701A10" w:rsidRDefault="00455425" w:rsidP="009334FE"/>
    <w:p w14:paraId="519095FB" w14:textId="77777777" w:rsidR="00455425" w:rsidRPr="00701A10" w:rsidRDefault="00455425" w:rsidP="009334FE"/>
    <w:p w14:paraId="32D6933A" w14:textId="77777777" w:rsidR="005C596F" w:rsidRPr="00701A10" w:rsidRDefault="005C596F">
      <w:pPr>
        <w:spacing w:after="200" w:line="276" w:lineRule="auto"/>
        <w:rPr>
          <w:rFonts w:cstheme="minorHAnsi"/>
          <w:sz w:val="28"/>
          <w:szCs w:val="28"/>
        </w:rPr>
      </w:pPr>
    </w:p>
    <w:p w14:paraId="6CDAF820" w14:textId="77777777" w:rsidR="005C596F" w:rsidRPr="00701A10" w:rsidRDefault="00455425" w:rsidP="00455425">
      <w:pPr>
        <w:spacing w:after="200" w:line="276" w:lineRule="auto"/>
        <w:jc w:val="center"/>
        <w:rPr>
          <w:rFonts w:cstheme="minorHAnsi"/>
          <w:sz w:val="28"/>
          <w:szCs w:val="28"/>
        </w:rPr>
        <w:sectPr w:rsidR="005C596F" w:rsidRPr="00701A10" w:rsidSect="00913F07">
          <w:pgSz w:w="11906" w:h="16838"/>
          <w:pgMar w:top="567" w:right="851" w:bottom="567" w:left="851" w:header="567" w:footer="454"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701A10">
        <w:rPr>
          <w:rFonts w:cstheme="minorHAnsi"/>
          <w:b/>
          <w:i/>
          <w:sz w:val="28"/>
          <w:szCs w:val="28"/>
        </w:rPr>
        <w:t>This page is intentionally blank for printing purposes</w:t>
      </w:r>
    </w:p>
    <w:p w14:paraId="276DDE96" w14:textId="77777777" w:rsidR="00BF6E3A" w:rsidRPr="00701A10" w:rsidRDefault="00BF6E3A" w:rsidP="00BF6E3A">
      <w:pPr>
        <w:pStyle w:val="Heading1"/>
        <w:jc w:val="center"/>
      </w:pPr>
      <w:bookmarkStart w:id="1" w:name="_Toc443666313"/>
      <w:bookmarkStart w:id="2" w:name="_Toc443666565"/>
      <w:bookmarkStart w:id="3" w:name="_Toc78879958"/>
      <w:bookmarkStart w:id="4" w:name="_Toc115095175"/>
      <w:bookmarkStart w:id="5" w:name="_Toc371067680"/>
      <w:bookmarkStart w:id="6" w:name="_Toc384371767"/>
      <w:bookmarkStart w:id="7" w:name="_Toc426124606"/>
      <w:bookmarkStart w:id="8" w:name="_Toc426444110"/>
      <w:bookmarkStart w:id="9" w:name="_Toc440032773"/>
      <w:bookmarkStart w:id="10" w:name="_Toc318135322"/>
      <w:r w:rsidRPr="00701A10">
        <w:rPr>
          <w:sz w:val="36"/>
          <w:szCs w:val="36"/>
        </w:rPr>
        <w:lastRenderedPageBreak/>
        <w:t>POLICY STATEMENT</w:t>
      </w:r>
      <w:bookmarkEnd w:id="1"/>
      <w:bookmarkEnd w:id="2"/>
      <w:bookmarkEnd w:id="3"/>
      <w:bookmarkEnd w:id="4"/>
    </w:p>
    <w:p w14:paraId="3D00D6D1" w14:textId="77777777" w:rsidR="00476FA9" w:rsidRPr="00701A10" w:rsidRDefault="00476FA9" w:rsidP="00455425">
      <w:pPr>
        <w:pStyle w:val="Heading2"/>
      </w:pPr>
      <w:bookmarkStart w:id="11" w:name="_Toc443666314"/>
      <w:bookmarkStart w:id="12" w:name="_Toc443666566"/>
      <w:bookmarkStart w:id="13" w:name="_Toc78879959"/>
      <w:bookmarkStart w:id="14" w:name="_Toc115095176"/>
      <w:r w:rsidRPr="00701A10">
        <w:t>D</w:t>
      </w:r>
      <w:bookmarkEnd w:id="5"/>
      <w:bookmarkEnd w:id="6"/>
      <w:r w:rsidR="00C17203" w:rsidRPr="00701A10">
        <w:t>efinitions</w:t>
      </w:r>
      <w:bookmarkEnd w:id="7"/>
      <w:bookmarkEnd w:id="8"/>
      <w:bookmarkEnd w:id="9"/>
      <w:bookmarkEnd w:id="11"/>
      <w:bookmarkEnd w:id="12"/>
      <w:bookmarkEnd w:id="13"/>
      <w:bookmarkEnd w:id="14"/>
    </w:p>
    <w:p w14:paraId="643DDDD9" w14:textId="77777777" w:rsidR="005F78E5" w:rsidRPr="00701A10" w:rsidRDefault="005F78E5" w:rsidP="005F78E5">
      <w:pPr>
        <w:ind w:left="567"/>
        <w:rPr>
          <w:rFonts w:ascii="Calibri" w:hAnsi="Calibri"/>
        </w:rPr>
      </w:pPr>
      <w:r w:rsidRPr="00701A10">
        <w:rPr>
          <w:rFonts w:ascii="Calibri" w:hAnsi="Calibri"/>
        </w:rPr>
        <w:t xml:space="preserve">For the purposes of this </w:t>
      </w:r>
      <w:r w:rsidR="00BF6E3A" w:rsidRPr="00701A10">
        <w:rPr>
          <w:rFonts w:ascii="Calibri" w:hAnsi="Calibri"/>
        </w:rPr>
        <w:t xml:space="preserve">Policy </w:t>
      </w:r>
      <w:r w:rsidR="00180F70" w:rsidRPr="00701A10">
        <w:rPr>
          <w:rFonts w:ascii="Calibri" w:hAnsi="Calibri"/>
        </w:rPr>
        <w:t>a</w:t>
      </w:r>
      <w:r w:rsidR="00BF6E3A" w:rsidRPr="00701A10">
        <w:rPr>
          <w:rFonts w:ascii="Calibri" w:hAnsi="Calibri"/>
        </w:rPr>
        <w:t xml:space="preserve">nd </w:t>
      </w:r>
      <w:r w:rsidR="00180F70" w:rsidRPr="00701A10">
        <w:rPr>
          <w:rFonts w:ascii="Calibri" w:hAnsi="Calibri"/>
        </w:rPr>
        <w:t>p</w:t>
      </w:r>
      <w:r w:rsidR="00BF6E3A" w:rsidRPr="00701A10">
        <w:rPr>
          <w:rFonts w:ascii="Calibri" w:hAnsi="Calibri"/>
        </w:rPr>
        <w:t>rocedures</w:t>
      </w:r>
      <w:r w:rsidRPr="00701A10">
        <w:rPr>
          <w:rFonts w:ascii="Calibri" w:hAnsi="Calibri"/>
        </w:rPr>
        <w:t xml:space="preserve"> a child, young person, pupil or student is referred to as a ‘child’ or a ‘pupil’ and they are normally under 18 years of age.</w:t>
      </w:r>
    </w:p>
    <w:p w14:paraId="3474CA70" w14:textId="77777777" w:rsidR="005F78E5" w:rsidRPr="00701A10" w:rsidRDefault="005F78E5" w:rsidP="005F78E5">
      <w:pPr>
        <w:ind w:left="567"/>
        <w:rPr>
          <w:rFonts w:ascii="Calibri" w:hAnsi="Calibri"/>
        </w:rPr>
      </w:pPr>
      <w:r w:rsidRPr="00701A10">
        <w:rPr>
          <w:rFonts w:ascii="Calibri" w:hAnsi="Calibri"/>
        </w:rPr>
        <w:t>Wherever the term ‘parent’ is used this includes any person with parental authority over the child concerned e.g. carers, legal guardians etc.</w:t>
      </w:r>
    </w:p>
    <w:p w14:paraId="7F870725" w14:textId="77777777" w:rsidR="005F78E5" w:rsidRPr="00701A10" w:rsidRDefault="005F78E5" w:rsidP="005F78E5">
      <w:pPr>
        <w:ind w:left="567"/>
        <w:rPr>
          <w:rFonts w:ascii="Calibri" w:hAnsi="Calibri"/>
        </w:rPr>
      </w:pPr>
      <w:r w:rsidRPr="00701A10">
        <w:rPr>
          <w:rFonts w:ascii="Calibri" w:hAnsi="Calibri"/>
        </w:rPr>
        <w:t xml:space="preserve">Wherever the term ‘Head teacher’ is used this also refers to any Manager with the equivalent responsibility for children.  </w:t>
      </w:r>
    </w:p>
    <w:p w14:paraId="7AFAFA01" w14:textId="321926CC" w:rsidR="00A667F1" w:rsidRPr="00701A10" w:rsidRDefault="00685BAA" w:rsidP="005F78E5">
      <w:pPr>
        <w:ind w:left="567"/>
      </w:pPr>
      <w:bookmarkStart w:id="15" w:name="_Hlk110347111"/>
      <w:r w:rsidRPr="00701A10">
        <w:rPr>
          <w:rFonts w:ascii="Calibri" w:hAnsi="Calibri"/>
        </w:rPr>
        <w:t>Child on child</w:t>
      </w:r>
      <w:r w:rsidR="009E093B" w:rsidRPr="00701A10">
        <w:rPr>
          <w:rFonts w:ascii="Calibri" w:hAnsi="Calibri"/>
        </w:rPr>
        <w:t xml:space="preserve"> abuse </w:t>
      </w:r>
      <w:r w:rsidRPr="00701A10">
        <w:rPr>
          <w:rFonts w:ascii="Calibri" w:hAnsi="Calibri"/>
        </w:rPr>
        <w:t xml:space="preserve">may also be </w:t>
      </w:r>
      <w:r w:rsidR="009E093B" w:rsidRPr="00701A10">
        <w:rPr>
          <w:rFonts w:ascii="Calibri" w:hAnsi="Calibri"/>
        </w:rPr>
        <w:t xml:space="preserve">referred to as </w:t>
      </w:r>
      <w:r w:rsidR="00BE4EAD" w:rsidRPr="00701A10">
        <w:rPr>
          <w:rFonts w:ascii="Calibri" w:hAnsi="Calibri"/>
        </w:rPr>
        <w:t>p</w:t>
      </w:r>
      <w:r w:rsidRPr="00701A10">
        <w:rPr>
          <w:rFonts w:ascii="Calibri" w:hAnsi="Calibri"/>
        </w:rPr>
        <w:t xml:space="preserve">eer on peer </w:t>
      </w:r>
      <w:r w:rsidR="00A667F1" w:rsidRPr="00701A10">
        <w:rPr>
          <w:rFonts w:ascii="Calibri" w:hAnsi="Calibri"/>
        </w:rPr>
        <w:t xml:space="preserve">abuse or </w:t>
      </w:r>
      <w:r w:rsidR="00E001A4" w:rsidRPr="00701A10">
        <w:rPr>
          <w:rFonts w:ascii="Calibri" w:hAnsi="Calibri"/>
        </w:rPr>
        <w:t xml:space="preserve">child on child </w:t>
      </w:r>
      <w:r w:rsidR="00A667F1" w:rsidRPr="00701A10">
        <w:rPr>
          <w:rFonts w:ascii="Calibri" w:hAnsi="Calibri"/>
        </w:rPr>
        <w:t>sexual violence and sexual harassment</w:t>
      </w:r>
      <w:r w:rsidR="009E093B" w:rsidRPr="00701A10">
        <w:rPr>
          <w:rFonts w:ascii="Calibri" w:hAnsi="Calibri"/>
        </w:rPr>
        <w:t xml:space="preserve"> </w:t>
      </w:r>
      <w:r w:rsidR="00E001A4" w:rsidRPr="00701A10">
        <w:rPr>
          <w:rFonts w:ascii="Calibri" w:hAnsi="Calibri"/>
        </w:rPr>
        <w:t xml:space="preserve">and should be taken to </w:t>
      </w:r>
      <w:r w:rsidR="00DF04E7" w:rsidRPr="00701A10">
        <w:rPr>
          <w:rFonts w:ascii="Calibri" w:hAnsi="Calibri"/>
        </w:rPr>
        <w:t>mean</w:t>
      </w:r>
      <w:r w:rsidR="00E001A4" w:rsidRPr="00701A10">
        <w:rPr>
          <w:rFonts w:ascii="Calibri" w:hAnsi="Calibri"/>
        </w:rPr>
        <w:t xml:space="preserve"> </w:t>
      </w:r>
      <w:r w:rsidRPr="00701A10">
        <w:rPr>
          <w:rFonts w:ascii="Calibri" w:hAnsi="Calibri"/>
        </w:rPr>
        <w:t>child on child</w:t>
      </w:r>
      <w:r w:rsidR="00E001A4" w:rsidRPr="00701A10">
        <w:rPr>
          <w:rFonts w:ascii="Calibri" w:hAnsi="Calibri"/>
        </w:rPr>
        <w:t xml:space="preserve"> abuse of any description.</w:t>
      </w:r>
      <w:bookmarkEnd w:id="15"/>
    </w:p>
    <w:p w14:paraId="5210A147" w14:textId="77777777" w:rsidR="001D6459" w:rsidRPr="00701A10" w:rsidRDefault="00C17203" w:rsidP="00455425">
      <w:pPr>
        <w:pStyle w:val="Heading2"/>
      </w:pPr>
      <w:bookmarkStart w:id="16" w:name="_Toc318135323"/>
      <w:bookmarkStart w:id="17" w:name="_Toc384371769"/>
      <w:bookmarkStart w:id="18" w:name="_Toc426124608"/>
      <w:bookmarkStart w:id="19" w:name="_Toc426444112"/>
      <w:bookmarkStart w:id="20" w:name="_Toc440032775"/>
      <w:bookmarkStart w:id="21" w:name="_Toc443666315"/>
      <w:bookmarkStart w:id="22" w:name="_Toc443666567"/>
      <w:bookmarkStart w:id="23" w:name="_Toc78879960"/>
      <w:bookmarkStart w:id="24" w:name="_Toc115095177"/>
      <w:bookmarkEnd w:id="10"/>
      <w:r w:rsidRPr="00701A10">
        <w:t>Introduction</w:t>
      </w:r>
      <w:bookmarkEnd w:id="16"/>
      <w:bookmarkEnd w:id="17"/>
      <w:bookmarkEnd w:id="18"/>
      <w:bookmarkEnd w:id="19"/>
      <w:bookmarkEnd w:id="20"/>
      <w:bookmarkEnd w:id="21"/>
      <w:bookmarkEnd w:id="22"/>
      <w:bookmarkEnd w:id="23"/>
      <w:bookmarkEnd w:id="24"/>
    </w:p>
    <w:p w14:paraId="63080D96" w14:textId="344B99DE" w:rsidR="00094BAE" w:rsidRPr="00701A10" w:rsidRDefault="00685BAA" w:rsidP="00CB214E">
      <w:pPr>
        <w:ind w:left="567"/>
      </w:pPr>
      <w:r w:rsidRPr="00701A10">
        <w:t>Child on child</w:t>
      </w:r>
      <w:r w:rsidR="005A3C6E" w:rsidRPr="00701A10">
        <w:t xml:space="preserve"> </w:t>
      </w:r>
      <w:r w:rsidR="00B83D09" w:rsidRPr="00701A10">
        <w:t xml:space="preserve">abuse left unaddressed, can have a devastating effect on individuals and their families.  It can be a barrier to their learning and have serious consequences for their mental health.  </w:t>
      </w:r>
      <w:r w:rsidR="00E001A4" w:rsidRPr="00701A10">
        <w:t xml:space="preserve">Such </w:t>
      </w:r>
      <w:r w:rsidR="00B83D09" w:rsidRPr="00701A10">
        <w:t>abuse which takes place at school does not only affect an individual during childhood b</w:t>
      </w:r>
      <w:r w:rsidR="00A350A0" w:rsidRPr="00701A10">
        <w:t>u</w:t>
      </w:r>
      <w:r w:rsidR="00B83D09" w:rsidRPr="00701A10">
        <w:t xml:space="preserve">t can have a lasting effect on their lives well into adulthood.  By effectively preventing and tackling abuse, we can help to create </w:t>
      </w:r>
      <w:r w:rsidR="00A350A0" w:rsidRPr="00701A10">
        <w:t>a safe, disciplined environment where our pupils are able to learn and fulfil their potential.</w:t>
      </w:r>
    </w:p>
    <w:p w14:paraId="46FE29CE" w14:textId="7A4CF6D1" w:rsidR="00CB214E" w:rsidRPr="00701A10" w:rsidRDefault="00CB214E" w:rsidP="00094BAE">
      <w:pPr>
        <w:ind w:left="567"/>
      </w:pPr>
      <w:r w:rsidRPr="00701A10">
        <w:t>There is no clear boundary between incidents that should be regarded as abusive</w:t>
      </w:r>
      <w:r w:rsidR="00A667F1" w:rsidRPr="00701A10">
        <w:t>,</w:t>
      </w:r>
      <w:r w:rsidRPr="00701A10">
        <w:t xml:space="preserve"> and those that are more properly dealt with as bullying, sexual experimentation etc.  This is a matter of professional judgement.</w:t>
      </w:r>
      <w:r w:rsidR="00E001A4" w:rsidRPr="00701A10">
        <w:t xml:space="preserve">  In the main, therefore, this document refers to child on child sexual violence and sexual harassment.</w:t>
      </w:r>
    </w:p>
    <w:p w14:paraId="1F969669" w14:textId="55E72123" w:rsidR="008E0D81" w:rsidRPr="00701A10" w:rsidRDefault="008E0D81" w:rsidP="008E0D81">
      <w:pPr>
        <w:ind w:left="567"/>
      </w:pPr>
      <w:r w:rsidRPr="00701A10">
        <w:t>If one child or young person causes harm to another, this should not necessarily be dealt with as ‘abuse’.  Bullying, fighting and harassment between children are not generally seen as child protection issues</w:t>
      </w:r>
      <w:r w:rsidR="00175A67" w:rsidRPr="00701A10">
        <w:t xml:space="preserve"> and would normally be dealt with in line with the school’s Behaviour Policy and procedures which includes anti-bullying procedures. </w:t>
      </w:r>
      <w:r w:rsidRPr="00701A10">
        <w:t xml:space="preserve">However, it may be appropriate to regard a young person’s behaviour as </w:t>
      </w:r>
      <w:r w:rsidR="00175A67" w:rsidRPr="00701A10">
        <w:t>‘</w:t>
      </w:r>
      <w:r w:rsidRPr="00701A10">
        <w:t>abusive</w:t>
      </w:r>
      <w:r w:rsidR="00175A67" w:rsidRPr="00701A10">
        <w:t>’</w:t>
      </w:r>
      <w:r w:rsidRPr="00701A10">
        <w:t xml:space="preserve"> if:</w:t>
      </w:r>
    </w:p>
    <w:p w14:paraId="6F14F410" w14:textId="77777777" w:rsidR="008E0D81" w:rsidRPr="00701A10" w:rsidRDefault="008E0D81" w:rsidP="006E7A5E">
      <w:pPr>
        <w:pStyle w:val="ListParagraph"/>
        <w:numPr>
          <w:ilvl w:val="0"/>
          <w:numId w:val="31"/>
        </w:numPr>
      </w:pPr>
      <w:r w:rsidRPr="00701A10">
        <w:t>there is a significant difference in power (e.g. age, size, ability, development etc.) between the young people concerned;</w:t>
      </w:r>
    </w:p>
    <w:p w14:paraId="11E3F351" w14:textId="77777777" w:rsidR="008E0D81" w:rsidRPr="00701A10" w:rsidRDefault="008E0D81" w:rsidP="006E7A5E">
      <w:pPr>
        <w:pStyle w:val="ListParagraph"/>
        <w:numPr>
          <w:ilvl w:val="0"/>
          <w:numId w:val="31"/>
        </w:numPr>
      </w:pPr>
      <w:r w:rsidRPr="00701A10">
        <w:t>the perpetrator has repeatedly tried to harm one or more other children;</w:t>
      </w:r>
    </w:p>
    <w:p w14:paraId="70FA144F" w14:textId="03BC1A5D" w:rsidR="008E0D81" w:rsidRPr="00701A10" w:rsidRDefault="008E0D81" w:rsidP="006E7A5E">
      <w:pPr>
        <w:pStyle w:val="ListParagraph"/>
        <w:numPr>
          <w:ilvl w:val="0"/>
          <w:numId w:val="31"/>
        </w:numPr>
      </w:pPr>
      <w:r w:rsidRPr="00701A10">
        <w:t>there are concerns about the intention of the alleged young person</w:t>
      </w:r>
      <w:r w:rsidR="008C4001" w:rsidRPr="00701A10">
        <w:t>.</w:t>
      </w:r>
    </w:p>
    <w:p w14:paraId="44EA0925" w14:textId="621326E7" w:rsidR="008E0D81" w:rsidRPr="00701A10" w:rsidRDefault="008E0D81" w:rsidP="008E0D81">
      <w:pPr>
        <w:ind w:left="567"/>
      </w:pPr>
      <w:r w:rsidRPr="00701A10">
        <w:t>If the evidence suggests that there was an intention to cause sever harm to the victim, this should be regarded as abusive whether or not severe harm was actually caused.</w:t>
      </w:r>
    </w:p>
    <w:p w14:paraId="13C844DC" w14:textId="050676B4" w:rsidR="00F939F3" w:rsidRPr="00701A10" w:rsidRDefault="00F939F3" w:rsidP="008E0D81">
      <w:pPr>
        <w:ind w:left="567"/>
      </w:pPr>
      <w:r w:rsidRPr="00701A10">
        <w:rPr>
          <w:rFonts w:eastAsiaTheme="minorHAnsi" w:cstheme="minorHAnsi"/>
          <w:color w:val="000000"/>
          <w:szCs w:val="22"/>
        </w:rPr>
        <w:t xml:space="preserve">Addressing inappropriate behaviour (even if it appears to be relatively innocuous) </w:t>
      </w:r>
      <w:r w:rsidRPr="00701A10">
        <w:rPr>
          <w:rFonts w:eastAsiaTheme="minorHAnsi" w:cstheme="minorHAnsi"/>
          <w:b/>
          <w:bCs/>
          <w:color w:val="000000"/>
          <w:szCs w:val="22"/>
        </w:rPr>
        <w:t xml:space="preserve">can </w:t>
      </w:r>
      <w:r w:rsidRPr="00701A10">
        <w:rPr>
          <w:rFonts w:eastAsiaTheme="minorHAnsi" w:cstheme="minorHAnsi"/>
          <w:color w:val="000000"/>
          <w:szCs w:val="22"/>
        </w:rPr>
        <w:t>be an important intervention that helps prevent problematic, abusive and/or violent behaviour in the future.</w:t>
      </w:r>
    </w:p>
    <w:p w14:paraId="406FAF44" w14:textId="7A55B55F" w:rsidR="00EC7212" w:rsidRPr="00701A10" w:rsidRDefault="00EC7212" w:rsidP="008E0D81">
      <w:pPr>
        <w:ind w:left="567"/>
      </w:pPr>
      <w:r w:rsidRPr="00701A10">
        <w:rPr>
          <w:rFonts w:cstheme="minorHAnsi"/>
          <w:szCs w:val="22"/>
          <w:lang w:eastAsia="en-GB"/>
        </w:rPr>
        <w:t>The DfE statutory guidance ‘</w:t>
      </w:r>
      <w:hyperlink r:id="rId12" w:history="1">
        <w:r w:rsidRPr="00701A10">
          <w:rPr>
            <w:rStyle w:val="Hyperlink"/>
            <w:rFonts w:cstheme="minorHAnsi"/>
            <w:szCs w:val="22"/>
            <w:lang w:eastAsia="en-GB"/>
          </w:rPr>
          <w:t>Keeping Children Safe in Education</w:t>
        </w:r>
      </w:hyperlink>
      <w:r w:rsidRPr="00701A10">
        <w:rPr>
          <w:rFonts w:cstheme="minorHAnsi"/>
          <w:szCs w:val="22"/>
          <w:lang w:eastAsia="en-GB"/>
        </w:rPr>
        <w:t>’ is our first point of reference for child protection and child welfare issues in the school.</w:t>
      </w:r>
    </w:p>
    <w:p w14:paraId="616DA063" w14:textId="77777777" w:rsidR="001D6459" w:rsidRPr="00701A10" w:rsidRDefault="001F7881" w:rsidP="00455425">
      <w:pPr>
        <w:pStyle w:val="Heading2"/>
      </w:pPr>
      <w:bookmarkStart w:id="25" w:name="_Toc318135324"/>
      <w:bookmarkStart w:id="26" w:name="_Toc384371770"/>
      <w:bookmarkStart w:id="27" w:name="_Toc426124609"/>
      <w:bookmarkStart w:id="28" w:name="_Toc426444113"/>
      <w:bookmarkStart w:id="29" w:name="_Toc440032776"/>
      <w:bookmarkStart w:id="30" w:name="_Toc443666316"/>
      <w:bookmarkStart w:id="31" w:name="_Toc443666568"/>
      <w:bookmarkStart w:id="32" w:name="_Toc78879961"/>
      <w:bookmarkStart w:id="33" w:name="_Toc115095178"/>
      <w:r w:rsidRPr="00701A10">
        <w:t>Ethos</w:t>
      </w:r>
      <w:bookmarkEnd w:id="25"/>
      <w:bookmarkEnd w:id="26"/>
      <w:bookmarkEnd w:id="27"/>
      <w:bookmarkEnd w:id="28"/>
      <w:bookmarkEnd w:id="29"/>
      <w:bookmarkEnd w:id="30"/>
      <w:bookmarkEnd w:id="31"/>
      <w:bookmarkEnd w:id="32"/>
      <w:bookmarkEnd w:id="33"/>
    </w:p>
    <w:p w14:paraId="45AEEEE6" w14:textId="598407CB" w:rsidR="001D6459" w:rsidRPr="00701A10" w:rsidRDefault="001D6622" w:rsidP="00FB05E6">
      <w:pPr>
        <w:pStyle w:val="Style"/>
        <w:spacing w:after="120"/>
        <w:ind w:left="567"/>
        <w:rPr>
          <w:rFonts w:asciiTheme="minorHAnsi" w:hAnsiTheme="minorHAnsi" w:cstheme="minorHAnsi"/>
          <w:sz w:val="22"/>
          <w:szCs w:val="22"/>
        </w:rPr>
      </w:pPr>
      <w:r w:rsidRPr="00701A10">
        <w:rPr>
          <w:rFonts w:asciiTheme="minorHAnsi" w:hAnsiTheme="minorHAnsi" w:cstheme="minorHAnsi"/>
          <w:sz w:val="22"/>
          <w:szCs w:val="22"/>
        </w:rPr>
        <w:t>At St Bridget’s Catholic Primary S</w:t>
      </w:r>
      <w:r w:rsidR="001D6459" w:rsidRPr="00701A10">
        <w:rPr>
          <w:rFonts w:asciiTheme="minorHAnsi" w:hAnsiTheme="minorHAnsi" w:cstheme="minorHAnsi"/>
          <w:sz w:val="22"/>
          <w:szCs w:val="22"/>
        </w:rPr>
        <w:t>chool</w:t>
      </w:r>
      <w:r w:rsidRPr="00701A10">
        <w:rPr>
          <w:rFonts w:asciiTheme="minorHAnsi" w:hAnsiTheme="minorHAnsi" w:cstheme="minorHAnsi"/>
          <w:sz w:val="22"/>
          <w:szCs w:val="22"/>
        </w:rPr>
        <w:t xml:space="preserve"> and Nursery</w:t>
      </w:r>
      <w:r w:rsidR="001D6459" w:rsidRPr="00701A10">
        <w:rPr>
          <w:rFonts w:asciiTheme="minorHAnsi" w:hAnsiTheme="minorHAnsi" w:cstheme="minorHAnsi"/>
          <w:sz w:val="22"/>
          <w:szCs w:val="22"/>
        </w:rPr>
        <w:t xml:space="preserve"> </w:t>
      </w:r>
      <w:r w:rsidR="00621FDA" w:rsidRPr="00701A10">
        <w:rPr>
          <w:rFonts w:asciiTheme="minorHAnsi" w:hAnsiTheme="minorHAnsi" w:cstheme="minorHAnsi"/>
          <w:sz w:val="22"/>
          <w:szCs w:val="22"/>
        </w:rPr>
        <w:t xml:space="preserve">(hereinafter referred to as ‘the school’) </w:t>
      </w:r>
      <w:r w:rsidR="001D6459" w:rsidRPr="00701A10">
        <w:rPr>
          <w:rFonts w:asciiTheme="minorHAnsi" w:hAnsiTheme="minorHAnsi" w:cstheme="minorHAnsi"/>
          <w:sz w:val="22"/>
          <w:szCs w:val="22"/>
        </w:rPr>
        <w:t xml:space="preserve">the health, safety and well-being of all our children </w:t>
      </w:r>
      <w:r w:rsidR="000771FC" w:rsidRPr="00701A10">
        <w:rPr>
          <w:rFonts w:asciiTheme="minorHAnsi" w:hAnsiTheme="minorHAnsi" w:cstheme="minorHAnsi"/>
          <w:sz w:val="22"/>
          <w:szCs w:val="22"/>
        </w:rPr>
        <w:t>is</w:t>
      </w:r>
      <w:r w:rsidR="001D6459" w:rsidRPr="00701A10">
        <w:rPr>
          <w:rFonts w:asciiTheme="minorHAnsi" w:hAnsiTheme="minorHAnsi" w:cstheme="minorHAnsi"/>
          <w:sz w:val="22"/>
          <w:szCs w:val="22"/>
        </w:rPr>
        <w:t xml:space="preserve"> of paramount importance to all the adults who work</w:t>
      </w:r>
      <w:r w:rsidR="006747D3" w:rsidRPr="00701A10">
        <w:rPr>
          <w:rFonts w:asciiTheme="minorHAnsi" w:hAnsiTheme="minorHAnsi" w:cstheme="minorHAnsi"/>
          <w:sz w:val="22"/>
          <w:szCs w:val="22"/>
        </w:rPr>
        <w:t xml:space="preserve"> or volunteer</w:t>
      </w:r>
      <w:r w:rsidR="001D6459" w:rsidRPr="00701A10">
        <w:rPr>
          <w:rFonts w:asciiTheme="minorHAnsi" w:hAnsiTheme="minorHAnsi" w:cstheme="minorHAnsi"/>
          <w:sz w:val="22"/>
          <w:szCs w:val="22"/>
        </w:rPr>
        <w:t xml:space="preserve"> here.  All our children have the right to protection</w:t>
      </w:r>
      <w:r w:rsidR="00EF41C3" w:rsidRPr="00701A10">
        <w:rPr>
          <w:rFonts w:asciiTheme="minorHAnsi" w:hAnsiTheme="minorHAnsi" w:cstheme="minorHAnsi"/>
          <w:sz w:val="22"/>
          <w:szCs w:val="22"/>
        </w:rPr>
        <w:t>.</w:t>
      </w:r>
      <w:r w:rsidR="001D6459" w:rsidRPr="00701A10">
        <w:rPr>
          <w:rFonts w:asciiTheme="minorHAnsi" w:hAnsiTheme="minorHAnsi" w:cstheme="minorHAnsi"/>
          <w:sz w:val="22"/>
          <w:szCs w:val="22"/>
        </w:rPr>
        <w:t xml:space="preserve">, regardless of </w:t>
      </w:r>
      <w:r w:rsidR="00E07AC2" w:rsidRPr="00701A10">
        <w:rPr>
          <w:rFonts w:asciiTheme="minorHAnsi" w:hAnsiTheme="minorHAnsi" w:cstheme="minorHAnsi"/>
          <w:sz w:val="22"/>
          <w:szCs w:val="22"/>
        </w:rPr>
        <w:t>age, disability</w:t>
      </w:r>
      <w:r w:rsidR="00EC7212" w:rsidRPr="00701A10">
        <w:rPr>
          <w:rFonts w:asciiTheme="minorHAnsi" w:hAnsiTheme="minorHAnsi" w:cstheme="minorHAnsi"/>
          <w:sz w:val="22"/>
          <w:szCs w:val="22"/>
        </w:rPr>
        <w:t>, race, religious belief, ethnicity or sexual orientation/identity</w:t>
      </w:r>
      <w:r w:rsidR="001D6459" w:rsidRPr="00701A10">
        <w:rPr>
          <w:rFonts w:asciiTheme="minorHAnsi" w:hAnsiTheme="minorHAnsi" w:cstheme="minorHAnsi"/>
          <w:sz w:val="22"/>
          <w:szCs w:val="22"/>
        </w:rPr>
        <w:t xml:space="preserve">.  They have a right to be safe in our school; this is enhanced by the adoption of </w:t>
      </w:r>
      <w:r w:rsidR="00CB214E" w:rsidRPr="00701A10">
        <w:rPr>
          <w:rFonts w:asciiTheme="minorHAnsi" w:hAnsiTheme="minorHAnsi" w:cstheme="minorHAnsi"/>
          <w:sz w:val="22"/>
          <w:szCs w:val="22"/>
        </w:rPr>
        <w:t xml:space="preserve">a robust Child Protection Policy and procedures, </w:t>
      </w:r>
      <w:r w:rsidR="001D6459" w:rsidRPr="00701A10">
        <w:rPr>
          <w:rFonts w:asciiTheme="minorHAnsi" w:hAnsiTheme="minorHAnsi" w:cstheme="minorHAnsi"/>
          <w:sz w:val="22"/>
          <w:szCs w:val="22"/>
        </w:rPr>
        <w:t xml:space="preserve">the </w:t>
      </w:r>
      <w:bookmarkStart w:id="34" w:name="_Hlk111196355"/>
      <w:r w:rsidR="001D6459" w:rsidRPr="00701A10">
        <w:rPr>
          <w:rFonts w:asciiTheme="minorHAnsi" w:hAnsiTheme="minorHAnsi"/>
          <w:sz w:val="22"/>
        </w:rPr>
        <w:t>Behaviour Policy</w:t>
      </w:r>
      <w:r w:rsidR="001D6459" w:rsidRPr="00701A10">
        <w:rPr>
          <w:rFonts w:asciiTheme="minorHAnsi" w:hAnsiTheme="minorHAnsi" w:cstheme="minorHAnsi"/>
          <w:sz w:val="22"/>
          <w:szCs w:val="22"/>
        </w:rPr>
        <w:t xml:space="preserve"> </w:t>
      </w:r>
      <w:r w:rsidR="00AE52F9" w:rsidRPr="00701A10">
        <w:rPr>
          <w:rFonts w:asciiTheme="minorHAnsi" w:hAnsiTheme="minorHAnsi" w:cstheme="minorHAnsi"/>
          <w:sz w:val="22"/>
          <w:szCs w:val="22"/>
        </w:rPr>
        <w:t>and procedures</w:t>
      </w:r>
      <w:bookmarkEnd w:id="34"/>
      <w:r w:rsidR="001D6459" w:rsidRPr="00701A10">
        <w:rPr>
          <w:rFonts w:asciiTheme="minorHAnsi" w:hAnsiTheme="minorHAnsi" w:cstheme="minorHAnsi"/>
          <w:sz w:val="22"/>
          <w:szCs w:val="22"/>
        </w:rPr>
        <w:t xml:space="preserve"> which includes our procedures for preventing and dealing with cases of bullying</w:t>
      </w:r>
      <w:r w:rsidR="00CB214E" w:rsidRPr="00701A10">
        <w:rPr>
          <w:rFonts w:asciiTheme="minorHAnsi" w:hAnsiTheme="minorHAnsi" w:cstheme="minorHAnsi"/>
          <w:sz w:val="22"/>
          <w:szCs w:val="22"/>
        </w:rPr>
        <w:t xml:space="preserve"> </w:t>
      </w:r>
      <w:r w:rsidR="00EC7212" w:rsidRPr="00701A10">
        <w:rPr>
          <w:rFonts w:asciiTheme="minorHAnsi" w:hAnsiTheme="minorHAnsi" w:cstheme="minorHAnsi"/>
          <w:sz w:val="22"/>
          <w:szCs w:val="22"/>
        </w:rPr>
        <w:t>(</w:t>
      </w:r>
      <w:bookmarkStart w:id="35" w:name="_Hlk78383005"/>
      <w:r w:rsidR="00EC7212" w:rsidRPr="00701A10">
        <w:rPr>
          <w:rFonts w:asciiTheme="minorHAnsi" w:hAnsiTheme="minorHAnsi" w:cstheme="minorHAnsi"/>
          <w:sz w:val="22"/>
          <w:szCs w:val="22"/>
        </w:rPr>
        <w:t>including cyber-bullying, prejudice-based and discriminatory bullying)</w:t>
      </w:r>
      <w:bookmarkEnd w:id="35"/>
      <w:r w:rsidR="00EC7212" w:rsidRPr="00701A10">
        <w:rPr>
          <w:rFonts w:asciiTheme="minorHAnsi" w:hAnsiTheme="minorHAnsi" w:cstheme="minorHAnsi"/>
          <w:sz w:val="22"/>
          <w:szCs w:val="22"/>
        </w:rPr>
        <w:t xml:space="preserve"> </w:t>
      </w:r>
      <w:r w:rsidR="00CB214E" w:rsidRPr="00701A10">
        <w:rPr>
          <w:rFonts w:asciiTheme="minorHAnsi" w:hAnsiTheme="minorHAnsi" w:cstheme="minorHAnsi"/>
          <w:sz w:val="22"/>
          <w:szCs w:val="22"/>
        </w:rPr>
        <w:t xml:space="preserve">and an Online Safety Policy and procedures.  </w:t>
      </w:r>
      <w:r w:rsidR="00AB2DEC" w:rsidRPr="00701A10">
        <w:rPr>
          <w:rFonts w:asciiTheme="minorHAnsi" w:hAnsiTheme="minorHAnsi" w:cstheme="minorHAnsi"/>
          <w:sz w:val="22"/>
          <w:szCs w:val="22"/>
        </w:rPr>
        <w:t>Copies of these Policies are available from our school website or on request.</w:t>
      </w:r>
    </w:p>
    <w:p w14:paraId="630FCDD6" w14:textId="71EDBCF5" w:rsidR="00A350A0" w:rsidRPr="00701A10" w:rsidRDefault="00A350A0" w:rsidP="00FB05E6">
      <w:pPr>
        <w:pStyle w:val="Style"/>
        <w:spacing w:after="120"/>
        <w:ind w:left="567"/>
        <w:rPr>
          <w:rFonts w:asciiTheme="minorHAnsi" w:hAnsiTheme="minorHAnsi" w:cstheme="minorHAnsi"/>
          <w:sz w:val="22"/>
          <w:szCs w:val="22"/>
        </w:rPr>
      </w:pPr>
      <w:r w:rsidRPr="00701A10">
        <w:rPr>
          <w:rFonts w:asciiTheme="minorHAnsi" w:hAnsiTheme="minorHAnsi" w:cstheme="minorHAnsi"/>
          <w:sz w:val="22"/>
          <w:szCs w:val="22"/>
        </w:rPr>
        <w:t xml:space="preserve">We have adopted a whole school approach to safeguarding and child protection.  This means involving everyone, including the </w:t>
      </w:r>
      <w:r w:rsidR="00EF41C3" w:rsidRPr="00701A10">
        <w:rPr>
          <w:rFonts w:asciiTheme="minorHAnsi" w:hAnsiTheme="minorHAnsi" w:cstheme="minorHAnsi"/>
          <w:sz w:val="22"/>
          <w:szCs w:val="22"/>
        </w:rPr>
        <w:t>G</w:t>
      </w:r>
      <w:r w:rsidRPr="00701A10">
        <w:rPr>
          <w:rFonts w:asciiTheme="minorHAnsi" w:hAnsiTheme="minorHAnsi" w:cstheme="minorHAnsi"/>
          <w:sz w:val="22"/>
          <w:szCs w:val="22"/>
        </w:rPr>
        <w:t xml:space="preserve">overning </w:t>
      </w:r>
      <w:r w:rsidR="00EF41C3" w:rsidRPr="00701A10">
        <w:rPr>
          <w:rFonts w:asciiTheme="minorHAnsi" w:hAnsiTheme="minorHAnsi" w:cstheme="minorHAnsi"/>
          <w:sz w:val="22"/>
          <w:szCs w:val="22"/>
        </w:rPr>
        <w:t>B</w:t>
      </w:r>
      <w:r w:rsidRPr="00701A10">
        <w:rPr>
          <w:rFonts w:asciiTheme="minorHAnsi" w:hAnsiTheme="minorHAnsi" w:cstheme="minorHAnsi"/>
          <w:sz w:val="22"/>
          <w:szCs w:val="22"/>
        </w:rPr>
        <w:t xml:space="preserve">ody, the staff and other adults working in the school, the pupils and their parents.  </w:t>
      </w:r>
      <w:r w:rsidR="00AB2DEC" w:rsidRPr="00701A10">
        <w:rPr>
          <w:rFonts w:asciiTheme="minorHAnsi" w:hAnsiTheme="minorHAnsi" w:cstheme="minorHAnsi"/>
          <w:sz w:val="22"/>
          <w:szCs w:val="22"/>
        </w:rPr>
        <w:t xml:space="preserve">All staff have been advised to maintain an attitude of ‘it could happen here’ and we will respond appropriately to all reports and concerns about sexual violence and/or sexual harassment both </w:t>
      </w:r>
      <w:r w:rsidR="00AB2DEC" w:rsidRPr="00701A10">
        <w:rPr>
          <w:rFonts w:asciiTheme="minorHAnsi" w:hAnsiTheme="minorHAnsi" w:cstheme="minorHAnsi"/>
          <w:sz w:val="22"/>
          <w:szCs w:val="22"/>
        </w:rPr>
        <w:lastRenderedPageBreak/>
        <w:t>online and offline.</w:t>
      </w:r>
    </w:p>
    <w:p w14:paraId="7058743D" w14:textId="57A39598" w:rsidR="00A350A0" w:rsidRPr="00701A10" w:rsidRDefault="00A350A0" w:rsidP="00FB05E6">
      <w:pPr>
        <w:pStyle w:val="Style"/>
        <w:spacing w:after="120"/>
        <w:ind w:left="567"/>
        <w:rPr>
          <w:rFonts w:asciiTheme="minorHAnsi" w:hAnsiTheme="minorHAnsi" w:cstheme="minorHAnsi"/>
          <w:sz w:val="22"/>
          <w:szCs w:val="22"/>
        </w:rPr>
      </w:pPr>
      <w:r w:rsidRPr="00701A10">
        <w:rPr>
          <w:rFonts w:asciiTheme="minorHAnsi" w:hAnsiTheme="minorHAnsi" w:cstheme="minorHAnsi"/>
          <w:sz w:val="22"/>
          <w:szCs w:val="22"/>
        </w:rPr>
        <w:t xml:space="preserve">We wish to make it clear to parents, pupils and staff that we have effective prevention measures in place to tackle </w:t>
      </w:r>
      <w:r w:rsidR="00E001A4" w:rsidRPr="00701A10">
        <w:rPr>
          <w:rFonts w:asciiTheme="minorHAnsi" w:hAnsiTheme="minorHAnsi" w:cstheme="minorHAnsi"/>
          <w:sz w:val="22"/>
          <w:szCs w:val="22"/>
        </w:rPr>
        <w:t>child on child</w:t>
      </w:r>
      <w:r w:rsidRPr="00701A10">
        <w:rPr>
          <w:rFonts w:asciiTheme="minorHAnsi" w:hAnsiTheme="minorHAnsi" w:cstheme="minorHAnsi"/>
          <w:sz w:val="22"/>
          <w:szCs w:val="22"/>
        </w:rPr>
        <w:t xml:space="preserve"> abuse including sexual </w:t>
      </w:r>
      <w:r w:rsidR="00FE7B40" w:rsidRPr="00701A10">
        <w:rPr>
          <w:rFonts w:asciiTheme="minorHAnsi" w:hAnsiTheme="minorHAnsi" w:cstheme="minorHAnsi"/>
          <w:sz w:val="22"/>
          <w:szCs w:val="22"/>
        </w:rPr>
        <w:t>violence</w:t>
      </w:r>
      <w:r w:rsidRPr="00701A10">
        <w:rPr>
          <w:rFonts w:asciiTheme="minorHAnsi" w:hAnsiTheme="minorHAnsi" w:cstheme="minorHAnsi"/>
          <w:sz w:val="22"/>
          <w:szCs w:val="22"/>
        </w:rPr>
        <w:t xml:space="preserve"> and sexual harassment and all other forms of </w:t>
      </w:r>
      <w:r w:rsidR="00E001A4" w:rsidRPr="00701A10">
        <w:rPr>
          <w:rFonts w:asciiTheme="minorHAnsi" w:hAnsiTheme="minorHAnsi" w:cstheme="minorHAnsi"/>
          <w:sz w:val="22"/>
          <w:szCs w:val="22"/>
        </w:rPr>
        <w:t xml:space="preserve">abuse between children </w:t>
      </w:r>
      <w:r w:rsidR="005A3C6E" w:rsidRPr="00701A10">
        <w:rPr>
          <w:rFonts w:asciiTheme="minorHAnsi" w:hAnsiTheme="minorHAnsi" w:cstheme="minorHAnsi"/>
          <w:sz w:val="22"/>
          <w:szCs w:val="22"/>
        </w:rPr>
        <w:t xml:space="preserve">both within and outside </w:t>
      </w:r>
      <w:r w:rsidR="00E001A4" w:rsidRPr="00701A10">
        <w:rPr>
          <w:rFonts w:asciiTheme="minorHAnsi" w:hAnsiTheme="minorHAnsi" w:cstheme="minorHAnsi"/>
          <w:sz w:val="22"/>
          <w:szCs w:val="22"/>
        </w:rPr>
        <w:t xml:space="preserve">the school. </w:t>
      </w:r>
      <w:r w:rsidRPr="00701A10">
        <w:rPr>
          <w:rFonts w:asciiTheme="minorHAnsi" w:hAnsiTheme="minorHAnsi" w:cstheme="minorHAnsi"/>
          <w:sz w:val="22"/>
          <w:szCs w:val="22"/>
        </w:rPr>
        <w:t xml:space="preserve"> Our approach to sexual violence and sexual harassment is reflected </w:t>
      </w:r>
      <w:r w:rsidR="002A09DD" w:rsidRPr="00701A10">
        <w:rPr>
          <w:rFonts w:asciiTheme="minorHAnsi" w:hAnsiTheme="minorHAnsi" w:cstheme="minorHAnsi"/>
          <w:sz w:val="22"/>
          <w:szCs w:val="22"/>
        </w:rPr>
        <w:t>in</w:t>
      </w:r>
      <w:r w:rsidR="00E001A4" w:rsidRPr="00701A10">
        <w:rPr>
          <w:rFonts w:asciiTheme="minorHAnsi" w:hAnsiTheme="minorHAnsi" w:cstheme="minorHAnsi"/>
          <w:sz w:val="22"/>
          <w:szCs w:val="22"/>
        </w:rPr>
        <w:t>,</w:t>
      </w:r>
      <w:r w:rsidR="002A09DD" w:rsidRPr="00701A10">
        <w:rPr>
          <w:rFonts w:asciiTheme="minorHAnsi" w:hAnsiTheme="minorHAnsi" w:cstheme="minorHAnsi"/>
          <w:sz w:val="22"/>
          <w:szCs w:val="22"/>
        </w:rPr>
        <w:t xml:space="preserve"> </w:t>
      </w:r>
      <w:r w:rsidRPr="00701A10">
        <w:rPr>
          <w:rFonts w:asciiTheme="minorHAnsi" w:hAnsiTheme="minorHAnsi" w:cstheme="minorHAnsi"/>
          <w:sz w:val="22"/>
          <w:szCs w:val="22"/>
        </w:rPr>
        <w:t>and is part of</w:t>
      </w:r>
      <w:r w:rsidR="00E001A4" w:rsidRPr="00701A10">
        <w:rPr>
          <w:rFonts w:asciiTheme="minorHAnsi" w:hAnsiTheme="minorHAnsi" w:cstheme="minorHAnsi"/>
          <w:sz w:val="22"/>
          <w:szCs w:val="22"/>
        </w:rPr>
        <w:t>,</w:t>
      </w:r>
      <w:r w:rsidRPr="00701A10">
        <w:rPr>
          <w:rFonts w:asciiTheme="minorHAnsi" w:hAnsiTheme="minorHAnsi" w:cstheme="minorHAnsi"/>
          <w:sz w:val="22"/>
          <w:szCs w:val="22"/>
        </w:rPr>
        <w:t xml:space="preserve"> our wi</w:t>
      </w:r>
      <w:r w:rsidR="002A09DD" w:rsidRPr="00701A10">
        <w:rPr>
          <w:rFonts w:asciiTheme="minorHAnsi" w:hAnsiTheme="minorHAnsi" w:cstheme="minorHAnsi"/>
          <w:sz w:val="22"/>
          <w:szCs w:val="22"/>
        </w:rPr>
        <w:t>d</w:t>
      </w:r>
      <w:r w:rsidRPr="00701A10">
        <w:rPr>
          <w:rFonts w:asciiTheme="minorHAnsi" w:hAnsiTheme="minorHAnsi" w:cstheme="minorHAnsi"/>
          <w:sz w:val="22"/>
          <w:szCs w:val="22"/>
        </w:rPr>
        <w:t>er approach to safeguarding.</w:t>
      </w:r>
      <w:r w:rsidR="00FE7B40" w:rsidRPr="00701A10">
        <w:rPr>
          <w:rFonts w:asciiTheme="minorHAnsi" w:hAnsiTheme="minorHAnsi" w:cstheme="minorHAnsi"/>
          <w:sz w:val="22"/>
          <w:szCs w:val="22"/>
        </w:rPr>
        <w:t xml:space="preserve">  </w:t>
      </w:r>
    </w:p>
    <w:p w14:paraId="0C703EC6" w14:textId="36BD6D22" w:rsidR="00AF661D" w:rsidRPr="00701A10" w:rsidRDefault="00AF661D" w:rsidP="00FB05E6">
      <w:pPr>
        <w:pStyle w:val="Style"/>
        <w:spacing w:after="120"/>
        <w:ind w:left="567"/>
        <w:rPr>
          <w:rFonts w:asciiTheme="minorHAnsi" w:hAnsiTheme="minorHAnsi" w:cstheme="minorHAnsi"/>
          <w:sz w:val="22"/>
          <w:szCs w:val="22"/>
        </w:rPr>
      </w:pPr>
      <w:r w:rsidRPr="00701A10">
        <w:rPr>
          <w:rFonts w:asciiTheme="minorHAnsi" w:hAnsiTheme="minorHAnsi" w:cstheme="minorHAnsi"/>
          <w:sz w:val="22"/>
          <w:szCs w:val="22"/>
        </w:rPr>
        <w:t xml:space="preserve">If an incident arises, we will deal with it robustly, quickly and appropriately.  We will not tolerate any form of </w:t>
      </w:r>
      <w:r w:rsidR="00685BAA" w:rsidRPr="00701A10">
        <w:rPr>
          <w:rFonts w:asciiTheme="minorHAnsi" w:hAnsiTheme="minorHAnsi" w:cstheme="minorHAnsi"/>
          <w:sz w:val="22"/>
          <w:szCs w:val="22"/>
        </w:rPr>
        <w:t>child on child</w:t>
      </w:r>
      <w:r w:rsidRPr="00701A10">
        <w:rPr>
          <w:rFonts w:asciiTheme="minorHAnsi" w:hAnsiTheme="minorHAnsi" w:cstheme="minorHAnsi"/>
          <w:sz w:val="22"/>
          <w:szCs w:val="22"/>
        </w:rPr>
        <w:t xml:space="preserve"> abuse within our school or by association.</w:t>
      </w:r>
    </w:p>
    <w:p w14:paraId="4924FA16" w14:textId="77777777" w:rsidR="001D6459" w:rsidRPr="00701A10" w:rsidRDefault="001F7881" w:rsidP="00455425">
      <w:pPr>
        <w:pStyle w:val="Heading2"/>
      </w:pPr>
      <w:bookmarkStart w:id="36" w:name="_Toc318135325"/>
      <w:bookmarkStart w:id="37" w:name="_Toc384371771"/>
      <w:bookmarkStart w:id="38" w:name="_Toc426124610"/>
      <w:bookmarkStart w:id="39" w:name="_Toc426444114"/>
      <w:bookmarkStart w:id="40" w:name="_Toc440032777"/>
      <w:bookmarkStart w:id="41" w:name="_Toc443666317"/>
      <w:bookmarkStart w:id="42" w:name="_Toc443666569"/>
      <w:bookmarkStart w:id="43" w:name="_Toc78879962"/>
      <w:bookmarkStart w:id="44" w:name="_Toc115095179"/>
      <w:r w:rsidRPr="00701A10">
        <w:t>Aims</w:t>
      </w:r>
      <w:bookmarkEnd w:id="36"/>
      <w:bookmarkEnd w:id="37"/>
      <w:bookmarkEnd w:id="38"/>
      <w:bookmarkEnd w:id="39"/>
      <w:bookmarkEnd w:id="40"/>
      <w:bookmarkEnd w:id="41"/>
      <w:bookmarkEnd w:id="42"/>
      <w:bookmarkEnd w:id="43"/>
      <w:bookmarkEnd w:id="44"/>
    </w:p>
    <w:p w14:paraId="2A9AF4C3" w14:textId="77C1DB9D" w:rsidR="00EC612E" w:rsidRPr="00701A10" w:rsidRDefault="00E66B92" w:rsidP="0098594E">
      <w:pPr>
        <w:pStyle w:val="ListParagraph"/>
        <w:autoSpaceDE w:val="0"/>
        <w:autoSpaceDN w:val="0"/>
        <w:adjustRightInd w:val="0"/>
        <w:ind w:left="567"/>
        <w:contextualSpacing w:val="0"/>
        <w:rPr>
          <w:rFonts w:cstheme="minorHAnsi"/>
        </w:rPr>
      </w:pPr>
      <w:hyperlink r:id="rId13" w:history="1">
        <w:r w:rsidR="00A350A0" w:rsidRPr="00701A10">
          <w:rPr>
            <w:rStyle w:val="Hyperlink"/>
            <w:rFonts w:cstheme="minorHAnsi"/>
          </w:rPr>
          <w:t>Keeping Children Safe in Education</w:t>
        </w:r>
      </w:hyperlink>
      <w:r w:rsidR="00A350A0" w:rsidRPr="00701A10">
        <w:rPr>
          <w:rFonts w:cstheme="minorHAnsi"/>
        </w:rPr>
        <w:t xml:space="preserve"> states that</w:t>
      </w:r>
      <w:r w:rsidR="005D3C81" w:rsidRPr="00701A10">
        <w:rPr>
          <w:rFonts w:cstheme="minorHAnsi"/>
        </w:rPr>
        <w:t xml:space="preserve"> </w:t>
      </w:r>
      <w:r w:rsidR="00A36D94" w:rsidRPr="00701A10">
        <w:rPr>
          <w:rFonts w:cstheme="minorHAnsi"/>
        </w:rPr>
        <w:t>“</w:t>
      </w:r>
      <w:r w:rsidR="0098594E" w:rsidRPr="00701A10">
        <w:rPr>
          <w:rFonts w:cstheme="minorHAnsi"/>
        </w:rPr>
        <w:t xml:space="preserve">Governing bodies and proprietors should ensure their child protection policy includes procedures to minimise the risk of </w:t>
      </w:r>
      <w:r w:rsidR="00685BAA" w:rsidRPr="00701A10">
        <w:rPr>
          <w:rFonts w:cstheme="minorHAnsi"/>
        </w:rPr>
        <w:t>child on child</w:t>
      </w:r>
      <w:r w:rsidR="00A36D94" w:rsidRPr="00701A10">
        <w:rPr>
          <w:rFonts w:cstheme="minorHAnsi"/>
        </w:rPr>
        <w:t xml:space="preserve"> </w:t>
      </w:r>
      <w:r w:rsidR="00817125" w:rsidRPr="00701A10">
        <w:rPr>
          <w:rFonts w:cstheme="minorHAnsi"/>
        </w:rPr>
        <w:t>abuse</w:t>
      </w:r>
      <w:r w:rsidR="0098594E" w:rsidRPr="00701A10">
        <w:rPr>
          <w:rFonts w:cstheme="minorHAnsi"/>
        </w:rPr>
        <w:t xml:space="preserve"> and sets out how allegations will be dealt with along with clear processes as to how victims, perpetrators and any other child affected by </w:t>
      </w:r>
      <w:r w:rsidR="00685BAA" w:rsidRPr="00701A10">
        <w:rPr>
          <w:rFonts w:cstheme="minorHAnsi"/>
        </w:rPr>
        <w:t>such</w:t>
      </w:r>
      <w:r w:rsidR="00A36D94" w:rsidRPr="00701A10">
        <w:rPr>
          <w:rFonts w:cstheme="minorHAnsi"/>
        </w:rPr>
        <w:t xml:space="preserve"> abuse will be supported”</w:t>
      </w:r>
      <w:r w:rsidR="0098594E" w:rsidRPr="00701A10">
        <w:rPr>
          <w:rFonts w:cstheme="minorHAnsi"/>
        </w:rPr>
        <w:t>.</w:t>
      </w:r>
    </w:p>
    <w:p w14:paraId="15AC9D5B" w14:textId="3CB4AAB7" w:rsidR="0098594E" w:rsidRPr="00701A10" w:rsidRDefault="0098594E" w:rsidP="0098594E">
      <w:pPr>
        <w:pStyle w:val="ListParagraph"/>
        <w:autoSpaceDE w:val="0"/>
        <w:autoSpaceDN w:val="0"/>
        <w:adjustRightInd w:val="0"/>
        <w:ind w:left="567"/>
        <w:contextualSpacing w:val="0"/>
        <w:rPr>
          <w:rFonts w:cstheme="minorHAnsi"/>
        </w:rPr>
      </w:pPr>
      <w:r w:rsidRPr="00701A10">
        <w:rPr>
          <w:rFonts w:cstheme="minorHAnsi"/>
        </w:rPr>
        <w:t xml:space="preserve">Whilst it is recommended that </w:t>
      </w:r>
      <w:r w:rsidR="00685BAA" w:rsidRPr="00701A10">
        <w:rPr>
          <w:rFonts w:cstheme="minorHAnsi"/>
        </w:rPr>
        <w:t>child on child</w:t>
      </w:r>
      <w:r w:rsidRPr="00701A10">
        <w:rPr>
          <w:rFonts w:cstheme="minorHAnsi"/>
        </w:rPr>
        <w:t xml:space="preserve"> abuse is dealt with as part of the Child Protection Policy and procedures, due to the sensitive nature and specific issues involved </w:t>
      </w:r>
      <w:r w:rsidR="00A36D94" w:rsidRPr="00701A10">
        <w:rPr>
          <w:rFonts w:cstheme="minorHAnsi"/>
        </w:rPr>
        <w:t>particularly with child on child sexual violence and sexual harassment</w:t>
      </w:r>
      <w:r w:rsidRPr="00701A10">
        <w:rPr>
          <w:rFonts w:cstheme="minorHAnsi"/>
        </w:rPr>
        <w:t xml:space="preserve">, this Policy has been </w:t>
      </w:r>
      <w:r w:rsidR="00032900" w:rsidRPr="00701A10">
        <w:rPr>
          <w:rFonts w:cstheme="minorHAnsi"/>
        </w:rPr>
        <w:t>formulated and is designed</w:t>
      </w:r>
      <w:r w:rsidRPr="00701A10">
        <w:rPr>
          <w:rFonts w:cstheme="minorHAnsi"/>
        </w:rPr>
        <w:t xml:space="preserve"> to be read in conjunction with the overarching principles of the school’s Child Protection Policy and procedures.</w:t>
      </w:r>
    </w:p>
    <w:p w14:paraId="1A1D6E99" w14:textId="4C7D618A" w:rsidR="0098594E" w:rsidRPr="00701A10" w:rsidRDefault="0098594E" w:rsidP="00AF661D">
      <w:pPr>
        <w:pStyle w:val="ListParagraph"/>
        <w:autoSpaceDE w:val="0"/>
        <w:autoSpaceDN w:val="0"/>
        <w:adjustRightInd w:val="0"/>
        <w:ind w:left="567"/>
        <w:contextualSpacing w:val="0"/>
        <w:rPr>
          <w:rFonts w:cstheme="minorHAnsi"/>
        </w:rPr>
      </w:pPr>
      <w:r w:rsidRPr="00701A10">
        <w:rPr>
          <w:rFonts w:cstheme="minorHAnsi"/>
        </w:rPr>
        <w:t xml:space="preserve">The aim of this Policy is therefore to ensure that any form of </w:t>
      </w:r>
      <w:r w:rsidR="00397D67" w:rsidRPr="00701A10">
        <w:rPr>
          <w:rFonts w:cstheme="minorHAnsi"/>
        </w:rPr>
        <w:t>child on child</w:t>
      </w:r>
      <w:r w:rsidRPr="00701A10">
        <w:rPr>
          <w:rFonts w:cstheme="minorHAnsi"/>
        </w:rPr>
        <w:t xml:space="preserve"> abuse or harmful behaviour is dealt with immediately and consistently.  Consequently</w:t>
      </w:r>
      <w:r w:rsidR="00032900" w:rsidRPr="00701A10">
        <w:rPr>
          <w:rFonts w:cstheme="minorHAnsi"/>
        </w:rPr>
        <w:t>,</w:t>
      </w:r>
      <w:r w:rsidRPr="00701A10">
        <w:rPr>
          <w:rFonts w:cstheme="minorHAnsi"/>
        </w:rPr>
        <w:t xml:space="preserve"> </w:t>
      </w:r>
      <w:r w:rsidR="00BB6266" w:rsidRPr="00701A10">
        <w:rPr>
          <w:rFonts w:cstheme="minorHAnsi"/>
        </w:rPr>
        <w:t xml:space="preserve">when allegations are made and appropriate responses put in place, </w:t>
      </w:r>
      <w:r w:rsidRPr="00701A10">
        <w:rPr>
          <w:rFonts w:cstheme="minorHAnsi"/>
        </w:rPr>
        <w:t>this will reduce the extent of harm</w:t>
      </w:r>
      <w:r w:rsidR="00BB6266" w:rsidRPr="00701A10">
        <w:rPr>
          <w:rFonts w:cstheme="minorHAnsi"/>
        </w:rPr>
        <w:t xml:space="preserve"> to those involved and minimise the potential impact on emotional and mental health and well-being.</w:t>
      </w:r>
    </w:p>
    <w:p w14:paraId="7628A272" w14:textId="77777777" w:rsidR="001D6459" w:rsidRPr="00701A10" w:rsidRDefault="001F7881" w:rsidP="00455425">
      <w:pPr>
        <w:pStyle w:val="Heading2"/>
      </w:pPr>
      <w:bookmarkStart w:id="45" w:name="_Toc318135326"/>
      <w:bookmarkStart w:id="46" w:name="_Toc384371772"/>
      <w:bookmarkStart w:id="47" w:name="_Toc426124611"/>
      <w:bookmarkStart w:id="48" w:name="_Toc426444115"/>
      <w:bookmarkStart w:id="49" w:name="_Toc440032778"/>
      <w:bookmarkStart w:id="50" w:name="_Toc443666318"/>
      <w:bookmarkStart w:id="51" w:name="_Toc443666570"/>
      <w:bookmarkStart w:id="52" w:name="_Toc78879963"/>
      <w:bookmarkStart w:id="53" w:name="_Toc115095180"/>
      <w:r w:rsidRPr="00701A10">
        <w:t>Entitlement</w:t>
      </w:r>
      <w:bookmarkEnd w:id="45"/>
      <w:bookmarkEnd w:id="46"/>
      <w:bookmarkEnd w:id="47"/>
      <w:bookmarkEnd w:id="48"/>
      <w:bookmarkEnd w:id="49"/>
      <w:bookmarkEnd w:id="50"/>
      <w:bookmarkEnd w:id="51"/>
      <w:bookmarkEnd w:id="52"/>
      <w:bookmarkEnd w:id="53"/>
    </w:p>
    <w:p w14:paraId="7DD5FDD9" w14:textId="286D024A" w:rsidR="00EF41C3" w:rsidRPr="00701A10" w:rsidRDefault="00E66B92" w:rsidP="00EF41C3">
      <w:pPr>
        <w:autoSpaceDE w:val="0"/>
        <w:autoSpaceDN w:val="0"/>
        <w:adjustRightInd w:val="0"/>
        <w:ind w:left="567"/>
        <w:rPr>
          <w:rFonts w:eastAsiaTheme="minorHAnsi" w:cs="Arial"/>
          <w:color w:val="000000"/>
          <w:szCs w:val="22"/>
        </w:rPr>
      </w:pPr>
      <w:hyperlink r:id="rId14" w:history="1">
        <w:r w:rsidR="00EF41C3" w:rsidRPr="00701A10">
          <w:rPr>
            <w:rStyle w:val="Hyperlink"/>
            <w:rFonts w:eastAsiaTheme="minorHAnsi" w:cs="Arial"/>
            <w:szCs w:val="22"/>
          </w:rPr>
          <w:t>Human Rights Act 1998</w:t>
        </w:r>
      </w:hyperlink>
      <w:r w:rsidR="00EF41C3" w:rsidRPr="00701A10">
        <w:rPr>
          <w:rFonts w:eastAsiaTheme="minorHAnsi" w:cs="Arial"/>
          <w:color w:val="000000"/>
          <w:szCs w:val="22"/>
        </w:rPr>
        <w:t xml:space="preserve"> (HRA) which sets out the fundamental right</w:t>
      </w:r>
      <w:r w:rsidR="00EE52CC" w:rsidRPr="00701A10">
        <w:rPr>
          <w:rFonts w:eastAsiaTheme="minorHAnsi"/>
          <w:color w:val="000000"/>
        </w:rPr>
        <w:t xml:space="preserve"> and </w:t>
      </w:r>
      <w:r w:rsidR="00EF41C3" w:rsidRPr="00701A10">
        <w:rPr>
          <w:rFonts w:eastAsiaTheme="minorHAnsi" w:cs="Arial"/>
          <w:color w:val="000000"/>
          <w:szCs w:val="22"/>
        </w:rPr>
        <w:t>freedoms that everyone is entitled to.  Being subjected to harassment, violence and or abuse, including that of a sexual nature may breach any or all of the rights made</w:t>
      </w:r>
      <w:r w:rsidR="004478D0" w:rsidRPr="00701A10">
        <w:rPr>
          <w:rFonts w:eastAsiaTheme="minorHAnsi"/>
          <w:color w:val="000000"/>
        </w:rPr>
        <w:t xml:space="preserve"> under the </w:t>
      </w:r>
      <w:r w:rsidR="00EF41C3" w:rsidRPr="00701A10">
        <w:rPr>
          <w:rFonts w:eastAsiaTheme="minorHAnsi" w:cs="Arial"/>
          <w:color w:val="000000"/>
          <w:szCs w:val="22"/>
        </w:rPr>
        <w:t>HRA depending</w:t>
      </w:r>
      <w:r w:rsidR="004478D0" w:rsidRPr="00701A10">
        <w:rPr>
          <w:rFonts w:eastAsiaTheme="minorHAnsi"/>
          <w:color w:val="000000"/>
        </w:rPr>
        <w:t xml:space="preserve"> on </w:t>
      </w:r>
      <w:r w:rsidR="00EF41C3" w:rsidRPr="00701A10">
        <w:rPr>
          <w:rFonts w:eastAsiaTheme="minorHAnsi" w:cs="Arial"/>
          <w:color w:val="000000"/>
          <w:szCs w:val="22"/>
        </w:rPr>
        <w:t>the nature of the conduct and the circumstances.</w:t>
      </w:r>
    </w:p>
    <w:p w14:paraId="0FECD878" w14:textId="78FD9477" w:rsidR="001D6459" w:rsidRPr="00701A10" w:rsidRDefault="00EF41C3" w:rsidP="004A7E3E">
      <w:pPr>
        <w:autoSpaceDE w:val="0"/>
        <w:autoSpaceDN w:val="0"/>
        <w:adjustRightInd w:val="0"/>
        <w:ind w:left="567"/>
        <w:rPr>
          <w:rFonts w:cstheme="minorHAnsi"/>
          <w:szCs w:val="22"/>
        </w:rPr>
      </w:pPr>
      <w:r w:rsidRPr="00701A10">
        <w:rPr>
          <w:rFonts w:eastAsiaTheme="minorHAnsi" w:cs="Arial"/>
          <w:color w:val="000000"/>
          <w:szCs w:val="22"/>
        </w:rPr>
        <w:t xml:space="preserve">We also have obligations under the </w:t>
      </w:r>
      <w:hyperlink r:id="rId15" w:history="1">
        <w:r w:rsidRPr="00701A10">
          <w:rPr>
            <w:rStyle w:val="Hyperlink"/>
            <w:rFonts w:eastAsiaTheme="minorHAnsi" w:cs="Arial"/>
            <w:szCs w:val="22"/>
          </w:rPr>
          <w:t>Equality Act 2010</w:t>
        </w:r>
      </w:hyperlink>
      <w:r w:rsidRPr="00701A10">
        <w:rPr>
          <w:rFonts w:eastAsiaTheme="minorHAnsi" w:cs="Arial"/>
          <w:color w:val="000000"/>
          <w:szCs w:val="22"/>
        </w:rPr>
        <w:t>.  We will not unlawfully discriminate against pupils because of their sex, race, disability, religion or belief, gender reassignment, or sexual orientation (protected characteristics).</w:t>
      </w:r>
      <w:r w:rsidR="004478D0" w:rsidRPr="00701A10">
        <w:rPr>
          <w:rFonts w:eastAsiaTheme="minorHAnsi" w:cs="Arial"/>
          <w:color w:val="000000"/>
          <w:szCs w:val="22"/>
        </w:rPr>
        <w:t xml:space="preserve"> </w:t>
      </w:r>
      <w:r w:rsidR="001D6459" w:rsidRPr="00701A10">
        <w:rPr>
          <w:rFonts w:cstheme="minorHAnsi"/>
          <w:szCs w:val="22"/>
        </w:rPr>
        <w:t xml:space="preserve">Each child in our school, regardless of their background or home circumstances could be the victim of </w:t>
      </w:r>
      <w:r w:rsidR="00685BAA" w:rsidRPr="00701A10">
        <w:rPr>
          <w:rFonts w:cstheme="minorHAnsi"/>
          <w:szCs w:val="22"/>
        </w:rPr>
        <w:t>child on child</w:t>
      </w:r>
      <w:r w:rsidR="001D6459" w:rsidRPr="00701A10">
        <w:rPr>
          <w:rFonts w:cstheme="minorHAnsi"/>
          <w:szCs w:val="22"/>
        </w:rPr>
        <w:t xml:space="preserve"> a</w:t>
      </w:r>
      <w:r w:rsidR="00EC7167" w:rsidRPr="00701A10">
        <w:rPr>
          <w:rFonts w:cstheme="minorHAnsi"/>
          <w:szCs w:val="22"/>
        </w:rPr>
        <w:t>buse</w:t>
      </w:r>
      <w:r w:rsidR="00AF661D" w:rsidRPr="00701A10">
        <w:rPr>
          <w:rFonts w:cstheme="minorHAnsi"/>
          <w:szCs w:val="22"/>
        </w:rPr>
        <w:t>.</w:t>
      </w:r>
      <w:r w:rsidR="001D6459" w:rsidRPr="00701A10">
        <w:rPr>
          <w:rFonts w:cstheme="minorHAnsi"/>
          <w:szCs w:val="22"/>
        </w:rPr>
        <w:t xml:space="preserve">  They are therefore all entitled to the same degree of protection and support.  Each child in our school will also develop the skills </w:t>
      </w:r>
      <w:r w:rsidR="00EC7167" w:rsidRPr="00701A10">
        <w:rPr>
          <w:rFonts w:cstheme="minorHAnsi"/>
          <w:szCs w:val="22"/>
        </w:rPr>
        <w:t xml:space="preserve">appropriate to their age and understanding </w:t>
      </w:r>
      <w:r w:rsidR="001D6459" w:rsidRPr="00701A10">
        <w:rPr>
          <w:rFonts w:cstheme="minorHAnsi"/>
          <w:szCs w:val="22"/>
        </w:rPr>
        <w:t xml:space="preserve">which could enable prevention of abuse by learning about keeping safe and who to ask for help if their safety is threatened. </w:t>
      </w:r>
    </w:p>
    <w:p w14:paraId="0C391A2F" w14:textId="77777777" w:rsidR="001D6459" w:rsidRPr="00701A10" w:rsidRDefault="001F7881" w:rsidP="00455425">
      <w:pPr>
        <w:pStyle w:val="Heading2"/>
      </w:pPr>
      <w:bookmarkStart w:id="54" w:name="_Toc318135327"/>
      <w:bookmarkStart w:id="55" w:name="_Toc384371773"/>
      <w:bookmarkStart w:id="56" w:name="_Toc426124612"/>
      <w:bookmarkStart w:id="57" w:name="_Toc426444116"/>
      <w:bookmarkStart w:id="58" w:name="_Toc440032779"/>
      <w:bookmarkStart w:id="59" w:name="_Toc443666319"/>
      <w:bookmarkStart w:id="60" w:name="_Toc443666571"/>
      <w:bookmarkStart w:id="61" w:name="_Toc78879964"/>
      <w:bookmarkStart w:id="62" w:name="_Toc115095181"/>
      <w:bookmarkStart w:id="63" w:name="_Hlk489536724"/>
      <w:r w:rsidRPr="00701A10">
        <w:t>Implementation</w:t>
      </w:r>
      <w:bookmarkEnd w:id="54"/>
      <w:bookmarkEnd w:id="55"/>
      <w:bookmarkEnd w:id="56"/>
      <w:bookmarkEnd w:id="57"/>
      <w:bookmarkEnd w:id="58"/>
      <w:bookmarkEnd w:id="59"/>
      <w:bookmarkEnd w:id="60"/>
      <w:bookmarkEnd w:id="61"/>
      <w:bookmarkEnd w:id="62"/>
    </w:p>
    <w:p w14:paraId="05AE4575" w14:textId="77777777" w:rsidR="001D6459" w:rsidRPr="00701A10" w:rsidRDefault="001D6459" w:rsidP="004A7E3E">
      <w:pPr>
        <w:pStyle w:val="Style"/>
        <w:spacing w:after="120"/>
        <w:ind w:left="567"/>
        <w:rPr>
          <w:rFonts w:asciiTheme="minorHAnsi" w:hAnsiTheme="minorHAnsi" w:cstheme="minorHAnsi"/>
          <w:sz w:val="22"/>
          <w:szCs w:val="22"/>
        </w:rPr>
      </w:pPr>
      <w:r w:rsidRPr="00701A10">
        <w:rPr>
          <w:rFonts w:asciiTheme="minorHAnsi" w:hAnsiTheme="minorHAnsi" w:cstheme="minorHAnsi"/>
          <w:sz w:val="22"/>
          <w:szCs w:val="22"/>
        </w:rPr>
        <w:t xml:space="preserve">This </w:t>
      </w:r>
      <w:r w:rsidR="008C2A5C" w:rsidRPr="00701A10">
        <w:rPr>
          <w:rFonts w:asciiTheme="minorHAnsi" w:hAnsiTheme="minorHAnsi" w:cstheme="minorHAnsi"/>
          <w:sz w:val="22"/>
          <w:szCs w:val="22"/>
        </w:rPr>
        <w:t>P</w:t>
      </w:r>
      <w:r w:rsidRPr="00701A10">
        <w:rPr>
          <w:rFonts w:asciiTheme="minorHAnsi" w:hAnsiTheme="minorHAnsi" w:cstheme="minorHAnsi"/>
          <w:sz w:val="22"/>
          <w:szCs w:val="22"/>
        </w:rPr>
        <w:t xml:space="preserve">olicy </w:t>
      </w:r>
      <w:r w:rsidR="00E043F6" w:rsidRPr="00701A10">
        <w:rPr>
          <w:rFonts w:asciiTheme="minorHAnsi" w:hAnsiTheme="minorHAnsi" w:cstheme="minorHAnsi"/>
          <w:sz w:val="22"/>
          <w:szCs w:val="22"/>
        </w:rPr>
        <w:t xml:space="preserve">and supporting procedures </w:t>
      </w:r>
      <w:r w:rsidRPr="00701A10">
        <w:rPr>
          <w:rFonts w:asciiTheme="minorHAnsi" w:hAnsiTheme="minorHAnsi" w:cstheme="minorHAnsi"/>
          <w:sz w:val="22"/>
          <w:szCs w:val="22"/>
        </w:rPr>
        <w:t xml:space="preserve">applies to all who come into contact with children in </w:t>
      </w:r>
      <w:r w:rsidR="00621FDA" w:rsidRPr="00701A10">
        <w:rPr>
          <w:rFonts w:asciiTheme="minorHAnsi" w:hAnsiTheme="minorHAnsi" w:cstheme="minorHAnsi"/>
          <w:color w:val="000000" w:themeColor="text1"/>
          <w:sz w:val="22"/>
          <w:szCs w:val="22"/>
        </w:rPr>
        <w:t>the</w:t>
      </w:r>
      <w:r w:rsidR="00621FDA" w:rsidRPr="00701A10">
        <w:rPr>
          <w:rFonts w:asciiTheme="minorHAnsi" w:hAnsiTheme="minorHAnsi" w:cstheme="minorHAnsi"/>
          <w:sz w:val="22"/>
          <w:szCs w:val="22"/>
        </w:rPr>
        <w:t xml:space="preserve"> School</w:t>
      </w:r>
      <w:r w:rsidRPr="00701A10">
        <w:rPr>
          <w:rFonts w:asciiTheme="minorHAnsi" w:hAnsiTheme="minorHAnsi" w:cstheme="minorHAnsi"/>
          <w:sz w:val="22"/>
          <w:szCs w:val="22"/>
        </w:rPr>
        <w:t xml:space="preserve">, including: </w:t>
      </w:r>
      <w:r w:rsidR="00B05281" w:rsidRPr="00701A10">
        <w:rPr>
          <w:rFonts w:asciiTheme="minorHAnsi" w:hAnsiTheme="minorHAnsi" w:cstheme="minorHAnsi"/>
          <w:sz w:val="22"/>
          <w:szCs w:val="22"/>
        </w:rPr>
        <w:t>t</w:t>
      </w:r>
      <w:r w:rsidRPr="00701A10">
        <w:rPr>
          <w:rFonts w:asciiTheme="minorHAnsi" w:hAnsiTheme="minorHAnsi" w:cstheme="minorHAnsi"/>
          <w:sz w:val="22"/>
          <w:szCs w:val="22"/>
        </w:rPr>
        <w:t xml:space="preserve">eachers, supply teachers, learning support staff, teaching assistants, mid-day supervisors, admin staff, meals supervisors, caretaker, cleaners, </w:t>
      </w:r>
      <w:r w:rsidR="00B05281" w:rsidRPr="00701A10">
        <w:rPr>
          <w:rFonts w:asciiTheme="minorHAnsi" w:hAnsiTheme="minorHAnsi" w:cstheme="minorHAnsi"/>
          <w:sz w:val="22"/>
          <w:szCs w:val="22"/>
        </w:rPr>
        <w:t xml:space="preserve">visiting </w:t>
      </w:r>
      <w:r w:rsidRPr="00701A10">
        <w:rPr>
          <w:rFonts w:asciiTheme="minorHAnsi" w:hAnsiTheme="minorHAnsi" w:cstheme="minorHAnsi"/>
          <w:sz w:val="22"/>
          <w:szCs w:val="22"/>
        </w:rPr>
        <w:t xml:space="preserve">students, parent helpers/volunteers, governors and </w:t>
      </w:r>
      <w:r w:rsidR="00EE52CC" w:rsidRPr="00701A10">
        <w:rPr>
          <w:rFonts w:asciiTheme="minorHAnsi" w:hAnsiTheme="minorHAnsi" w:cstheme="minorHAnsi"/>
          <w:sz w:val="22"/>
          <w:szCs w:val="22"/>
        </w:rPr>
        <w:t xml:space="preserve">other </w:t>
      </w:r>
      <w:r w:rsidRPr="00701A10">
        <w:rPr>
          <w:rFonts w:asciiTheme="minorHAnsi" w:hAnsiTheme="minorHAnsi" w:cstheme="minorHAnsi"/>
          <w:sz w:val="22"/>
          <w:szCs w:val="22"/>
        </w:rPr>
        <w:t xml:space="preserve">visitors including contractors. </w:t>
      </w:r>
    </w:p>
    <w:p w14:paraId="09AB5ED1" w14:textId="5D63372D" w:rsidR="001D6459" w:rsidRPr="00701A10" w:rsidRDefault="001D6459" w:rsidP="005F78E5">
      <w:pPr>
        <w:pStyle w:val="Style"/>
        <w:spacing w:after="120"/>
        <w:ind w:left="567"/>
        <w:rPr>
          <w:rFonts w:asciiTheme="minorHAnsi" w:hAnsiTheme="minorHAnsi" w:cstheme="minorHAnsi"/>
          <w:sz w:val="22"/>
          <w:szCs w:val="22"/>
        </w:rPr>
      </w:pPr>
      <w:r w:rsidRPr="00701A10">
        <w:rPr>
          <w:rFonts w:asciiTheme="minorHAnsi" w:hAnsiTheme="minorHAnsi" w:cstheme="minorHAnsi"/>
          <w:sz w:val="22"/>
          <w:szCs w:val="22"/>
        </w:rPr>
        <w:t xml:space="preserve">This </w:t>
      </w:r>
      <w:r w:rsidR="00E043F6" w:rsidRPr="00701A10">
        <w:rPr>
          <w:rFonts w:asciiTheme="minorHAnsi" w:hAnsiTheme="minorHAnsi" w:cstheme="minorHAnsi"/>
          <w:sz w:val="22"/>
          <w:szCs w:val="22"/>
        </w:rPr>
        <w:t>P</w:t>
      </w:r>
      <w:r w:rsidRPr="00701A10">
        <w:rPr>
          <w:rFonts w:asciiTheme="minorHAnsi" w:hAnsiTheme="minorHAnsi" w:cstheme="minorHAnsi"/>
          <w:sz w:val="22"/>
          <w:szCs w:val="22"/>
        </w:rPr>
        <w:t xml:space="preserve">olicy should be read in conjunction with other related school </w:t>
      </w:r>
      <w:r w:rsidR="00F102FA" w:rsidRPr="00701A10">
        <w:rPr>
          <w:rFonts w:asciiTheme="minorHAnsi" w:hAnsiTheme="minorHAnsi" w:cstheme="minorHAnsi"/>
          <w:sz w:val="22"/>
          <w:szCs w:val="22"/>
        </w:rPr>
        <w:t>P</w:t>
      </w:r>
      <w:r w:rsidRPr="00701A10">
        <w:rPr>
          <w:rFonts w:asciiTheme="minorHAnsi" w:hAnsiTheme="minorHAnsi" w:cstheme="minorHAnsi"/>
          <w:sz w:val="22"/>
          <w:szCs w:val="22"/>
        </w:rPr>
        <w:t xml:space="preserve">olicies </w:t>
      </w:r>
      <w:r w:rsidR="00BB491F" w:rsidRPr="00701A10">
        <w:rPr>
          <w:rFonts w:asciiTheme="minorHAnsi" w:hAnsiTheme="minorHAnsi" w:cstheme="minorHAnsi"/>
          <w:sz w:val="22"/>
          <w:szCs w:val="22"/>
        </w:rPr>
        <w:t>and procedures</w:t>
      </w:r>
      <w:r w:rsidR="00A36D94" w:rsidRPr="00701A10">
        <w:rPr>
          <w:rFonts w:asciiTheme="minorHAnsi" w:hAnsiTheme="minorHAnsi" w:cstheme="minorHAnsi"/>
          <w:sz w:val="22"/>
          <w:szCs w:val="22"/>
        </w:rPr>
        <w:t xml:space="preserve"> (and Covid-19 related addendums)</w:t>
      </w:r>
      <w:r w:rsidR="00BB491F" w:rsidRPr="00701A10">
        <w:rPr>
          <w:rFonts w:asciiTheme="minorHAnsi" w:hAnsiTheme="minorHAnsi" w:cstheme="minorHAnsi"/>
          <w:sz w:val="22"/>
          <w:szCs w:val="22"/>
        </w:rPr>
        <w:t xml:space="preserve"> </w:t>
      </w:r>
      <w:bookmarkEnd w:id="63"/>
      <w:r w:rsidRPr="00701A10">
        <w:rPr>
          <w:rFonts w:asciiTheme="minorHAnsi" w:hAnsiTheme="minorHAnsi" w:cstheme="minorHAnsi"/>
          <w:sz w:val="22"/>
          <w:szCs w:val="22"/>
        </w:rPr>
        <w:t>including:</w:t>
      </w:r>
    </w:p>
    <w:p w14:paraId="0E612C14" w14:textId="77777777" w:rsidR="001D6459" w:rsidRPr="00701A10" w:rsidRDefault="001D6459" w:rsidP="00A2442A">
      <w:pPr>
        <w:pStyle w:val="ListParagraph"/>
        <w:numPr>
          <w:ilvl w:val="0"/>
          <w:numId w:val="2"/>
        </w:numPr>
        <w:autoSpaceDE w:val="0"/>
        <w:autoSpaceDN w:val="0"/>
        <w:adjustRightInd w:val="0"/>
        <w:rPr>
          <w:rFonts w:cstheme="minorHAnsi"/>
          <w:color w:val="000000"/>
        </w:rPr>
      </w:pPr>
      <w:r w:rsidRPr="00701A10">
        <w:rPr>
          <w:rFonts w:cstheme="minorHAnsi"/>
          <w:color w:val="000000"/>
        </w:rPr>
        <w:t>Overarching Safeguarding Statement</w:t>
      </w:r>
    </w:p>
    <w:p w14:paraId="40E4BEED" w14:textId="77777777" w:rsidR="00165192" w:rsidRPr="00701A10" w:rsidRDefault="00165192" w:rsidP="00A2442A">
      <w:pPr>
        <w:pStyle w:val="ListParagraph"/>
        <w:numPr>
          <w:ilvl w:val="0"/>
          <w:numId w:val="2"/>
        </w:numPr>
        <w:autoSpaceDE w:val="0"/>
        <w:autoSpaceDN w:val="0"/>
        <w:adjustRightInd w:val="0"/>
        <w:rPr>
          <w:rFonts w:cstheme="minorHAnsi"/>
          <w:color w:val="000000"/>
        </w:rPr>
      </w:pPr>
      <w:r w:rsidRPr="00701A10">
        <w:rPr>
          <w:rFonts w:cstheme="minorHAnsi"/>
          <w:color w:val="000000"/>
        </w:rPr>
        <w:t>Child Protection Policy and procedures</w:t>
      </w:r>
    </w:p>
    <w:p w14:paraId="227D64C3" w14:textId="77777777" w:rsidR="001D6459" w:rsidRPr="00701A10" w:rsidRDefault="006416BB" w:rsidP="00A2442A">
      <w:pPr>
        <w:pStyle w:val="ListParagraph"/>
        <w:numPr>
          <w:ilvl w:val="0"/>
          <w:numId w:val="2"/>
        </w:numPr>
        <w:autoSpaceDE w:val="0"/>
        <w:autoSpaceDN w:val="0"/>
        <w:adjustRightInd w:val="0"/>
        <w:rPr>
          <w:rFonts w:cstheme="minorHAnsi"/>
          <w:color w:val="000000"/>
        </w:rPr>
      </w:pPr>
      <w:r w:rsidRPr="00701A10">
        <w:rPr>
          <w:rFonts w:cstheme="minorHAnsi"/>
          <w:color w:val="000000"/>
        </w:rPr>
        <w:t>Online Safety Policy</w:t>
      </w:r>
      <w:r w:rsidR="00481068" w:rsidRPr="00701A10">
        <w:rPr>
          <w:rFonts w:cstheme="minorHAnsi"/>
          <w:color w:val="000000"/>
        </w:rPr>
        <w:t xml:space="preserve"> and procedures</w:t>
      </w:r>
    </w:p>
    <w:p w14:paraId="3F8F5E70" w14:textId="3335934A" w:rsidR="001D6459" w:rsidRPr="00701A10" w:rsidRDefault="001D6459" w:rsidP="00A2442A">
      <w:pPr>
        <w:pStyle w:val="ListParagraph"/>
        <w:numPr>
          <w:ilvl w:val="0"/>
          <w:numId w:val="2"/>
        </w:numPr>
        <w:autoSpaceDE w:val="0"/>
        <w:autoSpaceDN w:val="0"/>
        <w:adjustRightInd w:val="0"/>
        <w:rPr>
          <w:rFonts w:cstheme="minorHAnsi"/>
          <w:color w:val="000000"/>
        </w:rPr>
      </w:pPr>
      <w:r w:rsidRPr="00701A10">
        <w:rPr>
          <w:color w:val="000000"/>
        </w:rPr>
        <w:t>Behaviour Policy</w:t>
      </w:r>
      <w:r w:rsidRPr="00701A10">
        <w:rPr>
          <w:rFonts w:cstheme="minorHAnsi"/>
          <w:color w:val="000000"/>
        </w:rPr>
        <w:t xml:space="preserve"> </w:t>
      </w:r>
      <w:r w:rsidR="00E043F6" w:rsidRPr="00701A10">
        <w:rPr>
          <w:rFonts w:cstheme="minorHAnsi"/>
          <w:color w:val="000000"/>
        </w:rPr>
        <w:t>and procedures</w:t>
      </w:r>
      <w:r w:rsidRPr="00701A10">
        <w:rPr>
          <w:rFonts w:cstheme="minorHAnsi"/>
          <w:color w:val="000000"/>
        </w:rPr>
        <w:t xml:space="preserve"> for preventing and dealing with </w:t>
      </w:r>
      <w:r w:rsidR="00E366D2" w:rsidRPr="00701A10">
        <w:rPr>
          <w:rFonts w:cstheme="minorHAnsi"/>
          <w:color w:val="000000"/>
        </w:rPr>
        <w:t>b</w:t>
      </w:r>
      <w:r w:rsidRPr="00701A10">
        <w:rPr>
          <w:rFonts w:cstheme="minorHAnsi"/>
          <w:color w:val="000000"/>
        </w:rPr>
        <w:t xml:space="preserve">ullying </w:t>
      </w:r>
      <w:r w:rsidR="00E366D2" w:rsidRPr="00701A10">
        <w:rPr>
          <w:rFonts w:cstheme="minorHAnsi"/>
          <w:color w:val="000000"/>
        </w:rPr>
        <w:t>(including cyber-bullying</w:t>
      </w:r>
      <w:r w:rsidR="004902D0" w:rsidRPr="00701A10">
        <w:rPr>
          <w:rFonts w:cstheme="minorHAnsi"/>
          <w:color w:val="000000"/>
        </w:rPr>
        <w:t>, prejudice-based and discriminatory bullying</w:t>
      </w:r>
      <w:r w:rsidR="00E366D2" w:rsidRPr="00701A10">
        <w:rPr>
          <w:rFonts w:cstheme="minorHAnsi"/>
          <w:color w:val="000000"/>
        </w:rPr>
        <w:t xml:space="preserve"> and the potential for radicalisation) </w:t>
      </w:r>
      <w:r w:rsidRPr="00701A10">
        <w:rPr>
          <w:rFonts w:cstheme="minorHAnsi"/>
          <w:color w:val="000000"/>
        </w:rPr>
        <w:t xml:space="preserve">and </w:t>
      </w:r>
      <w:r w:rsidR="00E366D2" w:rsidRPr="00701A10">
        <w:rPr>
          <w:rFonts w:cstheme="minorHAnsi"/>
          <w:color w:val="000000"/>
        </w:rPr>
        <w:t>r</w:t>
      </w:r>
      <w:r w:rsidRPr="00701A10">
        <w:rPr>
          <w:rFonts w:cstheme="minorHAnsi"/>
          <w:color w:val="000000"/>
        </w:rPr>
        <w:t>acism</w:t>
      </w:r>
      <w:r w:rsidR="00BE619F" w:rsidRPr="00701A10">
        <w:rPr>
          <w:rFonts w:cstheme="minorHAnsi"/>
          <w:color w:val="000000"/>
        </w:rPr>
        <w:t xml:space="preserve">, </w:t>
      </w:r>
      <w:r w:rsidR="00C17940" w:rsidRPr="00701A10">
        <w:rPr>
          <w:rFonts w:cstheme="minorHAnsi"/>
          <w:color w:val="000000"/>
        </w:rPr>
        <w:t xml:space="preserve">drug misuse, </w:t>
      </w:r>
      <w:r w:rsidR="00E366D2" w:rsidRPr="00701A10">
        <w:rPr>
          <w:rFonts w:cstheme="minorHAnsi"/>
          <w:color w:val="000000"/>
        </w:rPr>
        <w:t>p</w:t>
      </w:r>
      <w:r w:rsidR="00BE619F" w:rsidRPr="00701A10">
        <w:rPr>
          <w:rFonts w:cstheme="minorHAnsi"/>
          <w:color w:val="000000"/>
        </w:rPr>
        <w:t xml:space="preserve">ositive </w:t>
      </w:r>
      <w:r w:rsidR="00E366D2" w:rsidRPr="00701A10">
        <w:rPr>
          <w:rFonts w:cstheme="minorHAnsi"/>
          <w:color w:val="000000"/>
        </w:rPr>
        <w:t>h</w:t>
      </w:r>
      <w:r w:rsidR="00BE619F" w:rsidRPr="00701A10">
        <w:rPr>
          <w:rFonts w:cstheme="minorHAnsi"/>
          <w:color w:val="000000"/>
        </w:rPr>
        <w:t xml:space="preserve">andling, </w:t>
      </w:r>
      <w:r w:rsidR="00E366D2" w:rsidRPr="00701A10">
        <w:rPr>
          <w:rFonts w:cstheme="minorHAnsi"/>
          <w:color w:val="000000"/>
        </w:rPr>
        <w:t>s</w:t>
      </w:r>
      <w:r w:rsidR="00BE619F" w:rsidRPr="00701A10">
        <w:rPr>
          <w:rFonts w:cstheme="minorHAnsi"/>
          <w:color w:val="000000"/>
        </w:rPr>
        <w:t xml:space="preserve">upport and </w:t>
      </w:r>
      <w:r w:rsidR="00E366D2" w:rsidRPr="00701A10">
        <w:rPr>
          <w:rFonts w:cstheme="minorHAnsi"/>
          <w:color w:val="000000"/>
        </w:rPr>
        <w:t>p</w:t>
      </w:r>
      <w:r w:rsidR="00BE619F" w:rsidRPr="00701A10">
        <w:rPr>
          <w:rFonts w:cstheme="minorHAnsi"/>
          <w:color w:val="000000"/>
        </w:rPr>
        <w:t xml:space="preserve">hysical </w:t>
      </w:r>
      <w:r w:rsidR="00E366D2" w:rsidRPr="00701A10">
        <w:rPr>
          <w:rFonts w:cstheme="minorHAnsi"/>
          <w:color w:val="000000"/>
        </w:rPr>
        <w:t>i</w:t>
      </w:r>
      <w:r w:rsidR="00BE619F" w:rsidRPr="00701A10">
        <w:rPr>
          <w:rFonts w:cstheme="minorHAnsi"/>
          <w:color w:val="000000"/>
        </w:rPr>
        <w:t xml:space="preserve">ntervention </w:t>
      </w:r>
      <w:r w:rsidRPr="00701A10">
        <w:rPr>
          <w:rFonts w:cstheme="minorHAnsi"/>
          <w:color w:val="000000"/>
        </w:rPr>
        <w:t>etc.</w:t>
      </w:r>
    </w:p>
    <w:p w14:paraId="2B01CBDF" w14:textId="40EBB60D" w:rsidR="00613E94" w:rsidRPr="00701A10" w:rsidRDefault="00613E94" w:rsidP="00A2442A">
      <w:pPr>
        <w:pStyle w:val="ListParagraph"/>
        <w:numPr>
          <w:ilvl w:val="0"/>
          <w:numId w:val="2"/>
        </w:numPr>
        <w:autoSpaceDE w:val="0"/>
        <w:autoSpaceDN w:val="0"/>
        <w:adjustRightInd w:val="0"/>
        <w:rPr>
          <w:rFonts w:cstheme="minorHAnsi"/>
          <w:color w:val="000000"/>
          <w:szCs w:val="22"/>
        </w:rPr>
      </w:pPr>
      <w:bookmarkStart w:id="64" w:name="_Hlk18070878"/>
      <w:r w:rsidRPr="00701A10">
        <w:t>Relationships Education, Relationships and Sex Education (RSE) and Health Education Policy</w:t>
      </w:r>
      <w:bookmarkEnd w:id="64"/>
    </w:p>
    <w:p w14:paraId="3BCB2185" w14:textId="3CD74F16" w:rsidR="00E043F6" w:rsidRPr="00701A10" w:rsidRDefault="00E043F6" w:rsidP="00A2442A">
      <w:pPr>
        <w:pStyle w:val="ListParagraph"/>
        <w:numPr>
          <w:ilvl w:val="0"/>
          <w:numId w:val="2"/>
        </w:numPr>
        <w:autoSpaceDE w:val="0"/>
        <w:autoSpaceDN w:val="0"/>
        <w:adjustRightInd w:val="0"/>
        <w:rPr>
          <w:rFonts w:cstheme="minorHAnsi"/>
          <w:color w:val="000000"/>
          <w:szCs w:val="22"/>
        </w:rPr>
      </w:pPr>
      <w:r w:rsidRPr="00701A10">
        <w:rPr>
          <w:rFonts w:cstheme="minorHAnsi"/>
          <w:color w:val="000000"/>
          <w:szCs w:val="22"/>
        </w:rPr>
        <w:t>Single Equality Scheme/Objectives</w:t>
      </w:r>
    </w:p>
    <w:p w14:paraId="7AD1B6C4" w14:textId="77777777" w:rsidR="00E043F6" w:rsidRPr="00701A10" w:rsidRDefault="00E043F6" w:rsidP="00A2442A">
      <w:pPr>
        <w:pStyle w:val="ListParagraph"/>
        <w:numPr>
          <w:ilvl w:val="0"/>
          <w:numId w:val="2"/>
        </w:numPr>
        <w:autoSpaceDE w:val="0"/>
        <w:autoSpaceDN w:val="0"/>
        <w:adjustRightInd w:val="0"/>
        <w:rPr>
          <w:rFonts w:cstheme="minorHAnsi"/>
          <w:color w:val="000000"/>
        </w:rPr>
      </w:pPr>
      <w:r w:rsidRPr="00701A10">
        <w:rPr>
          <w:rFonts w:cstheme="minorHAnsi"/>
          <w:color w:val="000000"/>
        </w:rPr>
        <w:t>Supporting Pupils with Medical Conditions Policy and procedures</w:t>
      </w:r>
    </w:p>
    <w:p w14:paraId="5A5D7A08" w14:textId="77777777" w:rsidR="00E043F6" w:rsidRPr="00701A10" w:rsidRDefault="00E043F6" w:rsidP="00A2442A">
      <w:pPr>
        <w:pStyle w:val="ListParagraph"/>
        <w:numPr>
          <w:ilvl w:val="0"/>
          <w:numId w:val="2"/>
        </w:numPr>
        <w:autoSpaceDE w:val="0"/>
        <w:autoSpaceDN w:val="0"/>
        <w:adjustRightInd w:val="0"/>
        <w:rPr>
          <w:rFonts w:cstheme="minorHAnsi"/>
          <w:color w:val="000000"/>
        </w:rPr>
      </w:pPr>
      <w:r w:rsidRPr="00701A10">
        <w:rPr>
          <w:rFonts w:cstheme="minorHAnsi"/>
          <w:color w:val="000000"/>
        </w:rPr>
        <w:t xml:space="preserve">Special Educational Needs </w:t>
      </w:r>
      <w:r w:rsidR="00E85D4F" w:rsidRPr="00701A10">
        <w:rPr>
          <w:rFonts w:cstheme="minorHAnsi"/>
          <w:color w:val="000000"/>
        </w:rPr>
        <w:t>Policy/</w:t>
      </w:r>
      <w:r w:rsidRPr="00701A10">
        <w:rPr>
          <w:rFonts w:cstheme="minorHAnsi"/>
          <w:color w:val="000000"/>
        </w:rPr>
        <w:t>Information Report</w:t>
      </w:r>
    </w:p>
    <w:p w14:paraId="4F1F766C" w14:textId="77777777" w:rsidR="001D6459" w:rsidRPr="00701A10" w:rsidRDefault="001D6459" w:rsidP="00A2442A">
      <w:pPr>
        <w:pStyle w:val="ListParagraph"/>
        <w:numPr>
          <w:ilvl w:val="0"/>
          <w:numId w:val="2"/>
        </w:numPr>
        <w:autoSpaceDE w:val="0"/>
        <w:autoSpaceDN w:val="0"/>
        <w:adjustRightInd w:val="0"/>
        <w:rPr>
          <w:rFonts w:cstheme="minorHAnsi"/>
          <w:color w:val="000000"/>
        </w:rPr>
      </w:pPr>
      <w:r w:rsidRPr="00701A10">
        <w:rPr>
          <w:rFonts w:cstheme="minorHAnsi"/>
          <w:color w:val="000000"/>
        </w:rPr>
        <w:lastRenderedPageBreak/>
        <w:t xml:space="preserve">Attendance </w:t>
      </w:r>
      <w:r w:rsidR="00BB491F" w:rsidRPr="00701A10">
        <w:rPr>
          <w:rFonts w:cstheme="minorHAnsi"/>
          <w:color w:val="000000"/>
        </w:rPr>
        <w:t>p</w:t>
      </w:r>
      <w:r w:rsidR="00C8360E" w:rsidRPr="00701A10">
        <w:rPr>
          <w:rFonts w:cstheme="minorHAnsi"/>
          <w:color w:val="000000"/>
        </w:rPr>
        <w:t>rocedures</w:t>
      </w:r>
    </w:p>
    <w:p w14:paraId="050EEE32" w14:textId="77777777" w:rsidR="00254983" w:rsidRPr="00701A10" w:rsidRDefault="00254983" w:rsidP="00A2442A">
      <w:pPr>
        <w:pStyle w:val="ListParagraph"/>
        <w:numPr>
          <w:ilvl w:val="0"/>
          <w:numId w:val="2"/>
        </w:numPr>
        <w:autoSpaceDE w:val="0"/>
        <w:autoSpaceDN w:val="0"/>
        <w:adjustRightInd w:val="0"/>
        <w:rPr>
          <w:rFonts w:cstheme="minorHAnsi"/>
          <w:color w:val="000000"/>
        </w:rPr>
      </w:pPr>
      <w:r w:rsidRPr="00701A10">
        <w:rPr>
          <w:rFonts w:cstheme="minorHAnsi"/>
          <w:color w:val="000000"/>
        </w:rPr>
        <w:t xml:space="preserve">Missing Child </w:t>
      </w:r>
      <w:r w:rsidR="00BB491F" w:rsidRPr="00701A10">
        <w:rPr>
          <w:rFonts w:cstheme="minorHAnsi"/>
          <w:color w:val="000000"/>
        </w:rPr>
        <w:t>p</w:t>
      </w:r>
      <w:r w:rsidRPr="00701A10">
        <w:rPr>
          <w:rFonts w:cstheme="minorHAnsi"/>
          <w:color w:val="000000"/>
        </w:rPr>
        <w:t>rocedures</w:t>
      </w:r>
    </w:p>
    <w:p w14:paraId="016F4D69" w14:textId="77777777" w:rsidR="006A4EE0" w:rsidRPr="00701A10" w:rsidRDefault="005C3A91" w:rsidP="00455425">
      <w:pPr>
        <w:pStyle w:val="Style2"/>
      </w:pPr>
      <w:bookmarkStart w:id="65" w:name="_Toc78879965"/>
      <w:bookmarkStart w:id="66" w:name="_Toc115095182"/>
      <w:r w:rsidRPr="00701A10">
        <w:t>Review</w:t>
      </w:r>
      <w:bookmarkEnd w:id="65"/>
      <w:bookmarkEnd w:id="66"/>
    </w:p>
    <w:p w14:paraId="25F95A3C" w14:textId="28BEB3FA" w:rsidR="005C3A91" w:rsidRPr="00701A10" w:rsidRDefault="005C3A91" w:rsidP="005C3A91">
      <w:pPr>
        <w:ind w:left="567"/>
        <w:sectPr w:rsidR="005C3A91" w:rsidRPr="00701A10" w:rsidSect="00913F07">
          <w:footerReference w:type="default" r:id="rId16"/>
          <w:pgSz w:w="11907" w:h="16840"/>
          <w:pgMar w:top="794" w:right="794" w:bottom="794" w:left="794" w:header="397" w:footer="51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26"/>
        </w:sectPr>
      </w:pPr>
      <w:r w:rsidRPr="00701A10">
        <w:t>This Policy will be reviewed annually and more often should legislation or statutory guidance change</w:t>
      </w:r>
      <w:r w:rsidR="006A76FF" w:rsidRPr="00701A10">
        <w:t xml:space="preserve"> and to keep up to date with safeguarding issues as they emerge and evolve, including lessons learnt.</w:t>
      </w:r>
    </w:p>
    <w:p w14:paraId="6A078643" w14:textId="77777777" w:rsidR="001D6459" w:rsidRPr="00701A10" w:rsidRDefault="005B333D" w:rsidP="00364D76">
      <w:pPr>
        <w:pStyle w:val="Heading1"/>
        <w:numPr>
          <w:ilvl w:val="0"/>
          <w:numId w:val="0"/>
        </w:numPr>
        <w:spacing w:after="240"/>
        <w:jc w:val="center"/>
        <w:rPr>
          <w:sz w:val="36"/>
          <w:szCs w:val="36"/>
        </w:rPr>
      </w:pPr>
      <w:bookmarkStart w:id="67" w:name="_Toc443666320"/>
      <w:bookmarkStart w:id="68" w:name="_Toc443666572"/>
      <w:bookmarkStart w:id="69" w:name="_Toc78879966"/>
      <w:bookmarkStart w:id="70" w:name="_Toc115095183"/>
      <w:r w:rsidRPr="00701A10">
        <w:rPr>
          <w:sz w:val="36"/>
          <w:szCs w:val="36"/>
        </w:rPr>
        <w:lastRenderedPageBreak/>
        <w:t>PROCEDURES</w:t>
      </w:r>
      <w:bookmarkEnd w:id="67"/>
      <w:bookmarkEnd w:id="68"/>
      <w:bookmarkEnd w:id="69"/>
      <w:bookmarkEnd w:id="70"/>
    </w:p>
    <w:p w14:paraId="3DB6B535" w14:textId="0F5F7E09" w:rsidR="008E0D81" w:rsidRPr="00701A10" w:rsidRDefault="008E0D81" w:rsidP="00455425">
      <w:pPr>
        <w:pStyle w:val="Heading2"/>
        <w:numPr>
          <w:ilvl w:val="1"/>
          <w:numId w:val="10"/>
        </w:numPr>
        <w:ind w:left="567"/>
      </w:pPr>
      <w:bookmarkStart w:id="71" w:name="_Toc78879967"/>
      <w:bookmarkStart w:id="72" w:name="_Toc115095184"/>
      <w:bookmarkStart w:id="73" w:name="_Toc318135330"/>
      <w:bookmarkStart w:id="74" w:name="_Toc384371779"/>
      <w:bookmarkStart w:id="75" w:name="_Toc426124618"/>
      <w:bookmarkStart w:id="76" w:name="_Toc426444122"/>
      <w:bookmarkStart w:id="77" w:name="_Toc440032785"/>
      <w:bookmarkStart w:id="78" w:name="_Toc443666321"/>
      <w:bookmarkStart w:id="79" w:name="_Toc443666573"/>
      <w:r w:rsidRPr="00701A10">
        <w:t xml:space="preserve">What is </w:t>
      </w:r>
      <w:r w:rsidR="00581508" w:rsidRPr="00701A10">
        <w:t>child on child</w:t>
      </w:r>
      <w:r w:rsidRPr="00701A10">
        <w:t xml:space="preserve"> abuse</w:t>
      </w:r>
      <w:bookmarkEnd w:id="71"/>
      <w:bookmarkEnd w:id="72"/>
    </w:p>
    <w:p w14:paraId="255293F6" w14:textId="43E32771" w:rsidR="008E0D81" w:rsidRPr="00701A10" w:rsidRDefault="00285238" w:rsidP="008E0D81">
      <w:pPr>
        <w:ind w:left="567"/>
      </w:pPr>
      <w:r w:rsidRPr="00701A10">
        <w:t>Child on child</w:t>
      </w:r>
      <w:r w:rsidR="008E0D81" w:rsidRPr="00701A10">
        <w:t xml:space="preserve"> abuse</w:t>
      </w:r>
      <w:r w:rsidR="00697102" w:rsidRPr="00701A10">
        <w:t xml:space="preserve"> </w:t>
      </w:r>
      <w:r w:rsidR="008E0D81" w:rsidRPr="00701A10">
        <w:t>is behaviour by an individual or group of individuals which can be a on</w:t>
      </w:r>
      <w:r w:rsidR="0008597F" w:rsidRPr="00701A10">
        <w:t>e</w:t>
      </w:r>
      <w:r w:rsidR="008E0D81" w:rsidRPr="00701A10">
        <w:t>-off incident or repeated over time.</w:t>
      </w:r>
      <w:r w:rsidR="002B3DF6" w:rsidRPr="00701A10">
        <w:t xml:space="preserve">  </w:t>
      </w:r>
      <w:r w:rsidRPr="00701A10">
        <w:t>Child on child</w:t>
      </w:r>
      <w:r w:rsidR="002B3DF6" w:rsidRPr="00701A10">
        <w:t xml:space="preserve"> abuse is behaviour that intentionally hurts another individual or group either physically or emotionally.</w:t>
      </w:r>
      <w:r w:rsidR="00FB09A5" w:rsidRPr="00701A10">
        <w:t xml:space="preserve">  It is </w:t>
      </w:r>
      <w:r w:rsidR="004F51BB" w:rsidRPr="00701A10">
        <w:t>generally considered</w:t>
      </w:r>
      <w:r w:rsidR="00FB09A5" w:rsidRPr="00701A10">
        <w:t xml:space="preserve"> more likely that girls will be victims and </w:t>
      </w:r>
      <w:r w:rsidR="00C55041" w:rsidRPr="00701A10">
        <w:t>boys’</w:t>
      </w:r>
      <w:r w:rsidR="00FB09A5" w:rsidRPr="00701A10">
        <w:t xml:space="preserve"> perpetrators, but </w:t>
      </w:r>
      <w:r w:rsidR="004F51BB" w:rsidRPr="00701A10">
        <w:t xml:space="preserve">we consider </w:t>
      </w:r>
      <w:r w:rsidR="00FB09A5" w:rsidRPr="00701A10">
        <w:t xml:space="preserve">all </w:t>
      </w:r>
      <w:r w:rsidRPr="00701A10">
        <w:t>child on child</w:t>
      </w:r>
      <w:r w:rsidR="00FB09A5" w:rsidRPr="00701A10">
        <w:t xml:space="preserve"> abuse </w:t>
      </w:r>
      <w:r w:rsidR="004F51BB" w:rsidRPr="00701A10">
        <w:t>to be</w:t>
      </w:r>
      <w:r w:rsidR="00FB09A5" w:rsidRPr="00701A10">
        <w:t xml:space="preserve"> unacceptable and will </w:t>
      </w:r>
      <w:r w:rsidR="004F51BB" w:rsidRPr="00701A10">
        <w:t xml:space="preserve">take </w:t>
      </w:r>
      <w:r w:rsidR="000B2DD3" w:rsidRPr="00701A10">
        <w:t>any concerns/allegations</w:t>
      </w:r>
      <w:r w:rsidR="00FB09A5" w:rsidRPr="00701A10">
        <w:t xml:space="preserve"> seriously.</w:t>
      </w:r>
    </w:p>
    <w:p w14:paraId="106BC8D9" w14:textId="652C8EE2" w:rsidR="00CD1696" w:rsidRPr="00701A10" w:rsidRDefault="00285238" w:rsidP="008E0D81">
      <w:pPr>
        <w:ind w:left="567"/>
      </w:pPr>
      <w:r w:rsidRPr="00701A10">
        <w:t>Child on child</w:t>
      </w:r>
      <w:r w:rsidR="002B3DF6" w:rsidRPr="00701A10">
        <w:t xml:space="preserve"> abuse can take many forms </w:t>
      </w:r>
      <w:r w:rsidR="00456B15" w:rsidRPr="00701A10">
        <w:t>for example</w:t>
      </w:r>
      <w:r w:rsidR="00CD1696" w:rsidRPr="00701A10">
        <w:t>:</w:t>
      </w:r>
    </w:p>
    <w:p w14:paraId="748156CB" w14:textId="7C6CEFD7" w:rsidR="00CD1696" w:rsidRPr="00701A10" w:rsidRDefault="00B83707" w:rsidP="00CD1696">
      <w:pPr>
        <w:pStyle w:val="ListParagraph"/>
        <w:numPr>
          <w:ilvl w:val="0"/>
          <w:numId w:val="41"/>
        </w:numPr>
        <w:ind w:left="924" w:hanging="357"/>
      </w:pPr>
      <w:r w:rsidRPr="00701A10">
        <w:t>bullying (including cyberbullying</w:t>
      </w:r>
      <w:r w:rsidR="00391E6B" w:rsidRPr="00701A10">
        <w:t>, prejudice-based and discriminatory bullying</w:t>
      </w:r>
      <w:r w:rsidRPr="00701A10">
        <w:t>)</w:t>
      </w:r>
      <w:r w:rsidR="004D7638" w:rsidRPr="00701A10">
        <w:t>;</w:t>
      </w:r>
    </w:p>
    <w:p w14:paraId="4FC5E398" w14:textId="5578C880" w:rsidR="00CD1696" w:rsidRPr="00701A10" w:rsidRDefault="00CD1696" w:rsidP="00CD1696">
      <w:pPr>
        <w:pStyle w:val="ListParagraph"/>
        <w:numPr>
          <w:ilvl w:val="0"/>
          <w:numId w:val="41"/>
        </w:numPr>
        <w:ind w:left="924" w:hanging="357"/>
      </w:pPr>
      <w:r w:rsidRPr="00701A10">
        <w:t>physical</w:t>
      </w:r>
      <w:r w:rsidR="004B2F1F" w:rsidRPr="00701A10">
        <w:t xml:space="preserve"> abuse</w:t>
      </w:r>
      <w:r w:rsidRPr="00701A10">
        <w:t xml:space="preserve"> which can include hitting, kicking, shaking, biting, hair pulling, or otherwise causing physical harm;</w:t>
      </w:r>
    </w:p>
    <w:p w14:paraId="1AFF5E2D" w14:textId="79D3BF55" w:rsidR="006C2720" w:rsidRPr="00701A10" w:rsidRDefault="00172529" w:rsidP="00CD1696">
      <w:pPr>
        <w:pStyle w:val="ListParagraph"/>
        <w:numPr>
          <w:ilvl w:val="0"/>
          <w:numId w:val="41"/>
        </w:numPr>
        <w:ind w:left="924" w:hanging="357"/>
      </w:pPr>
      <w:r w:rsidRPr="00701A10">
        <w:t>sexual violence and sexual harassment</w:t>
      </w:r>
      <w:r w:rsidR="00CD1696" w:rsidRPr="00701A10">
        <w:t>.</w:t>
      </w:r>
      <w:r w:rsidRPr="00701A10">
        <w:t xml:space="preserve"> Part </w:t>
      </w:r>
      <w:bookmarkStart w:id="80" w:name="_Hlk52356286"/>
      <w:r w:rsidRPr="00701A10">
        <w:t xml:space="preserve">five of </w:t>
      </w:r>
      <w:hyperlink r:id="rId17" w:history="1">
        <w:r w:rsidRPr="00701A10">
          <w:rPr>
            <w:rStyle w:val="Hyperlink"/>
          </w:rPr>
          <w:t xml:space="preserve">Keeping </w:t>
        </w:r>
        <w:r w:rsidR="006C2720" w:rsidRPr="00701A10">
          <w:rPr>
            <w:rStyle w:val="Hyperlink"/>
          </w:rPr>
          <w:t>c</w:t>
        </w:r>
        <w:r w:rsidR="00CD1696" w:rsidRPr="00701A10">
          <w:rPr>
            <w:rStyle w:val="Hyperlink"/>
          </w:rPr>
          <w:t>hildren safe</w:t>
        </w:r>
        <w:r w:rsidRPr="00701A10">
          <w:rPr>
            <w:rStyle w:val="Hyperlink"/>
          </w:rPr>
          <w:t xml:space="preserve"> in Education</w:t>
        </w:r>
      </w:hyperlink>
      <w:r w:rsidR="00CD1696" w:rsidRPr="00701A10">
        <w:t xml:space="preserve"> has further guidance on this issue</w:t>
      </w:r>
      <w:r w:rsidR="006C2720" w:rsidRPr="00701A10">
        <w:t xml:space="preserve"> and how schools should respond to incidents;</w:t>
      </w:r>
    </w:p>
    <w:p w14:paraId="51C13AD9" w14:textId="3E578DE2" w:rsidR="006C2720" w:rsidRPr="00701A10" w:rsidRDefault="00CD1696" w:rsidP="00CD1696">
      <w:pPr>
        <w:pStyle w:val="ListParagraph"/>
        <w:numPr>
          <w:ilvl w:val="0"/>
          <w:numId w:val="41"/>
        </w:numPr>
        <w:ind w:left="924" w:hanging="357"/>
      </w:pPr>
      <w:r w:rsidRPr="00701A10">
        <w:t>consensual and non-consensual</w:t>
      </w:r>
      <w:bookmarkEnd w:id="80"/>
      <w:r w:rsidR="00172529" w:rsidRPr="00701A10">
        <w:t xml:space="preserve"> </w:t>
      </w:r>
      <w:r w:rsidR="004D7638" w:rsidRPr="00701A10">
        <w:t xml:space="preserve">sharing </w:t>
      </w:r>
      <w:r w:rsidRPr="00701A10">
        <w:t xml:space="preserve">of </w:t>
      </w:r>
      <w:r w:rsidR="004D7638" w:rsidRPr="00701A10">
        <w:t>nude and semi-nude images</w:t>
      </w:r>
      <w:r w:rsidR="00B83707" w:rsidRPr="00701A10">
        <w:t xml:space="preserve"> </w:t>
      </w:r>
      <w:r w:rsidR="00172529" w:rsidRPr="00701A10">
        <w:t>and/or</w:t>
      </w:r>
      <w:r w:rsidR="00333F57" w:rsidRPr="00701A10">
        <w:t xml:space="preserve"> </w:t>
      </w:r>
      <w:r w:rsidRPr="00701A10">
        <w:t>videos (also known as sexting or youth produced sexual imagery)</w:t>
      </w:r>
      <w:r w:rsidR="006C2720" w:rsidRPr="00701A10">
        <w:t>;</w:t>
      </w:r>
    </w:p>
    <w:p w14:paraId="14F0AF50" w14:textId="77777777" w:rsidR="006C2720" w:rsidRPr="00701A10" w:rsidRDefault="006C2720" w:rsidP="00CD1696">
      <w:pPr>
        <w:pStyle w:val="ListParagraph"/>
        <w:numPr>
          <w:ilvl w:val="0"/>
          <w:numId w:val="41"/>
        </w:numPr>
        <w:ind w:left="924" w:hanging="357"/>
      </w:pPr>
      <w:r w:rsidRPr="00701A10">
        <w:t>causing someone to engage in sexual act</w:t>
      </w:r>
      <w:r w:rsidR="00CD1696" w:rsidRPr="00701A10">
        <w:t>ivity without consent, such as forcing someone to strip, touch themselves sexually, or to engage in sexual activity with a third party</w:t>
      </w:r>
      <w:r w:rsidRPr="00701A10">
        <w:t>;</w:t>
      </w:r>
    </w:p>
    <w:p w14:paraId="7E19C540" w14:textId="35240876" w:rsidR="006C2720" w:rsidRPr="00701A10" w:rsidRDefault="00CD1696" w:rsidP="00CD1696">
      <w:pPr>
        <w:pStyle w:val="ListParagraph"/>
        <w:numPr>
          <w:ilvl w:val="0"/>
          <w:numId w:val="41"/>
        </w:numPr>
        <w:ind w:left="924" w:hanging="357"/>
      </w:pPr>
      <w:r w:rsidRPr="00701A10">
        <w:t>upskirting (which</w:t>
      </w:r>
      <w:r w:rsidR="002B3DF6" w:rsidRPr="00701A10">
        <w:t xml:space="preserve"> is </w:t>
      </w:r>
      <w:r w:rsidRPr="00701A10">
        <w:t>a criminal offence)</w:t>
      </w:r>
      <w:r w:rsidR="006C2720" w:rsidRPr="00701A10">
        <w:t xml:space="preserve">; and </w:t>
      </w:r>
    </w:p>
    <w:p w14:paraId="6314E63A" w14:textId="7569FCF2" w:rsidR="00CD1696" w:rsidRPr="00701A10" w:rsidRDefault="00CD1696" w:rsidP="00CD1696">
      <w:pPr>
        <w:pStyle w:val="ListParagraph"/>
        <w:numPr>
          <w:ilvl w:val="0"/>
          <w:numId w:val="41"/>
        </w:numPr>
        <w:ind w:left="924" w:hanging="357"/>
      </w:pPr>
      <w:r w:rsidRPr="00701A10">
        <w:t>initiation/hazing type violence and rituals.</w:t>
      </w:r>
    </w:p>
    <w:p w14:paraId="6C0318CF" w14:textId="1CFDACDE" w:rsidR="002B3DF6" w:rsidRPr="00701A10" w:rsidRDefault="00CD1696" w:rsidP="008E0D81">
      <w:pPr>
        <w:ind w:left="567"/>
      </w:pPr>
      <w:r w:rsidRPr="00701A10">
        <w:t xml:space="preserve">Child on child abuse can </w:t>
      </w:r>
      <w:r w:rsidR="002B3DF6" w:rsidRPr="00701A10">
        <w:t>often</w:t>
      </w:r>
      <w:r w:rsidRPr="00701A10">
        <w:t xml:space="preserve"> be</w:t>
      </w:r>
      <w:r w:rsidR="002B3DF6" w:rsidRPr="00701A10">
        <w:t xml:space="preserve"> motivated by prejudice against particular groups steered by a dislike for a person’s:</w:t>
      </w:r>
    </w:p>
    <w:p w14:paraId="73256B2A" w14:textId="2AE50B27" w:rsidR="000B2DD3" w:rsidRPr="00701A10" w:rsidRDefault="000B2DD3" w:rsidP="00A2442A">
      <w:pPr>
        <w:numPr>
          <w:ilvl w:val="0"/>
          <w:numId w:val="13"/>
        </w:numPr>
        <w:spacing w:after="0"/>
        <w:ind w:left="924" w:hanging="357"/>
      </w:pPr>
      <w:r w:rsidRPr="00701A10">
        <w:t xml:space="preserve">sex </w:t>
      </w:r>
    </w:p>
    <w:p w14:paraId="4DDBB23D" w14:textId="5BD1C272" w:rsidR="002B3DF6" w:rsidRPr="00701A10" w:rsidRDefault="00172529" w:rsidP="00A2442A">
      <w:pPr>
        <w:numPr>
          <w:ilvl w:val="0"/>
          <w:numId w:val="13"/>
        </w:numPr>
        <w:spacing w:after="0"/>
        <w:ind w:left="924" w:hanging="357"/>
      </w:pPr>
      <w:r w:rsidRPr="00701A10">
        <w:t>ra</w:t>
      </w:r>
      <w:r w:rsidR="002B3DF6" w:rsidRPr="00701A10">
        <w:t>ce;</w:t>
      </w:r>
    </w:p>
    <w:p w14:paraId="00519D83" w14:textId="77777777" w:rsidR="002B3DF6" w:rsidRPr="00701A10" w:rsidRDefault="002B3DF6" w:rsidP="00A2442A">
      <w:pPr>
        <w:numPr>
          <w:ilvl w:val="0"/>
          <w:numId w:val="13"/>
        </w:numPr>
        <w:spacing w:after="0"/>
        <w:ind w:left="924" w:hanging="357"/>
      </w:pPr>
      <w:r w:rsidRPr="00701A10">
        <w:t>religion</w:t>
      </w:r>
      <w:r w:rsidR="000B2DD3" w:rsidRPr="00701A10">
        <w:t xml:space="preserve"> or belief</w:t>
      </w:r>
      <w:r w:rsidRPr="00701A10">
        <w:t>;</w:t>
      </w:r>
    </w:p>
    <w:p w14:paraId="56146BC7" w14:textId="77777777" w:rsidR="002B3DF6" w:rsidRPr="00701A10" w:rsidRDefault="002B3DF6" w:rsidP="00A2442A">
      <w:pPr>
        <w:numPr>
          <w:ilvl w:val="0"/>
          <w:numId w:val="13"/>
        </w:numPr>
        <w:spacing w:after="0"/>
        <w:ind w:left="924" w:hanging="357"/>
      </w:pPr>
      <w:r w:rsidRPr="00701A10">
        <w:t>gender</w:t>
      </w:r>
      <w:r w:rsidR="00D91AA2" w:rsidRPr="00701A10">
        <w:t xml:space="preserve"> reassignment</w:t>
      </w:r>
      <w:r w:rsidRPr="00701A10">
        <w:t>;</w:t>
      </w:r>
    </w:p>
    <w:p w14:paraId="78629CBB" w14:textId="2BA6519A" w:rsidR="00D91AA2" w:rsidRPr="00701A10" w:rsidRDefault="00D91AA2" w:rsidP="00A2442A">
      <w:pPr>
        <w:numPr>
          <w:ilvl w:val="0"/>
          <w:numId w:val="13"/>
        </w:numPr>
        <w:spacing w:after="0"/>
        <w:ind w:left="924" w:hanging="357"/>
      </w:pPr>
      <w:r w:rsidRPr="00701A10">
        <w:t xml:space="preserve">pregnancy and maternity; </w:t>
      </w:r>
      <w:r w:rsidRPr="00701A10">
        <w:rPr>
          <w:color w:val="FF0000"/>
        </w:rPr>
        <w:t>[delete if not relevant]</w:t>
      </w:r>
    </w:p>
    <w:p w14:paraId="68778C2E" w14:textId="77777777" w:rsidR="002B3DF6" w:rsidRPr="00701A10" w:rsidRDefault="002B3DF6" w:rsidP="00A2442A">
      <w:pPr>
        <w:numPr>
          <w:ilvl w:val="0"/>
          <w:numId w:val="13"/>
        </w:numPr>
        <w:spacing w:after="0"/>
        <w:ind w:left="924" w:hanging="357"/>
      </w:pPr>
      <w:r w:rsidRPr="00701A10">
        <w:t>sexual orientation;</w:t>
      </w:r>
    </w:p>
    <w:p w14:paraId="4D49B599" w14:textId="491A5BFE" w:rsidR="00455425" w:rsidRPr="00701A10" w:rsidRDefault="002B3DF6" w:rsidP="00A2442A">
      <w:pPr>
        <w:numPr>
          <w:ilvl w:val="0"/>
          <w:numId w:val="13"/>
        </w:numPr>
        <w:spacing w:after="0"/>
        <w:ind w:left="924" w:hanging="357"/>
      </w:pPr>
      <w:r w:rsidRPr="00701A10">
        <w:t>special educational need</w:t>
      </w:r>
      <w:r w:rsidR="000B2DD3" w:rsidRPr="00701A10">
        <w:t>, health condition</w:t>
      </w:r>
      <w:r w:rsidRPr="00701A10">
        <w:t xml:space="preserve"> or disabilit</w:t>
      </w:r>
      <w:r w:rsidR="000B2DD3" w:rsidRPr="00701A10">
        <w:t>y</w:t>
      </w:r>
      <w:r w:rsidR="00455425" w:rsidRPr="00701A10">
        <w:t>;</w:t>
      </w:r>
    </w:p>
    <w:p w14:paraId="1FC89636" w14:textId="77777777" w:rsidR="002B3DF6" w:rsidRPr="00701A10" w:rsidRDefault="002B3DF6" w:rsidP="006E7A5E">
      <w:pPr>
        <w:spacing w:before="120"/>
        <w:ind w:left="567"/>
      </w:pPr>
      <w:r w:rsidRPr="00701A10">
        <w:t>or where</w:t>
      </w:r>
      <w:r w:rsidR="00860538" w:rsidRPr="00701A10">
        <w:t xml:space="preserve"> a child</w:t>
      </w:r>
      <w:r w:rsidRPr="00701A10">
        <w:t>:</w:t>
      </w:r>
    </w:p>
    <w:p w14:paraId="6D37511C" w14:textId="77777777" w:rsidR="002B3DF6" w:rsidRPr="00701A10" w:rsidRDefault="002B3DF6" w:rsidP="00A2442A">
      <w:pPr>
        <w:numPr>
          <w:ilvl w:val="0"/>
          <w:numId w:val="13"/>
        </w:numPr>
        <w:spacing w:after="0"/>
        <w:ind w:left="924" w:hanging="357"/>
      </w:pPr>
      <w:r w:rsidRPr="00701A10">
        <w:t>is adopted or in care</w:t>
      </w:r>
      <w:r w:rsidR="00860538" w:rsidRPr="00701A10">
        <w:t>;</w:t>
      </w:r>
    </w:p>
    <w:p w14:paraId="7E2F818D" w14:textId="77777777" w:rsidR="002B3DF6" w:rsidRPr="00701A10" w:rsidRDefault="002B3DF6" w:rsidP="00A2442A">
      <w:pPr>
        <w:numPr>
          <w:ilvl w:val="0"/>
          <w:numId w:val="13"/>
        </w:numPr>
        <w:spacing w:after="0"/>
        <w:ind w:left="924" w:hanging="357"/>
      </w:pPr>
      <w:r w:rsidRPr="00701A10">
        <w:t>has caring responsibilities</w:t>
      </w:r>
      <w:r w:rsidR="00860538" w:rsidRPr="00701A10">
        <w:t>;</w:t>
      </w:r>
    </w:p>
    <w:p w14:paraId="7F89EB17" w14:textId="77777777" w:rsidR="00860538" w:rsidRPr="00701A10" w:rsidRDefault="00860538" w:rsidP="00A2442A">
      <w:pPr>
        <w:numPr>
          <w:ilvl w:val="0"/>
          <w:numId w:val="13"/>
        </w:numPr>
        <w:spacing w:after="0"/>
        <w:ind w:left="924" w:hanging="357"/>
      </w:pPr>
      <w:r w:rsidRPr="00701A10">
        <w:t>is suffering from a health problem;</w:t>
      </w:r>
    </w:p>
    <w:p w14:paraId="690CCEB5" w14:textId="191D76F8" w:rsidR="00860538" w:rsidRPr="00701A10" w:rsidRDefault="00860538" w:rsidP="00A2442A">
      <w:pPr>
        <w:numPr>
          <w:ilvl w:val="0"/>
          <w:numId w:val="13"/>
        </w:numPr>
        <w:spacing w:after="0"/>
        <w:ind w:left="924" w:hanging="357"/>
      </w:pPr>
      <w:r w:rsidRPr="00701A10">
        <w:t>is frequently on the move (e.g. those from military families or the travelling community)</w:t>
      </w:r>
      <w:r w:rsidR="00172529" w:rsidRPr="00701A10">
        <w:t>;</w:t>
      </w:r>
    </w:p>
    <w:p w14:paraId="2B62F19D" w14:textId="1A69BC9F" w:rsidR="00860538" w:rsidRPr="00701A10" w:rsidRDefault="00860538" w:rsidP="00A2442A">
      <w:pPr>
        <w:numPr>
          <w:ilvl w:val="0"/>
          <w:numId w:val="13"/>
        </w:numPr>
        <w:spacing w:after="0"/>
        <w:ind w:left="924" w:hanging="357"/>
      </w:pPr>
      <w:r w:rsidRPr="00701A10">
        <w:t>is experiencing a personal or family crisis</w:t>
      </w:r>
      <w:r w:rsidR="00172529" w:rsidRPr="00701A10">
        <w:t>;</w:t>
      </w:r>
    </w:p>
    <w:p w14:paraId="0DDBD12E" w14:textId="6575DFE6" w:rsidR="002B3DF6" w:rsidRPr="00701A10" w:rsidRDefault="002B3DF6" w:rsidP="00A2442A">
      <w:pPr>
        <w:numPr>
          <w:ilvl w:val="0"/>
          <w:numId w:val="13"/>
        </w:numPr>
        <w:ind w:left="924" w:hanging="357"/>
      </w:pPr>
      <w:r w:rsidRPr="00701A10">
        <w:t>has actual or perceived differences, (e.g. physical or cultural differences)</w:t>
      </w:r>
      <w:r w:rsidR="00172529" w:rsidRPr="00701A10">
        <w:t>.</w:t>
      </w:r>
    </w:p>
    <w:p w14:paraId="44F48D94" w14:textId="77777777" w:rsidR="00333F57" w:rsidRPr="00701A10" w:rsidRDefault="00333F57" w:rsidP="002B3DF6">
      <w:pPr>
        <w:ind w:left="567"/>
      </w:pPr>
      <w:r w:rsidRPr="00701A10">
        <w:t>These types of abuse rarely take place in isolation and often indicate wider safeguarding concerns.</w:t>
      </w:r>
    </w:p>
    <w:p w14:paraId="74E8459F" w14:textId="77777777" w:rsidR="002B3DF6" w:rsidRPr="00701A10" w:rsidRDefault="002B3DF6" w:rsidP="002B3DF6">
      <w:pPr>
        <w:ind w:left="567"/>
      </w:pPr>
      <w:r w:rsidRPr="00701A10">
        <w:t>Abusive behaviour can happen to pupils in schools and settings and it is necessary to consider what abuse is and looks like, how it can be managed and what support and intervention can be put in place to meet the needs of the individual and what preventative strategies may be put in place to reduce further risk of harm.</w:t>
      </w:r>
    </w:p>
    <w:p w14:paraId="0DC3E352" w14:textId="77777777" w:rsidR="00CE55F7" w:rsidRPr="00701A10" w:rsidRDefault="00CE55F7" w:rsidP="002B3DF6">
      <w:pPr>
        <w:ind w:left="567"/>
      </w:pPr>
      <w:r w:rsidRPr="00701A10">
        <w:t xml:space="preserve">There may be reports where the alleged incident is between two pupils from the same </w:t>
      </w:r>
      <w:r w:rsidR="00FF59BC" w:rsidRPr="00701A10">
        <w:t xml:space="preserve">or different </w:t>
      </w:r>
      <w:r w:rsidRPr="00701A10">
        <w:t>school</w:t>
      </w:r>
      <w:r w:rsidR="00FF59BC" w:rsidRPr="00701A10">
        <w:t>s</w:t>
      </w:r>
      <w:r w:rsidRPr="00701A10">
        <w:t xml:space="preserve"> but is alleged to have taken place away from the school premises</w:t>
      </w:r>
      <w:r w:rsidR="00FF59BC" w:rsidRPr="00701A10">
        <w:t>.  The safeguarding principles, and the school’s duty to safeguard and promote the welfare of their pupils remain the same regardless of where the incident took place and regardless of whether the incident was online or offline.</w:t>
      </w:r>
    </w:p>
    <w:p w14:paraId="2EF46C53" w14:textId="025AB0BA" w:rsidR="002B3DF6" w:rsidRPr="00701A10" w:rsidRDefault="002B3DF6" w:rsidP="00FB09A5">
      <w:pPr>
        <w:ind w:left="567"/>
      </w:pPr>
      <w:r w:rsidRPr="00701A10">
        <w:t xml:space="preserve">Abuse is abuse and </w:t>
      </w:r>
      <w:r w:rsidR="00FB09A5" w:rsidRPr="00701A10">
        <w:t>will</w:t>
      </w:r>
      <w:r w:rsidRPr="00701A10">
        <w:t xml:space="preserve"> never be tolerated or passed off as ‘banter</w:t>
      </w:r>
      <w:r w:rsidR="00FB09A5" w:rsidRPr="00701A10">
        <w:t>’, ‘just having a laugh’, ‘part of growing up’ or ‘boys being boys’</w:t>
      </w:r>
      <w:r w:rsidR="00C06B3F" w:rsidRPr="00701A10">
        <w:t xml:space="preserve"> which essentially downplays certain behaviours and can lead to a culture of unacceptable behaviours, an unsafe environment for children and possibly a culture that normalises abuse </w:t>
      </w:r>
      <w:r w:rsidR="00C06B3F" w:rsidRPr="00701A10">
        <w:lastRenderedPageBreak/>
        <w:t>leading to children accepting it as normal and not coming forward to report it.</w:t>
      </w:r>
      <w:r w:rsidR="00FB09A5" w:rsidRPr="00701A10">
        <w:t xml:space="preserve">  Equally, abuse issues can sometimes be gender specific e.g. girls being sexually touched/assaulted and boys being subject to initiation/hazing type violence.</w:t>
      </w:r>
      <w:r w:rsidR="00B4683E" w:rsidRPr="00701A10">
        <w:t xml:space="preserve">  We will not dismiss abusive behaviour between children as ‘normal’ and our thresholds for investigating claims and </w:t>
      </w:r>
      <w:r w:rsidR="00C06B3F" w:rsidRPr="00701A10">
        <w:t>concerns/</w:t>
      </w:r>
      <w:r w:rsidR="00B4683E" w:rsidRPr="00701A10">
        <w:t>allegations are the same as for any other type of abuse.</w:t>
      </w:r>
      <w:r w:rsidR="00A310DF" w:rsidRPr="00701A10">
        <w:t xml:space="preserve">  If staff have any concerns regarding any form of child on child abuse, they must speak to the DSL (or deputy). </w:t>
      </w:r>
    </w:p>
    <w:p w14:paraId="71EC7415" w14:textId="1DC60F07" w:rsidR="00FB09A5" w:rsidRPr="00701A10" w:rsidRDefault="00FB09A5" w:rsidP="00C55041">
      <w:pPr>
        <w:ind w:left="567"/>
      </w:pPr>
      <w:r w:rsidRPr="00701A10">
        <w:t>Preventing violence</w:t>
      </w:r>
      <w:r w:rsidR="004D7638" w:rsidRPr="00701A10">
        <w:t xml:space="preserve"> and abuse</w:t>
      </w:r>
      <w:r w:rsidRPr="00701A10">
        <w:t xml:space="preserve"> and ensuring immediate physical safety is our school’s first priority but we also acknowledge that emotional abuse can be just as damaging</w:t>
      </w:r>
      <w:r w:rsidR="004D7638" w:rsidRPr="00701A10">
        <w:t>,</w:t>
      </w:r>
      <w:r w:rsidRPr="00701A10">
        <w:t xml:space="preserve"> if not more so</w:t>
      </w:r>
      <w:r w:rsidR="004D7638" w:rsidRPr="00701A10">
        <w:t>,</w:t>
      </w:r>
      <w:r w:rsidRPr="00701A10">
        <w:t xml:space="preserve"> than physical </w:t>
      </w:r>
      <w:r w:rsidR="004D7638" w:rsidRPr="00701A10">
        <w:t>abuse</w:t>
      </w:r>
      <w:r w:rsidRPr="00701A10">
        <w:t xml:space="preserve">.  </w:t>
      </w:r>
      <w:r w:rsidR="00C55041" w:rsidRPr="00701A10">
        <w:t>We recognise that abuse often involves an imbalance of power between the perpetrator and the victim.  This could involve perpetrators of abuse having control over the relationship which makes it difficult for the victim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w:t>
      </w:r>
    </w:p>
    <w:p w14:paraId="5D8DAD88" w14:textId="39AED670" w:rsidR="00AE6A20" w:rsidRPr="00701A10" w:rsidRDefault="00AE6A20" w:rsidP="00AE6A20">
      <w:pPr>
        <w:autoSpaceDE w:val="0"/>
        <w:autoSpaceDN w:val="0"/>
        <w:adjustRightInd w:val="0"/>
        <w:ind w:left="567"/>
      </w:pPr>
      <w:r w:rsidRPr="00701A10">
        <w:t xml:space="preserve">Children with Special Educational Needs and Disabilities (SEND) or certain health conditions are three times more likely to be abused or exploited </w:t>
      </w:r>
      <w:r w:rsidR="00A310DF" w:rsidRPr="00701A10">
        <w:t xml:space="preserve">both online and offline </w:t>
      </w:r>
      <w:r w:rsidRPr="00701A10">
        <w:t xml:space="preserve">than their peers.  Additional barriers can sometimes exist when recognising abuse in SEND children. </w:t>
      </w:r>
      <w:r w:rsidR="00426D67" w:rsidRPr="00701A10">
        <w:t xml:space="preserve"> </w:t>
      </w:r>
      <w:r w:rsidRPr="00701A10">
        <w:t>These can include:</w:t>
      </w:r>
    </w:p>
    <w:p w14:paraId="1F4724F5" w14:textId="77777777" w:rsidR="00AE6A20" w:rsidRPr="00701A10" w:rsidRDefault="00AE6A20" w:rsidP="00AE6A20">
      <w:pPr>
        <w:pStyle w:val="ListParagraph"/>
        <w:numPr>
          <w:ilvl w:val="0"/>
          <w:numId w:val="38"/>
        </w:numPr>
        <w:autoSpaceDE w:val="0"/>
        <w:autoSpaceDN w:val="0"/>
        <w:adjustRightInd w:val="0"/>
        <w:ind w:left="924" w:hanging="357"/>
      </w:pPr>
      <w:r w:rsidRPr="00701A10">
        <w:t>assumptions that indicators of possible abuse such as behaviour, mood and injury relate to the child’s disability or health condition without further exploration;</w:t>
      </w:r>
    </w:p>
    <w:p w14:paraId="076189B9" w14:textId="77777777" w:rsidR="00AE6A20" w:rsidRPr="00701A10" w:rsidRDefault="00AE6A20" w:rsidP="00AE6A20">
      <w:pPr>
        <w:pStyle w:val="ListParagraph"/>
        <w:numPr>
          <w:ilvl w:val="0"/>
          <w:numId w:val="38"/>
        </w:numPr>
        <w:autoSpaceDE w:val="0"/>
        <w:autoSpaceDN w:val="0"/>
        <w:adjustRightInd w:val="0"/>
        <w:ind w:left="924" w:hanging="357"/>
      </w:pPr>
      <w:r w:rsidRPr="00701A10">
        <w:t>the potential for children with SEND being disproportionately impacted by behaviours such as bullying and harassment, without outwardly showing any signs; and</w:t>
      </w:r>
    </w:p>
    <w:p w14:paraId="43ED32F5" w14:textId="4DE9FFA7" w:rsidR="00AE6A20" w:rsidRPr="00701A10" w:rsidRDefault="00AE6A20" w:rsidP="00AE6A20">
      <w:pPr>
        <w:pStyle w:val="ListParagraph"/>
        <w:numPr>
          <w:ilvl w:val="0"/>
          <w:numId w:val="38"/>
        </w:numPr>
        <w:autoSpaceDE w:val="0"/>
        <w:autoSpaceDN w:val="0"/>
        <w:adjustRightInd w:val="0"/>
        <w:ind w:left="924" w:hanging="357"/>
      </w:pPr>
      <w:r w:rsidRPr="00701A10">
        <w:t xml:space="preserve">communication barriers and difficulties </w:t>
      </w:r>
      <w:r w:rsidR="00A310DF" w:rsidRPr="00701A10">
        <w:t>in managing or reporting</w:t>
      </w:r>
      <w:r w:rsidRPr="00701A10">
        <w:t xml:space="preserve"> these </w:t>
      </w:r>
      <w:r w:rsidR="00A310DF" w:rsidRPr="00701A10">
        <w:t>challenges;</w:t>
      </w:r>
    </w:p>
    <w:p w14:paraId="33793228" w14:textId="59A92F73" w:rsidR="00A310DF" w:rsidRPr="00701A10" w:rsidRDefault="00A310DF" w:rsidP="00AE6A20">
      <w:pPr>
        <w:pStyle w:val="ListParagraph"/>
        <w:numPr>
          <w:ilvl w:val="0"/>
          <w:numId w:val="38"/>
        </w:numPr>
        <w:autoSpaceDE w:val="0"/>
        <w:autoSpaceDN w:val="0"/>
        <w:adjustRightInd w:val="0"/>
        <w:ind w:left="924" w:hanging="357"/>
      </w:pPr>
      <w:r w:rsidRPr="00701A10">
        <w:t>cognitive understanding – being unable to understand the difference between fact and fiction in online content and then repeating the content/behaviours in school or the consequences of doing so.</w:t>
      </w:r>
    </w:p>
    <w:p w14:paraId="523B4A05" w14:textId="1A69AC57" w:rsidR="00AE6A20" w:rsidRPr="00701A10" w:rsidRDefault="00AE6A20" w:rsidP="00AE6A20">
      <w:pPr>
        <w:ind w:left="567"/>
      </w:pPr>
      <w:r w:rsidRPr="00701A10">
        <w:t>Any reports of abuse by other children and involving children with SEND will therefore require close liaison with the DSL (or deputy) and the SENCO.</w:t>
      </w:r>
    </w:p>
    <w:p w14:paraId="7BE96052" w14:textId="421CA606" w:rsidR="00AE6A20" w:rsidRPr="00701A10" w:rsidRDefault="00C00012" w:rsidP="00C55041">
      <w:pPr>
        <w:ind w:left="567"/>
      </w:pPr>
      <w:r w:rsidRPr="00701A10">
        <w:t>The fact that a child or a young person may be LGBT+ is not in itself an inherent risk factor for harm. However, c</w:t>
      </w:r>
      <w:r w:rsidR="00AE6A20" w:rsidRPr="00701A10">
        <w:t>hildren who are lesbian, gay, bi, or trans (LGBT</w:t>
      </w:r>
      <w:r w:rsidRPr="00701A10">
        <w:t>+</w:t>
      </w:r>
      <w:r w:rsidR="00AE6A20" w:rsidRPr="00701A10">
        <w:t xml:space="preserve">) can be targeted by </w:t>
      </w:r>
      <w:r w:rsidRPr="00701A10">
        <w:t>other children</w:t>
      </w:r>
      <w:r w:rsidR="00AE6A20" w:rsidRPr="00701A10">
        <w:t>.</w:t>
      </w:r>
      <w:r w:rsidR="00426D67" w:rsidRPr="00701A10">
        <w:t xml:space="preserve"> </w:t>
      </w:r>
      <w:r w:rsidR="00AE6A20" w:rsidRPr="00701A10">
        <w:t xml:space="preserve"> In some cases, a child who is perceived by their peers to be LGBT</w:t>
      </w:r>
      <w:r w:rsidR="005914A9" w:rsidRPr="00701A10">
        <w:t>+</w:t>
      </w:r>
      <w:r w:rsidR="00AE6A20" w:rsidRPr="00701A10">
        <w:t xml:space="preserve"> (whether they are or not) can be just as vulnerable as children who identify as LGBT</w:t>
      </w:r>
      <w:r w:rsidR="005914A9" w:rsidRPr="00701A10">
        <w:t>+</w:t>
      </w:r>
      <w:r w:rsidR="00AE6A20" w:rsidRPr="00701A10">
        <w:t>.</w:t>
      </w:r>
    </w:p>
    <w:p w14:paraId="172E31DB" w14:textId="1F1EEE56" w:rsidR="009A6497" w:rsidRPr="00701A10" w:rsidRDefault="00860538" w:rsidP="00C55041">
      <w:pPr>
        <w:ind w:left="567"/>
      </w:pPr>
      <w:r w:rsidRPr="00701A10">
        <w:t>We also acknowledge that l</w:t>
      </w:r>
      <w:r w:rsidR="009A6497" w:rsidRPr="00701A10">
        <w:t>ow level disruption</w:t>
      </w:r>
      <w:r w:rsidRPr="00701A10">
        <w:t xml:space="preserve"> </w:t>
      </w:r>
      <w:r w:rsidR="001B1F31" w:rsidRPr="00701A10">
        <w:t xml:space="preserve">such as </w:t>
      </w:r>
      <w:r w:rsidR="001B1F31" w:rsidRPr="00701A10">
        <w:rPr>
          <w:rFonts w:cstheme="minorHAnsi"/>
          <w:szCs w:val="22"/>
        </w:rPr>
        <w:t>grabbing bottoms, breasts and genitalia, pulling down trousers, flicking bras, lifting up skirts</w:t>
      </w:r>
      <w:r w:rsidR="001B1F31" w:rsidRPr="00701A10">
        <w:t xml:space="preserve"> etc. </w:t>
      </w:r>
      <w:r w:rsidRPr="00701A10">
        <w:t xml:space="preserve">and the use of offensive language can have a significant impact on its target.  </w:t>
      </w:r>
      <w:r w:rsidR="005914A9" w:rsidRPr="00701A10">
        <w:rPr>
          <w:szCs w:val="22"/>
        </w:rPr>
        <w:t>Dismissing</w:t>
      </w:r>
      <w:r w:rsidRPr="00701A10">
        <w:t xml:space="preserve"> or </w:t>
      </w:r>
      <w:r w:rsidR="005914A9" w:rsidRPr="00701A10">
        <w:rPr>
          <w:szCs w:val="22"/>
        </w:rPr>
        <w:t>tolerating such behaviours and not challenging them risks normalising them</w:t>
      </w:r>
      <w:bookmarkStart w:id="81" w:name="_Hlk82082154"/>
      <w:r w:rsidR="005914A9" w:rsidRPr="00701A10">
        <w:rPr>
          <w:szCs w:val="22"/>
        </w:rPr>
        <w:t xml:space="preserve"> and may result in children being reluctant</w:t>
      </w:r>
      <w:r w:rsidRPr="00701A10">
        <w:t xml:space="preserve"> to report</w:t>
      </w:r>
      <w:r w:rsidR="005914A9" w:rsidRPr="00701A10">
        <w:rPr>
          <w:szCs w:val="22"/>
        </w:rPr>
        <w:t>.</w:t>
      </w:r>
      <w:bookmarkEnd w:id="81"/>
      <w:r w:rsidR="005914A9" w:rsidRPr="00701A10">
        <w:t xml:space="preserve">  </w:t>
      </w:r>
      <w:r w:rsidR="005914A9" w:rsidRPr="00701A10">
        <w:rPr>
          <w:szCs w:val="22"/>
        </w:rPr>
        <w:t xml:space="preserve">Additional information on this issue is also available in </w:t>
      </w:r>
      <w:bookmarkStart w:id="82" w:name="_Hlk53484073"/>
      <w:r w:rsidR="005914A9" w:rsidRPr="00701A10">
        <w:rPr>
          <w:szCs w:val="22"/>
        </w:rPr>
        <w:t xml:space="preserve">Part five and Annex B of </w:t>
      </w:r>
      <w:hyperlink r:id="rId18" w:history="1">
        <w:r w:rsidR="005914A9" w:rsidRPr="00701A10">
          <w:rPr>
            <w:rStyle w:val="Hyperlink"/>
            <w:szCs w:val="22"/>
          </w:rPr>
          <w:t>Keeping Children Safe in Education</w:t>
        </w:r>
      </w:hyperlink>
      <w:bookmarkEnd w:id="82"/>
    </w:p>
    <w:p w14:paraId="623B6B82" w14:textId="77777777" w:rsidR="00333F57" w:rsidRPr="00701A10" w:rsidRDefault="00333F57" w:rsidP="00455425">
      <w:pPr>
        <w:pStyle w:val="Heading2"/>
        <w:numPr>
          <w:ilvl w:val="1"/>
          <w:numId w:val="10"/>
        </w:numPr>
        <w:ind w:left="567"/>
      </w:pPr>
      <w:bookmarkStart w:id="83" w:name="_Toc78879968"/>
      <w:bookmarkStart w:id="84" w:name="_Toc115095185"/>
      <w:r w:rsidRPr="00701A10">
        <w:t>Contextual Safeguarding</w:t>
      </w:r>
      <w:bookmarkEnd w:id="83"/>
      <w:bookmarkEnd w:id="84"/>
    </w:p>
    <w:p w14:paraId="6F6E8995" w14:textId="00AA13D7" w:rsidR="009D5CAF" w:rsidRPr="00701A10" w:rsidRDefault="009D5CAF" w:rsidP="00333F57">
      <w:pPr>
        <w:ind w:left="567"/>
      </w:pPr>
      <w:bookmarkStart w:id="85" w:name="_Hlk18071680"/>
      <w:r w:rsidRPr="00701A10">
        <w:t xml:space="preserve">Safeguarding incidents and/or behaviours can be associated with factors outside the school and/or can occur between children outside the school.  All staff, but especially the </w:t>
      </w:r>
      <w:r w:rsidR="00096000" w:rsidRPr="00701A10">
        <w:t>D</w:t>
      </w:r>
      <w:r w:rsidRPr="00701A10">
        <w:t xml:space="preserve">esignated </w:t>
      </w:r>
      <w:r w:rsidR="00096000" w:rsidRPr="00701A10">
        <w:t>S</w:t>
      </w:r>
      <w:r w:rsidRPr="00701A10">
        <w:t xml:space="preserve">afeguarding </w:t>
      </w:r>
      <w:r w:rsidR="00096000" w:rsidRPr="00701A10">
        <w:t>L</w:t>
      </w:r>
      <w:r w:rsidRPr="00701A10">
        <w:t xml:space="preserve">ead </w:t>
      </w:r>
      <w:r w:rsidR="00A04C51" w:rsidRPr="00701A10">
        <w:t>(DSL)</w:t>
      </w:r>
      <w:r w:rsidRPr="00701A10">
        <w:t xml:space="preserve"> (and deputies) should be considering the context within which such incidents and/or behaviours occur.</w:t>
      </w:r>
      <w:r w:rsidR="001678DD" w:rsidRPr="00701A10">
        <w:t xml:space="preserve">  This is known as contextual safeguarding, which simply means assessments of children should consider whether wider environmental factors are present in a child’s life that are a threat to their safety and/or welfare.</w:t>
      </w:r>
      <w:bookmarkEnd w:id="85"/>
    </w:p>
    <w:p w14:paraId="1C9848F9" w14:textId="070ECA90" w:rsidR="00545002" w:rsidRPr="00701A10" w:rsidRDefault="00545002" w:rsidP="00333F57">
      <w:pPr>
        <w:ind w:left="567"/>
      </w:pPr>
      <w:r w:rsidRPr="00701A10">
        <w:t xml:space="preserve">Children’s experiences of abuse and violence are rarely isolated events, and they can often be linked to other things that are happening in their lives and spaces in which they spend their time.  Any response to </w:t>
      </w:r>
      <w:r w:rsidR="00685BAA" w:rsidRPr="00701A10">
        <w:t xml:space="preserve">child on child </w:t>
      </w:r>
      <w:r w:rsidRPr="00701A10">
        <w:t xml:space="preserve">abuse therefore needs to consider the range of possible types of abuse set out above and capture the full context of children’s experiences.  This can be done by adopting a ‘contextual safeguarding’ approach and by ensuring that our response to incidents of </w:t>
      </w:r>
      <w:r w:rsidR="00685BAA" w:rsidRPr="00701A10">
        <w:t>child on child</w:t>
      </w:r>
      <w:r w:rsidRPr="00701A10">
        <w:t xml:space="preserve"> abuse takes into account any potential complexity.</w:t>
      </w:r>
    </w:p>
    <w:p w14:paraId="19343DC5" w14:textId="77777777" w:rsidR="00333F57" w:rsidRPr="00701A10" w:rsidRDefault="00333F57" w:rsidP="00333F57">
      <w:pPr>
        <w:ind w:left="567"/>
      </w:pPr>
      <w:r w:rsidRPr="00701A10">
        <w:t>This Policy and procedures encapsulate a contextual safeguarding approach, which:</w:t>
      </w:r>
    </w:p>
    <w:p w14:paraId="043262B8" w14:textId="77777777" w:rsidR="00333F57" w:rsidRPr="00701A10" w:rsidRDefault="001F7AF7" w:rsidP="006E7A5E">
      <w:pPr>
        <w:pStyle w:val="ListParagraph"/>
        <w:numPr>
          <w:ilvl w:val="0"/>
          <w:numId w:val="32"/>
        </w:numPr>
      </w:pPr>
      <w:r w:rsidRPr="00701A10">
        <w:lastRenderedPageBreak/>
        <w:t xml:space="preserve">is an approach to safeguarding children that recognises their experiences of significant harm in </w:t>
      </w:r>
      <w:r w:rsidRPr="00701A10">
        <w:rPr>
          <w:u w:val="single"/>
        </w:rPr>
        <w:t>extra-familial</w:t>
      </w:r>
      <w:r w:rsidRPr="00701A10">
        <w:t xml:space="preserve"> contexts and seeks to include these contexts within prevention, identification, assessment and intervention safeguarding activities;</w:t>
      </w:r>
    </w:p>
    <w:p w14:paraId="1C01F082" w14:textId="77777777" w:rsidR="001F7AF7" w:rsidRPr="00701A10" w:rsidRDefault="001F7AF7" w:rsidP="006E7A5E">
      <w:pPr>
        <w:pStyle w:val="ListParagraph"/>
        <w:numPr>
          <w:ilvl w:val="0"/>
          <w:numId w:val="32"/>
        </w:numPr>
      </w:pPr>
      <w:r w:rsidRPr="00701A10">
        <w:t>recognises that as children enter adolescence they spend increasing amounts of time outside of the home in public environments (including on the internet) within which they may experience abuse; and</w:t>
      </w:r>
    </w:p>
    <w:p w14:paraId="11745F88" w14:textId="4A758266" w:rsidR="001F7AF7" w:rsidRPr="00701A10" w:rsidRDefault="001F7AF7" w:rsidP="00901F37">
      <w:pPr>
        <w:pStyle w:val="ListParagraph"/>
        <w:numPr>
          <w:ilvl w:val="0"/>
          <w:numId w:val="32"/>
        </w:numPr>
        <w:ind w:left="924" w:hanging="357"/>
        <w:contextualSpacing w:val="0"/>
      </w:pPr>
      <w:r w:rsidRPr="00701A10">
        <w:t>considers interventions to change the systems or social conditions of the environments in which abuse has occurred.</w:t>
      </w:r>
    </w:p>
    <w:p w14:paraId="5FDE6CED" w14:textId="17C7D43B" w:rsidR="00D23273" w:rsidRPr="00701A10" w:rsidRDefault="00901F37" w:rsidP="00901F37">
      <w:pPr>
        <w:pStyle w:val="ListParagraph"/>
        <w:spacing w:before="120"/>
        <w:ind w:left="0" w:firstLine="567"/>
        <w:contextualSpacing w:val="0"/>
      </w:pPr>
      <w:bookmarkStart w:id="86" w:name="_Hlk18071733"/>
      <w:r w:rsidRPr="00701A10">
        <w:rPr>
          <w:lang w:eastAsia="en-GB"/>
        </w:rPr>
        <w:t xml:space="preserve">Additional information on contextual safeguarding is available from the </w:t>
      </w:r>
      <w:hyperlink r:id="rId19" w:history="1">
        <w:r w:rsidRPr="00701A10">
          <w:rPr>
            <w:rStyle w:val="Hyperlink"/>
            <w:lang w:eastAsia="en-GB"/>
          </w:rPr>
          <w:t>Contextual Safeguarding Network</w:t>
        </w:r>
      </w:hyperlink>
      <w:r w:rsidRPr="00701A10">
        <w:rPr>
          <w:lang w:eastAsia="en-GB"/>
        </w:rPr>
        <w:t>.</w:t>
      </w:r>
      <w:bookmarkEnd w:id="86"/>
    </w:p>
    <w:p w14:paraId="38818FA4" w14:textId="77777777" w:rsidR="008E0D81" w:rsidRPr="00701A10" w:rsidRDefault="00860538" w:rsidP="00455425">
      <w:pPr>
        <w:pStyle w:val="Heading2"/>
        <w:numPr>
          <w:ilvl w:val="1"/>
          <w:numId w:val="10"/>
        </w:numPr>
        <w:ind w:left="567"/>
      </w:pPr>
      <w:bookmarkStart w:id="87" w:name="_Toc78879969"/>
      <w:bookmarkStart w:id="88" w:name="_Toc115095186"/>
      <w:r w:rsidRPr="00701A10">
        <w:t>Types of abuse</w:t>
      </w:r>
      <w:bookmarkEnd w:id="87"/>
      <w:bookmarkEnd w:id="88"/>
    </w:p>
    <w:p w14:paraId="5D7058FF" w14:textId="14DE4D6F" w:rsidR="00860538" w:rsidRPr="00701A10" w:rsidRDefault="00860538" w:rsidP="00860538">
      <w:pPr>
        <w:ind w:left="567"/>
      </w:pPr>
      <w:r w:rsidRPr="00701A10">
        <w:t xml:space="preserve">There are many forms of abuse that can occur between </w:t>
      </w:r>
      <w:r w:rsidR="005D726B" w:rsidRPr="00701A10">
        <w:t>children</w:t>
      </w:r>
      <w:r w:rsidRPr="00701A10">
        <w:t xml:space="preserve"> and the following list is no</w:t>
      </w:r>
      <w:r w:rsidR="00333F57" w:rsidRPr="00701A10">
        <w:t>t</w:t>
      </w:r>
      <w:r w:rsidRPr="00701A10">
        <w:t xml:space="preserve"> exhaustive:</w:t>
      </w:r>
    </w:p>
    <w:p w14:paraId="3A132759" w14:textId="77777777" w:rsidR="00860538" w:rsidRPr="00701A10" w:rsidRDefault="00860538" w:rsidP="00860538">
      <w:pPr>
        <w:pStyle w:val="Heading3"/>
      </w:pPr>
      <w:bookmarkStart w:id="89" w:name="_Toc78879970"/>
      <w:bookmarkStart w:id="90" w:name="_Toc115095187"/>
      <w:r w:rsidRPr="00701A10">
        <w:t>Physical abuse</w:t>
      </w:r>
      <w:bookmarkEnd w:id="89"/>
      <w:bookmarkEnd w:id="90"/>
    </w:p>
    <w:p w14:paraId="0BD94CB7" w14:textId="77777777" w:rsidR="00860538" w:rsidRPr="00701A10" w:rsidRDefault="00860538" w:rsidP="00860538">
      <w:pPr>
        <w:ind w:left="567"/>
      </w:pPr>
      <w:r w:rsidRPr="00701A10">
        <w:t>Physical abuse</w:t>
      </w:r>
      <w:r w:rsidR="00312FB1" w:rsidRPr="00701A10">
        <w:t>/violence</w:t>
      </w:r>
      <w:r w:rsidRPr="00701A10">
        <w:t xml:space="preserve"> </w:t>
      </w:r>
      <w:r w:rsidR="00312FB1" w:rsidRPr="00701A10">
        <w:t>(particularly pre-planned)</w:t>
      </w:r>
      <w:r w:rsidRPr="00701A10">
        <w:t xml:space="preserve"> may include hitting, kicking, nipping, shaking, biting, hair pulling, or otherwise causing physical harm to another person.  </w:t>
      </w:r>
      <w:r w:rsidR="00312FB1" w:rsidRPr="00701A10">
        <w:t xml:space="preserve">This may include an online element which facilitates, threatens and/or encourages physical abuse.  </w:t>
      </w:r>
      <w:r w:rsidR="004129D1" w:rsidRPr="00701A10">
        <w:t xml:space="preserve">There may be many reasons why a child harms another and it is important to understand why a young person </w:t>
      </w:r>
      <w:r w:rsidR="002732D1" w:rsidRPr="00701A10">
        <w:t>has engaged in such behaviour, including accidentally</w:t>
      </w:r>
      <w:r w:rsidR="00312FB1" w:rsidRPr="00701A10">
        <w:t>,</w:t>
      </w:r>
      <w:r w:rsidR="002732D1" w:rsidRPr="00701A10">
        <w:t xml:space="preserve"> before considering the action to take or sanctions to introduce.</w:t>
      </w:r>
    </w:p>
    <w:p w14:paraId="2A60B19E" w14:textId="5C93C04C" w:rsidR="00B83707" w:rsidRPr="00701A10" w:rsidRDefault="00B83707" w:rsidP="00B83707">
      <w:pPr>
        <w:pStyle w:val="Heading3"/>
      </w:pPr>
      <w:bookmarkStart w:id="91" w:name="_Toc78879971"/>
      <w:bookmarkStart w:id="92" w:name="_Toc115095188"/>
      <w:r w:rsidRPr="00701A10">
        <w:t>Bullying</w:t>
      </w:r>
      <w:r w:rsidR="00BE50C2" w:rsidRPr="00701A10">
        <w:t xml:space="preserve"> </w:t>
      </w:r>
      <w:r w:rsidR="002C72AA" w:rsidRPr="00701A10">
        <w:t xml:space="preserve">- physical, name calling, </w:t>
      </w:r>
      <w:r w:rsidR="00222AD9" w:rsidRPr="00701A10">
        <w:t xml:space="preserve">taunting, </w:t>
      </w:r>
      <w:r w:rsidR="002C72AA" w:rsidRPr="00701A10">
        <w:t>homophobic etc.</w:t>
      </w:r>
      <w:bookmarkEnd w:id="91"/>
      <w:bookmarkEnd w:id="92"/>
    </w:p>
    <w:p w14:paraId="5A8AC985" w14:textId="6825ACF4" w:rsidR="00B83707" w:rsidRPr="00701A10" w:rsidRDefault="00B83707" w:rsidP="00B83707">
      <w:pPr>
        <w:ind w:left="567"/>
      </w:pPr>
      <w:r w:rsidRPr="00701A10">
        <w:t>Bullying</w:t>
      </w:r>
      <w:r w:rsidR="00EF214D" w:rsidRPr="00701A10">
        <w:t xml:space="preserve"> (including prejudice-based and discriminatory bullying)</w:t>
      </w:r>
      <w:r w:rsidRPr="00701A10">
        <w:t xml:space="preserve"> </w:t>
      </w:r>
      <w:r w:rsidR="002C72AA" w:rsidRPr="00701A10">
        <w:t xml:space="preserve">in whatever form </w:t>
      </w:r>
      <w:r w:rsidRPr="00701A10">
        <w:t>is unwanted, aggressive behaviour that involves a real or perceived power imbalance.  The behaviour is repeated, or has the potential to be repeated, over time.  Young people who bully and those who are bullied can have long-term problems</w:t>
      </w:r>
      <w:r w:rsidR="00BE50C2" w:rsidRPr="00701A10">
        <w:t>.</w:t>
      </w:r>
    </w:p>
    <w:p w14:paraId="1961EC54" w14:textId="77777777" w:rsidR="00BE50C2" w:rsidRPr="00701A10" w:rsidRDefault="00BE50C2" w:rsidP="00B83707">
      <w:pPr>
        <w:ind w:left="567"/>
      </w:pPr>
      <w:r w:rsidRPr="00701A10">
        <w:t>To be considered as bullying, the behaviour must be aggressive and include:</w:t>
      </w:r>
    </w:p>
    <w:p w14:paraId="5CB41367" w14:textId="40AFE128" w:rsidR="00BE50C2" w:rsidRPr="00701A10" w:rsidRDefault="00B15A79" w:rsidP="00A2442A">
      <w:pPr>
        <w:numPr>
          <w:ilvl w:val="0"/>
          <w:numId w:val="15"/>
        </w:numPr>
        <w:spacing w:after="0"/>
        <w:ind w:left="924" w:hanging="357"/>
      </w:pPr>
      <w:r w:rsidRPr="00701A10">
        <w:t>a</w:t>
      </w:r>
      <w:r w:rsidR="00BE50C2" w:rsidRPr="00701A10">
        <w:t xml:space="preserve">n imbalance of power: young people who bully </w:t>
      </w:r>
      <w:r w:rsidR="00647855" w:rsidRPr="00701A10">
        <w:t xml:space="preserve">can </w:t>
      </w:r>
      <w:r w:rsidR="00BE50C2" w:rsidRPr="00701A10">
        <w:t xml:space="preserve">use their </w:t>
      </w:r>
      <w:r w:rsidR="00647855" w:rsidRPr="00701A10">
        <w:t xml:space="preserve">gender, </w:t>
      </w:r>
      <w:r w:rsidR="00BE50C2" w:rsidRPr="00701A10">
        <w:t>power</w:t>
      </w:r>
      <w:r w:rsidR="00222AD9" w:rsidRPr="00701A10">
        <w:t xml:space="preserve"> (</w:t>
      </w:r>
      <w:r w:rsidR="00BE50C2" w:rsidRPr="00701A10">
        <w:t>such as physical strength</w:t>
      </w:r>
      <w:r w:rsidR="00222AD9" w:rsidRPr="00701A10">
        <w:t>)</w:t>
      </w:r>
      <w:r w:rsidR="00BE50C2" w:rsidRPr="00701A10">
        <w:t>, access to embarrassing information</w:t>
      </w:r>
      <w:r w:rsidR="00222AD9" w:rsidRPr="00701A10">
        <w:t xml:space="preserve"> or intimidation</w:t>
      </w:r>
      <w:r w:rsidR="00BE50C2" w:rsidRPr="00701A10">
        <w:t>, or popularity to control or harm others.  Power imbalances can change over time and in different situations, even if they involve the same people.</w:t>
      </w:r>
    </w:p>
    <w:p w14:paraId="03593BCD" w14:textId="77777777" w:rsidR="00BE50C2" w:rsidRPr="00701A10" w:rsidRDefault="00B15A79" w:rsidP="00A2442A">
      <w:pPr>
        <w:numPr>
          <w:ilvl w:val="0"/>
          <w:numId w:val="15"/>
        </w:numPr>
        <w:ind w:left="924" w:hanging="357"/>
      </w:pPr>
      <w:r w:rsidRPr="00701A10">
        <w:t>r</w:t>
      </w:r>
      <w:r w:rsidR="00BE50C2" w:rsidRPr="00701A10">
        <w:t>epetition: bullying behaviours happen more than once or have the potential to happen more than once.</w:t>
      </w:r>
    </w:p>
    <w:p w14:paraId="527B6509" w14:textId="5E94604E" w:rsidR="00EF214D" w:rsidRPr="00701A10" w:rsidRDefault="00EF214D" w:rsidP="00EF214D">
      <w:pPr>
        <w:ind w:left="567"/>
      </w:pPr>
      <w:r w:rsidRPr="00701A10">
        <w:t>Where physical behaviour is alleged, such as deliberately brushing against someone, interfering with someone’s clothes etc., this may cross the line into sexual violence therefore it is important to talk to and consider the experience of the victim.</w:t>
      </w:r>
    </w:p>
    <w:p w14:paraId="1157D1BC" w14:textId="365D9D9D" w:rsidR="001877F1" w:rsidRPr="00701A10" w:rsidRDefault="001877F1" w:rsidP="001877F1">
      <w:pPr>
        <w:ind w:left="567"/>
      </w:pPr>
      <w:r w:rsidRPr="00701A10">
        <w:t>Details of our anti-bullying strategies and procedures can be found in our Behaviour Policy and procedures.</w:t>
      </w:r>
    </w:p>
    <w:p w14:paraId="7115DDDB" w14:textId="3C81B772" w:rsidR="00BE50C2" w:rsidRPr="00701A10" w:rsidRDefault="00BE50C2" w:rsidP="00BE50C2">
      <w:pPr>
        <w:pStyle w:val="Heading3"/>
      </w:pPr>
      <w:bookmarkStart w:id="93" w:name="_Toc78879972"/>
      <w:bookmarkStart w:id="94" w:name="_Toc115095189"/>
      <w:r w:rsidRPr="00701A10">
        <w:t>Cyberbullying</w:t>
      </w:r>
      <w:bookmarkEnd w:id="93"/>
      <w:bookmarkEnd w:id="94"/>
    </w:p>
    <w:p w14:paraId="6EECFC1D" w14:textId="77777777" w:rsidR="00BE50C2" w:rsidRPr="00701A10" w:rsidRDefault="00BE50C2" w:rsidP="00BE50C2">
      <w:pPr>
        <w:ind w:left="567"/>
      </w:pPr>
      <w:r w:rsidRPr="00701A10">
        <w:t>The rapid development of, and widespread access to, technology has provided a medium for cyberbullying, which can occur in or outside school.</w:t>
      </w:r>
      <w:r w:rsidR="00263C2B" w:rsidRPr="00701A10">
        <w:t xml:space="preserve">  Cyberbullying is a different form of bullying and can happen at all times of the day, with a potentially bigger audience.  Cyberbullying involves the use of mobile devices, instant messaging, e-mail, chat rooms or social networking sites such as Facebook, Instagram, Twitter etc. to harass, </w:t>
      </w:r>
      <w:r w:rsidR="00222AD9" w:rsidRPr="00701A10">
        <w:t>taunt</w:t>
      </w:r>
      <w:r w:rsidR="00263C2B" w:rsidRPr="00701A10">
        <w:t>, threaten or intimidate someone for the same reasons as outlined in 3.2 above.</w:t>
      </w:r>
    </w:p>
    <w:p w14:paraId="1490D18F" w14:textId="4BB87770" w:rsidR="00263C2B" w:rsidRPr="00701A10" w:rsidRDefault="00263C2B" w:rsidP="00BE50C2">
      <w:pPr>
        <w:ind w:left="567"/>
      </w:pPr>
      <w:r w:rsidRPr="00701A10">
        <w:t xml:space="preserve">Cyberbullying can fall into criminal behaviour under the </w:t>
      </w:r>
      <w:hyperlink r:id="rId20" w:history="1">
        <w:r w:rsidRPr="00701A10">
          <w:rPr>
            <w:rStyle w:val="Hyperlink"/>
          </w:rPr>
          <w:t>Malicious Communications Act 1988</w:t>
        </w:r>
      </w:hyperlink>
      <w:r w:rsidRPr="00701A10">
        <w:t xml:space="preserve"> </w:t>
      </w:r>
      <w:r w:rsidR="005618B6" w:rsidRPr="00701A10">
        <w:t xml:space="preserve">(Section 1) </w:t>
      </w:r>
      <w:r w:rsidRPr="00701A10">
        <w:t>which states that</w:t>
      </w:r>
      <w:r w:rsidR="005618B6" w:rsidRPr="00701A10">
        <w:t xml:space="preserve"> a person who sends </w:t>
      </w:r>
      <w:r w:rsidRPr="00701A10">
        <w:t xml:space="preserve">electronic </w:t>
      </w:r>
      <w:r w:rsidR="00A21043" w:rsidRPr="00701A10">
        <w:t>communications</w:t>
      </w:r>
      <w:r w:rsidRPr="00701A10">
        <w:t xml:space="preserve"> which are </w:t>
      </w:r>
      <w:r w:rsidR="005618B6" w:rsidRPr="00701A10">
        <w:t>“</w:t>
      </w:r>
      <w:r w:rsidRPr="00701A10">
        <w:t xml:space="preserve">indecent or grossly offensive, convey a threat or false information or demonstrate that there is an intention to cause </w:t>
      </w:r>
      <w:r w:rsidR="005618B6" w:rsidRPr="00701A10">
        <w:t>distress</w:t>
      </w:r>
      <w:r w:rsidRPr="00701A10">
        <w:t xml:space="preserve"> or </w:t>
      </w:r>
      <w:r w:rsidR="005618B6" w:rsidRPr="00701A10">
        <w:t xml:space="preserve">anxiety to the victim” would be deemed to have committed an offence.   The </w:t>
      </w:r>
      <w:hyperlink r:id="rId21" w:history="1">
        <w:r w:rsidR="005618B6" w:rsidRPr="00701A10">
          <w:rPr>
            <w:rStyle w:val="Hyperlink"/>
          </w:rPr>
          <w:t>Communications Act 2003</w:t>
        </w:r>
      </w:hyperlink>
      <w:r w:rsidR="005618B6" w:rsidRPr="00701A10">
        <w:t xml:space="preserve"> (Section 127) further supports this and states that </w:t>
      </w:r>
      <w:r w:rsidR="001161DA" w:rsidRPr="00701A10">
        <w:t xml:space="preserve">a person is guilty of an offence if he/she sends by means of a public electronic communications network a message or other matter that is grossly offensive or of an indecent, obscene or menacing character or if for the purpose of causing annoyance, inconvenience or needless anxiety to another he/she sends a message by means of a public electronic communications network knowing that the message is false. </w:t>
      </w:r>
    </w:p>
    <w:p w14:paraId="3D1A57E8" w14:textId="36AB21D2" w:rsidR="00EF214D" w:rsidRPr="00701A10" w:rsidRDefault="00EF214D" w:rsidP="00BE50C2">
      <w:pPr>
        <w:ind w:left="567"/>
      </w:pPr>
      <w:r w:rsidRPr="00701A10">
        <w:lastRenderedPageBreak/>
        <w:t xml:space="preserve">Online sexual harassment includes the </w:t>
      </w:r>
      <w:r w:rsidRPr="00701A10">
        <w:rPr>
          <w:rFonts w:cs="Calibri"/>
          <w:szCs w:val="22"/>
        </w:rPr>
        <w:t>sharing of unwanted explicit content, sexualised online bullying, unwanted sexual comments and messages (including on social media), coercing others into sharing images of themselves or performing acts they are not comfortable with online.</w:t>
      </w:r>
    </w:p>
    <w:p w14:paraId="0D61D630" w14:textId="7ECAD4C2" w:rsidR="002C72AA" w:rsidRPr="00701A10" w:rsidRDefault="001161DA" w:rsidP="002C72AA">
      <w:pPr>
        <w:autoSpaceDE w:val="0"/>
        <w:autoSpaceDN w:val="0"/>
        <w:adjustRightInd w:val="0"/>
        <w:spacing w:after="0"/>
        <w:ind w:left="567"/>
        <w:rPr>
          <w:rFonts w:cs="Calibri"/>
          <w:szCs w:val="22"/>
        </w:rPr>
      </w:pPr>
      <w:r w:rsidRPr="00701A10">
        <w:t xml:space="preserve">If the behaviour involves the taking or distributing indecent images of young people under the age of 18 then this is also a criminal offence under the </w:t>
      </w:r>
      <w:hyperlink r:id="rId22" w:history="1">
        <w:r w:rsidRPr="00701A10">
          <w:rPr>
            <w:rStyle w:val="Hyperlink"/>
          </w:rPr>
          <w:t>Sexual Offences Act 2003</w:t>
        </w:r>
      </w:hyperlink>
      <w:r w:rsidRPr="00701A10">
        <w:t>.    Outside of the immediate support young people may require in these instances, the school will have no option but to involve the Police to investigate these allegations.</w:t>
      </w:r>
      <w:r w:rsidR="002C72AA" w:rsidRPr="00701A10">
        <w:t xml:space="preserve">  See </w:t>
      </w:r>
      <w:r w:rsidR="002C72AA" w:rsidRPr="00701A10">
        <w:rPr>
          <w:rFonts w:cstheme="minorHAnsi"/>
          <w:szCs w:val="22"/>
        </w:rPr>
        <w:t>‘</w:t>
      </w:r>
      <w:hyperlink r:id="rId23" w:history="1">
        <w:r w:rsidR="002C72AA" w:rsidRPr="00701A10">
          <w:rPr>
            <w:rStyle w:val="Hyperlink"/>
            <w:rFonts w:cstheme="minorHAnsi"/>
            <w:szCs w:val="22"/>
          </w:rPr>
          <w:t>When to call the Police</w:t>
        </w:r>
      </w:hyperlink>
      <w:r w:rsidR="002C72AA" w:rsidRPr="00701A10">
        <w:rPr>
          <w:rFonts w:cstheme="minorHAnsi"/>
          <w:szCs w:val="22"/>
        </w:rPr>
        <w:t>’</w:t>
      </w:r>
      <w:r w:rsidR="002C72AA" w:rsidRPr="00701A10">
        <w:t xml:space="preserve"> for further guidance.</w:t>
      </w:r>
    </w:p>
    <w:p w14:paraId="0813AA22" w14:textId="77777777" w:rsidR="001161DA" w:rsidRPr="00701A10" w:rsidRDefault="001161DA" w:rsidP="001161DA">
      <w:pPr>
        <w:pStyle w:val="Heading3"/>
      </w:pPr>
      <w:bookmarkStart w:id="95" w:name="_Toc78879973"/>
      <w:bookmarkStart w:id="96" w:name="_Toc115095190"/>
      <w:r w:rsidRPr="00701A10">
        <w:t>Bullying which occurs outside the school premises</w:t>
      </w:r>
      <w:bookmarkEnd w:id="95"/>
      <w:bookmarkEnd w:id="96"/>
    </w:p>
    <w:p w14:paraId="75729145" w14:textId="465104D9" w:rsidR="001161DA" w:rsidRPr="00701A10" w:rsidRDefault="001161DA" w:rsidP="001161DA">
      <w:pPr>
        <w:ind w:left="567"/>
      </w:pPr>
      <w:r w:rsidRPr="00701A10">
        <w:t xml:space="preserve">We will follow the procedures outlined in </w:t>
      </w:r>
      <w:bookmarkStart w:id="97" w:name="_Hlk111196756"/>
      <w:r w:rsidR="00023753" w:rsidRPr="00701A10">
        <w:t>our</w:t>
      </w:r>
      <w:r w:rsidRPr="00701A10">
        <w:t xml:space="preserve"> Behaviour Policy and </w:t>
      </w:r>
      <w:r w:rsidR="00023753" w:rsidRPr="00701A10">
        <w:t>procedures</w:t>
      </w:r>
      <w:r w:rsidRPr="00701A10">
        <w:t xml:space="preserve"> </w:t>
      </w:r>
      <w:bookmarkEnd w:id="97"/>
      <w:r w:rsidRPr="00701A10">
        <w:t>and our disciplinary powers to address the conduct of pupils when they are not on school premises and are not under the lawful control or charge of a member of school staff.  This may include bullying incidents occur</w:t>
      </w:r>
      <w:r w:rsidR="00645730" w:rsidRPr="00701A10">
        <w:t>r</w:t>
      </w:r>
      <w:r w:rsidRPr="00701A10">
        <w:t>ing anywhere off the school premises, such as on school or public transport, off site during lunchtimes</w:t>
      </w:r>
      <w:r w:rsidR="00B4683E" w:rsidRPr="00701A10">
        <w:t>, during the evening at weekends or during the school holidays</w:t>
      </w:r>
      <w:r w:rsidR="000B4CCB" w:rsidRPr="00701A10">
        <w:t xml:space="preserve"> and includes all forms of bullying including cyberbullying</w:t>
      </w:r>
      <w:r w:rsidR="00B4683E" w:rsidRPr="00701A10">
        <w:t>.</w:t>
      </w:r>
    </w:p>
    <w:p w14:paraId="473C09BD" w14:textId="77777777" w:rsidR="00B4683E" w:rsidRPr="00701A10" w:rsidRDefault="00B4683E" w:rsidP="001161DA">
      <w:pPr>
        <w:ind w:left="567"/>
      </w:pPr>
      <w:r w:rsidRPr="00701A10">
        <w:t>Where abuse outside of school is reported to the school, we will investigate and take appropriate action.  We will also consider whether it is appropriate to notify the Police if we believe an offence has taken place.</w:t>
      </w:r>
    </w:p>
    <w:p w14:paraId="654E734C" w14:textId="2FC5557A" w:rsidR="00B4683E" w:rsidRPr="00701A10" w:rsidRDefault="00B4683E" w:rsidP="00B4683E">
      <w:pPr>
        <w:pStyle w:val="Heading3"/>
      </w:pPr>
      <w:bookmarkStart w:id="98" w:name="_Toc78879974"/>
      <w:bookmarkStart w:id="99" w:name="_Toc115095191"/>
      <w:r w:rsidRPr="00701A10">
        <w:t>S</w:t>
      </w:r>
      <w:r w:rsidR="007752CB" w:rsidRPr="00701A10">
        <w:t>haring nude and semi-nude images (formerly known as sexting)</w:t>
      </w:r>
      <w:bookmarkEnd w:id="98"/>
      <w:bookmarkEnd w:id="99"/>
    </w:p>
    <w:p w14:paraId="0DAA0A12" w14:textId="67EAAF5B" w:rsidR="00B4683E" w:rsidRPr="00701A10" w:rsidRDefault="00581508" w:rsidP="00B4683E">
      <w:pPr>
        <w:ind w:left="567"/>
      </w:pPr>
      <w:r w:rsidRPr="00701A10">
        <w:t>Sharing of nude or semi-nude images</w:t>
      </w:r>
      <w:r w:rsidR="00B4683E" w:rsidRPr="00701A10">
        <w:t xml:space="preserve"> is when someone sends or receives a sexually explicit text, image or video</w:t>
      </w:r>
      <w:r w:rsidRPr="00701A10">
        <w:t xml:space="preserve"> via the internet or mobile device</w:t>
      </w:r>
      <w:r w:rsidR="00B4683E" w:rsidRPr="00701A10">
        <w:t>.  This includes sending ‘nude</w:t>
      </w:r>
      <w:r w:rsidR="00984F45" w:rsidRPr="00701A10">
        <w:t>/</w:t>
      </w:r>
      <w:r w:rsidR="007752CB" w:rsidRPr="00701A10">
        <w:t xml:space="preserve">semi-nude </w:t>
      </w:r>
      <w:r w:rsidR="00B4683E" w:rsidRPr="00701A10">
        <w:t>pics’ or ‘rude pics’ or ‘nude</w:t>
      </w:r>
      <w:r w:rsidR="007752CB" w:rsidRPr="00701A10">
        <w:t>/semi-nude</w:t>
      </w:r>
      <w:r w:rsidR="00B4683E" w:rsidRPr="00701A10">
        <w:t xml:space="preserve"> selfies’.  Pressuring someone into sending a nude picture can happen in any relationship and to anyone, whatever their age, gender or sexual preference.</w:t>
      </w:r>
    </w:p>
    <w:p w14:paraId="4F5117C0" w14:textId="2D33C1BD" w:rsidR="00B4683E" w:rsidRPr="00701A10" w:rsidRDefault="00B4683E" w:rsidP="00B4683E">
      <w:pPr>
        <w:ind w:left="567"/>
      </w:pPr>
      <w:r w:rsidRPr="00701A10">
        <w:t xml:space="preserve">Once the image is taken and sent, the sender has lost control of the image and the image could end up anywhere.  By having in their </w:t>
      </w:r>
      <w:r w:rsidR="00FA6A19" w:rsidRPr="00701A10">
        <w:t>possession or</w:t>
      </w:r>
      <w:r w:rsidRPr="00701A10">
        <w:t xml:space="preserve"> distributing to others indecent images of a person under 18, many young people are not aware that they could be committing a criminal offence under the </w:t>
      </w:r>
      <w:hyperlink r:id="rId24" w:history="1">
        <w:r w:rsidRPr="00701A10">
          <w:rPr>
            <w:rStyle w:val="Hyperlink"/>
          </w:rPr>
          <w:t>Sexual Offences Act 2003</w:t>
        </w:r>
      </w:hyperlink>
      <w:r w:rsidRPr="00701A10">
        <w:t>.</w:t>
      </w:r>
    </w:p>
    <w:p w14:paraId="208ADA7C" w14:textId="52E85FBA" w:rsidR="00581508" w:rsidRPr="00701A10" w:rsidRDefault="00B4683E" w:rsidP="00581508">
      <w:pPr>
        <w:ind w:left="567"/>
        <w:rPr>
          <w:rFonts w:eastAsiaTheme="majorEastAsia"/>
        </w:rPr>
      </w:pPr>
      <w:r w:rsidRPr="00701A10">
        <w:rPr>
          <w:rFonts w:eastAsiaTheme="majorEastAsia"/>
        </w:rPr>
        <w:t xml:space="preserve">Any direct disclosure by a pupil (male or female) will be taken very seriously.  A child who discloses they are the subject of sexual imagery is likely to be embarrassed and worried about the consequences.  It is likely that disclosure in school is a last resort and they may have already tried to resolve the issue themselves.  </w:t>
      </w:r>
      <w:r w:rsidR="00581508" w:rsidRPr="00701A10">
        <w:rPr>
          <w:rFonts w:eastAsiaTheme="majorEastAsia"/>
        </w:rPr>
        <w:t>When an incident involving the inappropriate sharing of images via the internet or mobile device comes to a school’s attention the school will follow the guidance as set out in the UK Council for Internet Safety (UKCIS) publication outlined below.</w:t>
      </w:r>
      <w:r w:rsidR="00C5273E" w:rsidRPr="00701A10">
        <w:rPr>
          <w:rFonts w:eastAsiaTheme="majorEastAsia"/>
        </w:rPr>
        <w:t xml:space="preserve">  </w:t>
      </w:r>
      <w:r w:rsidR="00C5273E" w:rsidRPr="00701A10">
        <w:rPr>
          <w:rFonts w:eastAsiaTheme="majorEastAsia"/>
          <w:b/>
          <w:bCs/>
        </w:rPr>
        <w:t xml:space="preserve">The key consideration here is for staff not to view or forward illegal images of a child.  </w:t>
      </w:r>
      <w:r w:rsidR="001D4F02" w:rsidRPr="00701A10">
        <w:rPr>
          <w:rFonts w:eastAsiaTheme="majorEastAsia"/>
        </w:rPr>
        <w:t>If staff view the imagery by accident (e.g. a young person has showed</w:t>
      </w:r>
      <w:r w:rsidR="00C5273E" w:rsidRPr="00701A10">
        <w:rPr>
          <w:rFonts w:eastAsiaTheme="majorEastAsia"/>
        </w:rPr>
        <w:t xml:space="preserve"> it </w:t>
      </w:r>
      <w:r w:rsidR="001D4F02" w:rsidRPr="00701A10">
        <w:rPr>
          <w:rFonts w:eastAsiaTheme="majorEastAsia"/>
        </w:rPr>
        <w:t>to them before they could ask them not to) this must</w:t>
      </w:r>
      <w:r w:rsidR="00C5273E" w:rsidRPr="00701A10">
        <w:rPr>
          <w:rFonts w:eastAsiaTheme="majorEastAsia"/>
        </w:rPr>
        <w:t xml:space="preserve"> be </w:t>
      </w:r>
      <w:r w:rsidR="001D4F02" w:rsidRPr="00701A10">
        <w:rPr>
          <w:rFonts w:eastAsiaTheme="majorEastAsia"/>
        </w:rPr>
        <w:t>reported immediately to the DSL.</w:t>
      </w:r>
      <w:r w:rsidR="001D4F02" w:rsidRPr="00701A10">
        <w:rPr>
          <w:rFonts w:eastAsiaTheme="majorEastAsia"/>
          <w:b/>
          <w:bCs/>
        </w:rPr>
        <w:t xml:space="preserve">  </w:t>
      </w:r>
      <w:r w:rsidR="00C5273E" w:rsidRPr="00701A10">
        <w:rPr>
          <w:rFonts w:eastAsiaTheme="majorEastAsia"/>
        </w:rPr>
        <w:t xml:space="preserve">In some cases, it may be appropriate to confiscate any devices to preserve any evidence and hand them to the Police for inspection.  See DfE advice on </w:t>
      </w:r>
      <w:hyperlink r:id="rId25" w:history="1">
        <w:r w:rsidR="001D4F02" w:rsidRPr="00701A10">
          <w:rPr>
            <w:rStyle w:val="Hyperlink"/>
            <w:rFonts w:eastAsiaTheme="majorEastAsia"/>
          </w:rPr>
          <w:t>Searching, screening and confiscation at school</w:t>
        </w:r>
      </w:hyperlink>
      <w:r w:rsidR="00C5273E" w:rsidRPr="00701A10">
        <w:rPr>
          <w:rFonts w:eastAsiaTheme="majorEastAsia"/>
        </w:rPr>
        <w:t>.</w:t>
      </w:r>
    </w:p>
    <w:p w14:paraId="09EC97C0" w14:textId="37AD3D76" w:rsidR="00581508" w:rsidRPr="00701A10" w:rsidRDefault="00581508" w:rsidP="00581508">
      <w:pPr>
        <w:ind w:left="567"/>
        <w:rPr>
          <w:rFonts w:eastAsiaTheme="majorEastAsia"/>
        </w:rPr>
      </w:pPr>
      <w:r w:rsidRPr="00701A10">
        <w:rPr>
          <w:rFonts w:eastAsiaTheme="majorEastAsia"/>
        </w:rPr>
        <w:t xml:space="preserve">When considering appropriate action regarding the sharing of inappropriate images, the DSL will take the age of the child involved and the context into account.  Children under 13 are given extra protection from sexual abuse.  The law makes it clear that sexual activity with a child under 13 is never acceptable and that children of this age can never legally give consent to engage in sexual activity.  Any situations involving pupils in this school and the sharing of nude and semi-nude images will be taken seriously as potentially being indicative of a wider child protection concern or as being problematic sexual behaviour.  </w:t>
      </w:r>
      <w:bookmarkStart w:id="100" w:name="_Hlk530475863"/>
      <w:bookmarkStart w:id="101" w:name="_Hlk35593841"/>
      <w:r w:rsidRPr="00701A10">
        <w:rPr>
          <w:rFonts w:eastAsiaTheme="majorEastAsia"/>
        </w:rPr>
        <w:t xml:space="preserve">Further and more specific advice is contained within the </w:t>
      </w:r>
      <w:bookmarkStart w:id="102" w:name="_Hlk51771741"/>
      <w:r w:rsidRPr="00701A10">
        <w:rPr>
          <w:rFonts w:eastAsiaTheme="majorEastAsia"/>
        </w:rPr>
        <w:t>UKCIS document ‘</w:t>
      </w:r>
      <w:hyperlink r:id="rId26" w:history="1">
        <w:r w:rsidRPr="00701A10">
          <w:rPr>
            <w:rStyle w:val="Hyperlink"/>
          </w:rPr>
          <w:t>Sharing nudes and semi-nudes - Advice for education settings working with children and young people</w:t>
        </w:r>
      </w:hyperlink>
      <w:r w:rsidRPr="00701A10">
        <w:t xml:space="preserve">’ which also includes advice on responding to incidents and safeguarding children and young people. </w:t>
      </w:r>
      <w:r w:rsidRPr="00701A10">
        <w:rPr>
          <w:rFonts w:eastAsiaTheme="majorEastAsia"/>
        </w:rPr>
        <w:t xml:space="preserve"> A copy of this document is held in the School Office.</w:t>
      </w:r>
      <w:bookmarkEnd w:id="100"/>
      <w:bookmarkEnd w:id="101"/>
      <w:bookmarkEnd w:id="102"/>
    </w:p>
    <w:p w14:paraId="548645EA" w14:textId="77777777" w:rsidR="00581508" w:rsidRPr="00701A10" w:rsidRDefault="00581508" w:rsidP="00581508">
      <w:pPr>
        <w:ind w:left="567"/>
      </w:pPr>
      <w:bookmarkStart w:id="103" w:name="_Hlk64286743"/>
      <w:r w:rsidRPr="00701A10">
        <w:t xml:space="preserve">The UKCIS advice outlines how to respond to an incident of nudes and semi-nudes being shared including: </w:t>
      </w:r>
    </w:p>
    <w:p w14:paraId="3E34FF72" w14:textId="77777777" w:rsidR="00581508" w:rsidRPr="00701A10" w:rsidRDefault="00581508" w:rsidP="00581508">
      <w:pPr>
        <w:pStyle w:val="ListParagraph"/>
        <w:numPr>
          <w:ilvl w:val="1"/>
          <w:numId w:val="34"/>
        </w:numPr>
        <w:spacing w:after="0"/>
        <w:ind w:left="924" w:hanging="357"/>
      </w:pPr>
      <w:r w:rsidRPr="00701A10">
        <w:t>risk assessing situations;</w:t>
      </w:r>
    </w:p>
    <w:p w14:paraId="12387F4D" w14:textId="77777777" w:rsidR="00581508" w:rsidRPr="00701A10" w:rsidRDefault="00581508" w:rsidP="00581508">
      <w:pPr>
        <w:pStyle w:val="ListParagraph"/>
        <w:numPr>
          <w:ilvl w:val="1"/>
          <w:numId w:val="34"/>
        </w:numPr>
        <w:spacing w:after="0"/>
        <w:ind w:left="924" w:hanging="357"/>
        <w:rPr>
          <w:rFonts w:eastAsiaTheme="majorEastAsia"/>
        </w:rPr>
      </w:pPr>
      <w:r w:rsidRPr="00701A10">
        <w:t>safeguarding and supporting children and young people;</w:t>
      </w:r>
    </w:p>
    <w:p w14:paraId="1C785A02" w14:textId="77777777" w:rsidR="00581508" w:rsidRPr="00701A10" w:rsidRDefault="00581508" w:rsidP="00581508">
      <w:pPr>
        <w:pStyle w:val="ListParagraph"/>
        <w:numPr>
          <w:ilvl w:val="1"/>
          <w:numId w:val="34"/>
        </w:numPr>
        <w:spacing w:after="0"/>
        <w:ind w:left="924" w:hanging="357"/>
        <w:rPr>
          <w:rFonts w:eastAsiaTheme="majorEastAsia"/>
        </w:rPr>
      </w:pPr>
      <w:r w:rsidRPr="00701A10">
        <w:t>handling devices and images;</w:t>
      </w:r>
    </w:p>
    <w:p w14:paraId="5021B892" w14:textId="0C1B9802" w:rsidR="00581508" w:rsidRPr="00701A10" w:rsidRDefault="00581508" w:rsidP="00581508">
      <w:pPr>
        <w:pStyle w:val="ListParagraph"/>
        <w:numPr>
          <w:ilvl w:val="1"/>
          <w:numId w:val="34"/>
        </w:numPr>
        <w:spacing w:after="0"/>
        <w:ind w:left="924" w:hanging="357"/>
        <w:rPr>
          <w:rFonts w:eastAsiaTheme="majorEastAsia"/>
        </w:rPr>
      </w:pPr>
      <w:r w:rsidRPr="00701A10">
        <w:t>recording incidents, including the role of other agencies</w:t>
      </w:r>
      <w:r w:rsidR="00831C8C" w:rsidRPr="00701A10">
        <w:t>;</w:t>
      </w:r>
    </w:p>
    <w:p w14:paraId="38B29B92" w14:textId="77777777" w:rsidR="00581508" w:rsidRPr="00701A10" w:rsidRDefault="00581508" w:rsidP="00581508">
      <w:pPr>
        <w:pStyle w:val="ListParagraph"/>
        <w:numPr>
          <w:ilvl w:val="1"/>
          <w:numId w:val="34"/>
        </w:numPr>
        <w:ind w:left="924" w:hanging="357"/>
        <w:rPr>
          <w:rFonts w:eastAsiaTheme="majorEastAsia"/>
        </w:rPr>
      </w:pPr>
      <w:r w:rsidRPr="00701A10">
        <w:lastRenderedPageBreak/>
        <w:t>informing parents and carers</w:t>
      </w:r>
      <w:r w:rsidR="00831C8C" w:rsidRPr="00701A10">
        <w:t>.</w:t>
      </w:r>
    </w:p>
    <w:p w14:paraId="37070469" w14:textId="77777777" w:rsidR="00581508" w:rsidRPr="00701A10" w:rsidRDefault="00581508" w:rsidP="00581508">
      <w:pPr>
        <w:ind w:left="567"/>
      </w:pPr>
      <w:r w:rsidRPr="00701A10">
        <w:t>The types of incidents which this advice covers are:</w:t>
      </w:r>
    </w:p>
    <w:p w14:paraId="2340F7DA" w14:textId="1B538BC3" w:rsidR="00581508" w:rsidRPr="00701A10" w:rsidRDefault="00581508" w:rsidP="00581508">
      <w:pPr>
        <w:pStyle w:val="ListParagraph"/>
        <w:numPr>
          <w:ilvl w:val="0"/>
          <w:numId w:val="35"/>
        </w:numPr>
        <w:spacing w:after="0"/>
        <w:ind w:left="924" w:hanging="357"/>
        <w:rPr>
          <w:rFonts w:eastAsiaTheme="majorEastAsia"/>
        </w:rPr>
      </w:pPr>
      <w:r w:rsidRPr="00701A10">
        <w:t xml:space="preserve">a person under the age of 18 creates and shares nudes and semi-nudes of themselves with a </w:t>
      </w:r>
      <w:r w:rsidR="005D726B" w:rsidRPr="00701A10">
        <w:t xml:space="preserve">child </w:t>
      </w:r>
      <w:r w:rsidRPr="00701A10">
        <w:t>under the age of 18;</w:t>
      </w:r>
    </w:p>
    <w:p w14:paraId="2709D7A6" w14:textId="0DC7ED7E" w:rsidR="00581508" w:rsidRPr="00701A10" w:rsidRDefault="00581508" w:rsidP="00581508">
      <w:pPr>
        <w:pStyle w:val="ListParagraph"/>
        <w:numPr>
          <w:ilvl w:val="0"/>
          <w:numId w:val="35"/>
        </w:numPr>
        <w:spacing w:after="0"/>
        <w:ind w:left="924" w:hanging="357"/>
        <w:rPr>
          <w:rFonts w:eastAsiaTheme="majorEastAsia"/>
          <w:color w:val="000000" w:themeColor="text1"/>
        </w:rPr>
      </w:pPr>
      <w:r w:rsidRPr="00701A10">
        <w:t xml:space="preserve">a person under the age of 18 shares nudes and semi-nudes created by another person under the age of 18 with a </w:t>
      </w:r>
      <w:r w:rsidR="005D726B" w:rsidRPr="00701A10">
        <w:t>child</w:t>
      </w:r>
      <w:r w:rsidRPr="00701A10">
        <w:t xml:space="preserve"> under the age of 18;</w:t>
      </w:r>
    </w:p>
    <w:p w14:paraId="7508F7F7" w14:textId="7C5D6C1F" w:rsidR="00B4683E" w:rsidRPr="00701A10" w:rsidRDefault="00581508" w:rsidP="00581508">
      <w:pPr>
        <w:pStyle w:val="ListParagraph"/>
        <w:numPr>
          <w:ilvl w:val="0"/>
          <w:numId w:val="35"/>
        </w:numPr>
        <w:spacing w:after="0"/>
        <w:ind w:left="924" w:hanging="357"/>
        <w:rPr>
          <w:rFonts w:eastAsiaTheme="majorEastAsia"/>
          <w:color w:val="000000" w:themeColor="text1"/>
        </w:rPr>
      </w:pPr>
      <w:r w:rsidRPr="00701A10">
        <w:t>a person under the age of 18 is in possession of nudes and semi-nudes created by another person under the age of 18.</w:t>
      </w:r>
      <w:bookmarkEnd w:id="103"/>
    </w:p>
    <w:p w14:paraId="741DA90D" w14:textId="77777777" w:rsidR="00B4683E" w:rsidRPr="00701A10" w:rsidRDefault="00FA6A19" w:rsidP="00FA6A19">
      <w:pPr>
        <w:pStyle w:val="Heading3"/>
      </w:pPr>
      <w:bookmarkStart w:id="104" w:name="_Toc78879975"/>
      <w:bookmarkStart w:id="105" w:name="_Toc115095192"/>
      <w:r w:rsidRPr="00701A10">
        <w:t>Initiation/Hazing</w:t>
      </w:r>
      <w:bookmarkEnd w:id="104"/>
      <w:bookmarkEnd w:id="105"/>
    </w:p>
    <w:p w14:paraId="30EB4E56" w14:textId="77777777" w:rsidR="00FA6A19" w:rsidRPr="00701A10" w:rsidRDefault="00FA6A19" w:rsidP="00FA6A19">
      <w:pPr>
        <w:ind w:left="567"/>
      </w:pPr>
      <w:r w:rsidRPr="00701A10">
        <w:t xml:space="preserve">Hazing is a form of initiation ceremony which is used to induct newcomers into an organisation such as a school or sports team etc.  Hazing can also be used as initiation into a street or other ‘gang’. There are </w:t>
      </w:r>
      <w:r w:rsidR="00E10F7C" w:rsidRPr="00701A10">
        <w:t>several</w:t>
      </w:r>
      <w:r w:rsidRPr="00701A10">
        <w:t xml:space="preserve"> different forms, from relatively mild rituals to severe and sometimes violent ceremonies.</w:t>
      </w:r>
    </w:p>
    <w:p w14:paraId="4E290166" w14:textId="77777777" w:rsidR="00FA6A19" w:rsidRPr="00701A10" w:rsidRDefault="00FA6A19" w:rsidP="00FA6A19">
      <w:pPr>
        <w:ind w:left="567"/>
      </w:pPr>
      <w:r w:rsidRPr="00701A10">
        <w:t>The idea behind this practice is that it welcomes newcomers by subjecting them to a series of trials which promote a bond between them.  After the hazing is over, the newcomers also have something in common with older or established members of the organisation or ‘gang’, because they have all experienced this as part of a ‘rite of passage’.  Many rituals involve humiliation, embarrassment, abuse and harassment</w:t>
      </w:r>
      <w:r w:rsidR="00831C8C" w:rsidRPr="00701A10">
        <w:t xml:space="preserve"> and may also include an online element</w:t>
      </w:r>
      <w:r w:rsidRPr="00701A10">
        <w:t>.</w:t>
      </w:r>
    </w:p>
    <w:p w14:paraId="16277CD3" w14:textId="5AED974A" w:rsidR="00FA6A19" w:rsidRPr="00701A10" w:rsidRDefault="00FA6A19" w:rsidP="00FA6A19">
      <w:pPr>
        <w:pStyle w:val="Heading3"/>
      </w:pPr>
      <w:bookmarkStart w:id="106" w:name="_Toc78879976"/>
      <w:bookmarkStart w:id="107" w:name="_Toc115095193"/>
      <w:r w:rsidRPr="00701A10">
        <w:t>Prejudiced</w:t>
      </w:r>
      <w:r w:rsidR="00391E6B" w:rsidRPr="00701A10">
        <w:t>-based and discriminatory</w:t>
      </w:r>
      <w:r w:rsidRPr="00701A10">
        <w:t xml:space="preserve"> bullying/behaviour</w:t>
      </w:r>
      <w:bookmarkEnd w:id="106"/>
      <w:bookmarkEnd w:id="107"/>
    </w:p>
    <w:p w14:paraId="03EC6B2B" w14:textId="3E7CA696" w:rsidR="005618B6" w:rsidRPr="00701A10" w:rsidRDefault="00FA6A19" w:rsidP="00BE50C2">
      <w:pPr>
        <w:ind w:left="567"/>
      </w:pPr>
      <w:r w:rsidRPr="00701A10">
        <w:t>The term prejudiced-</w:t>
      </w:r>
      <w:r w:rsidR="00391E6B" w:rsidRPr="00701A10">
        <w:t xml:space="preserve">based or discriminatory </w:t>
      </w:r>
      <w:r w:rsidRPr="00701A10">
        <w:t>bullying refers to a range of hurtful behaviour, physical or emotional or both, which causes someone to feel powerless, worthless, excluded or marginalised, and which is connected with prejudices around belonging, identity and equality in wider society – in particular, prejudices related to disabilities</w:t>
      </w:r>
      <w:r w:rsidR="00831C8C" w:rsidRPr="00701A10">
        <w:t>/other health conditions</w:t>
      </w:r>
      <w:r w:rsidRPr="00701A10">
        <w:t xml:space="preserve"> and special educational needs, ethnic</w:t>
      </w:r>
      <w:r w:rsidR="000556C0" w:rsidRPr="00701A10">
        <w:t>ity</w:t>
      </w:r>
      <w:r w:rsidRPr="00701A10">
        <w:t xml:space="preserve">, cultural and religious </w:t>
      </w:r>
      <w:r w:rsidR="000556C0" w:rsidRPr="00701A10">
        <w:t>belief</w:t>
      </w:r>
      <w:r w:rsidRPr="00701A10">
        <w:t xml:space="preserve">, </w:t>
      </w:r>
      <w:r w:rsidR="00831C8C" w:rsidRPr="00701A10">
        <w:t>sex, sexual orientation</w:t>
      </w:r>
      <w:r w:rsidRPr="00701A10">
        <w:t>, gender</w:t>
      </w:r>
      <w:r w:rsidR="00831C8C" w:rsidRPr="00701A10">
        <w:t xml:space="preserve"> reassignment</w:t>
      </w:r>
      <w:r w:rsidRPr="00701A10">
        <w:t>, home life, (for example in relation to issues of care, parental occupation, poverty and social class</w:t>
      </w:r>
      <w:r w:rsidR="00D306A1" w:rsidRPr="00701A10">
        <w:t>).</w:t>
      </w:r>
    </w:p>
    <w:p w14:paraId="37FB7F83" w14:textId="2CB8350D" w:rsidR="00731AA4" w:rsidRPr="00701A10" w:rsidRDefault="008C4106" w:rsidP="00731AA4">
      <w:pPr>
        <w:pStyle w:val="Heading3"/>
      </w:pPr>
      <w:bookmarkStart w:id="108" w:name="_Toc78879978"/>
      <w:bookmarkStart w:id="109" w:name="_Toc115095194"/>
      <w:bookmarkStart w:id="110" w:name="_Hlk18072139"/>
      <w:bookmarkStart w:id="111" w:name="_Hlk15903509"/>
      <w:r w:rsidRPr="00701A10">
        <w:t>Upskirting</w:t>
      </w:r>
      <w:bookmarkEnd w:id="108"/>
      <w:bookmarkEnd w:id="109"/>
    </w:p>
    <w:p w14:paraId="31D80180" w14:textId="4F0FA6E7" w:rsidR="008C4106" w:rsidRPr="00701A10" w:rsidRDefault="008C4106" w:rsidP="008C4106">
      <w:pPr>
        <w:ind w:left="567"/>
      </w:pPr>
      <w:r w:rsidRPr="00701A10">
        <w:t>‘Upskirting’</w:t>
      </w:r>
      <w:r w:rsidR="003C73D0" w:rsidRPr="00701A10">
        <w:t xml:space="preserve"> (which is a criminal offence)</w:t>
      </w:r>
      <w:r w:rsidRPr="00701A10">
        <w:t xml:space="preserve"> typically involves taking a picture under a person’s clothing without them knowing, with the intention of viewing their genitals or buttocks to obtain sexual gratification, or cause the victim humiliation, distress or alarm.</w:t>
      </w:r>
      <w:bookmarkEnd w:id="110"/>
    </w:p>
    <w:p w14:paraId="72665D86" w14:textId="3EDD6BB9" w:rsidR="004B2F1F" w:rsidRPr="00701A10" w:rsidRDefault="009D7790" w:rsidP="004B2F1F">
      <w:pPr>
        <w:pStyle w:val="Heading3"/>
      </w:pPr>
      <w:bookmarkStart w:id="112" w:name="_Toc78879979"/>
      <w:bookmarkStart w:id="113" w:name="_Toc115095195"/>
      <w:bookmarkEnd w:id="111"/>
      <w:r w:rsidRPr="00701A10">
        <w:t>Child on child s</w:t>
      </w:r>
      <w:r w:rsidR="004B2F1F" w:rsidRPr="00701A10">
        <w:t>exual violence and sexual harassment</w:t>
      </w:r>
      <w:bookmarkEnd w:id="112"/>
      <w:bookmarkEnd w:id="113"/>
      <w:r w:rsidR="004B2F1F" w:rsidRPr="00701A10">
        <w:t xml:space="preserve"> </w:t>
      </w:r>
    </w:p>
    <w:p w14:paraId="6487B9DA" w14:textId="75F6D4CE" w:rsidR="003C73D0" w:rsidRPr="00701A10" w:rsidRDefault="003C73D0" w:rsidP="004B2F1F">
      <w:pPr>
        <w:ind w:left="567"/>
      </w:pPr>
      <w:r w:rsidRPr="00701A10">
        <w:rPr>
          <w:b/>
          <w:bCs/>
        </w:rPr>
        <w:t xml:space="preserve">In all cases of reported alleged child on child sexual violence and sexual harassment, reference will be made to Part five of </w:t>
      </w:r>
      <w:hyperlink r:id="rId27" w:history="1">
        <w:r w:rsidRPr="00701A10">
          <w:rPr>
            <w:rStyle w:val="Hyperlink"/>
            <w:b/>
            <w:bCs/>
          </w:rPr>
          <w:t>Keeping Children Safe in Education</w:t>
        </w:r>
      </w:hyperlink>
      <w:r w:rsidRPr="00701A10">
        <w:rPr>
          <w:b/>
          <w:bCs/>
        </w:rPr>
        <w:t>.</w:t>
      </w:r>
    </w:p>
    <w:p w14:paraId="5C1ED0D8" w14:textId="77777777" w:rsidR="004B2F1F" w:rsidRPr="00701A10" w:rsidRDefault="004B2F1F" w:rsidP="004B2F1F">
      <w:pPr>
        <w:ind w:left="567"/>
      </w:pPr>
      <w:r w:rsidRPr="00701A10">
        <w:t xml:space="preserve">Sexual violence and sexual harassment can occur between two children of any sex.  They can also occur through a group of children sexually assaulting or sexually harassing a single child or group of children.  Children who are victims of sexual violence and sexual harassment will likely find the experience stressful and distressing.  Children’s sexual behaviours exist on a wide continuum, from normal and developmentally expected to highly abnormal and abusive.  </w:t>
      </w:r>
      <w:r w:rsidR="00C3191F" w:rsidRPr="00701A10">
        <w:t>We recognise the importance of distinguishing between problematic and abusive sexual behaviour.</w:t>
      </w:r>
    </w:p>
    <w:p w14:paraId="253ECF5A" w14:textId="07599B81" w:rsidR="00C3191F" w:rsidRPr="00701A10" w:rsidRDefault="005021B1" w:rsidP="004B2F1F">
      <w:pPr>
        <w:ind w:left="567"/>
      </w:pPr>
      <w:r w:rsidRPr="00701A10">
        <w:t>A</w:t>
      </w:r>
      <w:r w:rsidR="00C3191F" w:rsidRPr="00701A10">
        <w:t xml:space="preserve"> model </w:t>
      </w:r>
      <w:r w:rsidR="001D17EF" w:rsidRPr="00701A10">
        <w:t xml:space="preserve">continuum </w:t>
      </w:r>
      <w:r w:rsidR="00C3191F" w:rsidRPr="00701A10">
        <w:t>to demonstrate the range of sexual behaviours presented by children can be used when seeking to understand a pupil’s sexual behaviour and deciding how to respond to it.  This model is replicated at Appendix A.</w:t>
      </w:r>
    </w:p>
    <w:p w14:paraId="5C5AD47A" w14:textId="2682C0AA" w:rsidR="00232AE2" w:rsidRPr="00701A10" w:rsidRDefault="00EC5ECB" w:rsidP="004B2F1F">
      <w:pPr>
        <w:ind w:left="567"/>
      </w:pPr>
      <w:r w:rsidRPr="00701A10">
        <w:t>If staff have any concerns about a child’s welfare, they should act on them immediately.  Staff in this school will follow the school’s Child Protection Policy and procedures and speak to the DSL (or deputy)</w:t>
      </w:r>
      <w:r w:rsidR="00AC1958" w:rsidRPr="00701A10">
        <w:t xml:space="preserve"> in the first instance</w:t>
      </w:r>
      <w:r w:rsidRPr="00701A10">
        <w:t>.  In the absence of the DSL, staff should raise their concern with a member of the School Leadership Team.</w:t>
      </w:r>
      <w:r w:rsidR="003C73D0" w:rsidRPr="00701A10">
        <w:t xml:space="preserve">  </w:t>
      </w:r>
    </w:p>
    <w:p w14:paraId="13AF467C" w14:textId="0D87FC50" w:rsidR="00EC5ECB" w:rsidRPr="00701A10" w:rsidRDefault="00232AE2" w:rsidP="004B2F1F">
      <w:pPr>
        <w:ind w:left="567"/>
      </w:pPr>
      <w:r w:rsidRPr="00701A10">
        <w:rPr>
          <w:b/>
          <w:bCs/>
        </w:rPr>
        <w:t xml:space="preserve">All </w:t>
      </w:r>
      <w:r w:rsidRPr="00701A10">
        <w:t>concerns, discussions, decisions and reasons for decisions relating to child on child abuse and/or sexual violence and sexual harassment between children will be recorded (written or electronic).</w:t>
      </w:r>
    </w:p>
    <w:p w14:paraId="75A58436" w14:textId="77777777" w:rsidR="001D17EF" w:rsidRPr="00701A10" w:rsidRDefault="001D17EF" w:rsidP="004B2F1F">
      <w:pPr>
        <w:ind w:left="567"/>
      </w:pPr>
      <w:r w:rsidRPr="00701A10">
        <w:lastRenderedPageBreak/>
        <w:t>In relation to any reports or disclosures of sexual violence and sexual harassment between children we will:</w:t>
      </w:r>
    </w:p>
    <w:p w14:paraId="69CE079F" w14:textId="77777777" w:rsidR="001D17EF" w:rsidRPr="00701A10" w:rsidRDefault="001D17EF" w:rsidP="001D17EF">
      <w:pPr>
        <w:numPr>
          <w:ilvl w:val="0"/>
          <w:numId w:val="17"/>
        </w:numPr>
        <w:spacing w:after="0"/>
        <w:ind w:left="924" w:hanging="357"/>
      </w:pPr>
      <w:r w:rsidRPr="00701A10">
        <w:t>make it clear that sexual violence and sexual harassment is never acceptable, will never be tolerated and is not an inevitable part of growing up;</w:t>
      </w:r>
    </w:p>
    <w:p w14:paraId="20075048" w14:textId="77777777" w:rsidR="001D17EF" w:rsidRPr="00701A10" w:rsidRDefault="001D17EF" w:rsidP="001D17EF">
      <w:pPr>
        <w:numPr>
          <w:ilvl w:val="0"/>
          <w:numId w:val="17"/>
        </w:numPr>
        <w:ind w:left="924" w:hanging="357"/>
      </w:pPr>
      <w:r w:rsidRPr="00701A10">
        <w:t>challenge behaviours (which are potentially criminal in nature), such as grabbing bottoms, breasts and other private areas of the body.</w:t>
      </w:r>
    </w:p>
    <w:p w14:paraId="539F94C0" w14:textId="0125FDF2" w:rsidR="00FF59BC" w:rsidRPr="00701A10" w:rsidRDefault="00FF59BC" w:rsidP="00FF59BC">
      <w:pPr>
        <w:ind w:left="567"/>
      </w:pPr>
      <w:r w:rsidRPr="00701A10">
        <w:t xml:space="preserve">Ultimately any decisions on how to proceed with an allegation of sexual violence and sexual harassment will be made on a case by case basis with </w:t>
      </w:r>
      <w:r w:rsidR="00E31A69" w:rsidRPr="00701A10">
        <w:t>t</w:t>
      </w:r>
      <w:r w:rsidRPr="00701A10">
        <w:t xml:space="preserve">he DSL (or deputy) taking a leading role and using their professional judgement, supported by other agencies, such as </w:t>
      </w:r>
      <w:r w:rsidR="00232AE2" w:rsidRPr="00701A10">
        <w:t>Local Authority C</w:t>
      </w:r>
      <w:r w:rsidRPr="00701A10">
        <w:t xml:space="preserve">hildren’s </w:t>
      </w:r>
      <w:r w:rsidR="00232AE2" w:rsidRPr="00701A10">
        <w:t>S</w:t>
      </w:r>
      <w:r w:rsidRPr="00701A10">
        <w:t xml:space="preserve">ocial </w:t>
      </w:r>
      <w:r w:rsidR="00232AE2" w:rsidRPr="00701A10">
        <w:t>C</w:t>
      </w:r>
      <w:r w:rsidRPr="00701A10">
        <w:t>are and the Police as required.</w:t>
      </w:r>
    </w:p>
    <w:p w14:paraId="397D032F" w14:textId="7FCE0C98" w:rsidR="001B1F31" w:rsidRPr="00701A10" w:rsidRDefault="001B1F31" w:rsidP="00FF59BC">
      <w:pPr>
        <w:ind w:left="567"/>
      </w:pPr>
      <w:r w:rsidRPr="00701A10">
        <w:rPr>
          <w:b/>
          <w:bCs/>
        </w:rPr>
        <w:t>We have a zero tolerance approach to sexual violence and sexual harassment.  It is never acceptable and will not be tolerated.</w:t>
      </w:r>
      <w:r w:rsidRPr="00701A10">
        <w:t xml:space="preserve">  All staff have been made aware that even if there are no reports in our school, it does not mean it is not happening – it may be the case that it is just not being reported.  If staff have any concerns regarding such abuse they must speak to the DSL (or deputy)</w:t>
      </w:r>
      <w:r w:rsidR="00EC5ECB" w:rsidRPr="00701A10">
        <w:t xml:space="preserve"> as soon as possible</w:t>
      </w:r>
      <w:r w:rsidRPr="00701A10">
        <w:t>.</w:t>
      </w:r>
    </w:p>
    <w:p w14:paraId="287698BC" w14:textId="68CD46F2" w:rsidR="007752CB" w:rsidRPr="00701A10" w:rsidRDefault="007752CB" w:rsidP="00FF59BC">
      <w:pPr>
        <w:ind w:left="567"/>
      </w:pPr>
      <w:r w:rsidRPr="00701A10">
        <w:rPr>
          <w:szCs w:val="22"/>
        </w:rPr>
        <w:t xml:space="preserve">We will ensure that pupils are aware of the NSPCC dedicated helpline (report abuse in education – </w:t>
      </w:r>
      <w:r w:rsidRPr="00701A10">
        <w:rPr>
          <w:b/>
          <w:bCs/>
          <w:szCs w:val="22"/>
        </w:rPr>
        <w:t>0800 136</w:t>
      </w:r>
      <w:r w:rsidRPr="00701A10">
        <w:rPr>
          <w:szCs w:val="22"/>
        </w:rPr>
        <w:t xml:space="preserve"> </w:t>
      </w:r>
      <w:r w:rsidRPr="00701A10">
        <w:rPr>
          <w:b/>
          <w:bCs/>
          <w:szCs w:val="22"/>
        </w:rPr>
        <w:t>663</w:t>
      </w:r>
      <w:r w:rsidRPr="00701A10">
        <w:rPr>
          <w:szCs w:val="22"/>
        </w:rPr>
        <w:t>) for children and young people who have experienced abuse at school, and for worried adults and professionals that need support and guidance.</w:t>
      </w:r>
    </w:p>
    <w:p w14:paraId="2B200AC1" w14:textId="21E4EEF4" w:rsidR="00E31A69" w:rsidRPr="00701A10" w:rsidRDefault="00E31A69" w:rsidP="00FF59BC">
      <w:pPr>
        <w:ind w:left="567"/>
      </w:pPr>
      <w:bookmarkStart w:id="114" w:name="_Hlk15903532"/>
      <w:r w:rsidRPr="00701A10">
        <w:t xml:space="preserve">Decisions about what </w:t>
      </w:r>
      <w:r w:rsidR="00214899" w:rsidRPr="00701A10">
        <w:t xml:space="preserve">action </w:t>
      </w:r>
      <w:r w:rsidRPr="00701A10">
        <w:t>to tak</w:t>
      </w:r>
      <w:r w:rsidR="00797941" w:rsidRPr="00701A10">
        <w:t>e</w:t>
      </w:r>
      <w:r w:rsidRPr="00701A10">
        <w:t xml:space="preserve"> </w:t>
      </w:r>
      <w:r w:rsidR="00214899" w:rsidRPr="00701A10">
        <w:t>will consider</w:t>
      </w:r>
      <w:r w:rsidRPr="00701A10">
        <w:t>:</w:t>
      </w:r>
    </w:p>
    <w:p w14:paraId="23B667E7" w14:textId="77777777" w:rsidR="001B1F31" w:rsidRPr="00701A10" w:rsidRDefault="00E31A69" w:rsidP="001B1F31">
      <w:pPr>
        <w:numPr>
          <w:ilvl w:val="0"/>
          <w:numId w:val="37"/>
        </w:numPr>
        <w:spacing w:after="0"/>
        <w:ind w:left="924" w:hanging="357"/>
      </w:pPr>
      <w:r w:rsidRPr="00701A10">
        <w:t xml:space="preserve">the </w:t>
      </w:r>
      <w:bookmarkEnd w:id="114"/>
      <w:r w:rsidR="001B1F31" w:rsidRPr="00701A10">
        <w:t>wishes of the victim in terms of how they want to proceed;</w:t>
      </w:r>
    </w:p>
    <w:p w14:paraId="27BCC59D" w14:textId="298BEBA1" w:rsidR="001B1F31" w:rsidRPr="00701A10" w:rsidRDefault="001B1F31" w:rsidP="001B1F31">
      <w:pPr>
        <w:numPr>
          <w:ilvl w:val="0"/>
          <w:numId w:val="37"/>
        </w:numPr>
        <w:spacing w:after="0"/>
        <w:ind w:left="924" w:hanging="357"/>
      </w:pPr>
      <w:r w:rsidRPr="00701A10">
        <w:t xml:space="preserve">the nature of the </w:t>
      </w:r>
      <w:r w:rsidR="0051260E" w:rsidRPr="00701A10">
        <w:t xml:space="preserve">alleged </w:t>
      </w:r>
      <w:r w:rsidRPr="00701A10">
        <w:t>incident – might a crime have been committed</w:t>
      </w:r>
      <w:r w:rsidR="0051260E" w:rsidRPr="00701A10">
        <w:t xml:space="preserve"> and/or has HSB been displayed;</w:t>
      </w:r>
    </w:p>
    <w:p w14:paraId="0D1C8760" w14:textId="77777777" w:rsidR="0051260E" w:rsidRPr="00701A10" w:rsidRDefault="001B1F31" w:rsidP="0051260E">
      <w:pPr>
        <w:numPr>
          <w:ilvl w:val="0"/>
          <w:numId w:val="37"/>
        </w:numPr>
        <w:spacing w:after="0"/>
        <w:ind w:left="924" w:hanging="357"/>
      </w:pPr>
      <w:r w:rsidRPr="00701A10">
        <w:t>the ages of the children involved</w:t>
      </w:r>
      <w:r w:rsidR="0051260E" w:rsidRPr="00701A10">
        <w:t xml:space="preserve"> (a child under the age of 13 can never consent to any sexual activity);</w:t>
      </w:r>
    </w:p>
    <w:p w14:paraId="0FF5D076" w14:textId="77777777" w:rsidR="001B1F31" w:rsidRPr="00701A10" w:rsidRDefault="0051260E" w:rsidP="001B1F31">
      <w:pPr>
        <w:numPr>
          <w:ilvl w:val="0"/>
          <w:numId w:val="37"/>
        </w:numPr>
        <w:spacing w:after="0"/>
        <w:ind w:left="924" w:hanging="357"/>
      </w:pPr>
      <w:r w:rsidRPr="00701A10">
        <w:t>the developmental stages of the children involved</w:t>
      </w:r>
      <w:r w:rsidR="001B1F31" w:rsidRPr="00701A10">
        <w:t>;</w:t>
      </w:r>
    </w:p>
    <w:p w14:paraId="644AE9B9" w14:textId="0012F83C" w:rsidR="001B1F31" w:rsidRPr="00701A10" w:rsidRDefault="001B1F31" w:rsidP="001B1F31">
      <w:pPr>
        <w:numPr>
          <w:ilvl w:val="0"/>
          <w:numId w:val="37"/>
        </w:numPr>
        <w:spacing w:after="0"/>
        <w:ind w:left="924" w:hanging="357"/>
      </w:pPr>
      <w:r w:rsidRPr="00701A10">
        <w:t xml:space="preserve">any power imbalance between the children for example, </w:t>
      </w:r>
      <w:r w:rsidR="0051260E" w:rsidRPr="00701A10">
        <w:t>is/are the alleged perpetrator(s) significantly</w:t>
      </w:r>
      <w:r w:rsidRPr="00701A10">
        <w:t xml:space="preserve"> older, more mature</w:t>
      </w:r>
      <w:r w:rsidR="0051260E" w:rsidRPr="00701A10">
        <w:t>,</w:t>
      </w:r>
      <w:r w:rsidRPr="00701A10">
        <w:t xml:space="preserve"> confident</w:t>
      </w:r>
      <w:r w:rsidR="0051260E" w:rsidRPr="00701A10">
        <w:t xml:space="preserve"> and well known social standing?</w:t>
      </w:r>
      <w:r w:rsidRPr="00701A10">
        <w:t xml:space="preserve">  Does the victim have a disability, learning difficulty or other health related issues;</w:t>
      </w:r>
    </w:p>
    <w:p w14:paraId="28F55A84" w14:textId="77777777" w:rsidR="001B1F31" w:rsidRPr="00701A10" w:rsidRDefault="001B1F31" w:rsidP="001B1F31">
      <w:pPr>
        <w:numPr>
          <w:ilvl w:val="0"/>
          <w:numId w:val="37"/>
        </w:numPr>
        <w:autoSpaceDE w:val="0"/>
        <w:autoSpaceDN w:val="0"/>
        <w:adjustRightInd w:val="0"/>
        <w:spacing w:after="0"/>
        <w:ind w:left="924" w:hanging="357"/>
      </w:pPr>
      <w:r w:rsidRPr="00701A10">
        <w:t xml:space="preserve">whether it was a one-off </w:t>
      </w:r>
      <w:r w:rsidR="0051260E" w:rsidRPr="00701A10">
        <w:t xml:space="preserve">alleged </w:t>
      </w:r>
      <w:r w:rsidRPr="00701A10">
        <w:t>incident or a pattern of behaviour by the alleged perpetrator;</w:t>
      </w:r>
    </w:p>
    <w:p w14:paraId="679E3A8A" w14:textId="72C9BBB5" w:rsidR="001B1F31" w:rsidRPr="00701A10" w:rsidRDefault="001B1F31" w:rsidP="001B1F31">
      <w:pPr>
        <w:numPr>
          <w:ilvl w:val="0"/>
          <w:numId w:val="37"/>
        </w:numPr>
        <w:autoSpaceDE w:val="0"/>
        <w:autoSpaceDN w:val="0"/>
        <w:adjustRightInd w:val="0"/>
        <w:spacing w:after="0"/>
        <w:ind w:left="924" w:hanging="357"/>
      </w:pPr>
      <w:r w:rsidRPr="00701A10">
        <w:t xml:space="preserve">that sexual violence and sexual harassment can take place within intimate personal relationships between </w:t>
      </w:r>
      <w:r w:rsidR="005D726B" w:rsidRPr="00701A10">
        <w:t>children</w:t>
      </w:r>
      <w:r w:rsidR="000E3C3C" w:rsidRPr="00701A10">
        <w:t xml:space="preserve"> (sometimes known as ‘teenage relationship abuse’)</w:t>
      </w:r>
      <w:r w:rsidR="0051260E" w:rsidRPr="00701A10">
        <w:t xml:space="preserve"> </w:t>
      </w:r>
      <w:r w:rsidR="0051260E" w:rsidRPr="00701A10">
        <w:rPr>
          <w:color w:val="FF0000"/>
        </w:rPr>
        <w:t>[delete if not relevant]</w:t>
      </w:r>
      <w:r w:rsidR="0051260E" w:rsidRPr="00701A10">
        <w:t>;</w:t>
      </w:r>
    </w:p>
    <w:p w14:paraId="0AFB6994" w14:textId="77777777" w:rsidR="0051260E" w:rsidRPr="00701A10" w:rsidRDefault="0051260E" w:rsidP="0051260E">
      <w:pPr>
        <w:numPr>
          <w:ilvl w:val="0"/>
          <w:numId w:val="37"/>
        </w:numPr>
        <w:autoSpaceDE w:val="0"/>
        <w:autoSpaceDN w:val="0"/>
        <w:adjustRightInd w:val="0"/>
        <w:spacing w:after="0"/>
        <w:ind w:left="924" w:hanging="357"/>
      </w:pPr>
      <w:r w:rsidRPr="00701A10">
        <w:t>the importance of understanding intra familial harms and any necessary support for siblings following incidents;</w:t>
      </w:r>
    </w:p>
    <w:p w14:paraId="6129504C" w14:textId="6A0E0D22" w:rsidR="0051260E" w:rsidRPr="00701A10" w:rsidRDefault="0051260E" w:rsidP="0051260E">
      <w:pPr>
        <w:numPr>
          <w:ilvl w:val="0"/>
          <w:numId w:val="37"/>
        </w:numPr>
        <w:autoSpaceDE w:val="0"/>
        <w:autoSpaceDN w:val="0"/>
        <w:adjustRightInd w:val="0"/>
        <w:spacing w:after="0"/>
        <w:ind w:left="924" w:hanging="357"/>
      </w:pPr>
      <w:r w:rsidRPr="00701A10">
        <w:t>are there ongoing risks to the victim, other children or school staff; and,</w:t>
      </w:r>
    </w:p>
    <w:p w14:paraId="63811749" w14:textId="77777777" w:rsidR="001B1F31" w:rsidRPr="00701A10" w:rsidRDefault="001B1F31" w:rsidP="001B1F31">
      <w:pPr>
        <w:numPr>
          <w:ilvl w:val="0"/>
          <w:numId w:val="33"/>
        </w:numPr>
        <w:ind w:left="924" w:hanging="357"/>
      </w:pPr>
      <w:r w:rsidRPr="00701A10">
        <w:t>other related issues and wider context, including any links to child sexual exploitation and child criminal exploitation.</w:t>
      </w:r>
    </w:p>
    <w:p w14:paraId="2C1A653D" w14:textId="7D830CAB" w:rsidR="00FF59BC" w:rsidRPr="00701A10" w:rsidRDefault="00FF59BC" w:rsidP="001B1F31">
      <w:pPr>
        <w:ind w:left="567"/>
      </w:pPr>
      <w:r w:rsidRPr="00701A10">
        <w:t>Some situations, however, are statutorily clear:</w:t>
      </w:r>
    </w:p>
    <w:p w14:paraId="0BAAA6B0" w14:textId="77777777" w:rsidR="00FF59BC" w:rsidRPr="00701A10" w:rsidRDefault="00FF59BC" w:rsidP="00FF59BC">
      <w:pPr>
        <w:numPr>
          <w:ilvl w:val="0"/>
          <w:numId w:val="22"/>
        </w:numPr>
        <w:spacing w:after="0"/>
        <w:ind w:left="924" w:hanging="357"/>
      </w:pPr>
      <w:r w:rsidRPr="00701A10">
        <w:t>a child under the age of 13 can never consent to any sexual activity;</w:t>
      </w:r>
    </w:p>
    <w:p w14:paraId="2CC95307" w14:textId="77777777" w:rsidR="00FF59BC" w:rsidRPr="00701A10" w:rsidRDefault="00FF59BC" w:rsidP="00FF59BC">
      <w:pPr>
        <w:numPr>
          <w:ilvl w:val="0"/>
          <w:numId w:val="22"/>
        </w:numPr>
        <w:spacing w:after="0"/>
        <w:ind w:left="924" w:hanging="357"/>
      </w:pPr>
      <w:r w:rsidRPr="00701A10">
        <w:t>the age of consent is 16;</w:t>
      </w:r>
    </w:p>
    <w:p w14:paraId="42830A03" w14:textId="77777777" w:rsidR="00FF59BC" w:rsidRPr="00701A10" w:rsidRDefault="00FF59BC" w:rsidP="00FF59BC">
      <w:pPr>
        <w:numPr>
          <w:ilvl w:val="0"/>
          <w:numId w:val="22"/>
        </w:numPr>
        <w:spacing w:after="0"/>
        <w:ind w:left="924" w:hanging="357"/>
      </w:pPr>
      <w:r w:rsidRPr="00701A10">
        <w:t>sexual intercourse without consent is rape;</w:t>
      </w:r>
    </w:p>
    <w:p w14:paraId="3823E018" w14:textId="77777777" w:rsidR="00FF59BC" w:rsidRPr="00701A10" w:rsidRDefault="00FF59BC" w:rsidP="00FF59BC">
      <w:pPr>
        <w:numPr>
          <w:ilvl w:val="0"/>
          <w:numId w:val="22"/>
        </w:numPr>
        <w:spacing w:after="0"/>
        <w:ind w:left="924" w:hanging="357"/>
      </w:pPr>
      <w:r w:rsidRPr="00701A10">
        <w:t>rape, assault by penetration and sexual assault are defined in law; and</w:t>
      </w:r>
    </w:p>
    <w:p w14:paraId="5358CBBD" w14:textId="40330B83" w:rsidR="00FF59BC" w:rsidRPr="00701A10" w:rsidRDefault="00FF59BC" w:rsidP="00FF59BC">
      <w:pPr>
        <w:numPr>
          <w:ilvl w:val="0"/>
          <w:numId w:val="22"/>
        </w:numPr>
        <w:ind w:left="924" w:hanging="357"/>
      </w:pPr>
      <w:r w:rsidRPr="00701A10">
        <w:t xml:space="preserve">creating and sharing sexual photos and videos of under-18s is illegal (see para 3.5 – </w:t>
      </w:r>
      <w:r w:rsidR="00CA3CFC" w:rsidRPr="00701A10">
        <w:t>Sharing nude or semi-nude images</w:t>
      </w:r>
      <w:r w:rsidR="00136602" w:rsidRPr="00701A10">
        <w:t xml:space="preserve"> and/or videos</w:t>
      </w:r>
      <w:r w:rsidRPr="00701A10">
        <w:t>). This includes children making and sharing sexual images and videos of themselves.</w:t>
      </w:r>
    </w:p>
    <w:p w14:paraId="3F579430" w14:textId="0582C233" w:rsidR="00A562A0" w:rsidRPr="00701A10" w:rsidRDefault="00A562A0" w:rsidP="00455425">
      <w:pPr>
        <w:pStyle w:val="Heading2"/>
      </w:pPr>
      <w:bookmarkStart w:id="115" w:name="_Toc115095196"/>
      <w:bookmarkStart w:id="116" w:name="_Toc78879980"/>
      <w:r w:rsidRPr="00701A10">
        <w:t>Minimising the risk of child on child safeguarding concerns</w:t>
      </w:r>
      <w:bookmarkEnd w:id="115"/>
    </w:p>
    <w:p w14:paraId="6AB372CD" w14:textId="7D24FFBD" w:rsidR="00A562A0" w:rsidRPr="00701A10" w:rsidRDefault="00A562A0" w:rsidP="00A562A0">
      <w:pPr>
        <w:autoSpaceDE w:val="0"/>
        <w:autoSpaceDN w:val="0"/>
        <w:adjustRightInd w:val="0"/>
        <w:ind w:left="567"/>
      </w:pPr>
      <w:r w:rsidRPr="00701A10">
        <w:t xml:space="preserve">On occasion, some pupils may present a safeguarding risk to other pupils. The school 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0F740261" w14:textId="6075A549" w:rsidR="003B720D" w:rsidRPr="00701A10" w:rsidRDefault="003B720D" w:rsidP="00A562A0">
      <w:pPr>
        <w:autoSpaceDE w:val="0"/>
        <w:autoSpaceDN w:val="0"/>
        <w:adjustRightInd w:val="0"/>
        <w:ind w:left="567"/>
      </w:pPr>
      <w:r w:rsidRPr="00701A10">
        <w:t xml:space="preserve">Where necessary, we will discuss </w:t>
      </w:r>
      <w:r w:rsidR="00E16223" w:rsidRPr="00701A10">
        <w:t xml:space="preserve">in advance, </w:t>
      </w:r>
      <w:r w:rsidRPr="00701A10">
        <w:t xml:space="preserve">the local response to sexual violence and sexual harassment with Police and the Local Authority Children’s Social Care colleagues in order to ensure we have the correct </w:t>
      </w:r>
      <w:r w:rsidRPr="00701A10">
        <w:lastRenderedPageBreak/>
        <w:t>responses in place.</w:t>
      </w:r>
      <w:r w:rsidR="007745C5" w:rsidRPr="00701A10">
        <w:t xml:space="preserve">  Ultimately, any decisions are for the school to make on a case-by-case basis, with the DSL (or a deputy) taking a leading role and using their professional judgement, supported by other agencies, such as Local Authority Children’s Social Care and the Police as required.</w:t>
      </w:r>
      <w:r w:rsidR="00382E14" w:rsidRPr="00701A10">
        <w:t xml:space="preserve">) See </w:t>
      </w:r>
      <w:r w:rsidR="00382E14" w:rsidRPr="00701A10">
        <w:rPr>
          <w:rFonts w:cstheme="minorHAnsi"/>
          <w:szCs w:val="22"/>
        </w:rPr>
        <w:t>‘</w:t>
      </w:r>
      <w:hyperlink r:id="rId28" w:history="1">
        <w:r w:rsidR="00382E14" w:rsidRPr="00701A10">
          <w:rPr>
            <w:rStyle w:val="Hyperlink"/>
            <w:rFonts w:cstheme="minorHAnsi"/>
            <w:szCs w:val="22"/>
          </w:rPr>
          <w:t>When to call the Police</w:t>
        </w:r>
      </w:hyperlink>
      <w:r w:rsidR="00382E14" w:rsidRPr="00701A10">
        <w:rPr>
          <w:rFonts w:cstheme="minorHAnsi"/>
          <w:szCs w:val="22"/>
        </w:rPr>
        <w:t>’</w:t>
      </w:r>
      <w:r w:rsidR="00382E14" w:rsidRPr="00701A10">
        <w:t xml:space="preserve"> for further guidance.</w:t>
      </w:r>
    </w:p>
    <w:p w14:paraId="014821EE" w14:textId="77777777" w:rsidR="00A562A0" w:rsidRPr="00701A10" w:rsidRDefault="00A562A0" w:rsidP="00A562A0">
      <w:pPr>
        <w:autoSpaceDE w:val="0"/>
        <w:autoSpaceDN w:val="0"/>
        <w:adjustRightInd w:val="0"/>
        <w:ind w:left="567"/>
      </w:pPr>
      <w:bookmarkStart w:id="117" w:name="_Hlk82082749"/>
      <w:bookmarkStart w:id="118" w:name="_Hlk82529345"/>
      <w:r w:rsidRPr="00701A10">
        <w:t>Pupils are encouraged to report child on child abuse and sexual violence and sexual harassment, and the issue is discussed as part of RSHE curriculum to the extent that all children are made aware of what behaviour is unacceptable and to enable all children to have the confidence to report issues which may be worrying or concerning to them and to whom those reports should be made.</w:t>
      </w:r>
    </w:p>
    <w:p w14:paraId="474A59D0" w14:textId="77777777" w:rsidR="00A562A0" w:rsidRPr="00701A10" w:rsidRDefault="00A562A0" w:rsidP="00A562A0">
      <w:pPr>
        <w:autoSpaceDE w:val="0"/>
        <w:autoSpaceDN w:val="0"/>
        <w:adjustRightInd w:val="0"/>
        <w:ind w:left="567"/>
        <w:rPr>
          <w:rFonts w:eastAsiaTheme="minorHAnsi" w:cstheme="minorHAnsi"/>
          <w:color w:val="000000"/>
          <w:szCs w:val="22"/>
        </w:rPr>
      </w:pPr>
      <w:r w:rsidRPr="00701A10">
        <w:rPr>
          <w:rFonts w:eastAsiaTheme="minorHAnsi" w:cstheme="minorHAnsi"/>
          <w:color w:val="000000"/>
          <w:szCs w:val="22"/>
        </w:rPr>
        <w:t xml:space="preserve">It is essential that all victims are reassured that they are being taken seriously (regardless of how long it has taken them to come forward) and that they will be supported and kept safe.  A victim should never be given the impression that they are creating a problem by reporting </w:t>
      </w:r>
      <w:r w:rsidRPr="00701A10">
        <w:rPr>
          <w:rFonts w:eastAsiaTheme="minorHAnsi" w:cstheme="minorHAnsi"/>
          <w:b/>
          <w:bCs/>
          <w:color w:val="000000"/>
          <w:szCs w:val="22"/>
        </w:rPr>
        <w:t xml:space="preserve">any </w:t>
      </w:r>
      <w:r w:rsidRPr="00701A10">
        <w:rPr>
          <w:rFonts w:eastAsiaTheme="minorHAnsi" w:cstheme="minorHAnsi"/>
          <w:color w:val="000000"/>
          <w:szCs w:val="22"/>
        </w:rPr>
        <w:t>form of abuse and/or neglect.  Nor should a victim ever be made to feel ashamed for making a report.  We will explain to children in a way that avoids alarming or distressing them that the law is in place to protect children and young people rather than criminalise them.</w:t>
      </w:r>
    </w:p>
    <w:p w14:paraId="0460DF7E" w14:textId="0A645CCE" w:rsidR="00A562A0" w:rsidRPr="00701A10" w:rsidRDefault="00A562A0" w:rsidP="00A562A0">
      <w:pPr>
        <w:ind w:left="567"/>
      </w:pPr>
      <w:r w:rsidRPr="00701A10">
        <w:rPr>
          <w:rFonts w:eastAsiaTheme="minorHAnsi" w:cstheme="minorHAnsi"/>
          <w:color w:val="000000"/>
          <w:szCs w:val="22"/>
        </w:rPr>
        <w:t xml:space="preserve">A flowchart providing guidance on how to </w:t>
      </w:r>
      <w:hyperlink r:id="rId29" w:history="1">
        <w:r w:rsidRPr="00701A10">
          <w:rPr>
            <w:rStyle w:val="Hyperlink"/>
            <w:rFonts w:eastAsiaTheme="minorHAnsi" w:cstheme="minorHAnsi"/>
            <w:szCs w:val="22"/>
          </w:rPr>
          <w:t>respond to a report of sexual violence or sexual harassment</w:t>
        </w:r>
      </w:hyperlink>
      <w:r w:rsidRPr="00701A10">
        <w:rPr>
          <w:rFonts w:eastAsiaTheme="minorHAnsi" w:cstheme="minorHAnsi"/>
          <w:color w:val="000000"/>
          <w:szCs w:val="22"/>
        </w:rPr>
        <w:t xml:space="preserve"> is available from the KAHSC website.</w:t>
      </w:r>
      <w:bookmarkEnd w:id="117"/>
      <w:bookmarkEnd w:id="118"/>
    </w:p>
    <w:p w14:paraId="108CF565" w14:textId="4F7A6D06" w:rsidR="001D17EF" w:rsidRPr="00701A10" w:rsidRDefault="001D17EF" w:rsidP="00455425">
      <w:pPr>
        <w:pStyle w:val="Heading2"/>
      </w:pPr>
      <w:bookmarkStart w:id="119" w:name="_Toc115095197"/>
      <w:r w:rsidRPr="00701A10">
        <w:t>Managing the disclosure</w:t>
      </w:r>
      <w:r w:rsidR="009D7790" w:rsidRPr="00701A10">
        <w:t>/report</w:t>
      </w:r>
      <w:bookmarkEnd w:id="116"/>
      <w:bookmarkEnd w:id="119"/>
    </w:p>
    <w:p w14:paraId="0AAECE1B" w14:textId="30D7592A" w:rsidR="001D17EF" w:rsidRPr="00701A10" w:rsidRDefault="001D17EF" w:rsidP="001D17EF">
      <w:pPr>
        <w:ind w:left="567"/>
      </w:pPr>
      <w:r w:rsidRPr="00701A10">
        <w:t xml:space="preserve">Our initial response to a </w:t>
      </w:r>
      <w:r w:rsidR="00F23115" w:rsidRPr="00701A10">
        <w:t>report from a child is incredibly important. How we respond to a report can encourage</w:t>
      </w:r>
      <w:r w:rsidRPr="00701A10">
        <w:t xml:space="preserve"> </w:t>
      </w:r>
      <w:r w:rsidR="009D7790" w:rsidRPr="00701A10">
        <w:t xml:space="preserve">or </w:t>
      </w:r>
      <w:r w:rsidR="00F23115" w:rsidRPr="00701A10">
        <w:t>undermine the confidence of future victims of sexual violence and sexual harassment to report or come forward.  Therefore a</w:t>
      </w:r>
      <w:r w:rsidR="009D7790" w:rsidRPr="00701A10">
        <w:t xml:space="preserve"> report of an incident </w:t>
      </w:r>
      <w:r w:rsidRPr="00701A10">
        <w:t xml:space="preserve">from a child will </w:t>
      </w:r>
      <w:r w:rsidR="00A562A0" w:rsidRPr="00701A10">
        <w:t xml:space="preserve">always </w:t>
      </w:r>
      <w:r w:rsidRPr="00701A10">
        <w:t>be taken seriously</w:t>
      </w:r>
      <w:r w:rsidR="00FA18AA" w:rsidRPr="00701A10">
        <w:t>.</w:t>
      </w:r>
      <w:r w:rsidRPr="00701A10">
        <w:t xml:space="preserve"> </w:t>
      </w:r>
      <w:r w:rsidR="001B1F31" w:rsidRPr="00701A10">
        <w:t xml:space="preserve"> </w:t>
      </w:r>
      <w:r w:rsidR="00382E14" w:rsidRPr="00701A10">
        <w:t xml:space="preserve">It is important to understand that children may not find it easy to tell staff about their abuse verbally.  Children can show signs or act in ways that they hope adults will notice and react to.  In some cases, the victim may not make a direct report.  For example, a friend may make a report, or a member of school staff may overhear a conversation that suggests a child has been harmed or a child’s own behaviour might indicate that something is wrong. </w:t>
      </w:r>
      <w:r w:rsidRPr="00701A10">
        <w:t xml:space="preserve">All our staff know how to </w:t>
      </w:r>
      <w:r w:rsidR="00830DFE" w:rsidRPr="00701A10">
        <w:t xml:space="preserve">complete a child concern record, using CPOMS, </w:t>
      </w:r>
      <w:r w:rsidRPr="00701A10">
        <w:t xml:space="preserve">which is a vital part of gathering critical information from a child relating to their </w:t>
      </w:r>
      <w:r w:rsidR="00382E14" w:rsidRPr="00701A10">
        <w:t>report of abuse</w:t>
      </w:r>
      <w:r w:rsidRPr="00701A10">
        <w:t>.</w:t>
      </w:r>
      <w:r w:rsidR="00C5273E" w:rsidRPr="00701A10">
        <w:t xml:space="preserve">  Staff will also be trained </w:t>
      </w:r>
      <w:r w:rsidR="00A562A0" w:rsidRPr="00701A10">
        <w:t xml:space="preserve">in how </w:t>
      </w:r>
      <w:r w:rsidR="00C5273E" w:rsidRPr="00701A10">
        <w:t>to manage a report.</w:t>
      </w:r>
    </w:p>
    <w:p w14:paraId="6B62F72A" w14:textId="77777777" w:rsidR="000B4859" w:rsidRPr="00701A10" w:rsidRDefault="000B4859" w:rsidP="000B4859">
      <w:pPr>
        <w:ind w:left="567"/>
      </w:pPr>
      <w:bookmarkStart w:id="120" w:name="_Hlk15903550"/>
      <w:r w:rsidRPr="00701A10">
        <w:t>We will ensure that systems are put in place, promoted, easily understood and easily accessible) for children to confidently report abuse, knowing their concerns will be treated seriously.  Ultimately, any decisions or actions will be taken on a case-by-case basis, with the DSL taking a lead role and using their professional judgement, supported by other agencies.</w:t>
      </w:r>
    </w:p>
    <w:p w14:paraId="4EB1063C" w14:textId="3E2CAD3A" w:rsidR="000B4859" w:rsidRPr="00701A10" w:rsidRDefault="000B4859" w:rsidP="000B4859">
      <w:pPr>
        <w:ind w:left="567"/>
      </w:pPr>
      <w:r w:rsidRPr="00701A10">
        <w:rPr>
          <w:b/>
          <w:bCs/>
        </w:rPr>
        <w:t xml:space="preserve">Immediate </w:t>
      </w:r>
      <w:r w:rsidRPr="00701A10">
        <w:t>consideration will be given as to how best to support and protect the victim and the alleged perpetrator(s) and any other children involved/impacted including siblings</w:t>
      </w:r>
      <w:r w:rsidR="00F23115" w:rsidRPr="00701A10">
        <w:t xml:space="preserve"> and other close relatives</w:t>
      </w:r>
      <w:r w:rsidRPr="00701A10">
        <w:t xml:space="preserve">. </w:t>
      </w:r>
    </w:p>
    <w:p w14:paraId="78490EED" w14:textId="77777777" w:rsidR="000B4859" w:rsidRPr="00701A10" w:rsidRDefault="007C3AF2" w:rsidP="000B4859">
      <w:pPr>
        <w:ind w:left="567"/>
      </w:pPr>
      <w:r w:rsidRPr="00701A10">
        <w:t xml:space="preserve">Consideration will </w:t>
      </w:r>
      <w:r w:rsidR="000B4859" w:rsidRPr="00701A10">
        <w:t xml:space="preserve">also </w:t>
      </w:r>
      <w:r w:rsidRPr="00701A10">
        <w:t xml:space="preserve">be given to </w:t>
      </w:r>
      <w:r w:rsidR="000B4859" w:rsidRPr="00701A10">
        <w:t>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balanced with the school’s duty and responsibilities to protect other children.</w:t>
      </w:r>
    </w:p>
    <w:p w14:paraId="25CE7FDA" w14:textId="77777777" w:rsidR="000B4859" w:rsidRPr="00701A10" w:rsidRDefault="000B4859" w:rsidP="000B4859">
      <w:pPr>
        <w:ind w:left="567"/>
      </w:pPr>
      <w:r w:rsidRPr="00701A10">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7E0B9B71" w14:textId="77777777" w:rsidR="000B4859" w:rsidRPr="00701A10" w:rsidRDefault="000B4859" w:rsidP="000B4859">
      <w:pPr>
        <w:numPr>
          <w:ilvl w:val="0"/>
          <w:numId w:val="18"/>
        </w:numPr>
        <w:autoSpaceDE w:val="0"/>
        <w:autoSpaceDN w:val="0"/>
        <w:adjustRightInd w:val="0"/>
        <w:spacing w:after="0"/>
        <w:ind w:left="924" w:hanging="357"/>
        <w:rPr>
          <w:rFonts w:cs="Calibri"/>
          <w:szCs w:val="22"/>
        </w:rPr>
      </w:pPr>
      <w:r w:rsidRPr="00701A10">
        <w:rPr>
          <w:rFonts w:cs="Calibri"/>
          <w:szCs w:val="22"/>
        </w:rPr>
        <w:t>Staff who observe or suspect any form of child on child abuse (including sexual violence or sexual harassment) must inform the DSL as soon as possible so that further investigations can take place.  It is important to understand that children may not find it easy to tell staff about their abuse verbally and that additional barriers much as the child’s vulnerability, disability, sex, ethnicity and/or sexual orientation may be a factor.</w:t>
      </w:r>
    </w:p>
    <w:p w14:paraId="1E5748AC" w14:textId="77777777" w:rsidR="000B4859" w:rsidRPr="00701A10" w:rsidRDefault="000B4859" w:rsidP="000B4859">
      <w:pPr>
        <w:numPr>
          <w:ilvl w:val="0"/>
          <w:numId w:val="18"/>
        </w:numPr>
        <w:autoSpaceDE w:val="0"/>
        <w:autoSpaceDN w:val="0"/>
        <w:adjustRightInd w:val="0"/>
        <w:spacing w:after="0"/>
        <w:ind w:left="924" w:hanging="357"/>
        <w:rPr>
          <w:rFonts w:cs="Calibri"/>
          <w:szCs w:val="22"/>
        </w:rPr>
      </w:pPr>
      <w:r w:rsidRPr="00701A10">
        <w:rPr>
          <w:rFonts w:cs="Calibri"/>
          <w:szCs w:val="22"/>
        </w:rPr>
        <w:lastRenderedPageBreak/>
        <w:t>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who the report will be passed to.</w:t>
      </w:r>
    </w:p>
    <w:p w14:paraId="158BA376" w14:textId="77777777" w:rsidR="000B4859" w:rsidRPr="00701A10" w:rsidRDefault="000B4859" w:rsidP="000B4859">
      <w:pPr>
        <w:numPr>
          <w:ilvl w:val="0"/>
          <w:numId w:val="18"/>
        </w:numPr>
        <w:autoSpaceDE w:val="0"/>
        <w:autoSpaceDN w:val="0"/>
        <w:adjustRightInd w:val="0"/>
        <w:spacing w:after="0"/>
        <w:ind w:left="924" w:hanging="357"/>
        <w:rPr>
          <w:rFonts w:cs="Calibri"/>
          <w:szCs w:val="22"/>
        </w:rPr>
      </w:pPr>
      <w:r w:rsidRPr="00701A10">
        <w:t>When an allegation is made by a pupil against another pupil, members of staff should consider whether the complaint raises a child protection concern.  If there is a child protection concern the DSL must be informed as soon as possible.</w:t>
      </w:r>
    </w:p>
    <w:p w14:paraId="290AA974" w14:textId="77777777" w:rsidR="000B4859" w:rsidRPr="00701A10" w:rsidRDefault="000B4859" w:rsidP="000B4859">
      <w:pPr>
        <w:numPr>
          <w:ilvl w:val="0"/>
          <w:numId w:val="18"/>
        </w:numPr>
        <w:autoSpaceDE w:val="0"/>
        <w:autoSpaceDN w:val="0"/>
        <w:adjustRightInd w:val="0"/>
        <w:spacing w:after="0"/>
        <w:ind w:left="924" w:hanging="357"/>
        <w:rPr>
          <w:rFonts w:cs="Calibri"/>
          <w:szCs w:val="22"/>
        </w:rPr>
      </w:pPr>
      <w:r w:rsidRPr="00701A10">
        <w:t xml:space="preserve">Reports that include an online element will be carefully managed in line with the DfE advice for schools on </w:t>
      </w:r>
      <w:hyperlink r:id="rId30" w:history="1">
        <w:r w:rsidRPr="00701A10">
          <w:rPr>
            <w:rStyle w:val="Hyperlink"/>
          </w:rPr>
          <w:t>searching screening and confiscation</w:t>
        </w:r>
      </w:hyperlink>
      <w:r w:rsidRPr="00701A10">
        <w:t>.  Staff will not view or forward illegal images of a child but will discuss with the DSL whether it may be more appropriate to confiscate any devices to preserve any evidence and hand them to the Police for inspection.</w:t>
      </w:r>
    </w:p>
    <w:p w14:paraId="19139AD7" w14:textId="77777777" w:rsidR="000B4859" w:rsidRPr="00701A10" w:rsidRDefault="000B4859" w:rsidP="000B4859">
      <w:pPr>
        <w:numPr>
          <w:ilvl w:val="0"/>
          <w:numId w:val="18"/>
        </w:numPr>
        <w:autoSpaceDE w:val="0"/>
        <w:autoSpaceDN w:val="0"/>
        <w:adjustRightInd w:val="0"/>
        <w:spacing w:after="0"/>
        <w:ind w:left="924" w:hanging="357"/>
        <w:rPr>
          <w:rFonts w:cs="Calibri"/>
          <w:szCs w:val="22"/>
        </w:rPr>
      </w:pPr>
      <w:r w:rsidRPr="00701A10">
        <w:t xml:space="preserve">A factual written or electronic record will be made of the </w:t>
      </w:r>
      <w:r w:rsidRPr="00701A10">
        <w:rPr>
          <w:rFonts w:cstheme="minorHAnsi"/>
          <w:szCs w:val="22"/>
        </w:rPr>
        <w:t>concern/</w:t>
      </w:r>
      <w:r w:rsidRPr="00701A10">
        <w:t>allegation, but no attempt at this stage should be made to investigate the circumstances.</w:t>
      </w:r>
    </w:p>
    <w:p w14:paraId="2027D976" w14:textId="77777777" w:rsidR="000B4859" w:rsidRPr="00701A10" w:rsidRDefault="000B4859" w:rsidP="000B4859">
      <w:pPr>
        <w:numPr>
          <w:ilvl w:val="0"/>
          <w:numId w:val="18"/>
        </w:numPr>
        <w:autoSpaceDE w:val="0"/>
        <w:autoSpaceDN w:val="0"/>
        <w:adjustRightInd w:val="0"/>
        <w:spacing w:after="0"/>
        <w:ind w:left="924" w:hanging="357"/>
        <w:rPr>
          <w:rFonts w:cs="Calibri"/>
          <w:szCs w:val="22"/>
        </w:rPr>
      </w:pPr>
      <w:r w:rsidRPr="00701A10">
        <w:t>The DSL should contact Cumbria Safeguarding Hub (see details above) to discuss the case.  It is possible that Safeguarding Hub is already aware of child protection concerns around this young person.  The DSL will follow through the outcomes of the discussion and make a referral of either one or all of the pupils involved where appropriate.</w:t>
      </w:r>
    </w:p>
    <w:p w14:paraId="33CE55EA" w14:textId="37C289CD" w:rsidR="000B4859" w:rsidRPr="00701A10" w:rsidRDefault="000B4859" w:rsidP="000B4859">
      <w:pPr>
        <w:numPr>
          <w:ilvl w:val="0"/>
          <w:numId w:val="18"/>
        </w:numPr>
        <w:autoSpaceDE w:val="0"/>
        <w:autoSpaceDN w:val="0"/>
        <w:adjustRightInd w:val="0"/>
        <w:spacing w:after="0"/>
        <w:ind w:left="924" w:hanging="357"/>
        <w:rPr>
          <w:rFonts w:cs="Calibri"/>
          <w:szCs w:val="22"/>
        </w:rPr>
      </w:pPr>
      <w:r w:rsidRPr="00701A10">
        <w:t xml:space="preserve">The DSL will make a written or electronic record of the concern, the discussion and any outcome and </w:t>
      </w:r>
      <w:r w:rsidR="007C3AF2" w:rsidRPr="00701A10">
        <w:t xml:space="preserve">keep </w:t>
      </w:r>
      <w:r w:rsidRPr="00701A10">
        <w:t>a copy in the files of both/all pupils.</w:t>
      </w:r>
    </w:p>
    <w:p w14:paraId="0DC2C7E1" w14:textId="77777777" w:rsidR="000B4859" w:rsidRPr="00701A10" w:rsidRDefault="000B4859" w:rsidP="000B4859">
      <w:pPr>
        <w:numPr>
          <w:ilvl w:val="0"/>
          <w:numId w:val="18"/>
        </w:numPr>
        <w:autoSpaceDE w:val="0"/>
        <w:autoSpaceDN w:val="0"/>
        <w:adjustRightInd w:val="0"/>
        <w:spacing w:after="0"/>
        <w:ind w:left="924" w:hanging="357"/>
        <w:rPr>
          <w:rFonts w:cs="Calibri"/>
          <w:szCs w:val="22"/>
        </w:rPr>
      </w:pPr>
      <w:bookmarkStart w:id="121" w:name="_Hlk78386482"/>
      <w:r w:rsidRPr="00701A10">
        <w:t xml:space="preserve">If the </w:t>
      </w:r>
      <w:r w:rsidRPr="00701A10">
        <w:rPr>
          <w:rFonts w:cstheme="minorHAnsi"/>
          <w:szCs w:val="22"/>
        </w:rPr>
        <w:t>concern/</w:t>
      </w:r>
      <w:r w:rsidRPr="00701A10">
        <w:t xml:space="preserve">allegation indicates a potential criminal offence has taken place </w:t>
      </w:r>
      <w:bookmarkStart w:id="122" w:name="_Hlk52802020"/>
      <w:bookmarkStart w:id="123" w:name="_Hlk52891267"/>
      <w:r w:rsidRPr="00701A10">
        <w:t>e.g. rape, assault by penetration, sexual assault, sexual violence or sexual harassment (regardless of the age of the alleged perpetrator(s), the Police must be</w:t>
      </w:r>
      <w:bookmarkEnd w:id="122"/>
      <w:r w:rsidRPr="00701A10">
        <w:t xml:space="preserve"> contacted at the earliest opportunity and parents informed (of both the pupil being complained about and the alleged victim).</w:t>
      </w:r>
      <w:bookmarkEnd w:id="121"/>
      <w:bookmarkEnd w:id="123"/>
      <w:r w:rsidRPr="00701A10">
        <w:t xml:space="preserve">  </w:t>
      </w:r>
      <w:bookmarkStart w:id="124" w:name="_Hlk78384734"/>
      <w:r w:rsidRPr="00701A10">
        <w:t xml:space="preserve">See </w:t>
      </w:r>
      <w:r w:rsidRPr="00701A10">
        <w:rPr>
          <w:rFonts w:cstheme="minorHAnsi"/>
          <w:szCs w:val="22"/>
        </w:rPr>
        <w:t>‘</w:t>
      </w:r>
      <w:hyperlink r:id="rId31" w:history="1">
        <w:r w:rsidRPr="00701A10">
          <w:rPr>
            <w:rStyle w:val="Hyperlink"/>
            <w:rFonts w:cstheme="minorHAnsi"/>
            <w:szCs w:val="22"/>
          </w:rPr>
          <w:t>When to call the Police</w:t>
        </w:r>
      </w:hyperlink>
      <w:r w:rsidRPr="00701A10">
        <w:rPr>
          <w:rFonts w:cstheme="minorHAnsi"/>
          <w:szCs w:val="22"/>
        </w:rPr>
        <w:t>’</w:t>
      </w:r>
      <w:r w:rsidRPr="00701A10">
        <w:t xml:space="preserve"> for further guidance.</w:t>
      </w:r>
    </w:p>
    <w:p w14:paraId="22A42C19" w14:textId="61856E36" w:rsidR="00401F52" w:rsidRPr="00701A10" w:rsidRDefault="000B4859" w:rsidP="00701A10">
      <w:pPr>
        <w:numPr>
          <w:ilvl w:val="0"/>
          <w:numId w:val="18"/>
        </w:numPr>
        <w:autoSpaceDE w:val="0"/>
        <w:autoSpaceDN w:val="0"/>
        <w:adjustRightInd w:val="0"/>
        <w:spacing w:after="0"/>
        <w:ind w:left="924" w:hanging="357"/>
      </w:pPr>
      <w:bookmarkStart w:id="125" w:name="_Hlk27060339"/>
      <w:bookmarkEnd w:id="124"/>
      <w:r w:rsidRPr="00701A10">
        <w:t>The school will consider how best to keep</w:t>
      </w:r>
      <w:r w:rsidR="007C3AF2" w:rsidRPr="00701A10">
        <w:t xml:space="preserve"> victims and alleged perpetrators of sexual violence a reasonable distance apart while on school premises and, where relevant, on transport to and from school</w:t>
      </w:r>
      <w:r w:rsidR="00401F52" w:rsidRPr="00701A10">
        <w:t>.</w:t>
      </w:r>
      <w:r w:rsidRPr="00701A10">
        <w:t xml:space="preserve">  </w:t>
      </w:r>
      <w:r w:rsidR="00401F52" w:rsidRPr="00701A10">
        <w:t xml:space="preserve">While the facts are being investigated, the alleged perpetrator </w:t>
      </w:r>
      <w:r w:rsidRPr="00701A10">
        <w:t>should</w:t>
      </w:r>
      <w:r w:rsidR="00401F52" w:rsidRPr="00701A10">
        <w:t xml:space="preserve"> be removed from any classes that they share with the victim.  This is in the best interests of both children and should not be perceived to be a judgement on the guilt of the alleged perpetrator.</w:t>
      </w:r>
      <w:bookmarkEnd w:id="125"/>
      <w:r w:rsidRPr="00701A10">
        <w:t xml:space="preserve">  </w:t>
      </w:r>
    </w:p>
    <w:p w14:paraId="57E56801" w14:textId="75DB72E3" w:rsidR="005D081B" w:rsidRPr="00701A10" w:rsidRDefault="005D081B" w:rsidP="005D081B">
      <w:pPr>
        <w:numPr>
          <w:ilvl w:val="0"/>
          <w:numId w:val="18"/>
        </w:numPr>
        <w:autoSpaceDE w:val="0"/>
        <w:autoSpaceDN w:val="0"/>
        <w:adjustRightInd w:val="0"/>
        <w:spacing w:after="0"/>
        <w:ind w:left="924" w:hanging="357"/>
      </w:pPr>
      <w:bookmarkStart w:id="126" w:name="_Hlk78385249"/>
      <w:r w:rsidRPr="00701A10">
        <w:t>It may be appropriate to exclude the pupil being complained about for a period of time according to the school’s Behaviour Policy and procedures.</w:t>
      </w:r>
      <w:r w:rsidR="000B4859" w:rsidRPr="00701A10">
        <w:t xml:space="preserve">  </w:t>
      </w:r>
    </w:p>
    <w:p w14:paraId="5EACBC95" w14:textId="4C1B6D5A" w:rsidR="005D081B" w:rsidRPr="00701A10" w:rsidRDefault="005D081B" w:rsidP="005D081B">
      <w:pPr>
        <w:numPr>
          <w:ilvl w:val="0"/>
          <w:numId w:val="18"/>
        </w:numPr>
        <w:autoSpaceDE w:val="0"/>
        <w:autoSpaceDN w:val="0"/>
        <w:adjustRightInd w:val="0"/>
        <w:spacing w:after="0"/>
        <w:ind w:left="924" w:hanging="357"/>
      </w:pPr>
      <w:r w:rsidRPr="00701A10">
        <w:t xml:space="preserve">Where a criminal investigation into sexual assault leads to a conviction or caution, we will consider any additional sanctions in light of our Behaviour Policy </w:t>
      </w:r>
      <w:r w:rsidR="00023753" w:rsidRPr="00701A10">
        <w:t>and procedures</w:t>
      </w:r>
      <w:r w:rsidR="000B4859" w:rsidRPr="00701A10">
        <w:t xml:space="preserve"> </w:t>
      </w:r>
      <w:r w:rsidRPr="00701A10">
        <w:t>including consideration of permanent exclusion.  In any action we take, the nature of the conviction or caution and wishes of the victim will be taken into account.</w:t>
      </w:r>
    </w:p>
    <w:p w14:paraId="1CB47361" w14:textId="04236619" w:rsidR="000B4859" w:rsidRPr="00701A10" w:rsidRDefault="000B4859" w:rsidP="000B4859">
      <w:pPr>
        <w:numPr>
          <w:ilvl w:val="0"/>
          <w:numId w:val="18"/>
        </w:numPr>
        <w:autoSpaceDE w:val="0"/>
        <w:autoSpaceDN w:val="0"/>
        <w:adjustRightInd w:val="0"/>
        <w:spacing w:after="0"/>
        <w:ind w:left="924" w:hanging="357"/>
        <w:rPr>
          <w:rFonts w:cs="Calibri"/>
          <w:szCs w:val="22"/>
        </w:rPr>
      </w:pPr>
      <w:bookmarkStart w:id="127" w:name="_Hlk78385350"/>
      <w:bookmarkEnd w:id="126"/>
      <w:r w:rsidRPr="00701A10">
        <w:t>Both</w:t>
      </w:r>
      <w:r w:rsidR="00020368" w:rsidRPr="00701A10">
        <w:t xml:space="preserve"> the </w:t>
      </w:r>
      <w:r w:rsidRPr="00701A10">
        <w:t>immediate</w:t>
      </w:r>
      <w:r w:rsidR="00020368" w:rsidRPr="00701A10">
        <w:t xml:space="preserve"> and </w:t>
      </w:r>
      <w:r w:rsidRPr="00701A10">
        <w:t>future needs of</w:t>
      </w:r>
      <w:r w:rsidR="00020368" w:rsidRPr="00701A10">
        <w:t xml:space="preserve"> the </w:t>
      </w:r>
      <w:r w:rsidRPr="00701A10">
        <w:t>victim,</w:t>
      </w:r>
      <w:r w:rsidR="00020368" w:rsidRPr="00701A10">
        <w:t xml:space="preserve"> the </w:t>
      </w:r>
      <w:r w:rsidRPr="00701A10">
        <w:t xml:space="preserve">alleged perpetrator </w:t>
      </w:r>
      <w:r w:rsidR="0010197C" w:rsidRPr="00701A10">
        <w:t xml:space="preserve">and </w:t>
      </w:r>
      <w:r w:rsidRPr="00701A10">
        <w:t>any other children</w:t>
      </w:r>
      <w:r w:rsidR="0010197C" w:rsidRPr="00701A10">
        <w:t xml:space="preserve"> involved</w:t>
      </w:r>
      <w:r w:rsidRPr="00701A10">
        <w:t>/affected will be assessed and, where necessary</w:t>
      </w:r>
      <w:r w:rsidR="0010197C" w:rsidRPr="00701A10">
        <w:t xml:space="preserve"> appropriate</w:t>
      </w:r>
      <w:r w:rsidRPr="00701A10">
        <w:t xml:space="preserve"> plans and strategies put in place.</w:t>
      </w:r>
      <w:bookmarkEnd w:id="127"/>
      <w:r w:rsidRPr="00701A10">
        <w:t xml:space="preserve"> </w:t>
      </w:r>
    </w:p>
    <w:p w14:paraId="51BB0EBA" w14:textId="6F30A517" w:rsidR="000B4859" w:rsidRPr="00701A10" w:rsidRDefault="000B4859" w:rsidP="000B4859">
      <w:pPr>
        <w:numPr>
          <w:ilvl w:val="0"/>
          <w:numId w:val="18"/>
        </w:numPr>
        <w:autoSpaceDE w:val="0"/>
        <w:autoSpaceDN w:val="0"/>
        <w:adjustRightInd w:val="0"/>
        <w:spacing w:after="0"/>
        <w:ind w:left="924" w:hanging="357"/>
        <w:rPr>
          <w:rFonts w:cs="Calibri"/>
          <w:szCs w:val="22"/>
        </w:rPr>
      </w:pPr>
      <w:r w:rsidRPr="00701A10">
        <w:t xml:space="preserve">Where neither </w:t>
      </w:r>
      <w:r w:rsidR="00407DDA" w:rsidRPr="00701A10">
        <w:t xml:space="preserve">Safeguarding Hub </w:t>
      </w:r>
      <w:r w:rsidRPr="00701A10">
        <w:t xml:space="preserve">nor the Police accept the complaint, a thorough school investigation should take place into the matter using the School’s usual disciplinary procedures. </w:t>
      </w:r>
    </w:p>
    <w:p w14:paraId="1030E225" w14:textId="77777777" w:rsidR="000B4859" w:rsidRPr="00701A10" w:rsidRDefault="000B4859" w:rsidP="000B4859">
      <w:pPr>
        <w:numPr>
          <w:ilvl w:val="0"/>
          <w:numId w:val="18"/>
        </w:numPr>
        <w:autoSpaceDE w:val="0"/>
        <w:autoSpaceDN w:val="0"/>
        <w:adjustRightInd w:val="0"/>
        <w:spacing w:after="0"/>
        <w:ind w:left="924" w:hanging="357"/>
        <w:rPr>
          <w:rFonts w:cs="Calibri"/>
          <w:szCs w:val="22"/>
        </w:rPr>
      </w:pPr>
      <w:r w:rsidRPr="00701A10">
        <w:t xml:space="preserve">In situations where the school considers a child protection risk is present, a risk assessment should be prepared along with a preventative, supervision plan. </w:t>
      </w:r>
    </w:p>
    <w:p w14:paraId="2646E880" w14:textId="5D106D00" w:rsidR="0010197C" w:rsidRPr="00701A10" w:rsidRDefault="000B4859" w:rsidP="001D17EF">
      <w:pPr>
        <w:numPr>
          <w:ilvl w:val="0"/>
          <w:numId w:val="18"/>
        </w:numPr>
        <w:ind w:left="924" w:hanging="357"/>
      </w:pPr>
      <w:r w:rsidRPr="00701A10">
        <w:t>The plan should be monitored, and a date set for a follow-up evaluation with everyone concerned.</w:t>
      </w:r>
    </w:p>
    <w:p w14:paraId="09523106" w14:textId="77777777" w:rsidR="0010197C" w:rsidRPr="00701A10" w:rsidRDefault="0010197C" w:rsidP="0010197C">
      <w:pPr>
        <w:pStyle w:val="Heading3"/>
      </w:pPr>
      <w:bookmarkStart w:id="128" w:name="_Toc78879981"/>
      <w:bookmarkStart w:id="129" w:name="_Toc115095198"/>
      <w:bookmarkEnd w:id="120"/>
      <w:r w:rsidRPr="00701A10">
        <w:t>Gathering the facts</w:t>
      </w:r>
      <w:bookmarkEnd w:id="128"/>
      <w:bookmarkEnd w:id="129"/>
    </w:p>
    <w:p w14:paraId="312F6156" w14:textId="549C37A7" w:rsidR="0010197C" w:rsidRPr="00701A10" w:rsidRDefault="0099562D" w:rsidP="0010197C">
      <w:pPr>
        <w:ind w:left="567"/>
      </w:pPr>
      <w:r w:rsidRPr="00701A10">
        <w:t xml:space="preserve">We recognise that a child is likely to disclose to someone they trust.  This could be anyone on the school staff.  It is important that the person to whom the child discloses recognises that the child has placed them in a position of trust and staff should be supportive and respectful of the child.  </w:t>
      </w:r>
      <w:r w:rsidR="0010197C" w:rsidRPr="00701A10">
        <w:t>It is important to gather a broad view of the facts at an early stage.</w:t>
      </w:r>
      <w:r w:rsidR="00F939F3" w:rsidRPr="00701A10">
        <w:t xml:space="preserve">  </w:t>
      </w:r>
    </w:p>
    <w:p w14:paraId="01B5F5E4" w14:textId="77777777" w:rsidR="00B05738" w:rsidRPr="00701A10" w:rsidRDefault="00B05738" w:rsidP="0010197C">
      <w:pPr>
        <w:numPr>
          <w:ilvl w:val="0"/>
          <w:numId w:val="19"/>
        </w:numPr>
        <w:spacing w:after="0"/>
        <w:ind w:left="924" w:hanging="357"/>
      </w:pPr>
      <w:r w:rsidRPr="00701A10">
        <w:t>Wherever possible, manage the disclosure and subsequent interviews of those involved with two members of staff present (preferably one being the DSL or deputy DSL).</w:t>
      </w:r>
    </w:p>
    <w:p w14:paraId="3CA6D08B" w14:textId="77777777" w:rsidR="0010197C" w:rsidRPr="00701A10" w:rsidRDefault="0010197C" w:rsidP="0010197C">
      <w:pPr>
        <w:numPr>
          <w:ilvl w:val="0"/>
          <w:numId w:val="19"/>
        </w:numPr>
        <w:spacing w:after="0"/>
        <w:ind w:left="924" w:hanging="357"/>
      </w:pPr>
      <w:r w:rsidRPr="00701A10">
        <w:t xml:space="preserve">All those involved in the alleged incident should be spoken to individually and separately.  </w:t>
      </w:r>
    </w:p>
    <w:p w14:paraId="669B3E7C" w14:textId="77777777" w:rsidR="0010197C" w:rsidRPr="00701A10" w:rsidRDefault="0010197C" w:rsidP="0010197C">
      <w:pPr>
        <w:numPr>
          <w:ilvl w:val="0"/>
          <w:numId w:val="19"/>
        </w:numPr>
        <w:spacing w:after="0"/>
        <w:ind w:left="924" w:hanging="357"/>
      </w:pPr>
      <w:r w:rsidRPr="00701A10">
        <w:lastRenderedPageBreak/>
        <w:t xml:space="preserve">Gain a statement of facts from those involved using </w:t>
      </w:r>
      <w:r w:rsidRPr="00701A10">
        <w:rPr>
          <w:b/>
        </w:rPr>
        <w:t xml:space="preserve">consistent language </w:t>
      </w:r>
      <w:r w:rsidRPr="00701A10">
        <w:t>and</w:t>
      </w:r>
      <w:r w:rsidRPr="00701A10">
        <w:rPr>
          <w:b/>
        </w:rPr>
        <w:t xml:space="preserve"> open questions </w:t>
      </w:r>
      <w:r w:rsidRPr="00701A10">
        <w:t xml:space="preserve">for each account.  The easiest way to do this is not to have a line of questioning but to ask the children to tell you in their own words what happened. </w:t>
      </w:r>
      <w:r w:rsidR="00F96239" w:rsidRPr="00701A10">
        <w:t>Reflect back on what has been said in a non-judgemental manner and be clear about boundaries and how the report will be progressed (to whom and for what reason).</w:t>
      </w:r>
      <w:r w:rsidRPr="00701A10">
        <w:t xml:space="preserve"> </w:t>
      </w:r>
    </w:p>
    <w:p w14:paraId="6CB911A8" w14:textId="77777777" w:rsidR="0010197C" w:rsidRPr="00701A10" w:rsidRDefault="0010197C" w:rsidP="0010197C">
      <w:pPr>
        <w:numPr>
          <w:ilvl w:val="0"/>
          <w:numId w:val="19"/>
        </w:numPr>
        <w:spacing w:after="0"/>
        <w:ind w:left="924" w:hanging="357"/>
      </w:pPr>
      <w:r w:rsidRPr="00701A10">
        <w:t>Only interrupt the child to gain clarity with open questions – where, when</w:t>
      </w:r>
      <w:r w:rsidR="00B50B66" w:rsidRPr="00701A10">
        <w:t>,</w:t>
      </w:r>
      <w:r w:rsidRPr="00701A10">
        <w:t xml:space="preserve"> why</w:t>
      </w:r>
      <w:r w:rsidR="00B50B66" w:rsidRPr="00701A10">
        <w:t>,</w:t>
      </w:r>
      <w:r w:rsidRPr="00701A10">
        <w:t xml:space="preserve"> who.  (What happened? Who observed the incident?  What was seen?  What was heard? Did anyone intervene? </w:t>
      </w:r>
      <w:r w:rsidR="00B15A79" w:rsidRPr="00701A10">
        <w:t>e</w:t>
      </w:r>
      <w:r w:rsidRPr="00701A10">
        <w:t>tc.)</w:t>
      </w:r>
    </w:p>
    <w:p w14:paraId="12E7487B" w14:textId="77777777" w:rsidR="001A5525" w:rsidRPr="00701A10" w:rsidRDefault="001A5525" w:rsidP="0010197C">
      <w:pPr>
        <w:numPr>
          <w:ilvl w:val="0"/>
          <w:numId w:val="19"/>
        </w:numPr>
        <w:spacing w:after="0"/>
        <w:ind w:left="924" w:hanging="357"/>
      </w:pPr>
      <w:r w:rsidRPr="00701A10">
        <w:t xml:space="preserve">Staff will </w:t>
      </w:r>
      <w:r w:rsidR="00B05738" w:rsidRPr="00701A10">
        <w:t>not promise confidentiality at the initial stage and will inform those involved who the report will be passed on to.</w:t>
      </w:r>
    </w:p>
    <w:p w14:paraId="210D0EBB" w14:textId="094FA24C" w:rsidR="00F96239" w:rsidRPr="00701A10" w:rsidRDefault="00F96239" w:rsidP="0010197C">
      <w:pPr>
        <w:numPr>
          <w:ilvl w:val="0"/>
          <w:numId w:val="19"/>
        </w:numPr>
        <w:spacing w:after="0"/>
        <w:ind w:left="924" w:hanging="357"/>
      </w:pPr>
      <w:bookmarkStart w:id="130" w:name="_Hlk52356475"/>
      <w:r w:rsidRPr="00701A10">
        <w:t>The report should be recorded either in writing or electronically.  Best practice is to wait until the end of the report and immediately write up a thorough summary.  It may be appropriate to make notes during the report (especially if a second member of staff is present) but making notes should not distract the staff member from engaging with the child.</w:t>
      </w:r>
      <w:r w:rsidR="003213AE" w:rsidRPr="00701A10">
        <w:t xml:space="preserve">  Notes should not reflect the person opinion of the note taker.</w:t>
      </w:r>
    </w:p>
    <w:p w14:paraId="4DC5C54D" w14:textId="605328DE" w:rsidR="009E093B" w:rsidRPr="00701A10" w:rsidRDefault="009E093B" w:rsidP="0010197C">
      <w:pPr>
        <w:numPr>
          <w:ilvl w:val="0"/>
          <w:numId w:val="19"/>
        </w:numPr>
        <w:spacing w:after="0"/>
        <w:ind w:left="924" w:hanging="357"/>
      </w:pPr>
      <w:r w:rsidRPr="00701A10">
        <w:t>Where the report includes and online element</w:t>
      </w:r>
      <w:r w:rsidR="00FA7D54" w:rsidRPr="00701A10">
        <w:t>, staff will be aware of</w:t>
      </w:r>
      <w:r w:rsidR="00CA3CFC" w:rsidRPr="00701A10">
        <w:t xml:space="preserve"> the DfE advice on</w:t>
      </w:r>
      <w:r w:rsidR="00FA7D54" w:rsidRPr="00701A10">
        <w:t xml:space="preserve"> </w:t>
      </w:r>
      <w:hyperlink r:id="rId32" w:history="1">
        <w:r w:rsidR="00CA3CFC" w:rsidRPr="00701A10">
          <w:rPr>
            <w:rStyle w:val="Hyperlink"/>
          </w:rPr>
          <w:t>searching, screening and confiscation</w:t>
        </w:r>
      </w:hyperlink>
      <w:r w:rsidR="00FA7D54" w:rsidRPr="00701A10">
        <w:t xml:space="preserve"> for schools and guidance issued by </w:t>
      </w:r>
      <w:hyperlink r:id="rId33" w:history="1">
        <w:r w:rsidR="0099562D" w:rsidRPr="00701A10">
          <w:rPr>
            <w:rStyle w:val="Hyperlink"/>
          </w:rPr>
          <w:t>UKCIS - Sharing nudes and semi-nudes: advice for education settings</w:t>
        </w:r>
      </w:hyperlink>
      <w:r w:rsidR="00FA7D54" w:rsidRPr="00701A10">
        <w:t>.</w:t>
      </w:r>
      <w:r w:rsidR="0099562D" w:rsidRPr="00701A10">
        <w:t xml:space="preserve">  Under no circumstances should staff view or forward illegal images of a child.</w:t>
      </w:r>
      <w:bookmarkEnd w:id="130"/>
    </w:p>
    <w:p w14:paraId="62B269A3" w14:textId="1E68EFE4" w:rsidR="0010197C" w:rsidRPr="00701A10" w:rsidRDefault="0010197C" w:rsidP="00B05738">
      <w:pPr>
        <w:pStyle w:val="Heading3"/>
      </w:pPr>
      <w:bookmarkStart w:id="131" w:name="_Toc78879982"/>
      <w:bookmarkStart w:id="132" w:name="_Toc115095199"/>
      <w:r w:rsidRPr="00701A10">
        <w:t>Consider</w:t>
      </w:r>
      <w:r w:rsidR="00B05738" w:rsidRPr="00701A10">
        <w:t>ing confidentiality and anonymity</w:t>
      </w:r>
      <w:bookmarkEnd w:id="131"/>
      <w:bookmarkEnd w:id="132"/>
    </w:p>
    <w:p w14:paraId="718B727F" w14:textId="77777777" w:rsidR="00B05738" w:rsidRPr="00701A10" w:rsidRDefault="00B05738" w:rsidP="00B05738">
      <w:pPr>
        <w:ind w:left="567"/>
      </w:pPr>
      <w:r w:rsidRPr="00701A10">
        <w:t>Staff will never promise confidentiality</w:t>
      </w:r>
      <w:r w:rsidR="00385E22" w:rsidRPr="00701A10">
        <w:t xml:space="preserve"> as it is likely that it will be in the best interests of the victim to seek advice and guidance from others </w:t>
      </w:r>
      <w:r w:rsidR="000D7850" w:rsidRPr="00701A10">
        <w:t>to</w:t>
      </w:r>
      <w:r w:rsidR="00385E22" w:rsidRPr="00701A10">
        <w:t xml:space="preserve"> provide support and engage appropriate agencies.</w:t>
      </w:r>
    </w:p>
    <w:p w14:paraId="0DB45BA4" w14:textId="77777777" w:rsidR="00385E22" w:rsidRPr="00701A10" w:rsidRDefault="00385E22" w:rsidP="00B05738">
      <w:pPr>
        <w:ind w:left="567"/>
      </w:pPr>
      <w:r w:rsidRPr="00701A10">
        <w:t>We will only engage staff and other agencies who are required to support the children involved or will be involved in any investigation.</w:t>
      </w:r>
    </w:p>
    <w:p w14:paraId="5B2C4C76" w14:textId="7938F773" w:rsidR="000D4CDC" w:rsidRPr="00701A10" w:rsidRDefault="000D4CDC" w:rsidP="00B05738">
      <w:pPr>
        <w:ind w:left="567"/>
      </w:pPr>
      <w:r w:rsidRPr="00701A10">
        <w:t xml:space="preserve">If the victim asks the school not to tell anyone about the sexual violence or sexual harassment, staff may still lawfully share it, if it can be justified to be in the public interest, for example, to protect children from harm and to promote the welfare of children.  </w:t>
      </w:r>
      <w:r w:rsidR="00CA3CFC" w:rsidRPr="00701A10">
        <w:t xml:space="preserve">Staff should only share the report with those people who are necessary in order to progress it.  It is important that the victim understands what the next steps will be and who the report will be passed to.  </w:t>
      </w:r>
      <w:r w:rsidRPr="00701A10">
        <w:t>In this event, the DSL will consider the following:</w:t>
      </w:r>
    </w:p>
    <w:p w14:paraId="4D7E3950" w14:textId="77777777" w:rsidR="000D4CDC" w:rsidRPr="00701A10" w:rsidRDefault="000D4CDC" w:rsidP="00382A31">
      <w:pPr>
        <w:numPr>
          <w:ilvl w:val="0"/>
          <w:numId w:val="21"/>
        </w:numPr>
        <w:spacing w:after="0"/>
        <w:ind w:left="924" w:hanging="357"/>
      </w:pPr>
      <w:r w:rsidRPr="00701A10">
        <w:t>parents should normally be informed (unless this would put the victim at greater risk</w:t>
      </w:r>
      <w:r w:rsidR="00B15A79" w:rsidRPr="00701A10">
        <w:t>)</w:t>
      </w:r>
      <w:r w:rsidRPr="00701A10">
        <w:t>;</w:t>
      </w:r>
    </w:p>
    <w:p w14:paraId="7E6981DC" w14:textId="77777777" w:rsidR="000D4CDC" w:rsidRPr="00701A10" w:rsidRDefault="000D4CDC" w:rsidP="00382A31">
      <w:pPr>
        <w:numPr>
          <w:ilvl w:val="0"/>
          <w:numId w:val="21"/>
        </w:numPr>
        <w:spacing w:after="0"/>
        <w:ind w:left="924" w:hanging="357"/>
      </w:pPr>
      <w:r w:rsidRPr="00701A10">
        <w:t>the basic safeguarding principle is: if a child is at risk of harm, is in immediate danger or has been harmed a referral should be made to children’s social care via the Safeguarding Hub;</w:t>
      </w:r>
    </w:p>
    <w:p w14:paraId="30A7BFEC" w14:textId="77777777" w:rsidR="00412341" w:rsidRPr="00701A10" w:rsidRDefault="00382A31" w:rsidP="000D4CDC">
      <w:pPr>
        <w:numPr>
          <w:ilvl w:val="0"/>
          <w:numId w:val="21"/>
        </w:numPr>
        <w:ind w:left="924" w:hanging="357"/>
      </w:pPr>
      <w:r w:rsidRPr="00701A10">
        <w:t>rape, assault by penetration and sexual assaults are crimes.  The starting point is that reports should be passed to the Police.</w:t>
      </w:r>
    </w:p>
    <w:p w14:paraId="2E7A82E6" w14:textId="77777777" w:rsidR="00382A31" w:rsidRPr="00701A10" w:rsidRDefault="00382A31" w:rsidP="00382A31">
      <w:pPr>
        <w:ind w:left="567"/>
      </w:pPr>
      <w:r w:rsidRPr="00701A10">
        <w:t>Ultimately, it is for the DSL (or deputy) to balance the victim’s wishes against their duty to protect the victim and other children.  If the decision is taken to go ahead and report the incident, the reasons should be explained to the victim and appropriate specialist support offered.</w:t>
      </w:r>
    </w:p>
    <w:p w14:paraId="2CFC73F1" w14:textId="55711349" w:rsidR="00382A31" w:rsidRPr="00701A10" w:rsidRDefault="00382A31" w:rsidP="00382A31">
      <w:pPr>
        <w:pStyle w:val="Default"/>
        <w:spacing w:after="120"/>
        <w:ind w:left="567"/>
        <w:rPr>
          <w:rFonts w:asciiTheme="minorHAnsi" w:eastAsiaTheme="minorHAnsi" w:hAnsiTheme="minorHAnsi"/>
          <w:sz w:val="22"/>
          <w:szCs w:val="22"/>
          <w:lang w:eastAsia="en-US"/>
        </w:rPr>
      </w:pPr>
      <w:r w:rsidRPr="00701A10">
        <w:rPr>
          <w:rFonts w:asciiTheme="minorHAnsi" w:hAnsiTheme="minorHAnsi"/>
          <w:sz w:val="22"/>
          <w:szCs w:val="22"/>
        </w:rPr>
        <w:t>Additional information on confidentiality and information sharing is available from DfE advice ‘</w:t>
      </w:r>
      <w:hyperlink r:id="rId34" w:history="1">
        <w:r w:rsidRPr="00701A10">
          <w:rPr>
            <w:rStyle w:val="Hyperlink"/>
            <w:rFonts w:asciiTheme="minorHAnsi" w:hAnsiTheme="minorHAnsi"/>
            <w:sz w:val="22"/>
            <w:szCs w:val="22"/>
          </w:rPr>
          <w:t>Information Sharing: Advice for practitioners providing safeguarding services to children, young people, parents and carers</w:t>
        </w:r>
      </w:hyperlink>
      <w:r w:rsidRPr="00701A10">
        <w:rPr>
          <w:rFonts w:asciiTheme="minorHAnsi" w:hAnsiTheme="minorHAnsi"/>
          <w:sz w:val="22"/>
          <w:szCs w:val="22"/>
        </w:rPr>
        <w:t>’.</w:t>
      </w:r>
    </w:p>
    <w:p w14:paraId="6BF8BBD7" w14:textId="77777777" w:rsidR="00382A31" w:rsidRPr="00701A10" w:rsidRDefault="00CE55F7" w:rsidP="00382A31">
      <w:pPr>
        <w:ind w:left="567"/>
        <w:rPr>
          <w:rFonts w:eastAsiaTheme="minorHAnsi" w:cs="Arial"/>
          <w:color w:val="000000"/>
          <w:szCs w:val="22"/>
        </w:rPr>
      </w:pPr>
      <w:r w:rsidRPr="00701A10">
        <w:rPr>
          <w:rFonts w:eastAsiaTheme="minorHAnsi" w:cs="Arial"/>
          <w:color w:val="000000"/>
          <w:szCs w:val="22"/>
        </w:rPr>
        <w:t>We will do all we reasonably can to protect the anonymity of any children involved in any report of sexual violence or sexual harassment and will carefully consider which staff should know about the report and any support that will be in place for the children involved.</w:t>
      </w:r>
    </w:p>
    <w:p w14:paraId="404B1866" w14:textId="77777777" w:rsidR="00CE55F7" w:rsidRPr="00701A10" w:rsidRDefault="00CE55F7" w:rsidP="00382A31">
      <w:pPr>
        <w:ind w:left="567"/>
        <w:rPr>
          <w:szCs w:val="22"/>
        </w:rPr>
      </w:pPr>
      <w:r w:rsidRPr="00701A10">
        <w:rPr>
          <w:szCs w:val="22"/>
        </w:rPr>
        <w:t>Full consideration will also be given to the potential impact of social media in facilitating the spreading of rumours and exposing victims’ identities and the support which may be required by the victim and his/her family should this situation arise.</w:t>
      </w:r>
    </w:p>
    <w:p w14:paraId="1BF3CD1C" w14:textId="447D8BEC" w:rsidR="006042E3" w:rsidRPr="00701A10" w:rsidRDefault="009E093B" w:rsidP="00455425">
      <w:pPr>
        <w:pStyle w:val="Heading2"/>
      </w:pPr>
      <w:bookmarkStart w:id="133" w:name="_Toc78879983"/>
      <w:bookmarkStart w:id="134" w:name="_Toc115095200"/>
      <w:r w:rsidRPr="00701A10">
        <w:lastRenderedPageBreak/>
        <w:t>Response to the d</w:t>
      </w:r>
      <w:r w:rsidR="006042E3" w:rsidRPr="00701A10">
        <w:t>isclosure</w:t>
      </w:r>
      <w:r w:rsidRPr="00701A10">
        <w:t>/report</w:t>
      </w:r>
      <w:bookmarkEnd w:id="133"/>
      <w:bookmarkEnd w:id="134"/>
    </w:p>
    <w:p w14:paraId="73106CA8" w14:textId="317720B7" w:rsidR="006042E3" w:rsidRPr="00701A10" w:rsidRDefault="00AF51EF" w:rsidP="006042E3">
      <w:pPr>
        <w:ind w:left="567"/>
      </w:pPr>
      <w:r w:rsidRPr="00701A10">
        <w:t xml:space="preserve">Victims will be </w:t>
      </w:r>
      <w:r w:rsidR="00F26A8F" w:rsidRPr="00701A10">
        <w:t xml:space="preserve">reassured </w:t>
      </w:r>
      <w:r w:rsidRPr="00701A10">
        <w:t>as outlined in section 5. above.</w:t>
      </w:r>
      <w:r w:rsidR="00F26A8F" w:rsidRPr="00701A10">
        <w:t xml:space="preserve">  Abuse that occurs online or outside of the school will not be downplayed and will be treated equally seriously. </w:t>
      </w:r>
      <w:r w:rsidR="00426D67" w:rsidRPr="00701A10">
        <w:t xml:space="preserve"> </w:t>
      </w:r>
      <w:r w:rsidR="00F26A8F" w:rsidRPr="00701A10">
        <w:t xml:space="preserve">All </w:t>
      </w:r>
      <w:r w:rsidR="006042E3" w:rsidRPr="00701A10">
        <w:t xml:space="preserve">concerns/allegations of </w:t>
      </w:r>
      <w:r w:rsidR="00C5273E" w:rsidRPr="00701A10">
        <w:t>child on child a</w:t>
      </w:r>
      <w:r w:rsidR="006042E3" w:rsidRPr="00701A10">
        <w:t xml:space="preserve">buse </w:t>
      </w:r>
      <w:r w:rsidR="00F26A8F" w:rsidRPr="00701A10">
        <w:t xml:space="preserve">will be </w:t>
      </w:r>
      <w:r w:rsidR="006042E3" w:rsidRPr="00701A10">
        <w:t xml:space="preserve">handled sensitively, appropriately and promptly.  The way in which </w:t>
      </w:r>
      <w:r w:rsidR="00C41D6C" w:rsidRPr="00701A10">
        <w:t>the school responds</w:t>
      </w:r>
      <w:r w:rsidR="006042E3" w:rsidRPr="00701A10">
        <w:t xml:space="preserve"> to </w:t>
      </w:r>
      <w:r w:rsidR="00C41D6C" w:rsidRPr="00701A10">
        <w:t xml:space="preserve">a report </w:t>
      </w:r>
      <w:r w:rsidR="006042E3" w:rsidRPr="00701A10">
        <w:t>can have a significant impact on the school environment.</w:t>
      </w:r>
    </w:p>
    <w:p w14:paraId="58255FCB" w14:textId="7E466B85" w:rsidR="006042E3" w:rsidRPr="00701A10" w:rsidRDefault="006042E3" w:rsidP="006042E3">
      <w:pPr>
        <w:ind w:left="567"/>
      </w:pPr>
      <w:r w:rsidRPr="00701A10">
        <w:t>Any response will:</w:t>
      </w:r>
    </w:p>
    <w:p w14:paraId="2CD8C4D7" w14:textId="77777777" w:rsidR="006042E3" w:rsidRPr="00701A10" w:rsidRDefault="006042E3" w:rsidP="006042E3">
      <w:pPr>
        <w:numPr>
          <w:ilvl w:val="0"/>
          <w:numId w:val="23"/>
        </w:numPr>
        <w:spacing w:after="0"/>
        <w:ind w:left="924" w:hanging="357"/>
      </w:pPr>
      <w:r w:rsidRPr="00701A10">
        <w:t>include a thorough investigation of the concerns/allegations and the wider context in which they may have occurred (as appropriate);</w:t>
      </w:r>
    </w:p>
    <w:p w14:paraId="13043AA2" w14:textId="77777777" w:rsidR="006042E3" w:rsidRPr="00701A10" w:rsidRDefault="006042E3" w:rsidP="006042E3">
      <w:pPr>
        <w:numPr>
          <w:ilvl w:val="0"/>
          <w:numId w:val="23"/>
        </w:numPr>
        <w:ind w:left="924" w:hanging="357"/>
      </w:pPr>
      <w:r w:rsidRPr="00701A10">
        <w:t>treat all children involved as being at potential risk – whilst the child allegedly responsible for the abuse may pose a significant risk of harm to other children, s/he may also have considerable unmet needs and at risk of harm themselves.  We will ensure that a safeguarding response is in place for both the child who has allegedly experienced the abuse and the child who has allegedly been responsible for it.</w:t>
      </w:r>
    </w:p>
    <w:p w14:paraId="244A1A1E" w14:textId="77777777" w:rsidR="00C4639C" w:rsidRPr="00701A10" w:rsidRDefault="00C4639C" w:rsidP="00C4639C">
      <w:pPr>
        <w:ind w:left="567"/>
      </w:pPr>
      <w:r w:rsidRPr="00701A10">
        <w:t>We will take into account:</w:t>
      </w:r>
    </w:p>
    <w:p w14:paraId="49D8AC64" w14:textId="77777777" w:rsidR="00C4639C" w:rsidRPr="00701A10" w:rsidRDefault="00C66853" w:rsidP="00C66853">
      <w:pPr>
        <w:numPr>
          <w:ilvl w:val="0"/>
          <w:numId w:val="24"/>
        </w:numPr>
        <w:spacing w:after="0"/>
        <w:ind w:left="924" w:hanging="357"/>
      </w:pPr>
      <w:r w:rsidRPr="00701A10">
        <w:t>that the abuse may indicate wider safeguarding concerns for any of the children involved, and consider and address any wider contexts such as the child/children’s peer group (both within and outside the school); family; the school environment; the experiences of crime and victimisation in the local community; and the child/children’s online presence;</w:t>
      </w:r>
    </w:p>
    <w:p w14:paraId="185A5AB6" w14:textId="77777777" w:rsidR="00C66853" w:rsidRPr="00701A10" w:rsidRDefault="00C66853" w:rsidP="00C66853">
      <w:pPr>
        <w:numPr>
          <w:ilvl w:val="0"/>
          <w:numId w:val="24"/>
        </w:numPr>
        <w:spacing w:after="0"/>
        <w:ind w:left="924" w:hanging="357"/>
      </w:pPr>
      <w:r w:rsidRPr="00701A10">
        <w:t>the changes that may need to be made to the above contexts to address the child/children’s needs and to mitigate risk;</w:t>
      </w:r>
    </w:p>
    <w:p w14:paraId="5D56BE8C" w14:textId="77777777" w:rsidR="00C66853" w:rsidRPr="00701A10" w:rsidRDefault="00C66853" w:rsidP="00C66853">
      <w:pPr>
        <w:numPr>
          <w:ilvl w:val="0"/>
          <w:numId w:val="24"/>
        </w:numPr>
        <w:spacing w:after="0"/>
        <w:ind w:left="924" w:hanging="357"/>
      </w:pPr>
      <w:r w:rsidRPr="00701A10">
        <w:t>the views of the child/children affected. Unless it is considered unsafe to do so, the DSL should discuss the proposed action with all those involved and their parents and obtain consent to any referral before it is made, unless informing the parent will put the child at risk of harm.  Any decision not to inform the parents will generally be made in conjunction with other services such as children’s social care and/or the Police, who would take the lead in deciding when the parents should be informed.</w:t>
      </w:r>
    </w:p>
    <w:p w14:paraId="63D8F72B" w14:textId="77777777" w:rsidR="00C66853" w:rsidRPr="00701A10" w:rsidRDefault="00C66853" w:rsidP="00C66853">
      <w:pPr>
        <w:numPr>
          <w:ilvl w:val="0"/>
          <w:numId w:val="24"/>
        </w:numPr>
        <w:ind w:left="924" w:hanging="357"/>
      </w:pPr>
      <w:r w:rsidRPr="00701A10">
        <w:t>the child/children’s expectations about information sharing, and keep them and their parents informed of developments, where appropriate and safe to do so.</w:t>
      </w:r>
    </w:p>
    <w:p w14:paraId="158F258F" w14:textId="77777777" w:rsidR="00385E22" w:rsidRPr="00701A10" w:rsidRDefault="00C66853" w:rsidP="00B05738">
      <w:pPr>
        <w:ind w:left="567"/>
      </w:pPr>
      <w:r w:rsidRPr="00701A10">
        <w:t>If a pupil is in immediate danger, or at risk of significant harm, a referral to the Safeguarding Hub (if the pupil is aged under 18) and/or the Police will be made immediately.  Anyone can make a referral.  Where referrals are not made by the DSL, the DSL should be informed as soon as possible that a referral has been made</w:t>
      </w:r>
      <w:r w:rsidR="0061202F" w:rsidRPr="00701A10">
        <w:t xml:space="preserve">.  See </w:t>
      </w:r>
      <w:r w:rsidR="00122F13" w:rsidRPr="00701A10">
        <w:t>Child Protection procedures</w:t>
      </w:r>
      <w:r w:rsidR="00B15A79" w:rsidRPr="00701A10">
        <w:t xml:space="preserve"> for additional information</w:t>
      </w:r>
      <w:r w:rsidR="00122F13" w:rsidRPr="00701A10">
        <w:t>.</w:t>
      </w:r>
      <w:r w:rsidR="0061202F" w:rsidRPr="00701A10">
        <w:t xml:space="preserve"> </w:t>
      </w:r>
    </w:p>
    <w:p w14:paraId="2FA098DF" w14:textId="3E4EFEDD" w:rsidR="005C7D61" w:rsidRPr="00701A10" w:rsidRDefault="005C7D61" w:rsidP="00B05738">
      <w:pPr>
        <w:ind w:left="567"/>
      </w:pPr>
      <w:r w:rsidRPr="00701A10">
        <w:t xml:space="preserve">If a member of staff believes for whatever reason that child may be at risk of or experiencing abuse by </w:t>
      </w:r>
      <w:r w:rsidR="005D726B" w:rsidRPr="00701A10">
        <w:t>another child or children</w:t>
      </w:r>
      <w:r w:rsidRPr="00701A10">
        <w:t xml:space="preserve">, or that a child may be at risk of abusing or may be abusing </w:t>
      </w:r>
      <w:r w:rsidR="005D726B" w:rsidRPr="00701A10">
        <w:t>another child or children</w:t>
      </w:r>
      <w:r w:rsidRPr="00701A10">
        <w:t>, they should discuss their concern with the DSL without delay so that a course of action can be agreed.</w:t>
      </w:r>
    </w:p>
    <w:p w14:paraId="3F156626" w14:textId="77777777" w:rsidR="007D0AD3" w:rsidRPr="00701A10" w:rsidRDefault="007D0AD3" w:rsidP="005C7D61">
      <w:pPr>
        <w:pStyle w:val="Heading3"/>
      </w:pPr>
      <w:bookmarkStart w:id="135" w:name="_Toc78879984"/>
      <w:bookmarkStart w:id="136" w:name="_Toc115095201"/>
      <w:r w:rsidRPr="00701A10">
        <w:t>Internal Management</w:t>
      </w:r>
      <w:bookmarkEnd w:id="135"/>
      <w:bookmarkEnd w:id="136"/>
    </w:p>
    <w:p w14:paraId="26C51E53" w14:textId="458F7AE7" w:rsidR="00F939F3" w:rsidRPr="00701A10" w:rsidRDefault="00F939F3" w:rsidP="00F26A8F">
      <w:pPr>
        <w:autoSpaceDE w:val="0"/>
        <w:autoSpaceDN w:val="0"/>
        <w:adjustRightInd w:val="0"/>
        <w:ind w:left="567"/>
        <w:rPr>
          <w:rFonts w:eastAsiaTheme="minorHAnsi" w:cstheme="minorHAnsi"/>
          <w:color w:val="000000"/>
          <w:szCs w:val="22"/>
        </w:rPr>
      </w:pPr>
      <w:r w:rsidRPr="00701A10">
        <w:rPr>
          <w:rFonts w:eastAsiaTheme="minorHAnsi" w:cstheme="minorHAnsi"/>
          <w:color w:val="000000"/>
          <w:szCs w:val="22"/>
        </w:rPr>
        <w:t xml:space="preserve">Ultimately, any decisions are for the school to make on a case-by-case basis, with the DSL (or deputy) taking a leading role and using their professional judgement, supported by other agencies, such as Children’s Social Care and the Police as required. </w:t>
      </w:r>
    </w:p>
    <w:p w14:paraId="32FC900E" w14:textId="4EA8CCBF" w:rsidR="007D0AD3" w:rsidRPr="00701A10" w:rsidRDefault="00BF4066" w:rsidP="007D0AD3">
      <w:pPr>
        <w:ind w:left="567"/>
      </w:pPr>
      <w:r w:rsidRPr="00701A10">
        <w:t xml:space="preserve">Whatever the response, it will be underpinned by the principle that there is a </w:t>
      </w:r>
      <w:r w:rsidRPr="00701A10">
        <w:rPr>
          <w:b/>
          <w:bCs/>
        </w:rPr>
        <w:t xml:space="preserve">zero-tolerance </w:t>
      </w:r>
      <w:r w:rsidRPr="00701A10">
        <w:t>approach to sexual violence and sexual harassment and it is never acceptable and will not be tolerated</w:t>
      </w:r>
      <w:r w:rsidR="00A5641B" w:rsidRPr="00701A10">
        <w:t xml:space="preserve">.  </w:t>
      </w:r>
      <w:r w:rsidR="007D0AD3" w:rsidRPr="00701A10">
        <w:t xml:space="preserve">Where behaviour between </w:t>
      </w:r>
      <w:r w:rsidR="005D726B" w:rsidRPr="00701A10">
        <w:t>children</w:t>
      </w:r>
      <w:r w:rsidR="007D0AD3" w:rsidRPr="00701A10">
        <w:t xml:space="preserve"> is abusive or violent, the incident will be dealt with using methods set out in </w:t>
      </w:r>
      <w:r w:rsidR="000B4859" w:rsidRPr="00701A10">
        <w:t>6</w:t>
      </w:r>
      <w:r w:rsidR="007D0AD3" w:rsidRPr="00701A10">
        <w:t>.2-</w:t>
      </w:r>
      <w:r w:rsidR="000B4859" w:rsidRPr="00701A10">
        <w:t>6</w:t>
      </w:r>
      <w:r w:rsidR="007D0AD3" w:rsidRPr="00701A10">
        <w:t xml:space="preserve">.4 below.  However, where support from local agencies is not available or the incident is considered to be inappropriate or problematic, the school may need to handle allegations/concerns internally.  </w:t>
      </w:r>
      <w:r w:rsidR="005F52A2" w:rsidRPr="00701A10">
        <w:t xml:space="preserve">It may be appropriate to handle the incident using the </w:t>
      </w:r>
      <w:r w:rsidR="00023753" w:rsidRPr="00701A10">
        <w:t xml:space="preserve">school’s </w:t>
      </w:r>
      <w:r w:rsidRPr="00701A10">
        <w:t>B</w:t>
      </w:r>
      <w:r w:rsidR="005F52A2" w:rsidRPr="00701A10">
        <w:t xml:space="preserve">ehaviour </w:t>
      </w:r>
      <w:r w:rsidRPr="00701A10">
        <w:t>P</w:t>
      </w:r>
      <w:r w:rsidR="005F52A2" w:rsidRPr="00701A10">
        <w:t xml:space="preserve">olicy and procedures which includes procedures to be followed in the case of bullying.  All concerns, discussions, decisions and reasons for the decisions will be recorded either in writing or electronically.  </w:t>
      </w:r>
      <w:r w:rsidR="007D0AD3" w:rsidRPr="00701A10">
        <w:t xml:space="preserve">The services of external specialists may be required </w:t>
      </w:r>
      <w:r w:rsidR="000D7850" w:rsidRPr="00701A10">
        <w:t>to</w:t>
      </w:r>
      <w:r w:rsidR="007D0AD3" w:rsidRPr="00701A10">
        <w:t xml:space="preserve"> support the process.</w:t>
      </w:r>
    </w:p>
    <w:p w14:paraId="1E2F312B" w14:textId="7EC9BAD7" w:rsidR="0010197C" w:rsidRPr="00701A10" w:rsidRDefault="005C7D61" w:rsidP="005C7D61">
      <w:pPr>
        <w:pStyle w:val="Heading3"/>
      </w:pPr>
      <w:bookmarkStart w:id="137" w:name="_Toc78879985"/>
      <w:bookmarkStart w:id="138" w:name="_Toc115095202"/>
      <w:r w:rsidRPr="00701A10">
        <w:t>Early Help Assessment</w:t>
      </w:r>
      <w:bookmarkEnd w:id="137"/>
      <w:bookmarkEnd w:id="138"/>
    </w:p>
    <w:p w14:paraId="137E0E6C" w14:textId="77777777" w:rsidR="005C7D61" w:rsidRPr="00701A10" w:rsidRDefault="005C7D61" w:rsidP="005C7D61">
      <w:pPr>
        <w:ind w:left="567"/>
      </w:pPr>
      <w:r w:rsidRPr="00701A10">
        <w:lastRenderedPageBreak/>
        <w:t>Where appropriate and necessary, the school may undertake or contribute to an inter-agency early help assessment with targeted early help services provided to address the assessed needs of a child/children and their family.</w:t>
      </w:r>
    </w:p>
    <w:p w14:paraId="047A11E6" w14:textId="2F6EA7E6" w:rsidR="00A5641B" w:rsidRPr="00701A10" w:rsidRDefault="00A5641B" w:rsidP="005C7D61">
      <w:pPr>
        <w:ind w:left="567"/>
      </w:pPr>
      <w:bookmarkStart w:id="139" w:name="_Toc78879986"/>
      <w:r w:rsidRPr="00701A10">
        <w:t>Early help and the option to manage a report internally do not need to be mutually exclusive; we could manage internally and seek early help for both the victim and perpetrator(s).</w:t>
      </w:r>
    </w:p>
    <w:p w14:paraId="65FC09DE" w14:textId="3CC390CE" w:rsidR="005C7D61" w:rsidRPr="00701A10" w:rsidRDefault="005C7D61" w:rsidP="005C7D61">
      <w:pPr>
        <w:pStyle w:val="Heading3"/>
      </w:pPr>
      <w:bookmarkStart w:id="140" w:name="_Toc115095203"/>
      <w:r w:rsidRPr="00701A10">
        <w:t>Referral</w:t>
      </w:r>
      <w:r w:rsidR="005F52A2" w:rsidRPr="00701A10">
        <w:t xml:space="preserve"> to </w:t>
      </w:r>
      <w:r w:rsidR="00045480" w:rsidRPr="00701A10">
        <w:t>LA Children’s Social Care</w:t>
      </w:r>
      <w:bookmarkEnd w:id="139"/>
      <w:bookmarkEnd w:id="140"/>
    </w:p>
    <w:p w14:paraId="1113722D" w14:textId="35970B60" w:rsidR="005C7D61" w:rsidRPr="00701A10" w:rsidRDefault="00A5641B" w:rsidP="005C7D61">
      <w:pPr>
        <w:ind w:left="567"/>
      </w:pPr>
      <w:r w:rsidRPr="00701A10">
        <w:t xml:space="preserve">Where a child has been harmed, is at risk of harm, or is in immediate danger, we will make a referral to LA Children’s Social Care.   At this point we will generally inform parents unless this is going to put the child at additional risk).  </w:t>
      </w:r>
      <w:r w:rsidR="005C7D61" w:rsidRPr="00701A10">
        <w:t xml:space="preserve">Where a decision is made to make a referral to the </w:t>
      </w:r>
      <w:r w:rsidR="003C3675" w:rsidRPr="00701A10">
        <w:t>LA Children’s Social Care</w:t>
      </w:r>
      <w:r w:rsidR="005C7D61" w:rsidRPr="00701A10">
        <w:t>, and a strategy meeting is con</w:t>
      </w:r>
      <w:r w:rsidR="007D0AD3" w:rsidRPr="00701A10">
        <w:t>ven</w:t>
      </w:r>
      <w:r w:rsidR="005C7D61" w:rsidRPr="00701A10">
        <w:t>ed, then the school will hold every pro</w:t>
      </w:r>
      <w:r w:rsidR="007D0AD3" w:rsidRPr="00701A10">
        <w:t>f</w:t>
      </w:r>
      <w:r w:rsidR="005C7D61" w:rsidRPr="00701A10">
        <w:t>essional involved in the case accoun</w:t>
      </w:r>
      <w:r w:rsidR="007D0AD3" w:rsidRPr="00701A10">
        <w:t>t</w:t>
      </w:r>
      <w:r w:rsidR="005C7D61" w:rsidRPr="00701A10">
        <w:t>able for their safeguarding response, including themsel</w:t>
      </w:r>
      <w:r w:rsidR="007D0AD3" w:rsidRPr="00701A10">
        <w:t>v</w:t>
      </w:r>
      <w:r w:rsidR="005C7D61" w:rsidRPr="00701A10">
        <w:t>es, to both the child who has experienced the abuse, and the child who was responsible for it.</w:t>
      </w:r>
      <w:r w:rsidR="00045480" w:rsidRPr="00701A10">
        <w:t xml:space="preserve"> The DSL will work closely with the LA Children’s Social Care (and other agencies as required) to ensure any actions the school takes do not jeopardise a statutory investigation.  Should the </w:t>
      </w:r>
      <w:r w:rsidR="003C3675" w:rsidRPr="00701A10">
        <w:t xml:space="preserve">outcome of the initial referral be </w:t>
      </w:r>
      <w:r w:rsidR="00045480" w:rsidRPr="00701A10">
        <w:t>that a statutory intervention is not appropriate, the DSL will be prepared to refer again if they believe the child remains in immediate danger or at risk of harm or if circumstances change.</w:t>
      </w:r>
    </w:p>
    <w:p w14:paraId="2D312096" w14:textId="24A02096" w:rsidR="00045480" w:rsidRPr="00701A10" w:rsidRDefault="00045480" w:rsidP="005C7D61">
      <w:pPr>
        <w:ind w:left="567"/>
      </w:pPr>
      <w:bookmarkStart w:id="141" w:name="_Toc78879987"/>
      <w:r w:rsidRPr="00701A10">
        <w:t>In the above circumstances we will not wait for the outcome (or even the start) of a LA Children’s Social Care investigation before protecting the victim and other children in the school.</w:t>
      </w:r>
    </w:p>
    <w:p w14:paraId="320FEABC" w14:textId="41E3AEC8" w:rsidR="007D0AD3" w:rsidRPr="00701A10" w:rsidRDefault="007D0AD3" w:rsidP="007D0AD3">
      <w:pPr>
        <w:pStyle w:val="Heading3"/>
      </w:pPr>
      <w:bookmarkStart w:id="142" w:name="_Toc115095204"/>
      <w:r w:rsidRPr="00701A10">
        <w:t>Re</w:t>
      </w:r>
      <w:r w:rsidR="00740548" w:rsidRPr="00701A10">
        <w:t xml:space="preserve">porting </w:t>
      </w:r>
      <w:r w:rsidRPr="00701A10">
        <w:t>to the Police</w:t>
      </w:r>
      <w:bookmarkEnd w:id="141"/>
      <w:bookmarkEnd w:id="142"/>
    </w:p>
    <w:p w14:paraId="067B8BEA" w14:textId="1A39D65B" w:rsidR="00740548" w:rsidRPr="00701A10" w:rsidRDefault="00740548" w:rsidP="00740548">
      <w:pPr>
        <w:ind w:left="567"/>
      </w:pPr>
      <w:r w:rsidRPr="00701A10">
        <w:t xml:space="preserve">If the </w:t>
      </w:r>
      <w:r w:rsidRPr="00701A10">
        <w:rPr>
          <w:rFonts w:cstheme="minorHAnsi"/>
          <w:szCs w:val="22"/>
        </w:rPr>
        <w:t>concern/</w:t>
      </w:r>
      <w:r w:rsidRPr="00701A10">
        <w:t>allegation indicates a potential criminal offence has taken place e.g. rape, assault by penetration, sexual assault, sexual violence or sexual harassment (regardless of the age of the alleged perpetrator(s)</w:t>
      </w:r>
      <w:r w:rsidR="001D2220" w:rsidRPr="00701A10">
        <w:t>)</w:t>
      </w:r>
      <w:r w:rsidRPr="00701A10">
        <w:t>, the Police must be contacted at the earliest opportunity</w:t>
      </w:r>
      <w:r w:rsidR="004E10B2" w:rsidRPr="00701A10">
        <w:t>.  The DSL will consult with the Police</w:t>
      </w:r>
      <w:r w:rsidRPr="00701A10">
        <w:t xml:space="preserve"> and </w:t>
      </w:r>
      <w:r w:rsidR="00517AE5" w:rsidRPr="00701A10">
        <w:t>will agree what information can be disclosed to staff</w:t>
      </w:r>
      <w:r w:rsidRPr="00701A10">
        <w:t xml:space="preserve"> and </w:t>
      </w:r>
      <w:r w:rsidR="00517AE5" w:rsidRPr="00701A10">
        <w:t xml:space="preserve">others, in particular </w:t>
      </w:r>
      <w:r w:rsidRPr="00701A10">
        <w:t xml:space="preserve">the alleged </w:t>
      </w:r>
      <w:r w:rsidR="00517AE5" w:rsidRPr="00701A10">
        <w:t>perpetrator(s) and their parents</w:t>
      </w:r>
      <w:r w:rsidR="00656A19" w:rsidRPr="00701A10">
        <w:t xml:space="preserve">.  This will include a discussion on the best way to protect the </w:t>
      </w:r>
      <w:r w:rsidRPr="00701A10">
        <w:t>victim</w:t>
      </w:r>
      <w:r w:rsidR="00656A19" w:rsidRPr="00701A10">
        <w:t xml:space="preserve"> and their anonymity.</w:t>
      </w:r>
      <w:r w:rsidR="004E10B2" w:rsidRPr="00701A10">
        <w:t xml:space="preserve">  In circumstances where parents have not been informed, it will be especially important that the school supports the child in any decision they take.  This will be with the support of LA Children’s Social Care and any appropriate specialist agencies.</w:t>
      </w:r>
      <w:r w:rsidR="00656A19" w:rsidRPr="00701A10">
        <w:t xml:space="preserve"> </w:t>
      </w:r>
      <w:r w:rsidR="00E07956" w:rsidRPr="00701A10">
        <w:t>Whatever the circumstances or outcome, it is important that the DSL works closely with the Police to ensure that any actions the school takes does not jeopardise the Police investigation.</w:t>
      </w:r>
    </w:p>
    <w:p w14:paraId="4CB347E7" w14:textId="77777777" w:rsidR="00740548" w:rsidRPr="00701A10" w:rsidRDefault="00740548" w:rsidP="00740548">
      <w:pPr>
        <w:ind w:left="567"/>
      </w:pPr>
      <w:r w:rsidRPr="00701A10">
        <w:t>Any report to the Police will generally be in parallel with a referral to the Safeguarding Hub.  It is important that the DSL (and their deputy/ies) are clear about the local process and arrangements for referrals.  Further guidance on this issue is provided in the NPCC guidance for schools document ‘</w:t>
      </w:r>
      <w:hyperlink r:id="rId35" w:history="1">
        <w:r w:rsidRPr="00701A10">
          <w:rPr>
            <w:rStyle w:val="Hyperlink"/>
          </w:rPr>
          <w:t>When to call the Police</w:t>
        </w:r>
      </w:hyperlink>
      <w:r w:rsidRPr="00701A10">
        <w:t>’.</w:t>
      </w:r>
      <w:r w:rsidR="004E10B2" w:rsidRPr="00701A10">
        <w:t xml:space="preserve">  </w:t>
      </w:r>
      <w:r w:rsidR="00E07956" w:rsidRPr="00701A10">
        <w:t>In some cases, it may become clear very quickly that the Police (for whatever reason) will not take further action.  In such circumstances, it is important that we continue to engage with specialist support for the victim and alleged perpetrator(s) as required.</w:t>
      </w:r>
    </w:p>
    <w:p w14:paraId="27AD0597" w14:textId="37E12817" w:rsidR="007D0AD3" w:rsidRPr="00701A10" w:rsidRDefault="007D0AD3" w:rsidP="007D0AD3">
      <w:pPr>
        <w:ind w:left="567"/>
      </w:pPr>
      <w:r w:rsidRPr="00701A10">
        <w:t>Alleged criminal behaviour will ordinarily be reported to the Police.  The</w:t>
      </w:r>
      <w:r w:rsidR="00B15A79" w:rsidRPr="00701A10">
        <w:t>r</w:t>
      </w:r>
      <w:r w:rsidRPr="00701A10">
        <w:t>e are, however</w:t>
      </w:r>
      <w:r w:rsidR="00391E6B" w:rsidRPr="00701A10">
        <w:t>,</w:t>
      </w:r>
      <w:r w:rsidRPr="00701A10">
        <w:t xml:space="preserve"> some circumstances where it may not be appropriate to report such behaviour to the Police e.g. where the existence of youth produced sexual imagery does not involve any aggravating factors.  </w:t>
      </w:r>
      <w:r w:rsidR="005D081B" w:rsidRPr="00701A10">
        <w:t xml:space="preserve">See Section </w:t>
      </w:r>
      <w:r w:rsidR="00543876" w:rsidRPr="00701A10">
        <w:t>11</w:t>
      </w:r>
      <w:r w:rsidR="005D081B" w:rsidRPr="00701A10">
        <w:t xml:space="preserve"> below for further guidance.  </w:t>
      </w:r>
      <w:r w:rsidRPr="00701A10">
        <w:t>All concerns/allegations will be assessed on a case by case basis and considering the wider context.</w:t>
      </w:r>
    </w:p>
    <w:p w14:paraId="0D5DA879" w14:textId="5D14D50A" w:rsidR="00740548" w:rsidRPr="00701A10" w:rsidRDefault="00740548" w:rsidP="007D0AD3">
      <w:pPr>
        <w:ind w:left="567"/>
      </w:pPr>
      <w:r w:rsidRPr="00701A10">
        <w:t>Whatever the response, it will be underpinned by the principle that sexual violence and sexual harassment is never acceptable and will not be tolerated.</w:t>
      </w:r>
    </w:p>
    <w:p w14:paraId="16C2B981" w14:textId="77777777" w:rsidR="00E07956" w:rsidRPr="00701A10" w:rsidRDefault="00E07956" w:rsidP="00E07956">
      <w:pPr>
        <w:pStyle w:val="Heading2"/>
      </w:pPr>
      <w:bookmarkStart w:id="143" w:name="_Toc109037099"/>
      <w:bookmarkStart w:id="144" w:name="_Toc115095205"/>
      <w:bookmarkStart w:id="145" w:name="_Toc78879988"/>
      <w:r w:rsidRPr="00701A10">
        <w:t>Unsubstantiated, unfounded, false or malicious reports</w:t>
      </w:r>
      <w:bookmarkEnd w:id="143"/>
      <w:bookmarkEnd w:id="144"/>
    </w:p>
    <w:p w14:paraId="475338C5" w14:textId="77777777" w:rsidR="00E07956" w:rsidRPr="00701A10" w:rsidRDefault="00E07956" w:rsidP="00E07956">
      <w:pPr>
        <w:ind w:left="567"/>
        <w:rPr>
          <w:rFonts w:eastAsiaTheme="minorHAnsi"/>
        </w:rPr>
      </w:pPr>
      <w:r w:rsidRPr="00701A10">
        <w:rPr>
          <w:rFonts w:eastAsiaTheme="minorHAnsi"/>
        </w:rPr>
        <w:t xml:space="preserve">If a report is determined to be unsubstantiated, unfounded, false or malicious, the DSL should consider whether the child and/or the person who has made the allegation is in need of help or may have been abused by someone else and this is a cry for help.  In such circumstances, a referral to local authority children’s social care may be appropriate. </w:t>
      </w:r>
    </w:p>
    <w:p w14:paraId="5D8A1E8C" w14:textId="5EB5AC2A" w:rsidR="00E07956" w:rsidRPr="00701A10" w:rsidRDefault="00E07956" w:rsidP="00E07956">
      <w:pPr>
        <w:ind w:left="567"/>
      </w:pPr>
      <w:r w:rsidRPr="00701A10">
        <w:rPr>
          <w:rFonts w:eastAsiaTheme="minorHAnsi"/>
        </w:rPr>
        <w:lastRenderedPageBreak/>
        <w:t>If a report is shown to be deliberately invented or malicious, the school or college, should consider whether any disciplinary action is appropriate against the individual who made it as per their own behaviour policy.</w:t>
      </w:r>
    </w:p>
    <w:p w14:paraId="33BC3CC9" w14:textId="77777777" w:rsidR="00F62F90" w:rsidRPr="00701A10" w:rsidRDefault="00F62F90" w:rsidP="00455425">
      <w:pPr>
        <w:pStyle w:val="Heading2"/>
      </w:pPr>
      <w:bookmarkStart w:id="146" w:name="_Toc115095206"/>
      <w:r w:rsidRPr="00701A10">
        <w:t>Individual risk and needs assessment</w:t>
      </w:r>
      <w:bookmarkEnd w:id="145"/>
      <w:bookmarkEnd w:id="146"/>
    </w:p>
    <w:p w14:paraId="5774B712" w14:textId="144A26DD" w:rsidR="00F62F90" w:rsidRPr="00701A10" w:rsidRDefault="00F62F90" w:rsidP="00F62F90">
      <w:pPr>
        <w:ind w:left="567"/>
      </w:pPr>
      <w:r w:rsidRPr="00701A10">
        <w:t xml:space="preserve">Where there is an incident of </w:t>
      </w:r>
      <w:r w:rsidR="00685BAA" w:rsidRPr="00701A10">
        <w:t>child on child</w:t>
      </w:r>
      <w:r w:rsidRPr="00701A10">
        <w:t xml:space="preserve"> </w:t>
      </w:r>
      <w:r w:rsidR="00BE4EAD" w:rsidRPr="00701A10">
        <w:t xml:space="preserve">abuse, </w:t>
      </w:r>
      <w:r w:rsidR="00685BAA" w:rsidRPr="00701A10">
        <w:t xml:space="preserve">including sexual </w:t>
      </w:r>
      <w:r w:rsidR="00BE4EAD" w:rsidRPr="00701A10">
        <w:t>violence and sexual harassment</w:t>
      </w:r>
      <w:r w:rsidRPr="00701A10">
        <w:t>, the school will undertake a robust risk and needs assessment in respect of each child affected by the abuse</w:t>
      </w:r>
      <w:r w:rsidR="00741CB2" w:rsidRPr="00701A10">
        <w:t xml:space="preserve"> including the alleged perpetrator</w:t>
      </w:r>
      <w:r w:rsidRPr="00701A10">
        <w:t>.  The risk assessment will:</w:t>
      </w:r>
    </w:p>
    <w:p w14:paraId="614EE332" w14:textId="78E5E2A0" w:rsidR="000478F2" w:rsidRPr="00701A10" w:rsidRDefault="000478F2" w:rsidP="00F62F90">
      <w:pPr>
        <w:numPr>
          <w:ilvl w:val="0"/>
          <w:numId w:val="25"/>
        </w:numPr>
        <w:spacing w:after="0"/>
        <w:ind w:left="924" w:hanging="357"/>
      </w:pPr>
      <w:r w:rsidRPr="00701A10">
        <w:t>consider the victim in the first instance, especially their protection and support;</w:t>
      </w:r>
    </w:p>
    <w:p w14:paraId="2633FEE6" w14:textId="2A1340B1" w:rsidR="000478F2" w:rsidRPr="00701A10" w:rsidRDefault="000478F2" w:rsidP="00F62F90">
      <w:pPr>
        <w:numPr>
          <w:ilvl w:val="0"/>
          <w:numId w:val="25"/>
        </w:numPr>
        <w:spacing w:after="0"/>
        <w:ind w:left="924" w:hanging="357"/>
      </w:pPr>
      <w:r w:rsidRPr="00701A10">
        <w:t>consider whether there may have been other victims;</w:t>
      </w:r>
    </w:p>
    <w:p w14:paraId="33A01564" w14:textId="1FA2720E" w:rsidR="00F62F90" w:rsidRPr="00701A10" w:rsidRDefault="00F62F90" w:rsidP="00F62F90">
      <w:pPr>
        <w:numPr>
          <w:ilvl w:val="0"/>
          <w:numId w:val="25"/>
        </w:numPr>
        <w:spacing w:after="0"/>
        <w:ind w:left="924" w:hanging="357"/>
      </w:pPr>
      <w:r w:rsidRPr="00701A10">
        <w:t xml:space="preserve">assess and address the nature and level of risks that are posed and/or faced by the </w:t>
      </w:r>
      <w:r w:rsidR="000478F2" w:rsidRPr="00701A10">
        <w:t xml:space="preserve">alleged perpetrator(s) </w:t>
      </w:r>
      <w:r w:rsidR="0042143E" w:rsidRPr="00701A10">
        <w:t xml:space="preserve">and all the other children </w:t>
      </w:r>
      <w:r w:rsidR="000478F2" w:rsidRPr="00701A10">
        <w:t xml:space="preserve">(and, if appropriate, adult students and staff) </w:t>
      </w:r>
      <w:r w:rsidR="0042143E" w:rsidRPr="00701A10">
        <w:t>at the school, especially any actions that are appropriate to protect them</w:t>
      </w:r>
      <w:r w:rsidR="000478F2" w:rsidRPr="00701A10">
        <w:t xml:space="preserve"> from the alleged perpetrator(s), or from future harms</w:t>
      </w:r>
      <w:r w:rsidRPr="00701A10">
        <w:t>;</w:t>
      </w:r>
    </w:p>
    <w:p w14:paraId="1F616DBA" w14:textId="4E04AFF5" w:rsidR="00F62F90" w:rsidRPr="00701A10" w:rsidRDefault="00F62F90" w:rsidP="00F62F90">
      <w:pPr>
        <w:numPr>
          <w:ilvl w:val="0"/>
          <w:numId w:val="25"/>
        </w:numPr>
        <w:spacing w:after="0"/>
        <w:ind w:left="924" w:hanging="357"/>
      </w:pPr>
      <w:r w:rsidRPr="00701A10">
        <w:t xml:space="preserve">engage the child’s parents </w:t>
      </w:r>
      <w:r w:rsidR="0042143E" w:rsidRPr="00701A10">
        <w:t xml:space="preserve">(unless informing the parent will put the child at risk of harm) </w:t>
      </w:r>
      <w:r w:rsidRPr="00701A10">
        <w:t>and draw upon local services and agencies to ensure that the child’s needs are met in the long-term</w:t>
      </w:r>
      <w:r w:rsidR="0042143E" w:rsidRPr="00701A10">
        <w:t>.  Where there has been a report of sexual violence, it is likely that professional risk assessments by social workers and/or sexual violence specialists will be required</w:t>
      </w:r>
      <w:r w:rsidR="00137F81" w:rsidRPr="00701A10">
        <w:t>.  Any such professional assessments will be used to inform the school’s approach to supporting and protecting their pupils and updating their own risk assessment</w:t>
      </w:r>
      <w:r w:rsidRPr="00701A10">
        <w:t>;</w:t>
      </w:r>
    </w:p>
    <w:p w14:paraId="5733B0A7" w14:textId="2C6511F9" w:rsidR="000478F2" w:rsidRPr="00701A10" w:rsidRDefault="00F62F90" w:rsidP="001D6622">
      <w:pPr>
        <w:numPr>
          <w:ilvl w:val="0"/>
          <w:numId w:val="25"/>
        </w:numPr>
        <w:spacing w:after="0"/>
        <w:ind w:left="924" w:hanging="357"/>
      </w:pPr>
      <w:r w:rsidRPr="00701A10">
        <w:t xml:space="preserve">consider whether any targeted interventions are needed to address the underlying attitudes or behaviour of any child involved; </w:t>
      </w:r>
      <w:r w:rsidR="000478F2" w:rsidRPr="00701A10">
        <w:t>and</w:t>
      </w:r>
    </w:p>
    <w:p w14:paraId="67C2BE69" w14:textId="18DC519D" w:rsidR="00F62F90" w:rsidRPr="00701A10" w:rsidRDefault="000478F2" w:rsidP="00137F81">
      <w:pPr>
        <w:numPr>
          <w:ilvl w:val="0"/>
          <w:numId w:val="25"/>
        </w:numPr>
        <w:ind w:left="924" w:hanging="357"/>
      </w:pPr>
      <w:r w:rsidRPr="00701A10">
        <w:t xml:space="preserve">be recorded (written or electronic) and </w:t>
      </w:r>
      <w:r w:rsidR="00F62F90" w:rsidRPr="00701A10">
        <w:t>be reviewed at regular intervals in the light of the child’s on-going needs to ensure that progress is being made which benefits the child.</w:t>
      </w:r>
    </w:p>
    <w:p w14:paraId="16750C1D" w14:textId="4EB7C6E7" w:rsidR="00714C92" w:rsidRPr="00701A10" w:rsidRDefault="00714C92" w:rsidP="00137F81">
      <w:pPr>
        <w:ind w:left="567"/>
      </w:pPr>
      <w:r w:rsidRPr="00701A10">
        <w:t xml:space="preserve">If a child is convicted or receives a caution for a sexual offence, the school will update its risk assessment, ensure relevant protections are in place for all the children </w:t>
      </w:r>
      <w:r w:rsidR="00137F81" w:rsidRPr="00701A10">
        <w:t xml:space="preserve">(and, if appropriate, adult students and staff) </w:t>
      </w:r>
      <w:r w:rsidRPr="00701A10">
        <w:t xml:space="preserve">at the school and consider any suitable action </w:t>
      </w:r>
      <w:bookmarkStart w:id="147" w:name="_Hlk111196978"/>
      <w:r w:rsidRPr="00701A10">
        <w:t xml:space="preserve">in </w:t>
      </w:r>
      <w:r w:rsidR="0026331A" w:rsidRPr="00701A10">
        <w:t>accordance with our</w:t>
      </w:r>
      <w:r w:rsidRPr="00701A10">
        <w:t xml:space="preserve"> Behaviour Policy and procedures. (See point 1</w:t>
      </w:r>
      <w:r w:rsidR="000C6667" w:rsidRPr="00701A10">
        <w:t>1.</w:t>
      </w:r>
      <w:r w:rsidRPr="00701A10">
        <w:t xml:space="preserve"> below).</w:t>
      </w:r>
      <w:bookmarkEnd w:id="147"/>
    </w:p>
    <w:p w14:paraId="350FADF8" w14:textId="77777777" w:rsidR="00F62F90" w:rsidRPr="00701A10" w:rsidRDefault="00F62F90" w:rsidP="00F62F90">
      <w:pPr>
        <w:spacing w:after="0"/>
        <w:ind w:left="567"/>
      </w:pPr>
      <w:r w:rsidRPr="00701A10">
        <w:t>If at any stage the child’s needs escalate, the DSL should contact the Safeguarding Hub to determine the appropriate course of action.</w:t>
      </w:r>
    </w:p>
    <w:p w14:paraId="3591C52E" w14:textId="77777777" w:rsidR="00F62F90" w:rsidRPr="00701A10" w:rsidRDefault="00F62F90" w:rsidP="00455425">
      <w:pPr>
        <w:pStyle w:val="Heading2"/>
      </w:pPr>
      <w:bookmarkStart w:id="148" w:name="_Toc78879989"/>
      <w:bookmarkStart w:id="149" w:name="_Toc115095207"/>
      <w:r w:rsidRPr="00701A10">
        <w:t>Safeguarding and supporting the victim</w:t>
      </w:r>
      <w:bookmarkEnd w:id="148"/>
      <w:bookmarkEnd w:id="149"/>
    </w:p>
    <w:p w14:paraId="3446577E" w14:textId="676566F1" w:rsidR="00F62F90" w:rsidRPr="00701A10" w:rsidRDefault="003342AC" w:rsidP="00F62F90">
      <w:pPr>
        <w:ind w:left="567"/>
      </w:pPr>
      <w:r w:rsidRPr="00701A10">
        <w:t xml:space="preserve">It is important to understand that victims may not disclosure the whole picture immediately.  They may be more comfortable providing information on a piecemeal basis therefore it is essential that dialogue is kept open and encouraged with the option given to have a designated trusted adult to talk about their needs.  Wherever possible, the choice of any such adult should be the victim’s.  </w:t>
      </w:r>
      <w:r w:rsidR="00F62F90" w:rsidRPr="00701A10">
        <w:t>The following principles are based on effective safeguarding practice and will help our decision</w:t>
      </w:r>
      <w:r w:rsidR="004F4D48" w:rsidRPr="00701A10">
        <w:t>-</w:t>
      </w:r>
      <w:r w:rsidR="00F62F90" w:rsidRPr="00701A10">
        <w:t xml:space="preserve">making process regarding safeguarding and supporting the victim. </w:t>
      </w:r>
      <w:r w:rsidR="0042143E" w:rsidRPr="00701A10">
        <w:t xml:space="preserve"> The DSL (or deputy) is likely to have a complete safeguarding picture and be the most appropriate person to advise on the school’s initial response.</w:t>
      </w:r>
      <w:r w:rsidR="00F62F90" w:rsidRPr="00701A10">
        <w:t xml:space="preserve"> We will:</w:t>
      </w:r>
    </w:p>
    <w:p w14:paraId="471D5745" w14:textId="22015A29" w:rsidR="00A608A1" w:rsidRPr="00701A10" w:rsidRDefault="00A608A1" w:rsidP="00F62F90">
      <w:pPr>
        <w:numPr>
          <w:ilvl w:val="0"/>
          <w:numId w:val="26"/>
        </w:numPr>
        <w:spacing w:after="0"/>
        <w:ind w:left="924" w:hanging="357"/>
      </w:pPr>
      <w:r w:rsidRPr="00701A10">
        <w:t>ensure the needs and wishes of the victim are paramount (along with protecting the child) in any response.  Overall, the priority will be to make the victim’s daily experience as normal as possible, so that the school is a safe space for them;</w:t>
      </w:r>
    </w:p>
    <w:p w14:paraId="09975831" w14:textId="77777777" w:rsidR="00F62F90" w:rsidRPr="00701A10" w:rsidRDefault="00F62F90" w:rsidP="00F62F90">
      <w:pPr>
        <w:numPr>
          <w:ilvl w:val="0"/>
          <w:numId w:val="26"/>
        </w:numPr>
        <w:spacing w:after="0"/>
        <w:ind w:left="924" w:hanging="357"/>
      </w:pPr>
      <w:r w:rsidRPr="00701A10">
        <w:t>consider the age and the developmental stage of the victim, the nature of the allegations and the potential risk of further abuse;</w:t>
      </w:r>
    </w:p>
    <w:p w14:paraId="0E1EF3FF" w14:textId="7B566F32" w:rsidR="00F62F90" w:rsidRPr="00701A10" w:rsidRDefault="00A608A1" w:rsidP="00F62F90">
      <w:pPr>
        <w:numPr>
          <w:ilvl w:val="0"/>
          <w:numId w:val="26"/>
        </w:numPr>
        <w:spacing w:after="0"/>
        <w:ind w:left="924" w:hanging="357"/>
      </w:pPr>
      <w:r w:rsidRPr="00701A10">
        <w:t>ensure that t</w:t>
      </w:r>
      <w:r w:rsidR="00F62F90" w:rsidRPr="00701A10">
        <w:t>he victim will be listened to and acknowledged.  It is important they feel in as much control of the process as is possible</w:t>
      </w:r>
      <w:r w:rsidR="00DA6C04" w:rsidRPr="00701A10">
        <w:t>.  Where a pupil feels able to deal with the incident on their own or with support of family and friends, the pupils will continue to be monitored and offered support should they require it in the future</w:t>
      </w:r>
      <w:r w:rsidR="004052E8" w:rsidRPr="00701A10">
        <w:t xml:space="preserve">.  Consideration will also be given to siblings or other close relatives of the victim as to how </w:t>
      </w:r>
      <w:r w:rsidR="006B1484" w:rsidRPr="00701A10">
        <w:t xml:space="preserve">and in what manner </w:t>
      </w:r>
      <w:r w:rsidR="004052E8" w:rsidRPr="00701A10">
        <w:t>they m</w:t>
      </w:r>
      <w:r w:rsidR="006B1484" w:rsidRPr="00701A10">
        <w:t>ay</w:t>
      </w:r>
      <w:r w:rsidR="004052E8" w:rsidRPr="00701A10">
        <w:t xml:space="preserve"> have been affected </w:t>
      </w:r>
      <w:r w:rsidR="006B1484" w:rsidRPr="00701A10">
        <w:t xml:space="preserve">directly or </w:t>
      </w:r>
      <w:r w:rsidR="004052E8" w:rsidRPr="00701A10">
        <w:t>indirectly</w:t>
      </w:r>
      <w:r w:rsidR="00DA6C04" w:rsidRPr="00701A10">
        <w:t>;</w:t>
      </w:r>
    </w:p>
    <w:p w14:paraId="548326D9" w14:textId="77777777" w:rsidR="00F62F90" w:rsidRPr="00701A10" w:rsidRDefault="00DA6C04" w:rsidP="00F62F90">
      <w:pPr>
        <w:numPr>
          <w:ilvl w:val="0"/>
          <w:numId w:val="26"/>
        </w:numPr>
        <w:spacing w:after="0"/>
        <w:ind w:left="924" w:hanging="357"/>
      </w:pPr>
      <w:r w:rsidRPr="00701A10">
        <w:t>e</w:t>
      </w:r>
      <w:r w:rsidR="00F62F90" w:rsidRPr="00701A10">
        <w:t xml:space="preserve">nsure that the </w:t>
      </w:r>
      <w:r w:rsidRPr="00701A10">
        <w:t>victim will never be made to feel they are the problem for making a report or made to feel ashamed for making a report;</w:t>
      </w:r>
      <w:r w:rsidR="00F62F90" w:rsidRPr="00701A10">
        <w:t xml:space="preserve"> </w:t>
      </w:r>
    </w:p>
    <w:p w14:paraId="34194C85" w14:textId="6DBC1652" w:rsidR="00A608A1" w:rsidRPr="00701A10" w:rsidRDefault="00A608A1" w:rsidP="00F62F90">
      <w:pPr>
        <w:numPr>
          <w:ilvl w:val="0"/>
          <w:numId w:val="26"/>
        </w:numPr>
        <w:spacing w:after="0"/>
        <w:ind w:left="924" w:hanging="357"/>
      </w:pPr>
      <w:r w:rsidRPr="00701A10">
        <w:t>consider the proportionality of the response with tailored support on a case-by-case basis;</w:t>
      </w:r>
    </w:p>
    <w:p w14:paraId="37235DD4" w14:textId="282605E4" w:rsidR="003342AC" w:rsidRPr="00701A10" w:rsidRDefault="003342AC" w:rsidP="00F62F90">
      <w:pPr>
        <w:numPr>
          <w:ilvl w:val="0"/>
          <w:numId w:val="26"/>
        </w:numPr>
        <w:spacing w:after="0"/>
        <w:ind w:left="924" w:hanging="357"/>
      </w:pPr>
      <w:r w:rsidRPr="00701A10">
        <w:lastRenderedPageBreak/>
        <w:t>do everything we reasonably can to protect the victim from bullying and harassment as a result of any report they have made</w:t>
      </w:r>
      <w:r w:rsidR="00117DA6" w:rsidRPr="00701A10">
        <w:t>, giving all the necessary support they need to remain in the school.  If the trauma results in the victim being unable to do this, other alternatives will be considered to enable them to continue to receive suitable education.  This will only be at the request of the victim and following discussion with their parents);</w:t>
      </w:r>
    </w:p>
    <w:p w14:paraId="467628ED" w14:textId="77777777" w:rsidR="00DA6C04" w:rsidRPr="00701A10" w:rsidRDefault="00DA6C04" w:rsidP="00F62F90">
      <w:pPr>
        <w:numPr>
          <w:ilvl w:val="0"/>
          <w:numId w:val="26"/>
        </w:numPr>
        <w:spacing w:after="0"/>
        <w:ind w:left="924" w:hanging="357"/>
      </w:pPr>
      <w:r w:rsidRPr="00701A10">
        <w:t>consider interventions that target a whole class or year group e.g. work on cyberbullying/relationship abuse etc.;</w:t>
      </w:r>
    </w:p>
    <w:p w14:paraId="3E0CDA9F" w14:textId="77777777" w:rsidR="00DA6C04" w:rsidRPr="00701A10" w:rsidRDefault="00DA6C04" w:rsidP="00F62F90">
      <w:pPr>
        <w:numPr>
          <w:ilvl w:val="0"/>
          <w:numId w:val="26"/>
        </w:numPr>
        <w:spacing w:after="0"/>
        <w:ind w:left="924" w:hanging="357"/>
      </w:pPr>
      <w:r w:rsidRPr="00701A10">
        <w:t>support the child in improving peer group relationships where bullying is a factor in the abuse and consider restorative justice work with all those concerned</w:t>
      </w:r>
      <w:r w:rsidR="004052E8" w:rsidRPr="00701A10">
        <w:t>.  Restorative justice must be considered carefully in cases where sexual violence or sexual harassment are a factor. The wishes of the victim will be paramount and they may not wish to meet face to face with their perpetrator and it would be inappropriate to suggest this</w:t>
      </w:r>
      <w:r w:rsidRPr="00701A10">
        <w:t>;</w:t>
      </w:r>
    </w:p>
    <w:p w14:paraId="0E2BED64" w14:textId="77777777" w:rsidR="00DA6C04" w:rsidRPr="00701A10" w:rsidRDefault="00DA6C04" w:rsidP="00F62F90">
      <w:pPr>
        <w:numPr>
          <w:ilvl w:val="0"/>
          <w:numId w:val="26"/>
        </w:numPr>
        <w:spacing w:after="0"/>
        <w:ind w:left="924" w:hanging="357"/>
      </w:pPr>
      <w:r w:rsidRPr="00701A10">
        <w:t xml:space="preserve">ensure that sensitive issues are explored through the use of the curriculum (PSHE and Sex and Relationships </w:t>
      </w:r>
      <w:r w:rsidR="00B15A79" w:rsidRPr="00701A10">
        <w:t>E</w:t>
      </w:r>
      <w:r w:rsidRPr="00701A10">
        <w:t>ducation).</w:t>
      </w:r>
    </w:p>
    <w:p w14:paraId="463ED0D2" w14:textId="77777777" w:rsidR="008E0D81" w:rsidRPr="00701A10" w:rsidRDefault="004F4D48" w:rsidP="00536A1D">
      <w:pPr>
        <w:pStyle w:val="Heading2"/>
      </w:pPr>
      <w:bookmarkStart w:id="150" w:name="_Toc78879990"/>
      <w:bookmarkStart w:id="151" w:name="_Toc115095208"/>
      <w:r w:rsidRPr="00701A10">
        <w:t>Safeguarding and supporting the alleged perpetrator</w:t>
      </w:r>
      <w:bookmarkEnd w:id="150"/>
      <w:bookmarkEnd w:id="151"/>
    </w:p>
    <w:p w14:paraId="72DDEAAB" w14:textId="77777777" w:rsidR="004F4D48" w:rsidRPr="00701A10" w:rsidRDefault="004F4D48" w:rsidP="004F4D48">
      <w:pPr>
        <w:ind w:left="567"/>
      </w:pPr>
      <w:r w:rsidRPr="00701A10">
        <w:t xml:space="preserve">The following principles are based on effective safeguarding practice and will support our decision-making process regarding safeguarding and supporting the alleged perpetrator.  In relation to this we will </w:t>
      </w:r>
      <w:r w:rsidR="002E1C22" w:rsidRPr="00701A10">
        <w:t xml:space="preserve">carefully </w:t>
      </w:r>
      <w:r w:rsidRPr="00701A10">
        <w:t>consider:</w:t>
      </w:r>
    </w:p>
    <w:p w14:paraId="46C2C549" w14:textId="2DC7D383" w:rsidR="00117DA6" w:rsidRPr="00701A10" w:rsidRDefault="00117DA6" w:rsidP="009C0AA4">
      <w:pPr>
        <w:numPr>
          <w:ilvl w:val="0"/>
          <w:numId w:val="27"/>
        </w:numPr>
        <w:spacing w:after="0"/>
        <w:ind w:left="924" w:hanging="357"/>
      </w:pPr>
      <w:r w:rsidRPr="00701A10">
        <w:t>the proportionality of the response which will be considered on a case-by-case basis</w:t>
      </w:r>
      <w:r w:rsidR="001B12FA" w:rsidRPr="00701A10">
        <w:t>.  The alleged perpetrator(s) may potentially have unmet needs as well as potentially posing a risk of harm to other children</w:t>
      </w:r>
      <w:r w:rsidRPr="00701A10">
        <w:t>;</w:t>
      </w:r>
    </w:p>
    <w:p w14:paraId="35261A80" w14:textId="41EB27AC" w:rsidR="002E1C22" w:rsidRPr="00701A10" w:rsidRDefault="00BF4066" w:rsidP="009C0AA4">
      <w:pPr>
        <w:numPr>
          <w:ilvl w:val="0"/>
          <w:numId w:val="27"/>
        </w:numPr>
        <w:spacing w:after="0"/>
        <w:ind w:left="924" w:hanging="357"/>
      </w:pPr>
      <w:r w:rsidRPr="00701A10">
        <w:t>a</w:t>
      </w:r>
      <w:r w:rsidR="002E1C22" w:rsidRPr="00701A10">
        <w:t xml:space="preserve">t what point it would be appropriate to inform the alleged perpetrator(s).  It may be appropriate </w:t>
      </w:r>
      <w:r w:rsidRPr="00701A10">
        <w:t xml:space="preserve">on a case-by-case basis </w:t>
      </w:r>
      <w:r w:rsidR="002E1C22" w:rsidRPr="00701A10">
        <w:t>for the DSL to speak to the LA Children’s Social Care and/or the Police to discuss the next steps and how the alleged perpetrator(s) will be informed of the allegations</w:t>
      </w:r>
      <w:r w:rsidRPr="00701A10">
        <w:t>, all the while taking immediate action to safeguard the other children, where required</w:t>
      </w:r>
      <w:r w:rsidR="00117DA6" w:rsidRPr="00701A10">
        <w:t>;</w:t>
      </w:r>
      <w:r w:rsidR="002E1C22" w:rsidRPr="00701A10">
        <w:t xml:space="preserve"> </w:t>
      </w:r>
    </w:p>
    <w:p w14:paraId="46808EEB" w14:textId="3DF4C4DB" w:rsidR="009D32E6" w:rsidRPr="00701A10" w:rsidRDefault="00741CB2" w:rsidP="009C0AA4">
      <w:pPr>
        <w:numPr>
          <w:ilvl w:val="0"/>
          <w:numId w:val="27"/>
        </w:numPr>
        <w:spacing w:after="0"/>
        <w:ind w:left="924" w:hanging="357"/>
      </w:pPr>
      <w:r w:rsidRPr="00701A10">
        <w:t>h</w:t>
      </w:r>
      <w:r w:rsidR="004F4D48" w:rsidRPr="00701A10">
        <w:t>ow we will continue to provide the alleged perpetrator with an education, safeguarding</w:t>
      </w:r>
      <w:r w:rsidRPr="00701A10">
        <w:t xml:space="preserve"> support as appropriate and implementing any disciplinary sanctions.</w:t>
      </w:r>
      <w:r w:rsidR="009D32E6" w:rsidRPr="00701A10">
        <w:t xml:space="preserve">  If there is any form of criminal investigation ongoing it may be that this young person cannot be educated on site until the investigation has concluded.  In which case, the young person will need to be provided with appropriate support and education whilst off site.  Even following the conclusion of any investigation, the behaviour that the pupil has displayed may continue to pose a risk to others in which case, an individual risk assessment may be required.  This should be completed via a multi-agency response to ensure that the needs of the young person and the risks towards others are measured by all the agencies involved including the pupil and their parents</w:t>
      </w:r>
      <w:r w:rsidR="006B1484" w:rsidRPr="00701A10">
        <w:t>;</w:t>
      </w:r>
    </w:p>
    <w:p w14:paraId="4CF79D52" w14:textId="25720209" w:rsidR="00741CB2" w:rsidRPr="00701A10" w:rsidRDefault="00741CB2" w:rsidP="004F4D48">
      <w:pPr>
        <w:numPr>
          <w:ilvl w:val="0"/>
          <w:numId w:val="27"/>
        </w:numPr>
        <w:spacing w:after="0"/>
        <w:ind w:left="924" w:hanging="357"/>
      </w:pPr>
      <w:r w:rsidRPr="00701A10">
        <w:t xml:space="preserve">the age and developmental stage of the alleged perpetrator and nature of the allegations.  Any child will likely experience stress as a result of them being the subject of allegations and/or negative reactions by </w:t>
      </w:r>
      <w:r w:rsidR="00750072" w:rsidRPr="00701A10">
        <w:t>other children</w:t>
      </w:r>
      <w:r w:rsidRPr="00701A10">
        <w:t xml:space="preserve"> to the allegations made against them.</w:t>
      </w:r>
      <w:r w:rsidR="006B1484" w:rsidRPr="00701A10">
        <w:t xml:space="preserve">  Consideration will also be given to siblings or other close relatives of the perpetrator as to how and in what manner they may have been affected directly or indirectly;</w:t>
      </w:r>
    </w:p>
    <w:p w14:paraId="525B255C" w14:textId="77777777" w:rsidR="00741CB2" w:rsidRPr="00701A10" w:rsidRDefault="00741CB2" w:rsidP="00741CB2">
      <w:pPr>
        <w:numPr>
          <w:ilvl w:val="0"/>
          <w:numId w:val="27"/>
        </w:numPr>
        <w:ind w:left="924" w:hanging="357"/>
      </w:pPr>
      <w:r w:rsidRPr="00701A10">
        <w:t xml:space="preserve">the proportionality of the response.  Support (and sanctions) will be considered on a case-by-case basis.  An alleged perpetrator may potentially have unmet needs (in some cases these may be considerable) as well as potentially posing a risk of harm to other children.  Harmful sexual behaviour in young children may be a symptom of either their own abuse or exposure to abusive practices or materials. </w:t>
      </w:r>
    </w:p>
    <w:p w14:paraId="0DB51AB5" w14:textId="7230CA6A" w:rsidR="00741CB2" w:rsidRPr="00701A10" w:rsidRDefault="00741CB2" w:rsidP="00741CB2">
      <w:pPr>
        <w:spacing w:after="0"/>
        <w:ind w:left="567"/>
      </w:pPr>
      <w:r w:rsidRPr="00701A10">
        <w:t xml:space="preserve">Advice will be sought, as appropriate, from the </w:t>
      </w:r>
      <w:r w:rsidR="001B12FA" w:rsidRPr="00701A10">
        <w:t>LA Children’s Social Care</w:t>
      </w:r>
      <w:r w:rsidRPr="00701A10">
        <w:t>, the Police and any other agencies or specialist services in order to commission the right support for the child/children concerned.</w:t>
      </w:r>
    </w:p>
    <w:p w14:paraId="77CE54E3" w14:textId="77777777" w:rsidR="009D32E6" w:rsidRPr="00701A10" w:rsidRDefault="009D32E6" w:rsidP="009D32E6">
      <w:pPr>
        <w:pStyle w:val="Heading2"/>
      </w:pPr>
      <w:bookmarkStart w:id="152" w:name="_Toc78879991"/>
      <w:bookmarkStart w:id="153" w:name="_Toc115095209"/>
      <w:r w:rsidRPr="00701A10">
        <w:t>Sanctions</w:t>
      </w:r>
      <w:bookmarkEnd w:id="152"/>
      <w:bookmarkEnd w:id="153"/>
    </w:p>
    <w:p w14:paraId="419B7F14" w14:textId="7D2103E2" w:rsidR="005468CD" w:rsidRPr="00701A10" w:rsidRDefault="00984052" w:rsidP="009D32E6">
      <w:pPr>
        <w:ind w:left="567"/>
      </w:pPr>
      <w:r w:rsidRPr="00701A10">
        <w:t>Before deciding on appropriate action, the school will always consider its duty to safeguard all children from harm; the underlying reasons for a child’s behaviour; any unmet needs, or harm or abuse suffered by the child; the risk that the child may pose to other children</w:t>
      </w:r>
      <w:r w:rsidR="005468CD" w:rsidRPr="00701A10">
        <w:t>; and the severity of the abuse and the causes of it.</w:t>
      </w:r>
    </w:p>
    <w:p w14:paraId="06D858E9" w14:textId="0630DA33" w:rsidR="001B12FA" w:rsidRPr="00701A10" w:rsidRDefault="001B12FA" w:rsidP="009D32E6">
      <w:pPr>
        <w:ind w:left="567"/>
      </w:pPr>
      <w:r w:rsidRPr="00701A10">
        <w:lastRenderedPageBreak/>
        <w:t>Taking disciplinary action and still providing appropriate support are not mutually exclusive actions. They can, and should, occur at the same time if necessary.</w:t>
      </w:r>
    </w:p>
    <w:p w14:paraId="6E272B23" w14:textId="6A2ADCDA" w:rsidR="005D087F" w:rsidRPr="00701A10" w:rsidRDefault="005D087F" w:rsidP="009D32E6">
      <w:pPr>
        <w:ind w:left="567"/>
      </w:pPr>
      <w:r w:rsidRPr="00701A10">
        <w:t xml:space="preserve">It is good practice for the school (DSL) to meet the victim’s parents with the victim present to discuss what arrangements are being put in place to safeguard the victim and understand their wishes in terms of support they may need and how the report will be progressed. </w:t>
      </w:r>
    </w:p>
    <w:p w14:paraId="1B2F8DFA" w14:textId="7ED280DA" w:rsidR="001B12FA" w:rsidRPr="00701A10" w:rsidRDefault="005D087F" w:rsidP="009D32E6">
      <w:pPr>
        <w:ind w:left="567"/>
      </w:pPr>
      <w:r w:rsidRPr="00701A10">
        <w:t>It is also good practice for the school (DSL) to meet with alleged perpetrator’s parents to discuss any arrangements that are being put into place that impact an alleged perpetrator, such as, for example, moving them out of classes with the victim and what this means for their education. The reason behind any decisions will be explained. Support for the alleged perpetrator will also be discussed.</w:t>
      </w:r>
    </w:p>
    <w:p w14:paraId="0566EA6D" w14:textId="77777777" w:rsidR="009D32E6" w:rsidRPr="00701A10" w:rsidRDefault="009D32E6" w:rsidP="009D32E6">
      <w:pPr>
        <w:ind w:left="567"/>
      </w:pPr>
      <w:r w:rsidRPr="00701A10">
        <w:t xml:space="preserve">Sanctions may include </w:t>
      </w:r>
      <w:r w:rsidR="00A31351" w:rsidRPr="00701A10">
        <w:t xml:space="preserve">additional supervision of the pupil or protective strategies if the pupil feels at risk of engaging in further inappropriate or harmful behaviour.  </w:t>
      </w:r>
    </w:p>
    <w:p w14:paraId="583C0800" w14:textId="54D241F0" w:rsidR="00A31351" w:rsidRPr="00701A10" w:rsidRDefault="00A31351" w:rsidP="009D32E6">
      <w:pPr>
        <w:ind w:left="567"/>
      </w:pPr>
      <w:r w:rsidRPr="00701A10">
        <w:t xml:space="preserve">The school response might include a sanction (in accordance </w:t>
      </w:r>
      <w:bookmarkStart w:id="154" w:name="_Hlk111197028"/>
      <w:r w:rsidRPr="00701A10">
        <w:t xml:space="preserve">with </w:t>
      </w:r>
      <w:r w:rsidR="0026331A" w:rsidRPr="00701A10">
        <w:t>our</w:t>
      </w:r>
      <w:r w:rsidRPr="00701A10">
        <w:t xml:space="preserve"> Behaviour Policy </w:t>
      </w:r>
      <w:bookmarkEnd w:id="154"/>
      <w:r w:rsidRPr="00701A10">
        <w:t>and procedures) such as a detention, SLT supervision or a fixed-term exclusion to allow the pupil to reflect on their behaviour.</w:t>
      </w:r>
    </w:p>
    <w:p w14:paraId="120BCEE1" w14:textId="77777777" w:rsidR="00A31351" w:rsidRPr="00701A10" w:rsidRDefault="00A31351" w:rsidP="009D32E6">
      <w:pPr>
        <w:ind w:left="567"/>
      </w:pPr>
      <w:r w:rsidRPr="00701A10">
        <w:t>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w:t>
      </w:r>
      <w:r w:rsidR="006B1484" w:rsidRPr="00701A10">
        <w:t xml:space="preserve">  </w:t>
      </w:r>
    </w:p>
    <w:p w14:paraId="6A0C5046" w14:textId="77777777" w:rsidR="00A31351" w:rsidRPr="00701A10" w:rsidRDefault="00A31351" w:rsidP="009D32E6">
      <w:pPr>
        <w:ind w:left="567"/>
      </w:pPr>
      <w:r w:rsidRPr="00701A10">
        <w:t>A permanent exclusion will only be considered as a last resort and only where necessary to ensure the safety and wellbeing of other children in the school or, where the Head teacher, in their absolute discretion, considered the actions of the pupil(s) has damaged the school’s ethos or reputation.</w:t>
      </w:r>
    </w:p>
    <w:p w14:paraId="757072A8" w14:textId="028E7DF0" w:rsidR="00A31351" w:rsidRPr="00701A10" w:rsidRDefault="00A31351" w:rsidP="009D32E6">
      <w:pPr>
        <w:ind w:left="567"/>
      </w:pPr>
      <w:r w:rsidRPr="00701A10">
        <w:t xml:space="preserve">Disciplinary interventions alone are rarely able to solve issues of </w:t>
      </w:r>
      <w:r w:rsidR="00BE4EAD" w:rsidRPr="00701A10">
        <w:t>child on child</w:t>
      </w:r>
      <w:r w:rsidRPr="00701A10">
        <w:t xml:space="preserve"> abuse, and the school will always consider the wider actions that may need to be taken, and any lessons that may need to be learnt going forward.</w:t>
      </w:r>
    </w:p>
    <w:p w14:paraId="11539D21" w14:textId="4FBFA459" w:rsidR="003B720D" w:rsidRPr="00701A10" w:rsidRDefault="003B720D" w:rsidP="009D32E6">
      <w:pPr>
        <w:ind w:left="567"/>
      </w:pPr>
      <w:bookmarkStart w:id="155" w:name="_Toc78879992"/>
      <w:r w:rsidRPr="00701A10">
        <w:t xml:space="preserve">Part five of </w:t>
      </w:r>
      <w:hyperlink r:id="rId36" w:history="1">
        <w:r w:rsidRPr="00701A10">
          <w:rPr>
            <w:rStyle w:val="Hyperlink"/>
          </w:rPr>
          <w:t>Keeping Children Safe in Education</w:t>
        </w:r>
      </w:hyperlink>
      <w:r w:rsidRPr="00701A10">
        <w:t xml:space="preserve"> provides examples of situations where specific sanctions have been utilised.</w:t>
      </w:r>
    </w:p>
    <w:p w14:paraId="75EB8014" w14:textId="77777777" w:rsidR="00804EED" w:rsidRPr="00701A10" w:rsidRDefault="00804EED" w:rsidP="00455425">
      <w:pPr>
        <w:pStyle w:val="Heading2"/>
      </w:pPr>
      <w:bookmarkStart w:id="156" w:name="_Toc115095210"/>
      <w:r w:rsidRPr="00701A10">
        <w:t>Whole school approach to prevention</w:t>
      </w:r>
      <w:bookmarkEnd w:id="155"/>
      <w:bookmarkEnd w:id="156"/>
    </w:p>
    <w:p w14:paraId="3CA547C5" w14:textId="77777777" w:rsidR="005D087F" w:rsidRPr="00701A10" w:rsidRDefault="004A4CD7" w:rsidP="00804EED">
      <w:pPr>
        <w:ind w:left="567"/>
      </w:pPr>
      <w:r w:rsidRPr="00701A10">
        <w:t xml:space="preserve">Our school’s response to </w:t>
      </w:r>
      <w:r w:rsidR="00BE4EAD" w:rsidRPr="00701A10">
        <w:t xml:space="preserve">child on child </w:t>
      </w:r>
      <w:r w:rsidRPr="00701A10">
        <w:t xml:space="preserve">abuse will not begin at the point at which a child has been abused.  We will proactively </w:t>
      </w:r>
      <w:r w:rsidR="00536A1D" w:rsidRPr="00701A10">
        <w:t>g</w:t>
      </w:r>
      <w:r w:rsidRPr="00701A10">
        <w:t>ather intelligence about issues between pupils which might provoke conflict</w:t>
      </w:r>
      <w:r w:rsidR="007F404C" w:rsidRPr="00701A10">
        <w:t>.</w:t>
      </w:r>
      <w:r w:rsidR="00536A1D" w:rsidRPr="00701A10">
        <w:t xml:space="preserve">  This might involve talking to pupils about issues of difference, perhaps in lessons, through dedicated events or projects, or through assemblies.  Staff themselves will be able to determine what will work best for their pupils, depending on the particular issues they need to address.  </w:t>
      </w:r>
    </w:p>
    <w:p w14:paraId="669D7294" w14:textId="170950F0" w:rsidR="00804EED" w:rsidRPr="00701A10" w:rsidRDefault="00536A1D" w:rsidP="00804EED">
      <w:pPr>
        <w:ind w:left="567"/>
      </w:pPr>
      <w:r w:rsidRPr="00701A10">
        <w:t xml:space="preserve">Our school has created an ethos of good behaviour where pupils treat one another and the school staff with respect because they know that this is the right way to behave.  </w:t>
      </w:r>
      <w:r w:rsidR="0091528C" w:rsidRPr="00701A10">
        <w:t xml:space="preserve">Our culture makes it clear that there is a </w:t>
      </w:r>
      <w:r w:rsidR="0091528C" w:rsidRPr="00701A10">
        <w:rPr>
          <w:b/>
          <w:bCs/>
        </w:rPr>
        <w:t xml:space="preserve">zero-tolerance </w:t>
      </w:r>
      <w:r w:rsidR="0091528C" w:rsidRPr="00701A10">
        <w:t xml:space="preserve">approach to sexual violence and sexual harassment and that it is never acceptable and it will not be tolerated.  </w:t>
      </w:r>
      <w:r w:rsidRPr="00701A10">
        <w:t>That culture extends beyond the classroom to the corridors, the dining hall, the playground, and beyond the school gates including travel to and from school</w:t>
      </w:r>
      <w:r w:rsidR="005D087F" w:rsidRPr="00701A10">
        <w:t xml:space="preserve"> and online</w:t>
      </w:r>
      <w:r w:rsidRPr="00701A10">
        <w:t>.  Values of respect for staff and other pupils, an understanding of the value of education, and a clear understanding of how our actions affect others permeate the whole school environment and are reinforced by staff and older pupils who set a go</w:t>
      </w:r>
      <w:r w:rsidR="00DF484B" w:rsidRPr="00701A10">
        <w:t>o</w:t>
      </w:r>
      <w:r w:rsidRPr="00701A10">
        <w:t xml:space="preserve">d example to </w:t>
      </w:r>
      <w:r w:rsidR="00DF484B" w:rsidRPr="00701A10">
        <w:t>other pupils.  Our school will:</w:t>
      </w:r>
    </w:p>
    <w:p w14:paraId="41418696" w14:textId="10DEB91C" w:rsidR="00DF484B" w:rsidRPr="00701A10" w:rsidRDefault="00DF484B" w:rsidP="00DF145B">
      <w:pPr>
        <w:numPr>
          <w:ilvl w:val="0"/>
          <w:numId w:val="28"/>
        </w:numPr>
        <w:spacing w:after="0"/>
        <w:ind w:left="924" w:hanging="357"/>
      </w:pPr>
      <w:r w:rsidRPr="00701A10">
        <w:t xml:space="preserve">involve parents to ensure they are clear that the school does not tolerate any form of </w:t>
      </w:r>
      <w:r w:rsidR="00750072" w:rsidRPr="00701A10">
        <w:t xml:space="preserve">child on child </w:t>
      </w:r>
      <w:r w:rsidRPr="00701A10">
        <w:t xml:space="preserve">abuse.  We will make parents aware of the procedures to follow if they believe that their child is being abused by </w:t>
      </w:r>
      <w:r w:rsidR="00750072" w:rsidRPr="00701A10">
        <w:t>another child or children</w:t>
      </w:r>
      <w:r w:rsidRPr="00701A10">
        <w:t>.  We want parents to feel confident that our school will take any complaint about bullying seriously and resolve the issue in a way that protects the child.  We will expect parents to reinforce the value of good behaviour at home;</w:t>
      </w:r>
    </w:p>
    <w:p w14:paraId="09D4F4C6" w14:textId="6EC2923D" w:rsidR="00A555CA" w:rsidRPr="00701A10" w:rsidRDefault="00A555CA" w:rsidP="00DF145B">
      <w:pPr>
        <w:numPr>
          <w:ilvl w:val="0"/>
          <w:numId w:val="28"/>
        </w:numPr>
        <w:spacing w:after="0"/>
        <w:ind w:left="924" w:hanging="357"/>
      </w:pPr>
      <w:r w:rsidRPr="00701A10">
        <w:t xml:space="preserve">involve pupils.  All pupils understand the school’s approach and are clear about the part they can play to prevent </w:t>
      </w:r>
      <w:r w:rsidR="00BE4EAD" w:rsidRPr="00701A10">
        <w:t>child on child</w:t>
      </w:r>
      <w:r w:rsidRPr="00701A10">
        <w:t xml:space="preserve"> abuse, including when they find themselves as bystanders</w:t>
      </w:r>
      <w:r w:rsidR="007A0A03" w:rsidRPr="00701A10">
        <w:t>;</w:t>
      </w:r>
    </w:p>
    <w:p w14:paraId="49BEFFF5" w14:textId="77777777" w:rsidR="007A0A03" w:rsidRPr="00701A10" w:rsidRDefault="007A0A03" w:rsidP="00DF145B">
      <w:pPr>
        <w:numPr>
          <w:ilvl w:val="0"/>
          <w:numId w:val="28"/>
        </w:numPr>
        <w:spacing w:after="0"/>
        <w:ind w:left="924" w:hanging="357"/>
      </w:pPr>
      <w:r w:rsidRPr="00701A10">
        <w:t xml:space="preserve">regularly evaluate and update our approach to take account of developments in technology, for instance updating ‘acceptable use’ agreements for computers and consideration of what can still be </w:t>
      </w:r>
      <w:r w:rsidRPr="00701A10">
        <w:lastRenderedPageBreak/>
        <w:t>improved</w:t>
      </w:r>
      <w:r w:rsidR="00334DA4" w:rsidRPr="00701A10">
        <w:t>.  Social media is very likely to play a central role in the fall out from any incident or alleged incident.  There is the potential for contact between victim and alleged perpetrator(s) and a very high likelihood that friends from either side could harass the victim or alleged perpetrator(s) online and/or become victims of harassment themselves</w:t>
      </w:r>
      <w:r w:rsidRPr="00701A10">
        <w:t>;</w:t>
      </w:r>
    </w:p>
    <w:p w14:paraId="3F6E4467" w14:textId="77777777" w:rsidR="00984052" w:rsidRPr="00701A10" w:rsidRDefault="00A31351" w:rsidP="00984052">
      <w:pPr>
        <w:numPr>
          <w:ilvl w:val="0"/>
          <w:numId w:val="28"/>
        </w:numPr>
        <w:spacing w:after="0"/>
        <w:ind w:left="924" w:hanging="357"/>
      </w:pPr>
      <w:r w:rsidRPr="00701A10">
        <w:t>consider how (if at all) the school’s physical environment contribute</w:t>
      </w:r>
      <w:r w:rsidR="00984052" w:rsidRPr="00701A10">
        <w:t>d to the abuse, and how this can be addressed going forward, for example by improving the school’s safety, security and supervision;</w:t>
      </w:r>
    </w:p>
    <w:p w14:paraId="0442FA90" w14:textId="77777777" w:rsidR="00984052" w:rsidRPr="00701A10" w:rsidRDefault="00984052" w:rsidP="00984052">
      <w:pPr>
        <w:numPr>
          <w:ilvl w:val="0"/>
          <w:numId w:val="28"/>
        </w:numPr>
        <w:spacing w:after="0"/>
        <w:ind w:left="924" w:hanging="357"/>
      </w:pPr>
      <w:r w:rsidRPr="00701A10">
        <w:t>ensure that any lessons learnt are acted upon swiftly – were there opportunities to intervene earlier or differently and/or to address common themes amongst the behaviour of other children in the school;</w:t>
      </w:r>
    </w:p>
    <w:p w14:paraId="1893234F" w14:textId="41A3BFE1" w:rsidR="007A0A03" w:rsidRPr="00701A10" w:rsidRDefault="007A0A03" w:rsidP="00DF145B">
      <w:pPr>
        <w:numPr>
          <w:ilvl w:val="0"/>
          <w:numId w:val="28"/>
        </w:numPr>
        <w:spacing w:after="0"/>
        <w:ind w:left="924" w:hanging="357"/>
      </w:pPr>
      <w:r w:rsidRPr="00701A10">
        <w:t xml:space="preserve">implement disciplinary sanctions.  The consequences of </w:t>
      </w:r>
      <w:r w:rsidR="00BE4EAD" w:rsidRPr="00701A10">
        <w:t>child on child</w:t>
      </w:r>
      <w:r w:rsidRPr="00701A10">
        <w:t xml:space="preserve"> abuse will reflect the seriousness of the incident so that others see that abuse is unacceptable, will not be tolerated and will be sanctioned;</w:t>
      </w:r>
    </w:p>
    <w:p w14:paraId="5FBE3BA1" w14:textId="1FB03B9D" w:rsidR="007A0A03" w:rsidRPr="00701A10" w:rsidRDefault="007A0A03" w:rsidP="00DF145B">
      <w:pPr>
        <w:numPr>
          <w:ilvl w:val="0"/>
          <w:numId w:val="28"/>
        </w:numPr>
        <w:spacing w:after="0"/>
        <w:ind w:left="924" w:hanging="357"/>
      </w:pPr>
      <w:r w:rsidRPr="00701A10">
        <w:t>openly discuss differences between people that could motivate abuse, such as religion, ethnicity, disability, gender, sexuality or appearance related difference.  We will also include children with different family situations, such as looked after children</w:t>
      </w:r>
      <w:r w:rsidR="00D2287E" w:rsidRPr="00701A10">
        <w:t>,</w:t>
      </w:r>
      <w:r w:rsidRPr="00701A10">
        <w:t xml:space="preserve"> those with caring responsibilities</w:t>
      </w:r>
      <w:r w:rsidR="00D2287E" w:rsidRPr="00701A10">
        <w:t xml:space="preserve"> and those from a migrant or travelling community</w:t>
      </w:r>
      <w:r w:rsidRPr="00701A10">
        <w:t>.  We teach children that using any prejudice</w:t>
      </w:r>
      <w:r w:rsidR="00984052" w:rsidRPr="00701A10">
        <w:t>-</w:t>
      </w:r>
      <w:r w:rsidRPr="00701A10">
        <w:t>based language is unacceptable;</w:t>
      </w:r>
    </w:p>
    <w:p w14:paraId="20027698" w14:textId="6CD680BF" w:rsidR="007A0A03" w:rsidRPr="00701A10" w:rsidRDefault="007A0A03" w:rsidP="00DF145B">
      <w:pPr>
        <w:numPr>
          <w:ilvl w:val="0"/>
          <w:numId w:val="28"/>
        </w:numPr>
        <w:spacing w:after="0"/>
        <w:ind w:left="924" w:hanging="357"/>
      </w:pPr>
      <w:r w:rsidRPr="00701A10">
        <w:t xml:space="preserve">provide effective staff training on how to deal with </w:t>
      </w:r>
      <w:r w:rsidR="00BE4EAD" w:rsidRPr="00701A10">
        <w:t>child on child</w:t>
      </w:r>
      <w:r w:rsidRPr="00701A10">
        <w:t xml:space="preserve"> abuse.  All school staff (paid and unpaid) understand the principles and purpose of the school’s Policy and procedures, how to resolve and respond to problems, and where and when to seek support from others in the school;</w:t>
      </w:r>
    </w:p>
    <w:p w14:paraId="198C564D" w14:textId="0324F4D4" w:rsidR="007A0A03" w:rsidRPr="00701A10" w:rsidRDefault="007A0A03" w:rsidP="00DF145B">
      <w:pPr>
        <w:numPr>
          <w:ilvl w:val="0"/>
          <w:numId w:val="28"/>
        </w:numPr>
        <w:spacing w:after="0"/>
        <w:ind w:left="924" w:hanging="357"/>
      </w:pPr>
      <w:r w:rsidRPr="00701A10">
        <w:t>make it easy for pupils to report bullying of any description so that they are assured that they will be listened to and that incidents will be acted on.  Pupils should feel that they can report abuse which may have occurred outside school including cyber-bullying</w:t>
      </w:r>
      <w:r w:rsidR="00BE4EAD" w:rsidRPr="00701A10">
        <w:t xml:space="preserve"> and the sharing of nude and semi-nude images via the internet or other mobile device</w:t>
      </w:r>
      <w:r w:rsidRPr="00701A10">
        <w:t>;</w:t>
      </w:r>
    </w:p>
    <w:p w14:paraId="37D77A7A" w14:textId="7D2287A1" w:rsidR="007A0A03" w:rsidRPr="00701A10" w:rsidRDefault="00DF145B" w:rsidP="00DF145B">
      <w:pPr>
        <w:numPr>
          <w:ilvl w:val="0"/>
          <w:numId w:val="28"/>
        </w:numPr>
        <w:spacing w:after="0"/>
        <w:ind w:left="924" w:hanging="357"/>
      </w:pPr>
      <w:r w:rsidRPr="00701A10">
        <w:t xml:space="preserve">create an inclusive environment where pupils can openly discuss their experiences of </w:t>
      </w:r>
      <w:r w:rsidR="00BE4EAD" w:rsidRPr="00701A10">
        <w:t>child on child</w:t>
      </w:r>
      <w:r w:rsidRPr="00701A10">
        <w:t xml:space="preserve"> abuse, without fear of further abuse or discrimination;</w:t>
      </w:r>
    </w:p>
    <w:p w14:paraId="60825E21" w14:textId="25FE27EC" w:rsidR="00DF145B" w:rsidRPr="00701A10" w:rsidRDefault="00DF145B" w:rsidP="00DF145B">
      <w:pPr>
        <w:numPr>
          <w:ilvl w:val="0"/>
          <w:numId w:val="28"/>
        </w:numPr>
        <w:spacing w:after="0"/>
        <w:ind w:left="924" w:hanging="357"/>
      </w:pPr>
      <w:r w:rsidRPr="00701A10">
        <w:t xml:space="preserve">recognise that some children with special educational needs or disabilities may lack the social or communication skills to report </w:t>
      </w:r>
      <w:r w:rsidR="00BE4EAD" w:rsidRPr="00701A10">
        <w:t xml:space="preserve">child on child abuse </w:t>
      </w:r>
      <w:r w:rsidRPr="00701A10">
        <w:t>incidents and we ensure our training builds in regular awareness of this;</w:t>
      </w:r>
    </w:p>
    <w:p w14:paraId="04620098" w14:textId="77777777" w:rsidR="00DF145B" w:rsidRPr="00701A10" w:rsidRDefault="00DF145B" w:rsidP="00DF484B">
      <w:pPr>
        <w:numPr>
          <w:ilvl w:val="0"/>
          <w:numId w:val="28"/>
        </w:numPr>
        <w:ind w:left="924" w:hanging="357"/>
      </w:pPr>
      <w:r w:rsidRPr="00701A10">
        <w:t>frequently address the impact of abuse within the school and what constitutes appropriate, safe and acceptable behaviour with our children and staff.</w:t>
      </w:r>
    </w:p>
    <w:p w14:paraId="3EBD6A36" w14:textId="77777777" w:rsidR="00741CB2" w:rsidRPr="00701A10" w:rsidRDefault="009C0AA4" w:rsidP="009C0AA4">
      <w:pPr>
        <w:pStyle w:val="Heading2"/>
      </w:pPr>
      <w:bookmarkStart w:id="157" w:name="_Toc78879993"/>
      <w:bookmarkStart w:id="158" w:name="_Toc115095211"/>
      <w:r w:rsidRPr="00701A10">
        <w:t>References</w:t>
      </w:r>
      <w:bookmarkEnd w:id="157"/>
      <w:bookmarkEnd w:id="158"/>
    </w:p>
    <w:p w14:paraId="03A06CCB" w14:textId="77777777" w:rsidR="009C0AA4" w:rsidRPr="00701A10" w:rsidRDefault="009C0AA4" w:rsidP="009C0AA4">
      <w:pPr>
        <w:ind w:left="567"/>
      </w:pPr>
      <w:bookmarkStart w:id="159" w:name="_Hlk52357419"/>
      <w:r w:rsidRPr="00701A10">
        <w:t>The following documents were used in the creation of this Policy and procedures and should be read in conjunction with this Policy.</w:t>
      </w:r>
    </w:p>
    <w:bookmarkStart w:id="160" w:name="_Hlk27644290"/>
    <w:p w14:paraId="4153EE19" w14:textId="77777777" w:rsidR="009C0AA4" w:rsidRPr="00701A10" w:rsidRDefault="00312FB1" w:rsidP="00581308">
      <w:pPr>
        <w:numPr>
          <w:ilvl w:val="0"/>
          <w:numId w:val="30"/>
        </w:numPr>
        <w:spacing w:after="0"/>
        <w:ind w:left="924" w:hanging="357"/>
        <w:rPr>
          <w:rStyle w:val="Hyperlink"/>
        </w:rPr>
      </w:pPr>
      <w:r w:rsidRPr="00701A10">
        <w:fldChar w:fldCharType="begin"/>
      </w:r>
      <w:r w:rsidRPr="00701A10">
        <w:instrText xml:space="preserve"> HYPERLINK "https://www.gov.uk/government/publications/keeping-children-safe-in-education--2" </w:instrText>
      </w:r>
      <w:r w:rsidRPr="00701A10">
        <w:fldChar w:fldCharType="separate"/>
      </w:r>
      <w:r w:rsidR="009C0AA4" w:rsidRPr="00701A10">
        <w:rPr>
          <w:rStyle w:val="Hyperlink"/>
        </w:rPr>
        <w:t xml:space="preserve">Keeping Children Safe in Education – </w:t>
      </w:r>
      <w:r w:rsidR="00C14E59" w:rsidRPr="00701A10">
        <w:rPr>
          <w:rStyle w:val="Hyperlink"/>
        </w:rPr>
        <w:t xml:space="preserve">Rev </w:t>
      </w:r>
      <w:r w:rsidR="009C0AA4" w:rsidRPr="00701A10">
        <w:rPr>
          <w:rStyle w:val="Hyperlink"/>
        </w:rPr>
        <w:t>September 20</w:t>
      </w:r>
      <w:r w:rsidR="00817125" w:rsidRPr="00701A10">
        <w:rPr>
          <w:rStyle w:val="Hyperlink"/>
        </w:rPr>
        <w:t>2</w:t>
      </w:r>
      <w:r w:rsidR="00581308" w:rsidRPr="00701A10">
        <w:rPr>
          <w:rStyle w:val="Hyperlink"/>
        </w:rPr>
        <w:t>2</w:t>
      </w:r>
      <w:r w:rsidR="009C0AA4" w:rsidRPr="00701A10">
        <w:rPr>
          <w:rStyle w:val="Hyperlink"/>
        </w:rPr>
        <w:t xml:space="preserve"> (DfE)</w:t>
      </w:r>
    </w:p>
    <w:p w14:paraId="426A02D7" w14:textId="6EF9F106" w:rsidR="009C0AA4" w:rsidRPr="00701A10" w:rsidRDefault="00312FB1" w:rsidP="009C0AA4">
      <w:pPr>
        <w:numPr>
          <w:ilvl w:val="0"/>
          <w:numId w:val="30"/>
        </w:numPr>
        <w:spacing w:after="0"/>
        <w:ind w:left="924" w:hanging="357"/>
      </w:pPr>
      <w:r w:rsidRPr="00701A10">
        <w:fldChar w:fldCharType="end"/>
      </w:r>
      <w:hyperlink r:id="rId37" w:history="1">
        <w:r w:rsidR="009C0AA4" w:rsidRPr="00701A10">
          <w:rPr>
            <w:rStyle w:val="Hyperlink"/>
          </w:rPr>
          <w:t>Information sharing: Advice for practitioners providing safeguarding services to children, young people, parents and carers</w:t>
        </w:r>
      </w:hyperlink>
      <w:r w:rsidR="009C0AA4" w:rsidRPr="00701A10">
        <w:t xml:space="preserve"> – </w:t>
      </w:r>
      <w:r w:rsidR="00C14E59" w:rsidRPr="00701A10">
        <w:t xml:space="preserve">Rev </w:t>
      </w:r>
      <w:r w:rsidR="009C0AA4" w:rsidRPr="00701A10">
        <w:t>July 2018 (HM Government)</w:t>
      </w:r>
    </w:p>
    <w:p w14:paraId="10A981A7" w14:textId="0EDE7C87" w:rsidR="00B64BA4" w:rsidRPr="00701A10" w:rsidRDefault="00E66B92" w:rsidP="009C0AA4">
      <w:pPr>
        <w:numPr>
          <w:ilvl w:val="0"/>
          <w:numId w:val="30"/>
        </w:numPr>
        <w:spacing w:after="0"/>
        <w:ind w:left="924" w:hanging="357"/>
      </w:pPr>
      <w:hyperlink r:id="rId38" w:history="1">
        <w:r w:rsidR="00B64BA4" w:rsidRPr="00701A10">
          <w:rPr>
            <w:rStyle w:val="Hyperlink"/>
          </w:rPr>
          <w:t>Working together to Safeguard Children</w:t>
        </w:r>
      </w:hyperlink>
      <w:r w:rsidR="00B64BA4" w:rsidRPr="00701A10">
        <w:t xml:space="preserve"> – July 2018 (HM Government)</w:t>
      </w:r>
    </w:p>
    <w:p w14:paraId="51DF9100" w14:textId="535E6499" w:rsidR="009C0AA4" w:rsidRPr="00701A10" w:rsidRDefault="00E66B92" w:rsidP="008D14EB">
      <w:pPr>
        <w:numPr>
          <w:ilvl w:val="0"/>
          <w:numId w:val="30"/>
        </w:numPr>
        <w:spacing w:after="0"/>
        <w:ind w:left="924" w:hanging="357"/>
      </w:pPr>
      <w:hyperlink r:id="rId39" w:history="1">
        <w:r w:rsidR="004D7638" w:rsidRPr="00701A10">
          <w:rPr>
            <w:rStyle w:val="Hyperlink"/>
          </w:rPr>
          <w:t>Sharing nudes and semi-nudes - advice for education settings and responding to incidents</w:t>
        </w:r>
      </w:hyperlink>
      <w:r w:rsidR="008D14EB" w:rsidRPr="00701A10">
        <w:t xml:space="preserve"> – </w:t>
      </w:r>
      <w:r w:rsidR="00D2287E" w:rsidRPr="00701A10">
        <w:t>December 2020</w:t>
      </w:r>
      <w:r w:rsidR="008D14EB" w:rsidRPr="00701A10">
        <w:t xml:space="preserve"> (UKCIS)</w:t>
      </w:r>
    </w:p>
    <w:p w14:paraId="3F56D808" w14:textId="08D5E18E" w:rsidR="00C5273E" w:rsidRPr="00701A10" w:rsidRDefault="00E66B92" w:rsidP="008D14EB">
      <w:pPr>
        <w:numPr>
          <w:ilvl w:val="0"/>
          <w:numId w:val="30"/>
        </w:numPr>
        <w:spacing w:after="0"/>
        <w:ind w:left="924" w:hanging="357"/>
      </w:pPr>
      <w:hyperlink r:id="rId40" w:history="1">
        <w:r w:rsidR="00C5273E" w:rsidRPr="00701A10">
          <w:rPr>
            <w:rStyle w:val="Hyperlink"/>
            <w:rFonts w:eastAsiaTheme="majorEastAsia"/>
          </w:rPr>
          <w:t>Searching, screening and confiscation</w:t>
        </w:r>
      </w:hyperlink>
      <w:r w:rsidR="00C5273E" w:rsidRPr="00701A10">
        <w:rPr>
          <w:rFonts w:eastAsiaTheme="majorEastAsia"/>
        </w:rPr>
        <w:t xml:space="preserve"> – J</w:t>
      </w:r>
      <w:r w:rsidR="00581308" w:rsidRPr="00701A10">
        <w:rPr>
          <w:rFonts w:eastAsiaTheme="majorEastAsia"/>
        </w:rPr>
        <w:t xml:space="preserve">uly 2022 </w:t>
      </w:r>
      <w:r w:rsidR="00C5273E" w:rsidRPr="00701A10">
        <w:rPr>
          <w:rFonts w:eastAsiaTheme="majorEastAsia"/>
        </w:rPr>
        <w:t>(DfE)</w:t>
      </w:r>
    </w:p>
    <w:p w14:paraId="49ECC6CD" w14:textId="002F4611" w:rsidR="00714C92" w:rsidRPr="00701A10" w:rsidRDefault="00E66B92" w:rsidP="008D14EB">
      <w:pPr>
        <w:numPr>
          <w:ilvl w:val="0"/>
          <w:numId w:val="30"/>
        </w:numPr>
        <w:spacing w:after="0"/>
        <w:ind w:left="924" w:hanging="357"/>
      </w:pPr>
      <w:hyperlink r:id="rId41" w:history="1">
        <w:r w:rsidR="00714C92" w:rsidRPr="00701A10">
          <w:rPr>
            <w:rStyle w:val="Hyperlink"/>
          </w:rPr>
          <w:t>When to call the Police: guidance for schools</w:t>
        </w:r>
      </w:hyperlink>
      <w:r w:rsidR="00714C92" w:rsidRPr="00701A10">
        <w:t xml:space="preserve"> – February 2020 (NPCC)</w:t>
      </w:r>
      <w:bookmarkEnd w:id="159"/>
    </w:p>
    <w:bookmarkEnd w:id="160"/>
    <w:p w14:paraId="679CFA05" w14:textId="77777777" w:rsidR="00984052" w:rsidRPr="00701A10" w:rsidRDefault="00984052" w:rsidP="004F4D48">
      <w:pPr>
        <w:ind w:left="567"/>
      </w:pPr>
    </w:p>
    <w:p w14:paraId="2D6E6895" w14:textId="60B3AA66" w:rsidR="008D14EB" w:rsidRPr="00701A10" w:rsidRDefault="008D14EB" w:rsidP="004F4D48">
      <w:pPr>
        <w:ind w:left="567"/>
        <w:sectPr w:rsidR="008D14EB" w:rsidRPr="00701A10" w:rsidSect="00913F07">
          <w:footerReference w:type="default" r:id="rId42"/>
          <w:pgSz w:w="11907" w:h="16840"/>
          <w:pgMar w:top="851" w:right="851" w:bottom="851" w:left="851" w:header="567" w:footer="51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299"/>
        </w:sectPr>
      </w:pPr>
    </w:p>
    <w:bookmarkEnd w:id="73"/>
    <w:bookmarkEnd w:id="74"/>
    <w:bookmarkEnd w:id="75"/>
    <w:bookmarkEnd w:id="76"/>
    <w:bookmarkEnd w:id="77"/>
    <w:bookmarkEnd w:id="78"/>
    <w:bookmarkEnd w:id="79"/>
    <w:p w14:paraId="7FAEDA9E" w14:textId="77777777" w:rsidR="00C3191F" w:rsidRPr="00701A10" w:rsidRDefault="00C3191F" w:rsidP="00C3191F">
      <w:pPr>
        <w:rPr>
          <w:rFonts w:cs="Arial"/>
          <w:b/>
          <w:sz w:val="32"/>
          <w:szCs w:val="25"/>
        </w:rPr>
      </w:pPr>
      <w:r w:rsidRPr="00701A10">
        <w:rPr>
          <w:rFonts w:cs="Arial"/>
          <w:b/>
          <w:sz w:val="32"/>
          <w:szCs w:val="25"/>
        </w:rPr>
        <w:lastRenderedPageBreak/>
        <w:t>Model continuum for sexual behaviour</w:t>
      </w:r>
    </w:p>
    <w:p w14:paraId="7205CBF8" w14:textId="6020B46A" w:rsidR="00C3191F" w:rsidRPr="00701A10" w:rsidRDefault="00C3191F" w:rsidP="00C3191F">
      <w:pPr>
        <w:rPr>
          <w:rFonts w:cs="Arial"/>
          <w:szCs w:val="22"/>
        </w:rPr>
      </w:pPr>
      <w:r w:rsidRPr="00701A10">
        <w:rPr>
          <w:rFonts w:cs="Arial"/>
          <w:szCs w:val="22"/>
        </w:rPr>
        <w:t>This model relates exclusively to sexual behaviour and is not exhaustive.  The Brook Sexual Behaviours Traffic Light Tool can also be very helpful in identifying sexual behaviours by children.  Staff should always use their professional judgement and discuss any concerns with the Designated Safeguarding Lead (DSL).  Where an (alleged) incident involves a report of sexually harmful behaviour, staff should consult the DfE’s Advice ‘</w:t>
      </w:r>
      <w:hyperlink r:id="rId43" w:history="1">
        <w:r w:rsidRPr="00701A10">
          <w:rPr>
            <w:rStyle w:val="Hyperlink"/>
            <w:rFonts w:cs="Arial"/>
            <w:szCs w:val="22"/>
          </w:rPr>
          <w:t xml:space="preserve">Sexual </w:t>
        </w:r>
        <w:r w:rsidR="00930B68" w:rsidRPr="00701A10">
          <w:rPr>
            <w:rStyle w:val="Hyperlink"/>
            <w:rFonts w:cs="Arial"/>
            <w:szCs w:val="22"/>
          </w:rPr>
          <w:t>v</w:t>
        </w:r>
        <w:r w:rsidRPr="00701A10">
          <w:rPr>
            <w:rStyle w:val="Hyperlink"/>
            <w:rFonts w:cs="Arial"/>
            <w:szCs w:val="22"/>
          </w:rPr>
          <w:t xml:space="preserve">iolence and sexual harassment between children in schools and colleges : </w:t>
        </w:r>
        <w:r w:rsidR="00930B68" w:rsidRPr="00701A10">
          <w:rPr>
            <w:rStyle w:val="Hyperlink"/>
            <w:rFonts w:cs="Arial"/>
            <w:szCs w:val="22"/>
          </w:rPr>
          <w:t>a</w:t>
        </w:r>
        <w:r w:rsidRPr="00701A10">
          <w:rPr>
            <w:rStyle w:val="Hyperlink"/>
            <w:rFonts w:cs="Arial"/>
            <w:szCs w:val="22"/>
          </w:rPr>
          <w:t>dvice for governing bodies, proprietors, head teachers, principals, senior leadership teams and designated safe</w:t>
        </w:r>
        <w:r w:rsidR="00930B68" w:rsidRPr="00701A10">
          <w:rPr>
            <w:rStyle w:val="Hyperlink"/>
            <w:rFonts w:cs="Arial"/>
            <w:szCs w:val="22"/>
          </w:rPr>
          <w:t>gu</w:t>
        </w:r>
        <w:r w:rsidRPr="00701A10">
          <w:rPr>
            <w:rStyle w:val="Hyperlink"/>
            <w:rFonts w:cs="Arial"/>
            <w:szCs w:val="22"/>
          </w:rPr>
          <w:t>arding leads</w:t>
        </w:r>
      </w:hyperlink>
      <w:r w:rsidRPr="00701A10">
        <w:rPr>
          <w:rFonts w:cs="Arial"/>
          <w:szCs w:val="22"/>
        </w:rPr>
        <w:t xml:space="preserve"> (</w:t>
      </w:r>
      <w:r w:rsidR="00BA566B" w:rsidRPr="00701A10">
        <w:rPr>
          <w:rFonts w:cs="Arial"/>
          <w:szCs w:val="22"/>
        </w:rPr>
        <w:t>September 2021</w:t>
      </w:r>
      <w:r w:rsidRPr="00701A10">
        <w:rPr>
          <w:rFonts w:cs="Arial"/>
          <w:szCs w:val="22"/>
        </w:rPr>
        <w:t>)</w:t>
      </w:r>
      <w:r w:rsidR="00930B68" w:rsidRPr="00701A10">
        <w:rPr>
          <w:rFonts w:cs="Arial"/>
          <w:szCs w:val="22"/>
        </w:rPr>
        <w:t>.</w:t>
      </w:r>
    </w:p>
    <w:p w14:paraId="636ECA93" w14:textId="77777777" w:rsidR="00A2442A" w:rsidRPr="00701A10" w:rsidRDefault="00A2442A" w:rsidP="00A2442A">
      <w:pPr>
        <w:ind w:left="720" w:firstLine="720"/>
        <w:rPr>
          <w:rFonts w:cs="Arial"/>
          <w:szCs w:val="22"/>
        </w:rPr>
      </w:pPr>
      <w:r w:rsidRPr="00701A10">
        <w:rPr>
          <w:noProof/>
          <w:lang w:eastAsia="en-GB"/>
        </w:rPr>
        <w:drawing>
          <wp:inline distT="0" distB="0" distL="0" distR="0" wp14:anchorId="6C0E1D4F" wp14:editId="74874B4B">
            <wp:extent cx="5376241" cy="1485265"/>
            <wp:effectExtent l="0" t="0" r="0" b="635"/>
            <wp:docPr id="3" name="Picture 3" descr="KAHS SHB whats new Apr 2018 full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8FCA.tmp"/>
                    <pic:cNvPicPr/>
                  </pic:nvPicPr>
                  <pic:blipFill rotWithShape="1">
                    <a:blip r:embed="rId44">
                      <a:extLst>
                        <a:ext uri="{28A0092B-C50C-407E-A947-70E740481C1C}">
                          <a14:useLocalDpi xmlns:a14="http://schemas.microsoft.com/office/drawing/2010/main" val="0"/>
                        </a:ext>
                      </a:extLst>
                    </a:blip>
                    <a:srcRect l="38015" t="42325" r="22430" b="37641"/>
                    <a:stretch/>
                  </pic:blipFill>
                  <pic:spPr bwMode="auto">
                    <a:xfrm>
                      <a:off x="0" y="0"/>
                      <a:ext cx="5498978" cy="151917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Ind w:w="-34" w:type="dxa"/>
        <w:tblLook w:val="04A0" w:firstRow="1" w:lastRow="0" w:firstColumn="1" w:lastColumn="0" w:noHBand="0" w:noVBand="1"/>
      </w:tblPr>
      <w:tblGrid>
        <w:gridCol w:w="1985"/>
        <w:gridCol w:w="2574"/>
        <w:gridCol w:w="2551"/>
        <w:gridCol w:w="2795"/>
      </w:tblGrid>
      <w:tr w:rsidR="00A2442A" w:rsidRPr="00701A10" w14:paraId="4EDF703E" w14:textId="77777777" w:rsidTr="00645730">
        <w:tc>
          <w:tcPr>
            <w:tcW w:w="1985" w:type="dxa"/>
          </w:tcPr>
          <w:p w14:paraId="2C5E4F62" w14:textId="77777777" w:rsidR="00A2442A" w:rsidRPr="00701A10" w:rsidRDefault="00A2442A" w:rsidP="00A2442A">
            <w:pPr>
              <w:pStyle w:val="ListParagraph"/>
              <w:numPr>
                <w:ilvl w:val="0"/>
                <w:numId w:val="16"/>
              </w:numPr>
              <w:spacing w:after="0"/>
              <w:rPr>
                <w:b/>
              </w:rPr>
            </w:pPr>
            <w:r w:rsidRPr="00701A10">
              <w:rPr>
                <w:b/>
              </w:rPr>
              <w:t>Type of sexual behaviour</w:t>
            </w:r>
          </w:p>
        </w:tc>
        <w:tc>
          <w:tcPr>
            <w:tcW w:w="2574" w:type="dxa"/>
          </w:tcPr>
          <w:p w14:paraId="39181E3F" w14:textId="77777777" w:rsidR="00A2442A" w:rsidRPr="00701A10" w:rsidRDefault="00A2442A" w:rsidP="005021B1">
            <w:r w:rsidRPr="00701A10">
              <w:t>Age appropriate, mutual, exploratory</w:t>
            </w:r>
          </w:p>
        </w:tc>
        <w:tc>
          <w:tcPr>
            <w:tcW w:w="2551" w:type="dxa"/>
          </w:tcPr>
          <w:p w14:paraId="6D4D20D7" w14:textId="77777777" w:rsidR="00A2442A" w:rsidRPr="00701A10" w:rsidRDefault="00A2442A" w:rsidP="005021B1">
            <w:r w:rsidRPr="00701A10">
              <w:t>Not age appropriate, sexualised language, touching under clothing</w:t>
            </w:r>
          </w:p>
        </w:tc>
        <w:tc>
          <w:tcPr>
            <w:tcW w:w="2795" w:type="dxa"/>
          </w:tcPr>
          <w:p w14:paraId="42F1BCA9" w14:textId="77777777" w:rsidR="00A2442A" w:rsidRPr="00701A10" w:rsidRDefault="00A2442A" w:rsidP="005021B1">
            <w:r w:rsidRPr="00701A10">
              <w:t xml:space="preserve">Penetrative, aggressive, violent, highly coercive </w:t>
            </w:r>
          </w:p>
        </w:tc>
      </w:tr>
      <w:tr w:rsidR="00A2442A" w:rsidRPr="00701A10" w14:paraId="0FE4DCC7" w14:textId="77777777" w:rsidTr="00645730">
        <w:tc>
          <w:tcPr>
            <w:tcW w:w="1985" w:type="dxa"/>
          </w:tcPr>
          <w:p w14:paraId="6CE1D3FC" w14:textId="77777777" w:rsidR="00A2442A" w:rsidRPr="00701A10" w:rsidRDefault="00A2442A" w:rsidP="00A2442A">
            <w:pPr>
              <w:pStyle w:val="ListParagraph"/>
              <w:numPr>
                <w:ilvl w:val="0"/>
                <w:numId w:val="16"/>
              </w:numPr>
              <w:spacing w:after="0"/>
              <w:rPr>
                <w:b/>
              </w:rPr>
            </w:pPr>
            <w:r w:rsidRPr="00701A10">
              <w:rPr>
                <w:b/>
              </w:rPr>
              <w:t>Context</w:t>
            </w:r>
          </w:p>
        </w:tc>
        <w:tc>
          <w:tcPr>
            <w:tcW w:w="2574" w:type="dxa"/>
          </w:tcPr>
          <w:p w14:paraId="2E8E661B" w14:textId="77777777" w:rsidR="00A2442A" w:rsidRPr="00701A10" w:rsidRDefault="00A2442A" w:rsidP="005021B1">
            <w:r w:rsidRPr="00701A10">
              <w:t xml:space="preserve">Open, spontaneous, playful, light hearted </w:t>
            </w:r>
          </w:p>
        </w:tc>
        <w:tc>
          <w:tcPr>
            <w:tcW w:w="2551" w:type="dxa"/>
          </w:tcPr>
          <w:p w14:paraId="27EFE184" w14:textId="77777777" w:rsidR="00A2442A" w:rsidRPr="00701A10" w:rsidRDefault="00A2442A" w:rsidP="005021B1">
            <w:r w:rsidRPr="00701A10">
              <w:t>No secrecy or force but other child/ren are uncomfortable</w:t>
            </w:r>
          </w:p>
        </w:tc>
        <w:tc>
          <w:tcPr>
            <w:tcW w:w="2795" w:type="dxa"/>
          </w:tcPr>
          <w:p w14:paraId="38AB5846" w14:textId="77777777" w:rsidR="00A2442A" w:rsidRPr="00701A10" w:rsidRDefault="00A2442A" w:rsidP="005021B1">
            <w:r w:rsidRPr="00701A10">
              <w:t>Planned, secretive, elements of threat or coercion</w:t>
            </w:r>
          </w:p>
          <w:p w14:paraId="20664EAC" w14:textId="77777777" w:rsidR="00A2442A" w:rsidRPr="00701A10" w:rsidRDefault="00A2442A" w:rsidP="005021B1"/>
        </w:tc>
      </w:tr>
      <w:tr w:rsidR="00A2442A" w:rsidRPr="00701A10" w14:paraId="486BD4BF" w14:textId="77777777" w:rsidTr="00645730">
        <w:tc>
          <w:tcPr>
            <w:tcW w:w="1985" w:type="dxa"/>
          </w:tcPr>
          <w:p w14:paraId="59F66BEC" w14:textId="77777777" w:rsidR="00A2442A" w:rsidRPr="00701A10" w:rsidRDefault="00A2442A" w:rsidP="00A2442A">
            <w:pPr>
              <w:pStyle w:val="ListParagraph"/>
              <w:numPr>
                <w:ilvl w:val="0"/>
                <w:numId w:val="16"/>
              </w:numPr>
              <w:spacing w:after="0"/>
              <w:rPr>
                <w:b/>
              </w:rPr>
            </w:pPr>
            <w:r w:rsidRPr="00701A10">
              <w:rPr>
                <w:b/>
              </w:rPr>
              <w:t>Child’s emotional response when challenged</w:t>
            </w:r>
          </w:p>
        </w:tc>
        <w:tc>
          <w:tcPr>
            <w:tcW w:w="2574" w:type="dxa"/>
          </w:tcPr>
          <w:p w14:paraId="5D972E53" w14:textId="77777777" w:rsidR="00A2442A" w:rsidRPr="00701A10" w:rsidRDefault="00A2442A" w:rsidP="005021B1">
            <w:r w:rsidRPr="00701A10">
              <w:t>Embarrassed, takes responsibility, understands the impact on others</w:t>
            </w:r>
          </w:p>
        </w:tc>
        <w:tc>
          <w:tcPr>
            <w:tcW w:w="2551" w:type="dxa"/>
          </w:tcPr>
          <w:p w14:paraId="0BD90E15" w14:textId="77777777" w:rsidR="00A2442A" w:rsidRPr="00701A10" w:rsidRDefault="00A2442A" w:rsidP="005021B1">
            <w:r w:rsidRPr="00701A10">
              <w:t>Ashamed, may struggle to accept responsibility but can show empathy / remorse</w:t>
            </w:r>
          </w:p>
        </w:tc>
        <w:tc>
          <w:tcPr>
            <w:tcW w:w="2795" w:type="dxa"/>
          </w:tcPr>
          <w:p w14:paraId="20FDECA2" w14:textId="77777777" w:rsidR="00A2442A" w:rsidRPr="00701A10" w:rsidRDefault="00A2442A" w:rsidP="005021B1">
            <w:r w:rsidRPr="00701A10">
              <w:t>Angry, denying, aggressive – cannot take responsibility, blames others</w:t>
            </w:r>
          </w:p>
        </w:tc>
      </w:tr>
      <w:tr w:rsidR="00A2442A" w:rsidRPr="00701A10" w14:paraId="0485F6AE" w14:textId="77777777" w:rsidTr="00645730">
        <w:tc>
          <w:tcPr>
            <w:tcW w:w="1985" w:type="dxa"/>
          </w:tcPr>
          <w:p w14:paraId="6BCD91AE" w14:textId="77777777" w:rsidR="00A2442A" w:rsidRPr="00701A10" w:rsidRDefault="00A2442A" w:rsidP="00A2442A">
            <w:pPr>
              <w:pStyle w:val="ListParagraph"/>
              <w:numPr>
                <w:ilvl w:val="0"/>
                <w:numId w:val="16"/>
              </w:numPr>
              <w:spacing w:after="0"/>
              <w:rPr>
                <w:b/>
              </w:rPr>
            </w:pPr>
            <w:r w:rsidRPr="00701A10">
              <w:rPr>
                <w:b/>
              </w:rPr>
              <w:t>Response of other children / adults</w:t>
            </w:r>
          </w:p>
        </w:tc>
        <w:tc>
          <w:tcPr>
            <w:tcW w:w="2574" w:type="dxa"/>
          </w:tcPr>
          <w:p w14:paraId="485AA870" w14:textId="77777777" w:rsidR="00A2442A" w:rsidRPr="00701A10" w:rsidRDefault="00A2442A" w:rsidP="005021B1">
            <w:r w:rsidRPr="00701A10">
              <w:t>Engaging freely, happy, may be embarrassed</w:t>
            </w:r>
          </w:p>
        </w:tc>
        <w:tc>
          <w:tcPr>
            <w:tcW w:w="2551" w:type="dxa"/>
          </w:tcPr>
          <w:p w14:paraId="58FC9DA3" w14:textId="77777777" w:rsidR="00A2442A" w:rsidRPr="00701A10" w:rsidRDefault="00A2442A" w:rsidP="005021B1">
            <w:r w:rsidRPr="00701A10">
              <w:t>Uncomfortable but not fearful</w:t>
            </w:r>
          </w:p>
        </w:tc>
        <w:tc>
          <w:tcPr>
            <w:tcW w:w="2795" w:type="dxa"/>
          </w:tcPr>
          <w:p w14:paraId="6E3864F5" w14:textId="77777777" w:rsidR="00A2442A" w:rsidRPr="00701A10" w:rsidRDefault="00A2442A" w:rsidP="005021B1">
            <w:r w:rsidRPr="00701A10">
              <w:t>Unhappy, distressed, frightened – possible physical injuries</w:t>
            </w:r>
          </w:p>
        </w:tc>
      </w:tr>
      <w:tr w:rsidR="00A2442A" w:rsidRPr="00701A10" w14:paraId="19E27C14" w14:textId="77777777" w:rsidTr="00645730">
        <w:tc>
          <w:tcPr>
            <w:tcW w:w="1985" w:type="dxa"/>
          </w:tcPr>
          <w:p w14:paraId="22552570" w14:textId="77777777" w:rsidR="00A2442A" w:rsidRPr="00701A10" w:rsidRDefault="00A2442A" w:rsidP="00A2442A">
            <w:pPr>
              <w:pStyle w:val="ListParagraph"/>
              <w:numPr>
                <w:ilvl w:val="0"/>
                <w:numId w:val="16"/>
              </w:numPr>
              <w:spacing w:after="0"/>
              <w:rPr>
                <w:b/>
              </w:rPr>
            </w:pPr>
            <w:r w:rsidRPr="00701A10">
              <w:rPr>
                <w:b/>
              </w:rPr>
              <w:t>Relationship between the children</w:t>
            </w:r>
          </w:p>
        </w:tc>
        <w:tc>
          <w:tcPr>
            <w:tcW w:w="2574" w:type="dxa"/>
          </w:tcPr>
          <w:p w14:paraId="378A0451" w14:textId="77777777" w:rsidR="00A2442A" w:rsidRPr="00701A10" w:rsidRDefault="00A2442A" w:rsidP="005021B1">
            <w:r w:rsidRPr="00701A10">
              <w:t>Similar age / ability, would normally play together</w:t>
            </w:r>
          </w:p>
        </w:tc>
        <w:tc>
          <w:tcPr>
            <w:tcW w:w="2551" w:type="dxa"/>
          </w:tcPr>
          <w:p w14:paraId="44D46DF8" w14:textId="77777777" w:rsidR="00A2442A" w:rsidRPr="00701A10" w:rsidRDefault="00A2442A" w:rsidP="005021B1">
            <w:r w:rsidRPr="00701A10">
              <w:t>Would not normally play together and / or one child may be more in control than the other</w:t>
            </w:r>
          </w:p>
        </w:tc>
        <w:tc>
          <w:tcPr>
            <w:tcW w:w="2795" w:type="dxa"/>
          </w:tcPr>
          <w:p w14:paraId="248B9511" w14:textId="77777777" w:rsidR="00A2442A" w:rsidRPr="00701A10" w:rsidRDefault="00A2442A" w:rsidP="005021B1">
            <w:r w:rsidRPr="00701A10">
              <w:t>Clear power differences – age, size, status, gender, strength, personality, ability</w:t>
            </w:r>
          </w:p>
        </w:tc>
      </w:tr>
      <w:tr w:rsidR="00A2442A" w:rsidRPr="00701A10" w14:paraId="2D9FBB5E" w14:textId="77777777" w:rsidTr="00645730">
        <w:tc>
          <w:tcPr>
            <w:tcW w:w="1985" w:type="dxa"/>
          </w:tcPr>
          <w:p w14:paraId="20BEC902" w14:textId="77777777" w:rsidR="00A2442A" w:rsidRPr="00701A10" w:rsidRDefault="00A2442A" w:rsidP="00A2442A">
            <w:pPr>
              <w:pStyle w:val="ListParagraph"/>
              <w:numPr>
                <w:ilvl w:val="0"/>
                <w:numId w:val="16"/>
              </w:numPr>
              <w:spacing w:after="0"/>
              <w:rPr>
                <w:b/>
              </w:rPr>
            </w:pPr>
            <w:r w:rsidRPr="00701A10">
              <w:rPr>
                <w:b/>
              </w:rPr>
              <w:t>Frequency of the behaviour</w:t>
            </w:r>
          </w:p>
        </w:tc>
        <w:tc>
          <w:tcPr>
            <w:tcW w:w="2574" w:type="dxa"/>
          </w:tcPr>
          <w:p w14:paraId="52321EFA" w14:textId="77777777" w:rsidR="00A2442A" w:rsidRPr="00701A10" w:rsidRDefault="00A2442A" w:rsidP="005021B1">
            <w:r w:rsidRPr="00701A10">
              <w:t>Ad hoc or single incidents</w:t>
            </w:r>
          </w:p>
        </w:tc>
        <w:tc>
          <w:tcPr>
            <w:tcW w:w="2551" w:type="dxa"/>
          </w:tcPr>
          <w:p w14:paraId="67DB4112" w14:textId="77777777" w:rsidR="00A2442A" w:rsidRPr="00701A10" w:rsidRDefault="00A2442A" w:rsidP="005021B1">
            <w:r w:rsidRPr="00701A10">
              <w:t>Intermittent but may be increasing in frequency</w:t>
            </w:r>
          </w:p>
        </w:tc>
        <w:tc>
          <w:tcPr>
            <w:tcW w:w="2795" w:type="dxa"/>
          </w:tcPr>
          <w:p w14:paraId="615C5117" w14:textId="77777777" w:rsidR="00A2442A" w:rsidRPr="00701A10" w:rsidRDefault="00A2442A" w:rsidP="005021B1">
            <w:r w:rsidRPr="00701A10">
              <w:t>Frequent and disproportionate to other aspects of their life</w:t>
            </w:r>
          </w:p>
        </w:tc>
      </w:tr>
      <w:tr w:rsidR="00A2442A" w:rsidRPr="00701A10" w14:paraId="2BCCB495" w14:textId="77777777" w:rsidTr="00645730">
        <w:tc>
          <w:tcPr>
            <w:tcW w:w="1985" w:type="dxa"/>
          </w:tcPr>
          <w:p w14:paraId="63E3E115" w14:textId="77777777" w:rsidR="00A2442A" w:rsidRPr="00701A10" w:rsidRDefault="00A2442A" w:rsidP="00A2442A">
            <w:pPr>
              <w:pStyle w:val="ListParagraph"/>
              <w:numPr>
                <w:ilvl w:val="0"/>
                <w:numId w:val="16"/>
              </w:numPr>
              <w:spacing w:after="0"/>
              <w:rPr>
                <w:b/>
              </w:rPr>
            </w:pPr>
            <w:r w:rsidRPr="00701A10">
              <w:rPr>
                <w:b/>
              </w:rPr>
              <w:t>Persistence</w:t>
            </w:r>
          </w:p>
        </w:tc>
        <w:tc>
          <w:tcPr>
            <w:tcW w:w="2574" w:type="dxa"/>
          </w:tcPr>
          <w:p w14:paraId="383EDDF6" w14:textId="77777777" w:rsidR="00A2442A" w:rsidRPr="00701A10" w:rsidRDefault="00A2442A" w:rsidP="005021B1">
            <w:r w:rsidRPr="00701A10">
              <w:t xml:space="preserve">Behaviour is ad hoc and the child is easily diverted </w:t>
            </w:r>
          </w:p>
        </w:tc>
        <w:tc>
          <w:tcPr>
            <w:tcW w:w="2551" w:type="dxa"/>
          </w:tcPr>
          <w:p w14:paraId="5ED5FF75" w14:textId="77777777" w:rsidR="00A2442A" w:rsidRPr="00701A10" w:rsidRDefault="00A2442A" w:rsidP="005021B1">
            <w:r w:rsidRPr="00701A10">
              <w:t>Recurring behaviour and difficult to distract / deter but child is responsive</w:t>
            </w:r>
          </w:p>
        </w:tc>
        <w:tc>
          <w:tcPr>
            <w:tcW w:w="2795" w:type="dxa"/>
          </w:tcPr>
          <w:p w14:paraId="52B60438" w14:textId="77777777" w:rsidR="00A2442A" w:rsidRPr="00701A10" w:rsidRDefault="00A2442A" w:rsidP="005021B1">
            <w:r w:rsidRPr="00701A10">
              <w:t>Compulsive / cannot be distracted / appears to be a means to gain comfort or attention</w:t>
            </w:r>
          </w:p>
        </w:tc>
      </w:tr>
      <w:tr w:rsidR="00A2442A" w:rsidRPr="00701A10" w14:paraId="5471CB86" w14:textId="77777777" w:rsidTr="00645730">
        <w:tc>
          <w:tcPr>
            <w:tcW w:w="1985" w:type="dxa"/>
          </w:tcPr>
          <w:p w14:paraId="6738829B" w14:textId="77777777" w:rsidR="00A2442A" w:rsidRPr="00701A10" w:rsidRDefault="00A2442A" w:rsidP="00A2442A">
            <w:pPr>
              <w:pStyle w:val="ListParagraph"/>
              <w:numPr>
                <w:ilvl w:val="0"/>
                <w:numId w:val="16"/>
              </w:numPr>
              <w:spacing w:after="0"/>
              <w:rPr>
                <w:b/>
              </w:rPr>
            </w:pPr>
            <w:r w:rsidRPr="00701A10">
              <w:rPr>
                <w:b/>
              </w:rPr>
              <w:t>Background information</w:t>
            </w:r>
          </w:p>
        </w:tc>
        <w:tc>
          <w:tcPr>
            <w:tcW w:w="2574" w:type="dxa"/>
          </w:tcPr>
          <w:p w14:paraId="7DF76346" w14:textId="77777777" w:rsidR="00A2442A" w:rsidRPr="00701A10" w:rsidRDefault="00A2442A" w:rsidP="005021B1">
            <w:r w:rsidRPr="00701A10">
              <w:t>No known concerns</w:t>
            </w:r>
          </w:p>
        </w:tc>
        <w:tc>
          <w:tcPr>
            <w:tcW w:w="2551" w:type="dxa"/>
          </w:tcPr>
          <w:p w14:paraId="16A87502" w14:textId="77777777" w:rsidR="00A2442A" w:rsidRPr="00701A10" w:rsidRDefault="00A2442A" w:rsidP="005021B1">
            <w:r w:rsidRPr="00701A10">
              <w:t>Few or some concerns about the family / other difficult behaviours</w:t>
            </w:r>
          </w:p>
        </w:tc>
        <w:tc>
          <w:tcPr>
            <w:tcW w:w="2795" w:type="dxa"/>
          </w:tcPr>
          <w:p w14:paraId="579D9BE0" w14:textId="77777777" w:rsidR="00A2442A" w:rsidRPr="00701A10" w:rsidRDefault="00A2442A" w:rsidP="005021B1">
            <w:r w:rsidRPr="00701A10">
              <w:t>Poor attachments / previous abuse / trauma / fire setting / abuse of animals / poor peer relationships</w:t>
            </w:r>
          </w:p>
        </w:tc>
      </w:tr>
    </w:tbl>
    <w:p w14:paraId="2C99A3C8" w14:textId="77777777" w:rsidR="00930B68" w:rsidRPr="00701A10" w:rsidRDefault="00930B68" w:rsidP="00C3191F">
      <w:pPr>
        <w:rPr>
          <w:rFonts w:cs="Arial"/>
          <w:szCs w:val="22"/>
        </w:rPr>
      </w:pPr>
    </w:p>
    <w:p w14:paraId="1D2CE9CE" w14:textId="77777777" w:rsidR="00A2442A" w:rsidRPr="00C3191F" w:rsidRDefault="00A2442A" w:rsidP="00C3191F">
      <w:pPr>
        <w:rPr>
          <w:rFonts w:cs="Arial"/>
          <w:szCs w:val="22"/>
        </w:rPr>
      </w:pPr>
      <w:r w:rsidRPr="00701A10">
        <w:rPr>
          <w:rFonts w:cs="Arial"/>
          <w:szCs w:val="22"/>
        </w:rPr>
        <w:t>Responses can be ‘plotted’ on the graph above to reach a decision across all 8 areas of behaviour</w:t>
      </w:r>
    </w:p>
    <w:sectPr w:rsidR="00A2442A" w:rsidRPr="00C3191F" w:rsidSect="00913F07">
      <w:headerReference w:type="default" r:id="rId45"/>
      <w:pgSz w:w="11907" w:h="16840"/>
      <w:pgMar w:top="851" w:right="851" w:bottom="851" w:left="851" w:header="680" w:footer="51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B990" w14:textId="77777777" w:rsidR="00E66B92" w:rsidRDefault="00E66B92" w:rsidP="00996DF0">
      <w:r>
        <w:separator/>
      </w:r>
    </w:p>
    <w:p w14:paraId="060C9658" w14:textId="77777777" w:rsidR="00E66B92" w:rsidRDefault="00E66B92"/>
    <w:p w14:paraId="2BF056F5" w14:textId="77777777" w:rsidR="00E66B92" w:rsidRDefault="00E66B92"/>
  </w:endnote>
  <w:endnote w:type="continuationSeparator" w:id="0">
    <w:p w14:paraId="6D0E50B0" w14:textId="77777777" w:rsidR="00E66B92" w:rsidRDefault="00E66B92" w:rsidP="00996DF0">
      <w:r>
        <w:continuationSeparator/>
      </w:r>
    </w:p>
    <w:p w14:paraId="593A5670" w14:textId="77777777" w:rsidR="00E66B92" w:rsidRDefault="00E66B92"/>
    <w:p w14:paraId="2E12F31C" w14:textId="77777777" w:rsidR="00E66B92" w:rsidRDefault="00E66B92"/>
  </w:endnote>
  <w:endnote w:type="continuationNotice" w:id="1">
    <w:p w14:paraId="6E5A16C0" w14:textId="77777777" w:rsidR="00E66B92" w:rsidRDefault="00E66B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1D5B" w14:textId="77777777" w:rsidR="001D6622" w:rsidRPr="00621FDA" w:rsidRDefault="001D6622" w:rsidP="002B3DF6">
    <w:pPr>
      <w:pStyle w:val="Footer"/>
      <w:spacing w:after="0"/>
      <w:rPr>
        <w:rFonts w:eastAsiaTheme="minorHAnsi" w:cstheme="minorBidi"/>
        <w:sz w:val="18"/>
        <w:szCs w:val="16"/>
      </w:rPr>
    </w:pPr>
    <w:r w:rsidRPr="00621FDA">
      <w:rPr>
        <w:rFonts w:eastAsiaTheme="minorHAnsi" w:cstheme="minorBidi"/>
        <w:sz w:val="18"/>
        <w:szCs w:val="16"/>
        <w:vertAlign w:val="superscript"/>
      </w:rPr>
      <w:t xml:space="preserve">1 </w:t>
    </w:r>
    <w:r w:rsidRPr="00621FDA">
      <w:rPr>
        <w:sz w:val="18"/>
        <w:szCs w:val="16"/>
      </w:rPr>
      <w:t xml:space="preserve">This document requires approval from either the </w:t>
    </w:r>
    <w:r w:rsidRPr="00621FDA">
      <w:rPr>
        <w:rFonts w:eastAsiaTheme="minorHAnsi" w:cstheme="minorBidi"/>
        <w:sz w:val="18"/>
        <w:szCs w:val="16"/>
      </w:rPr>
      <w:t>Governing Body or Proprietor</w:t>
    </w:r>
  </w:p>
  <w:p w14:paraId="1209D8B8" w14:textId="77777777" w:rsidR="001D6622" w:rsidRPr="00621FDA" w:rsidRDefault="001D6622" w:rsidP="003B3A53">
    <w:pPr>
      <w:tabs>
        <w:tab w:val="center" w:pos="4513"/>
        <w:tab w:val="right" w:pos="9026"/>
      </w:tabs>
      <w:rPr>
        <w:rFonts w:eastAsiaTheme="minorHAnsi" w:cstheme="minorBidi"/>
        <w:sz w:val="18"/>
        <w:szCs w:val="16"/>
      </w:rPr>
    </w:pPr>
    <w:r w:rsidRPr="00621FDA">
      <w:rPr>
        <w:rFonts w:eastAsiaTheme="minorHAnsi" w:cstheme="minorBidi"/>
        <w:sz w:val="18"/>
        <w:szCs w:val="16"/>
        <w:vertAlign w:val="superscript"/>
      </w:rPr>
      <w:t xml:space="preserve">2 </w:t>
    </w:r>
    <w:r w:rsidRPr="00621FDA">
      <w:rPr>
        <w:rFonts w:eastAsiaTheme="minorHAnsi" w:cstheme="minorBidi"/>
        <w:sz w:val="18"/>
        <w:szCs w:val="16"/>
      </w:rPr>
      <w:t>This document must be reviewed annually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DE93" w14:textId="77777777" w:rsidR="001D6622" w:rsidRPr="00D06D13" w:rsidRDefault="001D6622" w:rsidP="00D06D13">
    <w:pPr>
      <w:pStyle w:val="Footer"/>
      <w:jc w:val="center"/>
      <w:rPr>
        <w:rFonts w:ascii="Calibri" w:hAnsi="Calibri"/>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305699"/>
      <w:docPartObj>
        <w:docPartGallery w:val="Page Numbers (Bottom of Page)"/>
        <w:docPartUnique/>
      </w:docPartObj>
    </w:sdtPr>
    <w:sdtEndPr>
      <w:rPr>
        <w:rFonts w:ascii="Calibri" w:hAnsi="Calibri"/>
        <w:noProof/>
        <w:sz w:val="20"/>
      </w:rPr>
    </w:sdtEndPr>
    <w:sdtContent>
      <w:p w14:paraId="3F7741FC" w14:textId="6803B5E5" w:rsidR="001D6622" w:rsidRPr="00D73F0E" w:rsidRDefault="001D6622" w:rsidP="00D73F0E">
        <w:pPr>
          <w:pStyle w:val="Footer"/>
          <w:jc w:val="center"/>
          <w:rPr>
            <w:rFonts w:ascii="Calibri" w:hAnsi="Calibri"/>
            <w:sz w:val="20"/>
          </w:rPr>
        </w:pPr>
        <w:r w:rsidRPr="00D73F0E">
          <w:rPr>
            <w:rFonts w:ascii="Calibri" w:hAnsi="Calibri"/>
            <w:sz w:val="20"/>
          </w:rPr>
          <w:fldChar w:fldCharType="begin"/>
        </w:r>
        <w:r w:rsidRPr="00D73F0E">
          <w:rPr>
            <w:rFonts w:ascii="Calibri" w:hAnsi="Calibri"/>
            <w:sz w:val="20"/>
          </w:rPr>
          <w:instrText xml:space="preserve"> PAGE   \* MERGEFORMAT </w:instrText>
        </w:r>
        <w:r w:rsidRPr="00D73F0E">
          <w:rPr>
            <w:rFonts w:ascii="Calibri" w:hAnsi="Calibri"/>
            <w:sz w:val="20"/>
          </w:rPr>
          <w:fldChar w:fldCharType="separate"/>
        </w:r>
        <w:r w:rsidR="00A93DF2">
          <w:rPr>
            <w:rFonts w:ascii="Calibri" w:hAnsi="Calibri"/>
            <w:noProof/>
            <w:sz w:val="20"/>
          </w:rPr>
          <w:t>3</w:t>
        </w:r>
        <w:r w:rsidRPr="00D73F0E">
          <w:rPr>
            <w:rFonts w:ascii="Calibri" w:hAnsi="Calibri"/>
            <w:noProof/>
            <w:sz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48408"/>
      <w:docPartObj>
        <w:docPartGallery w:val="Page Numbers (Bottom of Page)"/>
        <w:docPartUnique/>
      </w:docPartObj>
    </w:sdtPr>
    <w:sdtEndPr>
      <w:rPr>
        <w:rFonts w:ascii="Calibri" w:hAnsi="Calibri"/>
        <w:noProof/>
        <w:sz w:val="20"/>
      </w:rPr>
    </w:sdtEndPr>
    <w:sdtContent>
      <w:p w14:paraId="5E68D9C4" w14:textId="77777777" w:rsidR="001D6622" w:rsidRPr="001A254E" w:rsidRDefault="001D6622" w:rsidP="000D5F77">
        <w:pPr>
          <w:pStyle w:val="Footer"/>
          <w:rPr>
            <w:sz w:val="8"/>
            <w:szCs w:val="8"/>
          </w:rPr>
        </w:pPr>
      </w:p>
      <w:p w14:paraId="777711B6" w14:textId="1C46EC36" w:rsidR="001D6622" w:rsidRPr="006368BB" w:rsidRDefault="001D6622" w:rsidP="006368BB">
        <w:pPr>
          <w:pStyle w:val="Footer"/>
          <w:jc w:val="center"/>
          <w:rPr>
            <w:rFonts w:ascii="Calibri" w:hAnsi="Calibri"/>
            <w:sz w:val="20"/>
          </w:rPr>
        </w:pPr>
        <w:r w:rsidRPr="006368BB">
          <w:rPr>
            <w:rFonts w:ascii="Calibri" w:hAnsi="Calibri"/>
            <w:sz w:val="20"/>
          </w:rPr>
          <w:fldChar w:fldCharType="begin"/>
        </w:r>
        <w:r w:rsidRPr="006368BB">
          <w:rPr>
            <w:rFonts w:ascii="Calibri" w:hAnsi="Calibri"/>
            <w:sz w:val="20"/>
          </w:rPr>
          <w:instrText xml:space="preserve"> PAGE   \* MERGEFORMAT </w:instrText>
        </w:r>
        <w:r w:rsidRPr="006368BB">
          <w:rPr>
            <w:rFonts w:ascii="Calibri" w:hAnsi="Calibri"/>
            <w:sz w:val="20"/>
          </w:rPr>
          <w:fldChar w:fldCharType="separate"/>
        </w:r>
        <w:r w:rsidR="00A93DF2">
          <w:rPr>
            <w:rFonts w:ascii="Calibri" w:hAnsi="Calibri"/>
            <w:noProof/>
            <w:sz w:val="20"/>
          </w:rPr>
          <w:t>1</w:t>
        </w:r>
        <w:r w:rsidRPr="006368BB">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42A3F" w14:textId="77777777" w:rsidR="00E66B92" w:rsidRDefault="00E66B92" w:rsidP="00996DF0">
      <w:r>
        <w:separator/>
      </w:r>
    </w:p>
    <w:p w14:paraId="69557126" w14:textId="77777777" w:rsidR="00E66B92" w:rsidRDefault="00E66B92"/>
    <w:p w14:paraId="0DE2BCD7" w14:textId="77777777" w:rsidR="00E66B92" w:rsidRDefault="00E66B92"/>
  </w:footnote>
  <w:footnote w:type="continuationSeparator" w:id="0">
    <w:p w14:paraId="341CCCD4" w14:textId="77777777" w:rsidR="00E66B92" w:rsidRDefault="00E66B92" w:rsidP="00996DF0">
      <w:r>
        <w:continuationSeparator/>
      </w:r>
    </w:p>
    <w:p w14:paraId="4FEABA08" w14:textId="77777777" w:rsidR="00E66B92" w:rsidRDefault="00E66B92"/>
    <w:p w14:paraId="7AEF96A6" w14:textId="77777777" w:rsidR="00E66B92" w:rsidRDefault="00E66B92"/>
  </w:footnote>
  <w:footnote w:type="continuationNotice" w:id="1">
    <w:p w14:paraId="69F787CB" w14:textId="77777777" w:rsidR="00E66B92" w:rsidRDefault="00E66B92">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9065" w14:textId="5C44B1B9" w:rsidR="001D6622" w:rsidRPr="00701A10" w:rsidRDefault="001D6622" w:rsidP="002B3DF6">
    <w:pPr>
      <w:pStyle w:val="Header"/>
      <w:spacing w:after="0"/>
      <w:jc w:val="right"/>
      <w:rPr>
        <w:rFonts w:cs="Arial"/>
        <w:i/>
        <w:color w:val="000000"/>
        <w:sz w:val="18"/>
        <w:szCs w:val="18"/>
      </w:rPr>
    </w:pPr>
    <w:r w:rsidRPr="00701A10">
      <w:rPr>
        <w:rFonts w:cs="Arial"/>
        <w:i/>
        <w:color w:val="000000"/>
        <w:sz w:val="18"/>
        <w:szCs w:val="18"/>
      </w:rPr>
      <w:t xml:space="preserve">Version No: </w:t>
    </w:r>
    <w:r w:rsidR="000D55B9" w:rsidRPr="00701A10">
      <w:rPr>
        <w:rFonts w:cs="Arial"/>
        <w:i/>
        <w:color w:val="000000"/>
        <w:sz w:val="18"/>
        <w:szCs w:val="18"/>
      </w:rPr>
      <w:t>6</w:t>
    </w:r>
    <w:r w:rsidRPr="00701A10">
      <w:rPr>
        <w:rFonts w:cs="Arial"/>
        <w:b/>
        <w:bCs/>
        <w:i/>
        <w:color w:val="000000"/>
        <w:sz w:val="18"/>
        <w:szCs w:val="18"/>
      </w:rPr>
      <w:t>5</w:t>
    </w:r>
  </w:p>
  <w:p w14:paraId="64CC1ED2" w14:textId="02895D18" w:rsidR="001D6622" w:rsidRDefault="001D6622" w:rsidP="00D306A1">
    <w:pPr>
      <w:pStyle w:val="Header"/>
      <w:spacing w:after="0"/>
      <w:jc w:val="right"/>
      <w:rPr>
        <w:rFonts w:cs="Arial"/>
        <w:b/>
        <w:i/>
        <w:color w:val="0F243E" w:themeColor="text2" w:themeShade="80"/>
        <w:sz w:val="18"/>
        <w:szCs w:val="18"/>
      </w:rPr>
    </w:pPr>
    <w:r w:rsidRPr="00701A10">
      <w:rPr>
        <w:rFonts w:cs="Arial"/>
        <w:i/>
        <w:color w:val="000000"/>
        <w:sz w:val="18"/>
        <w:szCs w:val="18"/>
      </w:rPr>
      <w:t xml:space="preserve">Last Review Date: </w:t>
    </w:r>
    <w:r w:rsidRPr="00701A10">
      <w:rPr>
        <w:rFonts w:cs="Arial"/>
        <w:b/>
        <w:i/>
        <w:color w:val="0F243E" w:themeColor="text2" w:themeShade="80"/>
        <w:sz w:val="18"/>
        <w:szCs w:val="18"/>
      </w:rPr>
      <w:t xml:space="preserve">September </w:t>
    </w:r>
    <w:r w:rsidR="00D2287E" w:rsidRPr="00701A10">
      <w:rPr>
        <w:rFonts w:cs="Arial"/>
        <w:b/>
        <w:i/>
        <w:color w:val="0F243E" w:themeColor="text2" w:themeShade="80"/>
        <w:sz w:val="18"/>
        <w:szCs w:val="18"/>
      </w:rPr>
      <w:t>202</w:t>
    </w:r>
    <w:r w:rsidR="000D55B9" w:rsidRPr="00701A10">
      <w:rPr>
        <w:rFonts w:cs="Arial"/>
        <w:b/>
        <w:i/>
        <w:color w:val="0F243E" w:themeColor="text2" w:themeShade="80"/>
        <w:sz w:val="18"/>
        <w:szCs w:val="18"/>
      </w:rPr>
      <w:t>2</w:t>
    </w:r>
  </w:p>
  <w:p w14:paraId="05C75DF9" w14:textId="77777777" w:rsidR="001D6622" w:rsidRPr="00621FDA" w:rsidRDefault="001D6622" w:rsidP="00D306A1">
    <w:pPr>
      <w:pStyle w:val="Header"/>
      <w:spacing w:after="0"/>
      <w:jc w:val="right"/>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4C97" w14:textId="77777777" w:rsidR="00A17A98" w:rsidRDefault="00A17A98" w:rsidP="00A17A98">
    <w:pPr>
      <w:pStyle w:val="Header"/>
      <w:spacing w:after="0"/>
      <w:jc w:val="right"/>
      <w:rPr>
        <w:rFonts w:cs="Arial"/>
        <w:i/>
        <w:color w:val="000000"/>
        <w:sz w:val="18"/>
        <w:szCs w:val="18"/>
      </w:rPr>
    </w:pPr>
    <w:r>
      <w:rPr>
        <w:rFonts w:cs="Arial"/>
        <w:i/>
        <w:color w:val="000000"/>
        <w:sz w:val="18"/>
        <w:szCs w:val="18"/>
      </w:rPr>
      <w:t xml:space="preserve">Version No: </w:t>
    </w:r>
    <w:r w:rsidRPr="000D55B9">
      <w:rPr>
        <w:rFonts w:cs="Arial"/>
        <w:i/>
        <w:color w:val="000000"/>
        <w:sz w:val="18"/>
        <w:szCs w:val="18"/>
        <w:highlight w:val="green"/>
      </w:rPr>
      <w:t>6</w:t>
    </w:r>
  </w:p>
  <w:p w14:paraId="545BF73A" w14:textId="77777777" w:rsidR="001D6622" w:rsidRPr="00701A10" w:rsidRDefault="00A17A98" w:rsidP="00701A10">
    <w:pPr>
      <w:pStyle w:val="Header"/>
      <w:spacing w:after="100"/>
      <w:jc w:val="right"/>
    </w:pPr>
    <w:r>
      <w:rPr>
        <w:rFonts w:cs="Arial"/>
        <w:i/>
        <w:color w:val="000000"/>
        <w:sz w:val="18"/>
        <w:szCs w:val="18"/>
      </w:rPr>
      <w:t xml:space="preserve">Last Review Date: </w:t>
    </w:r>
    <w:r>
      <w:rPr>
        <w:rFonts w:cs="Arial"/>
        <w:b/>
        <w:i/>
        <w:color w:val="0F243E" w:themeColor="text2" w:themeShade="80"/>
        <w:sz w:val="18"/>
        <w:szCs w:val="18"/>
      </w:rPr>
      <w:t>September 202</w:t>
    </w:r>
    <w:r w:rsidRPr="000D55B9">
      <w:rPr>
        <w:rFonts w:cs="Arial"/>
        <w:b/>
        <w:i/>
        <w:color w:val="0F243E" w:themeColor="text2" w:themeShade="80"/>
        <w:sz w:val="18"/>
        <w:szCs w:val="18"/>
        <w:highlight w:val="green"/>
      </w:rPr>
      <w:t>2</w:t>
    </w:r>
    <w:r w:rsidR="001D6622" w:rsidRPr="00C3191F">
      <w:rPr>
        <w:rFonts w:cs="Arial"/>
        <w:b/>
        <w:color w:val="000000"/>
        <w:sz w:val="24"/>
        <w:szCs w:val="24"/>
      </w:rPr>
      <w:t>Appendix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286"/>
    <w:multiLevelType w:val="hybridMultilevel"/>
    <w:tmpl w:val="61A42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317197A"/>
    <w:multiLevelType w:val="hybridMultilevel"/>
    <w:tmpl w:val="49B2AE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5D00FA8"/>
    <w:multiLevelType w:val="hybridMultilevel"/>
    <w:tmpl w:val="BAC0E5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7B60E7"/>
    <w:multiLevelType w:val="multilevel"/>
    <w:tmpl w:val="7780FB62"/>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 w15:restartNumberingAfterBreak="0">
    <w:nsid w:val="1970224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5C33E4"/>
    <w:multiLevelType w:val="multilevel"/>
    <w:tmpl w:val="8B801B98"/>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AB65B9"/>
    <w:multiLevelType w:val="hybridMultilevel"/>
    <w:tmpl w:val="5A0860E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7" w15:restartNumberingAfterBreak="0">
    <w:nsid w:val="2A733E86"/>
    <w:multiLevelType w:val="hybridMultilevel"/>
    <w:tmpl w:val="A70AA7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AC57FF9"/>
    <w:multiLevelType w:val="hybridMultilevel"/>
    <w:tmpl w:val="AE9E8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BA45E2F"/>
    <w:multiLevelType w:val="hybridMultilevel"/>
    <w:tmpl w:val="05422F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BB6763"/>
    <w:multiLevelType w:val="hybridMultilevel"/>
    <w:tmpl w:val="0882C7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3105444A"/>
    <w:multiLevelType w:val="hybridMultilevel"/>
    <w:tmpl w:val="0E9268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2C6192A"/>
    <w:multiLevelType w:val="hybridMultilevel"/>
    <w:tmpl w:val="0DA0385A"/>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6093EF0"/>
    <w:multiLevelType w:val="hybridMultilevel"/>
    <w:tmpl w:val="A290E5D6"/>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5"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F445AA8"/>
    <w:multiLevelType w:val="hybridMultilevel"/>
    <w:tmpl w:val="49D24E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3D20CDA"/>
    <w:multiLevelType w:val="hybridMultilevel"/>
    <w:tmpl w:val="665E7B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4968B0"/>
    <w:multiLevelType w:val="hybridMultilevel"/>
    <w:tmpl w:val="D4F451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66E3F65"/>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98B2ED3"/>
    <w:multiLevelType w:val="hybridMultilevel"/>
    <w:tmpl w:val="1A2C86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22779E3"/>
    <w:multiLevelType w:val="hybridMultilevel"/>
    <w:tmpl w:val="9F7A8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CF7DE2"/>
    <w:multiLevelType w:val="hybridMultilevel"/>
    <w:tmpl w:val="596AA8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8464540"/>
    <w:multiLevelType w:val="hybridMultilevel"/>
    <w:tmpl w:val="F39C4C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89506DA"/>
    <w:multiLevelType w:val="hybridMultilevel"/>
    <w:tmpl w:val="16A4D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8ED3F2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93C2502"/>
    <w:multiLevelType w:val="hybridMultilevel"/>
    <w:tmpl w:val="E49E08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CA73FD0"/>
    <w:multiLevelType w:val="hybridMultilevel"/>
    <w:tmpl w:val="A7BEAA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D56671F"/>
    <w:multiLevelType w:val="hybridMultilevel"/>
    <w:tmpl w:val="D512B1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FFD3A58"/>
    <w:multiLevelType w:val="hybridMultilevel"/>
    <w:tmpl w:val="6408F1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211046A"/>
    <w:multiLevelType w:val="hybridMultilevel"/>
    <w:tmpl w:val="F6A8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E3EE5"/>
    <w:multiLevelType w:val="hybridMultilevel"/>
    <w:tmpl w:val="32D225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FFB5097"/>
    <w:multiLevelType w:val="hybridMultilevel"/>
    <w:tmpl w:val="DAB4EED6"/>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34" w15:restartNumberingAfterBreak="0">
    <w:nsid w:val="72DB7FEC"/>
    <w:multiLevelType w:val="hybridMultilevel"/>
    <w:tmpl w:val="9E720B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76486A66"/>
    <w:multiLevelType w:val="hybridMultilevel"/>
    <w:tmpl w:val="4E1ACA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7A3B06AF"/>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B554AC1"/>
    <w:multiLevelType w:val="hybridMultilevel"/>
    <w:tmpl w:val="BA10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5"/>
  </w:num>
  <w:num w:numId="2">
    <w:abstractNumId w:val="10"/>
  </w:num>
  <w:num w:numId="3">
    <w:abstractNumId w:val="5"/>
  </w:num>
  <w:num w:numId="4">
    <w:abstractNumId w:val="37"/>
  </w:num>
  <w:num w:numId="5">
    <w:abstractNumId w:val="26"/>
  </w:num>
  <w:num w:numId="6">
    <w:abstractNumId w:val="3"/>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lvlOverride w:ilvl="2">
      <w:lvl w:ilvl="2">
        <w:start w:val="1"/>
        <w:numFmt w:val="decimal"/>
        <w:pStyle w:val="Heading3"/>
        <w:lvlText w:val="%2.%3"/>
        <w:lvlJc w:val="left"/>
        <w:pPr>
          <w:ind w:left="567" w:hanging="567"/>
        </w:pPr>
        <w:rPr>
          <w:rFonts w:ascii="Calibri" w:hAnsi="Calibri" w:hint="default"/>
          <w:b/>
          <w:i w:val="0"/>
          <w:color w:val="1F497D"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7">
    <w:abstractNumId w:val="31"/>
  </w:num>
  <w:num w:numId="8">
    <w:abstractNumId w:val="9"/>
  </w:num>
  <w:num w:numId="9">
    <w:abstractNumId w:val="3"/>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4"/>
        </w:rPr>
      </w:lvl>
    </w:lvlOverride>
    <w:lvlOverride w:ilvl="2">
      <w:lvl w:ilvl="2">
        <w:start w:val="1"/>
        <w:numFmt w:val="decimal"/>
        <w:pStyle w:val="Heading3"/>
        <w:lvlText w:val="%2.%3"/>
        <w:lvlJc w:val="left"/>
        <w:pPr>
          <w:ind w:left="567" w:hanging="567"/>
        </w:pPr>
        <w:rPr>
          <w:rFonts w:ascii="Calibri" w:hAnsi="Calibri" w:hint="default"/>
          <w:b/>
          <w:i w:val="0"/>
          <w:color w:val="1F497D"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10">
    <w:abstractNumId w:val="3"/>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709" w:hanging="567"/>
        </w:pPr>
        <w:rPr>
          <w:rFonts w:ascii="Calibri" w:hAnsi="Calibri" w:hint="default"/>
          <w:b/>
          <w:i w:val="0"/>
          <w:color w:val="1F497D" w:themeColor="text2"/>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11">
    <w:abstractNumId w:val="3"/>
  </w:num>
  <w:num w:numId="12">
    <w:abstractNumId w:val="14"/>
  </w:num>
  <w:num w:numId="13">
    <w:abstractNumId w:val="27"/>
  </w:num>
  <w:num w:numId="14">
    <w:abstractNumId w:val="6"/>
  </w:num>
  <w:num w:numId="15">
    <w:abstractNumId w:val="34"/>
  </w:num>
  <w:num w:numId="16">
    <w:abstractNumId w:val="17"/>
  </w:num>
  <w:num w:numId="17">
    <w:abstractNumId w:val="33"/>
  </w:num>
  <w:num w:numId="18">
    <w:abstractNumId w:val="32"/>
  </w:num>
  <w:num w:numId="19">
    <w:abstractNumId w:val="36"/>
  </w:num>
  <w:num w:numId="20">
    <w:abstractNumId w:val="16"/>
  </w:num>
  <w:num w:numId="21">
    <w:abstractNumId w:val="29"/>
  </w:num>
  <w:num w:numId="22">
    <w:abstractNumId w:val="22"/>
  </w:num>
  <w:num w:numId="23">
    <w:abstractNumId w:val="2"/>
  </w:num>
  <w:num w:numId="24">
    <w:abstractNumId w:val="1"/>
  </w:num>
  <w:num w:numId="25">
    <w:abstractNumId w:val="25"/>
  </w:num>
  <w:num w:numId="26">
    <w:abstractNumId w:val="23"/>
  </w:num>
  <w:num w:numId="27">
    <w:abstractNumId w:val="7"/>
  </w:num>
  <w:num w:numId="28">
    <w:abstractNumId w:val="12"/>
  </w:num>
  <w:num w:numId="29">
    <w:abstractNumId w:val="3"/>
  </w:num>
  <w:num w:numId="30">
    <w:abstractNumId w:val="20"/>
  </w:num>
  <w:num w:numId="31">
    <w:abstractNumId w:val="11"/>
  </w:num>
  <w:num w:numId="32">
    <w:abstractNumId w:val="18"/>
  </w:num>
  <w:num w:numId="33">
    <w:abstractNumId w:val="28"/>
  </w:num>
  <w:num w:numId="34">
    <w:abstractNumId w:val="13"/>
  </w:num>
  <w:num w:numId="35">
    <w:abstractNumId w:val="15"/>
  </w:num>
  <w:num w:numId="36">
    <w:abstractNumId w:val="30"/>
  </w:num>
  <w:num w:numId="37">
    <w:abstractNumId w:val="38"/>
  </w:num>
  <w:num w:numId="38">
    <w:abstractNumId w:val="24"/>
  </w:num>
  <w:num w:numId="39">
    <w:abstractNumId w:val="0"/>
  </w:num>
  <w:num w:numId="40">
    <w:abstractNumId w:val="3"/>
    <w:lvlOverride w:ilv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num>
  <w:num w:numId="41">
    <w:abstractNumId w:val="8"/>
  </w:num>
  <w:num w:numId="42">
    <w:abstractNumId w:val="21"/>
  </w:num>
  <w:num w:numId="43">
    <w:abstractNumId w:val="19"/>
  </w:num>
  <w:num w:numId="44">
    <w:abstractNumId w:val="4"/>
  </w:num>
  <w:num w:numId="45">
    <w:abstractNumId w:val="3"/>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lvlOverride w:ilvl="2">
      <w:lvl w:ilvl="2">
        <w:start w:val="1"/>
        <w:numFmt w:val="decimal"/>
        <w:pStyle w:val="Heading3"/>
        <w:lvlText w:val="%2.%3"/>
        <w:lvlJc w:val="left"/>
        <w:pPr>
          <w:ind w:left="4820" w:hanging="567"/>
        </w:pPr>
        <w:rPr>
          <w:rFonts w:ascii="Calibri" w:hAnsi="Calibri" w:hint="default"/>
          <w:b/>
          <w:i w:val="0"/>
          <w:color w:val="1F497D"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7A"/>
    <w:rsid w:val="00000BED"/>
    <w:rsid w:val="000028E7"/>
    <w:rsid w:val="00002A2B"/>
    <w:rsid w:val="00006705"/>
    <w:rsid w:val="00007E1F"/>
    <w:rsid w:val="000103B0"/>
    <w:rsid w:val="000103BF"/>
    <w:rsid w:val="00012411"/>
    <w:rsid w:val="00013EE5"/>
    <w:rsid w:val="00014498"/>
    <w:rsid w:val="0001452C"/>
    <w:rsid w:val="000150C9"/>
    <w:rsid w:val="00017E96"/>
    <w:rsid w:val="00020368"/>
    <w:rsid w:val="00020838"/>
    <w:rsid w:val="00021800"/>
    <w:rsid w:val="00023725"/>
    <w:rsid w:val="00023753"/>
    <w:rsid w:val="00024F7D"/>
    <w:rsid w:val="000257BA"/>
    <w:rsid w:val="00025F4A"/>
    <w:rsid w:val="000313A6"/>
    <w:rsid w:val="00032900"/>
    <w:rsid w:val="00032AC2"/>
    <w:rsid w:val="00034BC2"/>
    <w:rsid w:val="000373FF"/>
    <w:rsid w:val="00040373"/>
    <w:rsid w:val="00042A63"/>
    <w:rsid w:val="000432F6"/>
    <w:rsid w:val="00045383"/>
    <w:rsid w:val="00045480"/>
    <w:rsid w:val="00045F9B"/>
    <w:rsid w:val="000469C4"/>
    <w:rsid w:val="000474F7"/>
    <w:rsid w:val="000478F2"/>
    <w:rsid w:val="00050665"/>
    <w:rsid w:val="000556C0"/>
    <w:rsid w:val="00056ED3"/>
    <w:rsid w:val="00057E0D"/>
    <w:rsid w:val="000633C7"/>
    <w:rsid w:val="0006355A"/>
    <w:rsid w:val="00063745"/>
    <w:rsid w:val="00063835"/>
    <w:rsid w:val="0006677F"/>
    <w:rsid w:val="00066D43"/>
    <w:rsid w:val="000671F1"/>
    <w:rsid w:val="00071A51"/>
    <w:rsid w:val="00071E2B"/>
    <w:rsid w:val="00072F65"/>
    <w:rsid w:val="000730D5"/>
    <w:rsid w:val="00075C83"/>
    <w:rsid w:val="00075E10"/>
    <w:rsid w:val="000771FC"/>
    <w:rsid w:val="00077B2C"/>
    <w:rsid w:val="00080278"/>
    <w:rsid w:val="00081A25"/>
    <w:rsid w:val="00081B7B"/>
    <w:rsid w:val="00084006"/>
    <w:rsid w:val="0008427B"/>
    <w:rsid w:val="000850E8"/>
    <w:rsid w:val="0008597F"/>
    <w:rsid w:val="00085E8F"/>
    <w:rsid w:val="00090EAD"/>
    <w:rsid w:val="00091917"/>
    <w:rsid w:val="00093AFF"/>
    <w:rsid w:val="00094BAE"/>
    <w:rsid w:val="00096000"/>
    <w:rsid w:val="0009621E"/>
    <w:rsid w:val="0009767F"/>
    <w:rsid w:val="000979D3"/>
    <w:rsid w:val="00097F1E"/>
    <w:rsid w:val="000A09E0"/>
    <w:rsid w:val="000A17A0"/>
    <w:rsid w:val="000A1B86"/>
    <w:rsid w:val="000A275A"/>
    <w:rsid w:val="000A2D50"/>
    <w:rsid w:val="000A3BC0"/>
    <w:rsid w:val="000A4C11"/>
    <w:rsid w:val="000A5D0E"/>
    <w:rsid w:val="000A5E90"/>
    <w:rsid w:val="000A6C26"/>
    <w:rsid w:val="000A6E17"/>
    <w:rsid w:val="000A729D"/>
    <w:rsid w:val="000A72F9"/>
    <w:rsid w:val="000B01B8"/>
    <w:rsid w:val="000B0527"/>
    <w:rsid w:val="000B189F"/>
    <w:rsid w:val="000B2DD3"/>
    <w:rsid w:val="000B2EEC"/>
    <w:rsid w:val="000B3103"/>
    <w:rsid w:val="000B3859"/>
    <w:rsid w:val="000B3D38"/>
    <w:rsid w:val="000B4859"/>
    <w:rsid w:val="000B4A0B"/>
    <w:rsid w:val="000B4CCB"/>
    <w:rsid w:val="000B632C"/>
    <w:rsid w:val="000B70E7"/>
    <w:rsid w:val="000C03B7"/>
    <w:rsid w:val="000C279E"/>
    <w:rsid w:val="000C3051"/>
    <w:rsid w:val="000C3331"/>
    <w:rsid w:val="000C3657"/>
    <w:rsid w:val="000C6667"/>
    <w:rsid w:val="000C740D"/>
    <w:rsid w:val="000D397D"/>
    <w:rsid w:val="000D4CDC"/>
    <w:rsid w:val="000D55B9"/>
    <w:rsid w:val="000D5F77"/>
    <w:rsid w:val="000D7850"/>
    <w:rsid w:val="000E374A"/>
    <w:rsid w:val="000E3C3C"/>
    <w:rsid w:val="000E5531"/>
    <w:rsid w:val="000E634F"/>
    <w:rsid w:val="000E756D"/>
    <w:rsid w:val="000E7620"/>
    <w:rsid w:val="000F1125"/>
    <w:rsid w:val="000F4ACB"/>
    <w:rsid w:val="000F6A54"/>
    <w:rsid w:val="00100395"/>
    <w:rsid w:val="0010128B"/>
    <w:rsid w:val="0010197C"/>
    <w:rsid w:val="00102A19"/>
    <w:rsid w:val="00103212"/>
    <w:rsid w:val="0010776A"/>
    <w:rsid w:val="00107E18"/>
    <w:rsid w:val="00110573"/>
    <w:rsid w:val="001125E2"/>
    <w:rsid w:val="00112943"/>
    <w:rsid w:val="001161DA"/>
    <w:rsid w:val="00117DA6"/>
    <w:rsid w:val="00121653"/>
    <w:rsid w:val="00122F13"/>
    <w:rsid w:val="0012384C"/>
    <w:rsid w:val="001244E2"/>
    <w:rsid w:val="00126400"/>
    <w:rsid w:val="00126496"/>
    <w:rsid w:val="00132952"/>
    <w:rsid w:val="00136602"/>
    <w:rsid w:val="00136B6A"/>
    <w:rsid w:val="00136FE9"/>
    <w:rsid w:val="00137F81"/>
    <w:rsid w:val="00140A18"/>
    <w:rsid w:val="001434BA"/>
    <w:rsid w:val="00144CFE"/>
    <w:rsid w:val="00146260"/>
    <w:rsid w:val="0014626A"/>
    <w:rsid w:val="001528A8"/>
    <w:rsid w:val="00152BF7"/>
    <w:rsid w:val="001546F7"/>
    <w:rsid w:val="00157A3D"/>
    <w:rsid w:val="00160850"/>
    <w:rsid w:val="0016087E"/>
    <w:rsid w:val="00160BEA"/>
    <w:rsid w:val="001617D1"/>
    <w:rsid w:val="00161F2D"/>
    <w:rsid w:val="00163953"/>
    <w:rsid w:val="00165192"/>
    <w:rsid w:val="001667C2"/>
    <w:rsid w:val="00167555"/>
    <w:rsid w:val="001678DD"/>
    <w:rsid w:val="00167B52"/>
    <w:rsid w:val="00171160"/>
    <w:rsid w:val="0017157A"/>
    <w:rsid w:val="00171669"/>
    <w:rsid w:val="00172529"/>
    <w:rsid w:val="001741AF"/>
    <w:rsid w:val="00174853"/>
    <w:rsid w:val="00175A67"/>
    <w:rsid w:val="001766A9"/>
    <w:rsid w:val="00176B15"/>
    <w:rsid w:val="00176B59"/>
    <w:rsid w:val="0018027F"/>
    <w:rsid w:val="00180F70"/>
    <w:rsid w:val="00182B40"/>
    <w:rsid w:val="001853D8"/>
    <w:rsid w:val="001877F1"/>
    <w:rsid w:val="001920C7"/>
    <w:rsid w:val="00193EAF"/>
    <w:rsid w:val="00194E80"/>
    <w:rsid w:val="001950C8"/>
    <w:rsid w:val="00195D36"/>
    <w:rsid w:val="00195E86"/>
    <w:rsid w:val="00196488"/>
    <w:rsid w:val="001A2926"/>
    <w:rsid w:val="001A4239"/>
    <w:rsid w:val="001A5525"/>
    <w:rsid w:val="001A5E28"/>
    <w:rsid w:val="001A65F3"/>
    <w:rsid w:val="001A7243"/>
    <w:rsid w:val="001B12FA"/>
    <w:rsid w:val="001B1743"/>
    <w:rsid w:val="001B1915"/>
    <w:rsid w:val="001B1F31"/>
    <w:rsid w:val="001B3C82"/>
    <w:rsid w:val="001B535A"/>
    <w:rsid w:val="001B5371"/>
    <w:rsid w:val="001B63AF"/>
    <w:rsid w:val="001B7012"/>
    <w:rsid w:val="001B78F5"/>
    <w:rsid w:val="001C034D"/>
    <w:rsid w:val="001C0888"/>
    <w:rsid w:val="001C1274"/>
    <w:rsid w:val="001C1E11"/>
    <w:rsid w:val="001C38C5"/>
    <w:rsid w:val="001C46AD"/>
    <w:rsid w:val="001D17EF"/>
    <w:rsid w:val="001D2220"/>
    <w:rsid w:val="001D32F6"/>
    <w:rsid w:val="001D45C1"/>
    <w:rsid w:val="001D4B1E"/>
    <w:rsid w:val="001D4F02"/>
    <w:rsid w:val="001D6459"/>
    <w:rsid w:val="001D64FA"/>
    <w:rsid w:val="001D6622"/>
    <w:rsid w:val="001D6671"/>
    <w:rsid w:val="001D7315"/>
    <w:rsid w:val="001E007A"/>
    <w:rsid w:val="001E1B2C"/>
    <w:rsid w:val="001E2A7F"/>
    <w:rsid w:val="001E2AD3"/>
    <w:rsid w:val="001E34B4"/>
    <w:rsid w:val="001E4823"/>
    <w:rsid w:val="001E4E5C"/>
    <w:rsid w:val="001E4F20"/>
    <w:rsid w:val="001E4FDE"/>
    <w:rsid w:val="001E7EFA"/>
    <w:rsid w:val="001F0F95"/>
    <w:rsid w:val="001F10BF"/>
    <w:rsid w:val="001F1571"/>
    <w:rsid w:val="001F2901"/>
    <w:rsid w:val="001F2AB9"/>
    <w:rsid w:val="001F32DC"/>
    <w:rsid w:val="001F398A"/>
    <w:rsid w:val="001F4800"/>
    <w:rsid w:val="001F5F3E"/>
    <w:rsid w:val="001F5FA6"/>
    <w:rsid w:val="001F61CA"/>
    <w:rsid w:val="001F7881"/>
    <w:rsid w:val="001F7AF7"/>
    <w:rsid w:val="0020055E"/>
    <w:rsid w:val="002015B6"/>
    <w:rsid w:val="002022B3"/>
    <w:rsid w:val="00203243"/>
    <w:rsid w:val="002051BF"/>
    <w:rsid w:val="00206343"/>
    <w:rsid w:val="00207C47"/>
    <w:rsid w:val="00211947"/>
    <w:rsid w:val="00211EFB"/>
    <w:rsid w:val="002125B6"/>
    <w:rsid w:val="00213645"/>
    <w:rsid w:val="002138D4"/>
    <w:rsid w:val="00213A8C"/>
    <w:rsid w:val="00214899"/>
    <w:rsid w:val="002155AD"/>
    <w:rsid w:val="002156A4"/>
    <w:rsid w:val="00215DFB"/>
    <w:rsid w:val="00220E12"/>
    <w:rsid w:val="00222AD9"/>
    <w:rsid w:val="0022681A"/>
    <w:rsid w:val="00227A01"/>
    <w:rsid w:val="00231025"/>
    <w:rsid w:val="002327A7"/>
    <w:rsid w:val="00232AE2"/>
    <w:rsid w:val="002357B1"/>
    <w:rsid w:val="0023671D"/>
    <w:rsid w:val="00236F59"/>
    <w:rsid w:val="00237CA2"/>
    <w:rsid w:val="00240C2D"/>
    <w:rsid w:val="002418F2"/>
    <w:rsid w:val="002424BA"/>
    <w:rsid w:val="002428E4"/>
    <w:rsid w:val="00243AD9"/>
    <w:rsid w:val="00244C81"/>
    <w:rsid w:val="002451B7"/>
    <w:rsid w:val="00251CC8"/>
    <w:rsid w:val="00252045"/>
    <w:rsid w:val="0025236A"/>
    <w:rsid w:val="0025419C"/>
    <w:rsid w:val="0025480E"/>
    <w:rsid w:val="00254983"/>
    <w:rsid w:val="00254B44"/>
    <w:rsid w:val="00254E7C"/>
    <w:rsid w:val="00257DD7"/>
    <w:rsid w:val="00257F4F"/>
    <w:rsid w:val="0026173A"/>
    <w:rsid w:val="00261C03"/>
    <w:rsid w:val="0026331A"/>
    <w:rsid w:val="00263731"/>
    <w:rsid w:val="0026396D"/>
    <w:rsid w:val="00263C2B"/>
    <w:rsid w:val="00264F13"/>
    <w:rsid w:val="0026606B"/>
    <w:rsid w:val="00267087"/>
    <w:rsid w:val="002706D7"/>
    <w:rsid w:val="00271932"/>
    <w:rsid w:val="002723BB"/>
    <w:rsid w:val="00272DBF"/>
    <w:rsid w:val="002732D1"/>
    <w:rsid w:val="00274909"/>
    <w:rsid w:val="0027550E"/>
    <w:rsid w:val="00281364"/>
    <w:rsid w:val="00283423"/>
    <w:rsid w:val="00285238"/>
    <w:rsid w:val="00285DE3"/>
    <w:rsid w:val="002876CA"/>
    <w:rsid w:val="00291D02"/>
    <w:rsid w:val="00294300"/>
    <w:rsid w:val="00295984"/>
    <w:rsid w:val="002963D2"/>
    <w:rsid w:val="00296F76"/>
    <w:rsid w:val="002A0163"/>
    <w:rsid w:val="002A09DD"/>
    <w:rsid w:val="002A154A"/>
    <w:rsid w:val="002A1D9C"/>
    <w:rsid w:val="002A3039"/>
    <w:rsid w:val="002A31CC"/>
    <w:rsid w:val="002A752C"/>
    <w:rsid w:val="002B2BAC"/>
    <w:rsid w:val="002B3DF6"/>
    <w:rsid w:val="002B4945"/>
    <w:rsid w:val="002B4959"/>
    <w:rsid w:val="002B5EE2"/>
    <w:rsid w:val="002B7286"/>
    <w:rsid w:val="002B76D8"/>
    <w:rsid w:val="002C3292"/>
    <w:rsid w:val="002C4453"/>
    <w:rsid w:val="002C53AA"/>
    <w:rsid w:val="002C5936"/>
    <w:rsid w:val="002C72AA"/>
    <w:rsid w:val="002D0ECE"/>
    <w:rsid w:val="002D36EE"/>
    <w:rsid w:val="002D50D7"/>
    <w:rsid w:val="002D50D8"/>
    <w:rsid w:val="002D55FF"/>
    <w:rsid w:val="002D5E93"/>
    <w:rsid w:val="002D60EB"/>
    <w:rsid w:val="002D61DE"/>
    <w:rsid w:val="002D76BA"/>
    <w:rsid w:val="002E04C3"/>
    <w:rsid w:val="002E1C22"/>
    <w:rsid w:val="002E4D82"/>
    <w:rsid w:val="002E5628"/>
    <w:rsid w:val="002E6933"/>
    <w:rsid w:val="002F01EB"/>
    <w:rsid w:val="002F15B6"/>
    <w:rsid w:val="002F2AAC"/>
    <w:rsid w:val="002F317C"/>
    <w:rsid w:val="002F31CA"/>
    <w:rsid w:val="002F471E"/>
    <w:rsid w:val="002F677E"/>
    <w:rsid w:val="002F75D0"/>
    <w:rsid w:val="002F7995"/>
    <w:rsid w:val="00301B09"/>
    <w:rsid w:val="0030200E"/>
    <w:rsid w:val="0030280E"/>
    <w:rsid w:val="003051FA"/>
    <w:rsid w:val="00305913"/>
    <w:rsid w:val="00307107"/>
    <w:rsid w:val="00310E0A"/>
    <w:rsid w:val="0031191F"/>
    <w:rsid w:val="00312957"/>
    <w:rsid w:val="00312FB1"/>
    <w:rsid w:val="00316ABE"/>
    <w:rsid w:val="003206C4"/>
    <w:rsid w:val="00320E89"/>
    <w:rsid w:val="003213AE"/>
    <w:rsid w:val="003213CE"/>
    <w:rsid w:val="003238E9"/>
    <w:rsid w:val="00324997"/>
    <w:rsid w:val="00326033"/>
    <w:rsid w:val="00331056"/>
    <w:rsid w:val="003332BB"/>
    <w:rsid w:val="00333F57"/>
    <w:rsid w:val="00333F75"/>
    <w:rsid w:val="003342AC"/>
    <w:rsid w:val="00334DA4"/>
    <w:rsid w:val="003358BC"/>
    <w:rsid w:val="00335C74"/>
    <w:rsid w:val="003361A1"/>
    <w:rsid w:val="003361EA"/>
    <w:rsid w:val="00336ADA"/>
    <w:rsid w:val="00336D8D"/>
    <w:rsid w:val="0033722C"/>
    <w:rsid w:val="00337999"/>
    <w:rsid w:val="00343F39"/>
    <w:rsid w:val="00343F71"/>
    <w:rsid w:val="003445F9"/>
    <w:rsid w:val="00346AA0"/>
    <w:rsid w:val="0034767D"/>
    <w:rsid w:val="0034778E"/>
    <w:rsid w:val="003505C1"/>
    <w:rsid w:val="0035152A"/>
    <w:rsid w:val="00352383"/>
    <w:rsid w:val="00353C77"/>
    <w:rsid w:val="00357D2D"/>
    <w:rsid w:val="00360098"/>
    <w:rsid w:val="0036078E"/>
    <w:rsid w:val="00362CC4"/>
    <w:rsid w:val="00364B8E"/>
    <w:rsid w:val="00364D76"/>
    <w:rsid w:val="00367163"/>
    <w:rsid w:val="00367AFD"/>
    <w:rsid w:val="00370C65"/>
    <w:rsid w:val="0037292A"/>
    <w:rsid w:val="00373021"/>
    <w:rsid w:val="00373A0C"/>
    <w:rsid w:val="00375066"/>
    <w:rsid w:val="00375443"/>
    <w:rsid w:val="00376B30"/>
    <w:rsid w:val="003775E4"/>
    <w:rsid w:val="00377C60"/>
    <w:rsid w:val="003807D8"/>
    <w:rsid w:val="003809C5"/>
    <w:rsid w:val="00382A31"/>
    <w:rsid w:val="00382BCC"/>
    <w:rsid w:val="00382E14"/>
    <w:rsid w:val="00385411"/>
    <w:rsid w:val="00385D22"/>
    <w:rsid w:val="00385E22"/>
    <w:rsid w:val="0038762F"/>
    <w:rsid w:val="00387C40"/>
    <w:rsid w:val="003903FD"/>
    <w:rsid w:val="00391E6B"/>
    <w:rsid w:val="00392908"/>
    <w:rsid w:val="00393ABB"/>
    <w:rsid w:val="00394081"/>
    <w:rsid w:val="00394CEF"/>
    <w:rsid w:val="003960E1"/>
    <w:rsid w:val="00396303"/>
    <w:rsid w:val="003964E1"/>
    <w:rsid w:val="0039753A"/>
    <w:rsid w:val="0039759C"/>
    <w:rsid w:val="00397D67"/>
    <w:rsid w:val="003A0EFF"/>
    <w:rsid w:val="003A31A0"/>
    <w:rsid w:val="003A3247"/>
    <w:rsid w:val="003A4CBD"/>
    <w:rsid w:val="003A5985"/>
    <w:rsid w:val="003A79BE"/>
    <w:rsid w:val="003B0E22"/>
    <w:rsid w:val="003B3A53"/>
    <w:rsid w:val="003B4142"/>
    <w:rsid w:val="003B5026"/>
    <w:rsid w:val="003B5A3A"/>
    <w:rsid w:val="003B5C47"/>
    <w:rsid w:val="003B5CB7"/>
    <w:rsid w:val="003B6626"/>
    <w:rsid w:val="003B720D"/>
    <w:rsid w:val="003C02BB"/>
    <w:rsid w:val="003C0B05"/>
    <w:rsid w:val="003C0F1C"/>
    <w:rsid w:val="003C1EBE"/>
    <w:rsid w:val="003C21F4"/>
    <w:rsid w:val="003C3675"/>
    <w:rsid w:val="003C3B71"/>
    <w:rsid w:val="003C4009"/>
    <w:rsid w:val="003C5F32"/>
    <w:rsid w:val="003C73D0"/>
    <w:rsid w:val="003D17CB"/>
    <w:rsid w:val="003D62EE"/>
    <w:rsid w:val="003D66D6"/>
    <w:rsid w:val="003D6741"/>
    <w:rsid w:val="003D70E4"/>
    <w:rsid w:val="003E3EA9"/>
    <w:rsid w:val="003E52C2"/>
    <w:rsid w:val="003E5404"/>
    <w:rsid w:val="003E6837"/>
    <w:rsid w:val="003E7BF5"/>
    <w:rsid w:val="003F1B3F"/>
    <w:rsid w:val="003F1F66"/>
    <w:rsid w:val="003F613C"/>
    <w:rsid w:val="003F7760"/>
    <w:rsid w:val="003F7E5C"/>
    <w:rsid w:val="004012FC"/>
    <w:rsid w:val="00401F52"/>
    <w:rsid w:val="004052E8"/>
    <w:rsid w:val="0040575C"/>
    <w:rsid w:val="00406ABD"/>
    <w:rsid w:val="00406CC2"/>
    <w:rsid w:val="00407DDA"/>
    <w:rsid w:val="00410473"/>
    <w:rsid w:val="00412341"/>
    <w:rsid w:val="004129D1"/>
    <w:rsid w:val="00412D16"/>
    <w:rsid w:val="0041578E"/>
    <w:rsid w:val="0042040A"/>
    <w:rsid w:val="00420A1C"/>
    <w:rsid w:val="004212DE"/>
    <w:rsid w:val="0042143E"/>
    <w:rsid w:val="00421BCE"/>
    <w:rsid w:val="00421C23"/>
    <w:rsid w:val="00422979"/>
    <w:rsid w:val="004234FA"/>
    <w:rsid w:val="004236F6"/>
    <w:rsid w:val="00426647"/>
    <w:rsid w:val="00426724"/>
    <w:rsid w:val="00426D67"/>
    <w:rsid w:val="004276F3"/>
    <w:rsid w:val="00430440"/>
    <w:rsid w:val="00430ACB"/>
    <w:rsid w:val="004313E3"/>
    <w:rsid w:val="00432F0F"/>
    <w:rsid w:val="004350E7"/>
    <w:rsid w:val="0043529E"/>
    <w:rsid w:val="00436DCE"/>
    <w:rsid w:val="00442519"/>
    <w:rsid w:val="00442B48"/>
    <w:rsid w:val="004435BC"/>
    <w:rsid w:val="00443E53"/>
    <w:rsid w:val="00444DD7"/>
    <w:rsid w:val="004478D0"/>
    <w:rsid w:val="00455425"/>
    <w:rsid w:val="0045594F"/>
    <w:rsid w:val="0045682A"/>
    <w:rsid w:val="00456B15"/>
    <w:rsid w:val="00457154"/>
    <w:rsid w:val="004579FD"/>
    <w:rsid w:val="00460F90"/>
    <w:rsid w:val="00461388"/>
    <w:rsid w:val="00461FD4"/>
    <w:rsid w:val="00462D0F"/>
    <w:rsid w:val="0046401E"/>
    <w:rsid w:val="00464A3D"/>
    <w:rsid w:val="00465D34"/>
    <w:rsid w:val="00466C37"/>
    <w:rsid w:val="0046769D"/>
    <w:rsid w:val="00470D9B"/>
    <w:rsid w:val="004728F4"/>
    <w:rsid w:val="00474F61"/>
    <w:rsid w:val="00475B0D"/>
    <w:rsid w:val="004764AA"/>
    <w:rsid w:val="00476FA9"/>
    <w:rsid w:val="00476FEC"/>
    <w:rsid w:val="0047701B"/>
    <w:rsid w:val="00477816"/>
    <w:rsid w:val="004804CF"/>
    <w:rsid w:val="004807D6"/>
    <w:rsid w:val="00481068"/>
    <w:rsid w:val="00481906"/>
    <w:rsid w:val="00481A96"/>
    <w:rsid w:val="00481C6B"/>
    <w:rsid w:val="00483056"/>
    <w:rsid w:val="00483A24"/>
    <w:rsid w:val="0048709A"/>
    <w:rsid w:val="004873E4"/>
    <w:rsid w:val="0048759E"/>
    <w:rsid w:val="00490217"/>
    <w:rsid w:val="004902D0"/>
    <w:rsid w:val="00490967"/>
    <w:rsid w:val="00490974"/>
    <w:rsid w:val="00491FAC"/>
    <w:rsid w:val="00492C19"/>
    <w:rsid w:val="00492C4C"/>
    <w:rsid w:val="0049672D"/>
    <w:rsid w:val="00497D46"/>
    <w:rsid w:val="004A18CB"/>
    <w:rsid w:val="004A1F50"/>
    <w:rsid w:val="004A2177"/>
    <w:rsid w:val="004A338D"/>
    <w:rsid w:val="004A4CD7"/>
    <w:rsid w:val="004A7E3E"/>
    <w:rsid w:val="004B04A8"/>
    <w:rsid w:val="004B0A50"/>
    <w:rsid w:val="004B13BE"/>
    <w:rsid w:val="004B2F1F"/>
    <w:rsid w:val="004B577C"/>
    <w:rsid w:val="004B7CD7"/>
    <w:rsid w:val="004C0638"/>
    <w:rsid w:val="004C0F14"/>
    <w:rsid w:val="004C264E"/>
    <w:rsid w:val="004C3120"/>
    <w:rsid w:val="004C3297"/>
    <w:rsid w:val="004C32FE"/>
    <w:rsid w:val="004C36D4"/>
    <w:rsid w:val="004C69BF"/>
    <w:rsid w:val="004C6C6B"/>
    <w:rsid w:val="004C70F7"/>
    <w:rsid w:val="004D054F"/>
    <w:rsid w:val="004D083F"/>
    <w:rsid w:val="004D08C2"/>
    <w:rsid w:val="004D250A"/>
    <w:rsid w:val="004D2F76"/>
    <w:rsid w:val="004D3990"/>
    <w:rsid w:val="004D47FB"/>
    <w:rsid w:val="004D5477"/>
    <w:rsid w:val="004D7638"/>
    <w:rsid w:val="004E00E6"/>
    <w:rsid w:val="004E01FA"/>
    <w:rsid w:val="004E0628"/>
    <w:rsid w:val="004E08F2"/>
    <w:rsid w:val="004E10B2"/>
    <w:rsid w:val="004E1E87"/>
    <w:rsid w:val="004E373E"/>
    <w:rsid w:val="004E4096"/>
    <w:rsid w:val="004E7142"/>
    <w:rsid w:val="004F03EC"/>
    <w:rsid w:val="004F0858"/>
    <w:rsid w:val="004F1316"/>
    <w:rsid w:val="004F25FA"/>
    <w:rsid w:val="004F4D48"/>
    <w:rsid w:val="004F4E92"/>
    <w:rsid w:val="004F51BB"/>
    <w:rsid w:val="004F5593"/>
    <w:rsid w:val="004F7767"/>
    <w:rsid w:val="00500CFD"/>
    <w:rsid w:val="00501217"/>
    <w:rsid w:val="0050206B"/>
    <w:rsid w:val="005021B1"/>
    <w:rsid w:val="0050620F"/>
    <w:rsid w:val="005069ED"/>
    <w:rsid w:val="00507DCB"/>
    <w:rsid w:val="00510EC8"/>
    <w:rsid w:val="0051190A"/>
    <w:rsid w:val="00512276"/>
    <w:rsid w:val="0051260E"/>
    <w:rsid w:val="00513FD6"/>
    <w:rsid w:val="0051459E"/>
    <w:rsid w:val="00514E4A"/>
    <w:rsid w:val="00515E99"/>
    <w:rsid w:val="00517349"/>
    <w:rsid w:val="00517624"/>
    <w:rsid w:val="00517AE5"/>
    <w:rsid w:val="00521008"/>
    <w:rsid w:val="00522573"/>
    <w:rsid w:val="00522926"/>
    <w:rsid w:val="00525252"/>
    <w:rsid w:val="00526135"/>
    <w:rsid w:val="00527B32"/>
    <w:rsid w:val="005313B9"/>
    <w:rsid w:val="0053357F"/>
    <w:rsid w:val="0053567D"/>
    <w:rsid w:val="00536A1D"/>
    <w:rsid w:val="005376E4"/>
    <w:rsid w:val="00541683"/>
    <w:rsid w:val="00542CB5"/>
    <w:rsid w:val="00543876"/>
    <w:rsid w:val="005442F1"/>
    <w:rsid w:val="00544FAF"/>
    <w:rsid w:val="00545002"/>
    <w:rsid w:val="005468CD"/>
    <w:rsid w:val="00546E0A"/>
    <w:rsid w:val="00547DD1"/>
    <w:rsid w:val="00551917"/>
    <w:rsid w:val="00554372"/>
    <w:rsid w:val="0055668C"/>
    <w:rsid w:val="00556C16"/>
    <w:rsid w:val="00560602"/>
    <w:rsid w:val="005618B6"/>
    <w:rsid w:val="0056236F"/>
    <w:rsid w:val="00562C2F"/>
    <w:rsid w:val="005645E7"/>
    <w:rsid w:val="00565E9D"/>
    <w:rsid w:val="0056676C"/>
    <w:rsid w:val="005702BE"/>
    <w:rsid w:val="00570FF0"/>
    <w:rsid w:val="00572B85"/>
    <w:rsid w:val="0057483A"/>
    <w:rsid w:val="00574985"/>
    <w:rsid w:val="00575BCF"/>
    <w:rsid w:val="0057685D"/>
    <w:rsid w:val="00580BEA"/>
    <w:rsid w:val="00581308"/>
    <w:rsid w:val="00581494"/>
    <w:rsid w:val="00581508"/>
    <w:rsid w:val="0058209B"/>
    <w:rsid w:val="00582804"/>
    <w:rsid w:val="0058296A"/>
    <w:rsid w:val="00582CFD"/>
    <w:rsid w:val="0058377D"/>
    <w:rsid w:val="005840D1"/>
    <w:rsid w:val="00586CFA"/>
    <w:rsid w:val="00587E4E"/>
    <w:rsid w:val="0059043A"/>
    <w:rsid w:val="0059078A"/>
    <w:rsid w:val="005914A9"/>
    <w:rsid w:val="005924AE"/>
    <w:rsid w:val="00593589"/>
    <w:rsid w:val="005943CB"/>
    <w:rsid w:val="005943CC"/>
    <w:rsid w:val="005960C7"/>
    <w:rsid w:val="005966D3"/>
    <w:rsid w:val="00597589"/>
    <w:rsid w:val="005A282E"/>
    <w:rsid w:val="005A29BB"/>
    <w:rsid w:val="005A3795"/>
    <w:rsid w:val="005A3C6E"/>
    <w:rsid w:val="005A4655"/>
    <w:rsid w:val="005A524F"/>
    <w:rsid w:val="005A616C"/>
    <w:rsid w:val="005A6B83"/>
    <w:rsid w:val="005B0D0D"/>
    <w:rsid w:val="005B1481"/>
    <w:rsid w:val="005B2353"/>
    <w:rsid w:val="005B2F7F"/>
    <w:rsid w:val="005B333D"/>
    <w:rsid w:val="005B3609"/>
    <w:rsid w:val="005B450C"/>
    <w:rsid w:val="005B53B1"/>
    <w:rsid w:val="005B6C70"/>
    <w:rsid w:val="005B788A"/>
    <w:rsid w:val="005C3A91"/>
    <w:rsid w:val="005C4546"/>
    <w:rsid w:val="005C4585"/>
    <w:rsid w:val="005C596F"/>
    <w:rsid w:val="005C5DC3"/>
    <w:rsid w:val="005C7D61"/>
    <w:rsid w:val="005D0573"/>
    <w:rsid w:val="005D081B"/>
    <w:rsid w:val="005D087F"/>
    <w:rsid w:val="005D2600"/>
    <w:rsid w:val="005D33C2"/>
    <w:rsid w:val="005D3C81"/>
    <w:rsid w:val="005D3C9C"/>
    <w:rsid w:val="005D726B"/>
    <w:rsid w:val="005D7900"/>
    <w:rsid w:val="005E124D"/>
    <w:rsid w:val="005E6A8C"/>
    <w:rsid w:val="005F092F"/>
    <w:rsid w:val="005F3E44"/>
    <w:rsid w:val="005F4471"/>
    <w:rsid w:val="005F52A2"/>
    <w:rsid w:val="005F5559"/>
    <w:rsid w:val="005F6516"/>
    <w:rsid w:val="005F78E5"/>
    <w:rsid w:val="005F7AAE"/>
    <w:rsid w:val="00602E6E"/>
    <w:rsid w:val="006042E3"/>
    <w:rsid w:val="0060489A"/>
    <w:rsid w:val="006049EF"/>
    <w:rsid w:val="00606339"/>
    <w:rsid w:val="0060646E"/>
    <w:rsid w:val="006068E9"/>
    <w:rsid w:val="006069B1"/>
    <w:rsid w:val="00606FF8"/>
    <w:rsid w:val="0060772D"/>
    <w:rsid w:val="00607D8E"/>
    <w:rsid w:val="00611BEB"/>
    <w:rsid w:val="00611CC4"/>
    <w:rsid w:val="0061202F"/>
    <w:rsid w:val="00612864"/>
    <w:rsid w:val="00613127"/>
    <w:rsid w:val="00613E94"/>
    <w:rsid w:val="006141CF"/>
    <w:rsid w:val="00614200"/>
    <w:rsid w:val="00615B8C"/>
    <w:rsid w:val="00616AFB"/>
    <w:rsid w:val="006173D8"/>
    <w:rsid w:val="006175C8"/>
    <w:rsid w:val="00617D48"/>
    <w:rsid w:val="00620098"/>
    <w:rsid w:val="00621FDA"/>
    <w:rsid w:val="006226DA"/>
    <w:rsid w:val="00622F19"/>
    <w:rsid w:val="00626FED"/>
    <w:rsid w:val="006274E0"/>
    <w:rsid w:val="006312DE"/>
    <w:rsid w:val="0063429B"/>
    <w:rsid w:val="00635180"/>
    <w:rsid w:val="00636174"/>
    <w:rsid w:val="00636523"/>
    <w:rsid w:val="006368BB"/>
    <w:rsid w:val="006376F1"/>
    <w:rsid w:val="00637C3A"/>
    <w:rsid w:val="00640997"/>
    <w:rsid w:val="006416BB"/>
    <w:rsid w:val="00641ADB"/>
    <w:rsid w:val="00641DDB"/>
    <w:rsid w:val="006434D1"/>
    <w:rsid w:val="00643934"/>
    <w:rsid w:val="00645730"/>
    <w:rsid w:val="00645F10"/>
    <w:rsid w:val="0064744E"/>
    <w:rsid w:val="00647855"/>
    <w:rsid w:val="00650088"/>
    <w:rsid w:val="0065093A"/>
    <w:rsid w:val="0065348C"/>
    <w:rsid w:val="00653C75"/>
    <w:rsid w:val="00654599"/>
    <w:rsid w:val="00654BF9"/>
    <w:rsid w:val="00655C31"/>
    <w:rsid w:val="006567D3"/>
    <w:rsid w:val="00656A19"/>
    <w:rsid w:val="00661459"/>
    <w:rsid w:val="00662254"/>
    <w:rsid w:val="00662BEF"/>
    <w:rsid w:val="00663918"/>
    <w:rsid w:val="00663A33"/>
    <w:rsid w:val="00664105"/>
    <w:rsid w:val="00664A35"/>
    <w:rsid w:val="0066596E"/>
    <w:rsid w:val="00666372"/>
    <w:rsid w:val="0066697E"/>
    <w:rsid w:val="00667DA0"/>
    <w:rsid w:val="00670015"/>
    <w:rsid w:val="006702D6"/>
    <w:rsid w:val="00670467"/>
    <w:rsid w:val="006709FF"/>
    <w:rsid w:val="006718BC"/>
    <w:rsid w:val="00671AD9"/>
    <w:rsid w:val="00673BD0"/>
    <w:rsid w:val="00673E17"/>
    <w:rsid w:val="0067433A"/>
    <w:rsid w:val="006747D3"/>
    <w:rsid w:val="00676BB9"/>
    <w:rsid w:val="00680444"/>
    <w:rsid w:val="006809FE"/>
    <w:rsid w:val="00682768"/>
    <w:rsid w:val="00682EBC"/>
    <w:rsid w:val="00683F37"/>
    <w:rsid w:val="006844FE"/>
    <w:rsid w:val="00685BAA"/>
    <w:rsid w:val="00687086"/>
    <w:rsid w:val="006878BC"/>
    <w:rsid w:val="006914A5"/>
    <w:rsid w:val="0069179B"/>
    <w:rsid w:val="00692DE2"/>
    <w:rsid w:val="0069302E"/>
    <w:rsid w:val="0069362D"/>
    <w:rsid w:val="006954E4"/>
    <w:rsid w:val="00697102"/>
    <w:rsid w:val="006A1148"/>
    <w:rsid w:val="006A4EE0"/>
    <w:rsid w:val="006A5342"/>
    <w:rsid w:val="006A596A"/>
    <w:rsid w:val="006A5A17"/>
    <w:rsid w:val="006A5CE0"/>
    <w:rsid w:val="006A66C9"/>
    <w:rsid w:val="006A76FF"/>
    <w:rsid w:val="006B0778"/>
    <w:rsid w:val="006B1484"/>
    <w:rsid w:val="006B1719"/>
    <w:rsid w:val="006B52E7"/>
    <w:rsid w:val="006B5504"/>
    <w:rsid w:val="006B5B3F"/>
    <w:rsid w:val="006B634A"/>
    <w:rsid w:val="006B6361"/>
    <w:rsid w:val="006B63D0"/>
    <w:rsid w:val="006B74DC"/>
    <w:rsid w:val="006B7A6A"/>
    <w:rsid w:val="006B7CB7"/>
    <w:rsid w:val="006B7DFD"/>
    <w:rsid w:val="006C0336"/>
    <w:rsid w:val="006C2720"/>
    <w:rsid w:val="006C3884"/>
    <w:rsid w:val="006C41F6"/>
    <w:rsid w:val="006C78CF"/>
    <w:rsid w:val="006D096D"/>
    <w:rsid w:val="006D2356"/>
    <w:rsid w:val="006D2A84"/>
    <w:rsid w:val="006D3546"/>
    <w:rsid w:val="006D3CED"/>
    <w:rsid w:val="006D5612"/>
    <w:rsid w:val="006D5875"/>
    <w:rsid w:val="006D6B4F"/>
    <w:rsid w:val="006E3AA0"/>
    <w:rsid w:val="006E6757"/>
    <w:rsid w:val="006E7A5E"/>
    <w:rsid w:val="006F07F4"/>
    <w:rsid w:val="006F13E2"/>
    <w:rsid w:val="006F1D38"/>
    <w:rsid w:val="006F2E46"/>
    <w:rsid w:val="006F34E3"/>
    <w:rsid w:val="006F4020"/>
    <w:rsid w:val="006F4D4D"/>
    <w:rsid w:val="006F59C4"/>
    <w:rsid w:val="006F6F57"/>
    <w:rsid w:val="00701A10"/>
    <w:rsid w:val="00703FB6"/>
    <w:rsid w:val="00704098"/>
    <w:rsid w:val="0070455B"/>
    <w:rsid w:val="007060F5"/>
    <w:rsid w:val="00706579"/>
    <w:rsid w:val="007067EF"/>
    <w:rsid w:val="007075C2"/>
    <w:rsid w:val="00710479"/>
    <w:rsid w:val="00710809"/>
    <w:rsid w:val="00710EE6"/>
    <w:rsid w:val="00714C92"/>
    <w:rsid w:val="00714E1B"/>
    <w:rsid w:val="007156A6"/>
    <w:rsid w:val="00715810"/>
    <w:rsid w:val="00715D57"/>
    <w:rsid w:val="00715D98"/>
    <w:rsid w:val="00716A7F"/>
    <w:rsid w:val="00716B63"/>
    <w:rsid w:val="007171D5"/>
    <w:rsid w:val="00717CBF"/>
    <w:rsid w:val="007206E8"/>
    <w:rsid w:val="007235E2"/>
    <w:rsid w:val="00723B01"/>
    <w:rsid w:val="00724516"/>
    <w:rsid w:val="007258FB"/>
    <w:rsid w:val="00725A3F"/>
    <w:rsid w:val="00725BD1"/>
    <w:rsid w:val="00725F2A"/>
    <w:rsid w:val="00731AA4"/>
    <w:rsid w:val="007328FC"/>
    <w:rsid w:val="00733667"/>
    <w:rsid w:val="00740548"/>
    <w:rsid w:val="007414E2"/>
    <w:rsid w:val="00741B8F"/>
    <w:rsid w:val="00741CB2"/>
    <w:rsid w:val="0074262F"/>
    <w:rsid w:val="00742E97"/>
    <w:rsid w:val="00743E58"/>
    <w:rsid w:val="00745096"/>
    <w:rsid w:val="00746405"/>
    <w:rsid w:val="00750072"/>
    <w:rsid w:val="00751797"/>
    <w:rsid w:val="00752823"/>
    <w:rsid w:val="00753123"/>
    <w:rsid w:val="00754D90"/>
    <w:rsid w:val="007556BF"/>
    <w:rsid w:val="00756373"/>
    <w:rsid w:val="00757986"/>
    <w:rsid w:val="00761597"/>
    <w:rsid w:val="00761BF3"/>
    <w:rsid w:val="00762853"/>
    <w:rsid w:val="007637D6"/>
    <w:rsid w:val="00763DCC"/>
    <w:rsid w:val="00765EC8"/>
    <w:rsid w:val="0076677B"/>
    <w:rsid w:val="00766E86"/>
    <w:rsid w:val="00770667"/>
    <w:rsid w:val="00770731"/>
    <w:rsid w:val="007719CD"/>
    <w:rsid w:val="00771ED5"/>
    <w:rsid w:val="007726C2"/>
    <w:rsid w:val="007745C5"/>
    <w:rsid w:val="00774745"/>
    <w:rsid w:val="00774E42"/>
    <w:rsid w:val="007752CB"/>
    <w:rsid w:val="007765D2"/>
    <w:rsid w:val="00776931"/>
    <w:rsid w:val="00777950"/>
    <w:rsid w:val="007826B7"/>
    <w:rsid w:val="007827C1"/>
    <w:rsid w:val="00785C51"/>
    <w:rsid w:val="00786351"/>
    <w:rsid w:val="00787036"/>
    <w:rsid w:val="0078790E"/>
    <w:rsid w:val="0078799E"/>
    <w:rsid w:val="007879A9"/>
    <w:rsid w:val="007900F7"/>
    <w:rsid w:val="0079033B"/>
    <w:rsid w:val="00790677"/>
    <w:rsid w:val="007930E7"/>
    <w:rsid w:val="0079388F"/>
    <w:rsid w:val="00794A6A"/>
    <w:rsid w:val="00795877"/>
    <w:rsid w:val="00797941"/>
    <w:rsid w:val="00797A82"/>
    <w:rsid w:val="007A0A03"/>
    <w:rsid w:val="007A2A71"/>
    <w:rsid w:val="007A4CBF"/>
    <w:rsid w:val="007A52F4"/>
    <w:rsid w:val="007B38ED"/>
    <w:rsid w:val="007B3F2E"/>
    <w:rsid w:val="007B4316"/>
    <w:rsid w:val="007B4F96"/>
    <w:rsid w:val="007B5759"/>
    <w:rsid w:val="007B75DB"/>
    <w:rsid w:val="007B7649"/>
    <w:rsid w:val="007B7692"/>
    <w:rsid w:val="007C152B"/>
    <w:rsid w:val="007C2FAD"/>
    <w:rsid w:val="007C38CB"/>
    <w:rsid w:val="007C3AF2"/>
    <w:rsid w:val="007C45B4"/>
    <w:rsid w:val="007C5802"/>
    <w:rsid w:val="007C6C7A"/>
    <w:rsid w:val="007C7A2C"/>
    <w:rsid w:val="007D0292"/>
    <w:rsid w:val="007D0AD3"/>
    <w:rsid w:val="007D2901"/>
    <w:rsid w:val="007D567A"/>
    <w:rsid w:val="007D5CBF"/>
    <w:rsid w:val="007D6D16"/>
    <w:rsid w:val="007E0FAA"/>
    <w:rsid w:val="007E15D4"/>
    <w:rsid w:val="007E2079"/>
    <w:rsid w:val="007E4596"/>
    <w:rsid w:val="007E5651"/>
    <w:rsid w:val="007E5D2C"/>
    <w:rsid w:val="007F0424"/>
    <w:rsid w:val="007F14D2"/>
    <w:rsid w:val="007F404C"/>
    <w:rsid w:val="007F51AC"/>
    <w:rsid w:val="00800179"/>
    <w:rsid w:val="008019C1"/>
    <w:rsid w:val="008020D1"/>
    <w:rsid w:val="00803FCE"/>
    <w:rsid w:val="00804EED"/>
    <w:rsid w:val="008063C0"/>
    <w:rsid w:val="00806FD3"/>
    <w:rsid w:val="00807E58"/>
    <w:rsid w:val="00810443"/>
    <w:rsid w:val="00810E58"/>
    <w:rsid w:val="00813028"/>
    <w:rsid w:val="008131D8"/>
    <w:rsid w:val="00814C7E"/>
    <w:rsid w:val="00817125"/>
    <w:rsid w:val="008175E7"/>
    <w:rsid w:val="008243B7"/>
    <w:rsid w:val="00825B68"/>
    <w:rsid w:val="008275E0"/>
    <w:rsid w:val="00830809"/>
    <w:rsid w:val="008309D3"/>
    <w:rsid w:val="00830DFE"/>
    <w:rsid w:val="00831C8C"/>
    <w:rsid w:val="008405D8"/>
    <w:rsid w:val="0084520A"/>
    <w:rsid w:val="008474A8"/>
    <w:rsid w:val="00850360"/>
    <w:rsid w:val="008508F2"/>
    <w:rsid w:val="008517F7"/>
    <w:rsid w:val="008519BF"/>
    <w:rsid w:val="00852945"/>
    <w:rsid w:val="008534DB"/>
    <w:rsid w:val="008540DB"/>
    <w:rsid w:val="008559B9"/>
    <w:rsid w:val="00855F39"/>
    <w:rsid w:val="00856C9A"/>
    <w:rsid w:val="008573F2"/>
    <w:rsid w:val="00860538"/>
    <w:rsid w:val="00861C82"/>
    <w:rsid w:val="008644A1"/>
    <w:rsid w:val="008664B0"/>
    <w:rsid w:val="008668DE"/>
    <w:rsid w:val="00867AF2"/>
    <w:rsid w:val="0087148B"/>
    <w:rsid w:val="008724C7"/>
    <w:rsid w:val="008727C5"/>
    <w:rsid w:val="00872DC6"/>
    <w:rsid w:val="00873DFA"/>
    <w:rsid w:val="00873FA2"/>
    <w:rsid w:val="008741B8"/>
    <w:rsid w:val="00875D48"/>
    <w:rsid w:val="0087742A"/>
    <w:rsid w:val="00880F3B"/>
    <w:rsid w:val="008820A2"/>
    <w:rsid w:val="00882A55"/>
    <w:rsid w:val="0088335D"/>
    <w:rsid w:val="00884CC7"/>
    <w:rsid w:val="008850F6"/>
    <w:rsid w:val="00885C11"/>
    <w:rsid w:val="008911BF"/>
    <w:rsid w:val="0089258D"/>
    <w:rsid w:val="00894BF9"/>
    <w:rsid w:val="008971B0"/>
    <w:rsid w:val="00897463"/>
    <w:rsid w:val="008A29C1"/>
    <w:rsid w:val="008A37B7"/>
    <w:rsid w:val="008A3A1A"/>
    <w:rsid w:val="008A3C0F"/>
    <w:rsid w:val="008A6C31"/>
    <w:rsid w:val="008A7445"/>
    <w:rsid w:val="008A74FC"/>
    <w:rsid w:val="008B388C"/>
    <w:rsid w:val="008B50A3"/>
    <w:rsid w:val="008B71A5"/>
    <w:rsid w:val="008B78FE"/>
    <w:rsid w:val="008B7CA3"/>
    <w:rsid w:val="008C14D6"/>
    <w:rsid w:val="008C21E2"/>
    <w:rsid w:val="008C25B5"/>
    <w:rsid w:val="008C2A5C"/>
    <w:rsid w:val="008C4001"/>
    <w:rsid w:val="008C4106"/>
    <w:rsid w:val="008C5C53"/>
    <w:rsid w:val="008C7E15"/>
    <w:rsid w:val="008C7FB4"/>
    <w:rsid w:val="008D14EB"/>
    <w:rsid w:val="008D28CE"/>
    <w:rsid w:val="008D2F5C"/>
    <w:rsid w:val="008D3FDF"/>
    <w:rsid w:val="008D468B"/>
    <w:rsid w:val="008D6438"/>
    <w:rsid w:val="008E0D81"/>
    <w:rsid w:val="008E29FD"/>
    <w:rsid w:val="008E3467"/>
    <w:rsid w:val="008E46DA"/>
    <w:rsid w:val="008E5D63"/>
    <w:rsid w:val="008F01ED"/>
    <w:rsid w:val="008F054C"/>
    <w:rsid w:val="008F16F5"/>
    <w:rsid w:val="008F6A6F"/>
    <w:rsid w:val="008F7085"/>
    <w:rsid w:val="00901DFD"/>
    <w:rsid w:val="00901F37"/>
    <w:rsid w:val="009036A0"/>
    <w:rsid w:val="009053B5"/>
    <w:rsid w:val="009069A1"/>
    <w:rsid w:val="00906AF3"/>
    <w:rsid w:val="00907FAA"/>
    <w:rsid w:val="00907FE0"/>
    <w:rsid w:val="00910F97"/>
    <w:rsid w:val="00911774"/>
    <w:rsid w:val="00912802"/>
    <w:rsid w:val="009135C3"/>
    <w:rsid w:val="00913F07"/>
    <w:rsid w:val="0091528C"/>
    <w:rsid w:val="00915A98"/>
    <w:rsid w:val="009168AD"/>
    <w:rsid w:val="00916A92"/>
    <w:rsid w:val="0092017C"/>
    <w:rsid w:val="00921074"/>
    <w:rsid w:val="009219B7"/>
    <w:rsid w:val="009222FA"/>
    <w:rsid w:val="00922353"/>
    <w:rsid w:val="009271EF"/>
    <w:rsid w:val="009278B4"/>
    <w:rsid w:val="00927E06"/>
    <w:rsid w:val="0093065C"/>
    <w:rsid w:val="00930B68"/>
    <w:rsid w:val="00930BD5"/>
    <w:rsid w:val="0093262E"/>
    <w:rsid w:val="00932828"/>
    <w:rsid w:val="00932947"/>
    <w:rsid w:val="00932C79"/>
    <w:rsid w:val="0093315E"/>
    <w:rsid w:val="00933429"/>
    <w:rsid w:val="009334FE"/>
    <w:rsid w:val="009342D7"/>
    <w:rsid w:val="00935329"/>
    <w:rsid w:val="0093587A"/>
    <w:rsid w:val="00935B74"/>
    <w:rsid w:val="00937539"/>
    <w:rsid w:val="00943E82"/>
    <w:rsid w:val="00944A6B"/>
    <w:rsid w:val="00945819"/>
    <w:rsid w:val="0094631D"/>
    <w:rsid w:val="00946FD2"/>
    <w:rsid w:val="0095061F"/>
    <w:rsid w:val="009514CE"/>
    <w:rsid w:val="00951EC4"/>
    <w:rsid w:val="009533CC"/>
    <w:rsid w:val="00957CCC"/>
    <w:rsid w:val="00960239"/>
    <w:rsid w:val="00960606"/>
    <w:rsid w:val="009614CD"/>
    <w:rsid w:val="00962058"/>
    <w:rsid w:val="00962271"/>
    <w:rsid w:val="0096392D"/>
    <w:rsid w:val="009639F2"/>
    <w:rsid w:val="00964C2A"/>
    <w:rsid w:val="00965E26"/>
    <w:rsid w:val="009675F6"/>
    <w:rsid w:val="00967E45"/>
    <w:rsid w:val="0097040E"/>
    <w:rsid w:val="00970892"/>
    <w:rsid w:val="009709D3"/>
    <w:rsid w:val="00970BB0"/>
    <w:rsid w:val="00976B24"/>
    <w:rsid w:val="00977DC5"/>
    <w:rsid w:val="009814AF"/>
    <w:rsid w:val="009823A8"/>
    <w:rsid w:val="00983FFE"/>
    <w:rsid w:val="00984052"/>
    <w:rsid w:val="00984F45"/>
    <w:rsid w:val="009856A0"/>
    <w:rsid w:val="0098594E"/>
    <w:rsid w:val="00987532"/>
    <w:rsid w:val="00987F65"/>
    <w:rsid w:val="009900E7"/>
    <w:rsid w:val="009905AF"/>
    <w:rsid w:val="00990E8A"/>
    <w:rsid w:val="00991D47"/>
    <w:rsid w:val="009932C1"/>
    <w:rsid w:val="00994839"/>
    <w:rsid w:val="00994D1F"/>
    <w:rsid w:val="0099562D"/>
    <w:rsid w:val="00996DF0"/>
    <w:rsid w:val="009A269F"/>
    <w:rsid w:val="009A3786"/>
    <w:rsid w:val="009A38F8"/>
    <w:rsid w:val="009A6497"/>
    <w:rsid w:val="009B1381"/>
    <w:rsid w:val="009B1BF8"/>
    <w:rsid w:val="009B2306"/>
    <w:rsid w:val="009B5999"/>
    <w:rsid w:val="009B5E47"/>
    <w:rsid w:val="009C0AA4"/>
    <w:rsid w:val="009C1BCD"/>
    <w:rsid w:val="009C302C"/>
    <w:rsid w:val="009C3A9C"/>
    <w:rsid w:val="009C446F"/>
    <w:rsid w:val="009C4911"/>
    <w:rsid w:val="009C6453"/>
    <w:rsid w:val="009C6C77"/>
    <w:rsid w:val="009C7557"/>
    <w:rsid w:val="009D2346"/>
    <w:rsid w:val="009D32E6"/>
    <w:rsid w:val="009D5894"/>
    <w:rsid w:val="009D5CAF"/>
    <w:rsid w:val="009D7790"/>
    <w:rsid w:val="009E093B"/>
    <w:rsid w:val="009E154A"/>
    <w:rsid w:val="009E21F5"/>
    <w:rsid w:val="009E23AD"/>
    <w:rsid w:val="009E3E95"/>
    <w:rsid w:val="009E3EFD"/>
    <w:rsid w:val="009E4859"/>
    <w:rsid w:val="009E711C"/>
    <w:rsid w:val="009E7823"/>
    <w:rsid w:val="009E7FEF"/>
    <w:rsid w:val="009F01E0"/>
    <w:rsid w:val="009F04E2"/>
    <w:rsid w:val="009F3A68"/>
    <w:rsid w:val="009F43A3"/>
    <w:rsid w:val="009F5E6B"/>
    <w:rsid w:val="009F7338"/>
    <w:rsid w:val="009F7F84"/>
    <w:rsid w:val="00A0025C"/>
    <w:rsid w:val="00A00D97"/>
    <w:rsid w:val="00A0171A"/>
    <w:rsid w:val="00A03CEC"/>
    <w:rsid w:val="00A04C51"/>
    <w:rsid w:val="00A0641C"/>
    <w:rsid w:val="00A07F77"/>
    <w:rsid w:val="00A10131"/>
    <w:rsid w:val="00A1101B"/>
    <w:rsid w:val="00A11DE2"/>
    <w:rsid w:val="00A13160"/>
    <w:rsid w:val="00A13608"/>
    <w:rsid w:val="00A1524D"/>
    <w:rsid w:val="00A1550C"/>
    <w:rsid w:val="00A164B1"/>
    <w:rsid w:val="00A16AAA"/>
    <w:rsid w:val="00A17657"/>
    <w:rsid w:val="00A17A98"/>
    <w:rsid w:val="00A17E15"/>
    <w:rsid w:val="00A21043"/>
    <w:rsid w:val="00A21ED2"/>
    <w:rsid w:val="00A21ED9"/>
    <w:rsid w:val="00A22059"/>
    <w:rsid w:val="00A22BDE"/>
    <w:rsid w:val="00A2442A"/>
    <w:rsid w:val="00A24E72"/>
    <w:rsid w:val="00A26943"/>
    <w:rsid w:val="00A27780"/>
    <w:rsid w:val="00A310DF"/>
    <w:rsid w:val="00A31351"/>
    <w:rsid w:val="00A3190F"/>
    <w:rsid w:val="00A337B4"/>
    <w:rsid w:val="00A33E11"/>
    <w:rsid w:val="00A349DB"/>
    <w:rsid w:val="00A350A0"/>
    <w:rsid w:val="00A362AB"/>
    <w:rsid w:val="00A36D94"/>
    <w:rsid w:val="00A37D7B"/>
    <w:rsid w:val="00A408C7"/>
    <w:rsid w:val="00A41565"/>
    <w:rsid w:val="00A426C2"/>
    <w:rsid w:val="00A4329E"/>
    <w:rsid w:val="00A44CAA"/>
    <w:rsid w:val="00A46BEE"/>
    <w:rsid w:val="00A46E91"/>
    <w:rsid w:val="00A47459"/>
    <w:rsid w:val="00A50724"/>
    <w:rsid w:val="00A50BDF"/>
    <w:rsid w:val="00A53741"/>
    <w:rsid w:val="00A5380C"/>
    <w:rsid w:val="00A53C10"/>
    <w:rsid w:val="00A555CA"/>
    <w:rsid w:val="00A5599D"/>
    <w:rsid w:val="00A55A08"/>
    <w:rsid w:val="00A562A0"/>
    <w:rsid w:val="00A5636B"/>
    <w:rsid w:val="00A5641B"/>
    <w:rsid w:val="00A57779"/>
    <w:rsid w:val="00A600C2"/>
    <w:rsid w:val="00A608A1"/>
    <w:rsid w:val="00A62C8D"/>
    <w:rsid w:val="00A63BFD"/>
    <w:rsid w:val="00A64270"/>
    <w:rsid w:val="00A64A29"/>
    <w:rsid w:val="00A64F00"/>
    <w:rsid w:val="00A650FF"/>
    <w:rsid w:val="00A66035"/>
    <w:rsid w:val="00A667F1"/>
    <w:rsid w:val="00A670A0"/>
    <w:rsid w:val="00A712A4"/>
    <w:rsid w:val="00A725E2"/>
    <w:rsid w:val="00A735E0"/>
    <w:rsid w:val="00A74559"/>
    <w:rsid w:val="00A7478C"/>
    <w:rsid w:val="00A76534"/>
    <w:rsid w:val="00A77A89"/>
    <w:rsid w:val="00A828DD"/>
    <w:rsid w:val="00A83489"/>
    <w:rsid w:val="00A83861"/>
    <w:rsid w:val="00A83F24"/>
    <w:rsid w:val="00A846D3"/>
    <w:rsid w:val="00A84F49"/>
    <w:rsid w:val="00A8681B"/>
    <w:rsid w:val="00A86FD3"/>
    <w:rsid w:val="00A875B7"/>
    <w:rsid w:val="00A91080"/>
    <w:rsid w:val="00A91304"/>
    <w:rsid w:val="00A93DF2"/>
    <w:rsid w:val="00A950B0"/>
    <w:rsid w:val="00A96567"/>
    <w:rsid w:val="00A96880"/>
    <w:rsid w:val="00AA0481"/>
    <w:rsid w:val="00AA079B"/>
    <w:rsid w:val="00AA12F2"/>
    <w:rsid w:val="00AA3C91"/>
    <w:rsid w:val="00AA4EE5"/>
    <w:rsid w:val="00AA6049"/>
    <w:rsid w:val="00AA6DEE"/>
    <w:rsid w:val="00AB0151"/>
    <w:rsid w:val="00AB2DEC"/>
    <w:rsid w:val="00AB3996"/>
    <w:rsid w:val="00AB5305"/>
    <w:rsid w:val="00AB557E"/>
    <w:rsid w:val="00AB562F"/>
    <w:rsid w:val="00AB5E8E"/>
    <w:rsid w:val="00AB69C2"/>
    <w:rsid w:val="00AB7DA5"/>
    <w:rsid w:val="00AC1958"/>
    <w:rsid w:val="00AC244B"/>
    <w:rsid w:val="00AC461C"/>
    <w:rsid w:val="00AC6279"/>
    <w:rsid w:val="00AC6BA2"/>
    <w:rsid w:val="00AD04B8"/>
    <w:rsid w:val="00AD2B13"/>
    <w:rsid w:val="00AD2BCB"/>
    <w:rsid w:val="00AD327F"/>
    <w:rsid w:val="00AD3ECD"/>
    <w:rsid w:val="00AE2370"/>
    <w:rsid w:val="00AE52F9"/>
    <w:rsid w:val="00AE5415"/>
    <w:rsid w:val="00AE6A20"/>
    <w:rsid w:val="00AE730A"/>
    <w:rsid w:val="00AE75EC"/>
    <w:rsid w:val="00AE7EEB"/>
    <w:rsid w:val="00AF1FB1"/>
    <w:rsid w:val="00AF2438"/>
    <w:rsid w:val="00AF2DE1"/>
    <w:rsid w:val="00AF392A"/>
    <w:rsid w:val="00AF4C20"/>
    <w:rsid w:val="00AF51EF"/>
    <w:rsid w:val="00AF661D"/>
    <w:rsid w:val="00AF676B"/>
    <w:rsid w:val="00B0023F"/>
    <w:rsid w:val="00B018D1"/>
    <w:rsid w:val="00B02818"/>
    <w:rsid w:val="00B05281"/>
    <w:rsid w:val="00B05738"/>
    <w:rsid w:val="00B06BB6"/>
    <w:rsid w:val="00B06EB6"/>
    <w:rsid w:val="00B07726"/>
    <w:rsid w:val="00B103FC"/>
    <w:rsid w:val="00B10751"/>
    <w:rsid w:val="00B113E7"/>
    <w:rsid w:val="00B130D5"/>
    <w:rsid w:val="00B13750"/>
    <w:rsid w:val="00B1529A"/>
    <w:rsid w:val="00B15A79"/>
    <w:rsid w:val="00B2011F"/>
    <w:rsid w:val="00B20674"/>
    <w:rsid w:val="00B21240"/>
    <w:rsid w:val="00B2182C"/>
    <w:rsid w:val="00B22CC0"/>
    <w:rsid w:val="00B236AD"/>
    <w:rsid w:val="00B24439"/>
    <w:rsid w:val="00B24E54"/>
    <w:rsid w:val="00B25688"/>
    <w:rsid w:val="00B25790"/>
    <w:rsid w:val="00B32EA9"/>
    <w:rsid w:val="00B33612"/>
    <w:rsid w:val="00B358BB"/>
    <w:rsid w:val="00B37DE9"/>
    <w:rsid w:val="00B416AC"/>
    <w:rsid w:val="00B41A26"/>
    <w:rsid w:val="00B42CAB"/>
    <w:rsid w:val="00B43603"/>
    <w:rsid w:val="00B4683E"/>
    <w:rsid w:val="00B46AA6"/>
    <w:rsid w:val="00B472CC"/>
    <w:rsid w:val="00B50ADD"/>
    <w:rsid w:val="00B50B66"/>
    <w:rsid w:val="00B52347"/>
    <w:rsid w:val="00B523EB"/>
    <w:rsid w:val="00B53B33"/>
    <w:rsid w:val="00B54D05"/>
    <w:rsid w:val="00B56ECE"/>
    <w:rsid w:val="00B62976"/>
    <w:rsid w:val="00B6398E"/>
    <w:rsid w:val="00B64BA4"/>
    <w:rsid w:val="00B650C6"/>
    <w:rsid w:val="00B650F8"/>
    <w:rsid w:val="00B65336"/>
    <w:rsid w:val="00B65BEA"/>
    <w:rsid w:val="00B7030A"/>
    <w:rsid w:val="00B70E59"/>
    <w:rsid w:val="00B7166F"/>
    <w:rsid w:val="00B71996"/>
    <w:rsid w:val="00B71C4D"/>
    <w:rsid w:val="00B72887"/>
    <w:rsid w:val="00B73BBD"/>
    <w:rsid w:val="00B744BA"/>
    <w:rsid w:val="00B74771"/>
    <w:rsid w:val="00B74D46"/>
    <w:rsid w:val="00B7554A"/>
    <w:rsid w:val="00B75FA0"/>
    <w:rsid w:val="00B76BE8"/>
    <w:rsid w:val="00B8062C"/>
    <w:rsid w:val="00B83707"/>
    <w:rsid w:val="00B83D09"/>
    <w:rsid w:val="00B84059"/>
    <w:rsid w:val="00B844A4"/>
    <w:rsid w:val="00B867E9"/>
    <w:rsid w:val="00B87572"/>
    <w:rsid w:val="00B906C2"/>
    <w:rsid w:val="00B9073D"/>
    <w:rsid w:val="00B90E0C"/>
    <w:rsid w:val="00B924CE"/>
    <w:rsid w:val="00B936ED"/>
    <w:rsid w:val="00B95873"/>
    <w:rsid w:val="00B9621B"/>
    <w:rsid w:val="00B96D91"/>
    <w:rsid w:val="00BA0192"/>
    <w:rsid w:val="00BA28F2"/>
    <w:rsid w:val="00BA48CE"/>
    <w:rsid w:val="00BA4FE6"/>
    <w:rsid w:val="00BA566B"/>
    <w:rsid w:val="00BA5B88"/>
    <w:rsid w:val="00BA7F61"/>
    <w:rsid w:val="00BB3030"/>
    <w:rsid w:val="00BB491F"/>
    <w:rsid w:val="00BB6266"/>
    <w:rsid w:val="00BC067D"/>
    <w:rsid w:val="00BC3BCF"/>
    <w:rsid w:val="00BC59CA"/>
    <w:rsid w:val="00BC614D"/>
    <w:rsid w:val="00BC63DE"/>
    <w:rsid w:val="00BC6A50"/>
    <w:rsid w:val="00BC7344"/>
    <w:rsid w:val="00BD1B97"/>
    <w:rsid w:val="00BD1C69"/>
    <w:rsid w:val="00BD1FCD"/>
    <w:rsid w:val="00BD2177"/>
    <w:rsid w:val="00BD2BD1"/>
    <w:rsid w:val="00BD4D5D"/>
    <w:rsid w:val="00BD5E69"/>
    <w:rsid w:val="00BD6033"/>
    <w:rsid w:val="00BD78C2"/>
    <w:rsid w:val="00BD7E9F"/>
    <w:rsid w:val="00BE09D1"/>
    <w:rsid w:val="00BE1067"/>
    <w:rsid w:val="00BE1F0D"/>
    <w:rsid w:val="00BE3B09"/>
    <w:rsid w:val="00BE4E16"/>
    <w:rsid w:val="00BE4EAD"/>
    <w:rsid w:val="00BE50C2"/>
    <w:rsid w:val="00BE5370"/>
    <w:rsid w:val="00BE619F"/>
    <w:rsid w:val="00BE61F7"/>
    <w:rsid w:val="00BE6E83"/>
    <w:rsid w:val="00BE791E"/>
    <w:rsid w:val="00BF033A"/>
    <w:rsid w:val="00BF146C"/>
    <w:rsid w:val="00BF2CDD"/>
    <w:rsid w:val="00BF3BE9"/>
    <w:rsid w:val="00BF3DF9"/>
    <w:rsid w:val="00BF3FE2"/>
    <w:rsid w:val="00BF4066"/>
    <w:rsid w:val="00BF5A95"/>
    <w:rsid w:val="00BF6208"/>
    <w:rsid w:val="00BF6E3A"/>
    <w:rsid w:val="00BF7394"/>
    <w:rsid w:val="00BF7584"/>
    <w:rsid w:val="00C00012"/>
    <w:rsid w:val="00C0298A"/>
    <w:rsid w:val="00C02E8A"/>
    <w:rsid w:val="00C03173"/>
    <w:rsid w:val="00C041AA"/>
    <w:rsid w:val="00C0552D"/>
    <w:rsid w:val="00C06B3F"/>
    <w:rsid w:val="00C07154"/>
    <w:rsid w:val="00C102E3"/>
    <w:rsid w:val="00C10962"/>
    <w:rsid w:val="00C11999"/>
    <w:rsid w:val="00C13961"/>
    <w:rsid w:val="00C13EE1"/>
    <w:rsid w:val="00C14C56"/>
    <w:rsid w:val="00C14E59"/>
    <w:rsid w:val="00C16CF4"/>
    <w:rsid w:val="00C17203"/>
    <w:rsid w:val="00C17940"/>
    <w:rsid w:val="00C202B0"/>
    <w:rsid w:val="00C2042B"/>
    <w:rsid w:val="00C2050E"/>
    <w:rsid w:val="00C20EA7"/>
    <w:rsid w:val="00C23DBC"/>
    <w:rsid w:val="00C23F02"/>
    <w:rsid w:val="00C24C5C"/>
    <w:rsid w:val="00C25730"/>
    <w:rsid w:val="00C27CF2"/>
    <w:rsid w:val="00C3191F"/>
    <w:rsid w:val="00C329CB"/>
    <w:rsid w:val="00C32B83"/>
    <w:rsid w:val="00C32D45"/>
    <w:rsid w:val="00C3314B"/>
    <w:rsid w:val="00C35409"/>
    <w:rsid w:val="00C355DD"/>
    <w:rsid w:val="00C35818"/>
    <w:rsid w:val="00C358CF"/>
    <w:rsid w:val="00C35ED6"/>
    <w:rsid w:val="00C41D6C"/>
    <w:rsid w:val="00C41F48"/>
    <w:rsid w:val="00C4252E"/>
    <w:rsid w:val="00C42DA5"/>
    <w:rsid w:val="00C4354F"/>
    <w:rsid w:val="00C44238"/>
    <w:rsid w:val="00C458D7"/>
    <w:rsid w:val="00C4639C"/>
    <w:rsid w:val="00C47D97"/>
    <w:rsid w:val="00C51938"/>
    <w:rsid w:val="00C5273E"/>
    <w:rsid w:val="00C540C1"/>
    <w:rsid w:val="00C54EDE"/>
    <w:rsid w:val="00C55041"/>
    <w:rsid w:val="00C55111"/>
    <w:rsid w:val="00C55365"/>
    <w:rsid w:val="00C563D3"/>
    <w:rsid w:val="00C563EA"/>
    <w:rsid w:val="00C567D3"/>
    <w:rsid w:val="00C6105D"/>
    <w:rsid w:val="00C61C54"/>
    <w:rsid w:val="00C61EAF"/>
    <w:rsid w:val="00C63208"/>
    <w:rsid w:val="00C63543"/>
    <w:rsid w:val="00C63E0F"/>
    <w:rsid w:val="00C655A8"/>
    <w:rsid w:val="00C66853"/>
    <w:rsid w:val="00C67460"/>
    <w:rsid w:val="00C70151"/>
    <w:rsid w:val="00C7026B"/>
    <w:rsid w:val="00C727EA"/>
    <w:rsid w:val="00C74E10"/>
    <w:rsid w:val="00C8360E"/>
    <w:rsid w:val="00C84346"/>
    <w:rsid w:val="00C8742F"/>
    <w:rsid w:val="00C876D3"/>
    <w:rsid w:val="00C903D4"/>
    <w:rsid w:val="00C91F42"/>
    <w:rsid w:val="00C95A67"/>
    <w:rsid w:val="00C96006"/>
    <w:rsid w:val="00C9664A"/>
    <w:rsid w:val="00C97500"/>
    <w:rsid w:val="00CA140D"/>
    <w:rsid w:val="00CA2C90"/>
    <w:rsid w:val="00CA32C5"/>
    <w:rsid w:val="00CA3CFC"/>
    <w:rsid w:val="00CA68E7"/>
    <w:rsid w:val="00CA69A0"/>
    <w:rsid w:val="00CA72C3"/>
    <w:rsid w:val="00CA7D66"/>
    <w:rsid w:val="00CB0F50"/>
    <w:rsid w:val="00CB0F69"/>
    <w:rsid w:val="00CB1568"/>
    <w:rsid w:val="00CB214E"/>
    <w:rsid w:val="00CB2622"/>
    <w:rsid w:val="00CB3CA2"/>
    <w:rsid w:val="00CB4804"/>
    <w:rsid w:val="00CB6B20"/>
    <w:rsid w:val="00CC01E8"/>
    <w:rsid w:val="00CC189F"/>
    <w:rsid w:val="00CC41DF"/>
    <w:rsid w:val="00CC43EC"/>
    <w:rsid w:val="00CC4BF4"/>
    <w:rsid w:val="00CC61D3"/>
    <w:rsid w:val="00CC6D4A"/>
    <w:rsid w:val="00CC7F72"/>
    <w:rsid w:val="00CD10A8"/>
    <w:rsid w:val="00CD1696"/>
    <w:rsid w:val="00CD35E1"/>
    <w:rsid w:val="00CD611A"/>
    <w:rsid w:val="00CE03FF"/>
    <w:rsid w:val="00CE0639"/>
    <w:rsid w:val="00CE094E"/>
    <w:rsid w:val="00CE2473"/>
    <w:rsid w:val="00CE2A9B"/>
    <w:rsid w:val="00CE408C"/>
    <w:rsid w:val="00CE4619"/>
    <w:rsid w:val="00CE55F7"/>
    <w:rsid w:val="00CE6A70"/>
    <w:rsid w:val="00CF04D9"/>
    <w:rsid w:val="00CF066D"/>
    <w:rsid w:val="00CF0C96"/>
    <w:rsid w:val="00CF1673"/>
    <w:rsid w:val="00CF303A"/>
    <w:rsid w:val="00CF3F30"/>
    <w:rsid w:val="00CF51AA"/>
    <w:rsid w:val="00CF5A1C"/>
    <w:rsid w:val="00CF60EC"/>
    <w:rsid w:val="00D0225E"/>
    <w:rsid w:val="00D04062"/>
    <w:rsid w:val="00D0432A"/>
    <w:rsid w:val="00D04E45"/>
    <w:rsid w:val="00D0504B"/>
    <w:rsid w:val="00D052EC"/>
    <w:rsid w:val="00D06D13"/>
    <w:rsid w:val="00D10147"/>
    <w:rsid w:val="00D14A93"/>
    <w:rsid w:val="00D16397"/>
    <w:rsid w:val="00D16CB4"/>
    <w:rsid w:val="00D17534"/>
    <w:rsid w:val="00D20230"/>
    <w:rsid w:val="00D2132F"/>
    <w:rsid w:val="00D2287E"/>
    <w:rsid w:val="00D23273"/>
    <w:rsid w:val="00D23F05"/>
    <w:rsid w:val="00D245FA"/>
    <w:rsid w:val="00D25043"/>
    <w:rsid w:val="00D27306"/>
    <w:rsid w:val="00D27B1B"/>
    <w:rsid w:val="00D306A1"/>
    <w:rsid w:val="00D30913"/>
    <w:rsid w:val="00D30C6E"/>
    <w:rsid w:val="00D3111C"/>
    <w:rsid w:val="00D3196B"/>
    <w:rsid w:val="00D323AF"/>
    <w:rsid w:val="00D32530"/>
    <w:rsid w:val="00D341A3"/>
    <w:rsid w:val="00D40498"/>
    <w:rsid w:val="00D41797"/>
    <w:rsid w:val="00D41926"/>
    <w:rsid w:val="00D42CB9"/>
    <w:rsid w:val="00D4310F"/>
    <w:rsid w:val="00D434FF"/>
    <w:rsid w:val="00D43737"/>
    <w:rsid w:val="00D437CC"/>
    <w:rsid w:val="00D45755"/>
    <w:rsid w:val="00D457E9"/>
    <w:rsid w:val="00D4742F"/>
    <w:rsid w:val="00D509B7"/>
    <w:rsid w:val="00D512CF"/>
    <w:rsid w:val="00D51501"/>
    <w:rsid w:val="00D51CF5"/>
    <w:rsid w:val="00D520D4"/>
    <w:rsid w:val="00D53035"/>
    <w:rsid w:val="00D556CC"/>
    <w:rsid w:val="00D56286"/>
    <w:rsid w:val="00D60086"/>
    <w:rsid w:val="00D622FA"/>
    <w:rsid w:val="00D63285"/>
    <w:rsid w:val="00D63438"/>
    <w:rsid w:val="00D63B08"/>
    <w:rsid w:val="00D6440E"/>
    <w:rsid w:val="00D648E6"/>
    <w:rsid w:val="00D66BE8"/>
    <w:rsid w:val="00D67249"/>
    <w:rsid w:val="00D673F6"/>
    <w:rsid w:val="00D67826"/>
    <w:rsid w:val="00D703A6"/>
    <w:rsid w:val="00D73076"/>
    <w:rsid w:val="00D73BA9"/>
    <w:rsid w:val="00D73F0E"/>
    <w:rsid w:val="00D75337"/>
    <w:rsid w:val="00D7569B"/>
    <w:rsid w:val="00D80CF5"/>
    <w:rsid w:val="00D83D62"/>
    <w:rsid w:val="00D842B1"/>
    <w:rsid w:val="00D86EC6"/>
    <w:rsid w:val="00D8790A"/>
    <w:rsid w:val="00D91AA2"/>
    <w:rsid w:val="00D92A03"/>
    <w:rsid w:val="00D93002"/>
    <w:rsid w:val="00D93F83"/>
    <w:rsid w:val="00D95AFD"/>
    <w:rsid w:val="00D97922"/>
    <w:rsid w:val="00D9793E"/>
    <w:rsid w:val="00DA1C44"/>
    <w:rsid w:val="00DA23A5"/>
    <w:rsid w:val="00DA31CB"/>
    <w:rsid w:val="00DA3E6D"/>
    <w:rsid w:val="00DA5946"/>
    <w:rsid w:val="00DA6C04"/>
    <w:rsid w:val="00DA6E25"/>
    <w:rsid w:val="00DA75D1"/>
    <w:rsid w:val="00DB0688"/>
    <w:rsid w:val="00DB6718"/>
    <w:rsid w:val="00DB6AA2"/>
    <w:rsid w:val="00DB7B86"/>
    <w:rsid w:val="00DC00DC"/>
    <w:rsid w:val="00DC12E7"/>
    <w:rsid w:val="00DC1750"/>
    <w:rsid w:val="00DC1B02"/>
    <w:rsid w:val="00DC22F7"/>
    <w:rsid w:val="00DC3196"/>
    <w:rsid w:val="00DC51EB"/>
    <w:rsid w:val="00DC58CB"/>
    <w:rsid w:val="00DC64A7"/>
    <w:rsid w:val="00DC67B9"/>
    <w:rsid w:val="00DC6BEC"/>
    <w:rsid w:val="00DC6C92"/>
    <w:rsid w:val="00DC7506"/>
    <w:rsid w:val="00DD0238"/>
    <w:rsid w:val="00DD122A"/>
    <w:rsid w:val="00DD1CF9"/>
    <w:rsid w:val="00DD2377"/>
    <w:rsid w:val="00DD4722"/>
    <w:rsid w:val="00DD56E2"/>
    <w:rsid w:val="00DE39D0"/>
    <w:rsid w:val="00DE71CB"/>
    <w:rsid w:val="00DE7A47"/>
    <w:rsid w:val="00DE7A88"/>
    <w:rsid w:val="00DF04E7"/>
    <w:rsid w:val="00DF145B"/>
    <w:rsid w:val="00DF1BB5"/>
    <w:rsid w:val="00DF21D5"/>
    <w:rsid w:val="00DF3C8E"/>
    <w:rsid w:val="00DF484B"/>
    <w:rsid w:val="00DF6A9A"/>
    <w:rsid w:val="00DF6C52"/>
    <w:rsid w:val="00DF6E75"/>
    <w:rsid w:val="00DF71D1"/>
    <w:rsid w:val="00E0006B"/>
    <w:rsid w:val="00E001A4"/>
    <w:rsid w:val="00E00AE2"/>
    <w:rsid w:val="00E01147"/>
    <w:rsid w:val="00E011CB"/>
    <w:rsid w:val="00E03A84"/>
    <w:rsid w:val="00E043F6"/>
    <w:rsid w:val="00E07956"/>
    <w:rsid w:val="00E07AC2"/>
    <w:rsid w:val="00E10F7C"/>
    <w:rsid w:val="00E11114"/>
    <w:rsid w:val="00E1130B"/>
    <w:rsid w:val="00E11C11"/>
    <w:rsid w:val="00E15951"/>
    <w:rsid w:val="00E16223"/>
    <w:rsid w:val="00E2133F"/>
    <w:rsid w:val="00E21A4F"/>
    <w:rsid w:val="00E22182"/>
    <w:rsid w:val="00E23DC6"/>
    <w:rsid w:val="00E244A9"/>
    <w:rsid w:val="00E27080"/>
    <w:rsid w:val="00E27E11"/>
    <w:rsid w:val="00E303ED"/>
    <w:rsid w:val="00E304FC"/>
    <w:rsid w:val="00E3135E"/>
    <w:rsid w:val="00E31A4C"/>
    <w:rsid w:val="00E31A69"/>
    <w:rsid w:val="00E320B7"/>
    <w:rsid w:val="00E322C8"/>
    <w:rsid w:val="00E32B8B"/>
    <w:rsid w:val="00E357EB"/>
    <w:rsid w:val="00E36456"/>
    <w:rsid w:val="00E366D2"/>
    <w:rsid w:val="00E37120"/>
    <w:rsid w:val="00E37DEB"/>
    <w:rsid w:val="00E40B6B"/>
    <w:rsid w:val="00E44B44"/>
    <w:rsid w:val="00E46A72"/>
    <w:rsid w:val="00E504A1"/>
    <w:rsid w:val="00E520C5"/>
    <w:rsid w:val="00E53FAC"/>
    <w:rsid w:val="00E549B1"/>
    <w:rsid w:val="00E549FF"/>
    <w:rsid w:val="00E55B4B"/>
    <w:rsid w:val="00E56C5A"/>
    <w:rsid w:val="00E61A0F"/>
    <w:rsid w:val="00E63303"/>
    <w:rsid w:val="00E63DE9"/>
    <w:rsid w:val="00E64637"/>
    <w:rsid w:val="00E66B92"/>
    <w:rsid w:val="00E67235"/>
    <w:rsid w:val="00E7192D"/>
    <w:rsid w:val="00E7200E"/>
    <w:rsid w:val="00E75557"/>
    <w:rsid w:val="00E778BA"/>
    <w:rsid w:val="00E77D15"/>
    <w:rsid w:val="00E80E7C"/>
    <w:rsid w:val="00E8231B"/>
    <w:rsid w:val="00E8237C"/>
    <w:rsid w:val="00E83077"/>
    <w:rsid w:val="00E845E2"/>
    <w:rsid w:val="00E859C8"/>
    <w:rsid w:val="00E85D4F"/>
    <w:rsid w:val="00E85E90"/>
    <w:rsid w:val="00E86706"/>
    <w:rsid w:val="00E95497"/>
    <w:rsid w:val="00E96501"/>
    <w:rsid w:val="00E97CEE"/>
    <w:rsid w:val="00EA0E3B"/>
    <w:rsid w:val="00EA20A2"/>
    <w:rsid w:val="00EA30DA"/>
    <w:rsid w:val="00EA4F7F"/>
    <w:rsid w:val="00EA6192"/>
    <w:rsid w:val="00EA6F20"/>
    <w:rsid w:val="00EA7116"/>
    <w:rsid w:val="00EA7395"/>
    <w:rsid w:val="00EA751E"/>
    <w:rsid w:val="00EB24CB"/>
    <w:rsid w:val="00EB347C"/>
    <w:rsid w:val="00EB3FD2"/>
    <w:rsid w:val="00EB545E"/>
    <w:rsid w:val="00EB6C05"/>
    <w:rsid w:val="00EB7D0F"/>
    <w:rsid w:val="00EC12CD"/>
    <w:rsid w:val="00EC136B"/>
    <w:rsid w:val="00EC19F2"/>
    <w:rsid w:val="00EC5130"/>
    <w:rsid w:val="00EC56F2"/>
    <w:rsid w:val="00EC5ECB"/>
    <w:rsid w:val="00EC612E"/>
    <w:rsid w:val="00EC6356"/>
    <w:rsid w:val="00EC7167"/>
    <w:rsid w:val="00EC7212"/>
    <w:rsid w:val="00EC735E"/>
    <w:rsid w:val="00ED06C3"/>
    <w:rsid w:val="00ED1104"/>
    <w:rsid w:val="00ED281B"/>
    <w:rsid w:val="00ED2B01"/>
    <w:rsid w:val="00ED3339"/>
    <w:rsid w:val="00ED4B61"/>
    <w:rsid w:val="00ED6D0A"/>
    <w:rsid w:val="00ED6FE7"/>
    <w:rsid w:val="00EE48BE"/>
    <w:rsid w:val="00EE52CC"/>
    <w:rsid w:val="00EE60FD"/>
    <w:rsid w:val="00EE728D"/>
    <w:rsid w:val="00EE7593"/>
    <w:rsid w:val="00EF03EB"/>
    <w:rsid w:val="00EF214D"/>
    <w:rsid w:val="00EF306D"/>
    <w:rsid w:val="00EF41C3"/>
    <w:rsid w:val="00EF4910"/>
    <w:rsid w:val="00EF614D"/>
    <w:rsid w:val="00EF7150"/>
    <w:rsid w:val="00F002F5"/>
    <w:rsid w:val="00F0109B"/>
    <w:rsid w:val="00F029C0"/>
    <w:rsid w:val="00F02FD6"/>
    <w:rsid w:val="00F03CE4"/>
    <w:rsid w:val="00F04B5C"/>
    <w:rsid w:val="00F056EC"/>
    <w:rsid w:val="00F102FA"/>
    <w:rsid w:val="00F1034C"/>
    <w:rsid w:val="00F10F12"/>
    <w:rsid w:val="00F113AD"/>
    <w:rsid w:val="00F139E2"/>
    <w:rsid w:val="00F15D39"/>
    <w:rsid w:val="00F160DF"/>
    <w:rsid w:val="00F165CF"/>
    <w:rsid w:val="00F2180B"/>
    <w:rsid w:val="00F21A6A"/>
    <w:rsid w:val="00F22730"/>
    <w:rsid w:val="00F22A8B"/>
    <w:rsid w:val="00F22D40"/>
    <w:rsid w:val="00F23115"/>
    <w:rsid w:val="00F233FB"/>
    <w:rsid w:val="00F240D5"/>
    <w:rsid w:val="00F26A8F"/>
    <w:rsid w:val="00F26EF3"/>
    <w:rsid w:val="00F302ED"/>
    <w:rsid w:val="00F310E2"/>
    <w:rsid w:val="00F32C89"/>
    <w:rsid w:val="00F34E79"/>
    <w:rsid w:val="00F351E2"/>
    <w:rsid w:val="00F364F8"/>
    <w:rsid w:val="00F378C2"/>
    <w:rsid w:val="00F403A6"/>
    <w:rsid w:val="00F45553"/>
    <w:rsid w:val="00F47CD5"/>
    <w:rsid w:val="00F503AC"/>
    <w:rsid w:val="00F53ED3"/>
    <w:rsid w:val="00F54333"/>
    <w:rsid w:val="00F55707"/>
    <w:rsid w:val="00F56F86"/>
    <w:rsid w:val="00F61160"/>
    <w:rsid w:val="00F61468"/>
    <w:rsid w:val="00F619AF"/>
    <w:rsid w:val="00F620FD"/>
    <w:rsid w:val="00F6252C"/>
    <w:rsid w:val="00F62CF9"/>
    <w:rsid w:val="00F62F90"/>
    <w:rsid w:val="00F63856"/>
    <w:rsid w:val="00F63AB4"/>
    <w:rsid w:val="00F65FC5"/>
    <w:rsid w:val="00F669AB"/>
    <w:rsid w:val="00F70153"/>
    <w:rsid w:val="00F706EA"/>
    <w:rsid w:val="00F70CED"/>
    <w:rsid w:val="00F71018"/>
    <w:rsid w:val="00F73F99"/>
    <w:rsid w:val="00F7443F"/>
    <w:rsid w:val="00F74F42"/>
    <w:rsid w:val="00F751DB"/>
    <w:rsid w:val="00F7546C"/>
    <w:rsid w:val="00F754A3"/>
    <w:rsid w:val="00F75689"/>
    <w:rsid w:val="00F76637"/>
    <w:rsid w:val="00F77AF8"/>
    <w:rsid w:val="00F77F77"/>
    <w:rsid w:val="00F85636"/>
    <w:rsid w:val="00F874AF"/>
    <w:rsid w:val="00F90ADF"/>
    <w:rsid w:val="00F9152C"/>
    <w:rsid w:val="00F93786"/>
    <w:rsid w:val="00F939F3"/>
    <w:rsid w:val="00F95325"/>
    <w:rsid w:val="00F96239"/>
    <w:rsid w:val="00F97F28"/>
    <w:rsid w:val="00FA121E"/>
    <w:rsid w:val="00FA18AA"/>
    <w:rsid w:val="00FA23E0"/>
    <w:rsid w:val="00FA3191"/>
    <w:rsid w:val="00FA3E6D"/>
    <w:rsid w:val="00FA553E"/>
    <w:rsid w:val="00FA6A19"/>
    <w:rsid w:val="00FA7B96"/>
    <w:rsid w:val="00FA7D54"/>
    <w:rsid w:val="00FB00F9"/>
    <w:rsid w:val="00FB05E6"/>
    <w:rsid w:val="00FB09A5"/>
    <w:rsid w:val="00FB14BB"/>
    <w:rsid w:val="00FB26B0"/>
    <w:rsid w:val="00FB2993"/>
    <w:rsid w:val="00FB417F"/>
    <w:rsid w:val="00FB51C1"/>
    <w:rsid w:val="00FC0EE4"/>
    <w:rsid w:val="00FC1E79"/>
    <w:rsid w:val="00FC217A"/>
    <w:rsid w:val="00FC298B"/>
    <w:rsid w:val="00FC341D"/>
    <w:rsid w:val="00FC3AAC"/>
    <w:rsid w:val="00FC3DCA"/>
    <w:rsid w:val="00FC5627"/>
    <w:rsid w:val="00FC6B6B"/>
    <w:rsid w:val="00FC76AA"/>
    <w:rsid w:val="00FD1374"/>
    <w:rsid w:val="00FD16A5"/>
    <w:rsid w:val="00FD2953"/>
    <w:rsid w:val="00FD48C9"/>
    <w:rsid w:val="00FD53C5"/>
    <w:rsid w:val="00FD691D"/>
    <w:rsid w:val="00FE0483"/>
    <w:rsid w:val="00FE0C4E"/>
    <w:rsid w:val="00FE10BD"/>
    <w:rsid w:val="00FE2A05"/>
    <w:rsid w:val="00FE2A85"/>
    <w:rsid w:val="00FE2E83"/>
    <w:rsid w:val="00FE38B2"/>
    <w:rsid w:val="00FE3F6F"/>
    <w:rsid w:val="00FE7B40"/>
    <w:rsid w:val="00FF2031"/>
    <w:rsid w:val="00FF387F"/>
    <w:rsid w:val="00FF38E1"/>
    <w:rsid w:val="00FF479A"/>
    <w:rsid w:val="00FF59BC"/>
    <w:rsid w:val="00FF6E70"/>
    <w:rsid w:val="00FF6F2C"/>
    <w:rsid w:val="00FF716A"/>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CF642"/>
  <w15:docId w15:val="{8F1CED75-A81A-44E8-8CF1-2AB86E8D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DF6"/>
    <w:pPr>
      <w:spacing w:after="120" w:line="240" w:lineRule="auto"/>
    </w:pPr>
    <w:rPr>
      <w:rFonts w:eastAsia="Times New Roman" w:cs="Times New Roman"/>
      <w:szCs w:val="20"/>
    </w:rPr>
  </w:style>
  <w:style w:type="paragraph" w:styleId="Heading1">
    <w:name w:val="heading 1"/>
    <w:basedOn w:val="Normal"/>
    <w:next w:val="Normal"/>
    <w:link w:val="Heading1Char"/>
    <w:qFormat/>
    <w:rsid w:val="00616AFB"/>
    <w:pPr>
      <w:keepNext/>
      <w:numPr>
        <w:numId w:val="6"/>
      </w:numPr>
      <w:spacing w:before="160"/>
      <w:outlineLvl w:val="0"/>
    </w:pPr>
    <w:rPr>
      <w:rFonts w:ascii="Calibri" w:hAnsi="Calibri"/>
      <w:b/>
      <w:color w:val="1F497D" w:themeColor="text2"/>
      <w:sz w:val="28"/>
    </w:rPr>
  </w:style>
  <w:style w:type="paragraph" w:styleId="Heading2">
    <w:name w:val="heading 2"/>
    <w:basedOn w:val="Normal"/>
    <w:next w:val="Normal"/>
    <w:link w:val="Heading2Char"/>
    <w:uiPriority w:val="9"/>
    <w:unhideWhenUsed/>
    <w:qFormat/>
    <w:rsid w:val="00455425"/>
    <w:pPr>
      <w:keepNext/>
      <w:keepLines/>
      <w:numPr>
        <w:ilvl w:val="1"/>
        <w:numId w:val="40"/>
      </w:numPr>
      <w:spacing w:before="120"/>
      <w:outlineLvl w:val="1"/>
    </w:pPr>
    <w:rPr>
      <w:rFonts w:eastAsiaTheme="majorEastAsia" w:cstheme="majorBidi"/>
      <w:b/>
      <w:bCs/>
      <w:color w:val="1F497D" w:themeColor="text2"/>
      <w:sz w:val="28"/>
      <w:szCs w:val="24"/>
    </w:rPr>
  </w:style>
  <w:style w:type="paragraph" w:styleId="Heading3">
    <w:name w:val="heading 3"/>
    <w:basedOn w:val="Normal"/>
    <w:next w:val="Normal"/>
    <w:link w:val="Heading3Char"/>
    <w:uiPriority w:val="9"/>
    <w:unhideWhenUsed/>
    <w:qFormat/>
    <w:rsid w:val="00616AFB"/>
    <w:pPr>
      <w:numPr>
        <w:ilvl w:val="2"/>
        <w:numId w:val="6"/>
      </w:numPr>
      <w:autoSpaceDE w:val="0"/>
      <w:autoSpaceDN w:val="0"/>
      <w:adjustRightInd w:val="0"/>
      <w:spacing w:before="120"/>
      <w:outlineLvl w:val="2"/>
    </w:pPr>
    <w:rPr>
      <w:rFonts w:eastAsiaTheme="minorHAnsi"/>
      <w:b/>
      <w:color w:val="1F497D" w:themeColor="text2"/>
      <w:sz w:val="24"/>
    </w:rPr>
  </w:style>
  <w:style w:type="paragraph" w:styleId="Heading4">
    <w:name w:val="heading 4"/>
    <w:basedOn w:val="Normal"/>
    <w:next w:val="Normal"/>
    <w:link w:val="Heading4Char"/>
    <w:uiPriority w:val="9"/>
    <w:unhideWhenUsed/>
    <w:qFormat/>
    <w:rsid w:val="00616AFB"/>
    <w:pPr>
      <w:keepNext/>
      <w:keepLines/>
      <w:numPr>
        <w:ilvl w:val="3"/>
        <w:numId w:val="6"/>
      </w:num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AFB"/>
    <w:rPr>
      <w:rFonts w:ascii="Calibri" w:eastAsia="Times New Roman" w:hAnsi="Calibri" w:cs="Times New Roman"/>
      <w:b/>
      <w:color w:val="1F497D" w:themeColor="text2"/>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455425"/>
    <w:rPr>
      <w:rFonts w:eastAsiaTheme="majorEastAsia" w:cstheme="majorBidi"/>
      <w:b/>
      <w:bCs/>
      <w:color w:val="1F497D" w:themeColor="text2"/>
      <w:sz w:val="28"/>
      <w:szCs w:val="24"/>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616AFB"/>
    <w:rPr>
      <w:rFonts w:cs="Times New Roman"/>
      <w:b/>
      <w:color w:val="1F497D" w:themeColor="text2"/>
      <w:sz w:val="24"/>
      <w:szCs w:val="20"/>
    </w:rPr>
  </w:style>
  <w:style w:type="table" w:styleId="TableGrid">
    <w:name w:val="Table Grid"/>
    <w:basedOn w:val="TableNormal"/>
    <w:uiPriority w:val="39"/>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0D55B9"/>
    <w:pPr>
      <w:tabs>
        <w:tab w:val="left" w:pos="440"/>
        <w:tab w:val="right" w:pos="10206"/>
      </w:tabs>
      <w:spacing w:after="80"/>
    </w:pPr>
    <w:rPr>
      <w:rFonts w:ascii="Calibri" w:hAnsi="Calibri"/>
      <w:b/>
      <w:sz w:val="28"/>
    </w:rPr>
  </w:style>
  <w:style w:type="paragraph" w:styleId="TOC2">
    <w:name w:val="toc 2"/>
    <w:basedOn w:val="Normal"/>
    <w:next w:val="Normal"/>
    <w:autoRedefine/>
    <w:uiPriority w:val="39"/>
    <w:unhideWhenUsed/>
    <w:rsid w:val="007E2079"/>
    <w:pPr>
      <w:tabs>
        <w:tab w:val="left" w:pos="567"/>
        <w:tab w:val="right" w:leader="dot" w:pos="10206"/>
      </w:tabs>
      <w:spacing w:after="80"/>
    </w:pPr>
    <w:rPr>
      <w:rFonts w:ascii="Calibri" w:hAnsi="Calibri"/>
      <w:b/>
    </w:rPr>
  </w:style>
  <w:style w:type="paragraph" w:styleId="TOC3">
    <w:name w:val="toc 3"/>
    <w:basedOn w:val="Normal"/>
    <w:next w:val="Normal"/>
    <w:autoRedefine/>
    <w:uiPriority w:val="39"/>
    <w:unhideWhenUsed/>
    <w:rsid w:val="000D55B9"/>
    <w:pPr>
      <w:tabs>
        <w:tab w:val="left" w:pos="567"/>
        <w:tab w:val="right" w:leader="dot" w:pos="10206"/>
      </w:tabs>
      <w:spacing w:after="0"/>
    </w:pPr>
    <w:rPr>
      <w:rFonts w:ascii="Calibri" w:hAnsi="Calibri"/>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1F497D" w:themeColor="text2"/>
      <w:sz w:val="28"/>
      <w:szCs w:val="24"/>
    </w:rPr>
  </w:style>
  <w:style w:type="character" w:customStyle="1" w:styleId="Style3Char">
    <w:name w:val="Style3 Char"/>
    <w:basedOn w:val="Heading3Char"/>
    <w:link w:val="Style3"/>
    <w:rsid w:val="00E61A0F"/>
    <w:rPr>
      <w:rFonts w:cs="Times New Roman"/>
      <w:b/>
      <w:color w:val="1F497D" w:themeColor="text2"/>
      <w:sz w:val="24"/>
      <w:szCs w:val="20"/>
    </w:rPr>
  </w:style>
  <w:style w:type="paragraph" w:styleId="BodyTextIndent">
    <w:name w:val="Body Text Indent"/>
    <w:basedOn w:val="Normal"/>
    <w:link w:val="BodyTextIndentChar"/>
    <w:unhideWhenUsed/>
    <w:rsid w:val="00AE5415"/>
    <w:pPr>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11"/>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5F6516"/>
    <w:pPr>
      <w:tabs>
        <w:tab w:val="right" w:leader="dot" w:pos="10206"/>
      </w:tabs>
      <w:spacing w:after="100"/>
      <w:ind w:left="567"/>
    </w:pPr>
    <w:rPr>
      <w:rFonts w:ascii="Calibri" w:hAnsi="Calibri"/>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paragraph" w:customStyle="1" w:styleId="legclearfix">
    <w:name w:val="legclearfix"/>
    <w:basedOn w:val="Normal"/>
    <w:rsid w:val="005618B6"/>
    <w:pPr>
      <w:spacing w:before="100" w:beforeAutospacing="1" w:after="100" w:afterAutospacing="1"/>
    </w:pPr>
    <w:rPr>
      <w:rFonts w:ascii="Times New Roman" w:hAnsi="Times New Roman"/>
      <w:sz w:val="24"/>
      <w:szCs w:val="24"/>
      <w:lang w:eastAsia="en-GB"/>
    </w:rPr>
  </w:style>
  <w:style w:type="character" w:customStyle="1" w:styleId="legds">
    <w:name w:val="legds"/>
    <w:basedOn w:val="DefaultParagraphFont"/>
    <w:rsid w:val="005618B6"/>
  </w:style>
  <w:style w:type="character" w:customStyle="1" w:styleId="UnresolvedMention2">
    <w:name w:val="Unresolved Mention2"/>
    <w:basedOn w:val="DefaultParagraphFont"/>
    <w:uiPriority w:val="99"/>
    <w:semiHidden/>
    <w:unhideWhenUsed/>
    <w:rsid w:val="00382A31"/>
    <w:rPr>
      <w:color w:val="605E5C"/>
      <w:shd w:val="clear" w:color="auto" w:fill="E1DFDD"/>
    </w:rPr>
  </w:style>
  <w:style w:type="character" w:customStyle="1" w:styleId="UnresolvedMention">
    <w:name w:val="Unresolved Mention"/>
    <w:basedOn w:val="DefaultParagraphFont"/>
    <w:uiPriority w:val="99"/>
    <w:semiHidden/>
    <w:unhideWhenUsed/>
    <w:rsid w:val="00BD5E69"/>
    <w:rPr>
      <w:color w:val="605E5C"/>
      <w:shd w:val="clear" w:color="auto" w:fill="E1DFDD"/>
    </w:rPr>
  </w:style>
  <w:style w:type="paragraph" w:styleId="NoSpacing">
    <w:name w:val="No Spacing"/>
    <w:uiPriority w:val="1"/>
    <w:qFormat/>
    <w:rsid w:val="001D6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5906197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39"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styles" Target="styles.xml"/><Relationship Id="rId21" Type="http://schemas.openxmlformats.org/officeDocument/2006/relationships/hyperlink" Target="https://www.legislation.gov.uk/ukpga/2003/21/contents" TargetMode="External"/><Relationship Id="rId34" Type="http://schemas.openxmlformats.org/officeDocument/2006/relationships/hyperlink" Target="https://www.gov.uk/government/publications/safeguarding-practitioners-information-sharing-advice"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38" Type="http://schemas.openxmlformats.org/officeDocument/2006/relationships/hyperlink" Target="https://www.gov.uk/government/publications/working-together-to-safeguard-children--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legislation.gov.uk/ukpga/1988/27/contents" TargetMode="External"/><Relationship Id="rId29" Type="http://schemas.openxmlformats.org/officeDocument/2006/relationships/hyperlink" Target="https://www.kymallanhsc.co.uk/Document/DownloadDocument/10210" TargetMode="External"/><Relationship Id="rId41" Type="http://schemas.openxmlformats.org/officeDocument/2006/relationships/hyperlink" Target="https://www.npcc.police.uk/documents/Children%20and%20Young%20people/When%20to%20call%20police%20guidance%20for%20schools%20and%20colle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egislation.gov.uk/ukpga/2003/42/contents"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www.gov.uk/government/publications/safeguarding-practitioners-information-sharing-advice" TargetMode="External"/><Relationship Id="rId40" Type="http://schemas.openxmlformats.org/officeDocument/2006/relationships/hyperlink" Target="https://assets.publishing.service.gov.uk/government/uploads/system/uploads/attachment_data/file/1091132/Searching__Screening_and_Confiscation_guidance_July_2022.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equality-act-2010-advice-for-schools" TargetMode="External"/><Relationship Id="rId23" Type="http://schemas.openxmlformats.org/officeDocument/2006/relationships/hyperlink" Target="https://www.npcc.police.uk/documents/Children%20and%20Young%20people/When%20to%20call%20police%20guidance%20for%20schools%20and%20colleges.pdf" TargetMode="External"/><Relationship Id="rId28" Type="http://schemas.openxmlformats.org/officeDocument/2006/relationships/hyperlink" Target="https://www.npcc.police.uk/documents/Children%20and%20Young%20people/When%20to%20call%20police%20guidance%20for%20schools%20and%20colleges.pdf" TargetMode="External"/><Relationship Id="rId36" Type="http://schemas.openxmlformats.org/officeDocument/2006/relationships/hyperlink" Target="https://www.gov.uk/government/publications/keeping-children-safe-in-education--2" TargetMode="External"/><Relationship Id="rId10" Type="http://schemas.openxmlformats.org/officeDocument/2006/relationships/header" Target="header1.xml"/><Relationship Id="rId19" Type="http://schemas.openxmlformats.org/officeDocument/2006/relationships/hyperlink" Target="https://www.contextualsafeguarding.org.uk/resources/resource/what-is-contextual-safeguarding/" TargetMode="External"/><Relationship Id="rId31" Type="http://schemas.openxmlformats.org/officeDocument/2006/relationships/hyperlink" Target="https://www.npcc.police.uk/documents/Children%20and%20Young%20people/When%20to%20call%20police%20guidance%20for%20schools%20and%20colleges.pdf" TargetMode="External"/><Relationship Id="rId44"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qualityhumanrights.com/en/human-rights/what-are-human-rights" TargetMode="External"/><Relationship Id="rId22" Type="http://schemas.openxmlformats.org/officeDocument/2006/relationships/hyperlink" Target="https://www.legislation.gov.uk/ukpga/2003/42/content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pcc.police.uk/documents/Children%20and%20Young%20people/When%20to%20call%20the%20police%20guidance%20for%20schools%20and%20colleges.pdf" TargetMode="External"/><Relationship Id="rId43" Type="http://schemas.openxmlformats.org/officeDocument/2006/relationships/hyperlink" Target="https://assets.publishing.service.gov.uk/government/uploads/system/uploads/attachment_data/file/999239/SVSH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B5F09-DB96-469F-869A-A0403795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12444</Words>
  <Characters>70933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83211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Blamire</dc:creator>
  <cp:keywords/>
  <dc:description/>
  <cp:lastModifiedBy>Mrs Smith</cp:lastModifiedBy>
  <cp:revision>6</cp:revision>
  <cp:lastPrinted>2023-09-17T14:29:00Z</cp:lastPrinted>
  <dcterms:created xsi:type="dcterms:W3CDTF">2021-09-07T12:16:00Z</dcterms:created>
  <dcterms:modified xsi:type="dcterms:W3CDTF">2023-09-17T14:29:00Z</dcterms:modified>
</cp:coreProperties>
</file>