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741" w:rsidRPr="005116A2" w:rsidRDefault="003303CD" w:rsidP="003303CD">
      <w:pPr>
        <w:jc w:val="center"/>
        <w:rPr>
          <w:rFonts w:ascii="Twinkl Thin" w:hAnsi="Twinkl Thin"/>
          <w:b/>
          <w:sz w:val="48"/>
          <w:szCs w:val="48"/>
        </w:rPr>
      </w:pPr>
      <w:r w:rsidRPr="005116A2">
        <w:rPr>
          <w:rFonts w:ascii="Twinkl Thin" w:hAnsi="Twinkl Thin"/>
          <w:b/>
          <w:noProof/>
          <w:sz w:val="48"/>
          <w:szCs w:val="48"/>
          <w:lang w:eastAsia="en-GB"/>
        </w:rPr>
        <w:drawing>
          <wp:anchor distT="0" distB="0" distL="114300" distR="114300" simplePos="0" relativeHeight="251658240" behindDoc="0" locked="0" layoutInCell="1" allowOverlap="1" wp14:anchorId="20E3F34D" wp14:editId="63F98A4A">
            <wp:simplePos x="0" y="0"/>
            <wp:positionH relativeFrom="column">
              <wp:posOffset>13260648</wp:posOffset>
            </wp:positionH>
            <wp:positionV relativeFrom="paragraph">
              <wp:posOffset>-26092</wp:posOffset>
            </wp:positionV>
            <wp:extent cx="545883" cy="598805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 BRIDGETS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83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16A2">
        <w:rPr>
          <w:rFonts w:ascii="Twinkl Thin" w:hAnsi="Twinkl Thin"/>
          <w:b/>
          <w:noProof/>
          <w:sz w:val="48"/>
          <w:szCs w:val="48"/>
          <w:lang w:eastAsia="en-GB"/>
        </w:rPr>
        <w:drawing>
          <wp:anchor distT="0" distB="0" distL="114300" distR="114300" simplePos="0" relativeHeight="251660288" behindDoc="1" locked="0" layoutInCell="1" allowOverlap="1" wp14:anchorId="14D783DF" wp14:editId="2AEAD110">
            <wp:simplePos x="0" y="0"/>
            <wp:positionH relativeFrom="column">
              <wp:posOffset>33655</wp:posOffset>
            </wp:positionH>
            <wp:positionV relativeFrom="paragraph">
              <wp:posOffset>464</wp:posOffset>
            </wp:positionV>
            <wp:extent cx="545883" cy="598805"/>
            <wp:effectExtent l="0" t="0" r="6985" b="0"/>
            <wp:wrapTight wrapText="bothSides">
              <wp:wrapPolygon edited="0">
                <wp:start x="0" y="0"/>
                <wp:lineTo x="0" y="20615"/>
                <wp:lineTo x="21122" y="20615"/>
                <wp:lineTo x="2112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 BRIDGETS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83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0DF" w:rsidRPr="005116A2">
        <w:rPr>
          <w:rFonts w:ascii="Twinkl Thin" w:hAnsi="Twinkl Thin"/>
          <w:b/>
          <w:sz w:val="48"/>
          <w:szCs w:val="48"/>
        </w:rPr>
        <w:t>St Bridget’s Catholic Primary School</w:t>
      </w:r>
      <w:r w:rsidR="002600DF" w:rsidRPr="005116A2">
        <w:rPr>
          <w:rFonts w:ascii="Twinkl Thin" w:hAnsi="Twinkl Thin"/>
          <w:b/>
          <w:sz w:val="48"/>
          <w:szCs w:val="48"/>
        </w:rPr>
        <w:tab/>
      </w:r>
      <w:r w:rsidR="002600DF" w:rsidRPr="005116A2">
        <w:rPr>
          <w:rFonts w:ascii="Twinkl Thin" w:hAnsi="Twinkl Thin"/>
          <w:b/>
          <w:sz w:val="48"/>
          <w:szCs w:val="48"/>
        </w:rPr>
        <w:tab/>
      </w:r>
      <w:r w:rsidR="002600DF" w:rsidRPr="005116A2">
        <w:rPr>
          <w:rFonts w:ascii="Twinkl Thin" w:hAnsi="Twinkl Thin"/>
          <w:b/>
          <w:sz w:val="48"/>
          <w:szCs w:val="48"/>
        </w:rPr>
        <w:tab/>
      </w:r>
      <w:r>
        <w:rPr>
          <w:rFonts w:ascii="Twinkl Thin" w:hAnsi="Twinkl Thin"/>
          <w:b/>
          <w:sz w:val="48"/>
          <w:szCs w:val="48"/>
        </w:rPr>
        <w:t>Y</w:t>
      </w:r>
      <w:r w:rsidR="007C14F4" w:rsidRPr="005116A2">
        <w:rPr>
          <w:rFonts w:ascii="Twinkl Thin" w:hAnsi="Twinkl Thin"/>
          <w:b/>
          <w:sz w:val="48"/>
          <w:szCs w:val="48"/>
        </w:rPr>
        <w:t>ear 3</w:t>
      </w:r>
      <w:r w:rsidR="002600DF" w:rsidRPr="005116A2">
        <w:rPr>
          <w:rFonts w:ascii="Twinkl Thin" w:hAnsi="Twinkl Thin"/>
          <w:b/>
          <w:sz w:val="48"/>
          <w:szCs w:val="48"/>
        </w:rPr>
        <w:t xml:space="preserve"> Long Term Plan </w:t>
      </w:r>
      <w:r w:rsidR="007C18BB">
        <w:rPr>
          <w:rFonts w:ascii="Twinkl Thin" w:hAnsi="Twinkl Thin"/>
          <w:b/>
          <w:sz w:val="48"/>
          <w:szCs w:val="48"/>
        </w:rPr>
        <w:t>202</w:t>
      </w:r>
      <w:r w:rsidR="00D10D05">
        <w:rPr>
          <w:rFonts w:ascii="Twinkl Thin" w:hAnsi="Twinkl Thin"/>
          <w:b/>
          <w:sz w:val="48"/>
          <w:szCs w:val="48"/>
        </w:rPr>
        <w:t>6</w:t>
      </w:r>
      <w:r w:rsidR="005116A2" w:rsidRPr="005116A2">
        <w:rPr>
          <w:rFonts w:ascii="Twinkl Thin" w:hAnsi="Twinkl Thin"/>
          <w:b/>
          <w:sz w:val="48"/>
          <w:szCs w:val="48"/>
        </w:rPr>
        <w:t xml:space="preserve"> -202</w:t>
      </w:r>
      <w:r w:rsidR="00D10D05">
        <w:rPr>
          <w:rFonts w:ascii="Twinkl Thin" w:hAnsi="Twinkl Thin"/>
          <w:b/>
          <w:sz w:val="48"/>
          <w:szCs w:val="48"/>
        </w:rPr>
        <w:t>7</w:t>
      </w:r>
    </w:p>
    <w:tbl>
      <w:tblPr>
        <w:tblStyle w:val="TableGrid"/>
        <w:tblW w:w="21813" w:type="dxa"/>
        <w:tblLook w:val="04A0" w:firstRow="1" w:lastRow="0" w:firstColumn="1" w:lastColumn="0" w:noHBand="0" w:noVBand="1"/>
      </w:tblPr>
      <w:tblGrid>
        <w:gridCol w:w="1273"/>
        <w:gridCol w:w="3258"/>
        <w:gridCol w:w="3587"/>
        <w:gridCol w:w="3424"/>
        <w:gridCol w:w="3423"/>
        <w:gridCol w:w="3424"/>
        <w:gridCol w:w="3424"/>
      </w:tblGrid>
      <w:tr w:rsidR="00FE7963" w:rsidRPr="00ED0E43" w:rsidTr="00671806">
        <w:tc>
          <w:tcPr>
            <w:tcW w:w="1273" w:type="dxa"/>
          </w:tcPr>
          <w:p w:rsidR="00FE7963" w:rsidRPr="00ED0E43" w:rsidRDefault="00FE7963" w:rsidP="00CC53E2">
            <w:pPr>
              <w:rPr>
                <w:rFonts w:ascii="Sassoon Infant Std" w:hAnsi="Sassoon Infant Std" w:cstheme="minorHAnsi"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9B0D10"/>
          </w:tcPr>
          <w:p w:rsidR="00FE7963" w:rsidRPr="00ED0E43" w:rsidRDefault="00FE7963" w:rsidP="00CC53E2">
            <w:pPr>
              <w:jc w:val="center"/>
              <w:rPr>
                <w:rFonts w:ascii="Sassoon Infant Std" w:hAnsi="Sassoon Infant Std" w:cstheme="minorHAnsi"/>
                <w:sz w:val="16"/>
                <w:szCs w:val="20"/>
              </w:rPr>
            </w:pPr>
          </w:p>
          <w:p w:rsidR="00FE7963" w:rsidRPr="00ED0E43" w:rsidRDefault="00FE7963" w:rsidP="00CC53E2">
            <w:pPr>
              <w:jc w:val="center"/>
              <w:rPr>
                <w:rFonts w:ascii="Sassoon Infant Std" w:hAnsi="Sassoon Infant Std" w:cstheme="minorHAnsi"/>
                <w:sz w:val="28"/>
                <w:szCs w:val="20"/>
              </w:rPr>
            </w:pPr>
            <w:r w:rsidRPr="00ED0E43">
              <w:rPr>
                <w:rFonts w:ascii="Sassoon Infant Std" w:hAnsi="Sassoon Infant Std" w:cstheme="minorHAnsi"/>
                <w:sz w:val="28"/>
                <w:szCs w:val="20"/>
              </w:rPr>
              <w:t>Autumn 1</w:t>
            </w:r>
          </w:p>
          <w:p w:rsidR="00FE7963" w:rsidRPr="00ED0E43" w:rsidRDefault="00FE7963" w:rsidP="00CC53E2">
            <w:pPr>
              <w:jc w:val="center"/>
              <w:rPr>
                <w:rFonts w:ascii="Sassoon Infant Std" w:hAnsi="Sassoon Infant Std" w:cstheme="minorHAnsi"/>
                <w:sz w:val="16"/>
                <w:szCs w:val="20"/>
              </w:rPr>
            </w:pPr>
          </w:p>
        </w:tc>
        <w:tc>
          <w:tcPr>
            <w:tcW w:w="3587" w:type="dxa"/>
            <w:shd w:val="clear" w:color="auto" w:fill="9B0D10"/>
          </w:tcPr>
          <w:p w:rsidR="00FE7963" w:rsidRPr="00ED0E43" w:rsidRDefault="00FE7963" w:rsidP="00CC53E2">
            <w:pPr>
              <w:jc w:val="center"/>
              <w:rPr>
                <w:rFonts w:ascii="Sassoon Infant Std" w:hAnsi="Sassoon Infant Std" w:cstheme="minorHAnsi"/>
                <w:sz w:val="16"/>
                <w:szCs w:val="20"/>
              </w:rPr>
            </w:pPr>
          </w:p>
          <w:p w:rsidR="00FE7963" w:rsidRPr="00ED0E43" w:rsidRDefault="00FE7963" w:rsidP="00CC53E2">
            <w:pPr>
              <w:jc w:val="center"/>
              <w:rPr>
                <w:rFonts w:ascii="Sassoon Infant Std" w:hAnsi="Sassoon Infant Std" w:cstheme="minorHAnsi"/>
                <w:sz w:val="28"/>
                <w:szCs w:val="20"/>
              </w:rPr>
            </w:pPr>
            <w:r w:rsidRPr="00ED0E43">
              <w:rPr>
                <w:rFonts w:ascii="Sassoon Infant Std" w:hAnsi="Sassoon Infant Std" w:cstheme="minorHAnsi"/>
                <w:sz w:val="28"/>
                <w:szCs w:val="20"/>
              </w:rPr>
              <w:t>Autumn 2</w:t>
            </w:r>
          </w:p>
        </w:tc>
        <w:tc>
          <w:tcPr>
            <w:tcW w:w="3424" w:type="dxa"/>
            <w:shd w:val="clear" w:color="auto" w:fill="9B0D10"/>
          </w:tcPr>
          <w:p w:rsidR="00FE7963" w:rsidRPr="00ED0E43" w:rsidRDefault="00FE7963" w:rsidP="00CC53E2">
            <w:pPr>
              <w:jc w:val="center"/>
              <w:rPr>
                <w:rFonts w:ascii="Sassoon Infant Std" w:hAnsi="Sassoon Infant Std" w:cstheme="minorHAnsi"/>
                <w:sz w:val="16"/>
                <w:szCs w:val="20"/>
              </w:rPr>
            </w:pPr>
          </w:p>
          <w:p w:rsidR="00FE7963" w:rsidRPr="00ED0E43" w:rsidRDefault="00FE7963" w:rsidP="00CC53E2">
            <w:pPr>
              <w:jc w:val="center"/>
              <w:rPr>
                <w:rFonts w:ascii="Sassoon Infant Std" w:hAnsi="Sassoon Infant Std" w:cstheme="minorHAnsi"/>
                <w:sz w:val="28"/>
                <w:szCs w:val="20"/>
              </w:rPr>
            </w:pPr>
            <w:r w:rsidRPr="00ED0E43">
              <w:rPr>
                <w:rFonts w:ascii="Sassoon Infant Std" w:hAnsi="Sassoon Infant Std" w:cstheme="minorHAnsi"/>
                <w:sz w:val="28"/>
                <w:szCs w:val="20"/>
              </w:rPr>
              <w:t>Spring 1</w:t>
            </w:r>
          </w:p>
        </w:tc>
        <w:tc>
          <w:tcPr>
            <w:tcW w:w="3423" w:type="dxa"/>
            <w:shd w:val="clear" w:color="auto" w:fill="9B0D10"/>
          </w:tcPr>
          <w:p w:rsidR="00FE7963" w:rsidRPr="00ED0E43" w:rsidRDefault="00FE7963" w:rsidP="00CC53E2">
            <w:pPr>
              <w:jc w:val="center"/>
              <w:rPr>
                <w:rFonts w:ascii="Sassoon Infant Std" w:hAnsi="Sassoon Infant Std" w:cstheme="minorHAnsi"/>
                <w:sz w:val="16"/>
                <w:szCs w:val="20"/>
              </w:rPr>
            </w:pPr>
          </w:p>
          <w:p w:rsidR="00FE7963" w:rsidRPr="00ED0E43" w:rsidRDefault="00FE7963" w:rsidP="00CC53E2">
            <w:pPr>
              <w:jc w:val="center"/>
              <w:rPr>
                <w:rFonts w:ascii="Sassoon Infant Std" w:hAnsi="Sassoon Infant Std" w:cstheme="minorHAnsi"/>
                <w:sz w:val="28"/>
                <w:szCs w:val="20"/>
              </w:rPr>
            </w:pPr>
            <w:r w:rsidRPr="00ED0E43">
              <w:rPr>
                <w:rFonts w:ascii="Sassoon Infant Std" w:hAnsi="Sassoon Infant Std" w:cstheme="minorHAnsi"/>
                <w:sz w:val="28"/>
                <w:szCs w:val="20"/>
              </w:rPr>
              <w:t>Spring 2</w:t>
            </w:r>
          </w:p>
        </w:tc>
        <w:tc>
          <w:tcPr>
            <w:tcW w:w="3424" w:type="dxa"/>
            <w:shd w:val="clear" w:color="auto" w:fill="9B0D10"/>
          </w:tcPr>
          <w:p w:rsidR="00FE7963" w:rsidRPr="00ED0E43" w:rsidRDefault="00FE7963" w:rsidP="00CC53E2">
            <w:pPr>
              <w:jc w:val="center"/>
              <w:rPr>
                <w:rFonts w:ascii="Sassoon Infant Std" w:hAnsi="Sassoon Infant Std" w:cstheme="minorHAnsi"/>
                <w:sz w:val="16"/>
                <w:szCs w:val="20"/>
              </w:rPr>
            </w:pPr>
          </w:p>
          <w:p w:rsidR="00FE7963" w:rsidRPr="00ED0E43" w:rsidRDefault="00FE7963" w:rsidP="00CC53E2">
            <w:pPr>
              <w:jc w:val="center"/>
              <w:rPr>
                <w:rFonts w:ascii="Sassoon Infant Std" w:hAnsi="Sassoon Infant Std" w:cstheme="minorHAnsi"/>
                <w:sz w:val="28"/>
                <w:szCs w:val="20"/>
              </w:rPr>
            </w:pPr>
            <w:r w:rsidRPr="00ED0E43">
              <w:rPr>
                <w:rFonts w:ascii="Sassoon Infant Std" w:hAnsi="Sassoon Infant Std" w:cstheme="minorHAnsi"/>
                <w:sz w:val="28"/>
                <w:szCs w:val="20"/>
              </w:rPr>
              <w:t>Summer 1</w:t>
            </w:r>
          </w:p>
        </w:tc>
        <w:tc>
          <w:tcPr>
            <w:tcW w:w="3424" w:type="dxa"/>
            <w:shd w:val="clear" w:color="auto" w:fill="9B0D10"/>
          </w:tcPr>
          <w:p w:rsidR="00FE7963" w:rsidRPr="00ED0E43" w:rsidRDefault="00FE7963" w:rsidP="00CC53E2">
            <w:pPr>
              <w:jc w:val="center"/>
              <w:rPr>
                <w:rFonts w:ascii="Sassoon Infant Std" w:hAnsi="Sassoon Infant Std" w:cstheme="minorHAnsi"/>
                <w:sz w:val="16"/>
                <w:szCs w:val="20"/>
              </w:rPr>
            </w:pPr>
          </w:p>
          <w:p w:rsidR="00FE7963" w:rsidRPr="00ED0E43" w:rsidRDefault="00FE7963" w:rsidP="00CC53E2">
            <w:pPr>
              <w:jc w:val="center"/>
              <w:rPr>
                <w:rFonts w:ascii="Sassoon Infant Std" w:hAnsi="Sassoon Infant Std" w:cstheme="minorHAnsi"/>
                <w:sz w:val="28"/>
                <w:szCs w:val="20"/>
              </w:rPr>
            </w:pPr>
            <w:r w:rsidRPr="00ED0E43">
              <w:rPr>
                <w:rFonts w:ascii="Sassoon Infant Std" w:hAnsi="Sassoon Infant Std" w:cstheme="minorHAnsi"/>
                <w:sz w:val="28"/>
                <w:szCs w:val="20"/>
              </w:rPr>
              <w:t>Summer 2</w:t>
            </w:r>
          </w:p>
        </w:tc>
      </w:tr>
      <w:tr w:rsidR="00AB6CFC" w:rsidRPr="00AB6CFC" w:rsidTr="008855FC">
        <w:trPr>
          <w:trHeight w:val="1464"/>
        </w:trPr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t>Writing</w:t>
            </w:r>
          </w:p>
        </w:tc>
        <w:tc>
          <w:tcPr>
            <w:tcW w:w="3258" w:type="dxa"/>
          </w:tcPr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Sentence composition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>Poetry on a theme (emotions)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>First person narrative descriptions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>Non-chronological reports</w:t>
            </w:r>
          </w:p>
        </w:tc>
        <w:tc>
          <w:tcPr>
            <w:tcW w:w="3587" w:type="dxa"/>
          </w:tcPr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>Formal letters to complain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>Dialogue through narrative (historical stories)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>Performance poetry (including poetry from other cultures)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sz w:val="20"/>
                <w:szCs w:val="20"/>
                <w:lang w:eastAsia="en-GB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Sentence composition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sz w:val="20"/>
                <w:szCs w:val="20"/>
                <w:lang w:eastAsia="en-GB"/>
              </w:rPr>
              <w:t>Third person narrative (animal stories)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sz w:val="20"/>
                <w:szCs w:val="20"/>
                <w:lang w:eastAsia="en-GB"/>
              </w:rPr>
              <w:t>Non-chronological reports  (a UK study)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sz w:val="20"/>
                <w:szCs w:val="20"/>
                <w:lang w:eastAsia="en-GB"/>
              </w:rPr>
              <w:t>Advanced instructional writing</w:t>
            </w:r>
          </w:p>
        </w:tc>
        <w:tc>
          <w:tcPr>
            <w:tcW w:w="3423" w:type="dxa"/>
          </w:tcPr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sz w:val="20"/>
                <w:szCs w:val="20"/>
                <w:lang w:eastAsia="en-GB"/>
              </w:rPr>
              <w:t>First person narrative descriptions (a UK study)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eastAsia="Times New Roman" w:hAnsi="Twinkl Thin" w:cs="Times New Roman"/>
                <w:sz w:val="20"/>
                <w:szCs w:val="20"/>
                <w:lang w:eastAsia="en-GB"/>
              </w:rPr>
              <w:t>Performance poetry (including poetry from other cultures)</w:t>
            </w:r>
          </w:p>
          <w:p w:rsidR="00AB6CFC" w:rsidRPr="007C18BB" w:rsidRDefault="00AB6CFC" w:rsidP="00AB6CFC">
            <w:pPr>
              <w:ind w:left="360"/>
              <w:rPr>
                <w:rFonts w:ascii="Twinkl Thin" w:hAnsi="Twinkl Thin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Sentence composition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sz w:val="20"/>
                <w:szCs w:val="20"/>
                <w:lang w:eastAsia="en-GB"/>
              </w:rPr>
              <w:t>Third person narrative (animal stories)</w:t>
            </w: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 xml:space="preserve"> 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>Formal letters to complain (Healthy diets)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 xml:space="preserve">Dialogue through narrative (historical stories: The Romans) 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>Poetry on a theme (emotions)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8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 xml:space="preserve">Advanced instructional writing (materials, tye-dye, weave and sew) </w:t>
            </w:r>
          </w:p>
        </w:tc>
      </w:tr>
      <w:tr w:rsidR="00AB6CFC" w:rsidRPr="00AB6CFC" w:rsidTr="00AA3D07"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t xml:space="preserve">Reading </w:t>
            </w:r>
          </w:p>
        </w:tc>
        <w:tc>
          <w:tcPr>
            <w:tcW w:w="3258" w:type="dxa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CONTEMPORARY NARRATIVE PICTURE BOOK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7"/>
              </w:num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Greta and the Giants by Zoe Tucker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 xml:space="preserve"> 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CONTEMPORARY</w:t>
            </w:r>
            <w:r w:rsidRPr="007C18BB">
              <w:rPr>
                <w:rFonts w:ascii="Twinkl Thin" w:hAnsi="Twinkl Thin"/>
                <w:sz w:val="20"/>
                <w:szCs w:val="20"/>
              </w:rPr>
              <w:t xml:space="preserve"> NON-NARRATIVE PICTURE BOOK 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7"/>
              </w:num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>‘The Pebble in my Pocket’ by Meredith Hooper</w:t>
            </w:r>
          </w:p>
        </w:tc>
        <w:tc>
          <w:tcPr>
            <w:tcW w:w="3587" w:type="dxa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CONTEMPORARY NARRATIVE PICTURE BOOK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7"/>
              </w:num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 xml:space="preserve"> ‘Leon and the Place Between’ by Grahame Baker-Smith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SEMINAL HERITAGE POEM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7"/>
              </w:num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‘’Twas the Night Before Christmas’ (Anon)</w:t>
            </w:r>
          </w:p>
          <w:p w:rsidR="00AB6CFC" w:rsidRPr="007C18BB" w:rsidRDefault="00AB6CFC" w:rsidP="00AB6CFC">
            <w:pPr>
              <w:ind w:left="360"/>
              <w:rPr>
                <w:rFonts w:ascii="Twinkl Thin" w:hAnsi="Twinkl Thin"/>
                <w:sz w:val="20"/>
                <w:szCs w:val="20"/>
              </w:rPr>
            </w:pPr>
          </w:p>
        </w:tc>
        <w:tc>
          <w:tcPr>
            <w:tcW w:w="3424" w:type="dxa"/>
            <w:shd w:val="clear" w:color="auto" w:fill="auto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CONTEMPORARY NARRATIVE BOOK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7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 xml:space="preserve"> ‘Sam Wu is Not Afraid of the Dark’ by Katie &amp; Kevin Tsang</w:t>
            </w:r>
          </w:p>
          <w:p w:rsidR="00AB6CFC" w:rsidRPr="007C18BB" w:rsidRDefault="00AB6CFC" w:rsidP="00AB6CFC">
            <w:pPr>
              <w:pStyle w:val="ListParagraph"/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</w:p>
          <w:p w:rsidR="00AB6CFC" w:rsidRPr="007C18BB" w:rsidRDefault="00AB6CFC" w:rsidP="00AB6CFC">
            <w:pPr>
              <w:ind w:left="360"/>
              <w:rPr>
                <w:rFonts w:ascii="Twinkl Thin" w:hAnsi="Twinkl Thin"/>
                <w:sz w:val="20"/>
                <w:szCs w:val="20"/>
              </w:rPr>
            </w:pPr>
          </w:p>
        </w:tc>
        <w:tc>
          <w:tcPr>
            <w:tcW w:w="3423" w:type="dxa"/>
            <w:shd w:val="clear" w:color="auto" w:fill="auto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CONTEMPORARY NARRATIVE CHAPTER BOOK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7"/>
              </w:num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 xml:space="preserve"> ‘Operation Gadgetman’ by Malorie Blackman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CONTEMPORARY NARRATIVE CHAPTER BOOK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17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 xml:space="preserve"> ‘Dancing Bear’ by Michael Morpurgo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HERITAGE NARRATIVE CHAPTER BOOK</w:t>
            </w:r>
          </w:p>
          <w:p w:rsidR="00AB6CFC" w:rsidRPr="007C18BB" w:rsidRDefault="00AB6CFC" w:rsidP="00AB6CFC">
            <w:pPr>
              <w:pStyle w:val="ListParagraph"/>
              <w:numPr>
                <w:ilvl w:val="0"/>
                <w:numId w:val="6"/>
              </w:num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 xml:space="preserve"> ‘The Magician’s Nephew’ by C. S. Lewis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</w:p>
        </w:tc>
      </w:tr>
      <w:tr w:rsidR="00AB6CFC" w:rsidRPr="00E1127B" w:rsidTr="00213EA1">
        <w:trPr>
          <w:trHeight w:val="580"/>
        </w:trPr>
        <w:tc>
          <w:tcPr>
            <w:tcW w:w="1273" w:type="dxa"/>
            <w:shd w:val="clear" w:color="auto" w:fill="9B0D10"/>
          </w:tcPr>
          <w:p w:rsidR="00AB6CFC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t>Class Read</w:t>
            </w:r>
          </w:p>
        </w:tc>
        <w:tc>
          <w:tcPr>
            <w:tcW w:w="3258" w:type="dxa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How to wash a woolly Mammoth by Michelle Robinson</w:t>
            </w:r>
          </w:p>
        </w:tc>
        <w:tc>
          <w:tcPr>
            <w:tcW w:w="3587" w:type="dxa"/>
          </w:tcPr>
          <w:p w:rsidR="00AB6CFC" w:rsidRPr="007C18BB" w:rsidRDefault="00AB6CFC" w:rsidP="00AB6CFC">
            <w:p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Stig of the dump by Clive King</w:t>
            </w: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 xml:space="preserve"> </w:t>
            </w:r>
          </w:p>
          <w:p w:rsidR="00AB6CFC" w:rsidRPr="007C18BB" w:rsidRDefault="00AB6CFC" w:rsidP="00AB6CFC">
            <w:pPr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3424" w:type="dxa"/>
            <w:shd w:val="clear" w:color="auto" w:fill="auto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Stone Age Boy by Satoshi Kitamura</w:t>
            </w:r>
          </w:p>
        </w:tc>
        <w:tc>
          <w:tcPr>
            <w:tcW w:w="3423" w:type="dxa"/>
            <w:shd w:val="clear" w:color="auto" w:fill="auto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POETRY: Hot Like Fire by Valerie Bloom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numPr>
                <w:ilvl w:val="0"/>
                <w:numId w:val="6"/>
              </w:numPr>
              <w:ind w:left="0" w:hanging="357"/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eastAsia="Times New Roman" w:hAnsi="Twinkl Thin" w:cs="Times New Roman"/>
                <w:color w:val="222222"/>
                <w:sz w:val="20"/>
                <w:szCs w:val="20"/>
                <w:lang w:eastAsia="en-GB"/>
              </w:rPr>
              <w:t xml:space="preserve">POETRY: </w:t>
            </w:r>
            <w:r w:rsidRPr="007C18BB">
              <w:rPr>
                <w:rFonts w:ascii="Twinkl Thin" w:hAnsi="Twinkl Thin"/>
                <w:sz w:val="20"/>
                <w:szCs w:val="20"/>
              </w:rPr>
              <w:t>Silver and Someone, by Walter de la Mare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The Twits by Roald Dahl</w:t>
            </w:r>
          </w:p>
          <w:p w:rsidR="00AB6CFC" w:rsidRPr="007C18BB" w:rsidRDefault="00AB6CFC" w:rsidP="00AB6CFC">
            <w:pPr>
              <w:numPr>
                <w:ilvl w:val="0"/>
                <w:numId w:val="6"/>
              </w:numPr>
              <w:ind w:left="0" w:hanging="357"/>
              <w:rPr>
                <w:rFonts w:ascii="Twinkl Thin" w:hAnsi="Twinkl Thin"/>
                <w:sz w:val="20"/>
                <w:szCs w:val="20"/>
              </w:rPr>
            </w:pPr>
          </w:p>
        </w:tc>
      </w:tr>
      <w:tr w:rsidR="00AB6CFC" w:rsidRPr="00E1127B" w:rsidTr="00671806"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 w:rsidRPr="00E1127B">
              <w:rPr>
                <w:rFonts w:ascii="Twinkl Thin" w:hAnsi="Twinkl Thin" w:cstheme="minorHAnsi"/>
                <w:sz w:val="20"/>
                <w:szCs w:val="20"/>
              </w:rPr>
              <w:t>Grammar</w:t>
            </w:r>
          </w:p>
        </w:tc>
        <w:tc>
          <w:tcPr>
            <w:tcW w:w="3258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Basic sentence construction review. Noun, adjective, subject/verb agreement.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Noun phrases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Subordination (using when, if, that, because) and co-ordination (using or, and, but)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Conjunction types</w:t>
            </w:r>
          </w:p>
        </w:tc>
        <w:tc>
          <w:tcPr>
            <w:tcW w:w="3587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Verbs, homophones and types of sentences. Verbs, homophones and types of sentences.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Inverted commas for direct speech.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Expressing time, place and cause using conjunctions [for example, when, before, after, while, so, because]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Adverbs [for example, then, next, soon, therefore]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Paragraphs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Expressing time, place and cause using conjunctions [for example, when, because)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 xml:space="preserve">Prepositions [for example, before, after, during, in, because of] 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Adverbs [for example, then, next, soon, therefore]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3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Using apostrophes in contractions and for possession.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Plural possession.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Consistent use of present tense and past tense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 xml:space="preserve">Prepositions [for example, before, after, during, in, because of] 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Y3/4 Spellings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Words with a long /ai/sound spelt with ei, ey  and ai.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Words with / ur/ sound spelt with ear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Homophones and near homophones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jc w:val="both"/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Creating adverbs using the suffix –ly</w:t>
            </w:r>
          </w:p>
          <w:p w:rsidR="00AB6CFC" w:rsidRPr="007C18BB" w:rsidRDefault="00AB6CFC" w:rsidP="00AB6CFC">
            <w:pPr>
              <w:jc w:val="both"/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Common Exception words</w:t>
            </w:r>
          </w:p>
          <w:p w:rsidR="00AB6CFC" w:rsidRPr="007C18BB" w:rsidRDefault="00AB6CFC" w:rsidP="00AB6CFC">
            <w:pPr>
              <w:jc w:val="both"/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Statutory Spelling Challenge words</w:t>
            </w:r>
          </w:p>
        </w:tc>
      </w:tr>
      <w:tr w:rsidR="00AB6CFC" w:rsidRPr="00E1127B" w:rsidTr="00671806"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 w:rsidRPr="00E1127B">
              <w:rPr>
                <w:rFonts w:ascii="Twinkl Thin" w:hAnsi="Twinkl Thin" w:cstheme="minorHAnsi"/>
                <w:sz w:val="20"/>
                <w:szCs w:val="20"/>
              </w:rPr>
              <w:t>Spelling</w:t>
            </w:r>
          </w:p>
        </w:tc>
        <w:tc>
          <w:tcPr>
            <w:tcW w:w="3258" w:type="dxa"/>
          </w:tcPr>
          <w:p w:rsidR="00AB6CFC" w:rsidRPr="007C18BB" w:rsidRDefault="00AB6CFC" w:rsidP="00AB6CFC">
            <w:pPr>
              <w:jc w:val="both"/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Common Exception words KS1 repeated</w:t>
            </w:r>
          </w:p>
          <w:p w:rsidR="00AB6CFC" w:rsidRPr="007C18BB" w:rsidRDefault="00AB6CFC" w:rsidP="00AB6CFC">
            <w:pPr>
              <w:jc w:val="both"/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Adding –es to nouns and verbs ending in -y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Adding –ing, -er, -est and –ed to a root word ending in –y with a consonant before it. Y2 re-visited.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Adding –ing, -er, -est and –ed to words ending in –e with a consonant before it and to words of one syllable ending in a single consonant letter after a single vowel letter. Y2 re-visited</w:t>
            </w:r>
            <w:r w:rsidRPr="007C18BB">
              <w:rPr>
                <w:rFonts w:ascii="Twinkl Thin" w:hAnsi="Twinkl Thin"/>
                <w:sz w:val="20"/>
                <w:szCs w:val="20"/>
              </w:rPr>
              <w:t xml:space="preserve"> </w:t>
            </w:r>
          </w:p>
        </w:tc>
        <w:tc>
          <w:tcPr>
            <w:tcW w:w="3587" w:type="dxa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Homophones and near homophones Y2 re-visited.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The suffixes -ment, -less, -ful, -ly and –ness.</w:t>
            </w:r>
          </w:p>
          <w:p w:rsidR="00AB6CFC" w:rsidRPr="007C18BB" w:rsidRDefault="00AB6CFC" w:rsidP="00AB6CFC">
            <w:pPr>
              <w:jc w:val="both"/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Contractions.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Y2 re-visited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Rare GPCs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Y2 re-visited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Words ending in -tion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Y2 re-visited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3" w:type="dxa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Y3/4 Statutory Word List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Adding suffixes beginning with vowel letters to words of more than one syllable.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The /i/ sound spelt y elsewhere than at the end of words.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Homophones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Prefixes –un –(revisited) –dis, –mis, -in, -il, -in, ir-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The suffix –ation and –ly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The /^/ sound spelt -ou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Revision of Y3/4 National Curriculum words</w:t>
            </w:r>
          </w:p>
        </w:tc>
      </w:tr>
      <w:tr w:rsidR="00AB6CFC" w:rsidRPr="00E1127B" w:rsidTr="004128BC">
        <w:trPr>
          <w:trHeight w:val="498"/>
        </w:trPr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 w:rsidRPr="00E1127B">
              <w:rPr>
                <w:rFonts w:ascii="Twinkl Thin" w:hAnsi="Twinkl Thin" w:cstheme="minorHAnsi"/>
                <w:sz w:val="20"/>
                <w:szCs w:val="20"/>
              </w:rPr>
              <w:t>Maths</w:t>
            </w:r>
          </w:p>
        </w:tc>
        <w:tc>
          <w:tcPr>
            <w:tcW w:w="3258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Number: Place Value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 xml:space="preserve">Number: Addition, Subtraction, </w:t>
            </w:r>
          </w:p>
        </w:tc>
        <w:tc>
          <w:tcPr>
            <w:tcW w:w="3587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 xml:space="preserve">Number: Addition, Subtraction, 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 xml:space="preserve">Multiplication, Division 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 xml:space="preserve">Multiplication, Division 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Measurement: Length and perimeter</w:t>
            </w:r>
          </w:p>
        </w:tc>
        <w:tc>
          <w:tcPr>
            <w:tcW w:w="3423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Measurement: Mass and capacity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Number fractions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Number fractions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Measurement: Money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Measurement: Time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Geometry: Properties of shapes.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Statistics</w:t>
            </w:r>
          </w:p>
        </w:tc>
      </w:tr>
      <w:tr w:rsidR="00AB6CFC" w:rsidRPr="00E1127B" w:rsidTr="00671806"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 w:rsidRPr="00E1127B">
              <w:rPr>
                <w:rFonts w:ascii="Twinkl Thin" w:hAnsi="Twinkl Thin" w:cstheme="minorHAnsi"/>
                <w:sz w:val="20"/>
                <w:szCs w:val="20"/>
              </w:rPr>
              <w:t>R.E.</w:t>
            </w:r>
          </w:p>
        </w:tc>
        <w:tc>
          <w:tcPr>
            <w:tcW w:w="3258" w:type="dxa"/>
          </w:tcPr>
          <w:p w:rsidR="00AB6CFC" w:rsidRPr="007C18BB" w:rsidRDefault="00C2572A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t>Creation and Covenant</w:t>
            </w:r>
          </w:p>
        </w:tc>
        <w:tc>
          <w:tcPr>
            <w:tcW w:w="3587" w:type="dxa"/>
          </w:tcPr>
          <w:p w:rsidR="00AB6CFC" w:rsidRPr="007C18BB" w:rsidRDefault="00C2572A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t>Prophecy and Promise</w:t>
            </w:r>
          </w:p>
        </w:tc>
        <w:tc>
          <w:tcPr>
            <w:tcW w:w="3424" w:type="dxa"/>
          </w:tcPr>
          <w:p w:rsidR="00AB6CFC" w:rsidRPr="007C18BB" w:rsidRDefault="00C2572A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t>Galilee to Jerusalem</w:t>
            </w:r>
          </w:p>
        </w:tc>
        <w:tc>
          <w:tcPr>
            <w:tcW w:w="3423" w:type="dxa"/>
          </w:tcPr>
          <w:p w:rsidR="00AB6CFC" w:rsidRPr="007C18BB" w:rsidRDefault="00C2572A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t>Desert to Garden</w:t>
            </w:r>
          </w:p>
        </w:tc>
        <w:tc>
          <w:tcPr>
            <w:tcW w:w="3424" w:type="dxa"/>
          </w:tcPr>
          <w:p w:rsidR="00AB6CFC" w:rsidRPr="007C18BB" w:rsidRDefault="00C2572A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t>To the Ends of The Earth</w:t>
            </w:r>
          </w:p>
        </w:tc>
        <w:tc>
          <w:tcPr>
            <w:tcW w:w="3424" w:type="dxa"/>
          </w:tcPr>
          <w:p w:rsidR="00AB6CFC" w:rsidRPr="007C18BB" w:rsidRDefault="00C2572A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t>Dialogue and Encounter</w:t>
            </w:r>
          </w:p>
        </w:tc>
      </w:tr>
      <w:tr w:rsidR="00AB6CFC" w:rsidRPr="00E1127B" w:rsidTr="00671806"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 w:rsidRPr="00E1127B">
              <w:rPr>
                <w:rFonts w:ascii="Twinkl Thin" w:hAnsi="Twinkl Thin" w:cstheme="minorHAnsi"/>
                <w:sz w:val="20"/>
                <w:szCs w:val="20"/>
              </w:rPr>
              <w:t>Science</w:t>
            </w:r>
          </w:p>
        </w:tc>
        <w:tc>
          <w:tcPr>
            <w:tcW w:w="3258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Introducing Rocks</w:t>
            </w:r>
          </w:p>
        </w:tc>
        <w:tc>
          <w:tcPr>
            <w:tcW w:w="3587" w:type="dxa"/>
          </w:tcPr>
          <w:p w:rsidR="00AB6CFC" w:rsidRPr="007C18BB" w:rsidRDefault="002D78A8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Introduce Animals, including Humans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Forces and magnets</w:t>
            </w:r>
          </w:p>
        </w:tc>
        <w:tc>
          <w:tcPr>
            <w:tcW w:w="3423" w:type="dxa"/>
          </w:tcPr>
          <w:p w:rsidR="00AB6CFC" w:rsidRPr="007C18BB" w:rsidRDefault="002D78A8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Plants</w:t>
            </w:r>
          </w:p>
        </w:tc>
        <w:tc>
          <w:tcPr>
            <w:tcW w:w="3424" w:type="dxa"/>
          </w:tcPr>
          <w:p w:rsidR="00AB6CFC" w:rsidRPr="007C18BB" w:rsidRDefault="002D78A8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Light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 xml:space="preserve">Re-visit </w:t>
            </w:r>
            <w:r w:rsidR="002D78A8" w:rsidRPr="007C18BB">
              <w:rPr>
                <w:rFonts w:ascii="Twinkl Thin" w:hAnsi="Twinkl Thin" w:cstheme="minorHAnsi"/>
                <w:sz w:val="20"/>
                <w:szCs w:val="20"/>
              </w:rPr>
              <w:t>and retrieve Rocks and Animals including humans.</w:t>
            </w:r>
          </w:p>
        </w:tc>
      </w:tr>
      <w:tr w:rsidR="00AB6CFC" w:rsidRPr="00E1127B" w:rsidTr="00671806">
        <w:trPr>
          <w:trHeight w:val="747"/>
        </w:trPr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 w:rsidRPr="00E1127B">
              <w:rPr>
                <w:rFonts w:ascii="Twinkl Thin" w:hAnsi="Twinkl Thin" w:cstheme="minorHAnsi"/>
                <w:sz w:val="20"/>
                <w:szCs w:val="20"/>
              </w:rPr>
              <w:t>Humanities</w:t>
            </w:r>
          </w:p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 w:rsidRPr="00E1127B">
              <w:rPr>
                <w:rFonts w:ascii="Twinkl Thin" w:hAnsi="Twinkl Thin" w:cstheme="minorHAnsi"/>
                <w:sz w:val="20"/>
                <w:szCs w:val="20"/>
              </w:rPr>
              <w:t>(Geography and History)</w:t>
            </w:r>
          </w:p>
        </w:tc>
        <w:tc>
          <w:tcPr>
            <w:tcW w:w="3258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Fieldwork to discover human and physical features of the UK</w:t>
            </w:r>
          </w:p>
        </w:tc>
        <w:tc>
          <w:tcPr>
            <w:tcW w:w="3587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Stone Age, Bronze Age and Iron Age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Stone Age, Bronze Age and Iron Age</w:t>
            </w:r>
          </w:p>
        </w:tc>
        <w:tc>
          <w:tcPr>
            <w:tcW w:w="3423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UK study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Rome and the impact on Britain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The Roman Empire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OS Map Skills and fieldwork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</w:tr>
      <w:tr w:rsidR="00AB6CFC" w:rsidRPr="00E1127B" w:rsidTr="00671806"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t>Art and Design</w:t>
            </w:r>
          </w:p>
        </w:tc>
        <w:tc>
          <w:tcPr>
            <w:tcW w:w="3258" w:type="dxa"/>
          </w:tcPr>
          <w:p w:rsidR="00AB6CFC" w:rsidRPr="007C18BB" w:rsidRDefault="00C2572A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Block A: Drawing and Painting</w:t>
            </w:r>
            <w:r>
              <w:rPr>
                <w:rFonts w:ascii="Twinkl Thin" w:hAnsi="Twinkl Thin"/>
                <w:sz w:val="20"/>
                <w:szCs w:val="20"/>
              </w:rPr>
              <w:t xml:space="preserve"> </w:t>
            </w:r>
            <w:r w:rsidRPr="007C18BB">
              <w:rPr>
                <w:rFonts w:ascii="Twinkl Thin" w:hAnsi="Twinkl Thin"/>
                <w:sz w:val="20"/>
                <w:szCs w:val="20"/>
              </w:rPr>
              <w:t xml:space="preserve">Line and textures. Combine </w:t>
            </w:r>
            <w:r w:rsidRPr="007C18BB">
              <w:rPr>
                <w:rFonts w:ascii="Twinkl Thin" w:hAnsi="Twinkl Thin"/>
                <w:sz w:val="20"/>
                <w:szCs w:val="20"/>
              </w:rPr>
              <w:lastRenderedPageBreak/>
              <w:t>drawing and resist to explore colour, line and shape</w:t>
            </w:r>
          </w:p>
        </w:tc>
        <w:tc>
          <w:tcPr>
            <w:tcW w:w="3587" w:type="dxa"/>
          </w:tcPr>
          <w:p w:rsidR="00AB6CFC" w:rsidRPr="007C18BB" w:rsidRDefault="00AB6CFC" w:rsidP="002D78A8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3" w:type="dxa"/>
          </w:tcPr>
          <w:p w:rsidR="00AB6CFC" w:rsidRPr="007C18BB" w:rsidRDefault="002D78A8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 xml:space="preserve">Block B: Printmaking Exploration of printing tools and </w:t>
            </w:r>
            <w:r w:rsidR="00C2572A" w:rsidRPr="007C18BB">
              <w:rPr>
                <w:rFonts w:ascii="Twinkl Thin" w:hAnsi="Twinkl Thin"/>
                <w:sz w:val="20"/>
                <w:szCs w:val="20"/>
              </w:rPr>
              <w:t>materials.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2D78A8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. Block D: 3D- form and shape Create relief sculptures and use wire to make 3D insects.</w:t>
            </w:r>
          </w:p>
        </w:tc>
      </w:tr>
      <w:tr w:rsidR="00AB6CFC" w:rsidRPr="00E1127B" w:rsidTr="00671806">
        <w:tc>
          <w:tcPr>
            <w:tcW w:w="1273" w:type="dxa"/>
            <w:shd w:val="clear" w:color="auto" w:fill="9B0D10"/>
          </w:tcPr>
          <w:p w:rsidR="00AB6CFC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lastRenderedPageBreak/>
              <w:t>Design and Technology</w:t>
            </w:r>
          </w:p>
        </w:tc>
        <w:tc>
          <w:tcPr>
            <w:tcW w:w="3258" w:type="dxa"/>
          </w:tcPr>
          <w:p w:rsidR="00AB6CFC" w:rsidRPr="007C18BB" w:rsidRDefault="00AB6CFC" w:rsidP="00733840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587" w:type="dxa"/>
          </w:tcPr>
          <w:p w:rsidR="00C2572A" w:rsidRPr="007C18BB" w:rsidRDefault="00C2572A" w:rsidP="00C2572A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Block B: Food and Nutrition</w:t>
            </w:r>
          </w:p>
          <w:p w:rsidR="00AB6CFC" w:rsidRPr="007C18BB" w:rsidRDefault="00C2572A" w:rsidP="00C2572A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What do we mean by a balanced diet?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Block C: Mechanisms, Levers and Linkages.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How can you do a lot of work with little effort?</w:t>
            </w:r>
          </w:p>
        </w:tc>
        <w:tc>
          <w:tcPr>
            <w:tcW w:w="3423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Block E: Systems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How are things powered?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Block F: Structures.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What makes a bridge strong?</w:t>
            </w:r>
          </w:p>
        </w:tc>
      </w:tr>
      <w:tr w:rsidR="00AB6CFC" w:rsidRPr="00E1127B" w:rsidTr="004133B3">
        <w:trPr>
          <w:trHeight w:val="1340"/>
        </w:trPr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 w:rsidRPr="00E1127B">
              <w:rPr>
                <w:rFonts w:ascii="Twinkl Thin" w:hAnsi="Twinkl Thin" w:cstheme="minorHAnsi"/>
                <w:sz w:val="20"/>
                <w:szCs w:val="20"/>
              </w:rPr>
              <w:t>Music</w:t>
            </w:r>
          </w:p>
        </w:tc>
        <w:tc>
          <w:tcPr>
            <w:tcW w:w="3258" w:type="dxa"/>
          </w:tcPr>
          <w:p w:rsidR="00AB6CFC" w:rsidRPr="007C18BB" w:rsidRDefault="00246051" w:rsidP="002D78A8">
            <w:pPr>
              <w:pStyle w:val="ListParagraph"/>
              <w:numPr>
                <w:ilvl w:val="0"/>
                <w:numId w:val="15"/>
              </w:numPr>
              <w:ind w:left="0"/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 xml:space="preserve">Block A: </w:t>
            </w:r>
            <w:r w:rsidR="002D78A8" w:rsidRPr="007C18BB">
              <w:rPr>
                <w:rFonts w:ascii="Twinkl Thin" w:hAnsi="Twinkl Thin"/>
                <w:sz w:val="20"/>
                <w:szCs w:val="20"/>
              </w:rPr>
              <w:t xml:space="preserve">Singing focus- Introducing texture Sing parts in an ensemble. </w:t>
            </w:r>
          </w:p>
        </w:tc>
        <w:tc>
          <w:tcPr>
            <w:tcW w:w="3587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2D78A8" w:rsidP="00AB6CFC">
            <w:pPr>
              <w:pStyle w:val="ListParagraph"/>
              <w:numPr>
                <w:ilvl w:val="0"/>
                <w:numId w:val="15"/>
              </w:numPr>
              <w:ind w:left="0"/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Block B: Untuned percussion Untuned focus- mastering rhythm. Recognise beats in a bar.</w:t>
            </w:r>
          </w:p>
        </w:tc>
        <w:tc>
          <w:tcPr>
            <w:tcW w:w="3423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2D78A8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Block F: Range of instruments studied Performance focus- introducing timbre Perform as an ensemble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</w:tr>
      <w:tr w:rsidR="00AB6CFC" w:rsidRPr="00E1127B" w:rsidTr="00671806"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 w:rsidRPr="00E1127B">
              <w:rPr>
                <w:rFonts w:ascii="Twinkl Thin" w:hAnsi="Twinkl Thin" w:cstheme="minorHAnsi"/>
                <w:sz w:val="20"/>
                <w:szCs w:val="20"/>
              </w:rPr>
              <w:t>Computing</w:t>
            </w:r>
          </w:p>
        </w:tc>
        <w:tc>
          <w:tcPr>
            <w:tcW w:w="3258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b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b/>
                <w:sz w:val="20"/>
                <w:szCs w:val="20"/>
              </w:rPr>
              <w:t>Purple Mash</w:t>
            </w:r>
          </w:p>
          <w:p w:rsidR="00AB6CFC" w:rsidRPr="007C18BB" w:rsidRDefault="00C2572A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t>Route Planners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b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b/>
                <w:sz w:val="20"/>
                <w:szCs w:val="20"/>
              </w:rPr>
              <w:t>Project Evolve: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Self-image and identity</w:t>
            </w:r>
          </w:p>
        </w:tc>
        <w:tc>
          <w:tcPr>
            <w:tcW w:w="3587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b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b/>
                <w:sz w:val="20"/>
                <w:szCs w:val="20"/>
              </w:rPr>
              <w:t>Purple Mash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Spreadsheets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Graphing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b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b/>
                <w:sz w:val="20"/>
                <w:szCs w:val="20"/>
              </w:rPr>
              <w:t>Project Evolve:</w:t>
            </w:r>
          </w:p>
          <w:p w:rsidR="00AB6CFC" w:rsidRPr="007C18BB" w:rsidRDefault="00246051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Online Bullying (Anti-bullying week)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b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b/>
                <w:sz w:val="20"/>
                <w:szCs w:val="20"/>
              </w:rPr>
              <w:t>Purple Mash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Coding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b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b/>
                <w:sz w:val="20"/>
                <w:szCs w:val="20"/>
              </w:rPr>
              <w:t>Project Evolve: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Health, well-being and lifestyle</w:t>
            </w:r>
          </w:p>
        </w:tc>
        <w:tc>
          <w:tcPr>
            <w:tcW w:w="3423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b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b/>
                <w:sz w:val="20"/>
                <w:szCs w:val="20"/>
              </w:rPr>
              <w:t>Purple Mash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Branching Databases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b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b/>
                <w:sz w:val="20"/>
                <w:szCs w:val="20"/>
              </w:rPr>
              <w:t>Project Evolve:</w:t>
            </w:r>
          </w:p>
          <w:p w:rsidR="00AB6CFC" w:rsidRPr="007C18BB" w:rsidRDefault="00246051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Online Relationships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b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b/>
                <w:sz w:val="20"/>
                <w:szCs w:val="20"/>
              </w:rPr>
              <w:t>Purple Mash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Email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b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b/>
                <w:sz w:val="20"/>
                <w:szCs w:val="20"/>
              </w:rPr>
              <w:t>Project Evolve: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Managing Online information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b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b/>
                <w:sz w:val="20"/>
                <w:szCs w:val="20"/>
              </w:rPr>
              <w:t>Project Evolve: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Online reputation</w:t>
            </w:r>
          </w:p>
          <w:p w:rsidR="00246051" w:rsidRPr="007C18BB" w:rsidRDefault="00246051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Privacy and Security</w:t>
            </w:r>
          </w:p>
        </w:tc>
      </w:tr>
      <w:tr w:rsidR="00AB6CFC" w:rsidRPr="00E1127B" w:rsidTr="00671806"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 w:rsidRPr="00E1127B">
              <w:rPr>
                <w:rFonts w:ascii="Twinkl Thin" w:hAnsi="Twinkl Thin" w:cstheme="minorHAnsi"/>
                <w:sz w:val="20"/>
                <w:szCs w:val="20"/>
              </w:rPr>
              <w:t>P.E.</w:t>
            </w:r>
          </w:p>
        </w:tc>
        <w:tc>
          <w:tcPr>
            <w:tcW w:w="3258" w:type="dxa"/>
          </w:tcPr>
          <w:p w:rsidR="00AB6CFC" w:rsidRPr="007C18BB" w:rsidRDefault="00AB6CFC" w:rsidP="00AB6CFC">
            <w:pPr>
              <w:rPr>
                <w:rFonts w:ascii="Twinkl Thin" w:hAnsi="Twinkl Thin" w:cs="Segoe UI"/>
                <w:sz w:val="20"/>
                <w:szCs w:val="20"/>
              </w:rPr>
            </w:pPr>
            <w:r w:rsidRPr="007C18BB">
              <w:rPr>
                <w:rFonts w:ascii="Twinkl Thin" w:hAnsi="Twinkl Thin" w:cs="Segoe UI"/>
                <w:color w:val="000000"/>
                <w:sz w:val="20"/>
                <w:szCs w:val="20"/>
              </w:rPr>
              <w:t>Gymnastics (Natalie)</w:t>
            </w:r>
          </w:p>
        </w:tc>
        <w:tc>
          <w:tcPr>
            <w:tcW w:w="3587" w:type="dxa"/>
          </w:tcPr>
          <w:p w:rsidR="00AB6CFC" w:rsidRPr="007C18BB" w:rsidRDefault="00AB6CFC" w:rsidP="00AB6CFC">
            <w:pPr>
              <w:rPr>
                <w:rFonts w:ascii="Twinkl Thin" w:hAnsi="Twinkl Thin" w:cs="Segoe UI"/>
                <w:sz w:val="20"/>
                <w:szCs w:val="20"/>
              </w:rPr>
            </w:pPr>
            <w:r w:rsidRPr="007C18BB">
              <w:rPr>
                <w:rFonts w:ascii="Twinkl Thin" w:hAnsi="Twinkl Thin" w:cs="Segoe UI"/>
                <w:color w:val="000000"/>
                <w:sz w:val="20"/>
                <w:szCs w:val="20"/>
              </w:rPr>
              <w:t>Multi-skills (Dan)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="Segoe UI"/>
                <w:sz w:val="20"/>
                <w:szCs w:val="20"/>
              </w:rPr>
            </w:pPr>
            <w:r w:rsidRPr="007C18BB">
              <w:rPr>
                <w:rFonts w:ascii="Twinkl Thin" w:hAnsi="Twinkl Thin" w:cs="Segoe UI"/>
                <w:sz w:val="20"/>
                <w:szCs w:val="20"/>
              </w:rPr>
              <w:t>Ball skills</w:t>
            </w:r>
            <w:r w:rsidRPr="007C18BB">
              <w:rPr>
                <w:rFonts w:ascii="Twinkl Thin" w:hAnsi="Twinkl Thin"/>
                <w:color w:val="000000"/>
                <w:sz w:val="20"/>
                <w:szCs w:val="20"/>
              </w:rPr>
              <w:t xml:space="preserve"> (Stuart)</w:t>
            </w:r>
          </w:p>
        </w:tc>
        <w:tc>
          <w:tcPr>
            <w:tcW w:w="3423" w:type="dxa"/>
          </w:tcPr>
          <w:p w:rsidR="00AB6CFC" w:rsidRPr="007C18BB" w:rsidRDefault="00AB6CFC" w:rsidP="00AB6CFC">
            <w:pPr>
              <w:rPr>
                <w:rFonts w:ascii="Twinkl Thin" w:hAnsi="Twinkl Thin" w:cs="Segoe UI"/>
                <w:sz w:val="20"/>
                <w:szCs w:val="20"/>
              </w:rPr>
            </w:pPr>
            <w:r w:rsidRPr="007C18BB">
              <w:rPr>
                <w:rFonts w:ascii="Twinkl Thin" w:hAnsi="Twinkl Thin" w:cs="Segoe UI"/>
                <w:sz w:val="20"/>
                <w:szCs w:val="20"/>
              </w:rPr>
              <w:t>Games (Dan)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="Segoe UI"/>
                <w:color w:val="000000"/>
                <w:sz w:val="20"/>
                <w:szCs w:val="20"/>
              </w:rPr>
            </w:pPr>
            <w:r w:rsidRPr="007C18BB">
              <w:rPr>
                <w:rFonts w:ascii="Twinkl Thin" w:hAnsi="Twinkl Thin" w:cs="Segoe UI"/>
                <w:color w:val="000000"/>
                <w:sz w:val="20"/>
                <w:szCs w:val="20"/>
              </w:rPr>
              <w:t xml:space="preserve">Cricket </w:t>
            </w:r>
          </w:p>
          <w:p w:rsidR="00AB6CFC" w:rsidRPr="007C18BB" w:rsidRDefault="00AB6CFC" w:rsidP="00AB6CFC">
            <w:pPr>
              <w:rPr>
                <w:rFonts w:ascii="Twinkl Thin" w:hAnsi="Twinkl Thin" w:cs="Segoe UI"/>
                <w:sz w:val="20"/>
                <w:szCs w:val="20"/>
              </w:rPr>
            </w:pPr>
            <w:r w:rsidRPr="007C18BB">
              <w:rPr>
                <w:rFonts w:ascii="Twinkl Thin" w:hAnsi="Twinkl Thin" w:cs="Segoe UI"/>
                <w:color w:val="000000"/>
                <w:sz w:val="20"/>
                <w:szCs w:val="20"/>
              </w:rPr>
              <w:t>Dance (</w:t>
            </w:r>
            <w:r w:rsidRPr="007C18BB">
              <w:rPr>
                <w:rFonts w:ascii="Twinkl Thin" w:hAnsi="Twinkl Thin"/>
                <w:color w:val="000000"/>
                <w:sz w:val="20"/>
                <w:szCs w:val="20"/>
              </w:rPr>
              <w:t xml:space="preserve">Natalie) 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="Segoe UI"/>
                <w:color w:val="000000"/>
                <w:sz w:val="20"/>
                <w:szCs w:val="20"/>
              </w:rPr>
            </w:pPr>
            <w:r w:rsidRPr="007C18BB">
              <w:rPr>
                <w:rFonts w:ascii="Twinkl Thin" w:hAnsi="Twinkl Thin" w:cs="Segoe UI"/>
                <w:color w:val="000000"/>
                <w:sz w:val="20"/>
                <w:szCs w:val="20"/>
              </w:rPr>
              <w:t xml:space="preserve">Ball skills (Stuart) </w:t>
            </w:r>
          </w:p>
          <w:p w:rsidR="00AB6CFC" w:rsidRPr="007C18BB" w:rsidRDefault="00AB6CFC" w:rsidP="00AB6CFC">
            <w:pPr>
              <w:rPr>
                <w:rFonts w:ascii="Twinkl Thin" w:hAnsi="Twinkl Thin" w:cs="Segoe UI"/>
                <w:sz w:val="20"/>
                <w:szCs w:val="20"/>
              </w:rPr>
            </w:pPr>
            <w:r w:rsidRPr="007C18BB">
              <w:rPr>
                <w:rFonts w:ascii="Twinkl Thin" w:hAnsi="Twinkl Thin" w:cs="Segoe UI"/>
                <w:color w:val="000000"/>
                <w:sz w:val="20"/>
                <w:szCs w:val="20"/>
              </w:rPr>
              <w:t>Swimming</w:t>
            </w:r>
          </w:p>
        </w:tc>
      </w:tr>
      <w:tr w:rsidR="00AB6CFC" w:rsidRPr="00E1127B" w:rsidTr="00AC22BE"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t>French</w:t>
            </w:r>
          </w:p>
        </w:tc>
        <w:tc>
          <w:tcPr>
            <w:tcW w:w="3258" w:type="dxa"/>
            <w:vAlign w:val="center"/>
          </w:tcPr>
          <w:p w:rsidR="00AB6CFC" w:rsidRPr="007C18BB" w:rsidRDefault="00AB6CFC" w:rsidP="00AB6CFC">
            <w:pPr>
              <w:rPr>
                <w:rFonts w:ascii="Twinkl Thin" w:hAnsi="Twinkl Thin"/>
                <w:b/>
                <w:bCs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Greetings and the classroom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</w:p>
        </w:tc>
        <w:tc>
          <w:tcPr>
            <w:tcW w:w="3587" w:type="dxa"/>
            <w:vAlign w:val="center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</w:rPr>
              <w:t>Colours, emotions and numbers (0-10)</w:t>
            </w:r>
          </w:p>
        </w:tc>
        <w:tc>
          <w:tcPr>
            <w:tcW w:w="3424" w:type="dxa"/>
            <w:vAlign w:val="center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  <w:lang w:val="en-US"/>
              </w:rPr>
              <w:t>Introductions and questions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</w:p>
        </w:tc>
        <w:tc>
          <w:tcPr>
            <w:tcW w:w="3423" w:type="dxa"/>
          </w:tcPr>
          <w:p w:rsidR="00AB6CFC" w:rsidRPr="007C18BB" w:rsidRDefault="00AB6CFC" w:rsidP="00AB6CFC">
            <w:pPr>
              <w:rPr>
                <w:rFonts w:ascii="Twinkl Thin" w:hAnsi="Twinkl Thin" w:cs="Segoe UI"/>
                <w:color w:val="000000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  <w:lang w:val="en-US"/>
              </w:rPr>
              <w:t>Working together (Following instructions)</w:t>
            </w:r>
          </w:p>
        </w:tc>
        <w:tc>
          <w:tcPr>
            <w:tcW w:w="3424" w:type="dxa"/>
            <w:vAlign w:val="center"/>
          </w:tcPr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  <w:lang w:val="en-US"/>
              </w:rPr>
              <w:t>Playing together (Asking to play)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="Segoe UI"/>
                <w:color w:val="000000"/>
                <w:sz w:val="20"/>
                <w:szCs w:val="20"/>
              </w:rPr>
            </w:pPr>
            <w:r w:rsidRPr="007C18BB">
              <w:rPr>
                <w:rFonts w:ascii="Twinkl Thin" w:hAnsi="Twinkl Thin"/>
                <w:sz w:val="20"/>
                <w:szCs w:val="20"/>
                <w:lang w:val="en-US"/>
              </w:rPr>
              <w:t>Eating together</w:t>
            </w:r>
          </w:p>
        </w:tc>
      </w:tr>
      <w:tr w:rsidR="00AB6CFC" w:rsidRPr="00E1127B" w:rsidTr="00671806">
        <w:trPr>
          <w:trHeight w:val="70"/>
        </w:trPr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>
              <w:rPr>
                <w:rFonts w:ascii="Twinkl Thin" w:hAnsi="Twinkl Thin" w:cstheme="minorHAnsi"/>
                <w:sz w:val="20"/>
                <w:szCs w:val="20"/>
              </w:rPr>
              <w:t>HRSE</w:t>
            </w:r>
          </w:p>
        </w:tc>
        <w:tc>
          <w:tcPr>
            <w:tcW w:w="3258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b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b/>
                <w:sz w:val="20"/>
                <w:szCs w:val="20"/>
              </w:rPr>
              <w:t>CREATED &amp; LOVED BY GOD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b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Get up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We don’t have to be the same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587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/>
                <w:b/>
                <w:sz w:val="20"/>
                <w:szCs w:val="20"/>
              </w:rPr>
              <w:t>CREATED TO LOVE OTHERS</w:t>
            </w:r>
            <w:r w:rsidRPr="007C18BB">
              <w:rPr>
                <w:rFonts w:ascii="Twinkl Thin" w:hAnsi="Twinkl Thin" w:cstheme="minorHAnsi"/>
                <w:sz w:val="20"/>
                <w:szCs w:val="20"/>
              </w:rPr>
              <w:t xml:space="preserve"> 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Story Session Jesus my friend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/>
                <w:b/>
                <w:sz w:val="20"/>
                <w:szCs w:val="20"/>
              </w:rPr>
              <w:t>CREATED TO LOVE OTHERS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Friends, family and others When things feel bad</w:t>
            </w:r>
          </w:p>
        </w:tc>
        <w:tc>
          <w:tcPr>
            <w:tcW w:w="3423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/>
                <w:b/>
                <w:sz w:val="20"/>
                <w:szCs w:val="20"/>
              </w:rPr>
              <w:t>CREATED TO LOVE OTHERS</w:t>
            </w:r>
            <w:r w:rsidRPr="007C18BB">
              <w:rPr>
                <w:rFonts w:ascii="Twinkl Thin" w:hAnsi="Twinkl Thin" w:cstheme="minorHAnsi"/>
                <w:sz w:val="20"/>
                <w:szCs w:val="20"/>
              </w:rPr>
              <w:t>: Safe in my body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 xml:space="preserve">First aid Heroes 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Drugs, alcohol and tobacco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/>
                <w:b/>
                <w:sz w:val="20"/>
                <w:szCs w:val="20"/>
              </w:rPr>
              <w:t>CREATED TO LIVE IN COMMUNITY</w:t>
            </w:r>
            <w:r w:rsidRPr="007C18BB">
              <w:rPr>
                <w:rFonts w:ascii="Twinkl Thin" w:hAnsi="Twinkl Thin" w:cstheme="minorHAnsi"/>
                <w:b/>
                <w:sz w:val="20"/>
                <w:szCs w:val="20"/>
              </w:rPr>
              <w:t xml:space="preserve"> 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Community of love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What is the Church?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How do I love others?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/>
                <w:b/>
                <w:sz w:val="20"/>
                <w:szCs w:val="20"/>
              </w:rPr>
              <w:t>CREATED TO LOVE OTHERS</w:t>
            </w:r>
            <w:r w:rsidRPr="007C18BB">
              <w:rPr>
                <w:rFonts w:ascii="Twinkl Thin" w:hAnsi="Twinkl Thin" w:cstheme="minorHAnsi"/>
                <w:sz w:val="20"/>
                <w:szCs w:val="20"/>
              </w:rPr>
              <w:t xml:space="preserve"> Respecting our bodies 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</w:tr>
      <w:tr w:rsidR="00AB6CFC" w:rsidRPr="00E1127B" w:rsidTr="00671806">
        <w:trPr>
          <w:trHeight w:val="70"/>
        </w:trPr>
        <w:tc>
          <w:tcPr>
            <w:tcW w:w="1273" w:type="dxa"/>
            <w:shd w:val="clear" w:color="auto" w:fill="9B0D10"/>
          </w:tcPr>
          <w:p w:rsidR="00AB6CFC" w:rsidRPr="00E1127B" w:rsidRDefault="00AB6CFC" w:rsidP="00AB6CFC">
            <w:pPr>
              <w:jc w:val="center"/>
              <w:rPr>
                <w:rFonts w:ascii="Twinkl Thin" w:hAnsi="Twinkl Thin" w:cstheme="minorHAnsi"/>
                <w:sz w:val="20"/>
                <w:szCs w:val="20"/>
              </w:rPr>
            </w:pPr>
            <w:r w:rsidRPr="00E1127B">
              <w:rPr>
                <w:rFonts w:ascii="Twinkl Thin" w:hAnsi="Twinkl Thin" w:cstheme="minorHAnsi"/>
                <w:sz w:val="20"/>
                <w:szCs w:val="20"/>
              </w:rPr>
              <w:t>Enrichment</w:t>
            </w:r>
          </w:p>
        </w:tc>
        <w:tc>
          <w:tcPr>
            <w:tcW w:w="3258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 xml:space="preserve">Local geographical walks </w:t>
            </w:r>
            <w:r w:rsidR="00246051" w:rsidRPr="007C18BB">
              <w:rPr>
                <w:rFonts w:ascii="Twinkl Thin" w:hAnsi="Twinkl Thin" w:cstheme="minorHAnsi"/>
                <w:sz w:val="20"/>
                <w:szCs w:val="20"/>
              </w:rPr>
              <w:t>and fieldwork (Egremont</w:t>
            </w:r>
            <w:r w:rsidRPr="007C18BB">
              <w:rPr>
                <w:rFonts w:ascii="Twinkl Thin" w:hAnsi="Twinkl Thin" w:cstheme="minorHAnsi"/>
                <w:sz w:val="20"/>
                <w:szCs w:val="20"/>
              </w:rPr>
              <w:t>)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Library Visit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Reading support helper</w:t>
            </w:r>
          </w:p>
          <w:p w:rsidR="00AB6CFC" w:rsidRPr="007C18BB" w:rsidRDefault="00246051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Library Box – The UK</w:t>
            </w:r>
          </w:p>
        </w:tc>
        <w:tc>
          <w:tcPr>
            <w:tcW w:w="3587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Theatre by the Lake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Reading support helper</w:t>
            </w:r>
          </w:p>
          <w:p w:rsidR="00246051" w:rsidRPr="007C18BB" w:rsidRDefault="00246051" w:rsidP="00246051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Fundraising CAFOD</w:t>
            </w:r>
          </w:p>
          <w:p w:rsidR="00AB6CFC" w:rsidRPr="007C18BB" w:rsidRDefault="00AB6CFC" w:rsidP="00AB6CFC">
            <w:pPr>
              <w:pStyle w:val="NoSpacing"/>
              <w:jc w:val="left"/>
              <w:rPr>
                <w:b w:val="0"/>
                <w:color w:val="auto"/>
                <w:sz w:val="20"/>
                <w:szCs w:val="20"/>
              </w:rPr>
            </w:pPr>
            <w:r w:rsidRPr="007C18BB">
              <w:rPr>
                <w:b w:val="0"/>
                <w:color w:val="auto"/>
                <w:sz w:val="20"/>
                <w:szCs w:val="20"/>
              </w:rPr>
              <w:t>Spooky dress up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  <w:lang w:val="en-US"/>
              </w:rPr>
            </w:pPr>
            <w:r w:rsidRPr="007C18BB">
              <w:rPr>
                <w:rFonts w:ascii="Twinkl Thin" w:hAnsi="Twinkl Thin"/>
                <w:sz w:val="20"/>
                <w:szCs w:val="20"/>
                <w:lang w:val="en-US"/>
              </w:rPr>
              <w:t>Advent Mass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  <w:lang w:val="en-US"/>
              </w:rPr>
            </w:pPr>
            <w:r w:rsidRPr="007C18BB">
              <w:rPr>
                <w:rFonts w:ascii="Twinkl Thin" w:hAnsi="Twinkl Thin"/>
                <w:sz w:val="20"/>
                <w:szCs w:val="20"/>
                <w:lang w:val="en-US"/>
              </w:rPr>
              <w:t>Christmas Carol Service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  <w:lang w:val="en-US"/>
              </w:rPr>
            </w:pPr>
            <w:r w:rsidRPr="007C18BB">
              <w:rPr>
                <w:rFonts w:ascii="Twinkl Thin" w:hAnsi="Twinkl Thin"/>
                <w:sz w:val="20"/>
                <w:szCs w:val="20"/>
                <w:lang w:val="en-US"/>
              </w:rPr>
              <w:t>Christmas Fair</w:t>
            </w:r>
          </w:p>
          <w:p w:rsidR="00AB6CFC" w:rsidRPr="007C18BB" w:rsidRDefault="00635C71" w:rsidP="00AB6CFC">
            <w:pPr>
              <w:rPr>
                <w:rFonts w:ascii="Twinkl Thin" w:hAnsi="Twinkl Thin"/>
                <w:sz w:val="20"/>
                <w:szCs w:val="20"/>
                <w:lang w:val="en-US"/>
              </w:rPr>
            </w:pPr>
            <w:r>
              <w:rPr>
                <w:rFonts w:ascii="Twinkl Thin" w:hAnsi="Twinkl Thin"/>
                <w:sz w:val="20"/>
                <w:szCs w:val="20"/>
                <w:lang w:val="en-US"/>
              </w:rPr>
              <w:t>Christmas jumper and fun day</w:t>
            </w:r>
          </w:p>
          <w:p w:rsidR="00AB6CFC" w:rsidRPr="007C18BB" w:rsidRDefault="00246051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Library Box – The Stone Age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pStyle w:val="NoSpacing"/>
              <w:jc w:val="left"/>
              <w:rPr>
                <w:b w:val="0"/>
                <w:color w:val="auto"/>
                <w:sz w:val="20"/>
                <w:szCs w:val="20"/>
              </w:rPr>
            </w:pPr>
            <w:r w:rsidRPr="007C18BB">
              <w:rPr>
                <w:b w:val="0"/>
                <w:color w:val="auto"/>
                <w:sz w:val="20"/>
                <w:szCs w:val="20"/>
              </w:rPr>
              <w:t xml:space="preserve">Library Visit 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Reading support helper</w:t>
            </w:r>
          </w:p>
          <w:p w:rsidR="00AB6CFC" w:rsidRPr="007C18BB" w:rsidRDefault="00AB6CFC" w:rsidP="00AB6CFC">
            <w:pPr>
              <w:pStyle w:val="NoSpacing"/>
              <w:jc w:val="left"/>
              <w:rPr>
                <w:b w:val="0"/>
                <w:color w:val="auto"/>
                <w:sz w:val="20"/>
                <w:szCs w:val="20"/>
              </w:rPr>
            </w:pPr>
            <w:r w:rsidRPr="007C18BB">
              <w:rPr>
                <w:b w:val="0"/>
                <w:color w:val="auto"/>
                <w:sz w:val="20"/>
                <w:szCs w:val="20"/>
              </w:rPr>
              <w:t>Maths Week</w:t>
            </w:r>
          </w:p>
          <w:p w:rsidR="00AB6CFC" w:rsidRPr="007C18BB" w:rsidRDefault="00AB6CFC" w:rsidP="00AB6CFC">
            <w:pPr>
              <w:pStyle w:val="NoSpacing"/>
              <w:jc w:val="left"/>
              <w:rPr>
                <w:b w:val="0"/>
                <w:color w:val="auto"/>
                <w:sz w:val="20"/>
                <w:szCs w:val="20"/>
              </w:rPr>
            </w:pPr>
            <w:r w:rsidRPr="007C18BB">
              <w:rPr>
                <w:b w:val="0"/>
                <w:color w:val="auto"/>
                <w:sz w:val="20"/>
                <w:szCs w:val="20"/>
              </w:rPr>
              <w:t>Safer Internet Day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Fundraising Day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  <w:tc>
          <w:tcPr>
            <w:tcW w:w="3423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Local geographical walks and fieldwork.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Reading support helper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Ash Wednesday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Easter Service in Church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Easter Fair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World Book Day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Science Week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The Roman Senhouse Museum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Reading support helper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Library Box – The Romans</w:t>
            </w:r>
          </w:p>
        </w:tc>
        <w:tc>
          <w:tcPr>
            <w:tcW w:w="3424" w:type="dxa"/>
          </w:tcPr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KS2 End of Year Trip</w:t>
            </w:r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  <w:r w:rsidRPr="007C18BB">
              <w:rPr>
                <w:rFonts w:ascii="Twinkl Thin" w:hAnsi="Twinkl Thin" w:cstheme="minorHAnsi"/>
                <w:sz w:val="20"/>
                <w:szCs w:val="20"/>
              </w:rPr>
              <w:t>Reading support helper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  <w:lang w:val="en-US"/>
              </w:rPr>
            </w:pPr>
            <w:r w:rsidRPr="007C18BB">
              <w:rPr>
                <w:rFonts w:ascii="Twinkl Thin" w:hAnsi="Twinkl Thin"/>
                <w:sz w:val="20"/>
                <w:szCs w:val="20"/>
                <w:lang w:val="en-US"/>
              </w:rPr>
              <w:t>KS2 end of Year performance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  <w:lang w:val="en-US"/>
              </w:rPr>
            </w:pPr>
            <w:r w:rsidRPr="007C18BB">
              <w:rPr>
                <w:rFonts w:ascii="Twinkl Thin" w:hAnsi="Twinkl Thin"/>
                <w:sz w:val="20"/>
                <w:szCs w:val="20"/>
                <w:lang w:val="en-US"/>
              </w:rPr>
              <w:t>Sports Week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  <w:lang w:val="en-US"/>
              </w:rPr>
            </w:pPr>
            <w:r w:rsidRPr="007C18BB">
              <w:rPr>
                <w:rFonts w:ascii="Twinkl Thin" w:hAnsi="Twinkl Thin"/>
                <w:sz w:val="20"/>
                <w:szCs w:val="20"/>
                <w:lang w:val="en-US"/>
              </w:rPr>
              <w:t>Sports Day</w:t>
            </w:r>
          </w:p>
          <w:p w:rsidR="00AB6CFC" w:rsidRPr="007C18BB" w:rsidRDefault="00AB6CFC" w:rsidP="00AB6CFC">
            <w:pPr>
              <w:rPr>
                <w:rFonts w:ascii="Twinkl Thin" w:hAnsi="Twinkl Thin"/>
                <w:sz w:val="20"/>
                <w:szCs w:val="20"/>
                <w:lang w:val="en-US"/>
              </w:rPr>
            </w:pPr>
            <w:r w:rsidRPr="007C18BB">
              <w:rPr>
                <w:rFonts w:ascii="Twinkl Thin" w:hAnsi="Twinkl Thin"/>
                <w:sz w:val="20"/>
                <w:szCs w:val="20"/>
                <w:lang w:val="en-US"/>
              </w:rPr>
              <w:t>Summer Fair</w:t>
            </w:r>
            <w:bookmarkStart w:id="0" w:name="_GoBack"/>
            <w:bookmarkEnd w:id="0"/>
          </w:p>
          <w:p w:rsidR="00AB6CFC" w:rsidRPr="007C18BB" w:rsidRDefault="00AB6CFC" w:rsidP="00AB6CFC">
            <w:pPr>
              <w:rPr>
                <w:rFonts w:ascii="Twinkl Thin" w:hAnsi="Twinkl Thin" w:cstheme="minorHAnsi"/>
                <w:sz w:val="20"/>
                <w:szCs w:val="20"/>
              </w:rPr>
            </w:pPr>
          </w:p>
        </w:tc>
      </w:tr>
    </w:tbl>
    <w:p w:rsidR="004D35AA" w:rsidRPr="00E1127B" w:rsidRDefault="004D35AA">
      <w:pPr>
        <w:rPr>
          <w:rFonts w:ascii="Twinkl Thin" w:hAnsi="Twinkl Thin"/>
          <w:sz w:val="20"/>
          <w:szCs w:val="20"/>
        </w:rPr>
      </w:pPr>
    </w:p>
    <w:sectPr w:rsidR="004D35AA" w:rsidRPr="00E1127B" w:rsidSect="00DC48F3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winkl Thin">
    <w:altName w:val="Times New Roman"/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assoon Infant Std">
    <w:panose1 w:val="00000000000000000000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35A8A"/>
    <w:multiLevelType w:val="multilevel"/>
    <w:tmpl w:val="37842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9D6465"/>
    <w:multiLevelType w:val="hybridMultilevel"/>
    <w:tmpl w:val="43CEC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587234"/>
    <w:multiLevelType w:val="multilevel"/>
    <w:tmpl w:val="0DF8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167583"/>
    <w:multiLevelType w:val="multilevel"/>
    <w:tmpl w:val="CE504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252FF8"/>
    <w:multiLevelType w:val="multilevel"/>
    <w:tmpl w:val="03809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284050F"/>
    <w:multiLevelType w:val="hybridMultilevel"/>
    <w:tmpl w:val="1F569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DA754F"/>
    <w:multiLevelType w:val="multilevel"/>
    <w:tmpl w:val="51465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2E795F"/>
    <w:multiLevelType w:val="multilevel"/>
    <w:tmpl w:val="ED8A5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79638B"/>
    <w:multiLevelType w:val="multilevel"/>
    <w:tmpl w:val="4798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B272E5"/>
    <w:multiLevelType w:val="multilevel"/>
    <w:tmpl w:val="23DAE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48784F"/>
    <w:multiLevelType w:val="multilevel"/>
    <w:tmpl w:val="7E3A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23E2CF6"/>
    <w:multiLevelType w:val="multilevel"/>
    <w:tmpl w:val="053E9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2B07BD"/>
    <w:multiLevelType w:val="hybridMultilevel"/>
    <w:tmpl w:val="DE085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091574"/>
    <w:multiLevelType w:val="multilevel"/>
    <w:tmpl w:val="8676E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70B5CB8"/>
    <w:multiLevelType w:val="multilevel"/>
    <w:tmpl w:val="8CF28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B66271"/>
    <w:multiLevelType w:val="hybridMultilevel"/>
    <w:tmpl w:val="6896A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613862"/>
    <w:multiLevelType w:val="multilevel"/>
    <w:tmpl w:val="89D0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1F5FCE"/>
    <w:multiLevelType w:val="multilevel"/>
    <w:tmpl w:val="4E56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3"/>
  </w:num>
  <w:num w:numId="3">
    <w:abstractNumId w:val="10"/>
  </w:num>
  <w:num w:numId="4">
    <w:abstractNumId w:val="17"/>
  </w:num>
  <w:num w:numId="5">
    <w:abstractNumId w:val="9"/>
  </w:num>
  <w:num w:numId="6">
    <w:abstractNumId w:val="2"/>
  </w:num>
  <w:num w:numId="7">
    <w:abstractNumId w:val="7"/>
  </w:num>
  <w:num w:numId="8">
    <w:abstractNumId w:val="6"/>
  </w:num>
  <w:num w:numId="9">
    <w:abstractNumId w:val="3"/>
  </w:num>
  <w:num w:numId="10">
    <w:abstractNumId w:val="15"/>
  </w:num>
  <w:num w:numId="11">
    <w:abstractNumId w:val="16"/>
  </w:num>
  <w:num w:numId="12">
    <w:abstractNumId w:val="0"/>
  </w:num>
  <w:num w:numId="13">
    <w:abstractNumId w:val="11"/>
  </w:num>
  <w:num w:numId="14">
    <w:abstractNumId w:val="8"/>
  </w:num>
  <w:num w:numId="15">
    <w:abstractNumId w:val="5"/>
  </w:num>
  <w:num w:numId="16">
    <w:abstractNumId w:val="14"/>
  </w:num>
  <w:num w:numId="17">
    <w:abstractNumId w:val="12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5AA"/>
    <w:rsid w:val="00006845"/>
    <w:rsid w:val="00011B61"/>
    <w:rsid w:val="00013992"/>
    <w:rsid w:val="00101546"/>
    <w:rsid w:val="00171B38"/>
    <w:rsid w:val="00182C92"/>
    <w:rsid w:val="00187F8B"/>
    <w:rsid w:val="001B5B27"/>
    <w:rsid w:val="001B6800"/>
    <w:rsid w:val="001D2048"/>
    <w:rsid w:val="001D7BC3"/>
    <w:rsid w:val="001F3F09"/>
    <w:rsid w:val="00213EA1"/>
    <w:rsid w:val="00224237"/>
    <w:rsid w:val="002254F6"/>
    <w:rsid w:val="00242F43"/>
    <w:rsid w:val="00246051"/>
    <w:rsid w:val="002600DF"/>
    <w:rsid w:val="002C190C"/>
    <w:rsid w:val="002D4CE4"/>
    <w:rsid w:val="002D78A8"/>
    <w:rsid w:val="002F4D00"/>
    <w:rsid w:val="003163DF"/>
    <w:rsid w:val="003303CD"/>
    <w:rsid w:val="003939D1"/>
    <w:rsid w:val="003A4860"/>
    <w:rsid w:val="003D7AC6"/>
    <w:rsid w:val="003F19EC"/>
    <w:rsid w:val="004128BC"/>
    <w:rsid w:val="004133B3"/>
    <w:rsid w:val="00416C47"/>
    <w:rsid w:val="00446797"/>
    <w:rsid w:val="00460A60"/>
    <w:rsid w:val="00462FF2"/>
    <w:rsid w:val="004D35AA"/>
    <w:rsid w:val="004E08F7"/>
    <w:rsid w:val="004E1942"/>
    <w:rsid w:val="00506341"/>
    <w:rsid w:val="005116A2"/>
    <w:rsid w:val="00527D03"/>
    <w:rsid w:val="00590812"/>
    <w:rsid w:val="005D64A2"/>
    <w:rsid w:val="00635C71"/>
    <w:rsid w:val="00671806"/>
    <w:rsid w:val="00676855"/>
    <w:rsid w:val="00694202"/>
    <w:rsid w:val="00694E74"/>
    <w:rsid w:val="006A79B3"/>
    <w:rsid w:val="006B1D0A"/>
    <w:rsid w:val="006F2680"/>
    <w:rsid w:val="00733840"/>
    <w:rsid w:val="007B16FC"/>
    <w:rsid w:val="007C14F4"/>
    <w:rsid w:val="007C18BB"/>
    <w:rsid w:val="007D3D00"/>
    <w:rsid w:val="007E2A2F"/>
    <w:rsid w:val="007E4FF4"/>
    <w:rsid w:val="00814DA9"/>
    <w:rsid w:val="008855FC"/>
    <w:rsid w:val="008C1780"/>
    <w:rsid w:val="008D3241"/>
    <w:rsid w:val="0090030E"/>
    <w:rsid w:val="00912BA2"/>
    <w:rsid w:val="00961D02"/>
    <w:rsid w:val="00996484"/>
    <w:rsid w:val="009C638A"/>
    <w:rsid w:val="00A11A81"/>
    <w:rsid w:val="00A2119F"/>
    <w:rsid w:val="00A50044"/>
    <w:rsid w:val="00A53615"/>
    <w:rsid w:val="00A657A1"/>
    <w:rsid w:val="00AA3D07"/>
    <w:rsid w:val="00AA78A6"/>
    <w:rsid w:val="00AB6CFC"/>
    <w:rsid w:val="00AC6798"/>
    <w:rsid w:val="00AC7229"/>
    <w:rsid w:val="00AD1681"/>
    <w:rsid w:val="00AE67C7"/>
    <w:rsid w:val="00B716B9"/>
    <w:rsid w:val="00B76E87"/>
    <w:rsid w:val="00B835B0"/>
    <w:rsid w:val="00BB10AF"/>
    <w:rsid w:val="00BF2F36"/>
    <w:rsid w:val="00C2572A"/>
    <w:rsid w:val="00C52B24"/>
    <w:rsid w:val="00C873A0"/>
    <w:rsid w:val="00CA52EA"/>
    <w:rsid w:val="00CA7130"/>
    <w:rsid w:val="00CD7284"/>
    <w:rsid w:val="00D0027F"/>
    <w:rsid w:val="00D03F4A"/>
    <w:rsid w:val="00D10D05"/>
    <w:rsid w:val="00D1411D"/>
    <w:rsid w:val="00D25CD1"/>
    <w:rsid w:val="00D54CAF"/>
    <w:rsid w:val="00D737EA"/>
    <w:rsid w:val="00DC48F3"/>
    <w:rsid w:val="00E1127B"/>
    <w:rsid w:val="00E1654F"/>
    <w:rsid w:val="00E54F4F"/>
    <w:rsid w:val="00E57E6E"/>
    <w:rsid w:val="00E66953"/>
    <w:rsid w:val="00E715BD"/>
    <w:rsid w:val="00EA3DF9"/>
    <w:rsid w:val="00EB34B3"/>
    <w:rsid w:val="00ED0E43"/>
    <w:rsid w:val="00EF5221"/>
    <w:rsid w:val="00F3752E"/>
    <w:rsid w:val="00F42AA3"/>
    <w:rsid w:val="00F44047"/>
    <w:rsid w:val="00F66DF6"/>
    <w:rsid w:val="00FB3B40"/>
    <w:rsid w:val="00FE0725"/>
    <w:rsid w:val="00FE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3A4C51-D8F1-4533-8ABD-A276468CE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0030E"/>
    <w:rPr>
      <w:color w:val="0000FF"/>
      <w:u w:val="single"/>
    </w:rPr>
  </w:style>
  <w:style w:type="paragraph" w:styleId="NoSpacing">
    <w:name w:val="No Spacing"/>
    <w:autoRedefine/>
    <w:uiPriority w:val="1"/>
    <w:qFormat/>
    <w:rsid w:val="00CA7130"/>
    <w:pPr>
      <w:spacing w:after="0" w:line="240" w:lineRule="auto"/>
      <w:jc w:val="center"/>
    </w:pPr>
    <w:rPr>
      <w:rFonts w:ascii="Twinkl Thin" w:hAnsi="Twinkl Thin" w:cstheme="minorHAnsi"/>
      <w:b/>
      <w:color w:val="FFC000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D737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6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Customer</Company>
  <LinksUpToDate>false</LinksUpToDate>
  <CharactersWithSpaces>7334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Smith</dc:creator>
  <cp:keywords/>
  <dc:description/>
  <cp:lastModifiedBy>Jane Summerson</cp:lastModifiedBy>
  <cp:revision>4</cp:revision>
  <cp:lastPrinted>2022-09-21T15:01:00Z</cp:lastPrinted>
  <dcterms:created xsi:type="dcterms:W3CDTF">2026-09-17T21:24:00Z</dcterms:created>
  <dcterms:modified xsi:type="dcterms:W3CDTF">2026-09-17T21:36:00Z</dcterms:modified>
</cp:coreProperties>
</file>