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2F886D00" w14:textId="77777777" w:rsidR="00AD6343" w:rsidRDefault="00AD6343" w:rsidP="00AD6343">
      <w:pPr>
        <w:tabs>
          <w:tab w:val="left" w:pos="4770"/>
        </w:tabs>
        <w:spacing w:before="200"/>
        <w:rPr>
          <w:rFonts w:eastAsiaTheme="minorEastAsia" w:cs="Arial"/>
          <w:b/>
          <w:bCs/>
          <w:sz w:val="32"/>
          <w:szCs w:val="32"/>
          <w:lang w:val="en-US" w:eastAsia="ja-JP"/>
        </w:rPr>
      </w:pPr>
    </w:p>
    <w:p w14:paraId="50CBB6E5"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6CEA0400" w:rsidR="00AD6343" w:rsidRDefault="00AD6343" w:rsidP="00E14EB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S</w:t>
      </w:r>
      <w:r w:rsidR="00B6089D">
        <w:rPr>
          <w:rFonts w:eastAsiaTheme="minorEastAsia" w:cs="Arial"/>
          <w:b/>
          <w:bCs/>
          <w:sz w:val="32"/>
          <w:szCs w:val="32"/>
          <w:lang w:val="en-US" w:eastAsia="ja-JP"/>
        </w:rPr>
        <w:t>t Charles Catholic Primary School</w:t>
      </w:r>
    </w:p>
    <w:p w14:paraId="2A8D0A6C" w14:textId="476B0890" w:rsidR="00E20AE4"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3F989189" w14:textId="4411F270" w:rsidR="00E20AE4" w:rsidRDefault="00E14EB4" w:rsidP="00E14EB4">
      <w:pPr>
        <w:tabs>
          <w:tab w:val="left" w:pos="4770"/>
        </w:tabs>
        <w:spacing w:before="200"/>
        <w:jc w:val="center"/>
        <w:rPr>
          <w:rFonts w:eastAsiaTheme="minorEastAsia" w:cs="Arial"/>
          <w:b/>
          <w:bCs/>
          <w:sz w:val="32"/>
          <w:szCs w:val="32"/>
          <w:lang w:val="en-US" w:eastAsia="ja-JP"/>
        </w:rPr>
      </w:pPr>
      <w:r>
        <w:rPr>
          <w:rFonts w:eastAsiaTheme="minorEastAsia" w:cs="Arial"/>
          <w:b/>
          <w:bCs/>
          <w:noProof/>
          <w:sz w:val="32"/>
          <w:szCs w:val="32"/>
          <w:lang w:val="en-US" w:eastAsia="ja-JP"/>
        </w:rPr>
        <w:drawing>
          <wp:inline distT="0" distB="0" distL="0" distR="0" wp14:anchorId="7AFE87D1" wp14:editId="64CEBAA2">
            <wp:extent cx="1398495" cy="139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438" cy="1410438"/>
                    </a:xfrm>
                    <a:prstGeom prst="rect">
                      <a:avLst/>
                    </a:prstGeom>
                    <a:noFill/>
                  </pic:spPr>
                </pic:pic>
              </a:graphicData>
            </a:graphic>
          </wp:inline>
        </w:drawing>
      </w: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bookmarkStart w:id="1" w:name="_GoBack"/>
      <w:bookmarkEnd w:id="1"/>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6A84D469" w:rsidR="00F8478B" w:rsidRDefault="004E1E20"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St Charles Catholic Primary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34127D89" w:rsidR="00756B70" w:rsidRPr="00F141D9" w:rsidRDefault="00B6089D" w:rsidP="004C39C9">
            <w:pPr>
              <w:spacing w:before="100" w:after="100" w:line="276" w:lineRule="auto"/>
              <w:jc w:val="center"/>
              <w:rPr>
                <w:rFonts w:asciiTheme="minorHAnsi" w:hAnsiTheme="minorHAnsi" w:cstheme="minorHAnsi"/>
                <w:bCs/>
              </w:rPr>
            </w:pPr>
            <w:r w:rsidRPr="00F141D9">
              <w:rPr>
                <w:rFonts w:asciiTheme="minorHAnsi" w:hAnsiTheme="minorHAnsi" w:cstheme="minorHAnsi"/>
                <w:bCs/>
              </w:rPr>
              <w:t>2024-2025</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3549B2E4" w:rsidR="00EC08D3" w:rsidRPr="00F141D9" w:rsidRDefault="00057923" w:rsidP="004C39C9">
            <w:pPr>
              <w:spacing w:before="100" w:after="100" w:line="276" w:lineRule="auto"/>
              <w:jc w:val="center"/>
              <w:rPr>
                <w:rFonts w:asciiTheme="minorHAnsi" w:hAnsiTheme="minorHAnsi" w:cstheme="minorHAnsi"/>
                <w:bCs/>
              </w:rPr>
            </w:pPr>
            <w:r>
              <w:rPr>
                <w:rFonts w:asciiTheme="minorHAnsi" w:hAnsiTheme="minorHAnsi" w:cstheme="minorHAnsi"/>
                <w:bCs/>
              </w:rPr>
              <w:t>01/09/2024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0341E5FD" w:rsidR="00EC08D3" w:rsidRPr="00F8478B" w:rsidRDefault="00057923" w:rsidP="004C39C9">
            <w:pPr>
              <w:spacing w:before="100" w:after="100" w:line="276" w:lineRule="auto"/>
              <w:jc w:val="center"/>
              <w:rPr>
                <w:rFonts w:asciiTheme="minorHAnsi" w:hAnsiTheme="minorHAnsi" w:cstheme="minorHAnsi"/>
                <w:bCs/>
                <w:color w:val="FFD006"/>
              </w:rPr>
            </w:pPr>
            <w:r>
              <w:rPr>
                <w:rFonts w:asciiTheme="minorHAnsi" w:hAnsiTheme="minorHAnsi" w:cstheme="minorHAnsi"/>
                <w:bCs/>
              </w:rPr>
              <w:t>01/09/2025</w:t>
            </w: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34796702" w:rsidR="00EC08D3" w:rsidRPr="00057923" w:rsidRDefault="00057923" w:rsidP="004C39C9">
            <w:pPr>
              <w:spacing w:before="100" w:after="100" w:line="276" w:lineRule="auto"/>
              <w:jc w:val="center"/>
              <w:rPr>
                <w:rFonts w:asciiTheme="minorHAnsi" w:hAnsiTheme="minorHAnsi" w:cstheme="minorHAnsi"/>
                <w:bCs/>
              </w:rPr>
            </w:pPr>
            <w:r w:rsidRPr="00057923">
              <w:rPr>
                <w:rFonts w:asciiTheme="minorHAnsi" w:hAnsiTheme="minorHAnsi" w:cstheme="minorHAnsi"/>
                <w:bCs/>
              </w:rPr>
              <w:t>Mrs Lisa Thompson</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177911BC" w:rsidR="00EC08D3" w:rsidRPr="00057923" w:rsidRDefault="00057923" w:rsidP="004C39C9">
            <w:pPr>
              <w:spacing w:before="100" w:after="100" w:line="276" w:lineRule="auto"/>
              <w:jc w:val="center"/>
              <w:rPr>
                <w:rFonts w:asciiTheme="minorHAnsi" w:hAnsiTheme="minorHAnsi" w:cstheme="minorHAnsi"/>
                <w:bCs/>
              </w:rPr>
            </w:pPr>
            <w:r w:rsidRPr="00057923">
              <w:rPr>
                <w:rFonts w:asciiTheme="minorHAnsi" w:hAnsiTheme="minorHAnsi" w:cstheme="minorHAnsi"/>
                <w:bCs/>
              </w:rPr>
              <w:t xml:space="preserve">Mrs </w:t>
            </w:r>
            <w:r w:rsidR="00B6089D" w:rsidRPr="00057923">
              <w:rPr>
                <w:rFonts w:asciiTheme="minorHAnsi" w:hAnsiTheme="minorHAnsi" w:cstheme="minorHAnsi"/>
                <w:bCs/>
              </w:rPr>
              <w:t>Lisa Thompson</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10A8C3FD" w:rsidR="00EA62CF" w:rsidRPr="00057923" w:rsidRDefault="00057923" w:rsidP="004C39C9">
            <w:pPr>
              <w:spacing w:before="100" w:after="100" w:line="276" w:lineRule="auto"/>
              <w:jc w:val="center"/>
              <w:rPr>
                <w:rFonts w:asciiTheme="minorHAnsi" w:hAnsiTheme="minorHAnsi" w:cstheme="minorHAnsi"/>
                <w:bCs/>
              </w:rPr>
            </w:pPr>
            <w:r w:rsidRPr="00057923">
              <w:rPr>
                <w:rFonts w:asciiTheme="minorHAnsi" w:hAnsiTheme="minorHAnsi" w:cstheme="minorHAnsi"/>
                <w:bCs/>
              </w:rPr>
              <w:t>Durham Music Services</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1DFD02D6" w:rsidR="00EA62CF" w:rsidRPr="00057923" w:rsidRDefault="00057923" w:rsidP="004C39C9">
            <w:pPr>
              <w:spacing w:before="100" w:after="100" w:line="276" w:lineRule="auto"/>
              <w:jc w:val="center"/>
              <w:rPr>
                <w:rFonts w:asciiTheme="minorHAnsi" w:hAnsiTheme="minorHAnsi" w:cstheme="minorHAnsi"/>
                <w:bCs/>
              </w:rPr>
            </w:pPr>
            <w:r w:rsidRPr="00057923">
              <w:rPr>
                <w:rFonts w:asciiTheme="minorHAnsi" w:hAnsiTheme="minorHAnsi" w:cstheme="minorHAnsi"/>
                <w:bCs/>
              </w:rPr>
              <w:t>Charanga</w:t>
            </w: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3AD4DBF3" w14:textId="6B183FF4" w:rsidR="00B6089D" w:rsidRPr="00D2227D" w:rsidRDefault="00B6089D" w:rsidP="00B6089D">
            <w:pPr>
              <w:pStyle w:val="NormalWeb"/>
              <w:spacing w:before="0" w:beforeAutospacing="0" w:after="0" w:afterAutospacing="0"/>
              <w:textAlignment w:val="baseline"/>
              <w:rPr>
                <w:rFonts w:ascii="Arial" w:hAnsi="Arial" w:cs="Arial"/>
                <w:spacing w:val="15"/>
                <w:sz w:val="22"/>
                <w:szCs w:val="22"/>
              </w:rPr>
            </w:pPr>
            <w:r w:rsidRPr="00D2227D">
              <w:rPr>
                <w:rFonts w:ascii="Arial" w:hAnsi="Arial" w:cs="Arial"/>
                <w:spacing w:val="15"/>
                <w:sz w:val="22"/>
                <w:szCs w:val="22"/>
              </w:rPr>
              <w:t xml:space="preserve">At St Charles Catholic Primary </w:t>
            </w:r>
            <w:proofErr w:type="gramStart"/>
            <w:r w:rsidRPr="00D2227D">
              <w:rPr>
                <w:rFonts w:ascii="Arial" w:hAnsi="Arial" w:cs="Arial"/>
                <w:spacing w:val="15"/>
                <w:sz w:val="22"/>
                <w:szCs w:val="22"/>
              </w:rPr>
              <w:t>School</w:t>
            </w:r>
            <w:proofErr w:type="gramEnd"/>
            <w:r w:rsidRPr="00D2227D">
              <w:rPr>
                <w:rFonts w:ascii="Arial" w:hAnsi="Arial" w:cs="Arial"/>
                <w:spacing w:val="15"/>
                <w:sz w:val="22"/>
                <w:szCs w:val="22"/>
              </w:rPr>
              <w:t xml:space="preserve"> we aim for all our pupils to develop a life-long love of music, in a school with a musical atmosphere through a wide range of quality musical experiences which engage and inspire them. At the heart of the music curriculum are creativity, curiosity and excitement and children who are developing increased self-confidence, self-esteem and collaborative skills. We aim to build a curriculum with musical sound at the cornerstone with a progressive pathway for every child. Music opportunities will support children’s mental health and allow them time to express their emotions. </w:t>
            </w:r>
          </w:p>
          <w:p w14:paraId="1306C508" w14:textId="77777777" w:rsidR="00B6089D" w:rsidRPr="00D2227D" w:rsidRDefault="00B6089D" w:rsidP="00B6089D">
            <w:pPr>
              <w:pStyle w:val="NormalWeb"/>
              <w:spacing w:before="0" w:beforeAutospacing="0" w:after="0" w:afterAutospacing="0"/>
              <w:textAlignment w:val="baseline"/>
              <w:rPr>
                <w:rFonts w:ascii="Arial" w:hAnsi="Arial" w:cs="Arial"/>
                <w:spacing w:val="15"/>
                <w:sz w:val="22"/>
                <w:szCs w:val="22"/>
              </w:rPr>
            </w:pPr>
            <w:r w:rsidRPr="00D2227D">
              <w:rPr>
                <w:rFonts w:ascii="Arial" w:hAnsi="Arial" w:cs="Arial"/>
                <w:spacing w:val="15"/>
                <w:sz w:val="22"/>
                <w:szCs w:val="22"/>
              </w:rPr>
              <w:t> </w:t>
            </w:r>
          </w:p>
          <w:p w14:paraId="1336B6FA" w14:textId="69ADF232" w:rsidR="00B6089D" w:rsidRDefault="00B6089D" w:rsidP="00D2227D">
            <w:pPr>
              <w:pStyle w:val="NormalWeb"/>
              <w:spacing w:before="0" w:beforeAutospacing="0" w:after="0" w:afterAutospacing="0"/>
              <w:textAlignment w:val="baseline"/>
              <w:rPr>
                <w:rFonts w:asciiTheme="minorHAnsi" w:hAnsiTheme="minorHAnsi" w:cstheme="minorHAnsi"/>
                <w:color w:val="FF6900" w:themeColor="accent5"/>
              </w:rPr>
            </w:pPr>
            <w:r w:rsidRPr="00D2227D">
              <w:rPr>
                <w:rFonts w:ascii="Arial" w:hAnsi="Arial" w:cs="Arial"/>
                <w:spacing w:val="15"/>
                <w:sz w:val="22"/>
                <w:szCs w:val="22"/>
              </w:rPr>
              <w:t>Children will perform, listen and analyse critically, sing, improvise and compose music and understand the musical elements as building blocks within music.  </w:t>
            </w:r>
          </w:p>
          <w:p w14:paraId="4258D07D" w14:textId="26F5573B" w:rsidR="00F0553D" w:rsidRPr="00F0553D" w:rsidRDefault="00F0553D" w:rsidP="002602B6">
            <w:pPr>
              <w:spacing w:before="100" w:after="100"/>
              <w:jc w:val="both"/>
              <w:rPr>
                <w:rFonts w:asciiTheme="minorHAnsi" w:hAnsiTheme="minorHAnsi" w:cstheme="minorHAnsi"/>
                <w:bCs/>
                <w:i/>
                <w:iCs/>
                <w:color w:val="FFD006"/>
              </w:rPr>
            </w:pP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018FD93A" w14:textId="1D835D7C" w:rsidR="00F0553D" w:rsidRPr="00F0553D" w:rsidRDefault="00F0553D" w:rsidP="00F0553D">
            <w:pPr>
              <w:pStyle w:val="NormalWeb"/>
              <w:rPr>
                <w:rFonts w:asciiTheme="minorHAnsi" w:hAnsiTheme="minorHAnsi" w:cstheme="minorHAnsi"/>
                <w:i/>
                <w:iCs/>
                <w:color w:val="000000"/>
                <w:sz w:val="22"/>
                <w:szCs w:val="22"/>
              </w:rPr>
            </w:pPr>
          </w:p>
          <w:p w14:paraId="744FB13C" w14:textId="5A591165"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Music curriculum – minimum of 1hr per week per class Classroom instrumental teaching </w:t>
            </w:r>
          </w:p>
          <w:p w14:paraId="6BB07E54" w14:textId="1760097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14:paraId="6B914323" w14:textId="6720AD98"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14:paraId="699A7FAB"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Links with external music organisations </w:t>
            </w:r>
          </w:p>
          <w:p w14:paraId="3BC83A81" w14:textId="68463CE1"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p>
          <w:p w14:paraId="52A3B6EB" w14:textId="4723FA82"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Succession planning and CPD Choirs &amp; instrumental ensembles</w:t>
            </w:r>
          </w:p>
          <w:p w14:paraId="05679187" w14:textId="3EC97BEB"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Whole school singing assemblies</w:t>
            </w:r>
          </w:p>
          <w:p w14:paraId="62DDC3E1"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p>
          <w:p w14:paraId="714694B3" w14:textId="3B0250AD"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Funding &amp; Staffing</w:t>
            </w:r>
          </w:p>
          <w:p w14:paraId="1F598420"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37331D31" w14:textId="0E3CBF5B" w:rsidR="00057923" w:rsidRDefault="00057923" w:rsidP="00F0553D">
            <w:pPr>
              <w:pStyle w:val="NormalWeb"/>
              <w:spacing w:before="0" w:beforeAutospacing="0" w:after="0" w:afterAutospacing="0"/>
              <w:rPr>
                <w:rFonts w:asciiTheme="minorHAnsi" w:hAnsiTheme="minorHAnsi" w:cstheme="minorHAnsi"/>
                <w:i/>
                <w:iCs/>
                <w:color w:val="000000"/>
              </w:rPr>
            </w:pPr>
          </w:p>
          <w:p w14:paraId="6719CCAF" w14:textId="77777777" w:rsidR="00057923" w:rsidRPr="00D2227D" w:rsidRDefault="00057923" w:rsidP="00057923">
            <w:pPr>
              <w:spacing w:before="100" w:after="100"/>
              <w:rPr>
                <w:rFonts w:cs="Arial"/>
              </w:rPr>
            </w:pPr>
            <w:r w:rsidRPr="00D2227D">
              <w:rPr>
                <w:rFonts w:cs="Arial"/>
              </w:rPr>
              <w:t xml:space="preserve">In accordance with the National Curriculum, we ensure that coverage of knowledge and skills is developed sequentially throughout the school. At St Charles Catholic Primary School, </w:t>
            </w:r>
            <w:proofErr w:type="gramStart"/>
            <w:r w:rsidRPr="00D2227D">
              <w:rPr>
                <w:rFonts w:cs="Arial"/>
              </w:rPr>
              <w:t>We</w:t>
            </w:r>
            <w:proofErr w:type="gramEnd"/>
            <w:r w:rsidRPr="00D2227D">
              <w:rPr>
                <w:rFonts w:cs="Arial"/>
              </w:rPr>
              <w:t xml:space="preserve"> have adopted the Charanga Scheme, to ensure that children receive quality music lessons throughout the year – we cover one unit per half-term. </w:t>
            </w:r>
          </w:p>
          <w:p w14:paraId="63CE53E7" w14:textId="019738D9" w:rsidR="00057923" w:rsidRPr="00D2227D" w:rsidRDefault="00057923" w:rsidP="00057923">
            <w:pPr>
              <w:spacing w:before="100" w:after="100"/>
              <w:rPr>
                <w:rFonts w:cs="Arial"/>
              </w:rPr>
            </w:pPr>
            <w:r w:rsidRPr="00D2227D">
              <w:rPr>
                <w:rFonts w:cs="Arial"/>
              </w:rPr>
              <w:t xml:space="preserve">Music is taught as a discrete lesson usually lasting </w:t>
            </w:r>
            <w:r w:rsidR="00D2227D" w:rsidRPr="00D2227D">
              <w:rPr>
                <w:rFonts w:cs="Arial"/>
              </w:rPr>
              <w:t>1 hour</w:t>
            </w:r>
            <w:r w:rsidRPr="00D2227D">
              <w:rPr>
                <w:rFonts w:cs="Arial"/>
              </w:rPr>
              <w:t xml:space="preserve">. Our lessons are taught with a combination of weekly sessions and focus days. </w:t>
            </w:r>
          </w:p>
          <w:p w14:paraId="7D75A832" w14:textId="77777777" w:rsidR="00057923" w:rsidRPr="00D2227D" w:rsidRDefault="00057923" w:rsidP="00057923">
            <w:pPr>
              <w:spacing w:before="100" w:after="100"/>
              <w:rPr>
                <w:rFonts w:cs="Arial"/>
              </w:rPr>
            </w:pPr>
            <w:r w:rsidRPr="00D2227D">
              <w:rPr>
                <w:rFonts w:cs="Arial"/>
              </w:rPr>
              <w:t>We take a holistic approach to music, in which the individual strands below are woven together to create engaging and enriching learning experiences:</w:t>
            </w:r>
          </w:p>
          <w:p w14:paraId="25C279DB" w14:textId="77777777" w:rsidR="00057923" w:rsidRPr="00D2227D" w:rsidRDefault="00057923" w:rsidP="00057923">
            <w:pPr>
              <w:spacing w:before="100" w:after="100"/>
              <w:rPr>
                <w:rFonts w:cs="Arial"/>
              </w:rPr>
            </w:pPr>
            <w:r w:rsidRPr="00D2227D">
              <w:rPr>
                <w:rFonts w:cs="Arial"/>
              </w:rPr>
              <w:t>• Performing</w:t>
            </w:r>
          </w:p>
          <w:p w14:paraId="30C98B6B" w14:textId="77777777" w:rsidR="00057923" w:rsidRPr="00D2227D" w:rsidRDefault="00057923" w:rsidP="00057923">
            <w:pPr>
              <w:spacing w:before="100" w:after="100"/>
              <w:rPr>
                <w:rFonts w:cs="Arial"/>
              </w:rPr>
            </w:pPr>
            <w:r w:rsidRPr="00D2227D">
              <w:rPr>
                <w:rFonts w:cs="Arial"/>
              </w:rPr>
              <w:t xml:space="preserve"> • Listening</w:t>
            </w:r>
          </w:p>
          <w:p w14:paraId="3EF65EF0" w14:textId="77777777" w:rsidR="00057923" w:rsidRPr="00D2227D" w:rsidRDefault="00057923" w:rsidP="00057923">
            <w:pPr>
              <w:spacing w:before="100" w:after="100"/>
              <w:rPr>
                <w:rFonts w:cs="Arial"/>
              </w:rPr>
            </w:pPr>
            <w:r w:rsidRPr="00D2227D">
              <w:rPr>
                <w:rFonts w:cs="Arial"/>
              </w:rPr>
              <w:t xml:space="preserve"> • Composing</w:t>
            </w:r>
          </w:p>
          <w:p w14:paraId="0CA4F994" w14:textId="77777777" w:rsidR="00057923" w:rsidRPr="00D2227D" w:rsidRDefault="00057923" w:rsidP="00057923">
            <w:pPr>
              <w:spacing w:before="100" w:after="100"/>
              <w:rPr>
                <w:rFonts w:cs="Arial"/>
              </w:rPr>
            </w:pPr>
            <w:r w:rsidRPr="00D2227D">
              <w:rPr>
                <w:rFonts w:cs="Arial"/>
              </w:rPr>
              <w:t xml:space="preserve"> • The history of music</w:t>
            </w:r>
          </w:p>
          <w:p w14:paraId="300754D2" w14:textId="77777777" w:rsidR="00057923" w:rsidRPr="00D2227D" w:rsidRDefault="00057923" w:rsidP="00057923">
            <w:pPr>
              <w:spacing w:before="100" w:after="100"/>
              <w:rPr>
                <w:rFonts w:cs="Arial"/>
              </w:rPr>
            </w:pPr>
            <w:r w:rsidRPr="00D2227D">
              <w:rPr>
                <w:rFonts w:cs="Arial"/>
              </w:rPr>
              <w:t xml:space="preserve"> • The inter-related dimensions of music</w:t>
            </w:r>
          </w:p>
          <w:p w14:paraId="244DBCA8" w14:textId="77777777" w:rsidR="00057923" w:rsidRPr="00D2227D" w:rsidRDefault="00057923" w:rsidP="00057923">
            <w:pPr>
              <w:spacing w:before="100" w:after="100"/>
              <w:rPr>
                <w:rFonts w:cs="Arial"/>
              </w:rPr>
            </w:pPr>
            <w:r w:rsidRPr="00D2227D">
              <w:rPr>
                <w:rFonts w:cs="Arial"/>
              </w:rPr>
              <w:t xml:space="preserve">Each unit combines these strands within a cross-curricular topic designed to capture pupils’ imagination and encourage them to explore music enthusiastically. Kapow provides a classroom-based, participatory and inclusive approach to music learning. </w:t>
            </w:r>
          </w:p>
          <w:p w14:paraId="554B2DA1" w14:textId="77777777" w:rsidR="00057923" w:rsidRPr="00D2227D" w:rsidRDefault="00057923" w:rsidP="00057923">
            <w:pPr>
              <w:spacing w:before="100" w:after="100"/>
              <w:rPr>
                <w:rFonts w:cs="Arial"/>
              </w:rPr>
            </w:pPr>
            <w:r w:rsidRPr="00D2227D">
              <w:rPr>
                <w:rFonts w:cs="Arial"/>
              </w:rPr>
              <w:t xml:space="preserve">Throughout the scheme, children are actively involved in using and developing their singing voices, using body percussion and whole-body actions, and learning to handle and play classroom instruments effectively to create and express their own and others’ music. </w:t>
            </w:r>
          </w:p>
          <w:p w14:paraId="402266F5" w14:textId="45D137F4" w:rsidR="00057923" w:rsidRPr="00D2227D" w:rsidRDefault="00057923" w:rsidP="00057923">
            <w:pPr>
              <w:spacing w:before="100" w:after="100"/>
              <w:rPr>
                <w:rFonts w:cs="Arial"/>
              </w:rPr>
            </w:pPr>
            <w:r w:rsidRPr="00D2227D">
              <w:rPr>
                <w:rFonts w:cs="Arial"/>
              </w:rPr>
              <w:t xml:space="preserve">Through a range of whole class, group and individual activities, children have opportunities to explore sounds, listen actively, compose and perform. During music lessons, children are given opportunities to learn music-specific vocabulary in a meaningful context. The elements of music are taught in classroom lessons so that children are able to use the language of music to discuss it, and understand how it is made, played, appreciated and analysed. They will learn to recognise and name the interrelated dimensions of music - pitch, duration, tempo, timbre, structure, texture and </w:t>
            </w:r>
            <w:r w:rsidRPr="00D2227D">
              <w:rPr>
                <w:rFonts w:cs="Arial"/>
              </w:rPr>
              <w:lastRenderedPageBreak/>
              <w:t>dynamics - and use these expressively in their own improvisations and compositions. The children are given opportunities to apply their skills and given a chance for collaboration through composition.</w:t>
            </w:r>
          </w:p>
          <w:p w14:paraId="76C65961" w14:textId="411FC0D9" w:rsidR="00F0553D" w:rsidRPr="00F0553D" w:rsidRDefault="00D2227D" w:rsidP="00D2227D">
            <w:pPr>
              <w:spacing w:before="100" w:after="100"/>
              <w:rPr>
                <w:rFonts w:asciiTheme="minorHAnsi" w:hAnsiTheme="minorHAnsi" w:cstheme="minorHAnsi"/>
                <w:i/>
                <w:iCs/>
              </w:rPr>
            </w:pPr>
            <w:r w:rsidRPr="00D2227D">
              <w:rPr>
                <w:rFonts w:cs="Arial"/>
              </w:rPr>
              <w:t>We will strive to remove barriers to learning for pupils with SEND. Adopting a positive and proactive approach will ensure that children with SEND are able to express themselves and take an active part in lessons. Explicit instructions and scaffolding will enable all pupils to achieve and succeed in music.</w:t>
            </w: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F342B2">
        <w:trPr>
          <w:trHeight w:val="264"/>
          <w:jc w:val="center"/>
        </w:trPr>
        <w:tc>
          <w:tcPr>
            <w:tcW w:w="973" w:type="pct"/>
            <w:shd w:val="clear" w:color="auto" w:fill="auto"/>
            <w:vAlign w:val="center"/>
          </w:tcPr>
          <w:p w14:paraId="3CEAC1E1" w14:textId="77777777" w:rsidR="00F6693E" w:rsidRDefault="00F6693E" w:rsidP="00434A1C">
            <w:pPr>
              <w:tabs>
                <w:tab w:val="left" w:pos="1560"/>
              </w:tabs>
              <w:spacing w:before="100" w:after="100" w:line="276" w:lineRule="auto"/>
              <w:jc w:val="both"/>
              <w:rPr>
                <w:rFonts w:asciiTheme="minorHAnsi" w:hAnsiTheme="minorHAnsi" w:cstheme="minorHAnsi"/>
                <w:i/>
                <w:iCs/>
              </w:rPr>
            </w:pPr>
          </w:p>
          <w:p w14:paraId="71B3DCCA" w14:textId="2522A39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Has the music curriculum been adjusted to make it more accessible for pupils with specific needs, e.g. SEND?</w:t>
            </w:r>
          </w:p>
        </w:tc>
        <w:tc>
          <w:tcPr>
            <w:tcW w:w="1953" w:type="pct"/>
            <w:gridSpan w:val="2"/>
            <w:shd w:val="clear" w:color="auto" w:fill="auto"/>
            <w:vAlign w:val="center"/>
          </w:tcPr>
          <w:p w14:paraId="13B15D34" w14:textId="07D88323" w:rsidR="00057923" w:rsidRDefault="00CA5D61" w:rsidP="00057923">
            <w:pPr>
              <w:rPr>
                <w:rFonts w:asciiTheme="minorHAnsi" w:hAnsiTheme="minorHAnsi" w:cstheme="minorHAnsi"/>
                <w:bCs/>
              </w:rPr>
            </w:pPr>
            <w:r w:rsidRPr="00057923">
              <w:rPr>
                <w:rFonts w:asciiTheme="minorHAnsi" w:hAnsiTheme="minorHAnsi" w:cstheme="minorHAnsi"/>
                <w:bCs/>
              </w:rPr>
              <w:t>The music curriculum is adapted to allow all children to</w:t>
            </w:r>
            <w:r w:rsidR="00057923">
              <w:rPr>
                <w:rFonts w:asciiTheme="minorHAnsi" w:hAnsiTheme="minorHAnsi" w:cstheme="minorHAnsi"/>
                <w:bCs/>
              </w:rPr>
              <w:t xml:space="preserve"> e</w:t>
            </w:r>
            <w:r w:rsidRPr="00057923">
              <w:rPr>
                <w:rFonts w:asciiTheme="minorHAnsi" w:hAnsiTheme="minorHAnsi" w:cstheme="minorHAnsi"/>
                <w:bCs/>
              </w:rPr>
              <w:t xml:space="preserve">ngage. </w:t>
            </w:r>
          </w:p>
          <w:p w14:paraId="3100E4A8" w14:textId="6FD1C3E0" w:rsidR="00796CC4" w:rsidRDefault="00CA5D61" w:rsidP="00057923">
            <w:pPr>
              <w:rPr>
                <w:rFonts w:asciiTheme="minorHAnsi" w:hAnsiTheme="minorHAnsi" w:cstheme="minorHAnsi"/>
                <w:bCs/>
              </w:rPr>
            </w:pPr>
            <w:r w:rsidRPr="00057923">
              <w:rPr>
                <w:rFonts w:asciiTheme="minorHAnsi" w:hAnsiTheme="minorHAnsi" w:cstheme="minorHAnsi"/>
                <w:bCs/>
              </w:rPr>
              <w:t>Teachers plan lessons in order for them to be inclusive for</w:t>
            </w:r>
            <w:r w:rsidR="00057923">
              <w:rPr>
                <w:rFonts w:asciiTheme="minorHAnsi" w:hAnsiTheme="minorHAnsi" w:cstheme="minorHAnsi"/>
                <w:bCs/>
              </w:rPr>
              <w:t xml:space="preserve"> </w:t>
            </w:r>
            <w:r w:rsidRPr="00057923">
              <w:rPr>
                <w:rFonts w:asciiTheme="minorHAnsi" w:hAnsiTheme="minorHAnsi" w:cstheme="minorHAnsi"/>
                <w:bCs/>
              </w:rPr>
              <w:t xml:space="preserve">pupils with specific needs. </w:t>
            </w:r>
          </w:p>
          <w:p w14:paraId="0E7B3C0F" w14:textId="77777777" w:rsidR="00057923" w:rsidRDefault="00057923" w:rsidP="00057923">
            <w:pPr>
              <w:spacing w:before="100" w:after="100"/>
              <w:rPr>
                <w:rFonts w:asciiTheme="minorHAnsi" w:hAnsiTheme="minorHAnsi" w:cstheme="minorHAnsi"/>
                <w:bCs/>
              </w:rPr>
            </w:pPr>
            <w:r w:rsidRPr="00C13D9C">
              <w:rPr>
                <w:rFonts w:asciiTheme="minorHAnsi" w:hAnsiTheme="minorHAnsi" w:cstheme="minorHAnsi"/>
                <w:bCs/>
              </w:rPr>
              <w:t xml:space="preserve">Explicit instructions and scaffolding </w:t>
            </w:r>
          </w:p>
          <w:p w14:paraId="28BBC213" w14:textId="77777777" w:rsidR="00057923" w:rsidRPr="00C13D9C" w:rsidRDefault="00057923" w:rsidP="00057923">
            <w:pPr>
              <w:spacing w:before="100" w:after="100"/>
              <w:rPr>
                <w:rFonts w:asciiTheme="minorHAnsi" w:hAnsiTheme="minorHAnsi" w:cstheme="minorHAnsi"/>
                <w:bCs/>
              </w:rPr>
            </w:pPr>
            <w:r w:rsidRPr="00C13D9C">
              <w:rPr>
                <w:rFonts w:asciiTheme="minorHAnsi" w:hAnsiTheme="minorHAnsi" w:cstheme="minorHAnsi"/>
                <w:bCs/>
              </w:rPr>
              <w:t>Setting open-ended tasks which could have a variety of responses</w:t>
            </w:r>
          </w:p>
          <w:p w14:paraId="46111656" w14:textId="77777777" w:rsidR="00057923" w:rsidRPr="00C13D9C" w:rsidRDefault="00057923" w:rsidP="00057923">
            <w:pPr>
              <w:spacing w:before="100" w:after="100"/>
              <w:rPr>
                <w:rFonts w:asciiTheme="minorHAnsi" w:hAnsiTheme="minorHAnsi" w:cstheme="minorHAnsi"/>
                <w:bCs/>
              </w:rPr>
            </w:pPr>
            <w:r w:rsidRPr="00C13D9C">
              <w:rPr>
                <w:rFonts w:asciiTheme="minorHAnsi" w:hAnsiTheme="minorHAnsi" w:cstheme="minorHAnsi"/>
                <w:bCs/>
              </w:rPr>
              <w:t>Setting tasks of increasing difficulty (not all children complete all tasks)</w:t>
            </w:r>
          </w:p>
          <w:p w14:paraId="1892CD5E" w14:textId="77777777" w:rsidR="00057923" w:rsidRPr="00C13D9C" w:rsidRDefault="00057923" w:rsidP="00057923">
            <w:pPr>
              <w:spacing w:before="100" w:after="100"/>
              <w:rPr>
                <w:rFonts w:asciiTheme="minorHAnsi" w:hAnsiTheme="minorHAnsi" w:cstheme="minorHAnsi"/>
                <w:bCs/>
              </w:rPr>
            </w:pPr>
            <w:r w:rsidRPr="00C13D9C">
              <w:rPr>
                <w:rFonts w:asciiTheme="minorHAnsi" w:hAnsiTheme="minorHAnsi" w:cstheme="minorHAnsi"/>
                <w:bCs/>
              </w:rPr>
              <w:t>Grouping children by ability in the room and setting different tasks to each ability group</w:t>
            </w:r>
          </w:p>
          <w:p w14:paraId="52DD46BF" w14:textId="77777777" w:rsidR="00057923" w:rsidRPr="00C13D9C" w:rsidRDefault="00057923" w:rsidP="00057923">
            <w:pPr>
              <w:spacing w:before="100" w:after="100"/>
              <w:rPr>
                <w:rFonts w:asciiTheme="minorHAnsi" w:hAnsiTheme="minorHAnsi" w:cstheme="minorHAnsi"/>
                <w:bCs/>
              </w:rPr>
            </w:pPr>
            <w:r w:rsidRPr="00C13D9C">
              <w:rPr>
                <w:rFonts w:asciiTheme="minorHAnsi" w:hAnsiTheme="minorHAnsi" w:cstheme="minorHAnsi"/>
                <w:bCs/>
              </w:rPr>
              <w:t>Providing resources depending on the ability of the child</w:t>
            </w:r>
          </w:p>
          <w:p w14:paraId="287848C0" w14:textId="0DEFDEB0" w:rsidR="00057923" w:rsidRPr="00057923" w:rsidRDefault="00057923" w:rsidP="00057923">
            <w:pPr>
              <w:rPr>
                <w:rFonts w:asciiTheme="minorHAnsi" w:hAnsiTheme="minorHAnsi" w:cstheme="minorHAnsi"/>
                <w:bCs/>
              </w:rPr>
            </w:pPr>
            <w:r w:rsidRPr="00C13D9C">
              <w:rPr>
                <w:rFonts w:asciiTheme="minorHAnsi" w:hAnsiTheme="minorHAnsi" w:cstheme="minorHAnsi"/>
                <w:bCs/>
              </w:rPr>
              <w:t>Using classroom assistants to support the work of individuals or groups of children</w:t>
            </w:r>
          </w:p>
          <w:p w14:paraId="3F9ECF52" w14:textId="2F57DD3D" w:rsidR="004E7087" w:rsidRPr="00F8478B" w:rsidRDefault="004E7087" w:rsidP="00CA5D61">
            <w:pPr>
              <w:spacing w:before="100" w:after="100"/>
              <w:rPr>
                <w:rFonts w:asciiTheme="minorHAnsi" w:hAnsiTheme="minorHAnsi" w:cstheme="minorHAnsi"/>
                <w:bCs/>
              </w:rPr>
            </w:pPr>
          </w:p>
        </w:tc>
        <w:tc>
          <w:tcPr>
            <w:tcW w:w="830" w:type="pct"/>
            <w:shd w:val="clear" w:color="auto" w:fill="auto"/>
            <w:vAlign w:val="center"/>
          </w:tcPr>
          <w:p w14:paraId="1C2A278C" w14:textId="5C330E58" w:rsidR="00796CC4" w:rsidRPr="00F8478B" w:rsidRDefault="00057923" w:rsidP="00057923">
            <w:pPr>
              <w:spacing w:before="100" w:after="100" w:line="276" w:lineRule="auto"/>
              <w:rPr>
                <w:rFonts w:asciiTheme="minorHAnsi" w:hAnsiTheme="minorHAnsi" w:cstheme="minorHAnsi"/>
                <w:bCs/>
              </w:rPr>
            </w:pPr>
            <w:r>
              <w:rPr>
                <w:rFonts w:asciiTheme="minorHAnsi" w:hAnsiTheme="minorHAnsi" w:cstheme="minorHAnsi"/>
                <w:bCs/>
              </w:rPr>
              <w:t>Children are able to actively participate in lessons.</w:t>
            </w:r>
          </w:p>
        </w:tc>
        <w:tc>
          <w:tcPr>
            <w:tcW w:w="732" w:type="pct"/>
            <w:shd w:val="clear" w:color="auto" w:fill="auto"/>
            <w:vAlign w:val="center"/>
          </w:tcPr>
          <w:p w14:paraId="4DA2AC2B" w14:textId="56B7F3B7" w:rsidR="000F2130" w:rsidRPr="00F8478B" w:rsidRDefault="00D2227D" w:rsidP="00E74247">
            <w:pPr>
              <w:spacing w:before="100" w:after="100" w:line="276" w:lineRule="auto"/>
              <w:ind w:right="85"/>
              <w:jc w:val="center"/>
              <w:rPr>
                <w:rFonts w:asciiTheme="minorHAnsi" w:hAnsiTheme="minorHAnsi" w:cstheme="minorHAnsi"/>
              </w:rPr>
            </w:pPr>
            <w:r>
              <w:rPr>
                <w:rFonts w:asciiTheme="minorHAnsi" w:hAnsiTheme="minorHAnsi" w:cstheme="minorHAnsi"/>
              </w:rPr>
              <w:t>Music lead and teachers</w:t>
            </w:r>
          </w:p>
        </w:tc>
        <w:tc>
          <w:tcPr>
            <w:tcW w:w="512" w:type="pct"/>
            <w:shd w:val="clear" w:color="auto" w:fill="auto"/>
            <w:vAlign w:val="center"/>
          </w:tcPr>
          <w:p w14:paraId="74B3D23F" w14:textId="2B7DF2A9" w:rsidR="00796CC4" w:rsidRPr="00D2227D" w:rsidRDefault="00D2227D" w:rsidP="00E74247">
            <w:pPr>
              <w:pStyle w:val="ListParagraph"/>
              <w:numPr>
                <w:ilvl w:val="0"/>
                <w:numId w:val="0"/>
              </w:numPr>
              <w:spacing w:line="276" w:lineRule="auto"/>
              <w:ind w:left="358" w:right="86"/>
              <w:jc w:val="center"/>
              <w:rPr>
                <w:rFonts w:asciiTheme="minorHAnsi" w:hAnsiTheme="minorHAnsi" w:cstheme="minorHAnsi"/>
                <w:bCs/>
              </w:rPr>
            </w:pPr>
            <w:r w:rsidRPr="00D2227D">
              <w:rPr>
                <w:rFonts w:asciiTheme="minorHAnsi" w:hAnsiTheme="minorHAnsi" w:cstheme="minorHAnsi"/>
                <w:bCs/>
              </w:rPr>
              <w:t>Ongoing</w:t>
            </w:r>
          </w:p>
        </w:tc>
      </w:tr>
      <w:tr w:rsidR="00796CC4" w:rsidRPr="00F8478B" w14:paraId="242FAB65" w14:textId="77777777" w:rsidTr="00F342B2">
        <w:trPr>
          <w:trHeight w:val="1205"/>
          <w:jc w:val="center"/>
        </w:trPr>
        <w:tc>
          <w:tcPr>
            <w:tcW w:w="973" w:type="pct"/>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Does the curriculum clarify how much time is allocated per week for music teaching across all key stages?</w:t>
            </w:r>
          </w:p>
        </w:tc>
        <w:tc>
          <w:tcPr>
            <w:tcW w:w="1953" w:type="pct"/>
            <w:gridSpan w:val="2"/>
            <w:shd w:val="clear" w:color="auto" w:fill="auto"/>
            <w:vAlign w:val="center"/>
          </w:tcPr>
          <w:p w14:paraId="54443D62" w14:textId="161C2B0D" w:rsidR="00796CC4" w:rsidRPr="000F2130" w:rsidRDefault="00B6089D" w:rsidP="00B6089D">
            <w:pPr>
              <w:spacing w:before="100" w:after="100"/>
              <w:rPr>
                <w:rFonts w:asciiTheme="minorHAnsi" w:hAnsiTheme="minorHAnsi" w:cstheme="minorHAnsi"/>
              </w:rPr>
            </w:pPr>
            <w:r w:rsidRPr="000F2130">
              <w:rPr>
                <w:rFonts w:asciiTheme="minorHAnsi" w:hAnsiTheme="minorHAnsi" w:cstheme="minorHAnsi"/>
              </w:rPr>
              <w:t xml:space="preserve">Years 1-6 are allocated </w:t>
            </w:r>
            <w:r w:rsidR="00176A5D" w:rsidRPr="000F2130">
              <w:rPr>
                <w:rFonts w:asciiTheme="minorHAnsi" w:hAnsiTheme="minorHAnsi" w:cstheme="minorHAnsi"/>
              </w:rPr>
              <w:t>45 minutes</w:t>
            </w:r>
            <w:r w:rsidRPr="000F2130">
              <w:rPr>
                <w:rFonts w:asciiTheme="minorHAnsi" w:hAnsiTheme="minorHAnsi" w:cstheme="minorHAnsi"/>
              </w:rPr>
              <w:t xml:space="preserve"> per week for music teaching and learning.</w:t>
            </w:r>
          </w:p>
        </w:tc>
        <w:tc>
          <w:tcPr>
            <w:tcW w:w="830" w:type="pct"/>
            <w:shd w:val="clear" w:color="auto" w:fill="auto"/>
            <w:vAlign w:val="center"/>
          </w:tcPr>
          <w:p w14:paraId="1F6916B5" w14:textId="59605D92" w:rsidR="00796CC4" w:rsidRPr="00F8478B" w:rsidRDefault="00057923" w:rsidP="00057923">
            <w:pPr>
              <w:spacing w:before="100" w:after="100" w:line="276" w:lineRule="auto"/>
              <w:rPr>
                <w:rFonts w:asciiTheme="minorHAnsi" w:hAnsiTheme="minorHAnsi" w:cstheme="minorHAnsi"/>
                <w:b/>
              </w:rPr>
            </w:pPr>
            <w:r w:rsidRPr="00057923">
              <w:rPr>
                <w:rFonts w:asciiTheme="minorHAnsi" w:hAnsiTheme="minorHAnsi" w:cstheme="minorHAnsi"/>
              </w:rPr>
              <w:t>Children develop new musical skills</w:t>
            </w:r>
            <w:r>
              <w:rPr>
                <w:rFonts w:asciiTheme="minorHAnsi" w:hAnsiTheme="minorHAnsi" w:cstheme="minorHAnsi"/>
                <w:b/>
              </w:rPr>
              <w:t xml:space="preserve"> </w:t>
            </w:r>
            <w:r w:rsidRPr="00B8232A">
              <w:rPr>
                <w:rFonts w:asciiTheme="minorHAnsi" w:hAnsiTheme="minorHAnsi" w:cstheme="minorHAnsi"/>
                <w:bCs/>
              </w:rPr>
              <w:t>and concepts, and re-visit established musical skills and concepts</w:t>
            </w:r>
          </w:p>
        </w:tc>
        <w:tc>
          <w:tcPr>
            <w:tcW w:w="732" w:type="pct"/>
            <w:shd w:val="clear" w:color="auto" w:fill="auto"/>
            <w:vAlign w:val="center"/>
          </w:tcPr>
          <w:p w14:paraId="0B99AADC" w14:textId="074E3E60" w:rsidR="000F2130" w:rsidRPr="00F8478B" w:rsidRDefault="00D2227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 xml:space="preserve">Music lead </w:t>
            </w:r>
          </w:p>
        </w:tc>
        <w:tc>
          <w:tcPr>
            <w:tcW w:w="512" w:type="pct"/>
            <w:shd w:val="clear" w:color="auto" w:fill="auto"/>
            <w:vAlign w:val="center"/>
          </w:tcPr>
          <w:p w14:paraId="213C5FB0" w14:textId="529E55B5" w:rsidR="00796CC4" w:rsidRPr="00D2227D" w:rsidRDefault="00D2227D" w:rsidP="00E74247">
            <w:pPr>
              <w:pStyle w:val="ListParagraph"/>
              <w:numPr>
                <w:ilvl w:val="0"/>
                <w:numId w:val="0"/>
              </w:numPr>
              <w:spacing w:line="276" w:lineRule="auto"/>
              <w:ind w:left="358" w:right="86"/>
              <w:jc w:val="center"/>
              <w:rPr>
                <w:rFonts w:asciiTheme="minorHAnsi" w:hAnsiTheme="minorHAnsi" w:cstheme="minorHAnsi"/>
                <w:bCs/>
              </w:rPr>
            </w:pPr>
            <w:r w:rsidRPr="00D2227D">
              <w:rPr>
                <w:rFonts w:asciiTheme="minorHAnsi" w:hAnsiTheme="minorHAnsi" w:cstheme="minorHAnsi"/>
                <w:bCs/>
              </w:rPr>
              <w:t>Ongoing</w:t>
            </w:r>
          </w:p>
        </w:tc>
      </w:tr>
      <w:tr w:rsidR="00796CC4" w:rsidRPr="00F8478B" w14:paraId="13ED1C29" w14:textId="77777777" w:rsidTr="00F342B2">
        <w:trPr>
          <w:trHeight w:val="1205"/>
          <w:jc w:val="center"/>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Is the music curriculum informed by the model music curriculum or any other non-statutory guidance for teaching music?</w:t>
            </w:r>
          </w:p>
        </w:tc>
        <w:tc>
          <w:tcPr>
            <w:tcW w:w="1953" w:type="pct"/>
            <w:gridSpan w:val="2"/>
            <w:shd w:val="clear" w:color="auto" w:fill="auto"/>
            <w:vAlign w:val="center"/>
          </w:tcPr>
          <w:p w14:paraId="19071767" w14:textId="7E1FBB50" w:rsidR="00057923" w:rsidRDefault="00057923" w:rsidP="00057923">
            <w:pPr>
              <w:spacing w:before="100" w:after="100"/>
              <w:rPr>
                <w:rFonts w:asciiTheme="minorHAnsi" w:hAnsiTheme="minorHAnsi" w:cstheme="minorHAnsi"/>
                <w:bCs/>
              </w:rPr>
            </w:pPr>
            <w:r>
              <w:rPr>
                <w:rFonts w:asciiTheme="minorHAnsi" w:hAnsiTheme="minorHAnsi" w:cstheme="minorHAnsi"/>
                <w:bCs/>
              </w:rPr>
              <w:t>Music curriculum is aligned to national curriculum for music.</w:t>
            </w:r>
          </w:p>
          <w:p w14:paraId="206A7944" w14:textId="2D8C6587" w:rsidR="00796CC4" w:rsidRPr="00F8478B" w:rsidRDefault="00057923" w:rsidP="00057923">
            <w:pPr>
              <w:spacing w:before="100" w:after="100"/>
              <w:rPr>
                <w:rFonts w:asciiTheme="minorHAnsi" w:hAnsiTheme="minorHAnsi" w:cstheme="minorHAnsi"/>
                <w:bCs/>
              </w:rPr>
            </w:pPr>
            <w:r>
              <w:rPr>
                <w:rFonts w:asciiTheme="minorHAnsi" w:hAnsiTheme="minorHAnsi" w:cstheme="minorHAnsi"/>
                <w:bCs/>
              </w:rPr>
              <w:t>Music scheme ‘Charanga’ is used across Key Stages.</w:t>
            </w:r>
          </w:p>
        </w:tc>
        <w:tc>
          <w:tcPr>
            <w:tcW w:w="830" w:type="pct"/>
            <w:shd w:val="clear" w:color="auto" w:fill="auto"/>
            <w:vAlign w:val="center"/>
          </w:tcPr>
          <w:p w14:paraId="6B286511" w14:textId="0BD4246C" w:rsidR="00796CC4" w:rsidRDefault="000F2130" w:rsidP="00E74247">
            <w:pPr>
              <w:spacing w:before="100" w:after="100" w:line="276" w:lineRule="auto"/>
              <w:jc w:val="center"/>
              <w:rPr>
                <w:rFonts w:asciiTheme="minorHAnsi" w:hAnsiTheme="minorHAnsi" w:cstheme="minorHAnsi"/>
                <w:bCs/>
              </w:rPr>
            </w:pPr>
            <w:r>
              <w:rPr>
                <w:rFonts w:asciiTheme="minorHAnsi" w:hAnsiTheme="minorHAnsi" w:cstheme="minorHAnsi"/>
                <w:bCs/>
              </w:rPr>
              <w:t>The music curriculum will conti</w:t>
            </w:r>
            <w:r w:rsidR="00412BF6">
              <w:rPr>
                <w:rFonts w:asciiTheme="minorHAnsi" w:hAnsiTheme="minorHAnsi" w:cstheme="minorHAnsi"/>
                <w:bCs/>
              </w:rPr>
              <w:t>n</w:t>
            </w:r>
            <w:r>
              <w:rPr>
                <w:rFonts w:asciiTheme="minorHAnsi" w:hAnsiTheme="minorHAnsi" w:cstheme="minorHAnsi"/>
                <w:bCs/>
              </w:rPr>
              <w:t>ue to be delivered across the school ensuring the children receive quality music lessons throughout the year.</w:t>
            </w:r>
          </w:p>
          <w:p w14:paraId="033E3417" w14:textId="77777777" w:rsidR="000F2130" w:rsidRDefault="000F2130" w:rsidP="00E74247">
            <w:pPr>
              <w:spacing w:before="100" w:after="100" w:line="276" w:lineRule="auto"/>
              <w:jc w:val="center"/>
              <w:rPr>
                <w:rFonts w:asciiTheme="minorHAnsi" w:hAnsiTheme="minorHAnsi" w:cstheme="minorHAnsi"/>
                <w:bCs/>
              </w:rPr>
            </w:pPr>
            <w:r>
              <w:rPr>
                <w:rFonts w:asciiTheme="minorHAnsi" w:hAnsiTheme="minorHAnsi" w:cstheme="minorHAnsi"/>
                <w:bCs/>
              </w:rPr>
              <w:t xml:space="preserve">The children will continue to be actively involved in using and developing their singing voices. </w:t>
            </w:r>
          </w:p>
          <w:p w14:paraId="1BB44BAF" w14:textId="77777777" w:rsidR="000F2130" w:rsidRDefault="000F2130" w:rsidP="00E74247">
            <w:pPr>
              <w:spacing w:before="100" w:after="100" w:line="276" w:lineRule="auto"/>
              <w:jc w:val="center"/>
              <w:rPr>
                <w:rFonts w:asciiTheme="minorHAnsi" w:hAnsiTheme="minorHAnsi" w:cstheme="minorHAnsi"/>
                <w:bCs/>
              </w:rPr>
            </w:pPr>
          </w:p>
          <w:p w14:paraId="5992C78A" w14:textId="77777777" w:rsidR="000F2130" w:rsidRDefault="000F2130" w:rsidP="00E74247">
            <w:pPr>
              <w:spacing w:before="100" w:after="100" w:line="276" w:lineRule="auto"/>
              <w:jc w:val="center"/>
              <w:rPr>
                <w:rFonts w:asciiTheme="minorHAnsi" w:hAnsiTheme="minorHAnsi" w:cstheme="minorHAnsi"/>
                <w:bCs/>
              </w:rPr>
            </w:pPr>
            <w:r>
              <w:rPr>
                <w:rFonts w:asciiTheme="minorHAnsi" w:hAnsiTheme="minorHAnsi" w:cstheme="minorHAnsi"/>
                <w:bCs/>
              </w:rPr>
              <w:t xml:space="preserve">Children will have the opportunity to perform </w:t>
            </w:r>
            <w:r w:rsidR="00412BF6">
              <w:rPr>
                <w:rFonts w:asciiTheme="minorHAnsi" w:hAnsiTheme="minorHAnsi" w:cstheme="minorHAnsi"/>
                <w:bCs/>
              </w:rPr>
              <w:t xml:space="preserve">in whole school events including nativities and end of year performances. </w:t>
            </w:r>
          </w:p>
          <w:p w14:paraId="1D596C30" w14:textId="77777777" w:rsidR="00412BF6" w:rsidRDefault="00412BF6" w:rsidP="00E74247">
            <w:pPr>
              <w:spacing w:before="100" w:after="100" w:line="276" w:lineRule="auto"/>
              <w:jc w:val="center"/>
              <w:rPr>
                <w:rFonts w:asciiTheme="minorHAnsi" w:hAnsiTheme="minorHAnsi" w:cstheme="minorHAnsi"/>
                <w:bCs/>
              </w:rPr>
            </w:pPr>
          </w:p>
          <w:p w14:paraId="572200FD" w14:textId="6EFDE57A" w:rsidR="00412BF6" w:rsidRPr="00F8478B" w:rsidRDefault="00412BF6"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0AE4FB6A" w14:textId="62B25284" w:rsidR="00796CC4" w:rsidRPr="00F8478B" w:rsidRDefault="00D2227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0D8DCC8E" w14:textId="195D1C27" w:rsidR="00796CC4" w:rsidRPr="00D2227D" w:rsidRDefault="00D2227D" w:rsidP="00E74247">
            <w:pPr>
              <w:pStyle w:val="ListParagraph"/>
              <w:numPr>
                <w:ilvl w:val="0"/>
                <w:numId w:val="0"/>
              </w:numPr>
              <w:spacing w:line="276" w:lineRule="auto"/>
              <w:ind w:left="358" w:right="86"/>
              <w:jc w:val="center"/>
              <w:rPr>
                <w:rFonts w:asciiTheme="minorHAnsi" w:hAnsiTheme="minorHAnsi" w:cstheme="minorHAnsi"/>
                <w:bCs/>
              </w:rPr>
            </w:pPr>
            <w:r w:rsidRPr="00D2227D">
              <w:rPr>
                <w:rFonts w:asciiTheme="minorHAnsi" w:hAnsiTheme="minorHAnsi" w:cstheme="minorHAnsi"/>
                <w:bCs/>
              </w:rPr>
              <w:t>Ongoing</w:t>
            </w:r>
          </w:p>
        </w:tc>
      </w:tr>
      <w:tr w:rsidR="00796CC4" w:rsidRPr="00F8478B" w14:paraId="5FB39604" w14:textId="77777777" w:rsidTr="00F342B2">
        <w:trPr>
          <w:trHeight w:val="1205"/>
          <w:jc w:val="center"/>
        </w:trPr>
        <w:tc>
          <w:tcPr>
            <w:tcW w:w="973" w:type="pct"/>
            <w:shd w:val="clear" w:color="auto" w:fill="auto"/>
            <w:vAlign w:val="center"/>
          </w:tcPr>
          <w:p w14:paraId="12CCC472" w14:textId="1F9EB1D0"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opportunities do pupils have to learn to sing or play an instrument during lesson times?</w:t>
            </w:r>
          </w:p>
        </w:tc>
        <w:tc>
          <w:tcPr>
            <w:tcW w:w="1953" w:type="pct"/>
            <w:gridSpan w:val="2"/>
            <w:shd w:val="clear" w:color="auto" w:fill="auto"/>
            <w:vAlign w:val="center"/>
          </w:tcPr>
          <w:p w14:paraId="1E7FBDA0" w14:textId="1F0BD7D9" w:rsidR="00796CC4" w:rsidRPr="00057923" w:rsidRDefault="00057923" w:rsidP="00B6089D">
            <w:pPr>
              <w:spacing w:before="100" w:after="100"/>
              <w:rPr>
                <w:rFonts w:asciiTheme="minorHAnsi" w:hAnsiTheme="minorHAnsi" w:cstheme="minorHAnsi"/>
                <w:shd w:val="clear" w:color="auto" w:fill="ECECEC" w:themeFill="background2"/>
              </w:rPr>
            </w:pPr>
            <w:r w:rsidRPr="00057923">
              <w:rPr>
                <w:rFonts w:asciiTheme="minorHAnsi" w:hAnsiTheme="minorHAnsi" w:cstheme="minorHAnsi"/>
                <w:shd w:val="clear" w:color="auto" w:fill="ECECEC" w:themeFill="background2"/>
              </w:rPr>
              <w:t xml:space="preserve">Early Years children are exposed to different instruments </w:t>
            </w:r>
            <w:r>
              <w:rPr>
                <w:rFonts w:asciiTheme="minorHAnsi" w:hAnsiTheme="minorHAnsi" w:cstheme="minorHAnsi"/>
                <w:shd w:val="clear" w:color="auto" w:fill="ECECEC" w:themeFill="background2"/>
              </w:rPr>
              <w:t>within their provision</w:t>
            </w:r>
          </w:p>
          <w:p w14:paraId="31F28A54" w14:textId="134A1C09" w:rsidR="00CA5D61" w:rsidRPr="00057923" w:rsidRDefault="00057923" w:rsidP="00B6089D">
            <w:pPr>
              <w:spacing w:before="100" w:after="100"/>
              <w:rPr>
                <w:rFonts w:asciiTheme="minorHAnsi" w:hAnsiTheme="minorHAnsi" w:cstheme="minorHAnsi"/>
                <w:shd w:val="clear" w:color="auto" w:fill="ECECEC" w:themeFill="background2"/>
              </w:rPr>
            </w:pPr>
            <w:r>
              <w:rPr>
                <w:rFonts w:asciiTheme="minorHAnsi" w:hAnsiTheme="minorHAnsi" w:cstheme="minorHAnsi"/>
                <w:shd w:val="clear" w:color="auto" w:fill="ECECEC" w:themeFill="background2"/>
              </w:rPr>
              <w:t>All pupils learn to sing as part of the music scheme and as part of weekly hymn practice</w:t>
            </w:r>
          </w:p>
          <w:p w14:paraId="4A5EF16C" w14:textId="0DFFF6FD" w:rsidR="00CA5D61" w:rsidRPr="00F8478B" w:rsidRDefault="00057923" w:rsidP="00B6089D">
            <w:pPr>
              <w:spacing w:before="100" w:after="100"/>
              <w:rPr>
                <w:rFonts w:asciiTheme="minorHAnsi" w:hAnsiTheme="minorHAnsi" w:cstheme="minorHAnsi"/>
                <w:bCs/>
              </w:rPr>
            </w:pPr>
            <w:r w:rsidRPr="00057923">
              <w:rPr>
                <w:rFonts w:asciiTheme="minorHAnsi" w:hAnsiTheme="minorHAnsi" w:cstheme="minorHAnsi"/>
                <w:shd w:val="clear" w:color="auto" w:fill="ECECEC" w:themeFill="background2"/>
              </w:rPr>
              <w:t xml:space="preserve">KS2 pupils learn how to play the </w:t>
            </w:r>
            <w:proofErr w:type="spellStart"/>
            <w:r w:rsidR="00CA5D61" w:rsidRPr="00057923">
              <w:rPr>
                <w:rFonts w:asciiTheme="minorHAnsi" w:hAnsiTheme="minorHAnsi" w:cstheme="minorHAnsi"/>
                <w:shd w:val="clear" w:color="auto" w:fill="ECECEC" w:themeFill="background2"/>
              </w:rPr>
              <w:t>Ukuele</w:t>
            </w:r>
            <w:proofErr w:type="spellEnd"/>
            <w:r w:rsidR="00CA5D61" w:rsidRPr="00057923">
              <w:rPr>
                <w:rFonts w:asciiTheme="minorHAnsi" w:hAnsiTheme="minorHAnsi" w:cstheme="minorHAnsi"/>
                <w:shd w:val="clear" w:color="auto" w:fill="ECECEC" w:themeFill="background2"/>
              </w:rPr>
              <w:t>.</w:t>
            </w:r>
          </w:p>
        </w:tc>
        <w:tc>
          <w:tcPr>
            <w:tcW w:w="830" w:type="pct"/>
            <w:shd w:val="clear" w:color="auto" w:fill="auto"/>
            <w:vAlign w:val="center"/>
          </w:tcPr>
          <w:p w14:paraId="54990D60" w14:textId="20F86176" w:rsidR="00796CC4" w:rsidRPr="00F8478B" w:rsidRDefault="00F3030E" w:rsidP="00E74247">
            <w:pPr>
              <w:spacing w:before="100" w:after="100" w:line="276" w:lineRule="auto"/>
              <w:jc w:val="center"/>
              <w:rPr>
                <w:rFonts w:asciiTheme="minorHAnsi" w:hAnsiTheme="minorHAnsi" w:cstheme="minorHAnsi"/>
                <w:bCs/>
              </w:rPr>
            </w:pPr>
            <w:r>
              <w:rPr>
                <w:rFonts w:asciiTheme="minorHAnsi" w:hAnsiTheme="minorHAnsi" w:cstheme="minorHAnsi"/>
                <w:bCs/>
              </w:rPr>
              <w:t>Pupils will develop a secure, deep learning and mastery of musical skills.</w:t>
            </w:r>
          </w:p>
        </w:tc>
        <w:tc>
          <w:tcPr>
            <w:tcW w:w="732" w:type="pct"/>
            <w:shd w:val="clear" w:color="auto" w:fill="auto"/>
            <w:vAlign w:val="center"/>
          </w:tcPr>
          <w:p w14:paraId="1B466FD7" w14:textId="41B1D3EB" w:rsidR="00796CC4" w:rsidRPr="00F8478B" w:rsidRDefault="00D2227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83D38A9" w14:textId="4DFD0531" w:rsidR="00796CC4" w:rsidRPr="00D2227D" w:rsidRDefault="00D2227D" w:rsidP="00E74247">
            <w:pPr>
              <w:pStyle w:val="ListParagraph"/>
              <w:numPr>
                <w:ilvl w:val="0"/>
                <w:numId w:val="0"/>
              </w:numPr>
              <w:spacing w:line="276" w:lineRule="auto"/>
              <w:ind w:left="358" w:right="86"/>
              <w:jc w:val="center"/>
              <w:rPr>
                <w:rFonts w:asciiTheme="minorHAnsi" w:hAnsiTheme="minorHAnsi" w:cstheme="minorHAnsi"/>
                <w:bCs/>
              </w:rPr>
            </w:pPr>
            <w:r w:rsidRPr="00D2227D">
              <w:rPr>
                <w:rFonts w:asciiTheme="minorHAnsi" w:hAnsiTheme="minorHAnsi" w:cstheme="minorHAnsi"/>
                <w:bCs/>
              </w:rPr>
              <w:t>Ongoing</w:t>
            </w:r>
          </w:p>
        </w:tc>
      </w:tr>
      <w:tr w:rsidR="00796CC4" w:rsidRPr="00F8478B" w14:paraId="1BF193C7" w14:textId="77777777" w:rsidTr="00F342B2">
        <w:trPr>
          <w:trHeight w:val="1205"/>
          <w:jc w:val="center"/>
        </w:trPr>
        <w:tc>
          <w:tcPr>
            <w:tcW w:w="973" w:type="pct"/>
            <w:shd w:val="clear" w:color="auto" w:fill="auto"/>
            <w:vAlign w:val="center"/>
          </w:tcPr>
          <w:p w14:paraId="31520925" w14:textId="492909D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tc>
        <w:tc>
          <w:tcPr>
            <w:tcW w:w="1953" w:type="pct"/>
            <w:gridSpan w:val="2"/>
            <w:shd w:val="clear" w:color="auto" w:fill="auto"/>
            <w:vAlign w:val="center"/>
          </w:tcPr>
          <w:p w14:paraId="6D4B6DB2" w14:textId="26BFD33B" w:rsidR="00796CC4" w:rsidRPr="00F8478B" w:rsidRDefault="00F3030E" w:rsidP="00F3030E">
            <w:pPr>
              <w:spacing w:before="100" w:after="100"/>
              <w:rPr>
                <w:rFonts w:asciiTheme="minorHAnsi" w:hAnsiTheme="minorHAnsi" w:cstheme="minorHAnsi"/>
                <w:b/>
              </w:rPr>
            </w:pPr>
            <w:r>
              <w:rPr>
                <w:rFonts w:asciiTheme="minorHAnsi" w:hAnsiTheme="minorHAnsi" w:cstheme="minorHAnsi"/>
                <w:b/>
              </w:rPr>
              <w:t>St Charles is linked to Durham Music Service</w:t>
            </w:r>
          </w:p>
        </w:tc>
        <w:tc>
          <w:tcPr>
            <w:tcW w:w="830" w:type="pct"/>
            <w:shd w:val="clear" w:color="auto" w:fill="auto"/>
            <w:vAlign w:val="center"/>
          </w:tcPr>
          <w:p w14:paraId="00146836" w14:textId="77777777" w:rsidR="00F3030E" w:rsidRPr="00E7263A" w:rsidRDefault="00F3030E" w:rsidP="00F3030E">
            <w:pPr>
              <w:spacing w:before="100" w:after="100" w:line="276" w:lineRule="auto"/>
              <w:jc w:val="center"/>
              <w:rPr>
                <w:rFonts w:asciiTheme="minorHAnsi" w:hAnsiTheme="minorHAnsi" w:cstheme="minorHAnsi"/>
                <w:bCs/>
              </w:rPr>
            </w:pPr>
            <w:r w:rsidRPr="00E7263A">
              <w:rPr>
                <w:rFonts w:asciiTheme="minorHAnsi" w:hAnsiTheme="minorHAnsi" w:cstheme="minorHAnsi"/>
                <w:bCs/>
              </w:rPr>
              <w:t>Pupils have access to up to date tuition, events</w:t>
            </w:r>
          </w:p>
          <w:p w14:paraId="33359A19" w14:textId="29EE8DDA" w:rsidR="00796CC4" w:rsidRPr="00F8478B" w:rsidRDefault="00F3030E" w:rsidP="00F3030E">
            <w:pPr>
              <w:spacing w:before="100" w:after="100" w:line="276" w:lineRule="auto"/>
              <w:jc w:val="center"/>
              <w:rPr>
                <w:rFonts w:asciiTheme="minorHAnsi" w:hAnsiTheme="minorHAnsi" w:cstheme="minorHAnsi"/>
                <w:b/>
              </w:rPr>
            </w:pPr>
            <w:r w:rsidRPr="00E7263A">
              <w:rPr>
                <w:rFonts w:asciiTheme="minorHAnsi" w:hAnsiTheme="minorHAnsi" w:cstheme="minorHAnsi"/>
                <w:bCs/>
              </w:rPr>
              <w:lastRenderedPageBreak/>
              <w:t>Teachers have access to up to date training/resources</w:t>
            </w:r>
          </w:p>
        </w:tc>
        <w:tc>
          <w:tcPr>
            <w:tcW w:w="732" w:type="pct"/>
            <w:shd w:val="clear" w:color="auto" w:fill="auto"/>
            <w:vAlign w:val="center"/>
          </w:tcPr>
          <w:p w14:paraId="11FD0F06" w14:textId="5E1BB390" w:rsidR="00796CC4" w:rsidRPr="00F8478B" w:rsidRDefault="00D2227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lastRenderedPageBreak/>
              <w:t>Music Lead</w:t>
            </w:r>
          </w:p>
        </w:tc>
        <w:tc>
          <w:tcPr>
            <w:tcW w:w="512" w:type="pct"/>
            <w:shd w:val="clear" w:color="auto" w:fill="auto"/>
            <w:vAlign w:val="center"/>
          </w:tcPr>
          <w:p w14:paraId="34362336" w14:textId="337D39E8" w:rsidR="00796CC4" w:rsidRPr="00D2227D" w:rsidRDefault="00D2227D" w:rsidP="00E74247">
            <w:pPr>
              <w:pStyle w:val="ListParagraph"/>
              <w:numPr>
                <w:ilvl w:val="0"/>
                <w:numId w:val="0"/>
              </w:numPr>
              <w:spacing w:line="276" w:lineRule="auto"/>
              <w:ind w:left="358" w:right="86"/>
              <w:jc w:val="center"/>
              <w:rPr>
                <w:rFonts w:asciiTheme="minorHAnsi" w:hAnsiTheme="minorHAnsi" w:cstheme="minorHAnsi"/>
                <w:bCs/>
              </w:rPr>
            </w:pPr>
            <w:r w:rsidRPr="00D2227D">
              <w:rPr>
                <w:rFonts w:asciiTheme="minorHAnsi" w:hAnsiTheme="minorHAnsi" w:cstheme="minorHAnsi"/>
                <w:bCs/>
              </w:rPr>
              <w:t>Ongoing</w:t>
            </w: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vAlign w:val="center"/>
          </w:tcPr>
          <w:p w14:paraId="49E125C3" w14:textId="463A0814" w:rsidR="00F342B2" w:rsidRDefault="00176A5D" w:rsidP="00176A5D">
            <w:pPr>
              <w:spacing w:before="100" w:after="100"/>
              <w:rPr>
                <w:rFonts w:asciiTheme="minorHAnsi" w:hAnsiTheme="minorHAnsi" w:cstheme="minorHAnsi"/>
                <w:bCs/>
              </w:rPr>
            </w:pPr>
            <w:r>
              <w:rPr>
                <w:rFonts w:asciiTheme="minorHAnsi" w:hAnsiTheme="minorHAnsi" w:cstheme="minorHAnsi"/>
                <w:bCs/>
              </w:rPr>
              <w:t>Children in Year 4</w:t>
            </w:r>
            <w:r w:rsidR="00F80B10">
              <w:rPr>
                <w:rFonts w:asciiTheme="minorHAnsi" w:hAnsiTheme="minorHAnsi" w:cstheme="minorHAnsi"/>
                <w:bCs/>
              </w:rPr>
              <w:t>/5 can engage in guitar and violin lessons if their parents pay for this directly with the Durham Music Service.</w:t>
            </w:r>
          </w:p>
          <w:p w14:paraId="3B54B9EA" w14:textId="6A0E48E7" w:rsidR="00F80B10" w:rsidRDefault="00F80B10" w:rsidP="00176A5D">
            <w:pPr>
              <w:spacing w:before="100" w:after="100"/>
              <w:rPr>
                <w:rFonts w:asciiTheme="minorHAnsi" w:hAnsiTheme="minorHAnsi" w:cstheme="minorHAnsi"/>
                <w:bCs/>
              </w:rPr>
            </w:pPr>
            <w:r>
              <w:rPr>
                <w:rFonts w:asciiTheme="minorHAnsi" w:hAnsiTheme="minorHAnsi" w:cstheme="minorHAnsi"/>
                <w:bCs/>
              </w:rPr>
              <w:t xml:space="preserve">They will often perform to other </w:t>
            </w:r>
            <w:r w:rsidR="00F3030E">
              <w:rPr>
                <w:rFonts w:asciiTheme="minorHAnsi" w:hAnsiTheme="minorHAnsi" w:cstheme="minorHAnsi"/>
                <w:bCs/>
              </w:rPr>
              <w:t>pupils</w:t>
            </w:r>
            <w:r>
              <w:rPr>
                <w:rFonts w:asciiTheme="minorHAnsi" w:hAnsiTheme="minorHAnsi" w:cstheme="minorHAnsi"/>
                <w:bCs/>
              </w:rPr>
              <w:t xml:space="preserve"> in the school.</w:t>
            </w:r>
          </w:p>
          <w:p w14:paraId="66EF454D" w14:textId="04428932" w:rsidR="00F80B10" w:rsidRDefault="00F80B10" w:rsidP="00176A5D">
            <w:pPr>
              <w:spacing w:before="100" w:after="100"/>
              <w:rPr>
                <w:rFonts w:asciiTheme="minorHAnsi" w:hAnsiTheme="minorHAnsi" w:cstheme="minorHAnsi"/>
                <w:bCs/>
              </w:rPr>
            </w:pPr>
          </w:p>
          <w:p w14:paraId="0795FE10" w14:textId="06E62585" w:rsidR="00F80B10" w:rsidRDefault="00F80B10" w:rsidP="00176A5D">
            <w:pPr>
              <w:spacing w:before="100" w:after="100"/>
              <w:rPr>
                <w:rFonts w:asciiTheme="minorHAnsi" w:hAnsiTheme="minorHAnsi" w:cstheme="minorHAnsi"/>
                <w:bCs/>
              </w:rPr>
            </w:pPr>
            <w:r>
              <w:rPr>
                <w:rFonts w:asciiTheme="minorHAnsi" w:hAnsiTheme="minorHAnsi" w:cstheme="minorHAnsi"/>
                <w:bCs/>
              </w:rPr>
              <w:t>This is optional and regularly advertised with parents.</w:t>
            </w:r>
          </w:p>
          <w:p w14:paraId="0F12864A" w14:textId="77777777" w:rsidR="00176A5D" w:rsidRDefault="00176A5D" w:rsidP="00176A5D">
            <w:pPr>
              <w:spacing w:before="100" w:after="100"/>
              <w:rPr>
                <w:rFonts w:asciiTheme="minorHAnsi" w:hAnsiTheme="minorHAnsi" w:cstheme="minorHAnsi"/>
                <w:bCs/>
              </w:rPr>
            </w:pPr>
          </w:p>
          <w:p w14:paraId="0EC7590D" w14:textId="67B962BC" w:rsidR="00176A5D" w:rsidRPr="00F8478B" w:rsidRDefault="00176A5D" w:rsidP="00176A5D">
            <w:pPr>
              <w:spacing w:before="100" w:after="100"/>
              <w:rPr>
                <w:rFonts w:asciiTheme="minorHAnsi" w:hAnsiTheme="minorHAnsi" w:cstheme="minorHAnsi"/>
                <w:bCs/>
              </w:rPr>
            </w:pPr>
          </w:p>
        </w:tc>
        <w:tc>
          <w:tcPr>
            <w:tcW w:w="830" w:type="pct"/>
            <w:shd w:val="clear" w:color="auto" w:fill="auto"/>
            <w:vAlign w:val="center"/>
          </w:tcPr>
          <w:p w14:paraId="25C73594" w14:textId="25F841FC" w:rsidR="00F342B2" w:rsidRPr="00F8478B" w:rsidRDefault="00F3030E" w:rsidP="00F71EDF">
            <w:pPr>
              <w:spacing w:before="100" w:after="100" w:line="276" w:lineRule="auto"/>
              <w:jc w:val="center"/>
              <w:rPr>
                <w:rFonts w:asciiTheme="minorHAnsi" w:hAnsiTheme="minorHAnsi" w:cstheme="minorHAnsi"/>
                <w:bCs/>
              </w:rPr>
            </w:pPr>
            <w:r>
              <w:rPr>
                <w:rFonts w:asciiTheme="minorHAnsi" w:hAnsiTheme="minorHAnsi" w:cstheme="minorHAnsi"/>
                <w:bCs/>
              </w:rPr>
              <w:t>Pupils will develop a secure, deep learning and mastery of musical skills.</w:t>
            </w:r>
          </w:p>
        </w:tc>
        <w:tc>
          <w:tcPr>
            <w:tcW w:w="732" w:type="pct"/>
            <w:shd w:val="clear" w:color="auto" w:fill="auto"/>
            <w:vAlign w:val="center"/>
          </w:tcPr>
          <w:p w14:paraId="6EAB0869" w14:textId="67C4894E"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326EA2D9" w14:textId="50689616" w:rsidR="00F342B2" w:rsidRPr="00D2227D" w:rsidRDefault="00D2227D" w:rsidP="00F71EDF">
            <w:pPr>
              <w:pStyle w:val="ListParagraph"/>
              <w:numPr>
                <w:ilvl w:val="0"/>
                <w:numId w:val="0"/>
              </w:numPr>
              <w:spacing w:line="276" w:lineRule="auto"/>
              <w:ind w:left="358" w:right="86"/>
              <w:jc w:val="center"/>
              <w:rPr>
                <w:rFonts w:asciiTheme="minorHAnsi" w:hAnsiTheme="minorHAnsi" w:cstheme="minorHAnsi"/>
                <w:bCs/>
              </w:rPr>
            </w:pPr>
            <w:r w:rsidRPr="00D2227D">
              <w:rPr>
                <w:rFonts w:asciiTheme="minorHAnsi" w:hAnsiTheme="minorHAnsi" w:cstheme="minorHAnsi"/>
                <w:bCs/>
              </w:rPr>
              <w:t>Ongoing</w:t>
            </w:r>
          </w:p>
        </w:tc>
      </w:tr>
      <w:tr w:rsidR="00F342B2" w:rsidRPr="00F8478B" w14:paraId="2D165D8D"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BF2E5CF" w14:textId="017DADE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tcW w:w="1953" w:type="pct"/>
            <w:gridSpan w:val="2"/>
            <w:shd w:val="clear" w:color="auto" w:fill="auto"/>
            <w:vAlign w:val="center"/>
          </w:tcPr>
          <w:p w14:paraId="34FA7D03" w14:textId="77777777" w:rsidR="00F342B2" w:rsidRPr="00F80B10" w:rsidRDefault="00CA5D61" w:rsidP="00F71EDF">
            <w:pPr>
              <w:spacing w:before="100" w:after="100"/>
              <w:jc w:val="center"/>
              <w:rPr>
                <w:rFonts w:asciiTheme="minorHAnsi" w:hAnsiTheme="minorHAnsi" w:cstheme="minorHAnsi"/>
                <w:shd w:val="clear" w:color="auto" w:fill="ECECEC" w:themeFill="background2"/>
              </w:rPr>
            </w:pPr>
            <w:r w:rsidRPr="00F80B10">
              <w:rPr>
                <w:rFonts w:asciiTheme="minorHAnsi" w:hAnsiTheme="minorHAnsi" w:cstheme="minorHAnsi"/>
                <w:shd w:val="clear" w:color="auto" w:fill="ECECEC" w:themeFill="background2"/>
              </w:rPr>
              <w:t>The children at St Charles Catholic Primary School have additional music during whole singing sessions each week.</w:t>
            </w:r>
          </w:p>
          <w:p w14:paraId="6E45AF32" w14:textId="77777777" w:rsidR="00CA5D61" w:rsidRPr="00F80B10" w:rsidRDefault="00CA5D61" w:rsidP="00F71EDF">
            <w:pPr>
              <w:spacing w:before="100" w:after="100"/>
              <w:jc w:val="center"/>
              <w:rPr>
                <w:rFonts w:asciiTheme="minorHAnsi" w:hAnsiTheme="minorHAnsi" w:cstheme="minorHAnsi"/>
                <w:shd w:val="clear" w:color="auto" w:fill="ECECEC" w:themeFill="background2"/>
              </w:rPr>
            </w:pPr>
          </w:p>
          <w:p w14:paraId="12192CB2" w14:textId="7F826551" w:rsidR="00CA5D61" w:rsidRPr="00F80B10" w:rsidRDefault="00CA5D61" w:rsidP="00F71EDF">
            <w:pPr>
              <w:spacing w:before="100" w:after="100"/>
              <w:jc w:val="center"/>
              <w:rPr>
                <w:rFonts w:asciiTheme="minorHAnsi" w:hAnsiTheme="minorHAnsi" w:cstheme="minorHAnsi"/>
                <w:shd w:val="clear" w:color="auto" w:fill="ECECEC" w:themeFill="background2"/>
              </w:rPr>
            </w:pPr>
            <w:r w:rsidRPr="00F80B10">
              <w:rPr>
                <w:rFonts w:asciiTheme="minorHAnsi" w:hAnsiTheme="minorHAnsi" w:cstheme="minorHAnsi"/>
                <w:shd w:val="clear" w:color="auto" w:fill="ECECEC" w:themeFill="background2"/>
              </w:rPr>
              <w:t>Music may also be incorporated in various subjects such as History and PE.</w:t>
            </w:r>
          </w:p>
          <w:p w14:paraId="4875DCF2" w14:textId="77777777" w:rsidR="00F80B10" w:rsidRPr="00F80B10" w:rsidRDefault="00F80B10" w:rsidP="00F80B10">
            <w:pPr>
              <w:spacing w:before="100" w:after="100"/>
              <w:rPr>
                <w:rFonts w:asciiTheme="minorHAnsi" w:hAnsiTheme="minorHAnsi" w:cstheme="minorHAnsi"/>
                <w:shd w:val="clear" w:color="auto" w:fill="ECECEC" w:themeFill="background2"/>
              </w:rPr>
            </w:pPr>
          </w:p>
          <w:p w14:paraId="2ECA0519" w14:textId="1CF9DB34" w:rsidR="00CA5D61" w:rsidRPr="00F80B10" w:rsidRDefault="00F80B10" w:rsidP="00F71EDF">
            <w:pPr>
              <w:spacing w:before="100" w:after="100"/>
              <w:jc w:val="center"/>
              <w:rPr>
                <w:rFonts w:asciiTheme="minorHAnsi" w:hAnsiTheme="minorHAnsi" w:cstheme="minorHAnsi"/>
              </w:rPr>
            </w:pPr>
            <w:r>
              <w:rPr>
                <w:rFonts w:asciiTheme="minorHAnsi" w:hAnsiTheme="minorHAnsi" w:cstheme="minorHAnsi"/>
              </w:rPr>
              <w:t>There is an annual school talent show where children can showcase their musical talents</w:t>
            </w:r>
          </w:p>
          <w:p w14:paraId="0D31A776" w14:textId="4008397D" w:rsidR="00CA5D61" w:rsidRPr="00F8478B" w:rsidRDefault="00CA5D61" w:rsidP="00F71EDF">
            <w:pPr>
              <w:spacing w:before="100" w:after="100"/>
              <w:jc w:val="center"/>
              <w:rPr>
                <w:rFonts w:asciiTheme="minorHAnsi" w:hAnsiTheme="minorHAnsi" w:cstheme="minorHAnsi"/>
                <w:b/>
              </w:rPr>
            </w:pPr>
          </w:p>
        </w:tc>
        <w:tc>
          <w:tcPr>
            <w:tcW w:w="830" w:type="pct"/>
            <w:shd w:val="clear" w:color="auto" w:fill="auto"/>
            <w:vAlign w:val="center"/>
          </w:tcPr>
          <w:p w14:paraId="0B13D448" w14:textId="664C4D1B" w:rsidR="00F3030E" w:rsidRDefault="00F3030E" w:rsidP="00F71EDF">
            <w:pPr>
              <w:spacing w:before="100" w:after="100" w:line="276" w:lineRule="auto"/>
              <w:jc w:val="center"/>
              <w:rPr>
                <w:rFonts w:asciiTheme="minorHAnsi" w:hAnsiTheme="minorHAnsi" w:cstheme="minorHAnsi"/>
              </w:rPr>
            </w:pPr>
            <w:r>
              <w:rPr>
                <w:rFonts w:asciiTheme="minorHAnsi" w:hAnsiTheme="minorHAnsi" w:cstheme="minorHAnsi"/>
              </w:rPr>
              <w:t>Pupils will develop a greater understanding of music making links across the curriculum.</w:t>
            </w:r>
          </w:p>
          <w:p w14:paraId="10671F2D" w14:textId="55F74B62" w:rsidR="00F342B2" w:rsidRPr="00F80B10" w:rsidRDefault="00F3030E" w:rsidP="00F71EDF">
            <w:pPr>
              <w:spacing w:before="100" w:after="100" w:line="276" w:lineRule="auto"/>
              <w:jc w:val="center"/>
              <w:rPr>
                <w:rFonts w:asciiTheme="minorHAnsi" w:hAnsiTheme="minorHAnsi" w:cstheme="minorHAnsi"/>
              </w:rPr>
            </w:pPr>
            <w:r>
              <w:rPr>
                <w:rFonts w:asciiTheme="minorHAnsi" w:hAnsiTheme="minorHAnsi" w:cstheme="minorHAnsi"/>
              </w:rPr>
              <w:t>Pupil are able to express themselves and develop a range of skills.</w:t>
            </w:r>
            <w:r w:rsidR="00F80B10" w:rsidRPr="00F80B10">
              <w:rPr>
                <w:rFonts w:asciiTheme="minorHAnsi" w:hAnsiTheme="minorHAnsi" w:cstheme="minorHAnsi"/>
              </w:rPr>
              <w:t xml:space="preserve"> </w:t>
            </w:r>
          </w:p>
        </w:tc>
        <w:tc>
          <w:tcPr>
            <w:tcW w:w="732" w:type="pct"/>
            <w:shd w:val="clear" w:color="auto" w:fill="auto"/>
            <w:vAlign w:val="center"/>
          </w:tcPr>
          <w:p w14:paraId="7A9D14A3" w14:textId="79D4680C"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72DA4C0" w14:textId="059CC1FA" w:rsidR="00F342B2" w:rsidRPr="00F8478B" w:rsidRDefault="009C12D1" w:rsidP="00F71EDF">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44265B65"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4E0FB12E" w14:textId="00C51231"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Are pupils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vAlign w:val="center"/>
          </w:tcPr>
          <w:p w14:paraId="4FE395D1" w14:textId="5B69AA2B" w:rsidR="00F342B2" w:rsidRPr="00F8478B" w:rsidRDefault="00F3030E" w:rsidP="00F3030E">
            <w:pPr>
              <w:spacing w:before="100" w:after="100"/>
              <w:rPr>
                <w:rFonts w:asciiTheme="minorHAnsi" w:hAnsiTheme="minorHAnsi" w:cstheme="minorHAnsi"/>
                <w:bCs/>
              </w:rPr>
            </w:pPr>
            <w:r>
              <w:rPr>
                <w:rFonts w:asciiTheme="minorHAnsi" w:hAnsiTheme="minorHAnsi" w:cstheme="minorHAnsi"/>
                <w:bCs/>
              </w:rPr>
              <w:t>Pupils are signposted to Durham Music Services for provision outside of school hours</w:t>
            </w:r>
          </w:p>
        </w:tc>
        <w:tc>
          <w:tcPr>
            <w:tcW w:w="830" w:type="pct"/>
            <w:shd w:val="clear" w:color="auto" w:fill="auto"/>
            <w:vAlign w:val="center"/>
          </w:tcPr>
          <w:p w14:paraId="4B0D0C13" w14:textId="19525CC4" w:rsidR="00F342B2" w:rsidRPr="00F8478B" w:rsidRDefault="001C4094" w:rsidP="00836A0A">
            <w:pPr>
              <w:spacing w:before="100" w:after="100" w:line="276" w:lineRule="auto"/>
              <w:jc w:val="center"/>
              <w:rPr>
                <w:rFonts w:asciiTheme="minorHAnsi" w:hAnsiTheme="minorHAnsi" w:cstheme="minorHAnsi"/>
                <w:bCs/>
              </w:rPr>
            </w:pPr>
            <w:r>
              <w:rPr>
                <w:rFonts w:asciiTheme="minorHAnsi" w:hAnsiTheme="minorHAnsi" w:cstheme="minorHAnsi"/>
                <w:bCs/>
              </w:rPr>
              <w:t>Pupils are aware of how they can make progress in music outside of lesson time.</w:t>
            </w:r>
          </w:p>
        </w:tc>
        <w:tc>
          <w:tcPr>
            <w:tcW w:w="732" w:type="pct"/>
            <w:shd w:val="clear" w:color="auto" w:fill="auto"/>
            <w:vAlign w:val="center"/>
          </w:tcPr>
          <w:p w14:paraId="47B99CD1" w14:textId="64A89815" w:rsidR="00F342B2" w:rsidRPr="00F8478B" w:rsidRDefault="00D2227D"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36C1CEC6" w14:textId="69CA5A07" w:rsidR="00F342B2" w:rsidRPr="00F8478B" w:rsidRDefault="009C12D1" w:rsidP="00836A0A">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5CD3AEFB"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61C4E5CF" w14:textId="7ECCEF4B"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tc>
        <w:tc>
          <w:tcPr>
            <w:tcW w:w="1953" w:type="pct"/>
            <w:gridSpan w:val="2"/>
            <w:shd w:val="clear" w:color="auto" w:fill="auto"/>
            <w:vAlign w:val="center"/>
          </w:tcPr>
          <w:p w14:paraId="1F943A7C" w14:textId="335B5AE3" w:rsidR="00F342B2" w:rsidRPr="00F8478B" w:rsidRDefault="00F3030E" w:rsidP="00F3030E">
            <w:pPr>
              <w:spacing w:before="100" w:after="100"/>
              <w:rPr>
                <w:rFonts w:asciiTheme="minorHAnsi" w:hAnsiTheme="minorHAnsi" w:cstheme="minorHAnsi"/>
                <w:bCs/>
              </w:rPr>
            </w:pPr>
            <w:r>
              <w:rPr>
                <w:rFonts w:asciiTheme="minorHAnsi" w:hAnsiTheme="minorHAnsi" w:cstheme="minorHAnsi"/>
                <w:bCs/>
              </w:rPr>
              <w:t>Pupils are signposted to Durham Music Services for provision outside of school hours</w:t>
            </w:r>
          </w:p>
        </w:tc>
        <w:tc>
          <w:tcPr>
            <w:tcW w:w="830" w:type="pct"/>
            <w:shd w:val="clear" w:color="auto" w:fill="auto"/>
            <w:vAlign w:val="center"/>
          </w:tcPr>
          <w:p w14:paraId="59B123BE" w14:textId="4A9747FD" w:rsidR="00F342B2" w:rsidRPr="00F8478B" w:rsidRDefault="001C4094" w:rsidP="00836A0A">
            <w:pPr>
              <w:spacing w:before="100" w:after="100" w:line="276" w:lineRule="auto"/>
              <w:jc w:val="center"/>
              <w:rPr>
                <w:rFonts w:asciiTheme="minorHAnsi" w:hAnsiTheme="minorHAnsi" w:cstheme="minorHAnsi"/>
                <w:bCs/>
              </w:rPr>
            </w:pPr>
            <w:r>
              <w:rPr>
                <w:rFonts w:asciiTheme="minorHAnsi" w:hAnsiTheme="minorHAnsi" w:cstheme="minorHAnsi"/>
                <w:bCs/>
              </w:rPr>
              <w:t>Pupils/parents made aware of how they can receive music awards and qualifications.</w:t>
            </w:r>
          </w:p>
        </w:tc>
        <w:tc>
          <w:tcPr>
            <w:tcW w:w="732" w:type="pct"/>
            <w:shd w:val="clear" w:color="auto" w:fill="auto"/>
            <w:vAlign w:val="center"/>
          </w:tcPr>
          <w:p w14:paraId="6E7E4FF8" w14:textId="32DF440F" w:rsidR="00F342B2" w:rsidRPr="00F8478B" w:rsidRDefault="00D2227D"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7ECEC11F" w14:textId="12EC9FF4" w:rsidR="00F342B2" w:rsidRPr="00F8478B" w:rsidRDefault="009C12D1" w:rsidP="00836A0A">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40190D74"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vAlign w:val="center"/>
          </w:tcPr>
          <w:p w14:paraId="2553AA53" w14:textId="457032AC" w:rsidR="00F342B2" w:rsidRPr="00F8478B" w:rsidRDefault="00F3030E" w:rsidP="00F3030E">
            <w:pPr>
              <w:spacing w:before="100" w:after="100"/>
              <w:rPr>
                <w:rFonts w:asciiTheme="minorHAnsi" w:hAnsiTheme="minorHAnsi" w:cstheme="minorHAnsi"/>
                <w:b/>
              </w:rPr>
            </w:pPr>
            <w:r>
              <w:rPr>
                <w:rFonts w:asciiTheme="minorHAnsi" w:hAnsiTheme="minorHAnsi" w:cstheme="minorHAnsi"/>
                <w:bCs/>
              </w:rPr>
              <w:t>Pupils are signposted to Durham Music Services for provision outside of school hours</w:t>
            </w:r>
          </w:p>
        </w:tc>
        <w:tc>
          <w:tcPr>
            <w:tcW w:w="830" w:type="pct"/>
            <w:shd w:val="clear" w:color="auto" w:fill="auto"/>
            <w:vAlign w:val="center"/>
          </w:tcPr>
          <w:p w14:paraId="534DFA18" w14:textId="28B77F1A" w:rsidR="00F342B2" w:rsidRPr="004E1E20" w:rsidRDefault="004E1E20" w:rsidP="00836A0A">
            <w:pPr>
              <w:spacing w:before="100" w:after="100" w:line="276" w:lineRule="auto"/>
              <w:jc w:val="center"/>
              <w:rPr>
                <w:rFonts w:asciiTheme="minorHAnsi" w:hAnsiTheme="minorHAnsi" w:cstheme="minorHAnsi"/>
              </w:rPr>
            </w:pPr>
            <w:r w:rsidRPr="004E1E20">
              <w:rPr>
                <w:rFonts w:asciiTheme="minorHAnsi" w:hAnsiTheme="minorHAnsi" w:cstheme="minorHAnsi"/>
              </w:rPr>
              <w:t>Pupils can develop skills to play different musical instruments</w:t>
            </w:r>
          </w:p>
        </w:tc>
        <w:tc>
          <w:tcPr>
            <w:tcW w:w="732" w:type="pct"/>
            <w:shd w:val="clear" w:color="auto" w:fill="auto"/>
            <w:vAlign w:val="center"/>
          </w:tcPr>
          <w:p w14:paraId="648D48AF" w14:textId="3A42B28A" w:rsidR="00F342B2" w:rsidRPr="00F8478B" w:rsidRDefault="00D2227D"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1B2A4801" w14:textId="1AC10C37" w:rsidR="00F342B2" w:rsidRPr="00F8478B" w:rsidRDefault="009C12D1" w:rsidP="00836A0A">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7C4CA812"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1C25F2BC" w14:textId="09164F2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pupils join choirs or ensembles, and what is the charging and remissions information for this? </w:t>
            </w:r>
          </w:p>
        </w:tc>
        <w:tc>
          <w:tcPr>
            <w:tcW w:w="1953" w:type="pct"/>
            <w:gridSpan w:val="2"/>
            <w:shd w:val="clear" w:color="auto" w:fill="auto"/>
            <w:vAlign w:val="center"/>
          </w:tcPr>
          <w:p w14:paraId="798CDCC0" w14:textId="7F530931" w:rsidR="00F342B2" w:rsidRPr="00F8478B" w:rsidRDefault="00F3030E" w:rsidP="00F3030E">
            <w:pPr>
              <w:spacing w:before="100" w:after="100"/>
              <w:rPr>
                <w:rFonts w:asciiTheme="minorHAnsi" w:hAnsiTheme="minorHAnsi" w:cstheme="minorHAnsi"/>
                <w:bCs/>
              </w:rPr>
            </w:pPr>
            <w:r>
              <w:rPr>
                <w:rFonts w:asciiTheme="minorHAnsi" w:hAnsiTheme="minorHAnsi" w:cstheme="minorHAnsi"/>
                <w:bCs/>
              </w:rPr>
              <w:t>Pupils can join ens</w:t>
            </w:r>
            <w:r w:rsidR="00E80F12">
              <w:rPr>
                <w:rFonts w:asciiTheme="minorHAnsi" w:hAnsiTheme="minorHAnsi" w:cstheme="minorHAnsi"/>
                <w:bCs/>
              </w:rPr>
              <w:t>e</w:t>
            </w:r>
            <w:r>
              <w:rPr>
                <w:rFonts w:asciiTheme="minorHAnsi" w:hAnsiTheme="minorHAnsi" w:cstheme="minorHAnsi"/>
                <w:bCs/>
              </w:rPr>
              <w:t>mbles as part</w:t>
            </w:r>
            <w:r w:rsidR="00E80F12">
              <w:rPr>
                <w:rFonts w:asciiTheme="minorHAnsi" w:hAnsiTheme="minorHAnsi" w:cstheme="minorHAnsi"/>
                <w:bCs/>
              </w:rPr>
              <w:t xml:space="preserve"> </w:t>
            </w:r>
            <w:r w:rsidR="00E81E0A">
              <w:rPr>
                <w:rFonts w:asciiTheme="minorHAnsi" w:hAnsiTheme="minorHAnsi" w:cstheme="minorHAnsi"/>
                <w:bCs/>
              </w:rPr>
              <w:t xml:space="preserve">of singing lessons and various opportunities across the academic year. </w:t>
            </w:r>
          </w:p>
        </w:tc>
        <w:tc>
          <w:tcPr>
            <w:tcW w:w="830" w:type="pct"/>
            <w:shd w:val="clear" w:color="auto" w:fill="auto"/>
            <w:vAlign w:val="center"/>
          </w:tcPr>
          <w:p w14:paraId="76DDD6BB" w14:textId="520CE980" w:rsidR="00F342B2" w:rsidRPr="00F8478B" w:rsidRDefault="004E1E20" w:rsidP="00F71EDF">
            <w:pPr>
              <w:spacing w:before="100" w:after="100" w:line="276" w:lineRule="auto"/>
              <w:jc w:val="center"/>
              <w:rPr>
                <w:rFonts w:asciiTheme="minorHAnsi" w:hAnsiTheme="minorHAnsi" w:cstheme="minorHAnsi"/>
                <w:bCs/>
              </w:rPr>
            </w:pPr>
            <w:r>
              <w:rPr>
                <w:rFonts w:asciiTheme="minorHAnsi" w:hAnsiTheme="minorHAnsi" w:cstheme="minorHAnsi"/>
                <w:bCs/>
              </w:rPr>
              <w:t>Pupils can express themselves and develop musical confidence</w:t>
            </w:r>
          </w:p>
        </w:tc>
        <w:tc>
          <w:tcPr>
            <w:tcW w:w="732" w:type="pct"/>
            <w:shd w:val="clear" w:color="auto" w:fill="auto"/>
            <w:vAlign w:val="center"/>
          </w:tcPr>
          <w:p w14:paraId="563EB67E" w14:textId="2BC82FBA"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3EEBEF6B" w14:textId="7AFE52C6" w:rsidR="00F342B2" w:rsidRPr="00F8478B" w:rsidRDefault="009C12D1" w:rsidP="00F71EDF">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11C20AE9"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3D8B054" w14:textId="3E4484A7"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tcW w:w="1953" w:type="pct"/>
            <w:gridSpan w:val="2"/>
            <w:shd w:val="clear" w:color="auto" w:fill="auto"/>
            <w:vAlign w:val="center"/>
          </w:tcPr>
          <w:p w14:paraId="2FD0CC8C" w14:textId="7006F278" w:rsidR="00F342B2" w:rsidRPr="00F8478B" w:rsidRDefault="00E81E0A" w:rsidP="00F71EDF">
            <w:pPr>
              <w:spacing w:before="100" w:after="100"/>
              <w:jc w:val="center"/>
              <w:rPr>
                <w:rFonts w:asciiTheme="minorHAnsi" w:hAnsiTheme="minorHAnsi" w:cstheme="minorHAnsi"/>
                <w:bCs/>
              </w:rPr>
            </w:pPr>
            <w:r>
              <w:rPr>
                <w:rFonts w:asciiTheme="minorHAnsi" w:hAnsiTheme="minorHAnsi" w:cstheme="minorHAnsi"/>
                <w:bCs/>
              </w:rPr>
              <w:t>Pupils get the opportunity to rehearse with others within curriculum lessons and social activities during playtimes.</w:t>
            </w:r>
          </w:p>
        </w:tc>
        <w:tc>
          <w:tcPr>
            <w:tcW w:w="830" w:type="pct"/>
            <w:shd w:val="clear" w:color="auto" w:fill="auto"/>
            <w:vAlign w:val="center"/>
          </w:tcPr>
          <w:p w14:paraId="4AF14EAC" w14:textId="2E808C42" w:rsidR="00F342B2" w:rsidRPr="00F8478B" w:rsidRDefault="004E1E20" w:rsidP="00F71EDF">
            <w:pPr>
              <w:spacing w:before="100" w:after="100" w:line="276" w:lineRule="auto"/>
              <w:jc w:val="center"/>
              <w:rPr>
                <w:rFonts w:asciiTheme="minorHAnsi" w:hAnsiTheme="minorHAnsi" w:cstheme="minorHAnsi"/>
                <w:bCs/>
              </w:rPr>
            </w:pPr>
            <w:r>
              <w:rPr>
                <w:rFonts w:asciiTheme="minorHAnsi" w:hAnsiTheme="minorHAnsi" w:cstheme="minorHAnsi"/>
                <w:bCs/>
              </w:rPr>
              <w:t>Pupils can express themselves and develop musical confidence</w:t>
            </w:r>
          </w:p>
        </w:tc>
        <w:tc>
          <w:tcPr>
            <w:tcW w:w="732" w:type="pct"/>
            <w:shd w:val="clear" w:color="auto" w:fill="auto"/>
            <w:vAlign w:val="center"/>
          </w:tcPr>
          <w:p w14:paraId="6377C520" w14:textId="6C02B6C7"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04D24587" w14:textId="09BA69FF" w:rsidR="00F342B2" w:rsidRPr="00F8478B" w:rsidRDefault="009C12D1" w:rsidP="00F71EDF">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F342B2">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What musical experiences are planned for the academic year?</w:t>
            </w:r>
          </w:p>
        </w:tc>
        <w:tc>
          <w:tcPr>
            <w:tcW w:w="1953" w:type="pct"/>
            <w:gridSpan w:val="2"/>
            <w:shd w:val="clear" w:color="auto" w:fill="auto"/>
            <w:vAlign w:val="center"/>
          </w:tcPr>
          <w:p w14:paraId="576B371E" w14:textId="77777777" w:rsidR="00F342B2" w:rsidRDefault="00E81E0A" w:rsidP="00E81E0A">
            <w:pPr>
              <w:spacing w:before="100" w:after="100"/>
              <w:jc w:val="center"/>
              <w:rPr>
                <w:rFonts w:asciiTheme="minorHAnsi" w:hAnsiTheme="minorHAnsi" w:cstheme="minorHAnsi"/>
                <w:bCs/>
              </w:rPr>
            </w:pPr>
            <w:r>
              <w:rPr>
                <w:rFonts w:asciiTheme="minorHAnsi" w:hAnsiTheme="minorHAnsi" w:cstheme="minorHAnsi"/>
                <w:bCs/>
              </w:rPr>
              <w:t>Key Stage 2 ukulele and guitar concert</w:t>
            </w:r>
          </w:p>
          <w:p w14:paraId="2B6695EE" w14:textId="77777777" w:rsidR="00E81E0A" w:rsidRDefault="00E81E0A" w:rsidP="00E81E0A">
            <w:pPr>
              <w:spacing w:before="100" w:after="100"/>
              <w:jc w:val="center"/>
              <w:rPr>
                <w:rFonts w:asciiTheme="minorHAnsi" w:hAnsiTheme="minorHAnsi" w:cstheme="minorHAnsi"/>
                <w:bCs/>
              </w:rPr>
            </w:pPr>
            <w:r>
              <w:rPr>
                <w:rFonts w:asciiTheme="minorHAnsi" w:hAnsiTheme="minorHAnsi" w:cstheme="minorHAnsi"/>
                <w:bCs/>
              </w:rPr>
              <w:t>EYFS/KS1 nativity</w:t>
            </w:r>
          </w:p>
          <w:p w14:paraId="09722831" w14:textId="77777777" w:rsidR="00E81E0A" w:rsidRDefault="00E81E0A" w:rsidP="00E81E0A">
            <w:pPr>
              <w:spacing w:before="100" w:after="100"/>
              <w:jc w:val="center"/>
              <w:rPr>
                <w:rFonts w:asciiTheme="minorHAnsi" w:hAnsiTheme="minorHAnsi" w:cstheme="minorHAnsi"/>
                <w:bCs/>
              </w:rPr>
            </w:pPr>
            <w:r>
              <w:rPr>
                <w:rFonts w:asciiTheme="minorHAnsi" w:hAnsiTheme="minorHAnsi" w:cstheme="minorHAnsi"/>
                <w:bCs/>
              </w:rPr>
              <w:t>KS2 end of year performance</w:t>
            </w:r>
          </w:p>
          <w:p w14:paraId="3E4A3BAC" w14:textId="5071CCA5" w:rsidR="00D2227D" w:rsidRPr="00F8478B" w:rsidRDefault="00D2227D" w:rsidP="00E81E0A">
            <w:pPr>
              <w:spacing w:before="100" w:after="100"/>
              <w:jc w:val="center"/>
              <w:rPr>
                <w:rFonts w:asciiTheme="minorHAnsi" w:hAnsiTheme="minorHAnsi" w:cstheme="minorHAnsi"/>
                <w:bCs/>
              </w:rPr>
            </w:pPr>
            <w:r>
              <w:rPr>
                <w:rFonts w:asciiTheme="minorHAnsi" w:hAnsiTheme="minorHAnsi" w:cstheme="minorHAnsi"/>
                <w:bCs/>
              </w:rPr>
              <w:t>Engage in Durham LA Choir</w:t>
            </w:r>
          </w:p>
        </w:tc>
        <w:tc>
          <w:tcPr>
            <w:tcW w:w="830" w:type="pct"/>
            <w:shd w:val="clear" w:color="auto" w:fill="auto"/>
            <w:vAlign w:val="center"/>
          </w:tcPr>
          <w:p w14:paraId="0D0FB683" w14:textId="6DA509B9" w:rsidR="00F342B2" w:rsidRPr="00F8478B" w:rsidRDefault="00A179EF" w:rsidP="00F71EDF">
            <w:pPr>
              <w:spacing w:before="100" w:after="100" w:line="276" w:lineRule="auto"/>
              <w:jc w:val="center"/>
              <w:rPr>
                <w:rFonts w:asciiTheme="minorHAnsi" w:hAnsiTheme="minorHAnsi" w:cstheme="minorHAnsi"/>
                <w:bCs/>
              </w:rPr>
            </w:pPr>
            <w:r>
              <w:rPr>
                <w:rFonts w:asciiTheme="minorHAnsi" w:hAnsiTheme="minorHAnsi" w:cstheme="minorHAnsi"/>
                <w:bCs/>
              </w:rPr>
              <w:t xml:space="preserve">To allow all </w:t>
            </w:r>
            <w:r w:rsidR="00E81E0A">
              <w:rPr>
                <w:rFonts w:asciiTheme="minorHAnsi" w:hAnsiTheme="minorHAnsi" w:cstheme="minorHAnsi"/>
                <w:bCs/>
              </w:rPr>
              <w:t>pupils</w:t>
            </w:r>
            <w:r>
              <w:rPr>
                <w:rFonts w:asciiTheme="minorHAnsi" w:hAnsiTheme="minorHAnsi" w:cstheme="minorHAnsi"/>
                <w:bCs/>
              </w:rPr>
              <w:t xml:space="preserve"> to engage in a music experiences across the academic year.</w:t>
            </w:r>
          </w:p>
        </w:tc>
        <w:tc>
          <w:tcPr>
            <w:tcW w:w="732" w:type="pct"/>
            <w:shd w:val="clear" w:color="auto" w:fill="auto"/>
            <w:vAlign w:val="center"/>
          </w:tcPr>
          <w:p w14:paraId="676521BE" w14:textId="6D3F2B1F"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2DCC5F99" w14:textId="4F811D0C" w:rsidR="00F342B2" w:rsidRPr="00F8478B" w:rsidRDefault="009C12D1" w:rsidP="00F71EDF">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154C67CB" w14:textId="77777777" w:rsidTr="00F342B2">
        <w:trPr>
          <w:trHeight w:val="1205"/>
          <w:jc w:val="center"/>
        </w:trPr>
        <w:tc>
          <w:tcPr>
            <w:tcW w:w="973" w:type="pct"/>
            <w:shd w:val="clear" w:color="auto" w:fill="auto"/>
            <w:vAlign w:val="center"/>
          </w:tcPr>
          <w:p w14:paraId="7EDB476E" w14:textId="706793A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How can pupils get involved with musical performances and concerts in and outside of the school?</w:t>
            </w:r>
          </w:p>
        </w:tc>
        <w:tc>
          <w:tcPr>
            <w:tcW w:w="1953" w:type="pct"/>
            <w:gridSpan w:val="2"/>
            <w:shd w:val="clear" w:color="auto" w:fill="auto"/>
            <w:vAlign w:val="center"/>
          </w:tcPr>
          <w:p w14:paraId="23AE438E" w14:textId="23A097D4" w:rsidR="00F342B2" w:rsidRPr="00A179EF" w:rsidRDefault="00E81E0A" w:rsidP="00F71EDF">
            <w:pPr>
              <w:spacing w:before="100" w:after="100"/>
              <w:jc w:val="center"/>
              <w:rPr>
                <w:rFonts w:asciiTheme="minorHAnsi" w:hAnsiTheme="minorHAnsi" w:cstheme="minorHAnsi"/>
                <w:bCs/>
              </w:rPr>
            </w:pPr>
            <w:r>
              <w:rPr>
                <w:rFonts w:asciiTheme="minorHAnsi" w:hAnsiTheme="minorHAnsi" w:cstheme="minorHAnsi"/>
                <w:bCs/>
              </w:rPr>
              <w:t>Pupils can get involved through evets organised for their class/year group, through our school talent show and links with Durham Music Service</w:t>
            </w:r>
          </w:p>
        </w:tc>
        <w:tc>
          <w:tcPr>
            <w:tcW w:w="830" w:type="pct"/>
            <w:shd w:val="clear" w:color="auto" w:fill="auto"/>
            <w:vAlign w:val="center"/>
          </w:tcPr>
          <w:p w14:paraId="3D503D7F" w14:textId="76A19351" w:rsidR="00F342B2" w:rsidRPr="00F8478B" w:rsidRDefault="004E1E20" w:rsidP="00F71EDF">
            <w:pPr>
              <w:spacing w:before="100" w:after="100" w:line="276" w:lineRule="auto"/>
              <w:jc w:val="center"/>
              <w:rPr>
                <w:rFonts w:asciiTheme="minorHAnsi" w:hAnsiTheme="minorHAnsi" w:cstheme="minorHAnsi"/>
                <w:bCs/>
              </w:rPr>
            </w:pPr>
            <w:r>
              <w:rPr>
                <w:rFonts w:asciiTheme="minorHAnsi" w:hAnsiTheme="minorHAnsi" w:cstheme="minorHAnsi"/>
                <w:bCs/>
              </w:rPr>
              <w:t>Pupils are able to engage in musical experiences expressing themselves and developing skills</w:t>
            </w:r>
          </w:p>
        </w:tc>
        <w:tc>
          <w:tcPr>
            <w:tcW w:w="732" w:type="pct"/>
            <w:shd w:val="clear" w:color="auto" w:fill="auto"/>
            <w:vAlign w:val="center"/>
          </w:tcPr>
          <w:p w14:paraId="1746D2B3" w14:textId="38C4AF55"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130DD90C" w14:textId="27444527" w:rsidR="00F342B2" w:rsidRPr="00F8478B" w:rsidRDefault="009C12D1" w:rsidP="00F71EDF">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342B2" w:rsidRPr="00F8478B" w14:paraId="03E5183A" w14:textId="77777777" w:rsidTr="00F342B2">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66209198" w14:textId="77777777" w:rsidR="00E81E0A" w:rsidRDefault="00E81E0A" w:rsidP="00E81E0A">
            <w:pPr>
              <w:spacing w:before="100" w:after="100"/>
              <w:jc w:val="center"/>
              <w:rPr>
                <w:rFonts w:asciiTheme="minorHAnsi" w:hAnsiTheme="minorHAnsi" w:cstheme="minorHAnsi"/>
                <w:bCs/>
              </w:rPr>
            </w:pPr>
            <w:r w:rsidRPr="00277A09">
              <w:rPr>
                <w:rFonts w:asciiTheme="minorHAnsi" w:hAnsiTheme="minorHAnsi" w:cstheme="minorHAnsi"/>
                <w:bCs/>
              </w:rPr>
              <w:t>M</w:t>
            </w:r>
            <w:r>
              <w:rPr>
                <w:rFonts w:asciiTheme="minorHAnsi" w:hAnsiTheme="minorHAnsi" w:cstheme="minorHAnsi"/>
                <w:bCs/>
              </w:rPr>
              <w:t>usical experiences are free of charge</w:t>
            </w:r>
          </w:p>
          <w:p w14:paraId="73A2EA1E" w14:textId="0A7E50FC" w:rsidR="00F342B2" w:rsidRPr="00F8478B" w:rsidRDefault="00E81E0A" w:rsidP="00E81E0A">
            <w:pPr>
              <w:spacing w:before="100" w:after="100"/>
              <w:jc w:val="center"/>
              <w:rPr>
                <w:rFonts w:asciiTheme="minorHAnsi" w:hAnsiTheme="minorHAnsi" w:cstheme="minorHAnsi"/>
                <w:bCs/>
              </w:rPr>
            </w:pPr>
            <w:r w:rsidRPr="00B02FB4">
              <w:rPr>
                <w:rFonts w:asciiTheme="minorHAnsi" w:hAnsiTheme="minorHAnsi" w:cstheme="minorHAnsi"/>
                <w:bCs/>
              </w:rPr>
              <w:t>Transport may be required if on a weekend</w:t>
            </w:r>
          </w:p>
        </w:tc>
        <w:tc>
          <w:tcPr>
            <w:tcW w:w="830" w:type="pct"/>
            <w:shd w:val="clear" w:color="auto" w:fill="auto"/>
            <w:vAlign w:val="center"/>
          </w:tcPr>
          <w:p w14:paraId="5EA5CD3C" w14:textId="0E21A8C2" w:rsidR="00F342B2" w:rsidRPr="00F8478B" w:rsidRDefault="00E81E0A" w:rsidP="00F71EDF">
            <w:pPr>
              <w:spacing w:before="100" w:after="100" w:line="276" w:lineRule="auto"/>
              <w:jc w:val="center"/>
              <w:rPr>
                <w:rFonts w:asciiTheme="minorHAnsi" w:hAnsiTheme="minorHAnsi" w:cstheme="minorHAnsi"/>
                <w:bCs/>
              </w:rPr>
            </w:pPr>
            <w:r>
              <w:rPr>
                <w:rFonts w:asciiTheme="minorHAnsi" w:hAnsiTheme="minorHAnsi" w:cstheme="minorHAnsi"/>
                <w:bCs/>
              </w:rPr>
              <w:t>Pupils are able to engage in musical experiences expressing themselves and developing skills</w:t>
            </w:r>
          </w:p>
        </w:tc>
        <w:tc>
          <w:tcPr>
            <w:tcW w:w="732" w:type="pct"/>
            <w:shd w:val="clear" w:color="auto" w:fill="auto"/>
            <w:vAlign w:val="center"/>
          </w:tcPr>
          <w:p w14:paraId="5C7C83C3" w14:textId="6C871E1A" w:rsidR="00F342B2" w:rsidRPr="00F8478B" w:rsidRDefault="00D2227D"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2FD7C674" w14:textId="011DC350" w:rsidR="00F342B2" w:rsidRPr="00F8478B" w:rsidRDefault="009C12D1" w:rsidP="00F71EDF">
            <w:pPr>
              <w:pStyle w:val="ListParagraph"/>
              <w:numPr>
                <w:ilvl w:val="0"/>
                <w:numId w:val="0"/>
              </w:numPr>
              <w:spacing w:line="276" w:lineRule="auto"/>
              <w:ind w:left="358" w:right="86"/>
              <w:jc w:val="center"/>
              <w:rPr>
                <w:rFonts w:asciiTheme="minorHAnsi" w:hAnsiTheme="minorHAnsi" w:cstheme="minorHAnsi"/>
                <w:b/>
                <w:bCs/>
              </w:rPr>
            </w:pPr>
            <w:r w:rsidRPr="00D2227D">
              <w:rPr>
                <w:rFonts w:asciiTheme="minorHAnsi" w:hAnsiTheme="minorHAnsi" w:cstheme="minorHAnsi"/>
                <w:bCs/>
              </w:rPr>
              <w:t>Ongoing</w:t>
            </w:r>
          </w:p>
        </w:tc>
      </w:tr>
      <w:tr w:rsidR="00F6693E" w:rsidRPr="00F8478B" w14:paraId="77F8F264" w14:textId="77777777" w:rsidTr="00F342B2">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6EC1B972" w14:textId="73126F14" w:rsidR="00F6693E" w:rsidRPr="00E81E0A" w:rsidRDefault="00E81E0A" w:rsidP="00F6693E">
            <w:pPr>
              <w:spacing w:before="100" w:after="100"/>
              <w:jc w:val="both"/>
              <w:rPr>
                <w:rFonts w:asciiTheme="minorHAnsi" w:hAnsiTheme="minorHAnsi" w:cstheme="minorHAnsi"/>
                <w:b/>
                <w:shd w:val="clear" w:color="auto" w:fill="ECECEC" w:themeFill="background2"/>
              </w:rPr>
            </w:pPr>
            <w:r w:rsidRPr="00E81E0A">
              <w:rPr>
                <w:rFonts w:ascii="Calibri" w:eastAsia="Calibri" w:hAnsi="Calibri" w:cs="Calibri"/>
                <w:iCs/>
                <w:sz w:val="20"/>
                <w:szCs w:val="20"/>
              </w:rPr>
              <w:t>Links with the secondary music departments including the invitation to performances by KS3 and KS4.</w:t>
            </w:r>
          </w:p>
        </w:tc>
        <w:tc>
          <w:tcPr>
            <w:tcW w:w="830" w:type="pct"/>
            <w:shd w:val="clear" w:color="auto" w:fill="auto"/>
            <w:vAlign w:val="center"/>
          </w:tcPr>
          <w:p w14:paraId="18F441A1" w14:textId="339D911E" w:rsidR="00F6693E" w:rsidRPr="00F8478B" w:rsidRDefault="00E81E0A" w:rsidP="00F71EDF">
            <w:pPr>
              <w:spacing w:before="100" w:after="100"/>
              <w:jc w:val="center"/>
              <w:rPr>
                <w:rFonts w:asciiTheme="minorHAnsi" w:hAnsiTheme="minorHAnsi" w:cstheme="minorHAnsi"/>
                <w:bCs/>
              </w:rPr>
            </w:pPr>
            <w:r>
              <w:rPr>
                <w:rFonts w:asciiTheme="minorHAnsi" w:hAnsiTheme="minorHAnsi" w:cstheme="minorHAnsi"/>
                <w:bCs/>
              </w:rPr>
              <w:t xml:space="preserve">Pupils experience music within a KS3 setting and transition is supported. </w:t>
            </w:r>
          </w:p>
        </w:tc>
        <w:tc>
          <w:tcPr>
            <w:tcW w:w="732" w:type="pct"/>
            <w:shd w:val="clear" w:color="auto" w:fill="auto"/>
            <w:vAlign w:val="center"/>
          </w:tcPr>
          <w:p w14:paraId="6D8670A9" w14:textId="169ABD90" w:rsidR="00F6693E" w:rsidRPr="00F8478B" w:rsidRDefault="00D2227D" w:rsidP="00F71EDF">
            <w:pPr>
              <w:pStyle w:val="ListParagraph"/>
              <w:numPr>
                <w:ilvl w:val="0"/>
                <w:numId w:val="0"/>
              </w:numPr>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599D05EB" w14:textId="6DDA74E1" w:rsidR="00F6693E" w:rsidRPr="00F8478B" w:rsidRDefault="009C12D1" w:rsidP="00F71EDF">
            <w:pPr>
              <w:pStyle w:val="ListParagraph"/>
              <w:numPr>
                <w:ilvl w:val="0"/>
                <w:numId w:val="0"/>
              </w:numPr>
              <w:ind w:left="358" w:right="86"/>
              <w:jc w:val="center"/>
              <w:rPr>
                <w:rFonts w:asciiTheme="minorHAnsi" w:hAnsiTheme="minorHAnsi" w:cstheme="minorHAnsi"/>
                <w:b/>
                <w:bCs/>
              </w:rPr>
            </w:pPr>
            <w:r w:rsidRPr="00D2227D">
              <w:rPr>
                <w:rFonts w:asciiTheme="minorHAnsi" w:hAnsiTheme="minorHAnsi" w:cstheme="minorHAnsi"/>
                <w:bCs/>
              </w:rPr>
              <w:t>Ongoing</w:t>
            </w: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015858BB" w14:textId="586B0C29" w:rsidR="006D6867" w:rsidRPr="009C12D1" w:rsidRDefault="006D6867" w:rsidP="00734C70">
            <w:pPr>
              <w:tabs>
                <w:tab w:val="left" w:pos="1560"/>
              </w:tabs>
              <w:spacing w:before="100" w:after="100" w:line="276" w:lineRule="auto"/>
              <w:rPr>
                <w:rFonts w:asciiTheme="minorHAnsi" w:hAnsiTheme="minorHAnsi" w:cstheme="minorHAnsi"/>
                <w:bCs/>
              </w:rPr>
            </w:pPr>
            <w:r w:rsidRPr="009C12D1">
              <w:rPr>
                <w:rFonts w:asciiTheme="minorHAnsi" w:hAnsiTheme="minorHAnsi" w:cstheme="minorHAnsi"/>
                <w:bCs/>
              </w:rPr>
              <w:t>What improvements can be made to the music curriculum?</w:t>
            </w:r>
          </w:p>
        </w:tc>
        <w:tc>
          <w:tcPr>
            <w:tcW w:w="1953" w:type="pct"/>
            <w:gridSpan w:val="2"/>
            <w:shd w:val="clear" w:color="auto" w:fill="auto"/>
            <w:vAlign w:val="center"/>
          </w:tcPr>
          <w:p w14:paraId="7482599F" w14:textId="227974A0" w:rsidR="006D6867" w:rsidRPr="009C12D1" w:rsidRDefault="009C12D1" w:rsidP="009C12D1">
            <w:pPr>
              <w:spacing w:before="100" w:after="100"/>
              <w:jc w:val="center"/>
              <w:rPr>
                <w:rFonts w:asciiTheme="minorHAnsi" w:hAnsiTheme="minorHAnsi" w:cstheme="minorHAnsi"/>
                <w:shd w:val="clear" w:color="auto" w:fill="ECECEC" w:themeFill="background2"/>
              </w:rPr>
            </w:pPr>
            <w:r>
              <w:rPr>
                <w:rFonts w:asciiTheme="minorHAnsi" w:hAnsiTheme="minorHAnsi" w:cstheme="minorHAnsi"/>
                <w:bCs/>
              </w:rPr>
              <w:t xml:space="preserve">Develop and </w:t>
            </w:r>
            <w:r w:rsidRPr="008F46C7">
              <w:rPr>
                <w:rFonts w:asciiTheme="minorHAnsi" w:hAnsiTheme="minorHAnsi" w:cstheme="minorHAnsi"/>
                <w:bCs/>
              </w:rPr>
              <w:t>support</w:t>
            </w:r>
            <w:r>
              <w:rPr>
                <w:rFonts w:asciiTheme="minorHAnsi" w:hAnsiTheme="minorHAnsi" w:cstheme="minorHAnsi"/>
                <w:bCs/>
              </w:rPr>
              <w:t xml:space="preserve"> pupils’ understanding of musical instruments including developing skills and wider knowledge about the origins of instruments</w:t>
            </w:r>
          </w:p>
        </w:tc>
        <w:tc>
          <w:tcPr>
            <w:tcW w:w="830" w:type="pct"/>
            <w:shd w:val="clear" w:color="auto" w:fill="auto"/>
            <w:vAlign w:val="center"/>
          </w:tcPr>
          <w:p w14:paraId="3550B42F" w14:textId="604F85B3" w:rsidR="006D6867" w:rsidRPr="00F8478B" w:rsidRDefault="009C12D1" w:rsidP="00734C70">
            <w:pPr>
              <w:spacing w:before="100" w:after="100" w:line="276" w:lineRule="auto"/>
              <w:jc w:val="center"/>
              <w:rPr>
                <w:rFonts w:asciiTheme="minorHAnsi" w:hAnsiTheme="minorHAnsi" w:cstheme="minorHAnsi"/>
                <w:bCs/>
              </w:rPr>
            </w:pPr>
            <w:r>
              <w:rPr>
                <w:rFonts w:asciiTheme="minorHAnsi" w:hAnsiTheme="minorHAnsi" w:cstheme="minorHAnsi"/>
                <w:bCs/>
              </w:rPr>
              <w:t xml:space="preserve">Pupils will develop a secure knowledge of musical instruments and develop talents </w:t>
            </w:r>
          </w:p>
        </w:tc>
        <w:tc>
          <w:tcPr>
            <w:tcW w:w="732" w:type="pct"/>
            <w:shd w:val="clear" w:color="auto" w:fill="auto"/>
            <w:vAlign w:val="center"/>
          </w:tcPr>
          <w:p w14:paraId="1FAEB6C6" w14:textId="1B8FB9B6" w:rsidR="006D6867" w:rsidRPr="00F8478B" w:rsidRDefault="009C12D1" w:rsidP="00734C70">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0CA68E58" w14:textId="720BF423" w:rsidR="006D6867" w:rsidRPr="009C12D1" w:rsidRDefault="009C12D1" w:rsidP="00734C70">
            <w:pPr>
              <w:pStyle w:val="ListParagraph"/>
              <w:numPr>
                <w:ilvl w:val="0"/>
                <w:numId w:val="0"/>
              </w:numPr>
              <w:spacing w:line="276" w:lineRule="auto"/>
              <w:ind w:left="358" w:right="86"/>
              <w:jc w:val="center"/>
              <w:rPr>
                <w:rFonts w:asciiTheme="minorHAnsi" w:hAnsiTheme="minorHAnsi" w:cstheme="minorHAnsi"/>
                <w:bCs/>
              </w:rPr>
            </w:pPr>
            <w:r w:rsidRPr="009C12D1">
              <w:rPr>
                <w:rFonts w:asciiTheme="minorHAnsi" w:hAnsiTheme="minorHAnsi" w:cstheme="minorHAnsi"/>
                <w:bCs/>
              </w:rPr>
              <w:t>Ongoing</w:t>
            </w:r>
          </w:p>
        </w:tc>
      </w:tr>
      <w:tr w:rsidR="006D6867" w:rsidRPr="00F8478B" w14:paraId="53EDEDB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23DEC13" w14:textId="0983F836" w:rsidR="006D6867" w:rsidRPr="009C12D1" w:rsidRDefault="006D6867" w:rsidP="00734C70">
            <w:pPr>
              <w:tabs>
                <w:tab w:val="left" w:pos="1560"/>
              </w:tabs>
              <w:spacing w:before="100" w:after="100" w:line="276" w:lineRule="auto"/>
              <w:jc w:val="both"/>
              <w:rPr>
                <w:rFonts w:asciiTheme="minorHAnsi" w:hAnsiTheme="minorHAnsi" w:cstheme="minorHAnsi"/>
                <w:bCs/>
                <w:shd w:val="clear" w:color="auto" w:fill="ECECEC" w:themeFill="background2"/>
              </w:rPr>
            </w:pPr>
            <w:r w:rsidRPr="009C12D1">
              <w:rPr>
                <w:rFonts w:asciiTheme="minorHAnsi" w:hAnsiTheme="minorHAnsi" w:cstheme="minorHAnsi"/>
                <w:bCs/>
              </w:rPr>
              <w:t>What improvements can be made to extra-curricular music provision?</w:t>
            </w:r>
          </w:p>
        </w:tc>
        <w:tc>
          <w:tcPr>
            <w:tcW w:w="1953" w:type="pct"/>
            <w:gridSpan w:val="2"/>
            <w:shd w:val="clear" w:color="auto" w:fill="auto"/>
            <w:vAlign w:val="center"/>
          </w:tcPr>
          <w:p w14:paraId="60D6EE19" w14:textId="196207AF" w:rsidR="006D6867" w:rsidRDefault="009C12D1" w:rsidP="00734C70">
            <w:pPr>
              <w:spacing w:before="100" w:after="100"/>
              <w:jc w:val="center"/>
              <w:rPr>
                <w:rFonts w:asciiTheme="minorHAnsi" w:hAnsiTheme="minorHAnsi" w:cstheme="minorHAnsi"/>
                <w:bCs/>
              </w:rPr>
            </w:pPr>
            <w:r>
              <w:rPr>
                <w:rFonts w:asciiTheme="minorHAnsi" w:hAnsiTheme="minorHAnsi" w:cstheme="minorHAnsi"/>
                <w:bCs/>
              </w:rPr>
              <w:t>Offer further extra-curricular music provision during lunchtime/after-school for all ages.</w:t>
            </w:r>
          </w:p>
          <w:p w14:paraId="3B8D16C0" w14:textId="34395D44" w:rsidR="009C12D1" w:rsidRPr="00F8478B" w:rsidRDefault="009C12D1" w:rsidP="00734C70">
            <w:pPr>
              <w:spacing w:before="100" w:after="100"/>
              <w:jc w:val="center"/>
              <w:rPr>
                <w:rFonts w:asciiTheme="minorHAnsi" w:hAnsiTheme="minorHAnsi" w:cstheme="minorHAnsi"/>
                <w:bCs/>
              </w:rPr>
            </w:pPr>
            <w:r>
              <w:rPr>
                <w:rFonts w:asciiTheme="minorHAnsi" w:hAnsiTheme="minorHAnsi" w:cstheme="minorHAnsi"/>
                <w:bCs/>
              </w:rPr>
              <w:lastRenderedPageBreak/>
              <w:t>T</w:t>
            </w:r>
            <w:r w:rsidRPr="008F46C7">
              <w:rPr>
                <w:rFonts w:asciiTheme="minorHAnsi" w:hAnsiTheme="minorHAnsi" w:cstheme="minorHAnsi"/>
                <w:bCs/>
              </w:rPr>
              <w:t>o support recruitment of</w:t>
            </w:r>
            <w:r>
              <w:rPr>
                <w:rFonts w:asciiTheme="minorHAnsi" w:hAnsiTheme="minorHAnsi" w:cstheme="minorHAnsi"/>
                <w:bCs/>
              </w:rPr>
              <w:t xml:space="preserve"> pupils (inspiring musicians)</w:t>
            </w:r>
            <w:r w:rsidRPr="008F46C7">
              <w:rPr>
                <w:rFonts w:asciiTheme="minorHAnsi" w:hAnsiTheme="minorHAnsi" w:cstheme="minorHAnsi"/>
                <w:bCs/>
              </w:rPr>
              <w:t xml:space="preserve"> for </w:t>
            </w:r>
            <w:r>
              <w:rPr>
                <w:rFonts w:asciiTheme="minorHAnsi" w:hAnsiTheme="minorHAnsi" w:cstheme="minorHAnsi"/>
                <w:bCs/>
              </w:rPr>
              <w:t xml:space="preserve">out of school </w:t>
            </w:r>
            <w:r w:rsidRPr="008F46C7">
              <w:rPr>
                <w:rFonts w:asciiTheme="minorHAnsi" w:hAnsiTheme="minorHAnsi" w:cstheme="minorHAnsi"/>
                <w:bCs/>
              </w:rPr>
              <w:t>instrumental</w:t>
            </w:r>
            <w:r>
              <w:rPr>
                <w:rFonts w:asciiTheme="minorHAnsi" w:hAnsiTheme="minorHAnsi" w:cstheme="minorHAnsi"/>
                <w:bCs/>
              </w:rPr>
              <w:t xml:space="preserve"> tuition</w:t>
            </w:r>
          </w:p>
        </w:tc>
        <w:tc>
          <w:tcPr>
            <w:tcW w:w="830" w:type="pct"/>
            <w:shd w:val="clear" w:color="auto" w:fill="auto"/>
            <w:vAlign w:val="center"/>
          </w:tcPr>
          <w:p w14:paraId="2C967F61" w14:textId="1A33C79F" w:rsidR="006D6867" w:rsidRPr="00F8478B" w:rsidRDefault="009C12D1" w:rsidP="00734C70">
            <w:pPr>
              <w:spacing w:before="100" w:after="100" w:line="276" w:lineRule="auto"/>
              <w:jc w:val="center"/>
              <w:rPr>
                <w:rFonts w:asciiTheme="minorHAnsi" w:hAnsiTheme="minorHAnsi" w:cstheme="minorHAnsi"/>
                <w:bCs/>
              </w:rPr>
            </w:pPr>
            <w:r>
              <w:rPr>
                <w:rFonts w:asciiTheme="minorHAnsi" w:hAnsiTheme="minorHAnsi" w:cstheme="minorHAnsi"/>
                <w:bCs/>
              </w:rPr>
              <w:lastRenderedPageBreak/>
              <w:t>Pupils develop a range of musical skills</w:t>
            </w:r>
          </w:p>
        </w:tc>
        <w:tc>
          <w:tcPr>
            <w:tcW w:w="732" w:type="pct"/>
            <w:shd w:val="clear" w:color="auto" w:fill="auto"/>
            <w:vAlign w:val="center"/>
          </w:tcPr>
          <w:p w14:paraId="5E8599C7" w14:textId="73D449DD" w:rsidR="006D6867" w:rsidRPr="00F8478B" w:rsidRDefault="009C12D1" w:rsidP="00734C70">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46696253" w14:textId="4CCC38DA" w:rsidR="006D6867" w:rsidRPr="009C12D1" w:rsidRDefault="009C12D1" w:rsidP="00734C70">
            <w:pPr>
              <w:pStyle w:val="ListParagraph"/>
              <w:numPr>
                <w:ilvl w:val="0"/>
                <w:numId w:val="0"/>
              </w:numPr>
              <w:spacing w:line="276" w:lineRule="auto"/>
              <w:ind w:left="358" w:right="86"/>
              <w:jc w:val="center"/>
              <w:rPr>
                <w:rFonts w:asciiTheme="minorHAnsi" w:hAnsiTheme="minorHAnsi" w:cstheme="minorHAnsi"/>
                <w:bCs/>
              </w:rPr>
            </w:pPr>
            <w:r w:rsidRPr="009C12D1">
              <w:rPr>
                <w:rFonts w:asciiTheme="minorHAnsi" w:hAnsiTheme="minorHAnsi" w:cstheme="minorHAnsi"/>
                <w:bCs/>
              </w:rPr>
              <w:t>Ongoing</w:t>
            </w:r>
          </w:p>
        </w:tc>
      </w:tr>
      <w:tr w:rsidR="006D6867" w:rsidRPr="00F8478B" w14:paraId="6A68BDA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F5913E9" w14:textId="290C9553" w:rsidR="006D6867" w:rsidRPr="009C12D1" w:rsidRDefault="006D6867" w:rsidP="00734C70">
            <w:pPr>
              <w:tabs>
                <w:tab w:val="left" w:pos="1560"/>
              </w:tabs>
              <w:spacing w:before="100" w:after="100" w:line="276" w:lineRule="auto"/>
              <w:jc w:val="both"/>
              <w:rPr>
                <w:rFonts w:asciiTheme="minorHAnsi" w:hAnsiTheme="minorHAnsi" w:cstheme="minorHAnsi"/>
                <w:bCs/>
                <w:shd w:val="clear" w:color="auto" w:fill="ECECEC" w:themeFill="background2"/>
              </w:rPr>
            </w:pPr>
            <w:r w:rsidRPr="009C12D1">
              <w:rPr>
                <w:rFonts w:asciiTheme="minorHAnsi" w:hAnsiTheme="minorHAnsi" w:cstheme="minorHAnsi"/>
                <w:bCs/>
              </w:rPr>
              <w:t>What improvements can be made to external musical experiences?</w:t>
            </w:r>
          </w:p>
        </w:tc>
        <w:tc>
          <w:tcPr>
            <w:tcW w:w="1953" w:type="pct"/>
            <w:gridSpan w:val="2"/>
            <w:shd w:val="clear" w:color="auto" w:fill="auto"/>
            <w:vAlign w:val="center"/>
          </w:tcPr>
          <w:p w14:paraId="32A16E49" w14:textId="6C0161AD" w:rsidR="006D6867" w:rsidRPr="00F8478B" w:rsidRDefault="009C12D1" w:rsidP="00734C70">
            <w:pPr>
              <w:spacing w:before="100" w:after="100"/>
              <w:jc w:val="center"/>
              <w:rPr>
                <w:rFonts w:asciiTheme="minorHAnsi" w:hAnsiTheme="minorHAnsi" w:cstheme="minorHAnsi"/>
                <w:bCs/>
              </w:rPr>
            </w:pPr>
            <w:r>
              <w:rPr>
                <w:rFonts w:asciiTheme="minorHAnsi" w:hAnsiTheme="minorHAnsi" w:cstheme="minorHAnsi"/>
                <w:bCs/>
              </w:rPr>
              <w:t>Identify and engage in external musical experiences to give pupils of all ages the opportunity to participate or attend.</w:t>
            </w:r>
          </w:p>
        </w:tc>
        <w:tc>
          <w:tcPr>
            <w:tcW w:w="830" w:type="pct"/>
            <w:shd w:val="clear" w:color="auto" w:fill="auto"/>
            <w:vAlign w:val="center"/>
          </w:tcPr>
          <w:p w14:paraId="775DB3B9" w14:textId="5FAEBE21" w:rsidR="006D6867" w:rsidRPr="00F8478B" w:rsidRDefault="009C12D1" w:rsidP="00734C70">
            <w:pPr>
              <w:spacing w:before="100" w:after="100" w:line="276" w:lineRule="auto"/>
              <w:jc w:val="center"/>
              <w:rPr>
                <w:rFonts w:asciiTheme="minorHAnsi" w:hAnsiTheme="minorHAnsi" w:cstheme="minorHAnsi"/>
                <w:bCs/>
              </w:rPr>
            </w:pPr>
            <w:r>
              <w:rPr>
                <w:rFonts w:asciiTheme="minorHAnsi" w:hAnsiTheme="minorHAnsi" w:cstheme="minorHAnsi"/>
                <w:bCs/>
              </w:rPr>
              <w:t>Pupils are able to experience a variety of musical activities and develop a range of skills</w:t>
            </w:r>
          </w:p>
        </w:tc>
        <w:tc>
          <w:tcPr>
            <w:tcW w:w="732" w:type="pct"/>
            <w:shd w:val="clear" w:color="auto" w:fill="auto"/>
            <w:vAlign w:val="center"/>
          </w:tcPr>
          <w:p w14:paraId="75C03D34" w14:textId="2AE6F62E" w:rsidR="006D6867" w:rsidRPr="00F8478B" w:rsidRDefault="009C12D1" w:rsidP="00734C70">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tcW w:w="512" w:type="pct"/>
            <w:shd w:val="clear" w:color="auto" w:fill="auto"/>
            <w:vAlign w:val="center"/>
          </w:tcPr>
          <w:p w14:paraId="6AF8EB53" w14:textId="3ABD8FCC" w:rsidR="006D6867" w:rsidRPr="009C12D1" w:rsidRDefault="009C12D1" w:rsidP="00734C70">
            <w:pPr>
              <w:pStyle w:val="ListParagraph"/>
              <w:numPr>
                <w:ilvl w:val="0"/>
                <w:numId w:val="0"/>
              </w:numPr>
              <w:spacing w:line="276" w:lineRule="auto"/>
              <w:ind w:left="358" w:right="86"/>
              <w:jc w:val="center"/>
              <w:rPr>
                <w:rFonts w:asciiTheme="minorHAnsi" w:hAnsiTheme="minorHAnsi" w:cstheme="minorHAnsi"/>
                <w:bCs/>
              </w:rPr>
            </w:pPr>
            <w:r w:rsidRPr="009C12D1">
              <w:rPr>
                <w:rFonts w:asciiTheme="minorHAnsi" w:hAnsiTheme="minorHAnsi" w:cstheme="minorHAnsi"/>
                <w:bCs/>
              </w:rPr>
              <w:t>Ongoing</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C22C2" w14:textId="77777777" w:rsidR="002E042E" w:rsidRDefault="002E042E">
      <w:pPr>
        <w:spacing w:after="0" w:line="240" w:lineRule="auto"/>
      </w:pPr>
      <w:r>
        <w:separator/>
      </w:r>
    </w:p>
  </w:endnote>
  <w:endnote w:type="continuationSeparator" w:id="0">
    <w:p w14:paraId="6230613C" w14:textId="77777777" w:rsidR="002E042E" w:rsidRDefault="002E042E">
      <w:pPr>
        <w:spacing w:after="0" w:line="240" w:lineRule="auto"/>
      </w:pPr>
      <w:r>
        <w:continuationSeparator/>
      </w:r>
    </w:p>
  </w:endnote>
  <w:endnote w:type="continuationNotice" w:id="1">
    <w:p w14:paraId="5F2CFC29" w14:textId="77777777" w:rsidR="002E042E" w:rsidRDefault="002E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988B" w14:textId="77777777" w:rsidR="002E042E" w:rsidRDefault="002E042E">
      <w:pPr>
        <w:spacing w:after="0" w:line="240" w:lineRule="auto"/>
      </w:pPr>
      <w:r>
        <w:separator/>
      </w:r>
    </w:p>
  </w:footnote>
  <w:footnote w:type="continuationSeparator" w:id="0">
    <w:p w14:paraId="42983CEA" w14:textId="77777777" w:rsidR="002E042E" w:rsidRDefault="002E042E">
      <w:pPr>
        <w:spacing w:after="0" w:line="240" w:lineRule="auto"/>
      </w:pPr>
      <w:r>
        <w:continuationSeparator/>
      </w:r>
    </w:p>
  </w:footnote>
  <w:footnote w:type="continuationNotice" w:id="1">
    <w:p w14:paraId="08332AE2" w14:textId="77777777" w:rsidR="002E042E" w:rsidRDefault="002E04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27657"/>
    <w:multiLevelType w:val="hybridMultilevel"/>
    <w:tmpl w:val="5076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3"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0"/>
  </w:num>
  <w:num w:numId="4">
    <w:abstractNumId w:val="0"/>
  </w:num>
  <w:num w:numId="5">
    <w:abstractNumId w:val="4"/>
  </w:num>
  <w:num w:numId="6">
    <w:abstractNumId w:val="15"/>
  </w:num>
  <w:num w:numId="7">
    <w:abstractNumId w:val="5"/>
  </w:num>
  <w:num w:numId="8">
    <w:abstractNumId w:val="7"/>
  </w:num>
  <w:num w:numId="9">
    <w:abstractNumId w:val="11"/>
  </w:num>
  <w:num w:numId="10">
    <w:abstractNumId w:val="6"/>
  </w:num>
  <w:num w:numId="11">
    <w:abstractNumId w:val="14"/>
  </w:num>
  <w:num w:numId="12">
    <w:abstractNumId w:val="1"/>
  </w:num>
  <w:num w:numId="13">
    <w:abstractNumId w:val="12"/>
  </w:num>
  <w:num w:numId="14">
    <w:abstractNumId w:val="8"/>
  </w:num>
  <w:num w:numId="15">
    <w:abstractNumId w:val="9"/>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30E9"/>
    <w:rsid w:val="000052AA"/>
    <w:rsid w:val="00007540"/>
    <w:rsid w:val="0001021F"/>
    <w:rsid w:val="000102A5"/>
    <w:rsid w:val="00023C7A"/>
    <w:rsid w:val="0002480D"/>
    <w:rsid w:val="00024999"/>
    <w:rsid w:val="00032C16"/>
    <w:rsid w:val="0003409A"/>
    <w:rsid w:val="00034BD0"/>
    <w:rsid w:val="00045317"/>
    <w:rsid w:val="00045FA3"/>
    <w:rsid w:val="00047A11"/>
    <w:rsid w:val="000513E4"/>
    <w:rsid w:val="0005295A"/>
    <w:rsid w:val="00055919"/>
    <w:rsid w:val="0005616B"/>
    <w:rsid w:val="00057923"/>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2130"/>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A5D"/>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3A42"/>
    <w:rsid w:val="001C3AED"/>
    <w:rsid w:val="001C4094"/>
    <w:rsid w:val="001C6B50"/>
    <w:rsid w:val="001C7368"/>
    <w:rsid w:val="001D08FF"/>
    <w:rsid w:val="001D3E06"/>
    <w:rsid w:val="001E1A40"/>
    <w:rsid w:val="001E3158"/>
    <w:rsid w:val="001E530E"/>
    <w:rsid w:val="001F0193"/>
    <w:rsid w:val="001F5175"/>
    <w:rsid w:val="0020305A"/>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42E"/>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2BF6"/>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0453"/>
    <w:rsid w:val="004C3249"/>
    <w:rsid w:val="004C39C9"/>
    <w:rsid w:val="004C4A3E"/>
    <w:rsid w:val="004D490F"/>
    <w:rsid w:val="004D5381"/>
    <w:rsid w:val="004E0634"/>
    <w:rsid w:val="004E14D6"/>
    <w:rsid w:val="004E1B37"/>
    <w:rsid w:val="004E1E20"/>
    <w:rsid w:val="004E5BC9"/>
    <w:rsid w:val="004E6D9E"/>
    <w:rsid w:val="004E7087"/>
    <w:rsid w:val="004E708D"/>
    <w:rsid w:val="004E7796"/>
    <w:rsid w:val="004F4F53"/>
    <w:rsid w:val="005150A0"/>
    <w:rsid w:val="00515ADA"/>
    <w:rsid w:val="00517E94"/>
    <w:rsid w:val="005360D5"/>
    <w:rsid w:val="005443EB"/>
    <w:rsid w:val="005477AD"/>
    <w:rsid w:val="00550E4F"/>
    <w:rsid w:val="00551E82"/>
    <w:rsid w:val="00554B59"/>
    <w:rsid w:val="00554E11"/>
    <w:rsid w:val="005564D9"/>
    <w:rsid w:val="00591817"/>
    <w:rsid w:val="00591DC5"/>
    <w:rsid w:val="0059265E"/>
    <w:rsid w:val="00595387"/>
    <w:rsid w:val="00595DE2"/>
    <w:rsid w:val="005974E0"/>
    <w:rsid w:val="0059752D"/>
    <w:rsid w:val="005A0367"/>
    <w:rsid w:val="005A5C9D"/>
    <w:rsid w:val="005B2F16"/>
    <w:rsid w:val="005B31CF"/>
    <w:rsid w:val="005C1916"/>
    <w:rsid w:val="005C347D"/>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0FEE"/>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12D1"/>
    <w:rsid w:val="009C3A63"/>
    <w:rsid w:val="009C682B"/>
    <w:rsid w:val="009D2C9B"/>
    <w:rsid w:val="009D56C8"/>
    <w:rsid w:val="009D6367"/>
    <w:rsid w:val="009E3F1F"/>
    <w:rsid w:val="009E5342"/>
    <w:rsid w:val="009E7404"/>
    <w:rsid w:val="009F0F27"/>
    <w:rsid w:val="009F2C56"/>
    <w:rsid w:val="00A01509"/>
    <w:rsid w:val="00A03D35"/>
    <w:rsid w:val="00A041B0"/>
    <w:rsid w:val="00A05CFF"/>
    <w:rsid w:val="00A05F1C"/>
    <w:rsid w:val="00A078C8"/>
    <w:rsid w:val="00A13B15"/>
    <w:rsid w:val="00A17631"/>
    <w:rsid w:val="00A179EF"/>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5867"/>
    <w:rsid w:val="00A85F91"/>
    <w:rsid w:val="00A87F3C"/>
    <w:rsid w:val="00A93411"/>
    <w:rsid w:val="00A93F32"/>
    <w:rsid w:val="00A96914"/>
    <w:rsid w:val="00AA0806"/>
    <w:rsid w:val="00AA4B43"/>
    <w:rsid w:val="00AA7BA9"/>
    <w:rsid w:val="00AB3317"/>
    <w:rsid w:val="00AB7230"/>
    <w:rsid w:val="00AC1CF3"/>
    <w:rsid w:val="00AC2F87"/>
    <w:rsid w:val="00AC467C"/>
    <w:rsid w:val="00AC5ED0"/>
    <w:rsid w:val="00AD6343"/>
    <w:rsid w:val="00AD6423"/>
    <w:rsid w:val="00AD7338"/>
    <w:rsid w:val="00AF1F64"/>
    <w:rsid w:val="00B01CD8"/>
    <w:rsid w:val="00B04638"/>
    <w:rsid w:val="00B0480B"/>
    <w:rsid w:val="00B13F6E"/>
    <w:rsid w:val="00B26852"/>
    <w:rsid w:val="00B3528C"/>
    <w:rsid w:val="00B37060"/>
    <w:rsid w:val="00B427EF"/>
    <w:rsid w:val="00B4368A"/>
    <w:rsid w:val="00B44BE1"/>
    <w:rsid w:val="00B4574E"/>
    <w:rsid w:val="00B510C1"/>
    <w:rsid w:val="00B522D7"/>
    <w:rsid w:val="00B56314"/>
    <w:rsid w:val="00B57154"/>
    <w:rsid w:val="00B579E1"/>
    <w:rsid w:val="00B6045F"/>
    <w:rsid w:val="00B6089D"/>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4F9E"/>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A5D61"/>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227D"/>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1BA"/>
    <w:rsid w:val="00DE1F69"/>
    <w:rsid w:val="00DE2836"/>
    <w:rsid w:val="00DF02AE"/>
    <w:rsid w:val="00DF78DA"/>
    <w:rsid w:val="00E0057A"/>
    <w:rsid w:val="00E026D6"/>
    <w:rsid w:val="00E02B6E"/>
    <w:rsid w:val="00E04ECC"/>
    <w:rsid w:val="00E05BA9"/>
    <w:rsid w:val="00E07204"/>
    <w:rsid w:val="00E078A6"/>
    <w:rsid w:val="00E11FD2"/>
    <w:rsid w:val="00E13667"/>
    <w:rsid w:val="00E14EB4"/>
    <w:rsid w:val="00E20AE4"/>
    <w:rsid w:val="00E266E2"/>
    <w:rsid w:val="00E30FE6"/>
    <w:rsid w:val="00E3181A"/>
    <w:rsid w:val="00E37D6F"/>
    <w:rsid w:val="00E56D6A"/>
    <w:rsid w:val="00E60658"/>
    <w:rsid w:val="00E6181C"/>
    <w:rsid w:val="00E71D4C"/>
    <w:rsid w:val="00E73572"/>
    <w:rsid w:val="00E74247"/>
    <w:rsid w:val="00E755E1"/>
    <w:rsid w:val="00E75FCF"/>
    <w:rsid w:val="00E77B78"/>
    <w:rsid w:val="00E807F1"/>
    <w:rsid w:val="00E80F12"/>
    <w:rsid w:val="00E81981"/>
    <w:rsid w:val="00E81E0A"/>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41D9"/>
    <w:rsid w:val="00F15A7F"/>
    <w:rsid w:val="00F16F7E"/>
    <w:rsid w:val="00F23B63"/>
    <w:rsid w:val="00F24033"/>
    <w:rsid w:val="00F24D6D"/>
    <w:rsid w:val="00F275F4"/>
    <w:rsid w:val="00F3030E"/>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0B10"/>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726491531">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ea94cb-b2a5-4e10-9ece-b9a7fbd98fa2" xsi:nil="true"/>
    <lcf76f155ced4ddcb4097134ff3c332f xmlns="3160b439-754f-4b83-b759-342ab01945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6840DB101CE409BBB7DF8C60980B5" ma:contentTypeVersion="13" ma:contentTypeDescription="Create a new document." ma:contentTypeScope="" ma:versionID="bb0eeeb16a2b0edf7fe6e3e4303fd098">
  <xsd:schema xmlns:xsd="http://www.w3.org/2001/XMLSchema" xmlns:xs="http://www.w3.org/2001/XMLSchema" xmlns:p="http://schemas.microsoft.com/office/2006/metadata/properties" xmlns:ns2="3160b439-754f-4b83-b759-342ab0194599" xmlns:ns3="5aea94cb-b2a5-4e10-9ece-b9a7fbd98fa2" targetNamespace="http://schemas.microsoft.com/office/2006/metadata/properties" ma:root="true" ma:fieldsID="6640da072698bced932cd8e8272d2ca0" ns2:_="" ns3:_="">
    <xsd:import namespace="3160b439-754f-4b83-b759-342ab0194599"/>
    <xsd:import namespace="5aea94cb-b2a5-4e10-9ece-b9a7fbd98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b439-754f-4b83-b759-342ab019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a94cb-b2a5-4e10-9ece-b9a7fbd98f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e36d54-3c85-4728-a7b6-a8a9e91a1745}" ma:internalName="TaxCatchAll" ma:showField="CatchAllData" ma:web="5aea94cb-b2a5-4e10-9ece-b9a7fbd98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250D366F-C918-491E-AD3C-40A8F5D9C341}">
  <ds:schemaRefs>
    <ds:schemaRef ds:uri="4f27e3db-3b10-4a95-843e-6cad47a24470"/>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4a6c348d-c13c-457a-84b2-f3b62d44228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1932E1-AAA7-4887-876D-807D7322E2D5}"/>
</file>

<file path=customXml/itemProps4.xml><?xml version="1.0" encoding="utf-8"?>
<ds:datastoreItem xmlns:ds="http://schemas.openxmlformats.org/officeDocument/2006/customXml" ds:itemID="{FD3E3399-B9AD-4650-AF71-847F225B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12725</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Lisa Thompson</cp:lastModifiedBy>
  <cp:revision>2</cp:revision>
  <cp:lastPrinted>2017-11-13T18:02:00Z</cp:lastPrinted>
  <dcterms:created xsi:type="dcterms:W3CDTF">2024-09-30T13:17:00Z</dcterms:created>
  <dcterms:modified xsi:type="dcterms:W3CDTF">2024-09-30T13:17:00Z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0x0101001BC6840DB101CE409BBB7DF8C60980B5</vt:lpwstr>
  </property>
</Properties>
</file>