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10D" w:rsidRDefault="001805F5" w:rsidP="0016710D">
      <w:pPr>
        <w:spacing w:after="0" w:line="240" w:lineRule="auto"/>
      </w:pPr>
      <w:r>
        <w:rPr>
          <w:noProof/>
          <w:lang w:eastAsia="en-GB"/>
        </w:rPr>
        <w:drawing>
          <wp:anchor distT="0" distB="0" distL="114300" distR="114300" simplePos="0" relativeHeight="251660288" behindDoc="0" locked="0" layoutInCell="1" allowOverlap="1" wp14:anchorId="68D36F51" wp14:editId="12625630">
            <wp:simplePos x="0" y="0"/>
            <wp:positionH relativeFrom="column">
              <wp:posOffset>8496935</wp:posOffset>
            </wp:positionH>
            <wp:positionV relativeFrom="paragraph">
              <wp:posOffset>-221574</wp:posOffset>
            </wp:positionV>
            <wp:extent cx="843814" cy="884473"/>
            <wp:effectExtent l="228600" t="190500" r="166370" b="259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riginal.png"/>
                    <pic:cNvPicPr/>
                  </pic:nvPicPr>
                  <pic:blipFill>
                    <a:blip r:embed="rId11" cstate="print">
                      <a:extLst>
                        <a:ext uri="{28A0092B-C50C-407E-A947-70E740481C1C}">
                          <a14:useLocalDpi xmlns:a14="http://schemas.microsoft.com/office/drawing/2010/main" val="0"/>
                        </a:ext>
                      </a:extLst>
                    </a:blip>
                    <a:stretch>
                      <a:fillRect/>
                    </a:stretch>
                  </pic:blipFill>
                  <pic:spPr>
                    <a:xfrm rot="12341585" flipH="1" flipV="1">
                      <a:off x="0" y="0"/>
                      <a:ext cx="843814" cy="884473"/>
                    </a:xfrm>
                    <a:prstGeom prst="rect">
                      <a:avLst/>
                    </a:prstGeom>
                    <a:ln>
                      <a:solidFill>
                        <a:schemeClr val="tx1"/>
                      </a:solid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53CD34F0" wp14:editId="0274C597">
                <wp:simplePos x="0" y="0"/>
                <wp:positionH relativeFrom="page">
                  <wp:posOffset>405130</wp:posOffset>
                </wp:positionH>
                <wp:positionV relativeFrom="paragraph">
                  <wp:posOffset>-371475</wp:posOffset>
                </wp:positionV>
                <wp:extent cx="9429750" cy="1085850"/>
                <wp:effectExtent l="76200" t="57150" r="57150" b="114300"/>
                <wp:wrapNone/>
                <wp:docPr id="2" name="Rectangle 2"/>
                <wp:cNvGraphicFramePr/>
                <a:graphic xmlns:a="http://schemas.openxmlformats.org/drawingml/2006/main">
                  <a:graphicData uri="http://schemas.microsoft.com/office/word/2010/wordprocessingShape">
                    <wps:wsp>
                      <wps:cNvSpPr/>
                      <wps:spPr>
                        <a:xfrm>
                          <a:off x="0" y="0"/>
                          <a:ext cx="9429750" cy="1085850"/>
                        </a:xfrm>
                        <a:prstGeom prst="rect">
                          <a:avLst/>
                        </a:prstGeom>
                      </wps:spPr>
                      <wps:style>
                        <a:lnRef idx="0">
                          <a:schemeClr val="accent2"/>
                        </a:lnRef>
                        <a:fillRef idx="3">
                          <a:schemeClr val="accent2"/>
                        </a:fillRef>
                        <a:effectRef idx="3">
                          <a:schemeClr val="accent2"/>
                        </a:effectRef>
                        <a:fontRef idx="minor">
                          <a:schemeClr val="lt1"/>
                        </a:fontRef>
                      </wps:style>
                      <wps:txbx>
                        <w:txbxContent>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 xml:space="preserve">ST CHRISTOPHER’S </w:t>
                            </w:r>
                          </w:p>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CHURCH OF ENGLAND PRIMARY SCHOOL</w:t>
                            </w:r>
                          </w:p>
                          <w:p w:rsidR="00225086" w:rsidRPr="00960B24" w:rsidRDefault="00225086" w:rsidP="00302B8D">
                            <w:pPr>
                              <w:spacing w:before="120" w:after="120" w:line="240" w:lineRule="auto"/>
                              <w:rPr>
                                <w:rFonts w:ascii="Eras Bold ITC" w:hAnsi="Eras Bold ITC"/>
                                <w:sz w:val="24"/>
                                <w:szCs w:val="24"/>
                              </w:rPr>
                            </w:pPr>
                            <w:r>
                              <w:rPr>
                                <w:rFonts w:ascii="Eras Bold ITC" w:hAnsi="Eras Bold ITC"/>
                                <w:sz w:val="24"/>
                                <w:szCs w:val="24"/>
                              </w:rPr>
                              <w:t>Part of the Diocese of Ely Multi Academy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D34F0" id="Rectangle 2" o:spid="_x0000_s1026" style="position:absolute;margin-left:31.9pt;margin-top:-29.25pt;width:742.5pt;height:8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" fillcolor="#652523 [1637]" stroked="f">
                <v:fill color2="#ba4442 [3013]" rotate="t" angle="180" colors="0 #9b2d2a;52429f #cb3d3a;1 #ce3b37" focus="100%" type="gradient">
                  <o:fill v:ext="view" type="gradientUnscaled"/>
                </v:fill>
                <v:shadow on="t" color="black" opacity="22937f" origin=",.5" offset="0,.63889mm"/>
                <v:textbox>
                  <w:txbxContent>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 xml:space="preserve">ST CHRISTOPHER’S </w:t>
                      </w:r>
                    </w:p>
                    <w:p w:rsidR="00225086" w:rsidRPr="00960B24" w:rsidRDefault="00225086" w:rsidP="00302B8D">
                      <w:pPr>
                        <w:spacing w:before="120" w:after="120" w:line="240" w:lineRule="auto"/>
                        <w:rPr>
                          <w:rFonts w:ascii="Eras Bold ITC" w:hAnsi="Eras Bold ITC"/>
                          <w:sz w:val="32"/>
                          <w:szCs w:val="32"/>
                        </w:rPr>
                      </w:pPr>
                      <w:r w:rsidRPr="00960B24">
                        <w:rPr>
                          <w:rFonts w:ascii="Eras Bold ITC" w:hAnsi="Eras Bold ITC"/>
                          <w:sz w:val="32"/>
                          <w:szCs w:val="32"/>
                        </w:rPr>
                        <w:t>CHURCH OF ENGLAND PRIMARY SCHOOL</w:t>
                      </w:r>
                    </w:p>
                    <w:p w:rsidR="00225086" w:rsidRPr="00960B24" w:rsidRDefault="00225086" w:rsidP="00302B8D">
                      <w:pPr>
                        <w:spacing w:before="120" w:after="120" w:line="240" w:lineRule="auto"/>
                        <w:rPr>
                          <w:rFonts w:ascii="Eras Bold ITC" w:hAnsi="Eras Bold ITC"/>
                          <w:sz w:val="24"/>
                          <w:szCs w:val="24"/>
                        </w:rPr>
                      </w:pPr>
                      <w:r>
                        <w:rPr>
                          <w:rFonts w:ascii="Eras Bold ITC" w:hAnsi="Eras Bold ITC"/>
                          <w:sz w:val="24"/>
                          <w:szCs w:val="24"/>
                        </w:rPr>
                        <w:t>Part of the Diocese of Ely Multi Academy Trust</w:t>
                      </w:r>
                    </w:p>
                  </w:txbxContent>
                </v:textbox>
                <w10:wrap anchorx="page"/>
              </v:rect>
            </w:pict>
          </mc:Fallback>
        </mc:AlternateContent>
      </w:r>
      <w:r w:rsidR="00397199">
        <w:t xml:space="preserve"> </w:t>
      </w:r>
    </w:p>
    <w:p w:rsidR="00397199" w:rsidRDefault="00397199" w:rsidP="0016710D">
      <w:pPr>
        <w:spacing w:after="0" w:line="240" w:lineRule="auto"/>
      </w:pPr>
    </w:p>
    <w:p w:rsidR="00C67D3C" w:rsidRDefault="00C67D3C" w:rsidP="0016710D">
      <w:pPr>
        <w:spacing w:after="0" w:line="240" w:lineRule="auto"/>
      </w:pPr>
    </w:p>
    <w:p w:rsidR="00AB1AC9" w:rsidRDefault="00AB1AC9" w:rsidP="0016710D">
      <w:pPr>
        <w:spacing w:after="0" w:line="240" w:lineRule="auto"/>
      </w:pPr>
    </w:p>
    <w:p w:rsidR="003D53C4" w:rsidRDefault="003D53C4" w:rsidP="0016710D">
      <w:pPr>
        <w:spacing w:after="0" w:line="240" w:lineRule="auto"/>
      </w:pPr>
    </w:p>
    <w:p w:rsidR="004237AB" w:rsidRDefault="001805F5" w:rsidP="004237AB">
      <w:pPr>
        <w:pStyle w:val="BodyText"/>
        <w:ind w:left="642" w:right="899"/>
        <w:jc w:val="center"/>
        <w:rPr>
          <w:spacing w:val="-1"/>
        </w:rPr>
      </w:pPr>
      <w:r>
        <w:t xml:space="preserve">           </w:t>
      </w:r>
      <w:r w:rsidR="004237AB">
        <w:t>At</w:t>
      </w:r>
      <w:r w:rsidR="004237AB">
        <w:rPr>
          <w:spacing w:val="-4"/>
        </w:rPr>
        <w:t xml:space="preserve"> </w:t>
      </w:r>
      <w:r w:rsidR="00633D32">
        <w:rPr>
          <w:spacing w:val="-1"/>
        </w:rPr>
        <w:t xml:space="preserve">St Christopher’s </w:t>
      </w:r>
      <w:r w:rsidR="004237AB">
        <w:rPr>
          <w:spacing w:val="-1"/>
        </w:rPr>
        <w:t>Primary</w:t>
      </w:r>
      <w:r w:rsidR="004237AB">
        <w:rPr>
          <w:spacing w:val="-6"/>
        </w:rPr>
        <w:t xml:space="preserve"> </w:t>
      </w:r>
      <w:r w:rsidR="004237AB">
        <w:rPr>
          <w:spacing w:val="-1"/>
        </w:rPr>
        <w:t>School,</w:t>
      </w:r>
      <w:r w:rsidR="004237AB">
        <w:rPr>
          <w:spacing w:val="-3"/>
        </w:rPr>
        <w:t xml:space="preserve"> </w:t>
      </w:r>
      <w:r w:rsidR="004237AB">
        <w:t>we</w:t>
      </w:r>
      <w:r w:rsidR="004237AB">
        <w:rPr>
          <w:spacing w:val="-3"/>
        </w:rPr>
        <w:t xml:space="preserve"> </w:t>
      </w:r>
      <w:r w:rsidR="004237AB">
        <w:rPr>
          <w:spacing w:val="-1"/>
        </w:rPr>
        <w:t>are</w:t>
      </w:r>
      <w:r w:rsidR="004237AB">
        <w:rPr>
          <w:spacing w:val="-3"/>
        </w:rPr>
        <w:t xml:space="preserve"> </w:t>
      </w:r>
      <w:r w:rsidR="004237AB">
        <w:rPr>
          <w:spacing w:val="-1"/>
        </w:rPr>
        <w:t>committed</w:t>
      </w:r>
      <w:r w:rsidR="004237AB">
        <w:rPr>
          <w:spacing w:val="-3"/>
        </w:rPr>
        <w:t xml:space="preserve"> </w:t>
      </w:r>
      <w:r w:rsidR="004237AB">
        <w:rPr>
          <w:spacing w:val="-1"/>
        </w:rPr>
        <w:t>to</w:t>
      </w:r>
      <w:r w:rsidR="004237AB">
        <w:rPr>
          <w:spacing w:val="-3"/>
        </w:rPr>
        <w:t xml:space="preserve"> </w:t>
      </w:r>
      <w:r w:rsidR="004237AB">
        <w:rPr>
          <w:spacing w:val="-1"/>
        </w:rPr>
        <w:t>providing</w:t>
      </w:r>
      <w:r w:rsidR="004237AB">
        <w:rPr>
          <w:spacing w:val="-3"/>
        </w:rPr>
        <w:t xml:space="preserve"> </w:t>
      </w:r>
      <w:r w:rsidR="004237AB">
        <w:rPr>
          <w:spacing w:val="-1"/>
        </w:rPr>
        <w:t>our</w:t>
      </w:r>
      <w:r w:rsidR="004237AB">
        <w:rPr>
          <w:spacing w:val="-4"/>
        </w:rPr>
        <w:t xml:space="preserve"> </w:t>
      </w:r>
      <w:r w:rsidR="004237AB">
        <w:t>children</w:t>
      </w:r>
      <w:r w:rsidR="004237AB">
        <w:rPr>
          <w:spacing w:val="-4"/>
        </w:rPr>
        <w:t xml:space="preserve"> </w:t>
      </w:r>
      <w:r w:rsidR="004237AB">
        <w:rPr>
          <w:spacing w:val="-1"/>
        </w:rPr>
        <w:t>with</w:t>
      </w:r>
      <w:r w:rsidR="004237AB">
        <w:rPr>
          <w:spacing w:val="-3"/>
        </w:rPr>
        <w:t xml:space="preserve"> </w:t>
      </w:r>
      <w:r w:rsidR="004237AB">
        <w:t>a</w:t>
      </w:r>
      <w:r w:rsidR="004237AB">
        <w:rPr>
          <w:spacing w:val="-4"/>
        </w:rPr>
        <w:t xml:space="preserve"> </w:t>
      </w:r>
      <w:r w:rsidR="004237AB">
        <w:rPr>
          <w:spacing w:val="-1"/>
        </w:rPr>
        <w:t>curriculum</w:t>
      </w:r>
      <w:r w:rsidR="004237AB">
        <w:rPr>
          <w:spacing w:val="-3"/>
        </w:rPr>
        <w:t xml:space="preserve"> </w:t>
      </w:r>
      <w:r w:rsidR="004237AB">
        <w:rPr>
          <w:spacing w:val="-1"/>
        </w:rPr>
        <w:t>that</w:t>
      </w:r>
      <w:r w:rsidR="004237AB">
        <w:rPr>
          <w:spacing w:val="-3"/>
        </w:rPr>
        <w:t xml:space="preserve"> </w:t>
      </w:r>
      <w:r w:rsidR="004237AB">
        <w:t>has</w:t>
      </w:r>
      <w:r w:rsidR="004237AB">
        <w:rPr>
          <w:spacing w:val="-3"/>
        </w:rPr>
        <w:t xml:space="preserve"> </w:t>
      </w:r>
      <w:r w:rsidR="004237AB">
        <w:t>a</w:t>
      </w:r>
      <w:r w:rsidR="004237AB">
        <w:rPr>
          <w:spacing w:val="-3"/>
        </w:rPr>
        <w:t xml:space="preserve"> </w:t>
      </w:r>
      <w:r w:rsidR="004237AB">
        <w:rPr>
          <w:spacing w:val="-1"/>
        </w:rPr>
        <w:t>clear</w:t>
      </w:r>
      <w:r w:rsidR="004237AB">
        <w:rPr>
          <w:spacing w:val="-4"/>
        </w:rPr>
        <w:t xml:space="preserve"> </w:t>
      </w:r>
      <w:r w:rsidR="004237AB">
        <w:rPr>
          <w:spacing w:val="-1"/>
        </w:rPr>
        <w:t>intention</w:t>
      </w:r>
      <w:r w:rsidR="004237AB">
        <w:rPr>
          <w:spacing w:val="-5"/>
        </w:rPr>
        <w:t xml:space="preserve"> </w:t>
      </w:r>
      <w:r w:rsidR="004237AB">
        <w:rPr>
          <w:spacing w:val="-1"/>
        </w:rPr>
        <w:t>and</w:t>
      </w:r>
      <w:r w:rsidR="004237AB">
        <w:rPr>
          <w:spacing w:val="-3"/>
        </w:rPr>
        <w:t xml:space="preserve"> </w:t>
      </w:r>
      <w:r w:rsidR="004237AB">
        <w:t>impacts</w:t>
      </w:r>
      <w:r w:rsidR="004237AB">
        <w:rPr>
          <w:rFonts w:ascii="Times New Roman"/>
          <w:spacing w:val="84"/>
        </w:rPr>
        <w:t xml:space="preserve"> </w:t>
      </w:r>
      <w:r w:rsidR="004237AB">
        <w:rPr>
          <w:spacing w:val="-1"/>
        </w:rPr>
        <w:t>positively</w:t>
      </w:r>
      <w:r w:rsidR="004237AB">
        <w:rPr>
          <w:spacing w:val="-7"/>
        </w:rPr>
        <w:t xml:space="preserve"> </w:t>
      </w:r>
      <w:r w:rsidR="004237AB">
        <w:rPr>
          <w:spacing w:val="-1"/>
        </w:rPr>
        <w:t>upon</w:t>
      </w:r>
      <w:r w:rsidR="004237AB">
        <w:rPr>
          <w:spacing w:val="-8"/>
        </w:rPr>
        <w:t xml:space="preserve"> </w:t>
      </w:r>
      <w:r w:rsidR="004237AB">
        <w:rPr>
          <w:spacing w:val="-1"/>
        </w:rPr>
        <w:t>their</w:t>
      </w:r>
      <w:r w:rsidR="004237AB">
        <w:rPr>
          <w:spacing w:val="-7"/>
        </w:rPr>
        <w:t xml:space="preserve"> </w:t>
      </w:r>
      <w:r w:rsidR="004237AB">
        <w:rPr>
          <w:spacing w:val="-1"/>
        </w:rPr>
        <w:t>needs.</w:t>
      </w:r>
    </w:p>
    <w:p w:rsidR="00F373E6" w:rsidRDefault="00F373E6" w:rsidP="004237AB">
      <w:pPr>
        <w:pStyle w:val="BodyText"/>
        <w:ind w:left="642" w:right="899"/>
        <w:jc w:val="center"/>
        <w:rPr>
          <w:rFonts w:cs="Comic Sans MS"/>
          <w:sz w:val="23"/>
          <w:szCs w:val="23"/>
        </w:rPr>
      </w:pPr>
    </w:p>
    <w:p w:rsidR="004237AB" w:rsidRDefault="004237AB" w:rsidP="004237AB">
      <w:pPr>
        <w:pStyle w:val="BodyText"/>
        <w:ind w:right="260"/>
        <w:jc w:val="center"/>
      </w:pPr>
      <w:r>
        <w:rPr>
          <w:spacing w:val="-1"/>
          <w:u w:val="thick" w:color="000000"/>
        </w:rPr>
        <w:t>Curriculum</w:t>
      </w:r>
      <w:r>
        <w:rPr>
          <w:spacing w:val="-6"/>
          <w:u w:val="thick" w:color="000000"/>
        </w:rPr>
        <w:t xml:space="preserve"> </w:t>
      </w:r>
      <w:r>
        <w:rPr>
          <w:spacing w:val="-1"/>
          <w:u w:val="thick" w:color="000000"/>
        </w:rPr>
        <w:t>statement</w:t>
      </w:r>
      <w:r>
        <w:rPr>
          <w:spacing w:val="-5"/>
          <w:u w:val="thick" w:color="000000"/>
        </w:rPr>
        <w:t xml:space="preserve"> </w:t>
      </w:r>
      <w:r>
        <w:rPr>
          <w:spacing w:val="-1"/>
          <w:u w:val="thick" w:color="000000"/>
        </w:rPr>
        <w:t>for</w:t>
      </w:r>
      <w:r>
        <w:rPr>
          <w:spacing w:val="-4"/>
          <w:u w:val="thick" w:color="000000"/>
        </w:rPr>
        <w:t xml:space="preserve"> </w:t>
      </w:r>
      <w:r>
        <w:rPr>
          <w:spacing w:val="-1"/>
          <w:u w:val="thick" w:color="000000"/>
        </w:rPr>
        <w:t>the</w:t>
      </w:r>
      <w:r>
        <w:rPr>
          <w:spacing w:val="-5"/>
          <w:u w:val="thick" w:color="000000"/>
        </w:rPr>
        <w:t xml:space="preserve"> </w:t>
      </w:r>
      <w:r>
        <w:rPr>
          <w:spacing w:val="-1"/>
          <w:u w:val="thick" w:color="000000"/>
        </w:rPr>
        <w:t>teaching</w:t>
      </w:r>
      <w:r>
        <w:rPr>
          <w:spacing w:val="-6"/>
          <w:u w:val="thick" w:color="000000"/>
        </w:rPr>
        <w:t xml:space="preserve"> </w:t>
      </w:r>
      <w:r>
        <w:rPr>
          <w:spacing w:val="-1"/>
          <w:u w:val="thick" w:color="000000"/>
        </w:rPr>
        <w:t>and</w:t>
      </w:r>
      <w:r>
        <w:rPr>
          <w:spacing w:val="-5"/>
          <w:u w:val="thick" w:color="000000"/>
        </w:rPr>
        <w:t xml:space="preserve"> </w:t>
      </w:r>
      <w:r>
        <w:rPr>
          <w:u w:val="thick" w:color="000000"/>
        </w:rPr>
        <w:t>learning</w:t>
      </w:r>
      <w:r>
        <w:rPr>
          <w:spacing w:val="-5"/>
          <w:u w:val="thick" w:color="000000"/>
        </w:rPr>
        <w:t xml:space="preserve"> </w:t>
      </w:r>
      <w:r>
        <w:rPr>
          <w:u w:val="thick" w:color="000000"/>
        </w:rPr>
        <w:t>of</w:t>
      </w:r>
      <w:r>
        <w:rPr>
          <w:spacing w:val="-6"/>
          <w:u w:val="thick" w:color="000000"/>
        </w:rPr>
        <w:t xml:space="preserve"> </w:t>
      </w:r>
    </w:p>
    <w:p w:rsidR="00213C5D" w:rsidRDefault="00213C5D" w:rsidP="004236F9">
      <w:pPr>
        <w:spacing w:after="0" w:line="240" w:lineRule="auto"/>
      </w:pPr>
    </w:p>
    <w:tbl>
      <w:tblPr>
        <w:tblStyle w:val="TableNormal1"/>
        <w:tblW w:w="15276" w:type="dxa"/>
        <w:tblInd w:w="453" w:type="dxa"/>
        <w:tblLayout w:type="fixed"/>
        <w:tblLook w:val="01E0" w:firstRow="1" w:lastRow="1" w:firstColumn="1" w:lastColumn="1" w:noHBand="0" w:noVBand="0"/>
      </w:tblPr>
      <w:tblGrid>
        <w:gridCol w:w="557"/>
        <w:gridCol w:w="3679"/>
        <w:gridCol w:w="3680"/>
        <w:gridCol w:w="3680"/>
        <w:gridCol w:w="3680"/>
      </w:tblGrid>
      <w:tr w:rsidR="004237AB" w:rsidRPr="00480B24" w:rsidTr="00DC2A3E">
        <w:trPr>
          <w:trHeight w:hRule="exact" w:val="3192"/>
        </w:trPr>
        <w:tc>
          <w:tcPr>
            <w:tcW w:w="557" w:type="dxa"/>
            <w:tcBorders>
              <w:top w:val="single" w:sz="5" w:space="0" w:color="000000"/>
              <w:left w:val="single" w:sz="5" w:space="0" w:color="000000"/>
              <w:bottom w:val="single" w:sz="5" w:space="0" w:color="000000"/>
              <w:right w:val="single" w:sz="5" w:space="0" w:color="000000"/>
            </w:tcBorders>
            <w:shd w:val="clear" w:color="auto" w:fill="FF0000"/>
            <w:textDirection w:val="btLr"/>
          </w:tcPr>
          <w:p w:rsidR="004237AB" w:rsidRDefault="004237AB" w:rsidP="00633D32">
            <w:pPr>
              <w:pStyle w:val="TableParagraph"/>
              <w:spacing w:before="104"/>
              <w:ind w:left="973"/>
              <w:rPr>
                <w:rFonts w:ascii="Comic Sans MS" w:eastAsia="Comic Sans MS" w:hAnsi="Comic Sans MS" w:cs="Comic Sans MS"/>
                <w:sz w:val="24"/>
                <w:szCs w:val="24"/>
              </w:rPr>
            </w:pPr>
            <w:r>
              <w:rPr>
                <w:rFonts w:ascii="Comic Sans MS"/>
                <w:spacing w:val="-1"/>
                <w:sz w:val="24"/>
              </w:rPr>
              <w:t>INTENT</w:t>
            </w:r>
          </w:p>
        </w:tc>
        <w:tc>
          <w:tcPr>
            <w:tcW w:w="14719" w:type="dxa"/>
            <w:gridSpan w:val="4"/>
            <w:tcBorders>
              <w:top w:val="single" w:sz="5" w:space="0" w:color="000000"/>
              <w:left w:val="single" w:sz="5" w:space="0" w:color="000000"/>
              <w:bottom w:val="single" w:sz="5" w:space="0" w:color="000000"/>
              <w:right w:val="single" w:sz="5" w:space="0" w:color="000000"/>
            </w:tcBorders>
          </w:tcPr>
          <w:p w:rsidR="00CE58F6" w:rsidRDefault="00CE58F6" w:rsidP="00CE58F6">
            <w:pPr>
              <w:pStyle w:val="TableParagraph"/>
              <w:spacing w:before="74"/>
              <w:ind w:right="192"/>
              <w:rPr>
                <w:rFonts w:ascii="SassoonPrimaryInfant" w:hAnsi="SassoonPrimaryInfant" w:cs="Arial"/>
                <w:sz w:val="20"/>
                <w:szCs w:val="20"/>
                <w:shd w:val="clear" w:color="auto" w:fill="FFFFFF"/>
              </w:rPr>
            </w:pPr>
            <w:r>
              <w:rPr>
                <w:rFonts w:ascii="SassoonPrimaryInfant" w:hAnsi="SassoonPrimaryInfant" w:cs="Arial"/>
                <w:sz w:val="20"/>
                <w:szCs w:val="20"/>
                <w:shd w:val="clear" w:color="auto" w:fill="FFFFFF"/>
              </w:rPr>
              <w:t>At St Christopher’s Primary</w:t>
            </w:r>
            <w:r w:rsidRPr="00F96222">
              <w:rPr>
                <w:rFonts w:ascii="SassoonPrimaryInfant" w:hAnsi="SassoonPrimaryInfant" w:cs="Arial"/>
                <w:sz w:val="20"/>
                <w:szCs w:val="20"/>
                <w:shd w:val="clear" w:color="auto" w:fill="FFFFFF"/>
              </w:rPr>
              <w:t xml:space="preserve"> School, it is the belief that every child should have access to a high quality music education. Every pupil possesses the natural ability to be able to appreciate</w:t>
            </w:r>
            <w:r>
              <w:rPr>
                <w:rFonts w:ascii="SassoonPrimaryInfant" w:hAnsi="SassoonPrimaryInfant" w:cs="Arial"/>
                <w:sz w:val="20"/>
                <w:szCs w:val="20"/>
                <w:shd w:val="clear" w:color="auto" w:fill="FFFFFF"/>
              </w:rPr>
              <w:t xml:space="preserve"> and value</w:t>
            </w:r>
            <w:r w:rsidRPr="00F96222">
              <w:rPr>
                <w:rFonts w:ascii="SassoonPrimaryInfant" w:hAnsi="SassoonPrimaryInfant" w:cs="Arial"/>
                <w:sz w:val="20"/>
                <w:szCs w:val="20"/>
                <w:shd w:val="clear" w:color="auto" w:fill="FFFFFF"/>
              </w:rPr>
              <w:t xml:space="preserve"> music</w:t>
            </w:r>
            <w:r>
              <w:rPr>
                <w:rFonts w:ascii="SassoonPrimaryInfant" w:hAnsi="SassoonPrimaryInfant" w:cs="Arial"/>
                <w:sz w:val="20"/>
                <w:szCs w:val="20"/>
                <w:shd w:val="clear" w:color="auto" w:fill="FFFFFF"/>
              </w:rPr>
              <w:t xml:space="preserve"> because it is a powerful and unique art form. We understand that music boots creativity and supports development of social skills, self-discipline and confidence</w:t>
            </w:r>
            <w:r w:rsidRPr="00F96222">
              <w:rPr>
                <w:rFonts w:ascii="SassoonPrimaryInfant" w:hAnsi="SassoonPrimaryInfant" w:cs="Arial"/>
                <w:sz w:val="20"/>
                <w:szCs w:val="20"/>
                <w:shd w:val="clear" w:color="auto" w:fill="FFFFFF"/>
              </w:rPr>
              <w:t xml:space="preserve">. </w:t>
            </w:r>
            <w:r>
              <w:rPr>
                <w:rFonts w:ascii="SassoonPrimaryInfant" w:hAnsi="SassoonPrimaryInfant" w:cs="Arial"/>
                <w:sz w:val="20"/>
                <w:szCs w:val="20"/>
                <w:shd w:val="clear" w:color="auto" w:fill="FFFFFF"/>
              </w:rPr>
              <w:t xml:space="preserve">We believe a love of music should be </w:t>
            </w:r>
            <w:r w:rsidRPr="00F96222">
              <w:rPr>
                <w:rFonts w:ascii="SassoonPrimaryInfant" w:hAnsi="SassoonPrimaryInfant" w:cs="Arial"/>
                <w:sz w:val="20"/>
                <w:szCs w:val="20"/>
                <w:shd w:val="clear" w:color="auto" w:fill="FFFFFF"/>
              </w:rPr>
              <w:t>nurtu</w:t>
            </w:r>
            <w:r>
              <w:rPr>
                <w:rFonts w:ascii="SassoonPrimaryInfant" w:hAnsi="SassoonPrimaryInfant" w:cs="Arial"/>
                <w:sz w:val="20"/>
                <w:szCs w:val="20"/>
                <w:shd w:val="clear" w:color="auto" w:fill="FFFFFF"/>
              </w:rPr>
              <w:t>red and refined as children progress</w:t>
            </w:r>
            <w:r w:rsidRPr="00F96222">
              <w:rPr>
                <w:rFonts w:ascii="SassoonPrimaryInfant" w:hAnsi="SassoonPrimaryInfant" w:cs="Arial"/>
                <w:sz w:val="20"/>
                <w:szCs w:val="20"/>
                <w:shd w:val="clear" w:color="auto" w:fill="FFFFFF"/>
              </w:rPr>
              <w:t xml:space="preserve"> through their school years to enable them to flourish as versatile and skillful musicians. </w:t>
            </w:r>
          </w:p>
          <w:p w:rsidR="00CE58F6" w:rsidRDefault="00CE58F6" w:rsidP="00CE58F6">
            <w:pPr>
              <w:pStyle w:val="TableParagraph"/>
              <w:spacing w:before="74"/>
              <w:ind w:right="192"/>
              <w:rPr>
                <w:rFonts w:ascii="SassoonPrimaryInfant" w:hAnsi="SassoonPrimaryInfant" w:cs="Arial"/>
                <w:sz w:val="20"/>
                <w:szCs w:val="20"/>
                <w:shd w:val="clear" w:color="auto" w:fill="FFFFFF"/>
              </w:rPr>
            </w:pPr>
          </w:p>
          <w:p w:rsidR="00CE58F6" w:rsidRDefault="00CE58F6" w:rsidP="00CE58F6">
            <w:pPr>
              <w:pStyle w:val="TableParagraph"/>
              <w:spacing w:before="74"/>
              <w:ind w:right="192"/>
              <w:rPr>
                <w:rFonts w:ascii="SassoonPrimaryInfant" w:hAnsi="SassoonPrimaryInfant" w:cs="Arial"/>
                <w:sz w:val="20"/>
                <w:szCs w:val="20"/>
                <w:shd w:val="clear" w:color="auto" w:fill="FFFFFF"/>
              </w:rPr>
            </w:pPr>
            <w:r w:rsidRPr="006E24C4">
              <w:rPr>
                <w:rFonts w:ascii="SassoonPrimaryInfant" w:hAnsi="SassoonPrimaryInfant" w:cs="Arial"/>
                <w:sz w:val="20"/>
                <w:szCs w:val="20"/>
                <w:shd w:val="clear" w:color="auto" w:fill="FFFFFF"/>
              </w:rPr>
              <w:t xml:space="preserve">Our </w:t>
            </w:r>
            <w:r>
              <w:rPr>
                <w:rFonts w:ascii="SassoonPrimaryInfant" w:hAnsi="SassoonPrimaryInfant" w:cs="Arial"/>
                <w:sz w:val="20"/>
                <w:szCs w:val="20"/>
                <w:shd w:val="clear" w:color="auto" w:fill="FFFFFF"/>
              </w:rPr>
              <w:t>Primary Knowledge Music C</w:t>
            </w:r>
            <w:r w:rsidRPr="006E24C4">
              <w:rPr>
                <w:rFonts w:ascii="SassoonPrimaryInfant" w:hAnsi="SassoonPrimaryInfant" w:cs="Arial"/>
                <w:sz w:val="20"/>
                <w:szCs w:val="20"/>
                <w:shd w:val="clear" w:color="auto" w:fill="FFFFFF"/>
              </w:rPr>
              <w:t>urriculum is designed to engage, inspire and challenge pupils, equipping them with the knowledge and skills to appreciate, critique and compose music. As pupils progress, they should develop a critical engagement with music, allowing them to compose</w:t>
            </w:r>
            <w:r w:rsidRPr="00647A03">
              <w:rPr>
                <w:rFonts w:ascii="SassoonPrimaryInfant" w:hAnsi="SassoonPrimaryInfant" w:cs="Arial"/>
                <w:sz w:val="20"/>
                <w:szCs w:val="20"/>
                <w:shd w:val="clear" w:color="auto" w:fill="FFFFFF"/>
              </w:rPr>
              <w:t>, and to listen with discrimination to the best in the musical canon.</w:t>
            </w:r>
          </w:p>
          <w:p w:rsidR="00CE58F6" w:rsidRDefault="00CE58F6" w:rsidP="00CE58F6">
            <w:pPr>
              <w:pStyle w:val="TableParagraph"/>
              <w:spacing w:before="74"/>
              <w:ind w:right="192"/>
              <w:rPr>
                <w:rFonts w:ascii="SassoonPrimaryInfant" w:hAnsi="SassoonPrimaryInfant" w:cs="Arial"/>
                <w:sz w:val="20"/>
                <w:szCs w:val="20"/>
                <w:shd w:val="clear" w:color="auto" w:fill="FFFFFF"/>
              </w:rPr>
            </w:pPr>
            <w:r w:rsidRPr="00E33303">
              <w:rPr>
                <w:rFonts w:ascii="SassoonPrimaryInfant" w:hAnsi="SassoonPrimaryInfant" w:cs="Arial"/>
                <w:sz w:val="20"/>
                <w:szCs w:val="20"/>
                <w:shd w:val="clear" w:color="auto" w:fill="FFFFFF"/>
              </w:rPr>
              <w:t xml:space="preserve">The benefits of music education are numerous. The children will learn to express themselves through teamwork, learning how to show empathy to others and towards themselves. They will have the opportunity to unleash and explore their creativity. As well as developing self-discipline. The benefits are also cross curricular, especially with </w:t>
            </w:r>
            <w:proofErr w:type="spellStart"/>
            <w:r w:rsidRPr="00E33303">
              <w:rPr>
                <w:rFonts w:ascii="SassoonPrimaryInfant" w:hAnsi="SassoonPrimaryInfant" w:cs="Arial"/>
                <w:sz w:val="20"/>
                <w:szCs w:val="20"/>
                <w:shd w:val="clear" w:color="auto" w:fill="FFFFFF"/>
              </w:rPr>
              <w:t>maths</w:t>
            </w:r>
            <w:proofErr w:type="spellEnd"/>
            <w:r w:rsidRPr="00E33303">
              <w:rPr>
                <w:rFonts w:ascii="SassoonPrimaryInfant" w:hAnsi="SassoonPrimaryInfant" w:cs="Arial"/>
                <w:sz w:val="20"/>
                <w:szCs w:val="20"/>
                <w:shd w:val="clear" w:color="auto" w:fill="FFFFFF"/>
              </w:rPr>
              <w:t xml:space="preserve"> and English.  Learning music also aids with speech development and learning to read. As well as developing spatial intelligence and understanding numbers.</w:t>
            </w:r>
            <w:r>
              <w:rPr>
                <w:rFonts w:ascii="SassoonPrimaryInfant" w:hAnsi="SassoonPrimaryInfant" w:cs="Arial"/>
                <w:sz w:val="20"/>
                <w:szCs w:val="20"/>
                <w:shd w:val="clear" w:color="auto" w:fill="FFFFFF"/>
              </w:rPr>
              <w:t xml:space="preserve"> </w:t>
            </w:r>
            <w:r w:rsidRPr="00E33303">
              <w:rPr>
                <w:rFonts w:ascii="SassoonPrimaryInfant" w:hAnsi="SassoonPrimaryInfant" w:cs="Arial"/>
                <w:sz w:val="20"/>
                <w:szCs w:val="20"/>
                <w:shd w:val="clear" w:color="auto" w:fill="FFFFFF"/>
              </w:rPr>
              <w:t>Our aim is to cultivate a passion for music. Encouraging children to reach their full potential and take these skills forward with them into later lif</w:t>
            </w:r>
            <w:r>
              <w:rPr>
                <w:rFonts w:ascii="SassoonPrimaryInfant" w:hAnsi="SassoonPrimaryInfant" w:cs="Arial"/>
                <w:sz w:val="20"/>
                <w:szCs w:val="20"/>
                <w:shd w:val="clear" w:color="auto" w:fill="FFFFFF"/>
              </w:rPr>
              <w:t>e.</w:t>
            </w:r>
          </w:p>
          <w:p w:rsidR="00480B24" w:rsidRPr="00DC2A3E" w:rsidRDefault="00CE58F6" w:rsidP="00CE58F6">
            <w:pPr>
              <w:pStyle w:val="TableParagraph"/>
              <w:spacing w:before="74"/>
              <w:ind w:left="102" w:right="192"/>
              <w:rPr>
                <w:rFonts w:ascii="SassoonPrimaryInfant" w:eastAsia="Comic Sans MS" w:hAnsi="SassoonPrimaryInfant" w:cs="Arial"/>
                <w:sz w:val="20"/>
                <w:szCs w:val="20"/>
              </w:rPr>
            </w:pPr>
            <w:r w:rsidRPr="00DC2A3E">
              <w:rPr>
                <w:rFonts w:ascii="SassoonPrimaryInfant" w:eastAsia="Comic Sans MS" w:hAnsi="SassoonPrimaryInfant" w:cs="Arial"/>
                <w:sz w:val="20"/>
                <w:szCs w:val="20"/>
              </w:rPr>
              <w:t xml:space="preserve"> </w:t>
            </w:r>
          </w:p>
        </w:tc>
      </w:tr>
      <w:tr w:rsidR="004237AB" w:rsidRPr="00480B24" w:rsidTr="00214BA6">
        <w:trPr>
          <w:trHeight w:hRule="exact" w:val="346"/>
        </w:trPr>
        <w:tc>
          <w:tcPr>
            <w:tcW w:w="557" w:type="dxa"/>
            <w:vMerge w:val="restart"/>
            <w:tcBorders>
              <w:top w:val="single" w:sz="5" w:space="0" w:color="000000"/>
              <w:left w:val="single" w:sz="5" w:space="0" w:color="000000"/>
              <w:right w:val="single" w:sz="5" w:space="0" w:color="000000"/>
            </w:tcBorders>
            <w:shd w:val="clear" w:color="auto" w:fill="FF0000"/>
            <w:textDirection w:val="btLr"/>
          </w:tcPr>
          <w:p w:rsidR="004237AB" w:rsidRDefault="004237AB" w:rsidP="00633D32">
            <w:pPr>
              <w:pStyle w:val="TableParagraph"/>
              <w:spacing w:before="104"/>
              <w:ind w:left="824"/>
              <w:rPr>
                <w:rFonts w:ascii="Comic Sans MS" w:eastAsia="Comic Sans MS" w:hAnsi="Comic Sans MS" w:cs="Comic Sans MS"/>
                <w:sz w:val="24"/>
                <w:szCs w:val="24"/>
              </w:rPr>
            </w:pPr>
            <w:r>
              <w:rPr>
                <w:rFonts w:ascii="Comic Sans MS"/>
                <w:spacing w:val="-1"/>
                <w:sz w:val="24"/>
              </w:rPr>
              <w:t>Underpinned</w:t>
            </w:r>
            <w:r>
              <w:rPr>
                <w:rFonts w:ascii="Comic Sans MS"/>
                <w:spacing w:val="-9"/>
                <w:sz w:val="24"/>
              </w:rPr>
              <w:t xml:space="preserve"> </w:t>
            </w:r>
            <w:r>
              <w:rPr>
                <w:rFonts w:ascii="Comic Sans MS"/>
                <w:spacing w:val="-1"/>
                <w:sz w:val="24"/>
              </w:rPr>
              <w:t>By</w:t>
            </w:r>
          </w:p>
        </w:tc>
        <w:tc>
          <w:tcPr>
            <w:tcW w:w="3679" w:type="dxa"/>
            <w:tcBorders>
              <w:top w:val="single" w:sz="5" w:space="0" w:color="000000"/>
              <w:left w:val="single" w:sz="5" w:space="0" w:color="000000"/>
              <w:bottom w:val="single" w:sz="5" w:space="0" w:color="000000"/>
              <w:right w:val="single" w:sz="5" w:space="0" w:color="000000"/>
            </w:tcBorders>
            <w:shd w:val="clear" w:color="auto" w:fill="FF0000"/>
          </w:tcPr>
          <w:p w:rsidR="004237AB" w:rsidRPr="00DC2A3E" w:rsidRDefault="00480B24" w:rsidP="00633D32">
            <w:pPr>
              <w:pStyle w:val="TableParagraph"/>
              <w:spacing w:line="333" w:lineRule="exact"/>
              <w:ind w:left="246"/>
              <w:rPr>
                <w:rFonts w:ascii="SassoonPrimaryInfant" w:eastAsia="Comic Sans MS" w:hAnsi="SassoonPrimaryInfant" w:cs="Arial"/>
                <w:sz w:val="24"/>
                <w:szCs w:val="24"/>
              </w:rPr>
            </w:pPr>
            <w:r w:rsidRPr="00DC2A3E">
              <w:rPr>
                <w:rFonts w:ascii="SassoonPrimaryInfant" w:eastAsia="Comic Sans MS" w:hAnsi="SassoonPrimaryInfant" w:cs="Arial"/>
                <w:sz w:val="24"/>
                <w:szCs w:val="24"/>
              </w:rPr>
              <w:t xml:space="preserve">          Perform</w:t>
            </w:r>
          </w:p>
        </w:tc>
        <w:tc>
          <w:tcPr>
            <w:tcW w:w="3680" w:type="dxa"/>
            <w:tcBorders>
              <w:top w:val="single" w:sz="5" w:space="0" w:color="000000"/>
              <w:left w:val="single" w:sz="5" w:space="0" w:color="000000"/>
              <w:bottom w:val="single" w:sz="5" w:space="0" w:color="000000"/>
              <w:right w:val="single" w:sz="5" w:space="0" w:color="000000"/>
            </w:tcBorders>
            <w:shd w:val="clear" w:color="auto" w:fill="FF0000"/>
          </w:tcPr>
          <w:p w:rsidR="004237AB" w:rsidRPr="00DC2A3E" w:rsidRDefault="00480B24" w:rsidP="00633D32">
            <w:pPr>
              <w:pStyle w:val="TableParagraph"/>
              <w:spacing w:line="333" w:lineRule="exact"/>
              <w:ind w:left="724"/>
              <w:rPr>
                <w:rFonts w:ascii="SassoonPrimaryInfant" w:eastAsia="Comic Sans MS" w:hAnsi="SassoonPrimaryInfant" w:cs="Arial"/>
                <w:sz w:val="24"/>
                <w:szCs w:val="24"/>
              </w:rPr>
            </w:pPr>
            <w:r w:rsidRPr="00DC2A3E">
              <w:rPr>
                <w:rFonts w:ascii="SassoonPrimaryInfant" w:eastAsia="Comic Sans MS" w:hAnsi="SassoonPrimaryInfant" w:cs="Arial"/>
                <w:sz w:val="24"/>
                <w:szCs w:val="24"/>
              </w:rPr>
              <w:t xml:space="preserve">        Compose</w:t>
            </w:r>
          </w:p>
        </w:tc>
        <w:tc>
          <w:tcPr>
            <w:tcW w:w="3680" w:type="dxa"/>
            <w:tcBorders>
              <w:top w:val="single" w:sz="5" w:space="0" w:color="000000"/>
              <w:left w:val="single" w:sz="5" w:space="0" w:color="000000"/>
              <w:bottom w:val="single" w:sz="5" w:space="0" w:color="000000"/>
              <w:right w:val="single" w:sz="5" w:space="0" w:color="000000"/>
            </w:tcBorders>
            <w:shd w:val="clear" w:color="auto" w:fill="FF0000"/>
          </w:tcPr>
          <w:p w:rsidR="004237AB" w:rsidRPr="00DC2A3E" w:rsidRDefault="00480B24" w:rsidP="00633D32">
            <w:pPr>
              <w:pStyle w:val="TableParagraph"/>
              <w:spacing w:line="333" w:lineRule="exact"/>
              <w:jc w:val="center"/>
              <w:rPr>
                <w:rFonts w:ascii="SassoonPrimaryInfant" w:eastAsia="Comic Sans MS" w:hAnsi="SassoonPrimaryInfant" w:cs="Arial"/>
                <w:sz w:val="24"/>
                <w:szCs w:val="24"/>
              </w:rPr>
            </w:pPr>
            <w:r w:rsidRPr="00DC2A3E">
              <w:rPr>
                <w:rFonts w:ascii="SassoonPrimaryInfant" w:eastAsia="Comic Sans MS" w:hAnsi="SassoonPrimaryInfant" w:cs="Arial"/>
                <w:sz w:val="24"/>
                <w:szCs w:val="24"/>
              </w:rPr>
              <w:t>Transcribe</w:t>
            </w:r>
          </w:p>
        </w:tc>
        <w:tc>
          <w:tcPr>
            <w:tcW w:w="3680" w:type="dxa"/>
            <w:tcBorders>
              <w:top w:val="single" w:sz="5" w:space="0" w:color="000000"/>
              <w:left w:val="single" w:sz="5" w:space="0" w:color="000000"/>
              <w:bottom w:val="single" w:sz="5" w:space="0" w:color="000000"/>
              <w:right w:val="single" w:sz="5" w:space="0" w:color="000000"/>
            </w:tcBorders>
            <w:shd w:val="clear" w:color="auto" w:fill="FF0000"/>
          </w:tcPr>
          <w:p w:rsidR="004237AB" w:rsidRPr="00DC2A3E" w:rsidRDefault="00480B24" w:rsidP="00633D32">
            <w:pPr>
              <w:pStyle w:val="TableParagraph"/>
              <w:spacing w:line="333" w:lineRule="exact"/>
              <w:jc w:val="center"/>
              <w:rPr>
                <w:rFonts w:ascii="SassoonPrimaryInfant" w:eastAsia="Comic Sans MS" w:hAnsi="SassoonPrimaryInfant" w:cs="Arial"/>
                <w:sz w:val="24"/>
                <w:szCs w:val="24"/>
              </w:rPr>
            </w:pPr>
            <w:r w:rsidRPr="00DC2A3E">
              <w:rPr>
                <w:rFonts w:ascii="SassoonPrimaryInfant" w:eastAsia="Comic Sans MS" w:hAnsi="SassoonPrimaryInfant" w:cs="Arial"/>
                <w:sz w:val="24"/>
                <w:szCs w:val="24"/>
              </w:rPr>
              <w:t>Describe</w:t>
            </w:r>
          </w:p>
        </w:tc>
      </w:tr>
      <w:tr w:rsidR="004237AB" w:rsidTr="00CE58F6">
        <w:trPr>
          <w:trHeight w:hRule="exact" w:val="2775"/>
        </w:trPr>
        <w:tc>
          <w:tcPr>
            <w:tcW w:w="557" w:type="dxa"/>
            <w:vMerge/>
            <w:tcBorders>
              <w:left w:val="single" w:sz="5" w:space="0" w:color="000000"/>
              <w:bottom w:val="single" w:sz="5" w:space="0" w:color="000000"/>
              <w:right w:val="single" w:sz="5" w:space="0" w:color="000000"/>
            </w:tcBorders>
            <w:shd w:val="clear" w:color="auto" w:fill="FF0000"/>
            <w:textDirection w:val="btLr"/>
          </w:tcPr>
          <w:p w:rsidR="004237AB" w:rsidRDefault="004237AB" w:rsidP="00633D32"/>
        </w:tc>
        <w:tc>
          <w:tcPr>
            <w:tcW w:w="3679" w:type="dxa"/>
            <w:tcBorders>
              <w:top w:val="single" w:sz="5" w:space="0" w:color="000000"/>
              <w:left w:val="single" w:sz="5" w:space="0" w:color="000000"/>
              <w:bottom w:val="single" w:sz="5" w:space="0" w:color="000000"/>
              <w:right w:val="single" w:sz="5" w:space="0" w:color="000000"/>
            </w:tcBorders>
          </w:tcPr>
          <w:p w:rsidR="00CE58F6" w:rsidRPr="00DC2A3E" w:rsidRDefault="00CE58F6" w:rsidP="00CE58F6">
            <w:pPr>
              <w:pStyle w:val="TableParagraph"/>
              <w:spacing w:before="13"/>
              <w:rPr>
                <w:rFonts w:ascii="SassoonPrimaryInfant" w:eastAsia="Comic Sans MS" w:hAnsi="SassoonPrimaryInfant" w:cs="Comic Sans MS"/>
                <w:sz w:val="19"/>
                <w:szCs w:val="19"/>
              </w:rPr>
            </w:pPr>
            <w:r w:rsidRPr="00DC2A3E">
              <w:rPr>
                <w:rFonts w:ascii="SassoonPrimaryInfant" w:eastAsia="Comic Sans MS" w:hAnsi="SassoonPrimaryInfant" w:cs="Comic Sans MS"/>
                <w:sz w:val="19"/>
                <w:szCs w:val="19"/>
              </w:rPr>
              <w:t>STC pupils will have the opportunity to develop a range of skills to enable them to become successful performers</w:t>
            </w:r>
            <w:r>
              <w:rPr>
                <w:rFonts w:ascii="SassoonPrimaryInfant" w:eastAsia="Comic Sans MS" w:hAnsi="SassoonPrimaryInfant" w:cs="Comic Sans MS"/>
                <w:sz w:val="19"/>
                <w:szCs w:val="19"/>
              </w:rPr>
              <w:t xml:space="preserve">. They will; perform, listen to, review and evaluate music across a range of historical periods, genres, styles and traditions, including the works of great composers and musicians. </w:t>
            </w:r>
            <w:r w:rsidRPr="00DC2A3E">
              <w:rPr>
                <w:rFonts w:ascii="SassoonPrimaryInfant" w:hAnsi="SassoonPrimaryInfant"/>
                <w:sz w:val="20"/>
              </w:rPr>
              <w:t>Their</w:t>
            </w:r>
            <w:r>
              <w:rPr>
                <w:rFonts w:ascii="SassoonPrimaryInfant" w:hAnsi="SassoonPrimaryInfant"/>
                <w:spacing w:val="38"/>
                <w:w w:val="99"/>
                <w:sz w:val="20"/>
              </w:rPr>
              <w:t xml:space="preserve"> </w:t>
            </w:r>
            <w:r w:rsidRPr="00DC2A3E">
              <w:rPr>
                <w:rFonts w:ascii="SassoonPrimaryInfant" w:hAnsi="SassoonPrimaryInfant"/>
                <w:spacing w:val="-1"/>
                <w:sz w:val="20"/>
              </w:rPr>
              <w:t>experiences</w:t>
            </w:r>
            <w:r w:rsidRPr="00DC2A3E">
              <w:rPr>
                <w:rFonts w:ascii="SassoonPrimaryInfant" w:hAnsi="SassoonPrimaryInfant"/>
                <w:spacing w:val="-6"/>
                <w:sz w:val="20"/>
              </w:rPr>
              <w:t xml:space="preserve"> </w:t>
            </w:r>
            <w:r w:rsidRPr="00DC2A3E">
              <w:rPr>
                <w:rFonts w:ascii="SassoonPrimaryInfant" w:hAnsi="SassoonPrimaryInfant"/>
                <w:spacing w:val="-1"/>
                <w:sz w:val="20"/>
              </w:rPr>
              <w:t>will</w:t>
            </w:r>
            <w:r w:rsidRPr="00DC2A3E">
              <w:rPr>
                <w:rFonts w:ascii="SassoonPrimaryInfant" w:hAnsi="SassoonPrimaryInfant"/>
                <w:spacing w:val="-7"/>
                <w:sz w:val="20"/>
              </w:rPr>
              <w:t xml:space="preserve"> </w:t>
            </w:r>
            <w:r w:rsidRPr="00DC2A3E">
              <w:rPr>
                <w:rFonts w:ascii="SassoonPrimaryInfant" w:hAnsi="SassoonPrimaryInfant"/>
                <w:sz w:val="20"/>
              </w:rPr>
              <w:t>also</w:t>
            </w:r>
            <w:r w:rsidRPr="00DC2A3E">
              <w:rPr>
                <w:rFonts w:ascii="SassoonPrimaryInfant" w:hAnsi="SassoonPrimaryInfant"/>
                <w:spacing w:val="-7"/>
                <w:sz w:val="20"/>
              </w:rPr>
              <w:t xml:space="preserve"> </w:t>
            </w:r>
            <w:r w:rsidRPr="00DC2A3E">
              <w:rPr>
                <w:rFonts w:ascii="SassoonPrimaryInfant" w:hAnsi="SassoonPrimaryInfant"/>
                <w:spacing w:val="1"/>
                <w:sz w:val="20"/>
              </w:rPr>
              <w:t>be</w:t>
            </w:r>
            <w:r w:rsidRPr="00DC2A3E">
              <w:rPr>
                <w:rFonts w:ascii="SassoonPrimaryInfant" w:hAnsi="SassoonPrimaryInfant"/>
                <w:spacing w:val="-9"/>
                <w:sz w:val="20"/>
              </w:rPr>
              <w:t xml:space="preserve"> </w:t>
            </w:r>
            <w:r w:rsidRPr="00DC2A3E">
              <w:rPr>
                <w:rFonts w:ascii="SassoonPrimaryInfant" w:hAnsi="SassoonPrimaryInfant"/>
                <w:spacing w:val="-1"/>
                <w:sz w:val="20"/>
              </w:rPr>
              <w:t>enriched</w:t>
            </w:r>
            <w:r w:rsidRPr="00DC2A3E">
              <w:rPr>
                <w:rFonts w:ascii="SassoonPrimaryInfant" w:hAnsi="SassoonPrimaryInfant"/>
                <w:spacing w:val="25"/>
                <w:w w:val="99"/>
                <w:sz w:val="20"/>
              </w:rPr>
              <w:t xml:space="preserve"> </w:t>
            </w:r>
            <w:r w:rsidRPr="00DC2A3E">
              <w:rPr>
                <w:rFonts w:ascii="SassoonPrimaryInfant" w:hAnsi="SassoonPrimaryInfant"/>
                <w:sz w:val="20"/>
              </w:rPr>
              <w:t>through</w:t>
            </w:r>
            <w:r w:rsidRPr="00DC2A3E">
              <w:rPr>
                <w:rFonts w:ascii="SassoonPrimaryInfant" w:hAnsi="SassoonPrimaryInfant"/>
                <w:spacing w:val="-9"/>
                <w:sz w:val="20"/>
              </w:rPr>
              <w:t xml:space="preserve"> </w:t>
            </w:r>
            <w:r w:rsidRPr="00DC2A3E">
              <w:rPr>
                <w:rFonts w:ascii="SassoonPrimaryInfant" w:hAnsi="SassoonPrimaryInfant"/>
                <w:spacing w:val="-1"/>
                <w:sz w:val="20"/>
              </w:rPr>
              <w:t>opportunities</w:t>
            </w:r>
            <w:r w:rsidRPr="00DC2A3E">
              <w:rPr>
                <w:rFonts w:ascii="SassoonPrimaryInfant" w:hAnsi="SassoonPrimaryInfant"/>
                <w:spacing w:val="-10"/>
                <w:sz w:val="20"/>
              </w:rPr>
              <w:t xml:space="preserve"> </w:t>
            </w:r>
            <w:r w:rsidRPr="00DC2A3E">
              <w:rPr>
                <w:rFonts w:ascii="SassoonPrimaryInfant" w:hAnsi="SassoonPrimaryInfant"/>
                <w:spacing w:val="-1"/>
                <w:sz w:val="20"/>
              </w:rPr>
              <w:t>for additional performing in weekly singing assemblies, class assemblies and extra-curricular activities.</w:t>
            </w:r>
          </w:p>
          <w:p w:rsidR="004237AB" w:rsidRPr="00DC2A3E" w:rsidRDefault="004237AB" w:rsidP="00633D32">
            <w:pPr>
              <w:pStyle w:val="TableParagraph"/>
              <w:ind w:left="102" w:right="165"/>
              <w:rPr>
                <w:rFonts w:ascii="SassoonPrimaryInfant" w:eastAsia="Comic Sans MS" w:hAnsi="SassoonPrimaryInfant" w:cs="Comic Sans MS"/>
                <w:sz w:val="20"/>
                <w:szCs w:val="20"/>
              </w:rPr>
            </w:pPr>
          </w:p>
        </w:tc>
        <w:tc>
          <w:tcPr>
            <w:tcW w:w="3680" w:type="dxa"/>
            <w:tcBorders>
              <w:top w:val="single" w:sz="5" w:space="0" w:color="000000"/>
              <w:left w:val="single" w:sz="5" w:space="0" w:color="000000"/>
              <w:bottom w:val="single" w:sz="5" w:space="0" w:color="000000"/>
              <w:right w:val="single" w:sz="5" w:space="0" w:color="000000"/>
            </w:tcBorders>
          </w:tcPr>
          <w:p w:rsidR="00CE58F6" w:rsidRDefault="00CE58F6" w:rsidP="00CE58F6">
            <w:pPr>
              <w:pStyle w:val="TableParagraph"/>
              <w:spacing w:before="13"/>
              <w:rPr>
                <w:rFonts w:ascii="SassoonPrimaryInfant" w:eastAsia="Comic Sans MS" w:hAnsi="SassoonPrimaryInfant" w:cs="Comic Sans MS"/>
                <w:sz w:val="19"/>
                <w:szCs w:val="19"/>
              </w:rPr>
            </w:pPr>
            <w:r w:rsidRPr="00DC2A3E">
              <w:rPr>
                <w:rFonts w:ascii="SassoonPrimaryInfant" w:eastAsia="Comic Sans MS" w:hAnsi="SassoonPrimaryInfant" w:cs="Comic Sans MS"/>
                <w:sz w:val="19"/>
                <w:szCs w:val="19"/>
              </w:rPr>
              <w:t xml:space="preserve">STC pupils will learn to compose a variety of music by creating a mixture of different sounds. They will learn to </w:t>
            </w:r>
            <w:r>
              <w:rPr>
                <w:rFonts w:ascii="SassoonPrimaryInfant" w:eastAsia="Comic Sans MS" w:hAnsi="SassoonPrimaryInfant" w:cs="Comic Sans MS"/>
                <w:sz w:val="19"/>
                <w:szCs w:val="19"/>
              </w:rPr>
              <w:t xml:space="preserve">sing and to use their voices, to create and compose music on their own and with others, have the opportunity to learn a musical instrument, use technology appropriately to edit and refine pieces of music and have the opportunity to progress to the next level of musical excellence. </w:t>
            </w:r>
          </w:p>
          <w:p w:rsidR="004237AB" w:rsidRPr="00DC2A3E" w:rsidRDefault="004237AB" w:rsidP="00633D32">
            <w:pPr>
              <w:pStyle w:val="TableParagraph"/>
              <w:ind w:left="102" w:right="489"/>
              <w:rPr>
                <w:rFonts w:ascii="SassoonPrimaryInfant" w:eastAsia="Comic Sans MS" w:hAnsi="SassoonPrimaryInfant" w:cs="Comic Sans MS"/>
                <w:sz w:val="20"/>
                <w:szCs w:val="20"/>
              </w:rPr>
            </w:pPr>
          </w:p>
        </w:tc>
        <w:tc>
          <w:tcPr>
            <w:tcW w:w="3680" w:type="dxa"/>
            <w:tcBorders>
              <w:top w:val="single" w:sz="5" w:space="0" w:color="000000"/>
              <w:left w:val="single" w:sz="5" w:space="0" w:color="000000"/>
              <w:bottom w:val="single" w:sz="5" w:space="0" w:color="000000"/>
              <w:right w:val="single" w:sz="5" w:space="0" w:color="000000"/>
            </w:tcBorders>
          </w:tcPr>
          <w:p w:rsidR="00CE58F6" w:rsidRPr="00DC2A3E" w:rsidRDefault="00CE58F6" w:rsidP="00CE58F6">
            <w:pPr>
              <w:pStyle w:val="TableParagraph"/>
              <w:spacing w:before="13"/>
              <w:rPr>
                <w:rFonts w:ascii="SassoonPrimaryInfant" w:eastAsia="Comic Sans MS" w:hAnsi="SassoonPrimaryInfant" w:cs="Comic Sans MS"/>
                <w:sz w:val="19"/>
                <w:szCs w:val="19"/>
              </w:rPr>
            </w:pPr>
            <w:r>
              <w:rPr>
                <w:rFonts w:ascii="SassoonPrimaryInfant" w:eastAsia="Comic Sans MS" w:hAnsi="SassoonPrimaryInfant" w:cs="Comic Sans MS"/>
                <w:sz w:val="19"/>
                <w:szCs w:val="19"/>
              </w:rPr>
              <w:t xml:space="preserve">STC pupils will gain the ability to understand and explore how music is created, produces and communicated, including through the inter-related dimensions: pitch, duration, dynamics, tempo, timbre, texture, structure and appropriate music notations </w:t>
            </w:r>
            <w:r w:rsidRPr="00DC2A3E">
              <w:rPr>
                <w:rFonts w:ascii="SassoonPrimaryInfant" w:eastAsia="Comic Sans MS" w:hAnsi="SassoonPrimaryInfant" w:cs="Comic Sans MS"/>
                <w:sz w:val="19"/>
                <w:szCs w:val="19"/>
              </w:rPr>
              <w:t>and other symbols on a musical stave and know the duration for which they need to play these notes.</w:t>
            </w:r>
          </w:p>
          <w:p w:rsidR="004237AB" w:rsidRPr="00DC2A3E" w:rsidRDefault="004237AB" w:rsidP="00633D32">
            <w:pPr>
              <w:pStyle w:val="TableParagraph"/>
              <w:ind w:left="102" w:right="166"/>
              <w:rPr>
                <w:rFonts w:ascii="SassoonPrimaryInfant" w:eastAsia="Comic Sans MS" w:hAnsi="SassoonPrimaryInfant" w:cs="Comic Sans MS"/>
                <w:sz w:val="20"/>
                <w:szCs w:val="20"/>
              </w:rPr>
            </w:pPr>
          </w:p>
        </w:tc>
        <w:tc>
          <w:tcPr>
            <w:tcW w:w="3680" w:type="dxa"/>
            <w:tcBorders>
              <w:top w:val="single" w:sz="5" w:space="0" w:color="000000"/>
              <w:left w:val="single" w:sz="5" w:space="0" w:color="000000"/>
              <w:bottom w:val="single" w:sz="5" w:space="0" w:color="000000"/>
              <w:right w:val="single" w:sz="5" w:space="0" w:color="000000"/>
            </w:tcBorders>
          </w:tcPr>
          <w:p w:rsidR="004237AB" w:rsidRPr="00DC2A3E" w:rsidRDefault="008756A6" w:rsidP="00633D32">
            <w:pPr>
              <w:pStyle w:val="TableParagraph"/>
              <w:spacing w:before="13"/>
              <w:rPr>
                <w:rFonts w:ascii="SassoonPrimaryInfant" w:eastAsia="Comic Sans MS" w:hAnsi="SassoonPrimaryInfant" w:cs="Comic Sans MS"/>
                <w:sz w:val="19"/>
                <w:szCs w:val="19"/>
              </w:rPr>
            </w:pPr>
            <w:r w:rsidRPr="00DC2A3E">
              <w:rPr>
                <w:rFonts w:ascii="SassoonPrimaryInfant" w:eastAsia="Comic Sans MS" w:hAnsi="SassoonPrimaryInfant" w:cs="Comic Sans MS"/>
                <w:sz w:val="19"/>
                <w:szCs w:val="19"/>
              </w:rPr>
              <w:t xml:space="preserve">STC pupils will learn to use a range of musical terms to describe music. They will evaluate music using musical vocabulary to identify their likes and dislikes. They will learn to describe how lyrics reflect the cultural context </w:t>
            </w:r>
            <w:r w:rsidR="005A2515" w:rsidRPr="00DC2A3E">
              <w:rPr>
                <w:rFonts w:ascii="SassoonPrimaryInfant" w:eastAsia="Comic Sans MS" w:hAnsi="SassoonPrimaryInfant" w:cs="Comic Sans MS"/>
                <w:sz w:val="19"/>
                <w:szCs w:val="19"/>
              </w:rPr>
              <w:t>of music and can have social meaning.</w:t>
            </w:r>
          </w:p>
          <w:p w:rsidR="004237AB" w:rsidRPr="00DC2A3E" w:rsidRDefault="004237AB" w:rsidP="00633D32">
            <w:pPr>
              <w:pStyle w:val="TableParagraph"/>
              <w:ind w:left="102" w:right="141"/>
              <w:rPr>
                <w:rFonts w:ascii="SassoonPrimaryInfant" w:eastAsia="Comic Sans MS" w:hAnsi="SassoonPrimaryInfant" w:cs="Comic Sans MS"/>
                <w:sz w:val="20"/>
                <w:szCs w:val="20"/>
              </w:rPr>
            </w:pPr>
          </w:p>
        </w:tc>
      </w:tr>
    </w:tbl>
    <w:p w:rsidR="004237AB" w:rsidRPr="001805F5" w:rsidRDefault="004237AB" w:rsidP="004236F9">
      <w:pPr>
        <w:spacing w:after="0" w:line="240" w:lineRule="auto"/>
      </w:pPr>
    </w:p>
    <w:p w:rsidR="003A1B72" w:rsidRDefault="003A1B72" w:rsidP="00461BE1">
      <w:pPr>
        <w:rPr>
          <w:rFonts w:ascii="Arial" w:hAnsi="Arial" w:cs="Arial"/>
          <w:b/>
          <w:u w:val="single"/>
        </w:rPr>
      </w:pPr>
    </w:p>
    <w:p w:rsidR="004237AB" w:rsidRDefault="004237AB" w:rsidP="00461BE1">
      <w:pPr>
        <w:rPr>
          <w:rFonts w:ascii="Arial" w:hAnsi="Arial" w:cs="Arial"/>
          <w:b/>
          <w:u w:val="single"/>
        </w:rPr>
      </w:pPr>
    </w:p>
    <w:tbl>
      <w:tblPr>
        <w:tblStyle w:val="TableGrid"/>
        <w:tblW w:w="0" w:type="auto"/>
        <w:tblInd w:w="421" w:type="dxa"/>
        <w:tblLook w:val="04A0" w:firstRow="1" w:lastRow="0" w:firstColumn="1" w:lastColumn="0" w:noHBand="0" w:noVBand="1"/>
      </w:tblPr>
      <w:tblGrid>
        <w:gridCol w:w="567"/>
        <w:gridCol w:w="14600"/>
      </w:tblGrid>
      <w:tr w:rsidR="00DC2A3E" w:rsidTr="00962CF2">
        <w:trPr>
          <w:trHeight w:val="3411"/>
        </w:trPr>
        <w:tc>
          <w:tcPr>
            <w:tcW w:w="567" w:type="dxa"/>
            <w:shd w:val="clear" w:color="auto" w:fill="FF0000"/>
            <w:textDirection w:val="btLr"/>
          </w:tcPr>
          <w:p w:rsidR="00DC2A3E" w:rsidRPr="004237AB" w:rsidRDefault="00DC2A3E" w:rsidP="006041D3">
            <w:pPr>
              <w:ind w:left="113" w:right="113"/>
              <w:jc w:val="center"/>
              <w:rPr>
                <w:rFonts w:ascii="Comic Sans MS" w:hAnsi="Comic Sans MS" w:cs="Arial"/>
                <w:b/>
                <w:u w:val="single"/>
              </w:rPr>
            </w:pPr>
            <w:r w:rsidRPr="004237AB">
              <w:rPr>
                <w:rFonts w:ascii="Comic Sans MS" w:hAnsi="Comic Sans MS" w:cs="Arial"/>
                <w:b/>
              </w:rPr>
              <w:lastRenderedPageBreak/>
              <w:t>I</w:t>
            </w:r>
            <w:r>
              <w:rPr>
                <w:rFonts w:ascii="Comic Sans MS" w:hAnsi="Comic Sans MS" w:cs="Arial"/>
                <w:b/>
              </w:rPr>
              <w:t>MPLEMENTATION</w:t>
            </w:r>
          </w:p>
        </w:tc>
        <w:tc>
          <w:tcPr>
            <w:tcW w:w="14600" w:type="dxa"/>
          </w:tcPr>
          <w:p w:rsidR="00CE58F6" w:rsidRDefault="00CE58F6" w:rsidP="00CE58F6">
            <w:pPr>
              <w:rPr>
                <w:rFonts w:ascii="SassoonPrimaryInfant" w:hAnsi="SassoonPrimaryInfant"/>
                <w:spacing w:val="-1"/>
                <w:sz w:val="20"/>
                <w:lang w:val="en-US"/>
              </w:rPr>
            </w:pPr>
            <w:r w:rsidRPr="00647A03">
              <w:rPr>
                <w:rFonts w:ascii="SassoonPrimaryInfant" w:hAnsi="SassoonPrimaryInfant"/>
                <w:spacing w:val="-1"/>
                <w:sz w:val="20"/>
                <w:lang w:val="en-US"/>
              </w:rPr>
              <w:t xml:space="preserve">Music plays an important role in the daily </w:t>
            </w:r>
            <w:r>
              <w:rPr>
                <w:rFonts w:ascii="SassoonPrimaryInfant" w:hAnsi="SassoonPrimaryInfant"/>
                <w:spacing w:val="-1"/>
                <w:sz w:val="20"/>
                <w:lang w:val="en-US"/>
              </w:rPr>
              <w:t xml:space="preserve">life of St Christopher’s, children participate in weekly singing assemblies which they all look forward to on a Wednesday morning. Additionally children have the opportunity to take part in extra curriculum activities to support their love of music </w:t>
            </w:r>
          </w:p>
          <w:p w:rsidR="00CE58F6" w:rsidRDefault="00CE58F6" w:rsidP="00CE58F6">
            <w:pPr>
              <w:rPr>
                <w:rFonts w:ascii="SassoonPrimaryInfant" w:hAnsi="SassoonPrimaryInfant"/>
                <w:spacing w:val="-1"/>
                <w:sz w:val="20"/>
                <w:lang w:val="en-US"/>
              </w:rPr>
            </w:pPr>
          </w:p>
          <w:p w:rsidR="00CE58F6" w:rsidRDefault="00CE58F6" w:rsidP="00CE58F6">
            <w:pPr>
              <w:rPr>
                <w:rFonts w:ascii="SassoonPrimaryInfant" w:hAnsi="SassoonPrimaryInfant"/>
                <w:sz w:val="20"/>
              </w:rPr>
            </w:pPr>
            <w:r w:rsidRPr="00962CF2">
              <w:rPr>
                <w:rFonts w:ascii="SassoonPrimaryInfant" w:hAnsi="SassoonPrimaryInfant"/>
                <w:spacing w:val="-1"/>
                <w:sz w:val="20"/>
              </w:rPr>
              <w:t>We</w:t>
            </w:r>
            <w:r w:rsidRPr="00962CF2">
              <w:rPr>
                <w:rFonts w:ascii="SassoonPrimaryInfant" w:hAnsi="SassoonPrimaryInfant"/>
                <w:spacing w:val="-4"/>
                <w:sz w:val="20"/>
              </w:rPr>
              <w:t xml:space="preserve"> </w:t>
            </w:r>
            <w:r w:rsidRPr="00962CF2">
              <w:rPr>
                <w:rFonts w:ascii="SassoonPrimaryInfant" w:hAnsi="SassoonPrimaryInfant"/>
                <w:spacing w:val="-1"/>
                <w:sz w:val="20"/>
              </w:rPr>
              <w:t>aim</w:t>
            </w:r>
            <w:r w:rsidRPr="00962CF2">
              <w:rPr>
                <w:rFonts w:ascii="SassoonPrimaryInfant" w:hAnsi="SassoonPrimaryInfant"/>
                <w:spacing w:val="-5"/>
                <w:sz w:val="20"/>
              </w:rPr>
              <w:t xml:space="preserve"> </w:t>
            </w:r>
            <w:r w:rsidRPr="00962CF2">
              <w:rPr>
                <w:rFonts w:ascii="SassoonPrimaryInfant" w:hAnsi="SassoonPrimaryInfant"/>
                <w:spacing w:val="-1"/>
                <w:sz w:val="20"/>
              </w:rPr>
              <w:t>to</w:t>
            </w:r>
            <w:r w:rsidRPr="00962CF2">
              <w:rPr>
                <w:rFonts w:ascii="SassoonPrimaryInfant" w:hAnsi="SassoonPrimaryInfant"/>
                <w:spacing w:val="-2"/>
                <w:sz w:val="20"/>
              </w:rPr>
              <w:t xml:space="preserve"> </w:t>
            </w:r>
            <w:r w:rsidRPr="00962CF2">
              <w:rPr>
                <w:rFonts w:ascii="SassoonPrimaryInfant" w:hAnsi="SassoonPrimaryInfant"/>
                <w:sz w:val="20"/>
              </w:rPr>
              <w:t>ensure</w:t>
            </w:r>
            <w:r w:rsidRPr="00962CF2">
              <w:rPr>
                <w:rFonts w:ascii="SassoonPrimaryInfant" w:hAnsi="SassoonPrimaryInfant"/>
                <w:spacing w:val="-4"/>
                <w:sz w:val="20"/>
              </w:rPr>
              <w:t xml:space="preserve"> </w:t>
            </w:r>
            <w:r w:rsidRPr="00962CF2">
              <w:rPr>
                <w:rFonts w:ascii="SassoonPrimaryInfant" w:hAnsi="SassoonPrimaryInfant"/>
                <w:spacing w:val="-1"/>
                <w:sz w:val="20"/>
              </w:rPr>
              <w:t>we</w:t>
            </w:r>
            <w:r w:rsidRPr="00962CF2">
              <w:rPr>
                <w:rFonts w:ascii="SassoonPrimaryInfant" w:hAnsi="SassoonPrimaryInfant"/>
                <w:spacing w:val="-3"/>
                <w:sz w:val="20"/>
              </w:rPr>
              <w:t xml:space="preserve"> </w:t>
            </w:r>
            <w:r w:rsidRPr="00962CF2">
              <w:rPr>
                <w:rFonts w:ascii="SassoonPrimaryInfant" w:hAnsi="SassoonPrimaryInfant"/>
                <w:spacing w:val="-1"/>
                <w:sz w:val="20"/>
              </w:rPr>
              <w:t>provide</w:t>
            </w:r>
            <w:r w:rsidRPr="00962CF2">
              <w:rPr>
                <w:rFonts w:ascii="SassoonPrimaryInfant" w:hAnsi="SassoonPrimaryInfant"/>
                <w:spacing w:val="-3"/>
                <w:sz w:val="20"/>
              </w:rPr>
              <w:t xml:space="preserve"> </w:t>
            </w:r>
            <w:r w:rsidRPr="00962CF2">
              <w:rPr>
                <w:rFonts w:ascii="SassoonPrimaryInfant" w:hAnsi="SassoonPrimaryInfant"/>
                <w:sz w:val="20"/>
              </w:rPr>
              <w:t>a</w:t>
            </w:r>
            <w:r w:rsidRPr="00962CF2">
              <w:rPr>
                <w:rFonts w:ascii="SassoonPrimaryInfant" w:hAnsi="SassoonPrimaryInfant"/>
                <w:spacing w:val="-5"/>
                <w:sz w:val="20"/>
              </w:rPr>
              <w:t xml:space="preserve"> </w:t>
            </w:r>
            <w:r w:rsidRPr="00962CF2">
              <w:rPr>
                <w:rFonts w:ascii="SassoonPrimaryInfant" w:hAnsi="SassoonPrimaryInfant"/>
                <w:spacing w:val="-1"/>
                <w:sz w:val="20"/>
              </w:rPr>
              <w:t>broad</w:t>
            </w:r>
            <w:r w:rsidRPr="00962CF2">
              <w:rPr>
                <w:rFonts w:ascii="SassoonPrimaryInfant" w:hAnsi="SassoonPrimaryInfant"/>
                <w:spacing w:val="-5"/>
                <w:sz w:val="20"/>
              </w:rPr>
              <w:t xml:space="preserve"> </w:t>
            </w:r>
            <w:r w:rsidRPr="00962CF2">
              <w:rPr>
                <w:rFonts w:ascii="SassoonPrimaryInfant" w:hAnsi="SassoonPrimaryInfant"/>
                <w:spacing w:val="-1"/>
                <w:sz w:val="20"/>
              </w:rPr>
              <w:t>and</w:t>
            </w:r>
            <w:r w:rsidRPr="00962CF2">
              <w:rPr>
                <w:rFonts w:ascii="SassoonPrimaryInfant" w:hAnsi="SassoonPrimaryInfant"/>
                <w:spacing w:val="31"/>
                <w:w w:val="99"/>
                <w:sz w:val="20"/>
              </w:rPr>
              <w:t xml:space="preserve"> </w:t>
            </w:r>
            <w:r w:rsidRPr="00962CF2">
              <w:rPr>
                <w:rFonts w:ascii="SassoonPrimaryInfant" w:hAnsi="SassoonPrimaryInfant"/>
                <w:spacing w:val="-1"/>
                <w:sz w:val="20"/>
              </w:rPr>
              <w:t>balanced</w:t>
            </w:r>
            <w:r w:rsidRPr="00962CF2">
              <w:rPr>
                <w:rFonts w:ascii="SassoonPrimaryInfant" w:hAnsi="SassoonPrimaryInfant"/>
                <w:spacing w:val="-11"/>
                <w:sz w:val="20"/>
              </w:rPr>
              <w:t xml:space="preserve"> </w:t>
            </w:r>
            <w:r w:rsidRPr="00962CF2">
              <w:rPr>
                <w:rFonts w:ascii="SassoonPrimaryInfant" w:hAnsi="SassoonPrimaryInfant"/>
                <w:sz w:val="20"/>
              </w:rPr>
              <w:t>curriculum</w:t>
            </w:r>
            <w:r w:rsidRPr="00962CF2">
              <w:rPr>
                <w:rFonts w:ascii="SassoonPrimaryInfant" w:hAnsi="SassoonPrimaryInfant"/>
                <w:spacing w:val="-12"/>
                <w:sz w:val="20"/>
              </w:rPr>
              <w:t xml:space="preserve"> </w:t>
            </w:r>
            <w:r w:rsidRPr="00962CF2">
              <w:rPr>
                <w:rFonts w:ascii="SassoonPrimaryInfant" w:hAnsi="SassoonPrimaryInfant"/>
                <w:spacing w:val="-1"/>
                <w:sz w:val="20"/>
              </w:rPr>
              <w:t>which</w:t>
            </w:r>
            <w:r w:rsidRPr="00962CF2">
              <w:rPr>
                <w:rFonts w:ascii="SassoonPrimaryInfant" w:hAnsi="SassoonPrimaryInfant"/>
                <w:spacing w:val="-8"/>
                <w:sz w:val="20"/>
              </w:rPr>
              <w:t xml:space="preserve"> </w:t>
            </w:r>
            <w:r w:rsidRPr="00962CF2">
              <w:rPr>
                <w:rFonts w:ascii="SassoonPrimaryInfant" w:hAnsi="SassoonPrimaryInfant"/>
                <w:spacing w:val="-1"/>
                <w:sz w:val="20"/>
              </w:rPr>
              <w:t>includes</w:t>
            </w:r>
            <w:r w:rsidRPr="00962CF2">
              <w:rPr>
                <w:rFonts w:ascii="SassoonPrimaryInfant" w:hAnsi="SassoonPrimaryInfant"/>
                <w:spacing w:val="27"/>
                <w:w w:val="99"/>
                <w:sz w:val="20"/>
              </w:rPr>
              <w:t xml:space="preserve"> </w:t>
            </w:r>
            <w:r w:rsidRPr="00962CF2">
              <w:rPr>
                <w:rFonts w:ascii="SassoonPrimaryInfant" w:hAnsi="SassoonPrimaryInfant"/>
                <w:spacing w:val="-1"/>
                <w:sz w:val="20"/>
              </w:rPr>
              <w:t>comprehensive</w:t>
            </w:r>
            <w:r w:rsidRPr="00962CF2">
              <w:rPr>
                <w:rFonts w:ascii="SassoonPrimaryInfant" w:hAnsi="SassoonPrimaryInfant"/>
                <w:spacing w:val="-11"/>
                <w:sz w:val="20"/>
              </w:rPr>
              <w:t xml:space="preserve"> </w:t>
            </w:r>
            <w:r w:rsidRPr="00962CF2">
              <w:rPr>
                <w:rFonts w:ascii="SassoonPrimaryInfant" w:hAnsi="SassoonPrimaryInfant"/>
                <w:sz w:val="20"/>
              </w:rPr>
              <w:t>coverage</w:t>
            </w:r>
            <w:r w:rsidRPr="00962CF2">
              <w:rPr>
                <w:rFonts w:ascii="SassoonPrimaryInfant" w:hAnsi="SassoonPrimaryInfant"/>
                <w:spacing w:val="-10"/>
                <w:sz w:val="20"/>
              </w:rPr>
              <w:t xml:space="preserve"> </w:t>
            </w:r>
            <w:r w:rsidRPr="00962CF2">
              <w:rPr>
                <w:rFonts w:ascii="SassoonPrimaryInfant" w:hAnsi="SassoonPrimaryInfant"/>
                <w:spacing w:val="1"/>
                <w:sz w:val="20"/>
              </w:rPr>
              <w:t>of</w:t>
            </w:r>
            <w:r w:rsidRPr="00962CF2">
              <w:rPr>
                <w:rFonts w:ascii="SassoonPrimaryInfant" w:hAnsi="SassoonPrimaryInfant"/>
                <w:spacing w:val="-10"/>
                <w:sz w:val="20"/>
              </w:rPr>
              <w:t xml:space="preserve"> </w:t>
            </w:r>
            <w:r w:rsidRPr="00962CF2">
              <w:rPr>
                <w:rFonts w:ascii="SassoonPrimaryInfant" w:hAnsi="SassoonPrimaryInfant"/>
                <w:spacing w:val="-1"/>
                <w:sz w:val="20"/>
              </w:rPr>
              <w:t>the</w:t>
            </w:r>
            <w:r w:rsidRPr="00962CF2">
              <w:rPr>
                <w:rFonts w:ascii="SassoonPrimaryInfant" w:hAnsi="SassoonPrimaryInfant"/>
                <w:spacing w:val="-8"/>
                <w:sz w:val="20"/>
              </w:rPr>
              <w:t xml:space="preserve"> </w:t>
            </w:r>
            <w:r w:rsidRPr="00962CF2">
              <w:rPr>
                <w:rFonts w:ascii="SassoonPrimaryInfant" w:hAnsi="SassoonPrimaryInfant"/>
                <w:spacing w:val="-1"/>
                <w:sz w:val="20"/>
              </w:rPr>
              <w:t>National</w:t>
            </w:r>
            <w:r w:rsidRPr="00962CF2">
              <w:rPr>
                <w:rFonts w:ascii="SassoonPrimaryInfant" w:hAnsi="SassoonPrimaryInfant"/>
                <w:spacing w:val="37"/>
                <w:w w:val="99"/>
                <w:sz w:val="20"/>
              </w:rPr>
              <w:t xml:space="preserve"> </w:t>
            </w:r>
            <w:r w:rsidRPr="00962CF2">
              <w:rPr>
                <w:rFonts w:ascii="SassoonPrimaryInfant" w:hAnsi="SassoonPrimaryInfant"/>
                <w:spacing w:val="-1"/>
                <w:sz w:val="20"/>
              </w:rPr>
              <w:t>Curriculum</w:t>
            </w:r>
            <w:r w:rsidRPr="00962CF2">
              <w:rPr>
                <w:rFonts w:ascii="SassoonPrimaryInfant" w:hAnsi="SassoonPrimaryInfant"/>
                <w:spacing w:val="-9"/>
                <w:sz w:val="20"/>
              </w:rPr>
              <w:t xml:space="preserve"> </w:t>
            </w:r>
            <w:r w:rsidRPr="00962CF2">
              <w:rPr>
                <w:rFonts w:ascii="SassoonPrimaryInfant" w:hAnsi="SassoonPrimaryInfant"/>
                <w:spacing w:val="-1"/>
                <w:sz w:val="20"/>
              </w:rPr>
              <w:t>for</w:t>
            </w:r>
            <w:r w:rsidRPr="00962CF2">
              <w:rPr>
                <w:rFonts w:ascii="SassoonPrimaryInfant" w:hAnsi="SassoonPrimaryInfant"/>
                <w:spacing w:val="-5"/>
                <w:sz w:val="20"/>
              </w:rPr>
              <w:t xml:space="preserve"> </w:t>
            </w:r>
            <w:r>
              <w:rPr>
                <w:rFonts w:ascii="SassoonPrimaryInfant" w:hAnsi="SassoonPrimaryInfant"/>
                <w:spacing w:val="-1"/>
                <w:sz w:val="20"/>
              </w:rPr>
              <w:t>m</w:t>
            </w:r>
            <w:r w:rsidRPr="00962CF2">
              <w:rPr>
                <w:rFonts w:ascii="SassoonPrimaryInfant" w:hAnsi="SassoonPrimaryInfant"/>
                <w:spacing w:val="-1"/>
                <w:sz w:val="20"/>
              </w:rPr>
              <w:t>usic</w:t>
            </w:r>
            <w:r w:rsidRPr="00962CF2">
              <w:rPr>
                <w:rFonts w:ascii="SassoonPrimaryInfant" w:hAnsi="SassoonPrimaryInfant"/>
                <w:spacing w:val="-9"/>
                <w:sz w:val="20"/>
              </w:rPr>
              <w:t xml:space="preserve"> </w:t>
            </w:r>
            <w:r w:rsidRPr="00962CF2">
              <w:rPr>
                <w:rFonts w:ascii="SassoonPrimaryInfant" w:hAnsi="SassoonPrimaryInfant"/>
                <w:sz w:val="20"/>
              </w:rPr>
              <w:t>in</w:t>
            </w:r>
            <w:r w:rsidRPr="00962CF2">
              <w:rPr>
                <w:rFonts w:ascii="SassoonPrimaryInfant" w:hAnsi="SassoonPrimaryInfant"/>
                <w:spacing w:val="-8"/>
                <w:sz w:val="20"/>
              </w:rPr>
              <w:t xml:space="preserve"> </w:t>
            </w:r>
            <w:r w:rsidRPr="00962CF2">
              <w:rPr>
                <w:rFonts w:ascii="SassoonPrimaryInfant" w:hAnsi="SassoonPrimaryInfant"/>
                <w:sz w:val="20"/>
              </w:rPr>
              <w:t>EYFS,</w:t>
            </w:r>
            <w:r w:rsidRPr="00962CF2">
              <w:rPr>
                <w:rFonts w:ascii="SassoonPrimaryInfant" w:hAnsi="SassoonPrimaryInfant"/>
                <w:spacing w:val="-8"/>
                <w:sz w:val="20"/>
              </w:rPr>
              <w:t xml:space="preserve"> </w:t>
            </w:r>
            <w:r w:rsidRPr="00962CF2">
              <w:rPr>
                <w:rFonts w:ascii="SassoonPrimaryInfant" w:hAnsi="SassoonPrimaryInfant"/>
                <w:sz w:val="20"/>
              </w:rPr>
              <w:t>KS1</w:t>
            </w:r>
            <w:r w:rsidRPr="00962CF2">
              <w:rPr>
                <w:rFonts w:ascii="SassoonPrimaryInfant" w:hAnsi="SassoonPrimaryInfant"/>
                <w:spacing w:val="35"/>
                <w:w w:val="99"/>
                <w:sz w:val="20"/>
              </w:rPr>
              <w:t xml:space="preserve"> </w:t>
            </w:r>
            <w:r w:rsidRPr="00962CF2">
              <w:rPr>
                <w:rFonts w:ascii="SassoonPrimaryInfant" w:hAnsi="SassoonPrimaryInfant"/>
                <w:spacing w:val="-2"/>
                <w:sz w:val="20"/>
              </w:rPr>
              <w:t>and</w:t>
            </w:r>
            <w:r w:rsidRPr="00962CF2">
              <w:rPr>
                <w:rFonts w:ascii="SassoonPrimaryInfant" w:hAnsi="SassoonPrimaryInfant"/>
                <w:spacing w:val="-9"/>
                <w:sz w:val="20"/>
              </w:rPr>
              <w:t xml:space="preserve"> </w:t>
            </w:r>
            <w:r w:rsidRPr="00962CF2">
              <w:rPr>
                <w:rFonts w:ascii="SassoonPrimaryInfant" w:hAnsi="SassoonPrimaryInfant"/>
                <w:sz w:val="20"/>
              </w:rPr>
              <w:t>KS2. This is i</w:t>
            </w:r>
            <w:r>
              <w:rPr>
                <w:rFonts w:ascii="SassoonPrimaryInfant" w:hAnsi="SassoonPrimaryInfant"/>
                <w:sz w:val="20"/>
              </w:rPr>
              <w:t>mplemented through the use of the primary knowledge curriculum scheme of work.</w:t>
            </w:r>
          </w:p>
          <w:p w:rsidR="00CE58F6" w:rsidRDefault="00CE58F6" w:rsidP="00CE58F6">
            <w:pPr>
              <w:rPr>
                <w:rFonts w:ascii="SassoonPrimaryInfant" w:hAnsi="SassoonPrimaryInfant"/>
                <w:spacing w:val="-1"/>
                <w:sz w:val="20"/>
              </w:rPr>
            </w:pPr>
          </w:p>
          <w:p w:rsidR="00CE58F6" w:rsidRPr="00962CF2" w:rsidRDefault="00CE58F6" w:rsidP="00CE58F6">
            <w:pPr>
              <w:pStyle w:val="TableParagraph"/>
              <w:spacing w:before="74"/>
              <w:ind w:right="192"/>
              <w:rPr>
                <w:rFonts w:ascii="Comic Sans MS" w:hAnsi="Comic Sans MS"/>
              </w:rPr>
            </w:pPr>
            <w:r>
              <w:rPr>
                <w:rFonts w:ascii="SassoonPrimaryInfant" w:hAnsi="SassoonPrimaryInfant"/>
                <w:spacing w:val="-1"/>
                <w:sz w:val="20"/>
              </w:rPr>
              <w:t xml:space="preserve">Below is an outline of the </w:t>
            </w:r>
            <w:r w:rsidRPr="00962CF2">
              <w:rPr>
                <w:rFonts w:ascii="SassoonPrimaryInfant" w:hAnsi="SassoonPrimaryInfant"/>
                <w:sz w:val="20"/>
                <w:szCs w:val="20"/>
              </w:rPr>
              <w:t>of the coverag</w:t>
            </w:r>
            <w:r>
              <w:rPr>
                <w:rFonts w:ascii="SassoonPrimaryInfant" w:hAnsi="SassoonPrimaryInfant"/>
                <w:sz w:val="20"/>
                <w:szCs w:val="20"/>
              </w:rPr>
              <w:t>e within KS1 and 2 from the Primary Knowledge Curriculum;</w:t>
            </w:r>
          </w:p>
          <w:p w:rsidR="00DC2A3E" w:rsidRPr="00962CF2" w:rsidRDefault="00DC2A3E" w:rsidP="001D2F91">
            <w:pPr>
              <w:pStyle w:val="TableParagraph"/>
              <w:ind w:right="322"/>
              <w:rPr>
                <w:rFonts w:ascii="SassoonPrimaryInfant" w:eastAsia="Comic Sans MS" w:hAnsi="SassoonPrimaryInfant" w:cs="Comic Sans MS"/>
                <w:sz w:val="20"/>
                <w:szCs w:val="20"/>
              </w:rPr>
            </w:pPr>
          </w:p>
          <w:tbl>
            <w:tblPr>
              <w:tblStyle w:val="TableGrid"/>
              <w:tblW w:w="0" w:type="auto"/>
              <w:tblLook w:val="04A0" w:firstRow="1" w:lastRow="0" w:firstColumn="1" w:lastColumn="0" w:noHBand="0" w:noVBand="1"/>
            </w:tblPr>
            <w:tblGrid>
              <w:gridCol w:w="2023"/>
              <w:gridCol w:w="2039"/>
              <w:gridCol w:w="2036"/>
              <w:gridCol w:w="2056"/>
              <w:gridCol w:w="2069"/>
              <w:gridCol w:w="2070"/>
              <w:gridCol w:w="2081"/>
            </w:tblGrid>
            <w:tr w:rsidR="00DC2A3E" w:rsidRPr="00962CF2" w:rsidTr="009145F5">
              <w:tc>
                <w:tcPr>
                  <w:tcW w:w="2198" w:type="dxa"/>
                </w:tcPr>
                <w:p w:rsidR="00DC2A3E" w:rsidRPr="00962CF2" w:rsidRDefault="00DC2A3E" w:rsidP="00DC2A3E">
                  <w:pPr>
                    <w:rPr>
                      <w:rFonts w:ascii="SassoonPrimaryInfant" w:hAnsi="SassoonPrimaryInfant"/>
                    </w:rPr>
                  </w:pPr>
                </w:p>
              </w:tc>
              <w:tc>
                <w:tcPr>
                  <w:tcW w:w="2198" w:type="dxa"/>
                </w:tcPr>
                <w:p w:rsidR="00DC2A3E" w:rsidRPr="00962CF2" w:rsidRDefault="00DC2A3E" w:rsidP="00DC2A3E">
                  <w:pPr>
                    <w:rPr>
                      <w:rFonts w:ascii="SassoonPrimaryInfant" w:hAnsi="SassoonPrimaryInfant"/>
                    </w:rPr>
                  </w:pPr>
                  <w:r w:rsidRPr="00962CF2">
                    <w:rPr>
                      <w:rFonts w:ascii="SassoonPrimaryInfant" w:hAnsi="SassoonPrimaryInfant"/>
                    </w:rPr>
                    <w:t>Year 1</w:t>
                  </w:r>
                </w:p>
              </w:tc>
              <w:tc>
                <w:tcPr>
                  <w:tcW w:w="2198" w:type="dxa"/>
                </w:tcPr>
                <w:p w:rsidR="00DC2A3E" w:rsidRPr="00962CF2" w:rsidRDefault="00DC2A3E" w:rsidP="00DC2A3E">
                  <w:pPr>
                    <w:rPr>
                      <w:rFonts w:ascii="SassoonPrimaryInfant" w:hAnsi="SassoonPrimaryInfant"/>
                    </w:rPr>
                  </w:pPr>
                  <w:r w:rsidRPr="00962CF2">
                    <w:rPr>
                      <w:rFonts w:ascii="SassoonPrimaryInfant" w:hAnsi="SassoonPrimaryInfant"/>
                    </w:rPr>
                    <w:t>Year 2</w:t>
                  </w:r>
                </w:p>
              </w:tc>
              <w:tc>
                <w:tcPr>
                  <w:tcW w:w="2198" w:type="dxa"/>
                </w:tcPr>
                <w:p w:rsidR="00DC2A3E" w:rsidRPr="00962CF2" w:rsidRDefault="00DC2A3E" w:rsidP="00DC2A3E">
                  <w:pPr>
                    <w:rPr>
                      <w:rFonts w:ascii="SassoonPrimaryInfant" w:hAnsi="SassoonPrimaryInfant"/>
                    </w:rPr>
                  </w:pPr>
                  <w:r w:rsidRPr="00962CF2">
                    <w:rPr>
                      <w:rFonts w:ascii="SassoonPrimaryInfant" w:hAnsi="SassoonPrimaryInfant"/>
                    </w:rPr>
                    <w:t>Year 3</w:t>
                  </w:r>
                </w:p>
              </w:tc>
              <w:tc>
                <w:tcPr>
                  <w:tcW w:w="2198" w:type="dxa"/>
                </w:tcPr>
                <w:p w:rsidR="00DC2A3E" w:rsidRPr="00962CF2" w:rsidRDefault="00DC2A3E" w:rsidP="00DC2A3E">
                  <w:pPr>
                    <w:rPr>
                      <w:rFonts w:ascii="SassoonPrimaryInfant" w:hAnsi="SassoonPrimaryInfant"/>
                    </w:rPr>
                  </w:pPr>
                  <w:r w:rsidRPr="00962CF2">
                    <w:rPr>
                      <w:rFonts w:ascii="SassoonPrimaryInfant" w:hAnsi="SassoonPrimaryInfant"/>
                    </w:rPr>
                    <w:t>Year 4</w:t>
                  </w:r>
                </w:p>
              </w:tc>
              <w:tc>
                <w:tcPr>
                  <w:tcW w:w="2199" w:type="dxa"/>
                </w:tcPr>
                <w:p w:rsidR="00DC2A3E" w:rsidRPr="00962CF2" w:rsidRDefault="00CE58F6" w:rsidP="00DC2A3E">
                  <w:pPr>
                    <w:rPr>
                      <w:rFonts w:ascii="SassoonPrimaryInfant" w:hAnsi="SassoonPrimaryInfant"/>
                    </w:rPr>
                  </w:pPr>
                  <w:r>
                    <w:rPr>
                      <w:rFonts w:ascii="SassoonPrimaryInfant" w:hAnsi="SassoonPrimaryInfant"/>
                    </w:rPr>
                    <w:t>Year 5</w:t>
                  </w:r>
                </w:p>
              </w:tc>
              <w:tc>
                <w:tcPr>
                  <w:tcW w:w="2199" w:type="dxa"/>
                </w:tcPr>
                <w:p w:rsidR="00DC2A3E" w:rsidRPr="00962CF2" w:rsidRDefault="00DC2A3E" w:rsidP="00DC2A3E">
                  <w:pPr>
                    <w:rPr>
                      <w:rFonts w:ascii="SassoonPrimaryInfant" w:hAnsi="SassoonPrimaryInfant"/>
                    </w:rPr>
                  </w:pPr>
                  <w:r w:rsidRPr="00962CF2">
                    <w:rPr>
                      <w:rFonts w:ascii="SassoonPrimaryInfant" w:hAnsi="SassoonPrimaryInfant"/>
                    </w:rPr>
                    <w:t xml:space="preserve">Year 6 </w:t>
                  </w:r>
                </w:p>
              </w:tc>
            </w:tr>
            <w:tr w:rsidR="00DC2A3E" w:rsidRPr="00962CF2" w:rsidTr="009145F5">
              <w:trPr>
                <w:trHeight w:val="549"/>
              </w:trPr>
              <w:tc>
                <w:tcPr>
                  <w:tcW w:w="2198" w:type="dxa"/>
                </w:tcPr>
                <w:p w:rsidR="00DC2A3E" w:rsidRPr="00962CF2" w:rsidRDefault="00DC2A3E" w:rsidP="00DC2A3E">
                  <w:pPr>
                    <w:rPr>
                      <w:rFonts w:ascii="SassoonPrimaryInfant" w:hAnsi="SassoonPrimaryInfant"/>
                    </w:rPr>
                  </w:pPr>
                  <w:r w:rsidRPr="00962CF2">
                    <w:rPr>
                      <w:rFonts w:ascii="SassoonPrimaryInfant" w:hAnsi="SassoonPrimaryInfant"/>
                    </w:rPr>
                    <w:t>Autumn Term</w:t>
                  </w:r>
                </w:p>
              </w:tc>
              <w:tc>
                <w:tcPr>
                  <w:tcW w:w="2198" w:type="dxa"/>
                </w:tcPr>
                <w:p w:rsidR="00CE58F6" w:rsidRDefault="00CE58F6" w:rsidP="00CE58F6">
                  <w:pPr>
                    <w:rPr>
                      <w:rFonts w:ascii="SassoonPrimaryInfant" w:hAnsi="SassoonPrimaryInfant"/>
                      <w:color w:val="FF0000"/>
                    </w:rPr>
                  </w:pPr>
                  <w:r>
                    <w:rPr>
                      <w:rFonts w:ascii="SassoonPrimaryInfant" w:hAnsi="SassoonPrimaryInfant"/>
                      <w:color w:val="FF0000"/>
                    </w:rPr>
                    <w:t>Marching Music</w:t>
                  </w:r>
                </w:p>
                <w:p w:rsidR="00DC2A3E" w:rsidRPr="00962CF2" w:rsidRDefault="00CE58F6" w:rsidP="00CE58F6">
                  <w:pPr>
                    <w:rPr>
                      <w:rFonts w:ascii="SassoonPrimaryInfant" w:hAnsi="SassoonPrimaryInfant"/>
                      <w:color w:val="FF0000"/>
                    </w:rPr>
                  </w:pPr>
                  <w:r>
                    <w:rPr>
                      <w:rFonts w:ascii="SassoonPrimaryInfant" w:hAnsi="SassoonPrimaryInfant"/>
                      <w:color w:val="FF0000"/>
                    </w:rPr>
                    <w:t>Samba</w:t>
                  </w:r>
                </w:p>
              </w:tc>
              <w:tc>
                <w:tcPr>
                  <w:tcW w:w="2198" w:type="dxa"/>
                </w:tcPr>
                <w:p w:rsidR="00CE58F6" w:rsidRDefault="00CE58F6" w:rsidP="00CE58F6">
                  <w:pPr>
                    <w:rPr>
                      <w:rFonts w:ascii="SassoonPrimaryInfant" w:hAnsi="SassoonPrimaryInfant"/>
                      <w:color w:val="FF0000"/>
                    </w:rPr>
                  </w:pPr>
                  <w:r>
                    <w:rPr>
                      <w:rFonts w:ascii="SassoonPrimaryInfant" w:hAnsi="SassoonPrimaryInfant"/>
                      <w:color w:val="FF0000"/>
                    </w:rPr>
                    <w:t>Ostinato II</w:t>
                  </w:r>
                </w:p>
                <w:p w:rsidR="00DC2A3E" w:rsidRPr="00962CF2" w:rsidRDefault="00CE58F6" w:rsidP="00CE58F6">
                  <w:pPr>
                    <w:rPr>
                      <w:rFonts w:ascii="SassoonPrimaryInfant" w:hAnsi="SassoonPrimaryInfant"/>
                      <w:color w:val="FF0000"/>
                    </w:rPr>
                  </w:pPr>
                  <w:r>
                    <w:rPr>
                      <w:rFonts w:ascii="SassoonPrimaryInfant" w:hAnsi="SassoonPrimaryInfant"/>
                      <w:color w:val="FF0000"/>
                    </w:rPr>
                    <w:t>Beat Music</w:t>
                  </w:r>
                </w:p>
              </w:tc>
              <w:tc>
                <w:tcPr>
                  <w:tcW w:w="2198" w:type="dxa"/>
                </w:tcPr>
                <w:p w:rsidR="00CE58F6" w:rsidRDefault="00CE58F6" w:rsidP="00CE58F6">
                  <w:pPr>
                    <w:rPr>
                      <w:rFonts w:ascii="SassoonPrimaryInfant" w:hAnsi="SassoonPrimaryInfant"/>
                      <w:color w:val="FF0000"/>
                    </w:rPr>
                  </w:pPr>
                  <w:r>
                    <w:rPr>
                      <w:rFonts w:ascii="SassoonPrimaryInfant" w:hAnsi="SassoonPrimaryInfant"/>
                      <w:color w:val="FF0000"/>
                    </w:rPr>
                    <w:t>Off Beat</w:t>
                  </w:r>
                </w:p>
                <w:p w:rsidR="00DC2A3E" w:rsidRPr="00962CF2" w:rsidRDefault="00CE58F6" w:rsidP="00CE58F6">
                  <w:pPr>
                    <w:rPr>
                      <w:rFonts w:ascii="SassoonPrimaryInfant" w:hAnsi="SassoonPrimaryInfant"/>
                      <w:color w:val="FF0000"/>
                    </w:rPr>
                  </w:pPr>
                  <w:r>
                    <w:rPr>
                      <w:rFonts w:ascii="SassoonPrimaryInfant" w:hAnsi="SassoonPrimaryInfant"/>
                      <w:color w:val="FF0000"/>
                    </w:rPr>
                    <w:t>Pachelbel’s Canon</w:t>
                  </w:r>
                </w:p>
              </w:tc>
              <w:tc>
                <w:tcPr>
                  <w:tcW w:w="2198" w:type="dxa"/>
                </w:tcPr>
                <w:p w:rsidR="00CE58F6" w:rsidRDefault="00CE58F6" w:rsidP="00CE58F6">
                  <w:pPr>
                    <w:rPr>
                      <w:rFonts w:ascii="SassoonPrimaryInfant" w:hAnsi="SassoonPrimaryInfant"/>
                      <w:color w:val="FF0000"/>
                    </w:rPr>
                  </w:pPr>
                  <w:r>
                    <w:rPr>
                      <w:rFonts w:ascii="SassoonPrimaryInfant" w:hAnsi="SassoonPrimaryInfant"/>
                      <w:color w:val="FF0000"/>
                    </w:rPr>
                    <w:t>Working Songs</w:t>
                  </w:r>
                </w:p>
                <w:p w:rsidR="00DC2A3E" w:rsidRPr="00962CF2" w:rsidRDefault="00CE58F6" w:rsidP="00CE58F6">
                  <w:pPr>
                    <w:rPr>
                      <w:rFonts w:ascii="SassoonPrimaryInfant" w:hAnsi="SassoonPrimaryInfant"/>
                      <w:color w:val="FF0000"/>
                    </w:rPr>
                  </w:pPr>
                  <w:r>
                    <w:rPr>
                      <w:rFonts w:ascii="SassoonPrimaryInfant" w:hAnsi="SassoonPrimaryInfant"/>
                      <w:color w:val="FF0000"/>
                    </w:rPr>
                    <w:t>Take the “A” Train</w:t>
                  </w:r>
                </w:p>
              </w:tc>
              <w:tc>
                <w:tcPr>
                  <w:tcW w:w="2199" w:type="dxa"/>
                </w:tcPr>
                <w:p w:rsidR="00CE58F6" w:rsidRDefault="00CE58F6" w:rsidP="00CE58F6">
                  <w:pPr>
                    <w:rPr>
                      <w:rFonts w:ascii="SassoonPrimaryInfant" w:hAnsi="SassoonPrimaryInfant"/>
                      <w:color w:val="FF0000"/>
                    </w:rPr>
                  </w:pPr>
                  <w:r>
                    <w:rPr>
                      <w:rFonts w:ascii="SassoonPrimaryInfant" w:hAnsi="SassoonPrimaryInfant"/>
                      <w:color w:val="FF0000"/>
                    </w:rPr>
                    <w:t xml:space="preserve">The Lark Ascending </w:t>
                  </w:r>
                </w:p>
                <w:p w:rsidR="00DC2A3E" w:rsidRPr="00962CF2" w:rsidRDefault="00CE58F6" w:rsidP="00CE58F6">
                  <w:pPr>
                    <w:rPr>
                      <w:rFonts w:ascii="SassoonPrimaryInfant" w:hAnsi="SassoonPrimaryInfant"/>
                      <w:color w:val="FF0000"/>
                    </w:rPr>
                  </w:pPr>
                  <w:r>
                    <w:rPr>
                      <w:rFonts w:ascii="SassoonPrimaryInfant" w:hAnsi="SassoonPrimaryInfant"/>
                      <w:color w:val="FF0000"/>
                    </w:rPr>
                    <w:t>The Little Babe</w:t>
                  </w:r>
                </w:p>
              </w:tc>
              <w:tc>
                <w:tcPr>
                  <w:tcW w:w="2199" w:type="dxa"/>
                </w:tcPr>
                <w:p w:rsidR="00DC2A3E" w:rsidRPr="00962CF2" w:rsidRDefault="00CE58F6" w:rsidP="00DC2A3E">
                  <w:pPr>
                    <w:rPr>
                      <w:rFonts w:ascii="SassoonPrimaryInfant" w:hAnsi="SassoonPrimaryInfant"/>
                      <w:color w:val="FF0000"/>
                    </w:rPr>
                  </w:pPr>
                  <w:r>
                    <w:rPr>
                      <w:rFonts w:ascii="SassoonPrimaryInfant" w:hAnsi="SassoonPrimaryInfant"/>
                      <w:color w:val="FF0000"/>
                    </w:rPr>
                    <w:t>Voice and Body Percussion</w:t>
                  </w:r>
                </w:p>
              </w:tc>
            </w:tr>
            <w:tr w:rsidR="00DC2A3E" w:rsidRPr="00962CF2" w:rsidTr="009145F5">
              <w:trPr>
                <w:trHeight w:val="549"/>
              </w:trPr>
              <w:tc>
                <w:tcPr>
                  <w:tcW w:w="2198" w:type="dxa"/>
                </w:tcPr>
                <w:p w:rsidR="00DC2A3E" w:rsidRPr="00962CF2" w:rsidRDefault="00DC2A3E" w:rsidP="00DC2A3E">
                  <w:pPr>
                    <w:rPr>
                      <w:rFonts w:ascii="SassoonPrimaryInfant" w:hAnsi="SassoonPrimaryInfant"/>
                    </w:rPr>
                  </w:pPr>
                  <w:r w:rsidRPr="00962CF2">
                    <w:rPr>
                      <w:rFonts w:ascii="SassoonPrimaryInfant" w:hAnsi="SassoonPrimaryInfant"/>
                    </w:rPr>
                    <w:t>Spring Term</w:t>
                  </w:r>
                </w:p>
              </w:tc>
              <w:tc>
                <w:tcPr>
                  <w:tcW w:w="2198" w:type="dxa"/>
                </w:tcPr>
                <w:p w:rsidR="00CE58F6" w:rsidRDefault="00CE58F6" w:rsidP="00CE58F6">
                  <w:pPr>
                    <w:rPr>
                      <w:rFonts w:ascii="SassoonPrimaryInfant" w:hAnsi="SassoonPrimaryInfant"/>
                      <w:color w:val="00B050"/>
                    </w:rPr>
                  </w:pPr>
                  <w:r>
                    <w:rPr>
                      <w:rFonts w:ascii="SassoonPrimaryInfant" w:hAnsi="SassoonPrimaryInfant"/>
                      <w:color w:val="00B050"/>
                    </w:rPr>
                    <w:t xml:space="preserve">Animals in Music </w:t>
                  </w:r>
                </w:p>
                <w:p w:rsidR="00DC2A3E" w:rsidRPr="00962CF2" w:rsidRDefault="00CE58F6" w:rsidP="00CE58F6">
                  <w:pPr>
                    <w:rPr>
                      <w:rFonts w:ascii="SassoonPrimaryInfant" w:hAnsi="SassoonPrimaryInfant"/>
                      <w:color w:val="00B050"/>
                    </w:rPr>
                  </w:pPr>
                  <w:r>
                    <w:rPr>
                      <w:rFonts w:ascii="SassoonPrimaryInfant" w:hAnsi="SassoonPrimaryInfant"/>
                      <w:color w:val="00B050"/>
                    </w:rPr>
                    <w:t>Ostinato I</w:t>
                  </w:r>
                </w:p>
              </w:tc>
              <w:tc>
                <w:tcPr>
                  <w:tcW w:w="2198" w:type="dxa"/>
                </w:tcPr>
                <w:p w:rsidR="00CE58F6" w:rsidRDefault="00CE58F6" w:rsidP="00CE58F6">
                  <w:pPr>
                    <w:rPr>
                      <w:rFonts w:ascii="SassoonPrimaryInfant" w:hAnsi="SassoonPrimaryInfant"/>
                      <w:color w:val="00B050"/>
                    </w:rPr>
                  </w:pPr>
                  <w:r>
                    <w:rPr>
                      <w:rFonts w:ascii="SassoonPrimaryInfant" w:hAnsi="SassoonPrimaryInfant"/>
                      <w:color w:val="00B050"/>
                    </w:rPr>
                    <w:t>Peter and the Wolf</w:t>
                  </w:r>
                </w:p>
                <w:p w:rsidR="00DC2A3E" w:rsidRPr="00962CF2" w:rsidRDefault="00CE58F6" w:rsidP="00CE58F6">
                  <w:pPr>
                    <w:rPr>
                      <w:rFonts w:ascii="SassoonPrimaryInfant" w:hAnsi="SassoonPrimaryInfant"/>
                      <w:color w:val="00B050"/>
                    </w:rPr>
                  </w:pPr>
                  <w:r>
                    <w:rPr>
                      <w:rFonts w:ascii="SassoonPrimaryInfant" w:hAnsi="SassoonPrimaryInfant"/>
                      <w:color w:val="00B050"/>
                    </w:rPr>
                    <w:t>Gamelan</w:t>
                  </w:r>
                </w:p>
              </w:tc>
              <w:tc>
                <w:tcPr>
                  <w:tcW w:w="2198" w:type="dxa"/>
                </w:tcPr>
                <w:p w:rsidR="00CE58F6" w:rsidRDefault="00CE58F6" w:rsidP="00CE58F6">
                  <w:pPr>
                    <w:rPr>
                      <w:rFonts w:ascii="SassoonPrimaryInfant" w:hAnsi="SassoonPrimaryInfant"/>
                      <w:color w:val="00B050"/>
                    </w:rPr>
                  </w:pPr>
                  <w:r>
                    <w:rPr>
                      <w:rFonts w:ascii="SassoonPrimaryInfant" w:hAnsi="SassoonPrimaryInfant"/>
                      <w:color w:val="00B050"/>
                    </w:rPr>
                    <w:t>Vivaldi’s Winter</w:t>
                  </w:r>
                </w:p>
                <w:p w:rsidR="00DC2A3E" w:rsidRPr="00962CF2" w:rsidRDefault="00CE58F6" w:rsidP="00CE58F6">
                  <w:pPr>
                    <w:rPr>
                      <w:rFonts w:ascii="SassoonPrimaryInfant" w:hAnsi="SassoonPrimaryInfant"/>
                      <w:color w:val="00B050"/>
                    </w:rPr>
                  </w:pPr>
                  <w:r>
                    <w:rPr>
                      <w:rFonts w:ascii="SassoonPrimaryInfant" w:hAnsi="SassoonPrimaryInfant"/>
                      <w:color w:val="00B050"/>
                    </w:rPr>
                    <w:t>Sounds of the Sea</w:t>
                  </w:r>
                </w:p>
              </w:tc>
              <w:tc>
                <w:tcPr>
                  <w:tcW w:w="2198" w:type="dxa"/>
                </w:tcPr>
                <w:p w:rsidR="00CE58F6" w:rsidRDefault="00CE58F6" w:rsidP="00CE58F6">
                  <w:pPr>
                    <w:rPr>
                      <w:rFonts w:ascii="SassoonPrimaryInfant" w:hAnsi="SassoonPrimaryInfant"/>
                      <w:color w:val="00B050"/>
                    </w:rPr>
                  </w:pPr>
                  <w:r>
                    <w:rPr>
                      <w:rFonts w:ascii="SassoonPrimaryInfant" w:hAnsi="SassoonPrimaryInfant"/>
                      <w:color w:val="00B050"/>
                    </w:rPr>
                    <w:t xml:space="preserve">Beethoven’s 5th </w:t>
                  </w:r>
                </w:p>
                <w:p w:rsidR="00DC2A3E" w:rsidRPr="00962CF2" w:rsidRDefault="00CE58F6" w:rsidP="00CE58F6">
                  <w:pPr>
                    <w:rPr>
                      <w:rFonts w:ascii="SassoonPrimaryInfant" w:hAnsi="SassoonPrimaryInfant"/>
                      <w:color w:val="00B050"/>
                    </w:rPr>
                  </w:pPr>
                  <w:r>
                    <w:rPr>
                      <w:rFonts w:ascii="SassoonPrimaryInfant" w:hAnsi="SassoonPrimaryInfant"/>
                      <w:color w:val="00B050"/>
                    </w:rPr>
                    <w:t>Solo</w:t>
                  </w:r>
                </w:p>
              </w:tc>
              <w:tc>
                <w:tcPr>
                  <w:tcW w:w="2199" w:type="dxa"/>
                </w:tcPr>
                <w:p w:rsidR="00CE58F6" w:rsidRDefault="00CE58F6" w:rsidP="00CE58F6">
                  <w:pPr>
                    <w:rPr>
                      <w:rFonts w:ascii="SassoonPrimaryInfant" w:hAnsi="SassoonPrimaryInfant"/>
                      <w:color w:val="00B050"/>
                    </w:rPr>
                  </w:pPr>
                  <w:proofErr w:type="spellStart"/>
                  <w:r>
                    <w:rPr>
                      <w:rFonts w:ascii="SassoonPrimaryInfant" w:hAnsi="SassoonPrimaryInfant"/>
                      <w:color w:val="00B050"/>
                    </w:rPr>
                    <w:t>Jin</w:t>
                  </w:r>
                  <w:proofErr w:type="spellEnd"/>
                  <w:r>
                    <w:rPr>
                      <w:rFonts w:ascii="SassoonPrimaryInfant" w:hAnsi="SassoonPrimaryInfant"/>
                      <w:color w:val="00B050"/>
                    </w:rPr>
                    <w:t>-Go-La-Ba</w:t>
                  </w:r>
                </w:p>
                <w:p w:rsidR="00DC2A3E" w:rsidRPr="00962CF2" w:rsidRDefault="00CE58F6" w:rsidP="00CE58F6">
                  <w:pPr>
                    <w:rPr>
                      <w:rFonts w:ascii="SassoonPrimaryInfant" w:hAnsi="SassoonPrimaryInfant"/>
                      <w:color w:val="00B050"/>
                    </w:rPr>
                  </w:pPr>
                  <w:r>
                    <w:rPr>
                      <w:rFonts w:ascii="SassoonPrimaryInfant" w:hAnsi="SassoonPrimaryInfant"/>
                      <w:color w:val="00B050"/>
                    </w:rPr>
                    <w:t xml:space="preserve">Beethoven’s </w:t>
                  </w:r>
                  <w:proofErr w:type="spellStart"/>
                  <w:r>
                    <w:rPr>
                      <w:rFonts w:ascii="SassoonPrimaryInfant" w:hAnsi="SassoonPrimaryInfant"/>
                      <w:color w:val="00B050"/>
                    </w:rPr>
                    <w:t>Eroica</w:t>
                  </w:r>
                  <w:proofErr w:type="spellEnd"/>
                </w:p>
              </w:tc>
              <w:tc>
                <w:tcPr>
                  <w:tcW w:w="2199" w:type="dxa"/>
                </w:tcPr>
                <w:p w:rsidR="00CE58F6" w:rsidRDefault="00CE58F6" w:rsidP="00CE58F6">
                  <w:pPr>
                    <w:rPr>
                      <w:rFonts w:ascii="SassoonPrimaryInfant" w:hAnsi="SassoonPrimaryInfant"/>
                      <w:color w:val="00B050"/>
                    </w:rPr>
                  </w:pPr>
                  <w:r>
                    <w:rPr>
                      <w:rFonts w:ascii="SassoonPrimaryInfant" w:hAnsi="SassoonPrimaryInfant"/>
                      <w:color w:val="00B050"/>
                    </w:rPr>
                    <w:t>The Hallelujah Chorus</w:t>
                  </w:r>
                </w:p>
                <w:p w:rsidR="00DC2A3E" w:rsidRPr="00962CF2" w:rsidRDefault="00CE58F6" w:rsidP="00CE58F6">
                  <w:pPr>
                    <w:rPr>
                      <w:rFonts w:ascii="SassoonPrimaryInfant" w:hAnsi="SassoonPrimaryInfant"/>
                      <w:color w:val="00B050"/>
                    </w:rPr>
                  </w:pPr>
                  <w:r>
                    <w:rPr>
                      <w:rFonts w:ascii="SassoonPrimaryInfant" w:hAnsi="SassoonPrimaryInfant"/>
                      <w:color w:val="00B050"/>
                    </w:rPr>
                    <w:t>Blues and the Groove</w:t>
                  </w:r>
                </w:p>
              </w:tc>
            </w:tr>
            <w:tr w:rsidR="00DC2A3E" w:rsidRPr="00962CF2" w:rsidTr="009145F5">
              <w:trPr>
                <w:trHeight w:val="549"/>
              </w:trPr>
              <w:tc>
                <w:tcPr>
                  <w:tcW w:w="2198" w:type="dxa"/>
                </w:tcPr>
                <w:p w:rsidR="00DC2A3E" w:rsidRPr="00962CF2" w:rsidRDefault="00DC2A3E" w:rsidP="00DC2A3E">
                  <w:pPr>
                    <w:rPr>
                      <w:rFonts w:ascii="SassoonPrimaryInfant" w:hAnsi="SassoonPrimaryInfant"/>
                    </w:rPr>
                  </w:pPr>
                  <w:r w:rsidRPr="00962CF2">
                    <w:rPr>
                      <w:rFonts w:ascii="SassoonPrimaryInfant" w:hAnsi="SassoonPrimaryInfant"/>
                    </w:rPr>
                    <w:t>Summer Term</w:t>
                  </w:r>
                </w:p>
              </w:tc>
              <w:tc>
                <w:tcPr>
                  <w:tcW w:w="2198" w:type="dxa"/>
                </w:tcPr>
                <w:p w:rsidR="00CE58F6" w:rsidRDefault="00CE58F6" w:rsidP="00CE58F6">
                  <w:pPr>
                    <w:rPr>
                      <w:rFonts w:ascii="SassoonPrimaryInfant" w:hAnsi="SassoonPrimaryInfant"/>
                      <w:color w:val="7030A0"/>
                    </w:rPr>
                  </w:pPr>
                  <w:r>
                    <w:rPr>
                      <w:rFonts w:ascii="SassoonPrimaryInfant" w:hAnsi="SassoonPrimaryInfant"/>
                      <w:color w:val="7030A0"/>
                    </w:rPr>
                    <w:t xml:space="preserve">What Can You Hear </w:t>
                  </w:r>
                </w:p>
                <w:p w:rsidR="00DC2A3E" w:rsidRPr="00962CF2" w:rsidRDefault="00CE58F6" w:rsidP="00CE58F6">
                  <w:pPr>
                    <w:rPr>
                      <w:rFonts w:ascii="SassoonPrimaryInfant" w:hAnsi="SassoonPrimaryInfant"/>
                      <w:color w:val="7030A0"/>
                    </w:rPr>
                  </w:pPr>
                  <w:r>
                    <w:rPr>
                      <w:rFonts w:ascii="SassoonPrimaryInfant" w:hAnsi="SassoonPrimaryInfant"/>
                      <w:color w:val="7030A0"/>
                    </w:rPr>
                    <w:t>Stories in Sound I</w:t>
                  </w:r>
                </w:p>
              </w:tc>
              <w:tc>
                <w:tcPr>
                  <w:tcW w:w="2198" w:type="dxa"/>
                </w:tcPr>
                <w:p w:rsidR="00CE58F6" w:rsidRDefault="00CE58F6" w:rsidP="00CE58F6">
                  <w:pPr>
                    <w:rPr>
                      <w:rFonts w:ascii="SassoonPrimaryInfant" w:hAnsi="SassoonPrimaryInfant"/>
                      <w:color w:val="7030A0"/>
                    </w:rPr>
                  </w:pPr>
                  <w:r>
                    <w:rPr>
                      <w:rFonts w:ascii="SassoonPrimaryInfant" w:hAnsi="SassoonPrimaryInfant"/>
                      <w:color w:val="7030A0"/>
                    </w:rPr>
                    <w:t>Emotions in Sound</w:t>
                  </w:r>
                </w:p>
                <w:p w:rsidR="00DC2A3E" w:rsidRPr="00962CF2" w:rsidRDefault="00CE58F6" w:rsidP="00CE58F6">
                  <w:pPr>
                    <w:rPr>
                      <w:rFonts w:ascii="SassoonPrimaryInfant" w:hAnsi="SassoonPrimaryInfant"/>
                      <w:color w:val="7030A0"/>
                    </w:rPr>
                  </w:pPr>
                  <w:r>
                    <w:rPr>
                      <w:rFonts w:ascii="SassoonPrimaryInfant" w:hAnsi="SassoonPrimaryInfant"/>
                      <w:color w:val="7030A0"/>
                    </w:rPr>
                    <w:t>Lullabies</w:t>
                  </w:r>
                </w:p>
              </w:tc>
              <w:tc>
                <w:tcPr>
                  <w:tcW w:w="2198" w:type="dxa"/>
                </w:tcPr>
                <w:p w:rsidR="00CE58F6" w:rsidRDefault="00CE58F6" w:rsidP="00CE58F6">
                  <w:pPr>
                    <w:rPr>
                      <w:rFonts w:ascii="SassoonPrimaryInfant" w:hAnsi="SassoonPrimaryInfant"/>
                      <w:color w:val="7030A0"/>
                    </w:rPr>
                  </w:pPr>
                  <w:r>
                    <w:rPr>
                      <w:rFonts w:ascii="SassoonPrimaryInfant" w:hAnsi="SassoonPrimaryInfant"/>
                      <w:color w:val="7030A0"/>
                    </w:rPr>
                    <w:t>Stories in sound II</w:t>
                  </w:r>
                </w:p>
                <w:p w:rsidR="00DC2A3E" w:rsidRPr="00962CF2" w:rsidRDefault="00CE58F6" w:rsidP="00CE58F6">
                  <w:pPr>
                    <w:rPr>
                      <w:rFonts w:ascii="SassoonPrimaryInfant" w:hAnsi="SassoonPrimaryInfant"/>
                      <w:color w:val="7030A0"/>
                    </w:rPr>
                  </w:pPr>
                  <w:r>
                    <w:rPr>
                      <w:rFonts w:ascii="SassoonPrimaryInfant" w:hAnsi="SassoonPrimaryInfant"/>
                      <w:color w:val="7030A0"/>
                    </w:rPr>
                    <w:t>Indian Classical Music</w:t>
                  </w:r>
                </w:p>
              </w:tc>
              <w:tc>
                <w:tcPr>
                  <w:tcW w:w="2198" w:type="dxa"/>
                </w:tcPr>
                <w:p w:rsidR="00CE58F6" w:rsidRDefault="00CE58F6" w:rsidP="00CE58F6">
                  <w:pPr>
                    <w:rPr>
                      <w:rFonts w:ascii="SassoonPrimaryInfant" w:hAnsi="SassoonPrimaryInfant"/>
                      <w:color w:val="7030A0"/>
                    </w:rPr>
                  </w:pPr>
                  <w:r>
                    <w:rPr>
                      <w:rFonts w:ascii="SassoonPrimaryInfant" w:hAnsi="SassoonPrimaryInfant"/>
                      <w:color w:val="7030A0"/>
                    </w:rPr>
                    <w:t>Stories in Sound III</w:t>
                  </w:r>
                </w:p>
                <w:p w:rsidR="00DC2A3E" w:rsidRPr="00962CF2" w:rsidRDefault="00CE58F6" w:rsidP="00CE58F6">
                  <w:pPr>
                    <w:rPr>
                      <w:rFonts w:ascii="SassoonPrimaryInfant" w:hAnsi="SassoonPrimaryInfant"/>
                      <w:color w:val="7030A0"/>
                    </w:rPr>
                  </w:pPr>
                  <w:r>
                    <w:rPr>
                      <w:rFonts w:ascii="SassoonPrimaryInfant" w:hAnsi="SassoonPrimaryInfant"/>
                      <w:color w:val="7030A0"/>
                    </w:rPr>
                    <w:t>Announcing an Entrance</w:t>
                  </w:r>
                </w:p>
              </w:tc>
              <w:tc>
                <w:tcPr>
                  <w:tcW w:w="2199" w:type="dxa"/>
                </w:tcPr>
                <w:p w:rsidR="00CE58F6" w:rsidRDefault="00CE58F6" w:rsidP="00CE58F6">
                  <w:pPr>
                    <w:rPr>
                      <w:rFonts w:ascii="SassoonPrimaryInfant" w:hAnsi="SassoonPrimaryInfant"/>
                      <w:color w:val="7030A0"/>
                    </w:rPr>
                  </w:pPr>
                  <w:r>
                    <w:rPr>
                      <w:rFonts w:ascii="SassoonPrimaryInfant" w:hAnsi="SassoonPrimaryInfant"/>
                      <w:color w:val="7030A0"/>
                    </w:rPr>
                    <w:t xml:space="preserve">African American Spirituals </w:t>
                  </w:r>
                </w:p>
                <w:p w:rsidR="00DC2A3E" w:rsidRPr="00962CF2" w:rsidRDefault="00CE58F6" w:rsidP="00CE58F6">
                  <w:pPr>
                    <w:rPr>
                      <w:rFonts w:ascii="SassoonPrimaryInfant" w:hAnsi="SassoonPrimaryInfant"/>
                      <w:color w:val="7030A0"/>
                    </w:rPr>
                  </w:pPr>
                  <w:r>
                    <w:rPr>
                      <w:rFonts w:ascii="SassoonPrimaryInfant" w:hAnsi="SassoonPrimaryInfant"/>
                      <w:color w:val="7030A0"/>
                    </w:rPr>
                    <w:t>English Folk Songs</w:t>
                  </w:r>
                </w:p>
              </w:tc>
              <w:tc>
                <w:tcPr>
                  <w:tcW w:w="2199" w:type="dxa"/>
                </w:tcPr>
                <w:p w:rsidR="00CE58F6" w:rsidRDefault="00CE58F6" w:rsidP="00CE58F6">
                  <w:pPr>
                    <w:rPr>
                      <w:rFonts w:ascii="SassoonPrimaryInfant" w:hAnsi="SassoonPrimaryInfant"/>
                      <w:color w:val="7030A0"/>
                    </w:rPr>
                  </w:pPr>
                  <w:r>
                    <w:rPr>
                      <w:rFonts w:ascii="SassoonPrimaryInfant" w:hAnsi="SassoonPrimaryInfant"/>
                      <w:color w:val="7030A0"/>
                    </w:rPr>
                    <w:t xml:space="preserve">Minimalism and Soundscapes </w:t>
                  </w:r>
                </w:p>
                <w:p w:rsidR="00DC2A3E" w:rsidRPr="00962CF2" w:rsidRDefault="00CE58F6" w:rsidP="00CE58F6">
                  <w:pPr>
                    <w:rPr>
                      <w:rFonts w:ascii="SassoonPrimaryInfant" w:hAnsi="SassoonPrimaryInfant"/>
                      <w:color w:val="7030A0"/>
                    </w:rPr>
                  </w:pPr>
                  <w:r>
                    <w:rPr>
                      <w:rFonts w:ascii="SassoonPrimaryInfant" w:hAnsi="SassoonPrimaryInfant"/>
                      <w:color w:val="7030A0"/>
                    </w:rPr>
                    <w:t>Protest Songs</w:t>
                  </w:r>
                </w:p>
              </w:tc>
            </w:tr>
          </w:tbl>
          <w:p w:rsidR="001D7B17" w:rsidRPr="00962CF2" w:rsidRDefault="001D7B17" w:rsidP="00F373E6">
            <w:pPr>
              <w:rPr>
                <w:rFonts w:ascii="SassoonPrimaryInfant" w:hAnsi="SassoonPrimaryInfant" w:cs="Arial"/>
              </w:rPr>
            </w:pPr>
          </w:p>
        </w:tc>
      </w:tr>
    </w:tbl>
    <w:p w:rsidR="006041D3" w:rsidRDefault="006041D3" w:rsidP="00461BE1">
      <w:pPr>
        <w:rPr>
          <w:rFonts w:ascii="Arial" w:hAnsi="Arial" w:cs="Arial"/>
          <w:b/>
          <w:u w:val="single"/>
        </w:rPr>
      </w:pPr>
    </w:p>
    <w:p w:rsidR="006041D3" w:rsidRDefault="006041D3" w:rsidP="00461BE1">
      <w:pPr>
        <w:rPr>
          <w:rFonts w:ascii="Arial" w:hAnsi="Arial" w:cs="Arial"/>
          <w:b/>
          <w:u w:val="single"/>
        </w:rPr>
      </w:pPr>
    </w:p>
    <w:tbl>
      <w:tblPr>
        <w:tblStyle w:val="TableGrid"/>
        <w:tblpPr w:leftFromText="180" w:rightFromText="180" w:vertAnchor="text" w:horzAnchor="margin" w:tblpXSpec="center" w:tblpY="44"/>
        <w:tblW w:w="0" w:type="auto"/>
        <w:tblLayout w:type="fixed"/>
        <w:tblLook w:val="04A0" w:firstRow="1" w:lastRow="0" w:firstColumn="1" w:lastColumn="0" w:noHBand="0" w:noVBand="1"/>
      </w:tblPr>
      <w:tblGrid>
        <w:gridCol w:w="704"/>
        <w:gridCol w:w="14605"/>
      </w:tblGrid>
      <w:tr w:rsidR="006041D3" w:rsidTr="006041D3">
        <w:tc>
          <w:tcPr>
            <w:tcW w:w="704" w:type="dxa"/>
            <w:shd w:val="clear" w:color="auto" w:fill="FF0000"/>
            <w:textDirection w:val="btLr"/>
          </w:tcPr>
          <w:p w:rsidR="006041D3" w:rsidRPr="006041D3" w:rsidRDefault="006041D3" w:rsidP="006041D3">
            <w:pPr>
              <w:ind w:left="113" w:right="113"/>
              <w:jc w:val="center"/>
              <w:rPr>
                <w:rFonts w:ascii="Comic Sans MS" w:hAnsi="Comic Sans MS" w:cs="Arial"/>
                <w:b/>
              </w:rPr>
            </w:pPr>
            <w:r w:rsidRPr="006041D3">
              <w:rPr>
                <w:rFonts w:ascii="Comic Sans MS" w:hAnsi="Comic Sans MS" w:cs="Arial"/>
                <w:b/>
              </w:rPr>
              <w:t>I</w:t>
            </w:r>
            <w:r>
              <w:rPr>
                <w:rFonts w:ascii="Comic Sans MS" w:hAnsi="Comic Sans MS" w:cs="Arial"/>
                <w:b/>
              </w:rPr>
              <w:t>MPACT</w:t>
            </w:r>
          </w:p>
        </w:tc>
        <w:tc>
          <w:tcPr>
            <w:tcW w:w="14605" w:type="dxa"/>
          </w:tcPr>
          <w:p w:rsidR="00CE58F6" w:rsidRPr="00647A03" w:rsidRDefault="00CE58F6" w:rsidP="00CE58F6">
            <w:pPr>
              <w:pStyle w:val="TableParagraph"/>
              <w:spacing w:before="13"/>
              <w:rPr>
                <w:rFonts w:ascii="SassoonPrimaryInfant" w:hAnsi="SassoonPrimaryInfant"/>
                <w:spacing w:val="-1"/>
                <w:sz w:val="20"/>
              </w:rPr>
            </w:pPr>
            <w:r w:rsidRPr="00647A03">
              <w:rPr>
                <w:rFonts w:ascii="SassoonPrimaryInfant" w:hAnsi="SassoonPrimaryInfant"/>
                <w:spacing w:val="-1"/>
                <w:sz w:val="20"/>
              </w:rPr>
              <w:t>Our music curriculum is high quality, knowledge based, exciting and enjoyed by pupils. We ensure it is well-resourced, sequenced and planned to ensure progression of key skills and a love of music throughout Key Stage 1 and Key Stag</w:t>
            </w:r>
            <w:r>
              <w:rPr>
                <w:rFonts w:ascii="SassoonPrimaryInfant" w:hAnsi="SassoonPrimaryInfant"/>
                <w:spacing w:val="-1"/>
                <w:sz w:val="20"/>
              </w:rPr>
              <w:t>e 2. The Primary Knowledge C</w:t>
            </w:r>
            <w:r w:rsidRPr="00647A03">
              <w:rPr>
                <w:rFonts w:ascii="SassoonPrimaryInfant" w:hAnsi="SassoonPrimaryInfant"/>
                <w:spacing w:val="-1"/>
                <w:sz w:val="20"/>
              </w:rPr>
              <w:t xml:space="preserve">urriculum affords pupils the opportunity to perform and compose music using a variety of different instruments, refining their skills as they progress to Key Stage 2. The chosen topics allow pupils to experience music from a plethora of cultural contexts and teaches them to use specific musical vocabulary to evaluate </w:t>
            </w:r>
            <w:r>
              <w:rPr>
                <w:rFonts w:ascii="SassoonPrimaryInfant" w:hAnsi="SassoonPrimaryInfant"/>
                <w:spacing w:val="-1"/>
                <w:sz w:val="20"/>
              </w:rPr>
              <w:t>and describe music and lyrics.</w:t>
            </w:r>
            <w:r w:rsidRPr="00647A03">
              <w:rPr>
                <w:rFonts w:ascii="SassoonPrimaryInfant" w:hAnsi="SassoonPrimaryInfant"/>
                <w:spacing w:val="-1"/>
                <w:sz w:val="20"/>
              </w:rPr>
              <w:t xml:space="preserve"> The depth and breadth of this </w:t>
            </w:r>
            <w:proofErr w:type="spellStart"/>
            <w:r w:rsidRPr="00647A03">
              <w:rPr>
                <w:rFonts w:ascii="SassoonPrimaryInfant" w:hAnsi="SassoonPrimaryInfant"/>
                <w:spacing w:val="-1"/>
                <w:sz w:val="20"/>
              </w:rPr>
              <w:t>programme</w:t>
            </w:r>
            <w:proofErr w:type="spellEnd"/>
            <w:r w:rsidRPr="00647A03">
              <w:rPr>
                <w:rFonts w:ascii="SassoonPrimaryInfant" w:hAnsi="SassoonPrimaryInfant"/>
                <w:spacing w:val="-1"/>
                <w:sz w:val="20"/>
              </w:rPr>
              <w:t xml:space="preserve"> will ensure pupils leave St Christo</w:t>
            </w:r>
            <w:r>
              <w:rPr>
                <w:rFonts w:ascii="SassoonPrimaryInfant" w:hAnsi="SassoonPrimaryInfant"/>
                <w:spacing w:val="-1"/>
                <w:sz w:val="20"/>
              </w:rPr>
              <w:t>pher’s with an appreciation of m</w:t>
            </w:r>
            <w:r w:rsidRPr="00647A03">
              <w:rPr>
                <w:rFonts w:ascii="SassoonPrimaryInfant" w:hAnsi="SassoonPrimaryInfant"/>
                <w:spacing w:val="-1"/>
                <w:sz w:val="20"/>
              </w:rPr>
              <w:t xml:space="preserve">usic in the world around them and ensure they are ready for the exciting opportunities and challenges in their secondary music education. </w:t>
            </w:r>
          </w:p>
          <w:p w:rsidR="00CE58F6" w:rsidRPr="00647A03" w:rsidRDefault="00CE58F6" w:rsidP="00CE58F6">
            <w:pPr>
              <w:pStyle w:val="TableParagraph"/>
              <w:spacing w:before="13"/>
              <w:rPr>
                <w:rFonts w:ascii="SassoonPrimaryInfant" w:hAnsi="SassoonPrimaryInfant"/>
                <w:spacing w:val="-1"/>
                <w:sz w:val="20"/>
              </w:rPr>
            </w:pPr>
          </w:p>
          <w:p w:rsidR="00CE58F6" w:rsidRPr="00647A03" w:rsidRDefault="00CE58F6" w:rsidP="00CE58F6">
            <w:pPr>
              <w:pStyle w:val="TableParagraph"/>
              <w:spacing w:before="13"/>
              <w:rPr>
                <w:rFonts w:ascii="SassoonPrimaryInfant" w:hAnsi="SassoonPrimaryInfant"/>
                <w:spacing w:val="-1"/>
                <w:sz w:val="20"/>
              </w:rPr>
            </w:pPr>
            <w:r w:rsidRPr="00647A03">
              <w:rPr>
                <w:rFonts w:ascii="SassoonPrimaryInfant" w:hAnsi="SassoonPrimaryInfant"/>
                <w:spacing w:val="-1"/>
                <w:sz w:val="20"/>
              </w:rPr>
              <w:t>In addition, we measure the impact of our curriculum through;</w:t>
            </w:r>
          </w:p>
          <w:p w:rsidR="00CE58F6" w:rsidRPr="00647A03" w:rsidRDefault="00CE58F6" w:rsidP="00CE58F6">
            <w:pPr>
              <w:pStyle w:val="TableParagraph"/>
              <w:spacing w:before="13"/>
              <w:rPr>
                <w:rFonts w:ascii="SassoonPrimaryInfant" w:hAnsi="SassoonPrimaryInfant"/>
                <w:spacing w:val="-1"/>
                <w:sz w:val="20"/>
              </w:rPr>
            </w:pPr>
            <w:r w:rsidRPr="00647A03">
              <w:rPr>
                <w:rFonts w:ascii="SassoonPrimaryInfant" w:hAnsi="SassoonPrimaryInfant"/>
                <w:spacing w:val="-1"/>
                <w:sz w:val="20"/>
              </w:rPr>
              <w:t>Pupil discussions about their learning.</w:t>
            </w:r>
            <w:bookmarkStart w:id="0" w:name="_GoBack"/>
            <w:bookmarkEnd w:id="0"/>
          </w:p>
          <w:p w:rsidR="00CE58F6" w:rsidRPr="00647A03" w:rsidRDefault="00CE58F6" w:rsidP="00CE58F6">
            <w:pPr>
              <w:pStyle w:val="TableParagraph"/>
              <w:spacing w:before="13"/>
              <w:rPr>
                <w:rFonts w:ascii="SassoonPrimaryInfant" w:hAnsi="SassoonPrimaryInfant"/>
                <w:spacing w:val="-1"/>
                <w:sz w:val="20"/>
              </w:rPr>
            </w:pPr>
            <w:r w:rsidRPr="00647A03">
              <w:rPr>
                <w:rFonts w:ascii="SassoonPrimaryInfant" w:hAnsi="SassoonPrimaryInfant"/>
                <w:spacing w:val="-1"/>
                <w:sz w:val="20"/>
              </w:rPr>
              <w:t xml:space="preserve">Monitoring and reflection against subject-specific skills defined in each year of study. </w:t>
            </w:r>
          </w:p>
          <w:p w:rsidR="00CE58F6" w:rsidRPr="00647A03" w:rsidRDefault="00CE58F6" w:rsidP="00CE58F6">
            <w:pPr>
              <w:pStyle w:val="TableParagraph"/>
              <w:spacing w:before="13"/>
              <w:rPr>
                <w:rFonts w:ascii="SassoonPrimaryInfant" w:hAnsi="SassoonPrimaryInfant"/>
                <w:spacing w:val="-1"/>
                <w:sz w:val="20"/>
              </w:rPr>
            </w:pPr>
            <w:r w:rsidRPr="00647A03">
              <w:rPr>
                <w:rFonts w:ascii="SassoonPrimaryInfant" w:hAnsi="SassoonPrimaryInfant"/>
                <w:spacing w:val="-1"/>
                <w:sz w:val="20"/>
              </w:rPr>
              <w:t>Virtual class music scrapbooks to showcase learning.</w:t>
            </w:r>
          </w:p>
          <w:p w:rsidR="00CE58F6" w:rsidRPr="00647A03" w:rsidRDefault="00CE58F6" w:rsidP="00CE58F6">
            <w:pPr>
              <w:pStyle w:val="TableParagraph"/>
              <w:spacing w:before="13"/>
              <w:rPr>
                <w:rFonts w:ascii="SassoonPrimaryInfant" w:hAnsi="SassoonPrimaryInfant"/>
                <w:spacing w:val="-1"/>
                <w:sz w:val="20"/>
              </w:rPr>
            </w:pPr>
            <w:r w:rsidRPr="00647A03">
              <w:rPr>
                <w:rFonts w:ascii="SassoonPrimaryInfant" w:hAnsi="SassoonPrimaryInfant"/>
                <w:spacing w:val="-1"/>
                <w:sz w:val="20"/>
              </w:rPr>
              <w:t>Children applying these knowledge and skills in the wider school community e.g. school clubs, assemblies and music workshops.</w:t>
            </w:r>
          </w:p>
          <w:p w:rsidR="00CE58F6" w:rsidRPr="00647A03" w:rsidRDefault="00CE58F6" w:rsidP="00CE58F6">
            <w:pPr>
              <w:pStyle w:val="TableParagraph"/>
              <w:spacing w:before="13"/>
              <w:rPr>
                <w:rFonts w:ascii="SassoonPrimaryInfant" w:hAnsi="SassoonPrimaryInfant"/>
                <w:spacing w:val="-1"/>
                <w:sz w:val="20"/>
              </w:rPr>
            </w:pPr>
          </w:p>
          <w:p w:rsidR="00CE58F6" w:rsidRPr="00647A03" w:rsidRDefault="00CE58F6" w:rsidP="00CE58F6">
            <w:pPr>
              <w:pStyle w:val="TableParagraph"/>
              <w:spacing w:before="13"/>
              <w:rPr>
                <w:rFonts w:ascii="SassoonPrimaryInfant" w:hAnsi="SassoonPrimaryInfant"/>
                <w:spacing w:val="-1"/>
                <w:sz w:val="20"/>
              </w:rPr>
            </w:pPr>
            <w:r w:rsidRPr="00647A03">
              <w:rPr>
                <w:rFonts w:ascii="SassoonPrimaryInfant" w:hAnsi="SassoonPrimaryInfant"/>
                <w:spacing w:val="-1"/>
                <w:sz w:val="20"/>
              </w:rPr>
              <w:t>We want the children to have thoroughly enjoyed learning about music therefore encouraging them to undertake new life experiences now and in the future.</w:t>
            </w:r>
          </w:p>
          <w:p w:rsidR="00CE3DB0" w:rsidRDefault="00CE3DB0" w:rsidP="00CE3DB0">
            <w:pPr>
              <w:spacing w:before="7"/>
              <w:ind w:right="218"/>
              <w:rPr>
                <w:rFonts w:ascii="Arial" w:hAnsi="Arial" w:cs="Arial"/>
                <w:b/>
                <w:u w:val="single"/>
              </w:rPr>
            </w:pPr>
          </w:p>
        </w:tc>
      </w:tr>
    </w:tbl>
    <w:p w:rsidR="006041D3" w:rsidRDefault="006041D3" w:rsidP="00461BE1">
      <w:pPr>
        <w:rPr>
          <w:rFonts w:ascii="Arial" w:hAnsi="Arial" w:cs="Arial"/>
          <w:b/>
          <w:u w:val="single"/>
        </w:rPr>
      </w:pPr>
    </w:p>
    <w:p w:rsidR="006041D3" w:rsidRPr="00EA7081" w:rsidRDefault="006041D3" w:rsidP="00461BE1">
      <w:pPr>
        <w:rPr>
          <w:rFonts w:ascii="Arial" w:hAnsi="Arial" w:cs="Arial"/>
          <w:b/>
          <w:u w:val="single"/>
        </w:rPr>
      </w:pPr>
      <w:r>
        <w:rPr>
          <w:rFonts w:ascii="Arial" w:hAnsi="Arial" w:cs="Arial"/>
          <w:b/>
          <w:u w:val="single"/>
        </w:rPr>
        <w:t xml:space="preserve">      </w:t>
      </w:r>
    </w:p>
    <w:p w:rsidR="006041D3" w:rsidRPr="00EA7081" w:rsidRDefault="006041D3" w:rsidP="00461BE1">
      <w:pPr>
        <w:rPr>
          <w:rFonts w:ascii="Arial" w:hAnsi="Arial" w:cs="Arial"/>
          <w:b/>
          <w:u w:val="single"/>
        </w:rPr>
      </w:pPr>
    </w:p>
    <w:sectPr w:rsidR="006041D3" w:rsidRPr="00EA7081" w:rsidSect="002E543F">
      <w:headerReference w:type="even" r:id="rId12"/>
      <w:headerReference w:type="default" r:id="rId13"/>
      <w:footerReference w:type="even" r:id="rId14"/>
      <w:footerReference w:type="default" r:id="rId15"/>
      <w:headerReference w:type="first" r:id="rId16"/>
      <w:footerReference w:type="first" r:id="rId17"/>
      <w:pgSz w:w="16838" w:h="11906" w:orient="landscape"/>
      <w:pgMar w:top="284" w:right="720" w:bottom="709" w:left="142"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96B" w:rsidRDefault="0047596B" w:rsidP="0016710D">
      <w:pPr>
        <w:spacing w:after="0" w:line="240" w:lineRule="auto"/>
      </w:pPr>
      <w:r>
        <w:separator/>
      </w:r>
    </w:p>
  </w:endnote>
  <w:endnote w:type="continuationSeparator" w:id="0">
    <w:p w:rsidR="0047596B" w:rsidRDefault="0047596B" w:rsidP="0016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SassoonPrimaryInfant">
    <w:altName w:val="Times New Roman"/>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96B" w:rsidRDefault="0047596B" w:rsidP="0016710D">
      <w:pPr>
        <w:spacing w:after="0" w:line="240" w:lineRule="auto"/>
      </w:pPr>
      <w:r>
        <w:separator/>
      </w:r>
    </w:p>
  </w:footnote>
  <w:footnote w:type="continuationSeparator" w:id="0">
    <w:p w:rsidR="0047596B" w:rsidRDefault="0047596B" w:rsidP="00167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086" w:rsidRDefault="00225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87E"/>
    <w:multiLevelType w:val="hybridMultilevel"/>
    <w:tmpl w:val="A1723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B437FF"/>
    <w:multiLevelType w:val="hybridMultilevel"/>
    <w:tmpl w:val="FCBAF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877"/>
    <w:rsid w:val="0000083B"/>
    <w:rsid w:val="00005292"/>
    <w:rsid w:val="00005A09"/>
    <w:rsid w:val="000065AC"/>
    <w:rsid w:val="00007CF7"/>
    <w:rsid w:val="000104AF"/>
    <w:rsid w:val="00020B54"/>
    <w:rsid w:val="00024A64"/>
    <w:rsid w:val="0002614C"/>
    <w:rsid w:val="00031F86"/>
    <w:rsid w:val="000341B9"/>
    <w:rsid w:val="000508BB"/>
    <w:rsid w:val="00052161"/>
    <w:rsid w:val="00052459"/>
    <w:rsid w:val="000756EF"/>
    <w:rsid w:val="00080D09"/>
    <w:rsid w:val="00080E26"/>
    <w:rsid w:val="0008223B"/>
    <w:rsid w:val="000830B4"/>
    <w:rsid w:val="000A66D0"/>
    <w:rsid w:val="000C790B"/>
    <w:rsid w:val="000E5EF1"/>
    <w:rsid w:val="00112499"/>
    <w:rsid w:val="00134266"/>
    <w:rsid w:val="00144D04"/>
    <w:rsid w:val="0014783C"/>
    <w:rsid w:val="00147E56"/>
    <w:rsid w:val="001553EE"/>
    <w:rsid w:val="00155F9B"/>
    <w:rsid w:val="00163CBD"/>
    <w:rsid w:val="001666A0"/>
    <w:rsid w:val="00166FB3"/>
    <w:rsid w:val="0016710D"/>
    <w:rsid w:val="00172506"/>
    <w:rsid w:val="001805F5"/>
    <w:rsid w:val="0018375E"/>
    <w:rsid w:val="001B7864"/>
    <w:rsid w:val="001D055C"/>
    <w:rsid w:val="001D2F91"/>
    <w:rsid w:val="001D7B17"/>
    <w:rsid w:val="001E7B32"/>
    <w:rsid w:val="001F6D1B"/>
    <w:rsid w:val="00204B94"/>
    <w:rsid w:val="00207883"/>
    <w:rsid w:val="00213BCB"/>
    <w:rsid w:val="00213C5D"/>
    <w:rsid w:val="00214BA6"/>
    <w:rsid w:val="00217474"/>
    <w:rsid w:val="00225086"/>
    <w:rsid w:val="00237A0F"/>
    <w:rsid w:val="00237A7B"/>
    <w:rsid w:val="002403BD"/>
    <w:rsid w:val="002461F1"/>
    <w:rsid w:val="00257268"/>
    <w:rsid w:val="002633EA"/>
    <w:rsid w:val="00264381"/>
    <w:rsid w:val="0027055E"/>
    <w:rsid w:val="00273830"/>
    <w:rsid w:val="002A2583"/>
    <w:rsid w:val="002B0572"/>
    <w:rsid w:val="002C0906"/>
    <w:rsid w:val="002C380F"/>
    <w:rsid w:val="002D2AC8"/>
    <w:rsid w:val="002D3BEB"/>
    <w:rsid w:val="002D79F1"/>
    <w:rsid w:val="002E3C2B"/>
    <w:rsid w:val="002E4919"/>
    <w:rsid w:val="002E543F"/>
    <w:rsid w:val="002E5963"/>
    <w:rsid w:val="002E6535"/>
    <w:rsid w:val="002F38CD"/>
    <w:rsid w:val="00302B8D"/>
    <w:rsid w:val="00316D83"/>
    <w:rsid w:val="0032204B"/>
    <w:rsid w:val="0032316E"/>
    <w:rsid w:val="00350344"/>
    <w:rsid w:val="00373CC4"/>
    <w:rsid w:val="00377295"/>
    <w:rsid w:val="0039700B"/>
    <w:rsid w:val="00397199"/>
    <w:rsid w:val="003A0889"/>
    <w:rsid w:val="003A1B72"/>
    <w:rsid w:val="003A6AD4"/>
    <w:rsid w:val="003B5E92"/>
    <w:rsid w:val="003C2C45"/>
    <w:rsid w:val="003D53C4"/>
    <w:rsid w:val="003E7139"/>
    <w:rsid w:val="003E7156"/>
    <w:rsid w:val="004001F2"/>
    <w:rsid w:val="00401FCF"/>
    <w:rsid w:val="004236F9"/>
    <w:rsid w:val="004237AB"/>
    <w:rsid w:val="004273EA"/>
    <w:rsid w:val="00430CA6"/>
    <w:rsid w:val="00460609"/>
    <w:rsid w:val="00461BE1"/>
    <w:rsid w:val="00465AED"/>
    <w:rsid w:val="00472291"/>
    <w:rsid w:val="0047596B"/>
    <w:rsid w:val="004802FC"/>
    <w:rsid w:val="00480B24"/>
    <w:rsid w:val="004826C6"/>
    <w:rsid w:val="00486633"/>
    <w:rsid w:val="00487F22"/>
    <w:rsid w:val="004B6B08"/>
    <w:rsid w:val="004C3FAE"/>
    <w:rsid w:val="004D1D21"/>
    <w:rsid w:val="004E1FCF"/>
    <w:rsid w:val="00502F61"/>
    <w:rsid w:val="0051411A"/>
    <w:rsid w:val="00516756"/>
    <w:rsid w:val="005210EF"/>
    <w:rsid w:val="00521B58"/>
    <w:rsid w:val="00523D63"/>
    <w:rsid w:val="00531396"/>
    <w:rsid w:val="00536A31"/>
    <w:rsid w:val="00537859"/>
    <w:rsid w:val="00571862"/>
    <w:rsid w:val="00572846"/>
    <w:rsid w:val="005840D9"/>
    <w:rsid w:val="00590924"/>
    <w:rsid w:val="00594056"/>
    <w:rsid w:val="005957B6"/>
    <w:rsid w:val="00595B17"/>
    <w:rsid w:val="00597CE5"/>
    <w:rsid w:val="005A18DB"/>
    <w:rsid w:val="005A2515"/>
    <w:rsid w:val="005A33A7"/>
    <w:rsid w:val="005C3EDD"/>
    <w:rsid w:val="005C4361"/>
    <w:rsid w:val="005D3C07"/>
    <w:rsid w:val="005D5999"/>
    <w:rsid w:val="005E13FE"/>
    <w:rsid w:val="005F4B35"/>
    <w:rsid w:val="00602E92"/>
    <w:rsid w:val="006041D3"/>
    <w:rsid w:val="00612353"/>
    <w:rsid w:val="00633D32"/>
    <w:rsid w:val="00636BD5"/>
    <w:rsid w:val="00645D57"/>
    <w:rsid w:val="006901C3"/>
    <w:rsid w:val="0069284B"/>
    <w:rsid w:val="00692B5B"/>
    <w:rsid w:val="006A6A56"/>
    <w:rsid w:val="006B7D50"/>
    <w:rsid w:val="006D1033"/>
    <w:rsid w:val="006E0D38"/>
    <w:rsid w:val="006E3DC8"/>
    <w:rsid w:val="00711B24"/>
    <w:rsid w:val="00716D83"/>
    <w:rsid w:val="00731617"/>
    <w:rsid w:val="00743DE7"/>
    <w:rsid w:val="007560B0"/>
    <w:rsid w:val="007656AE"/>
    <w:rsid w:val="007671DE"/>
    <w:rsid w:val="007746E4"/>
    <w:rsid w:val="00781BE9"/>
    <w:rsid w:val="007867F8"/>
    <w:rsid w:val="00786F4E"/>
    <w:rsid w:val="0078754B"/>
    <w:rsid w:val="00790770"/>
    <w:rsid w:val="007933C0"/>
    <w:rsid w:val="007A00B8"/>
    <w:rsid w:val="007A598B"/>
    <w:rsid w:val="007B096C"/>
    <w:rsid w:val="007B6ECD"/>
    <w:rsid w:val="007C435F"/>
    <w:rsid w:val="007C4646"/>
    <w:rsid w:val="007D59C4"/>
    <w:rsid w:val="007E0D3D"/>
    <w:rsid w:val="007E770F"/>
    <w:rsid w:val="007F0A82"/>
    <w:rsid w:val="00801D29"/>
    <w:rsid w:val="00811F31"/>
    <w:rsid w:val="00814877"/>
    <w:rsid w:val="00826CDA"/>
    <w:rsid w:val="00827234"/>
    <w:rsid w:val="008700E2"/>
    <w:rsid w:val="00870C2B"/>
    <w:rsid w:val="008756A6"/>
    <w:rsid w:val="00886163"/>
    <w:rsid w:val="00895F80"/>
    <w:rsid w:val="0089600F"/>
    <w:rsid w:val="008A3DB7"/>
    <w:rsid w:val="008B2527"/>
    <w:rsid w:val="008C45C0"/>
    <w:rsid w:val="008C6044"/>
    <w:rsid w:val="008C6B00"/>
    <w:rsid w:val="008D2299"/>
    <w:rsid w:val="008E0985"/>
    <w:rsid w:val="0091712E"/>
    <w:rsid w:val="009179EE"/>
    <w:rsid w:val="009238B8"/>
    <w:rsid w:val="00926FF1"/>
    <w:rsid w:val="00936790"/>
    <w:rsid w:val="00950CF4"/>
    <w:rsid w:val="00955C73"/>
    <w:rsid w:val="00960B24"/>
    <w:rsid w:val="00962CF2"/>
    <w:rsid w:val="00964288"/>
    <w:rsid w:val="00964F6E"/>
    <w:rsid w:val="00971067"/>
    <w:rsid w:val="00977664"/>
    <w:rsid w:val="009A0E10"/>
    <w:rsid w:val="009A2F3E"/>
    <w:rsid w:val="009A7067"/>
    <w:rsid w:val="009B11D0"/>
    <w:rsid w:val="009D6491"/>
    <w:rsid w:val="009E6A44"/>
    <w:rsid w:val="009F2A61"/>
    <w:rsid w:val="009F671F"/>
    <w:rsid w:val="00A10385"/>
    <w:rsid w:val="00A14F89"/>
    <w:rsid w:val="00A16F10"/>
    <w:rsid w:val="00A2276F"/>
    <w:rsid w:val="00A257DB"/>
    <w:rsid w:val="00A27984"/>
    <w:rsid w:val="00A32CAA"/>
    <w:rsid w:val="00A33791"/>
    <w:rsid w:val="00A45DE1"/>
    <w:rsid w:val="00A52026"/>
    <w:rsid w:val="00A55444"/>
    <w:rsid w:val="00A55DC4"/>
    <w:rsid w:val="00A61B66"/>
    <w:rsid w:val="00A620D3"/>
    <w:rsid w:val="00A6347C"/>
    <w:rsid w:val="00A8525C"/>
    <w:rsid w:val="00A91374"/>
    <w:rsid w:val="00A951C8"/>
    <w:rsid w:val="00AB0A62"/>
    <w:rsid w:val="00AB1AC9"/>
    <w:rsid w:val="00AB60A3"/>
    <w:rsid w:val="00AD3CE6"/>
    <w:rsid w:val="00AE1083"/>
    <w:rsid w:val="00AE1E42"/>
    <w:rsid w:val="00AE4078"/>
    <w:rsid w:val="00AF0D67"/>
    <w:rsid w:val="00B0334E"/>
    <w:rsid w:val="00B03495"/>
    <w:rsid w:val="00B04D12"/>
    <w:rsid w:val="00B1011E"/>
    <w:rsid w:val="00B1611E"/>
    <w:rsid w:val="00B17A29"/>
    <w:rsid w:val="00B21D38"/>
    <w:rsid w:val="00B4561A"/>
    <w:rsid w:val="00B4794B"/>
    <w:rsid w:val="00B55217"/>
    <w:rsid w:val="00B61620"/>
    <w:rsid w:val="00B67C29"/>
    <w:rsid w:val="00B70D43"/>
    <w:rsid w:val="00B76A84"/>
    <w:rsid w:val="00B847A9"/>
    <w:rsid w:val="00B8524A"/>
    <w:rsid w:val="00B864A0"/>
    <w:rsid w:val="00BA3845"/>
    <w:rsid w:val="00BA44A1"/>
    <w:rsid w:val="00BA6785"/>
    <w:rsid w:val="00BB35F3"/>
    <w:rsid w:val="00BB7A33"/>
    <w:rsid w:val="00BC1FFF"/>
    <w:rsid w:val="00BD0672"/>
    <w:rsid w:val="00BD06C3"/>
    <w:rsid w:val="00BD1CD5"/>
    <w:rsid w:val="00BF1EC7"/>
    <w:rsid w:val="00BF66C8"/>
    <w:rsid w:val="00C016AC"/>
    <w:rsid w:val="00C076FA"/>
    <w:rsid w:val="00C32474"/>
    <w:rsid w:val="00C41372"/>
    <w:rsid w:val="00C530AF"/>
    <w:rsid w:val="00C55F5D"/>
    <w:rsid w:val="00C60870"/>
    <w:rsid w:val="00C60AE9"/>
    <w:rsid w:val="00C60DF4"/>
    <w:rsid w:val="00C62F00"/>
    <w:rsid w:val="00C67867"/>
    <w:rsid w:val="00C67D3C"/>
    <w:rsid w:val="00C758F8"/>
    <w:rsid w:val="00C85FF8"/>
    <w:rsid w:val="00C86211"/>
    <w:rsid w:val="00C97521"/>
    <w:rsid w:val="00CA4292"/>
    <w:rsid w:val="00CA4E1A"/>
    <w:rsid w:val="00CA7F6E"/>
    <w:rsid w:val="00CC2999"/>
    <w:rsid w:val="00CD1821"/>
    <w:rsid w:val="00CD22DC"/>
    <w:rsid w:val="00CE22DE"/>
    <w:rsid w:val="00CE3DB0"/>
    <w:rsid w:val="00CE4384"/>
    <w:rsid w:val="00CE4601"/>
    <w:rsid w:val="00CE58F6"/>
    <w:rsid w:val="00CF0C82"/>
    <w:rsid w:val="00CF3126"/>
    <w:rsid w:val="00D03CBB"/>
    <w:rsid w:val="00D05B92"/>
    <w:rsid w:val="00D16141"/>
    <w:rsid w:val="00D25B75"/>
    <w:rsid w:val="00D277BE"/>
    <w:rsid w:val="00D34926"/>
    <w:rsid w:val="00D41F48"/>
    <w:rsid w:val="00D4517B"/>
    <w:rsid w:val="00D645AD"/>
    <w:rsid w:val="00D64F36"/>
    <w:rsid w:val="00D65E73"/>
    <w:rsid w:val="00D66C97"/>
    <w:rsid w:val="00DB1C71"/>
    <w:rsid w:val="00DC2A3E"/>
    <w:rsid w:val="00DD02DF"/>
    <w:rsid w:val="00DD3D22"/>
    <w:rsid w:val="00DE55CD"/>
    <w:rsid w:val="00DF0319"/>
    <w:rsid w:val="00DF1021"/>
    <w:rsid w:val="00E12C6C"/>
    <w:rsid w:val="00E30469"/>
    <w:rsid w:val="00E31615"/>
    <w:rsid w:val="00E4793B"/>
    <w:rsid w:val="00E65B94"/>
    <w:rsid w:val="00E71383"/>
    <w:rsid w:val="00E75A3E"/>
    <w:rsid w:val="00E91CB2"/>
    <w:rsid w:val="00E96568"/>
    <w:rsid w:val="00EA35E4"/>
    <w:rsid w:val="00EA50C9"/>
    <w:rsid w:val="00EA60E9"/>
    <w:rsid w:val="00EA7081"/>
    <w:rsid w:val="00EB00A5"/>
    <w:rsid w:val="00EC0788"/>
    <w:rsid w:val="00EC2308"/>
    <w:rsid w:val="00ED2DE6"/>
    <w:rsid w:val="00EF5FE2"/>
    <w:rsid w:val="00F0346C"/>
    <w:rsid w:val="00F114D9"/>
    <w:rsid w:val="00F169E4"/>
    <w:rsid w:val="00F23A0A"/>
    <w:rsid w:val="00F23B23"/>
    <w:rsid w:val="00F26702"/>
    <w:rsid w:val="00F271F0"/>
    <w:rsid w:val="00F318F4"/>
    <w:rsid w:val="00F373E6"/>
    <w:rsid w:val="00F57998"/>
    <w:rsid w:val="00F619AE"/>
    <w:rsid w:val="00F703B3"/>
    <w:rsid w:val="00F7395A"/>
    <w:rsid w:val="00F77C07"/>
    <w:rsid w:val="00F8412B"/>
    <w:rsid w:val="00F933F9"/>
    <w:rsid w:val="00FA20BF"/>
    <w:rsid w:val="00FC56FC"/>
    <w:rsid w:val="00FD2EEB"/>
    <w:rsid w:val="00FF0D34"/>
    <w:rsid w:val="00FF12D0"/>
    <w:rsid w:val="00FF2DD3"/>
    <w:rsid w:val="00FF3FF9"/>
    <w:rsid w:val="00FF7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AAECE6"/>
  <w15:docId w15:val="{406D667C-A3DA-47D3-9A53-79C666F8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7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10D"/>
    <w:rPr>
      <w:rFonts w:ascii="Tahoma" w:hAnsi="Tahoma" w:cs="Tahoma"/>
      <w:sz w:val="16"/>
      <w:szCs w:val="16"/>
    </w:rPr>
  </w:style>
  <w:style w:type="paragraph" w:styleId="Header">
    <w:name w:val="header"/>
    <w:basedOn w:val="Normal"/>
    <w:link w:val="HeaderChar"/>
    <w:uiPriority w:val="99"/>
    <w:unhideWhenUsed/>
    <w:rsid w:val="001671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10D"/>
  </w:style>
  <w:style w:type="paragraph" w:styleId="Footer">
    <w:name w:val="footer"/>
    <w:basedOn w:val="Normal"/>
    <w:link w:val="FooterChar"/>
    <w:uiPriority w:val="99"/>
    <w:unhideWhenUsed/>
    <w:rsid w:val="001671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10D"/>
  </w:style>
  <w:style w:type="character" w:styleId="Hyperlink">
    <w:name w:val="Hyperlink"/>
    <w:basedOn w:val="DefaultParagraphFont"/>
    <w:uiPriority w:val="99"/>
    <w:unhideWhenUsed/>
    <w:rsid w:val="0016710D"/>
    <w:rPr>
      <w:color w:val="0000FF" w:themeColor="hyperlink"/>
      <w:u w:val="single"/>
    </w:rPr>
  </w:style>
  <w:style w:type="table" w:styleId="TableGrid">
    <w:name w:val="Table Grid"/>
    <w:basedOn w:val="TableNormal"/>
    <w:uiPriority w:val="39"/>
    <w:rsid w:val="0002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13C5D"/>
    <w:pPr>
      <w:ind w:left="720"/>
      <w:contextualSpacing/>
    </w:pPr>
  </w:style>
  <w:style w:type="paragraph" w:styleId="BodyText">
    <w:name w:val="Body Text"/>
    <w:basedOn w:val="Normal"/>
    <w:link w:val="BodyTextChar"/>
    <w:uiPriority w:val="1"/>
    <w:qFormat/>
    <w:rsid w:val="004237AB"/>
    <w:pPr>
      <w:widowControl w:val="0"/>
      <w:spacing w:after="0" w:line="240" w:lineRule="auto"/>
    </w:pPr>
    <w:rPr>
      <w:rFonts w:ascii="Comic Sans MS" w:eastAsia="Comic Sans MS" w:hAnsi="Comic Sans MS"/>
      <w:sz w:val="24"/>
      <w:szCs w:val="24"/>
      <w:lang w:val="en-US"/>
    </w:rPr>
  </w:style>
  <w:style w:type="character" w:customStyle="1" w:styleId="BodyTextChar">
    <w:name w:val="Body Text Char"/>
    <w:basedOn w:val="DefaultParagraphFont"/>
    <w:link w:val="BodyText"/>
    <w:uiPriority w:val="1"/>
    <w:rsid w:val="004237AB"/>
    <w:rPr>
      <w:rFonts w:ascii="Comic Sans MS" w:eastAsia="Comic Sans MS" w:hAnsi="Comic Sans MS"/>
      <w:sz w:val="24"/>
      <w:szCs w:val="24"/>
      <w:lang w:val="en-US"/>
    </w:rPr>
  </w:style>
  <w:style w:type="table" w:customStyle="1" w:styleId="TableNormal1">
    <w:name w:val="Table Normal1"/>
    <w:uiPriority w:val="2"/>
    <w:semiHidden/>
    <w:unhideWhenUsed/>
    <w:qFormat/>
    <w:rsid w:val="004237A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237AB"/>
    <w:pPr>
      <w:widowControl w:val="0"/>
      <w:spacing w:after="0" w:line="240" w:lineRule="auto"/>
    </w:pPr>
    <w:rPr>
      <w:lang w:val="en-US"/>
    </w:rPr>
  </w:style>
  <w:style w:type="paragraph" w:styleId="NormalWeb">
    <w:name w:val="Normal (Web)"/>
    <w:basedOn w:val="Normal"/>
    <w:uiPriority w:val="99"/>
    <w:semiHidden/>
    <w:unhideWhenUsed/>
    <w:rsid w:val="00480B2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9462">
      <w:bodyDiv w:val="1"/>
      <w:marLeft w:val="0"/>
      <w:marRight w:val="0"/>
      <w:marTop w:val="0"/>
      <w:marBottom w:val="0"/>
      <w:divBdr>
        <w:top w:val="none" w:sz="0" w:space="0" w:color="auto"/>
        <w:left w:val="none" w:sz="0" w:space="0" w:color="auto"/>
        <w:bottom w:val="none" w:sz="0" w:space="0" w:color="auto"/>
        <w:right w:val="none" w:sz="0" w:space="0" w:color="auto"/>
      </w:divBdr>
    </w:div>
    <w:div w:id="788163024">
      <w:bodyDiv w:val="1"/>
      <w:marLeft w:val="0"/>
      <w:marRight w:val="0"/>
      <w:marTop w:val="0"/>
      <w:marBottom w:val="0"/>
      <w:divBdr>
        <w:top w:val="none" w:sz="0" w:space="0" w:color="auto"/>
        <w:left w:val="none" w:sz="0" w:space="0" w:color="auto"/>
        <w:bottom w:val="none" w:sz="0" w:space="0" w:color="auto"/>
        <w:right w:val="none" w:sz="0" w:space="0" w:color="auto"/>
      </w:divBdr>
    </w:div>
    <w:div w:id="1382559627">
      <w:bodyDiv w:val="1"/>
      <w:marLeft w:val="0"/>
      <w:marRight w:val="0"/>
      <w:marTop w:val="0"/>
      <w:marBottom w:val="0"/>
      <w:divBdr>
        <w:top w:val="none" w:sz="0" w:space="0" w:color="auto"/>
        <w:left w:val="none" w:sz="0" w:space="0" w:color="auto"/>
        <w:bottom w:val="none" w:sz="0" w:space="0" w:color="auto"/>
        <w:right w:val="none" w:sz="0" w:space="0" w:color="auto"/>
      </w:divBdr>
    </w:div>
    <w:div w:id="17188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1A81DD4AD14742B25EDCE6B4865B5C" ma:contentTypeVersion="19" ma:contentTypeDescription="Create a new document." ma:contentTypeScope="" ma:versionID="119c7f48e9be9060a0d3ccc9bd611979">
  <xsd:schema xmlns:xsd="http://www.w3.org/2001/XMLSchema" xmlns:xs="http://www.w3.org/2001/XMLSchema" xmlns:p="http://schemas.microsoft.com/office/2006/metadata/properties" xmlns:ns2="fcbb57ea-01e2-44b0-a009-96d90f7b34d8" xmlns:ns3="90ae7bf0-6585-442d-b141-dfdc1ec62ccb" targetNamespace="http://schemas.microsoft.com/office/2006/metadata/properties" ma:root="true" ma:fieldsID="54c1c29da1237c265307aa14bca21c83" ns2:_="" ns3:_="">
    <xsd:import namespace="fcbb57ea-01e2-44b0-a009-96d90f7b34d8"/>
    <xsd:import namespace="90ae7bf0-6585-442d-b141-dfdc1ec62c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Sor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57ea-01e2-44b0-a009-96d90f7b3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Sort" ma:index="20" nillable="true" ma:displayName="Sort" ma:format="Dropdown" ma:internalName="Sort"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c7e8ea-371e-40a1-b69a-7af3341c15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e7bf0-6585-442d-b141-dfdc1ec62cc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86318f6-3e89-4023-a7d0-8e6efef89983}" ma:internalName="TaxCatchAll" ma:showField="CatchAllData" ma:web="90ae7bf0-6585-442d-b141-dfdc1ec62c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rt xmlns="fcbb57ea-01e2-44b0-a009-96d90f7b34d8" xsi:nil="true"/>
    <lcf76f155ced4ddcb4097134ff3c332f xmlns="fcbb57ea-01e2-44b0-a009-96d90f7b34d8">
      <Terms xmlns="http://schemas.microsoft.com/office/infopath/2007/PartnerControls"/>
    </lcf76f155ced4ddcb4097134ff3c332f>
    <TaxCatchAll xmlns="90ae7bf0-6585-442d-b141-dfdc1ec62c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727E-6DF8-4F71-96D1-F9186C458A86}">
  <ds:schemaRefs>
    <ds:schemaRef ds:uri="http://schemas.microsoft.com/sharepoint/v3/contenttype/forms"/>
  </ds:schemaRefs>
</ds:datastoreItem>
</file>

<file path=customXml/itemProps2.xml><?xml version="1.0" encoding="utf-8"?>
<ds:datastoreItem xmlns:ds="http://schemas.openxmlformats.org/officeDocument/2006/customXml" ds:itemID="{4644D4B7-1C6C-4777-B3AC-5AB8CC999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57ea-01e2-44b0-a009-96d90f7b34d8"/>
    <ds:schemaRef ds:uri="90ae7bf0-6585-442d-b141-dfdc1ec62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C2075-EE46-423F-8AE7-4655793607F5}">
  <ds:schemaRefs>
    <ds:schemaRef ds:uri="http://schemas.openxmlformats.org/package/2006/metadata/core-properties"/>
    <ds:schemaRef ds:uri="http://schemas.microsoft.com/office/2006/metadata/properties"/>
    <ds:schemaRef ds:uri="90ae7bf0-6585-442d-b141-dfdc1ec62ccb"/>
    <ds:schemaRef ds:uri="http://schemas.microsoft.com/office/infopath/2007/PartnerControls"/>
    <ds:schemaRef ds:uri="http://purl.org/dc/elements/1.1/"/>
    <ds:schemaRef ds:uri="http://schemas.microsoft.com/office/2006/documentManagement/types"/>
    <ds:schemaRef ds:uri="http://purl.org/dc/terms/"/>
    <ds:schemaRef ds:uri="fcbb57ea-01e2-44b0-a009-96d90f7b34d8"/>
    <ds:schemaRef ds:uri="http://www.w3.org/XML/1998/namespace"/>
    <ds:schemaRef ds:uri="http://purl.org/dc/dcmitype/"/>
  </ds:schemaRefs>
</ds:datastoreItem>
</file>

<file path=customXml/itemProps4.xml><?xml version="1.0" encoding="utf-8"?>
<ds:datastoreItem xmlns:ds="http://schemas.openxmlformats.org/officeDocument/2006/customXml" ds:itemID="{E10D3334-09FF-41C7-AB27-9FA31E1ED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Smythe</dc:creator>
  <cp:lastModifiedBy>Hannah Fraser</cp:lastModifiedBy>
  <cp:revision>2</cp:revision>
  <cp:lastPrinted>2021-06-07T08:21:00Z</cp:lastPrinted>
  <dcterms:created xsi:type="dcterms:W3CDTF">2025-02-16T16:06:00Z</dcterms:created>
  <dcterms:modified xsi:type="dcterms:W3CDTF">2025-02-16T16:06:00Z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0x010100971A81DD4AD14742B25EDCE6B4865B5C</vt:lpwstr>
  </property>
</Properties>
</file>