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302" w:type="dxa"/>
        <w:tblInd w:w="-431" w:type="dxa"/>
        <w:tblLook w:val="04A0" w:firstRow="1" w:lastRow="0" w:firstColumn="1" w:lastColumn="0" w:noHBand="0" w:noVBand="1"/>
      </w:tblPr>
      <w:tblGrid>
        <w:gridCol w:w="1559"/>
        <w:gridCol w:w="7696"/>
        <w:gridCol w:w="1262"/>
        <w:gridCol w:w="1816"/>
        <w:gridCol w:w="2574"/>
        <w:gridCol w:w="1395"/>
      </w:tblGrid>
      <w:tr w:rsidR="009E073A" w:rsidRPr="00333558" w14:paraId="2A625C95" w14:textId="77777777" w:rsidTr="009E073A">
        <w:tc>
          <w:tcPr>
            <w:tcW w:w="1559" w:type="dxa"/>
          </w:tcPr>
          <w:p w14:paraId="7DBDF3E2" w14:textId="77777777" w:rsidR="006D35BA" w:rsidRPr="00333558" w:rsidRDefault="006D35BA" w:rsidP="002C0B3E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333558">
              <w:rPr>
                <w:b/>
                <w:sz w:val="20"/>
                <w:szCs w:val="20"/>
              </w:rPr>
              <w:t>Target</w:t>
            </w:r>
          </w:p>
        </w:tc>
        <w:tc>
          <w:tcPr>
            <w:tcW w:w="7696" w:type="dxa"/>
          </w:tcPr>
          <w:p w14:paraId="7B421E42" w14:textId="77777777" w:rsidR="006D35BA" w:rsidRPr="00333558" w:rsidRDefault="006D35BA" w:rsidP="002C0B3E">
            <w:pPr>
              <w:jc w:val="center"/>
              <w:rPr>
                <w:b/>
                <w:sz w:val="20"/>
                <w:szCs w:val="20"/>
              </w:rPr>
            </w:pPr>
            <w:r w:rsidRPr="00333558">
              <w:rPr>
                <w:b/>
                <w:sz w:val="20"/>
                <w:szCs w:val="20"/>
              </w:rPr>
              <w:t>Milestones</w:t>
            </w:r>
          </w:p>
        </w:tc>
        <w:tc>
          <w:tcPr>
            <w:tcW w:w="1262" w:type="dxa"/>
          </w:tcPr>
          <w:p w14:paraId="328FBF3E" w14:textId="77777777" w:rsidR="006D35BA" w:rsidRPr="00333558" w:rsidRDefault="006D35BA" w:rsidP="002C0B3E">
            <w:pPr>
              <w:jc w:val="center"/>
              <w:rPr>
                <w:b/>
                <w:sz w:val="20"/>
                <w:szCs w:val="20"/>
              </w:rPr>
            </w:pPr>
            <w:r w:rsidRPr="00333558">
              <w:rPr>
                <w:b/>
                <w:sz w:val="20"/>
                <w:szCs w:val="20"/>
              </w:rPr>
              <w:t>Cost</w:t>
            </w:r>
          </w:p>
        </w:tc>
        <w:tc>
          <w:tcPr>
            <w:tcW w:w="1816" w:type="dxa"/>
          </w:tcPr>
          <w:p w14:paraId="4FA86B57" w14:textId="77777777" w:rsidR="006D35BA" w:rsidRPr="00333558" w:rsidRDefault="006D35BA" w:rsidP="002C0B3E">
            <w:pPr>
              <w:jc w:val="center"/>
              <w:rPr>
                <w:b/>
                <w:sz w:val="20"/>
                <w:szCs w:val="20"/>
              </w:rPr>
            </w:pPr>
            <w:r w:rsidRPr="00333558">
              <w:rPr>
                <w:b/>
                <w:sz w:val="20"/>
                <w:szCs w:val="20"/>
              </w:rPr>
              <w:t>Expected Impact</w:t>
            </w:r>
          </w:p>
        </w:tc>
        <w:tc>
          <w:tcPr>
            <w:tcW w:w="2574" w:type="dxa"/>
          </w:tcPr>
          <w:p w14:paraId="0B2ABCD4" w14:textId="77777777" w:rsidR="006D35BA" w:rsidRPr="00333558" w:rsidRDefault="006D35BA" w:rsidP="002C0B3E">
            <w:pPr>
              <w:jc w:val="center"/>
              <w:rPr>
                <w:b/>
                <w:sz w:val="20"/>
                <w:szCs w:val="20"/>
              </w:rPr>
            </w:pPr>
            <w:r w:rsidRPr="00333558">
              <w:rPr>
                <w:b/>
                <w:sz w:val="20"/>
                <w:szCs w:val="20"/>
              </w:rPr>
              <w:t>Monitoring</w:t>
            </w:r>
          </w:p>
        </w:tc>
        <w:tc>
          <w:tcPr>
            <w:tcW w:w="1395" w:type="dxa"/>
          </w:tcPr>
          <w:p w14:paraId="019ACACA" w14:textId="77777777" w:rsidR="006D35BA" w:rsidRPr="00333558" w:rsidRDefault="006D35BA" w:rsidP="002C0B3E">
            <w:pPr>
              <w:jc w:val="center"/>
              <w:rPr>
                <w:b/>
                <w:sz w:val="20"/>
                <w:szCs w:val="20"/>
              </w:rPr>
            </w:pPr>
            <w:r w:rsidRPr="00333558">
              <w:rPr>
                <w:b/>
                <w:sz w:val="20"/>
                <w:szCs w:val="20"/>
              </w:rPr>
              <w:t>Evaluation</w:t>
            </w:r>
          </w:p>
        </w:tc>
      </w:tr>
      <w:tr w:rsidR="009E073A" w:rsidRPr="00333558" w14:paraId="496FD211" w14:textId="77777777" w:rsidTr="009E073A">
        <w:tc>
          <w:tcPr>
            <w:tcW w:w="1559" w:type="dxa"/>
          </w:tcPr>
          <w:p w14:paraId="1A86989F" w14:textId="5F1905C7" w:rsidR="006D35BA" w:rsidRPr="00333558" w:rsidRDefault="00F073A8" w:rsidP="00F07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close the gap between boys and girls</w:t>
            </w:r>
            <w:r w:rsidR="006D35BA" w:rsidRPr="00333558">
              <w:rPr>
                <w:sz w:val="20"/>
                <w:szCs w:val="20"/>
              </w:rPr>
              <w:t xml:space="preserve"> in readin</w:t>
            </w:r>
            <w:r>
              <w:rPr>
                <w:sz w:val="20"/>
                <w:szCs w:val="20"/>
              </w:rPr>
              <w:t>g, writing and maths by June 2019</w:t>
            </w:r>
          </w:p>
        </w:tc>
        <w:tc>
          <w:tcPr>
            <w:tcW w:w="7696" w:type="dxa"/>
          </w:tcPr>
          <w:p w14:paraId="01FD52B7" w14:textId="658310E6" w:rsidR="00CD0D9F" w:rsidRDefault="001A72A4" w:rsidP="006258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16-17</w:t>
            </w:r>
            <w:r w:rsidR="00F073A8">
              <w:rPr>
                <w:b/>
                <w:sz w:val="20"/>
                <w:szCs w:val="20"/>
              </w:rPr>
              <w:t xml:space="preserve"> </w:t>
            </w:r>
            <w:r w:rsidR="00CD0D9F" w:rsidRPr="00333558">
              <w:rPr>
                <w:b/>
                <w:sz w:val="20"/>
                <w:szCs w:val="20"/>
              </w:rPr>
              <w:t xml:space="preserve">GLD gap between boys and girls </w:t>
            </w:r>
            <w:r w:rsidR="00F073A8">
              <w:rPr>
                <w:b/>
                <w:sz w:val="20"/>
                <w:szCs w:val="20"/>
              </w:rPr>
              <w:t>was</w:t>
            </w:r>
            <w:r w:rsidR="000637D0" w:rsidRPr="00333558">
              <w:rPr>
                <w:b/>
                <w:sz w:val="20"/>
                <w:szCs w:val="20"/>
              </w:rPr>
              <w:t xml:space="preserve"> </w:t>
            </w:r>
            <w:r w:rsidR="00CE6D8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</w:t>
            </w:r>
            <w:r w:rsidR="00CE6D89">
              <w:rPr>
                <w:b/>
                <w:sz w:val="20"/>
                <w:szCs w:val="20"/>
              </w:rPr>
              <w:t>%</w:t>
            </w:r>
          </w:p>
          <w:p w14:paraId="702C33D3" w14:textId="796FE4F2" w:rsidR="00F073A8" w:rsidRDefault="00F073A8" w:rsidP="006258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17-18 GLD gap between boys and girls was 9%</w:t>
            </w:r>
          </w:p>
          <w:p w14:paraId="54AF0B4D" w14:textId="160F0A78" w:rsidR="00F073A8" w:rsidRPr="00333558" w:rsidRDefault="00F073A8" w:rsidP="006258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of Nursery 17-18, huge gap between boys and girls in majority of areas: Reading 16%, Writing 17%, Number 28%, SSM 35%</w:t>
            </w:r>
          </w:p>
          <w:p w14:paraId="6E5AD80C" w14:textId="77777777" w:rsidR="00CD0D9F" w:rsidRPr="00333558" w:rsidRDefault="00CD0D9F" w:rsidP="006258F0">
            <w:pPr>
              <w:rPr>
                <w:sz w:val="20"/>
                <w:szCs w:val="20"/>
              </w:rPr>
            </w:pPr>
          </w:p>
          <w:p w14:paraId="2E1F2C97" w14:textId="339688AB" w:rsidR="006D35BA" w:rsidRPr="00333558" w:rsidRDefault="0059320C" w:rsidP="006258F0">
            <w:pPr>
              <w:rPr>
                <w:sz w:val="20"/>
                <w:szCs w:val="20"/>
              </w:rPr>
            </w:pPr>
            <w:r w:rsidRPr="00333558">
              <w:rPr>
                <w:sz w:val="20"/>
                <w:szCs w:val="20"/>
              </w:rPr>
              <w:t xml:space="preserve">All </w:t>
            </w:r>
            <w:r w:rsidR="00F073A8">
              <w:rPr>
                <w:sz w:val="20"/>
                <w:szCs w:val="20"/>
              </w:rPr>
              <w:t>children to complete independent challenges in the areas linked to Reading, Writing, Maths and Fine motor</w:t>
            </w:r>
            <w:r w:rsidRPr="00333558">
              <w:rPr>
                <w:sz w:val="20"/>
                <w:szCs w:val="20"/>
              </w:rPr>
              <w:t>.</w:t>
            </w:r>
            <w:r w:rsidR="000E302C" w:rsidRPr="00333558">
              <w:rPr>
                <w:sz w:val="20"/>
                <w:szCs w:val="20"/>
              </w:rPr>
              <w:t xml:space="preserve"> </w:t>
            </w:r>
            <w:r w:rsidR="00F073A8">
              <w:rPr>
                <w:sz w:val="20"/>
                <w:szCs w:val="20"/>
              </w:rPr>
              <w:t xml:space="preserve">Children to be picked as monitors as support their peers with completing the challenges each week </w:t>
            </w:r>
            <w:r w:rsidR="000E302C" w:rsidRPr="00333558">
              <w:rPr>
                <w:sz w:val="20"/>
                <w:szCs w:val="20"/>
              </w:rPr>
              <w:t>(ongoing</w:t>
            </w:r>
            <w:r w:rsidR="00F073A8">
              <w:rPr>
                <w:sz w:val="20"/>
                <w:szCs w:val="20"/>
              </w:rPr>
              <w:t xml:space="preserve"> in Reception. To be introduced in Nursery Summer 2 as part of transition</w:t>
            </w:r>
            <w:r w:rsidR="000E302C" w:rsidRPr="00333558">
              <w:rPr>
                <w:sz w:val="20"/>
                <w:szCs w:val="20"/>
              </w:rPr>
              <w:t>)</w:t>
            </w:r>
          </w:p>
          <w:p w14:paraId="7CFE5A5E" w14:textId="77777777" w:rsidR="00CF3070" w:rsidRPr="00333558" w:rsidRDefault="00CF3070" w:rsidP="006258F0">
            <w:pPr>
              <w:rPr>
                <w:sz w:val="20"/>
                <w:szCs w:val="20"/>
              </w:rPr>
            </w:pPr>
          </w:p>
          <w:p w14:paraId="44DDCD39" w14:textId="19BD75FE" w:rsidR="00CF3070" w:rsidRDefault="0059320C" w:rsidP="006258F0">
            <w:pPr>
              <w:rPr>
                <w:sz w:val="20"/>
                <w:szCs w:val="20"/>
              </w:rPr>
            </w:pPr>
            <w:r w:rsidRPr="00333558">
              <w:rPr>
                <w:sz w:val="20"/>
                <w:szCs w:val="20"/>
              </w:rPr>
              <w:t xml:space="preserve">Target manager to model daily the </w:t>
            </w:r>
            <w:r w:rsidR="00CF3070" w:rsidRPr="00333558">
              <w:rPr>
                <w:sz w:val="20"/>
                <w:szCs w:val="20"/>
              </w:rPr>
              <w:t>Maths, Reading and Writing challenge</w:t>
            </w:r>
            <w:r w:rsidRPr="00333558">
              <w:rPr>
                <w:sz w:val="20"/>
                <w:szCs w:val="20"/>
              </w:rPr>
              <w:t>s in the Outdoor Area</w:t>
            </w:r>
            <w:r w:rsidR="00CF3070" w:rsidRPr="00333558">
              <w:rPr>
                <w:sz w:val="20"/>
                <w:szCs w:val="20"/>
              </w:rPr>
              <w:t xml:space="preserve"> each week</w:t>
            </w:r>
            <w:r w:rsidR="005137B0">
              <w:rPr>
                <w:sz w:val="20"/>
                <w:szCs w:val="20"/>
              </w:rPr>
              <w:t>, focusing on boys</w:t>
            </w:r>
            <w:r w:rsidR="000E302C" w:rsidRPr="00333558">
              <w:rPr>
                <w:sz w:val="20"/>
                <w:szCs w:val="20"/>
              </w:rPr>
              <w:t xml:space="preserve"> (Ongoing)</w:t>
            </w:r>
          </w:p>
          <w:p w14:paraId="06379B45" w14:textId="1E4C4769" w:rsidR="00F073A8" w:rsidRDefault="00F073A8" w:rsidP="006258F0">
            <w:pPr>
              <w:rPr>
                <w:sz w:val="20"/>
                <w:szCs w:val="20"/>
              </w:rPr>
            </w:pPr>
          </w:p>
          <w:p w14:paraId="6F5C5A76" w14:textId="358453BC" w:rsidR="00F073A8" w:rsidRDefault="00F073A8" w:rsidP="0062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Indoor target manager to focus on modelling the new challenges on a Monday, so children are aware of the challenges</w:t>
            </w:r>
            <w:r w:rsidR="005137B0">
              <w:rPr>
                <w:sz w:val="20"/>
                <w:szCs w:val="20"/>
              </w:rPr>
              <w:t>, focusing on boys</w:t>
            </w:r>
            <w:r>
              <w:rPr>
                <w:sz w:val="20"/>
                <w:szCs w:val="20"/>
              </w:rPr>
              <w:t>.</w:t>
            </w:r>
          </w:p>
          <w:p w14:paraId="308D341B" w14:textId="3414BD5C" w:rsidR="00AD0918" w:rsidRDefault="00AD0918" w:rsidP="006258F0">
            <w:pPr>
              <w:rPr>
                <w:sz w:val="20"/>
                <w:szCs w:val="20"/>
              </w:rPr>
            </w:pPr>
          </w:p>
          <w:p w14:paraId="1AB14C30" w14:textId="08DC214C" w:rsidR="00AD0918" w:rsidRDefault="00AD0918" w:rsidP="0062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Rugs to help with children’s carpet places and behaviour to be purchased (Sep 18)</w:t>
            </w:r>
          </w:p>
          <w:p w14:paraId="7FF61BE0" w14:textId="1F985437" w:rsidR="00AD0918" w:rsidRDefault="00AD0918" w:rsidP="006258F0">
            <w:pPr>
              <w:rPr>
                <w:sz w:val="20"/>
                <w:szCs w:val="20"/>
              </w:rPr>
            </w:pPr>
          </w:p>
          <w:p w14:paraId="31E394ED" w14:textId="0956595A" w:rsidR="00AD0918" w:rsidRPr="00333558" w:rsidRDefault="00AD0918" w:rsidP="0062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day, linked to topic, to engage the boys in their learning to be arranged (booked by Dec 18)</w:t>
            </w:r>
          </w:p>
          <w:p w14:paraId="0C16CDF7" w14:textId="77777777" w:rsidR="00CF3070" w:rsidRPr="00333558" w:rsidRDefault="00CF3070" w:rsidP="006258F0">
            <w:pPr>
              <w:rPr>
                <w:sz w:val="20"/>
                <w:szCs w:val="20"/>
              </w:rPr>
            </w:pPr>
          </w:p>
          <w:p w14:paraId="61E8306E" w14:textId="77777777" w:rsidR="00CF3070" w:rsidRPr="00333558" w:rsidRDefault="00CD0D9F" w:rsidP="006258F0">
            <w:pPr>
              <w:rPr>
                <w:sz w:val="20"/>
                <w:szCs w:val="20"/>
              </w:rPr>
            </w:pPr>
            <w:r w:rsidRPr="00333558">
              <w:rPr>
                <w:sz w:val="20"/>
                <w:szCs w:val="20"/>
              </w:rPr>
              <w:t>September: All pink readers identified</w:t>
            </w:r>
          </w:p>
          <w:p w14:paraId="2396D28A" w14:textId="0F2393C0" w:rsidR="000E302C" w:rsidRPr="00333558" w:rsidRDefault="005137B0" w:rsidP="0062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373AF" w:rsidRPr="00333558">
              <w:rPr>
                <w:sz w:val="20"/>
                <w:szCs w:val="20"/>
              </w:rPr>
              <w:t>ink readers who are blending to be</w:t>
            </w:r>
            <w:r w:rsidR="00CD0D9F" w:rsidRPr="00333558">
              <w:rPr>
                <w:sz w:val="20"/>
                <w:szCs w:val="20"/>
              </w:rPr>
              <w:t xml:space="preserve"> identified as daily readers</w:t>
            </w:r>
            <w:r w:rsidR="00F073A8">
              <w:rPr>
                <w:sz w:val="20"/>
                <w:szCs w:val="20"/>
              </w:rPr>
              <w:t xml:space="preserve"> and to come of</w:t>
            </w:r>
            <w:r>
              <w:rPr>
                <w:sz w:val="20"/>
                <w:szCs w:val="20"/>
              </w:rPr>
              <w:t>f</w:t>
            </w:r>
            <w:r w:rsidR="00F073A8">
              <w:rPr>
                <w:sz w:val="20"/>
                <w:szCs w:val="20"/>
              </w:rPr>
              <w:t xml:space="preserve"> when on Red books</w:t>
            </w:r>
            <w:r w:rsidR="00CD0D9F" w:rsidRPr="00333558">
              <w:rPr>
                <w:sz w:val="20"/>
                <w:szCs w:val="20"/>
              </w:rPr>
              <w:t xml:space="preserve">. </w:t>
            </w:r>
          </w:p>
          <w:p w14:paraId="6C17C528" w14:textId="77777777" w:rsidR="006373AF" w:rsidRPr="00333558" w:rsidRDefault="006373AF" w:rsidP="006258F0">
            <w:pPr>
              <w:rPr>
                <w:sz w:val="20"/>
                <w:szCs w:val="20"/>
              </w:rPr>
            </w:pPr>
          </w:p>
          <w:p w14:paraId="66F3853E" w14:textId="0C3F11B1" w:rsidR="006373AF" w:rsidRPr="00333558" w:rsidRDefault="006373AF" w:rsidP="006258F0">
            <w:pPr>
              <w:rPr>
                <w:sz w:val="20"/>
                <w:szCs w:val="20"/>
              </w:rPr>
            </w:pPr>
            <w:r w:rsidRPr="00333558">
              <w:rPr>
                <w:sz w:val="20"/>
                <w:szCs w:val="20"/>
              </w:rPr>
              <w:t>Accurate Baseline to</w:t>
            </w:r>
            <w:r w:rsidR="005137B0">
              <w:rPr>
                <w:sz w:val="20"/>
                <w:szCs w:val="20"/>
              </w:rPr>
              <w:t xml:space="preserve"> be</w:t>
            </w:r>
            <w:r w:rsidRPr="00333558">
              <w:rPr>
                <w:sz w:val="20"/>
                <w:szCs w:val="20"/>
              </w:rPr>
              <w:t xml:space="preserve"> completed</w:t>
            </w:r>
            <w:r w:rsidR="005137B0">
              <w:rPr>
                <w:sz w:val="20"/>
                <w:szCs w:val="20"/>
              </w:rPr>
              <w:t xml:space="preserve"> in Reception by end of wk 2</w:t>
            </w:r>
            <w:r w:rsidRPr="00333558">
              <w:rPr>
                <w:sz w:val="20"/>
                <w:szCs w:val="20"/>
              </w:rPr>
              <w:t xml:space="preserve"> (</w:t>
            </w:r>
            <w:r w:rsidR="005137B0">
              <w:rPr>
                <w:sz w:val="20"/>
                <w:szCs w:val="20"/>
              </w:rPr>
              <w:t>Reception data to be on by end of week 3, Nursery data to be on by end of wk 4</w:t>
            </w:r>
            <w:r w:rsidRPr="00333558">
              <w:rPr>
                <w:sz w:val="20"/>
                <w:szCs w:val="20"/>
              </w:rPr>
              <w:t>)</w:t>
            </w:r>
          </w:p>
          <w:p w14:paraId="274B8327" w14:textId="77777777" w:rsidR="006373AF" w:rsidRPr="00333558" w:rsidRDefault="006373AF" w:rsidP="006258F0">
            <w:pPr>
              <w:rPr>
                <w:sz w:val="20"/>
                <w:szCs w:val="20"/>
              </w:rPr>
            </w:pPr>
          </w:p>
          <w:p w14:paraId="16F32AAA" w14:textId="4934389A" w:rsidR="000E302C" w:rsidRPr="00333558" w:rsidRDefault="000E302C" w:rsidP="006258F0">
            <w:pPr>
              <w:rPr>
                <w:sz w:val="20"/>
                <w:szCs w:val="20"/>
              </w:rPr>
            </w:pPr>
            <w:r w:rsidRPr="00333558">
              <w:rPr>
                <w:sz w:val="20"/>
                <w:szCs w:val="20"/>
              </w:rPr>
              <w:t>Meaningful opportunities linking reading and writing around a central theme to be incorporated into continuous provision</w:t>
            </w:r>
            <w:r w:rsidR="005137B0">
              <w:rPr>
                <w:sz w:val="20"/>
                <w:szCs w:val="20"/>
              </w:rPr>
              <w:t xml:space="preserve"> that will engage boys</w:t>
            </w:r>
            <w:r w:rsidRPr="00333558">
              <w:rPr>
                <w:sz w:val="20"/>
                <w:szCs w:val="20"/>
              </w:rPr>
              <w:t xml:space="preserve"> (</w:t>
            </w:r>
            <w:r w:rsidR="005137B0">
              <w:rPr>
                <w:sz w:val="20"/>
                <w:szCs w:val="20"/>
              </w:rPr>
              <w:t>ongoing</w:t>
            </w:r>
            <w:r w:rsidRPr="00333558">
              <w:rPr>
                <w:sz w:val="20"/>
                <w:szCs w:val="20"/>
              </w:rPr>
              <w:t>)</w:t>
            </w:r>
          </w:p>
          <w:p w14:paraId="09B877C7" w14:textId="77777777" w:rsidR="000E302C" w:rsidRPr="00333558" w:rsidRDefault="000E302C" w:rsidP="006258F0">
            <w:pPr>
              <w:rPr>
                <w:sz w:val="20"/>
                <w:szCs w:val="20"/>
              </w:rPr>
            </w:pPr>
          </w:p>
          <w:p w14:paraId="04D7D3BB" w14:textId="09B231A1" w:rsidR="008F5F1B" w:rsidRPr="00333558" w:rsidRDefault="000E302C" w:rsidP="006258F0">
            <w:pPr>
              <w:rPr>
                <w:sz w:val="20"/>
                <w:szCs w:val="20"/>
              </w:rPr>
            </w:pPr>
            <w:r w:rsidRPr="00333558">
              <w:rPr>
                <w:sz w:val="20"/>
                <w:szCs w:val="20"/>
              </w:rPr>
              <w:t>High frequency words for each reading band broken down in weekly planning and taught discreetly outside of the RWI sessions. (Sept 201</w:t>
            </w:r>
            <w:r w:rsidR="005137B0">
              <w:rPr>
                <w:sz w:val="20"/>
                <w:szCs w:val="20"/>
              </w:rPr>
              <w:t>8</w:t>
            </w:r>
            <w:r w:rsidRPr="00333558">
              <w:rPr>
                <w:sz w:val="20"/>
                <w:szCs w:val="20"/>
              </w:rPr>
              <w:t>-ongoing)</w:t>
            </w:r>
            <w:r w:rsidR="008F5F1B" w:rsidRPr="00333558">
              <w:rPr>
                <w:sz w:val="20"/>
                <w:szCs w:val="20"/>
              </w:rPr>
              <w:t xml:space="preserve"> </w:t>
            </w:r>
          </w:p>
          <w:p w14:paraId="66E25684" w14:textId="77777777" w:rsidR="006373AF" w:rsidRPr="00333558" w:rsidRDefault="006373AF" w:rsidP="006258F0">
            <w:pPr>
              <w:rPr>
                <w:sz w:val="20"/>
                <w:szCs w:val="20"/>
              </w:rPr>
            </w:pPr>
          </w:p>
          <w:p w14:paraId="141DFEE4" w14:textId="77777777" w:rsidR="006373AF" w:rsidRPr="00333558" w:rsidRDefault="006373AF" w:rsidP="006373AF">
            <w:pPr>
              <w:rPr>
                <w:sz w:val="20"/>
                <w:szCs w:val="20"/>
              </w:rPr>
            </w:pPr>
            <w:r w:rsidRPr="00333558">
              <w:rPr>
                <w:sz w:val="20"/>
                <w:szCs w:val="20"/>
              </w:rPr>
              <w:t>Pupil’s with additional need are quickly identified and supported (Oct 17)</w:t>
            </w:r>
          </w:p>
          <w:p w14:paraId="5DC82ABF" w14:textId="77777777" w:rsidR="00CD0D9F" w:rsidRPr="00333558" w:rsidRDefault="00CD0D9F" w:rsidP="006258F0">
            <w:pPr>
              <w:rPr>
                <w:sz w:val="20"/>
                <w:szCs w:val="20"/>
              </w:rPr>
            </w:pPr>
          </w:p>
          <w:p w14:paraId="631CCAE2" w14:textId="407ABE45" w:rsidR="0059320C" w:rsidRPr="00333558" w:rsidRDefault="00A72340" w:rsidP="0059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</w:t>
            </w:r>
            <w:r w:rsidR="0059320C" w:rsidRPr="00333558">
              <w:rPr>
                <w:sz w:val="20"/>
                <w:szCs w:val="20"/>
              </w:rPr>
              <w:t xml:space="preserve"> to contact cluster and arrange to join EYFS moderation cluster. (</w:t>
            </w:r>
            <w:r w:rsidR="005137B0">
              <w:rPr>
                <w:sz w:val="20"/>
                <w:szCs w:val="20"/>
              </w:rPr>
              <w:t>September 18</w:t>
            </w:r>
            <w:r w:rsidR="0059320C" w:rsidRPr="00333558">
              <w:rPr>
                <w:sz w:val="20"/>
                <w:szCs w:val="20"/>
              </w:rPr>
              <w:t>)</w:t>
            </w:r>
          </w:p>
          <w:p w14:paraId="62A036B6" w14:textId="77777777" w:rsidR="0059320C" w:rsidRPr="00333558" w:rsidRDefault="0059320C" w:rsidP="0059320C">
            <w:pPr>
              <w:rPr>
                <w:sz w:val="20"/>
                <w:szCs w:val="20"/>
              </w:rPr>
            </w:pPr>
          </w:p>
          <w:p w14:paraId="375FD290" w14:textId="02572C6B" w:rsidR="0059320C" w:rsidRPr="00333558" w:rsidRDefault="00A72340" w:rsidP="0059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EM</w:t>
            </w:r>
            <w:r w:rsidR="0059320C" w:rsidRPr="00333558">
              <w:rPr>
                <w:sz w:val="20"/>
                <w:szCs w:val="20"/>
              </w:rPr>
              <w:t xml:space="preserve"> to lead internal moderation between Nursery and Reception (</w:t>
            </w:r>
            <w:r w:rsidR="00BA0BA2" w:rsidRPr="00333558">
              <w:rPr>
                <w:sz w:val="20"/>
                <w:szCs w:val="20"/>
              </w:rPr>
              <w:t xml:space="preserve">September, </w:t>
            </w:r>
            <w:r w:rsidR="0059320C" w:rsidRPr="00333558">
              <w:rPr>
                <w:sz w:val="20"/>
                <w:szCs w:val="20"/>
              </w:rPr>
              <w:t>December, March, June).</w:t>
            </w:r>
          </w:p>
          <w:p w14:paraId="721DAE1C" w14:textId="77777777" w:rsidR="0059320C" w:rsidRPr="00333558" w:rsidRDefault="0059320C" w:rsidP="0059320C">
            <w:pPr>
              <w:rPr>
                <w:sz w:val="20"/>
                <w:szCs w:val="20"/>
              </w:rPr>
            </w:pPr>
          </w:p>
          <w:p w14:paraId="77AD532B" w14:textId="77777777" w:rsidR="0059320C" w:rsidRPr="00333558" w:rsidRDefault="0059320C" w:rsidP="0059320C">
            <w:pPr>
              <w:rPr>
                <w:sz w:val="20"/>
                <w:szCs w:val="20"/>
              </w:rPr>
            </w:pPr>
            <w:r w:rsidRPr="00333558">
              <w:rPr>
                <w:sz w:val="20"/>
                <w:szCs w:val="20"/>
              </w:rPr>
              <w:t>Internal moderation to include Year 1 teachers to agree judgements on ELG</w:t>
            </w:r>
            <w:r w:rsidR="00BE140B" w:rsidRPr="00333558">
              <w:rPr>
                <w:sz w:val="20"/>
                <w:szCs w:val="20"/>
              </w:rPr>
              <w:t xml:space="preserve"> (May)</w:t>
            </w:r>
            <w:r w:rsidRPr="00333558">
              <w:rPr>
                <w:sz w:val="20"/>
                <w:szCs w:val="20"/>
              </w:rPr>
              <w:t>.</w:t>
            </w:r>
          </w:p>
          <w:p w14:paraId="4F5C8125" w14:textId="77777777" w:rsidR="0059320C" w:rsidRPr="00333558" w:rsidRDefault="0059320C" w:rsidP="0059320C">
            <w:pPr>
              <w:rPr>
                <w:sz w:val="20"/>
                <w:szCs w:val="20"/>
              </w:rPr>
            </w:pPr>
          </w:p>
          <w:p w14:paraId="2AD35145" w14:textId="77777777" w:rsidR="0059320C" w:rsidRPr="00333558" w:rsidRDefault="0059320C" w:rsidP="0059320C">
            <w:pPr>
              <w:rPr>
                <w:sz w:val="20"/>
                <w:szCs w:val="20"/>
              </w:rPr>
            </w:pPr>
            <w:r w:rsidRPr="00333558">
              <w:rPr>
                <w:sz w:val="20"/>
                <w:szCs w:val="20"/>
              </w:rPr>
              <w:t>Construction Area to include a purposeful Maths challenge each week. (ongoing)</w:t>
            </w:r>
          </w:p>
          <w:p w14:paraId="07E17BF7" w14:textId="77777777" w:rsidR="00F27F8F" w:rsidRPr="00333558" w:rsidRDefault="00F27F8F" w:rsidP="0059320C">
            <w:pPr>
              <w:rPr>
                <w:sz w:val="20"/>
                <w:szCs w:val="20"/>
              </w:rPr>
            </w:pPr>
          </w:p>
          <w:p w14:paraId="705D7989" w14:textId="3F34B670" w:rsidR="00F27F8F" w:rsidRPr="00333558" w:rsidRDefault="005137B0" w:rsidP="00593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</w:t>
            </w:r>
            <w:r w:rsidR="00F27F8F" w:rsidRPr="00333558">
              <w:rPr>
                <w:sz w:val="20"/>
                <w:szCs w:val="20"/>
              </w:rPr>
              <w:t xml:space="preserve"> to target 10 key</w:t>
            </w:r>
            <w:r w:rsidR="00E475A9">
              <w:rPr>
                <w:sz w:val="20"/>
                <w:szCs w:val="20"/>
              </w:rPr>
              <w:t xml:space="preserve"> children</w:t>
            </w:r>
            <w:r w:rsidR="00F27F8F" w:rsidRPr="00333558">
              <w:rPr>
                <w:sz w:val="20"/>
                <w:szCs w:val="20"/>
              </w:rPr>
              <w:t xml:space="preserve">, </w:t>
            </w:r>
            <w:r w:rsidR="00E475A9">
              <w:rPr>
                <w:sz w:val="20"/>
                <w:szCs w:val="20"/>
              </w:rPr>
              <w:t xml:space="preserve">focus on </w:t>
            </w:r>
            <w:r>
              <w:rPr>
                <w:sz w:val="20"/>
                <w:szCs w:val="20"/>
              </w:rPr>
              <w:t>boys</w:t>
            </w:r>
            <w:r w:rsidR="00E475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F27F8F" w:rsidRPr="00333558">
              <w:rPr>
                <w:sz w:val="20"/>
                <w:szCs w:val="20"/>
              </w:rPr>
              <w:t>who are borderline for GLD</w:t>
            </w:r>
            <w:r w:rsidR="000637D0" w:rsidRPr="00333558">
              <w:rPr>
                <w:sz w:val="20"/>
                <w:szCs w:val="20"/>
              </w:rPr>
              <w:t xml:space="preserve"> (</w:t>
            </w:r>
            <w:r w:rsidR="00E475A9">
              <w:rPr>
                <w:sz w:val="20"/>
                <w:szCs w:val="20"/>
              </w:rPr>
              <w:t>Wk 3 onwards</w:t>
            </w:r>
            <w:r w:rsidR="000637D0" w:rsidRPr="00333558">
              <w:rPr>
                <w:sz w:val="20"/>
                <w:szCs w:val="20"/>
              </w:rPr>
              <w:t>)</w:t>
            </w:r>
            <w:r w:rsidR="00F27F8F" w:rsidRPr="00333558">
              <w:rPr>
                <w:sz w:val="20"/>
                <w:szCs w:val="20"/>
              </w:rPr>
              <w:t>.</w:t>
            </w:r>
            <w:r w:rsidR="00E475A9">
              <w:rPr>
                <w:sz w:val="20"/>
                <w:szCs w:val="20"/>
              </w:rPr>
              <w:t xml:space="preserve"> E</w:t>
            </w:r>
            <w:r w:rsidR="00A72340">
              <w:rPr>
                <w:sz w:val="20"/>
                <w:szCs w:val="20"/>
              </w:rPr>
              <w:t>M</w:t>
            </w:r>
            <w:r w:rsidR="00E475A9">
              <w:rPr>
                <w:sz w:val="20"/>
                <w:szCs w:val="20"/>
              </w:rPr>
              <w:t xml:space="preserve"> to track and once children are at ARE, focus on next group of children.</w:t>
            </w:r>
          </w:p>
          <w:p w14:paraId="4D0C6F8F" w14:textId="0308D43A" w:rsidR="00CD0D9F" w:rsidRPr="00333558" w:rsidRDefault="00CD0D9F" w:rsidP="006258F0">
            <w:pPr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</w:tcPr>
          <w:p w14:paraId="280E9110" w14:textId="2483C325" w:rsidR="000637D0" w:rsidRDefault="00AD0918" w:rsidP="0062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General resources: £600</w:t>
            </w:r>
          </w:p>
          <w:p w14:paraId="6DE21C82" w14:textId="166C9EAA" w:rsidR="00AD0918" w:rsidRDefault="00AD0918" w:rsidP="006258F0">
            <w:pPr>
              <w:rPr>
                <w:sz w:val="20"/>
                <w:szCs w:val="20"/>
              </w:rPr>
            </w:pPr>
          </w:p>
          <w:p w14:paraId="3C069FA9" w14:textId="75D6FA99" w:rsidR="00AD0918" w:rsidRDefault="00AD0918" w:rsidP="0062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Rugs: £760</w:t>
            </w:r>
          </w:p>
          <w:p w14:paraId="487FDC3C" w14:textId="77777777" w:rsidR="00AD0918" w:rsidRDefault="00AD0918" w:rsidP="006258F0">
            <w:pPr>
              <w:rPr>
                <w:sz w:val="20"/>
                <w:szCs w:val="20"/>
              </w:rPr>
            </w:pPr>
          </w:p>
          <w:p w14:paraId="600FA7EA" w14:textId="3C2BE154" w:rsidR="00AD0918" w:rsidRPr="00333558" w:rsidRDefault="00AD0918" w:rsidP="0062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Experience day: £700 </w:t>
            </w:r>
          </w:p>
          <w:p w14:paraId="51DFDE1D" w14:textId="77777777" w:rsidR="000637D0" w:rsidRPr="00333558" w:rsidRDefault="000637D0" w:rsidP="000637D0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14:paraId="1458ED6F" w14:textId="1B1BE604" w:rsidR="002C0B3E" w:rsidRPr="00333558" w:rsidRDefault="006D35BA" w:rsidP="006258F0">
            <w:pPr>
              <w:rPr>
                <w:sz w:val="20"/>
                <w:szCs w:val="20"/>
              </w:rPr>
            </w:pPr>
            <w:r w:rsidRPr="00333558">
              <w:rPr>
                <w:sz w:val="20"/>
                <w:szCs w:val="20"/>
              </w:rPr>
              <w:t>Boys’</w:t>
            </w:r>
            <w:r w:rsidR="002C0B3E" w:rsidRPr="00333558">
              <w:rPr>
                <w:sz w:val="20"/>
                <w:szCs w:val="20"/>
              </w:rPr>
              <w:t xml:space="preserve"> w</w:t>
            </w:r>
            <w:r w:rsidR="005137B0">
              <w:rPr>
                <w:sz w:val="20"/>
                <w:szCs w:val="20"/>
              </w:rPr>
              <w:t>riting attainment is at least 70</w:t>
            </w:r>
            <w:r w:rsidR="002C0B3E" w:rsidRPr="00333558">
              <w:rPr>
                <w:sz w:val="20"/>
                <w:szCs w:val="20"/>
              </w:rPr>
              <w:t>%</w:t>
            </w:r>
            <w:r w:rsidR="00DA5888" w:rsidRPr="00333558">
              <w:rPr>
                <w:sz w:val="20"/>
                <w:szCs w:val="20"/>
              </w:rPr>
              <w:t xml:space="preserve"> by June 1</w:t>
            </w:r>
            <w:r w:rsidR="005137B0">
              <w:rPr>
                <w:sz w:val="20"/>
                <w:szCs w:val="20"/>
              </w:rPr>
              <w:t>9</w:t>
            </w:r>
            <w:r w:rsidR="002C0B3E" w:rsidRPr="00333558">
              <w:rPr>
                <w:sz w:val="20"/>
                <w:szCs w:val="20"/>
              </w:rPr>
              <w:t>.</w:t>
            </w:r>
          </w:p>
          <w:p w14:paraId="32996835" w14:textId="77777777" w:rsidR="00536052" w:rsidRPr="00333558" w:rsidRDefault="00536052" w:rsidP="006258F0">
            <w:pPr>
              <w:rPr>
                <w:sz w:val="20"/>
                <w:szCs w:val="20"/>
              </w:rPr>
            </w:pPr>
          </w:p>
          <w:p w14:paraId="423F8B86" w14:textId="6627B56E" w:rsidR="002C0B3E" w:rsidRPr="00333558" w:rsidRDefault="002C0B3E" w:rsidP="006258F0">
            <w:pPr>
              <w:rPr>
                <w:sz w:val="20"/>
                <w:szCs w:val="20"/>
              </w:rPr>
            </w:pPr>
            <w:r w:rsidRPr="00333558">
              <w:rPr>
                <w:sz w:val="20"/>
                <w:szCs w:val="20"/>
              </w:rPr>
              <w:t>Boys’ r</w:t>
            </w:r>
            <w:r w:rsidR="005137B0">
              <w:rPr>
                <w:sz w:val="20"/>
                <w:szCs w:val="20"/>
              </w:rPr>
              <w:t>eading attainment is at least 70</w:t>
            </w:r>
            <w:r w:rsidRPr="00333558">
              <w:rPr>
                <w:sz w:val="20"/>
                <w:szCs w:val="20"/>
              </w:rPr>
              <w:t>%</w:t>
            </w:r>
            <w:r w:rsidR="00DA5888" w:rsidRPr="00333558">
              <w:rPr>
                <w:sz w:val="20"/>
                <w:szCs w:val="20"/>
              </w:rPr>
              <w:t xml:space="preserve"> by June 1</w:t>
            </w:r>
            <w:r w:rsidR="005137B0">
              <w:rPr>
                <w:sz w:val="20"/>
                <w:szCs w:val="20"/>
              </w:rPr>
              <w:t>9</w:t>
            </w:r>
            <w:r w:rsidRPr="00333558">
              <w:rPr>
                <w:sz w:val="20"/>
                <w:szCs w:val="20"/>
              </w:rPr>
              <w:t>.</w:t>
            </w:r>
          </w:p>
          <w:p w14:paraId="1AD87E75" w14:textId="77777777" w:rsidR="006373AF" w:rsidRPr="00333558" w:rsidRDefault="006373AF" w:rsidP="006258F0">
            <w:pPr>
              <w:rPr>
                <w:sz w:val="20"/>
                <w:szCs w:val="20"/>
              </w:rPr>
            </w:pPr>
          </w:p>
          <w:p w14:paraId="7E77FBC2" w14:textId="7C90E061" w:rsidR="006373AF" w:rsidRPr="00333558" w:rsidRDefault="005137B0" w:rsidP="0063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of</w:t>
            </w:r>
            <w:r w:rsidR="006373AF" w:rsidRPr="00333558">
              <w:rPr>
                <w:sz w:val="20"/>
                <w:szCs w:val="20"/>
              </w:rPr>
              <w:t xml:space="preserve"> Reception children to be on red</w:t>
            </w:r>
            <w:r>
              <w:rPr>
                <w:sz w:val="20"/>
                <w:szCs w:val="20"/>
              </w:rPr>
              <w:t xml:space="preserve"> books</w:t>
            </w:r>
            <w:r w:rsidR="006373AF" w:rsidRPr="00333558">
              <w:rPr>
                <w:sz w:val="20"/>
                <w:szCs w:val="20"/>
              </w:rPr>
              <w:t xml:space="preserve"> by </w:t>
            </w:r>
            <w:r>
              <w:rPr>
                <w:sz w:val="20"/>
                <w:szCs w:val="20"/>
              </w:rPr>
              <w:t>December</w:t>
            </w:r>
            <w:r w:rsidR="006373AF" w:rsidRPr="00333558">
              <w:rPr>
                <w:sz w:val="20"/>
                <w:szCs w:val="20"/>
              </w:rPr>
              <w:t>.</w:t>
            </w:r>
          </w:p>
          <w:p w14:paraId="5C023697" w14:textId="77777777" w:rsidR="006373AF" w:rsidRPr="00333558" w:rsidRDefault="006373AF" w:rsidP="006258F0">
            <w:pPr>
              <w:rPr>
                <w:sz w:val="20"/>
                <w:szCs w:val="20"/>
              </w:rPr>
            </w:pPr>
          </w:p>
          <w:p w14:paraId="5BF51519" w14:textId="136C1021" w:rsidR="002C0B3E" w:rsidRPr="00333558" w:rsidRDefault="002C0B3E" w:rsidP="006258F0">
            <w:pPr>
              <w:rPr>
                <w:sz w:val="20"/>
                <w:szCs w:val="20"/>
              </w:rPr>
            </w:pPr>
            <w:r w:rsidRPr="00333558">
              <w:rPr>
                <w:sz w:val="20"/>
                <w:szCs w:val="20"/>
              </w:rPr>
              <w:t>Boys’ maths attainment is at least 7</w:t>
            </w:r>
            <w:r w:rsidR="005137B0">
              <w:rPr>
                <w:sz w:val="20"/>
                <w:szCs w:val="20"/>
              </w:rPr>
              <w:t>0</w:t>
            </w:r>
            <w:r w:rsidRPr="00333558">
              <w:rPr>
                <w:sz w:val="20"/>
                <w:szCs w:val="20"/>
              </w:rPr>
              <w:t>%</w:t>
            </w:r>
            <w:r w:rsidR="00DA5888" w:rsidRPr="00333558">
              <w:rPr>
                <w:sz w:val="20"/>
                <w:szCs w:val="20"/>
              </w:rPr>
              <w:t xml:space="preserve"> by June 1</w:t>
            </w:r>
            <w:r w:rsidR="005137B0">
              <w:rPr>
                <w:sz w:val="20"/>
                <w:szCs w:val="20"/>
              </w:rPr>
              <w:t>9</w:t>
            </w:r>
            <w:r w:rsidRPr="00333558">
              <w:rPr>
                <w:sz w:val="20"/>
                <w:szCs w:val="20"/>
              </w:rPr>
              <w:t>.</w:t>
            </w:r>
          </w:p>
          <w:p w14:paraId="64373C8B" w14:textId="09E9F1F4" w:rsidR="00CF3070" w:rsidRDefault="00CF3070" w:rsidP="006258F0">
            <w:pPr>
              <w:rPr>
                <w:sz w:val="20"/>
                <w:szCs w:val="20"/>
              </w:rPr>
            </w:pPr>
          </w:p>
          <w:p w14:paraId="6EF3C92C" w14:textId="5DFDE638" w:rsidR="005137B0" w:rsidRPr="00333558" w:rsidRDefault="005137B0" w:rsidP="0062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Gap between boys and girls to have reduced to at least 9%</w:t>
            </w:r>
          </w:p>
          <w:p w14:paraId="361A7FE1" w14:textId="77777777" w:rsidR="000E302C" w:rsidRPr="00333558" w:rsidRDefault="000E302C" w:rsidP="006258F0">
            <w:pPr>
              <w:rPr>
                <w:sz w:val="20"/>
                <w:szCs w:val="20"/>
              </w:rPr>
            </w:pPr>
          </w:p>
          <w:p w14:paraId="31A8BD58" w14:textId="77777777" w:rsidR="00173CD0" w:rsidRPr="00333558" w:rsidRDefault="000E302C" w:rsidP="006258F0">
            <w:pPr>
              <w:rPr>
                <w:sz w:val="20"/>
                <w:szCs w:val="20"/>
              </w:rPr>
            </w:pPr>
            <w:r w:rsidRPr="00333558">
              <w:rPr>
                <w:sz w:val="20"/>
                <w:szCs w:val="20"/>
              </w:rPr>
              <w:t>All pupils make at least expected progress from their starting points in reading, writing and maths.</w:t>
            </w:r>
          </w:p>
          <w:p w14:paraId="3174B44F" w14:textId="77777777" w:rsidR="00633BF5" w:rsidRPr="00333558" w:rsidRDefault="00633BF5" w:rsidP="006258F0">
            <w:pPr>
              <w:rPr>
                <w:sz w:val="20"/>
                <w:szCs w:val="20"/>
              </w:rPr>
            </w:pPr>
          </w:p>
          <w:p w14:paraId="6535FE48" w14:textId="77777777" w:rsidR="00633BF5" w:rsidRPr="00333558" w:rsidRDefault="00633BF5" w:rsidP="00633BF5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14:paraId="63690A36" w14:textId="77777777" w:rsidR="006D35BA" w:rsidRPr="00333558" w:rsidRDefault="00536052" w:rsidP="006258F0">
            <w:pPr>
              <w:rPr>
                <w:sz w:val="20"/>
                <w:szCs w:val="20"/>
              </w:rPr>
            </w:pPr>
            <w:r w:rsidRPr="00333558">
              <w:rPr>
                <w:sz w:val="20"/>
                <w:szCs w:val="20"/>
              </w:rPr>
              <w:t>Review samples at SLT meetings and moderation.</w:t>
            </w:r>
          </w:p>
          <w:p w14:paraId="4FB9B5B3" w14:textId="77777777" w:rsidR="00536052" w:rsidRPr="00333558" w:rsidRDefault="00536052" w:rsidP="006258F0">
            <w:pPr>
              <w:rPr>
                <w:sz w:val="20"/>
                <w:szCs w:val="20"/>
              </w:rPr>
            </w:pPr>
          </w:p>
          <w:p w14:paraId="227C6613" w14:textId="305A26DF" w:rsidR="00536052" w:rsidRPr="00333558" w:rsidRDefault="00A72340" w:rsidP="0062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</w:t>
            </w:r>
            <w:r w:rsidR="00536052" w:rsidRPr="00333558">
              <w:rPr>
                <w:sz w:val="20"/>
                <w:szCs w:val="20"/>
              </w:rPr>
              <w:t xml:space="preserve"> and SLT hear</w:t>
            </w:r>
            <w:r w:rsidR="008F5F1B" w:rsidRPr="00333558">
              <w:rPr>
                <w:sz w:val="20"/>
                <w:szCs w:val="20"/>
              </w:rPr>
              <w:t xml:space="preserve"> children read.  </w:t>
            </w:r>
            <w:r w:rsidR="00536052" w:rsidRPr="00333558">
              <w:rPr>
                <w:sz w:val="20"/>
                <w:szCs w:val="20"/>
              </w:rPr>
              <w:t>Tracking on the reading scheme.</w:t>
            </w:r>
          </w:p>
          <w:p w14:paraId="1964BCC6" w14:textId="77777777" w:rsidR="00536052" w:rsidRPr="00333558" w:rsidRDefault="00536052" w:rsidP="006258F0">
            <w:pPr>
              <w:rPr>
                <w:sz w:val="20"/>
                <w:szCs w:val="20"/>
              </w:rPr>
            </w:pPr>
          </w:p>
          <w:p w14:paraId="576A3BD9" w14:textId="5D814894" w:rsidR="00536052" w:rsidRPr="00333558" w:rsidRDefault="00536052" w:rsidP="006258F0">
            <w:pPr>
              <w:rPr>
                <w:sz w:val="20"/>
                <w:szCs w:val="20"/>
              </w:rPr>
            </w:pPr>
            <w:r w:rsidRPr="00333558">
              <w:rPr>
                <w:sz w:val="20"/>
                <w:szCs w:val="20"/>
              </w:rPr>
              <w:t xml:space="preserve">Observations and discussions with pupils by </w:t>
            </w:r>
            <w:r w:rsidR="00A72340">
              <w:rPr>
                <w:sz w:val="20"/>
                <w:szCs w:val="20"/>
              </w:rPr>
              <w:t>EM</w:t>
            </w:r>
            <w:r w:rsidRPr="00333558">
              <w:rPr>
                <w:sz w:val="20"/>
                <w:szCs w:val="20"/>
              </w:rPr>
              <w:t xml:space="preserve"> and SLT.</w:t>
            </w:r>
          </w:p>
          <w:p w14:paraId="2186D491" w14:textId="77777777" w:rsidR="00633BF5" w:rsidRPr="00333558" w:rsidRDefault="00633BF5" w:rsidP="006258F0">
            <w:pPr>
              <w:rPr>
                <w:sz w:val="20"/>
                <w:szCs w:val="20"/>
              </w:rPr>
            </w:pPr>
          </w:p>
          <w:p w14:paraId="4C958542" w14:textId="30C74AE5" w:rsidR="00633BF5" w:rsidRDefault="00A72340" w:rsidP="00633B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</w:t>
            </w:r>
            <w:r w:rsidR="00633BF5" w:rsidRPr="00333558">
              <w:rPr>
                <w:sz w:val="20"/>
                <w:szCs w:val="20"/>
              </w:rPr>
              <w:t xml:space="preserve"> to check that assessed age bands are consistent with other settings.</w:t>
            </w:r>
          </w:p>
          <w:p w14:paraId="0899B1CB" w14:textId="0B465D9D" w:rsidR="005137B0" w:rsidRDefault="005137B0" w:rsidP="00633BF5">
            <w:pPr>
              <w:rPr>
                <w:sz w:val="20"/>
                <w:szCs w:val="20"/>
              </w:rPr>
            </w:pPr>
          </w:p>
          <w:p w14:paraId="25821199" w14:textId="77777777" w:rsidR="005137B0" w:rsidRPr="00333558" w:rsidRDefault="005137B0" w:rsidP="00633BF5">
            <w:pPr>
              <w:rPr>
                <w:sz w:val="20"/>
                <w:szCs w:val="20"/>
              </w:rPr>
            </w:pPr>
          </w:p>
          <w:p w14:paraId="1F2612DD" w14:textId="77777777" w:rsidR="00633BF5" w:rsidRPr="00333558" w:rsidRDefault="00633BF5" w:rsidP="006258F0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12AE729E" w14:textId="77777777" w:rsidR="006D35BA" w:rsidRPr="00333558" w:rsidRDefault="006D35BA" w:rsidP="006258F0">
            <w:pPr>
              <w:rPr>
                <w:sz w:val="20"/>
                <w:szCs w:val="20"/>
              </w:rPr>
            </w:pPr>
          </w:p>
        </w:tc>
      </w:tr>
      <w:tr w:rsidR="009E073A" w:rsidRPr="00333558" w14:paraId="1BDB6FD3" w14:textId="77777777" w:rsidTr="009E073A">
        <w:tc>
          <w:tcPr>
            <w:tcW w:w="1559" w:type="dxa"/>
          </w:tcPr>
          <w:p w14:paraId="61DAB8A1" w14:textId="0E32C6E0" w:rsidR="00536052" w:rsidRPr="00333558" w:rsidRDefault="00E475A9" w:rsidP="0062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 improve parental involvement with learning journeys and home learning</w:t>
            </w:r>
            <w:r w:rsidR="00A75047" w:rsidRPr="003335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96" w:type="dxa"/>
          </w:tcPr>
          <w:p w14:paraId="4EB1FC38" w14:textId="11678FD5" w:rsidR="00E475A9" w:rsidRDefault="00E475A9" w:rsidP="006258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 17-18 most parents accessed learning journeys but only about 5 parents responded/ added evidence to online journeys. </w:t>
            </w:r>
          </w:p>
          <w:p w14:paraId="4D059347" w14:textId="77777777" w:rsidR="00A72340" w:rsidRPr="00E475A9" w:rsidRDefault="00A72340" w:rsidP="006258F0">
            <w:pPr>
              <w:rPr>
                <w:b/>
                <w:sz w:val="20"/>
                <w:szCs w:val="20"/>
              </w:rPr>
            </w:pPr>
          </w:p>
          <w:p w14:paraId="5789D2FF" w14:textId="13416450" w:rsidR="006373AF" w:rsidRPr="00333558" w:rsidRDefault="006373AF" w:rsidP="006258F0">
            <w:pPr>
              <w:rPr>
                <w:sz w:val="20"/>
                <w:szCs w:val="20"/>
              </w:rPr>
            </w:pPr>
            <w:r w:rsidRPr="00333558">
              <w:rPr>
                <w:sz w:val="20"/>
                <w:szCs w:val="20"/>
              </w:rPr>
              <w:t>Half-termly newsletter to be sent home, informing parents of the topic and ways they can support at home.</w:t>
            </w:r>
          </w:p>
          <w:p w14:paraId="5D705D65" w14:textId="77777777" w:rsidR="00633BF5" w:rsidRPr="00333558" w:rsidRDefault="00633BF5" w:rsidP="006258F0">
            <w:pPr>
              <w:rPr>
                <w:sz w:val="20"/>
                <w:szCs w:val="20"/>
              </w:rPr>
            </w:pPr>
          </w:p>
          <w:p w14:paraId="3ABBE6F3" w14:textId="76B85933" w:rsidR="00536052" w:rsidRDefault="00E475A9" w:rsidP="0062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all parents have access to learning journey (September</w:t>
            </w:r>
            <w:r w:rsidR="00633BF5" w:rsidRPr="00333558">
              <w:rPr>
                <w:sz w:val="20"/>
                <w:szCs w:val="20"/>
              </w:rPr>
              <w:t>)</w:t>
            </w:r>
          </w:p>
          <w:p w14:paraId="194301C0" w14:textId="3AA6DEEB" w:rsidR="00E475A9" w:rsidRDefault="00E475A9" w:rsidP="006258F0">
            <w:pPr>
              <w:rPr>
                <w:sz w:val="20"/>
                <w:szCs w:val="20"/>
              </w:rPr>
            </w:pPr>
          </w:p>
          <w:p w14:paraId="2EC2B1BE" w14:textId="517EE469" w:rsidR="00E475A9" w:rsidRDefault="00E475A9" w:rsidP="0062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teachers to encourage parents to add to the learning journey. Base some homeworks around adding evidence to learning journey</w:t>
            </w:r>
            <w:r w:rsidR="00A72340">
              <w:rPr>
                <w:sz w:val="20"/>
                <w:szCs w:val="20"/>
              </w:rPr>
              <w:t>.</w:t>
            </w:r>
          </w:p>
          <w:p w14:paraId="0C0D6C29" w14:textId="79FB1677" w:rsidR="00A72340" w:rsidRDefault="00A72340" w:rsidP="006258F0">
            <w:pPr>
              <w:rPr>
                <w:sz w:val="20"/>
                <w:szCs w:val="20"/>
              </w:rPr>
            </w:pPr>
          </w:p>
          <w:p w14:paraId="3099CE90" w14:textId="1B4EFF06" w:rsidR="00A72340" w:rsidRPr="00333558" w:rsidRDefault="00A72340" w:rsidP="0062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Homeworks to be more play based to engage parents and the reasoning behind to be explained, so parents have a greater understanding how they can support at home (at least 2 a half-term)</w:t>
            </w:r>
          </w:p>
          <w:p w14:paraId="5597CA66" w14:textId="77777777" w:rsidR="005B4FD3" w:rsidRPr="00333558" w:rsidRDefault="005B4FD3" w:rsidP="006258F0">
            <w:pPr>
              <w:rPr>
                <w:sz w:val="20"/>
                <w:szCs w:val="20"/>
              </w:rPr>
            </w:pPr>
          </w:p>
          <w:p w14:paraId="3B3C87E4" w14:textId="77777777" w:rsidR="00502A97" w:rsidRPr="00333558" w:rsidRDefault="005B4FD3" w:rsidP="006258F0">
            <w:pPr>
              <w:rPr>
                <w:sz w:val="20"/>
                <w:szCs w:val="20"/>
              </w:rPr>
            </w:pPr>
            <w:r w:rsidRPr="00333558">
              <w:rPr>
                <w:sz w:val="20"/>
                <w:szCs w:val="20"/>
              </w:rPr>
              <w:t>Have parent open evenings so parents can speak to the teacher and view up-to-date journeys</w:t>
            </w:r>
            <w:r w:rsidR="000E302C" w:rsidRPr="00333558">
              <w:rPr>
                <w:sz w:val="20"/>
                <w:szCs w:val="20"/>
              </w:rPr>
              <w:t xml:space="preserve"> (</w:t>
            </w:r>
            <w:r w:rsidR="00EE2969" w:rsidRPr="00333558">
              <w:rPr>
                <w:sz w:val="20"/>
                <w:szCs w:val="20"/>
              </w:rPr>
              <w:t>Oct, Nov, Feb, April, June</w:t>
            </w:r>
            <w:r w:rsidR="000E302C" w:rsidRPr="00333558">
              <w:rPr>
                <w:sz w:val="20"/>
                <w:szCs w:val="20"/>
              </w:rPr>
              <w:t>)</w:t>
            </w:r>
          </w:p>
          <w:p w14:paraId="1C3611B1" w14:textId="77777777" w:rsidR="005B4FD3" w:rsidRPr="00333558" w:rsidRDefault="005B4FD3" w:rsidP="006258F0">
            <w:pPr>
              <w:rPr>
                <w:sz w:val="20"/>
                <w:szCs w:val="20"/>
              </w:rPr>
            </w:pPr>
          </w:p>
          <w:p w14:paraId="6151814D" w14:textId="20F8E222" w:rsidR="00502A97" w:rsidRPr="00333558" w:rsidRDefault="005B4FD3" w:rsidP="006258F0">
            <w:pPr>
              <w:rPr>
                <w:sz w:val="20"/>
                <w:szCs w:val="20"/>
              </w:rPr>
            </w:pPr>
            <w:r w:rsidRPr="00333558">
              <w:rPr>
                <w:sz w:val="20"/>
                <w:szCs w:val="20"/>
              </w:rPr>
              <w:t>Hold workshops</w:t>
            </w:r>
            <w:r w:rsidR="008F5F1B" w:rsidRPr="00333558">
              <w:rPr>
                <w:sz w:val="20"/>
                <w:szCs w:val="20"/>
              </w:rPr>
              <w:t xml:space="preserve"> </w:t>
            </w:r>
            <w:r w:rsidR="00A72340">
              <w:rPr>
                <w:sz w:val="20"/>
                <w:szCs w:val="20"/>
              </w:rPr>
              <w:t xml:space="preserve">for parents </w:t>
            </w:r>
            <w:r w:rsidR="008F5F1B" w:rsidRPr="00333558">
              <w:rPr>
                <w:sz w:val="20"/>
                <w:szCs w:val="20"/>
              </w:rPr>
              <w:t>(</w:t>
            </w:r>
            <w:r w:rsidR="00EE2969" w:rsidRPr="00333558">
              <w:rPr>
                <w:sz w:val="20"/>
                <w:szCs w:val="20"/>
              </w:rPr>
              <w:t xml:space="preserve">September, </w:t>
            </w:r>
            <w:r w:rsidR="00A72340">
              <w:rPr>
                <w:sz w:val="20"/>
                <w:szCs w:val="20"/>
              </w:rPr>
              <w:t>Nov</w:t>
            </w:r>
            <w:r w:rsidR="008F5F1B" w:rsidRPr="00333558">
              <w:rPr>
                <w:sz w:val="20"/>
                <w:szCs w:val="20"/>
              </w:rPr>
              <w:t>)</w:t>
            </w:r>
            <w:r w:rsidR="003653C9" w:rsidRPr="00333558">
              <w:rPr>
                <w:sz w:val="20"/>
                <w:szCs w:val="20"/>
              </w:rPr>
              <w:t xml:space="preserve"> – RWI</w:t>
            </w:r>
            <w:r w:rsidR="008F5F1B" w:rsidRPr="00333558">
              <w:rPr>
                <w:sz w:val="20"/>
                <w:szCs w:val="20"/>
              </w:rPr>
              <w:t>/ reading</w:t>
            </w:r>
            <w:r w:rsidR="00A72340">
              <w:rPr>
                <w:sz w:val="20"/>
                <w:szCs w:val="20"/>
              </w:rPr>
              <w:t xml:space="preserve"> &amp; Maths</w:t>
            </w:r>
            <w:r w:rsidR="008F5F1B" w:rsidRPr="00333558">
              <w:rPr>
                <w:sz w:val="20"/>
                <w:szCs w:val="20"/>
              </w:rPr>
              <w:t xml:space="preserve"> (Nursery and Reception), dough disco (Nursery)</w:t>
            </w:r>
          </w:p>
          <w:p w14:paraId="0EDA4430" w14:textId="77777777" w:rsidR="006373AF" w:rsidRPr="00333558" w:rsidRDefault="006373AF" w:rsidP="006258F0">
            <w:pPr>
              <w:rPr>
                <w:sz w:val="20"/>
                <w:szCs w:val="20"/>
              </w:rPr>
            </w:pPr>
          </w:p>
          <w:p w14:paraId="6676976A" w14:textId="77777777" w:rsidR="006373AF" w:rsidRPr="00333558" w:rsidRDefault="006373AF" w:rsidP="006258F0">
            <w:pPr>
              <w:rPr>
                <w:sz w:val="20"/>
                <w:szCs w:val="20"/>
              </w:rPr>
            </w:pPr>
            <w:r w:rsidRPr="00333558">
              <w:rPr>
                <w:sz w:val="20"/>
                <w:szCs w:val="20"/>
              </w:rPr>
              <w:t>Website to be updated regularly by class teachers</w:t>
            </w:r>
            <w:r w:rsidR="003C7EAF" w:rsidRPr="00333558">
              <w:rPr>
                <w:sz w:val="20"/>
                <w:szCs w:val="20"/>
              </w:rPr>
              <w:t>.</w:t>
            </w:r>
          </w:p>
          <w:p w14:paraId="6E9B9D43" w14:textId="77777777" w:rsidR="00F82AD4" w:rsidRPr="00333558" w:rsidRDefault="00F82AD4" w:rsidP="006258F0">
            <w:pPr>
              <w:rPr>
                <w:sz w:val="20"/>
                <w:szCs w:val="20"/>
              </w:rPr>
            </w:pPr>
          </w:p>
          <w:p w14:paraId="62ED18C9" w14:textId="7DFA16A5" w:rsidR="00502A97" w:rsidRPr="00333558" w:rsidRDefault="00E475A9" w:rsidP="0062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 and plays for parents to run each half-term, in partnership with SureStart and the local dentist (Oct 18)</w:t>
            </w:r>
          </w:p>
        </w:tc>
        <w:tc>
          <w:tcPr>
            <w:tcW w:w="1262" w:type="dxa"/>
          </w:tcPr>
          <w:p w14:paraId="3CDCC431" w14:textId="77777777" w:rsidR="00536052" w:rsidRPr="00333558" w:rsidRDefault="00536052" w:rsidP="006258F0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14:paraId="34819CBF" w14:textId="77777777" w:rsidR="008F5F1B" w:rsidRDefault="008F5F1B" w:rsidP="006258F0">
            <w:pPr>
              <w:rPr>
                <w:sz w:val="20"/>
                <w:szCs w:val="20"/>
              </w:rPr>
            </w:pPr>
            <w:r w:rsidRPr="00333558">
              <w:rPr>
                <w:sz w:val="20"/>
                <w:szCs w:val="20"/>
              </w:rPr>
              <w:t xml:space="preserve">90% of children to be reading at home each evening. </w:t>
            </w:r>
          </w:p>
          <w:p w14:paraId="6E5F7B80" w14:textId="77777777" w:rsidR="00A72340" w:rsidRDefault="00A72340" w:rsidP="006258F0">
            <w:pPr>
              <w:rPr>
                <w:sz w:val="20"/>
                <w:szCs w:val="20"/>
              </w:rPr>
            </w:pPr>
          </w:p>
          <w:p w14:paraId="7C5F5839" w14:textId="7463F063" w:rsidR="00A72340" w:rsidRPr="00333558" w:rsidRDefault="00A72340" w:rsidP="0062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of parents to engage in online learning journey and respond to comments/ add evidence</w:t>
            </w:r>
          </w:p>
        </w:tc>
        <w:tc>
          <w:tcPr>
            <w:tcW w:w="2574" w:type="dxa"/>
          </w:tcPr>
          <w:p w14:paraId="70C88D66" w14:textId="2D9E04A4" w:rsidR="00536052" w:rsidRPr="00333558" w:rsidRDefault="008F5F1B" w:rsidP="006258F0">
            <w:pPr>
              <w:rPr>
                <w:sz w:val="20"/>
                <w:szCs w:val="20"/>
              </w:rPr>
            </w:pPr>
            <w:r w:rsidRPr="00333558">
              <w:rPr>
                <w:sz w:val="20"/>
                <w:szCs w:val="20"/>
              </w:rPr>
              <w:t>E</w:t>
            </w:r>
            <w:r w:rsidR="00A72340">
              <w:rPr>
                <w:sz w:val="20"/>
                <w:szCs w:val="20"/>
              </w:rPr>
              <w:t>M</w:t>
            </w:r>
            <w:r w:rsidRPr="00333558">
              <w:rPr>
                <w:sz w:val="20"/>
                <w:szCs w:val="20"/>
              </w:rPr>
              <w:t xml:space="preserve"> to ensure</w:t>
            </w:r>
            <w:r w:rsidR="00E475A9">
              <w:rPr>
                <w:sz w:val="20"/>
                <w:szCs w:val="20"/>
              </w:rPr>
              <w:t xml:space="preserve"> each child has at least 3 individual</w:t>
            </w:r>
            <w:r w:rsidRPr="00333558">
              <w:rPr>
                <w:sz w:val="20"/>
                <w:szCs w:val="20"/>
              </w:rPr>
              <w:t xml:space="preserve"> </w:t>
            </w:r>
            <w:r w:rsidR="00E475A9">
              <w:rPr>
                <w:sz w:val="20"/>
                <w:szCs w:val="20"/>
              </w:rPr>
              <w:t>observations</w:t>
            </w:r>
            <w:r w:rsidRPr="00333558">
              <w:rPr>
                <w:sz w:val="20"/>
                <w:szCs w:val="20"/>
              </w:rPr>
              <w:t xml:space="preserve"> with </w:t>
            </w:r>
            <w:r w:rsidR="00E475A9">
              <w:rPr>
                <w:sz w:val="20"/>
                <w:szCs w:val="20"/>
              </w:rPr>
              <w:t>next steps</w:t>
            </w:r>
            <w:r w:rsidRPr="00333558">
              <w:rPr>
                <w:sz w:val="20"/>
                <w:szCs w:val="20"/>
              </w:rPr>
              <w:t xml:space="preserve"> each half term</w:t>
            </w:r>
            <w:r w:rsidR="007D0E4A" w:rsidRPr="00333558">
              <w:rPr>
                <w:sz w:val="20"/>
                <w:szCs w:val="20"/>
              </w:rPr>
              <w:t xml:space="preserve"> (Nursery and Reception)</w:t>
            </w:r>
            <w:r w:rsidRPr="00333558">
              <w:rPr>
                <w:sz w:val="20"/>
                <w:szCs w:val="20"/>
              </w:rPr>
              <w:t>.</w:t>
            </w:r>
          </w:p>
          <w:p w14:paraId="58E56449" w14:textId="77777777" w:rsidR="008F5F1B" w:rsidRPr="00333558" w:rsidRDefault="008F5F1B" w:rsidP="006258F0">
            <w:pPr>
              <w:rPr>
                <w:sz w:val="20"/>
                <w:szCs w:val="20"/>
              </w:rPr>
            </w:pPr>
          </w:p>
          <w:p w14:paraId="73452373" w14:textId="0B3476A5" w:rsidR="008F5F1B" w:rsidRPr="00333558" w:rsidRDefault="00E475A9" w:rsidP="0062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 teachers</w:t>
            </w:r>
            <w:r w:rsidR="008F5F1B" w:rsidRPr="00333558">
              <w:rPr>
                <w:sz w:val="20"/>
                <w:szCs w:val="20"/>
              </w:rPr>
              <w:t xml:space="preserve"> to ensure that parents are able to access the learning journeys on SPTO.</w:t>
            </w:r>
          </w:p>
        </w:tc>
        <w:tc>
          <w:tcPr>
            <w:tcW w:w="1395" w:type="dxa"/>
          </w:tcPr>
          <w:p w14:paraId="3E6DF84D" w14:textId="77777777" w:rsidR="00536052" w:rsidRPr="00333558" w:rsidRDefault="00536052" w:rsidP="006258F0">
            <w:pPr>
              <w:rPr>
                <w:sz w:val="20"/>
                <w:szCs w:val="20"/>
              </w:rPr>
            </w:pPr>
          </w:p>
        </w:tc>
      </w:tr>
      <w:tr w:rsidR="009E073A" w:rsidRPr="00333558" w14:paraId="7C36C839" w14:textId="77777777" w:rsidTr="009E073A">
        <w:tc>
          <w:tcPr>
            <w:tcW w:w="1559" w:type="dxa"/>
          </w:tcPr>
          <w:p w14:paraId="4C5DC0ED" w14:textId="1988C73E" w:rsidR="007D0E4A" w:rsidRPr="00333558" w:rsidRDefault="00A72340" w:rsidP="00EE2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e</w:t>
            </w:r>
            <w:r w:rsidR="00EE2969" w:rsidRPr="00333558">
              <w:rPr>
                <w:sz w:val="20"/>
                <w:szCs w:val="20"/>
              </w:rPr>
              <w:t xml:space="preserve">nsure that </w:t>
            </w:r>
            <w:r w:rsidR="007D0E4A" w:rsidRPr="00333558">
              <w:rPr>
                <w:sz w:val="20"/>
                <w:szCs w:val="20"/>
              </w:rPr>
              <w:t xml:space="preserve"> teaching and learning</w:t>
            </w:r>
            <w:r w:rsidR="00EE2969" w:rsidRPr="00333558">
              <w:rPr>
                <w:sz w:val="20"/>
                <w:szCs w:val="20"/>
              </w:rPr>
              <w:t xml:space="preserve"> in EYFS</w:t>
            </w:r>
            <w:r w:rsidR="007D0E4A" w:rsidRPr="00333558">
              <w:rPr>
                <w:sz w:val="20"/>
                <w:szCs w:val="20"/>
              </w:rPr>
              <w:t xml:space="preserve"> is outstanding</w:t>
            </w:r>
            <w:r w:rsidR="00EE2969" w:rsidRPr="00333558">
              <w:rPr>
                <w:sz w:val="20"/>
                <w:szCs w:val="20"/>
              </w:rPr>
              <w:t xml:space="preserve"> overall</w:t>
            </w:r>
          </w:p>
        </w:tc>
        <w:tc>
          <w:tcPr>
            <w:tcW w:w="7696" w:type="dxa"/>
          </w:tcPr>
          <w:p w14:paraId="43BF24AE" w14:textId="66AD58BC" w:rsidR="007D0E4A" w:rsidRPr="00333558" w:rsidRDefault="00A72340" w:rsidP="006258F0">
            <w:pPr>
              <w:rPr>
                <w:b/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Management for AD and HB</w:t>
            </w:r>
            <w:r w:rsidR="007D0E4A" w:rsidRPr="00333558">
              <w:rPr>
                <w:sz w:val="20"/>
                <w:szCs w:val="20"/>
              </w:rPr>
              <w:t xml:space="preserve"> have clear goals on at</w:t>
            </w:r>
            <w:r w:rsidR="004E2EFB">
              <w:rPr>
                <w:sz w:val="20"/>
                <w:szCs w:val="20"/>
              </w:rPr>
              <w:t>tainment and practice. (Oct 2017</w:t>
            </w:r>
            <w:r w:rsidR="007D0E4A" w:rsidRPr="00333558">
              <w:rPr>
                <w:sz w:val="20"/>
                <w:szCs w:val="20"/>
              </w:rPr>
              <w:t>)</w:t>
            </w:r>
            <w:r w:rsidR="007D0E4A" w:rsidRPr="00333558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14:paraId="16EF0639" w14:textId="77777777" w:rsidR="007D0E4A" w:rsidRPr="00333558" w:rsidRDefault="007D0E4A" w:rsidP="006258F0">
            <w:pPr>
              <w:rPr>
                <w:sz w:val="20"/>
                <w:szCs w:val="20"/>
              </w:rPr>
            </w:pPr>
          </w:p>
          <w:p w14:paraId="6ACE7878" w14:textId="3D58048F" w:rsidR="007D0E4A" w:rsidRPr="00333558" w:rsidRDefault="007D0E4A" w:rsidP="006258F0">
            <w:pPr>
              <w:rPr>
                <w:sz w:val="20"/>
                <w:szCs w:val="20"/>
              </w:rPr>
            </w:pPr>
            <w:r w:rsidRPr="00333558">
              <w:rPr>
                <w:sz w:val="20"/>
                <w:szCs w:val="20"/>
              </w:rPr>
              <w:t xml:space="preserve">Regular monitoring of planning </w:t>
            </w:r>
            <w:r w:rsidR="00EE2969" w:rsidRPr="00333558">
              <w:rPr>
                <w:sz w:val="20"/>
                <w:szCs w:val="20"/>
              </w:rPr>
              <w:t xml:space="preserve">ensures high quality provision </w:t>
            </w:r>
            <w:r w:rsidRPr="00333558">
              <w:rPr>
                <w:sz w:val="20"/>
                <w:szCs w:val="20"/>
              </w:rPr>
              <w:t xml:space="preserve">by </w:t>
            </w:r>
            <w:r w:rsidR="00AD0918">
              <w:rPr>
                <w:sz w:val="20"/>
                <w:szCs w:val="20"/>
              </w:rPr>
              <w:t>EM</w:t>
            </w:r>
            <w:r w:rsidRPr="00333558">
              <w:rPr>
                <w:sz w:val="20"/>
                <w:szCs w:val="20"/>
              </w:rPr>
              <w:t xml:space="preserve"> and appropriate feedback to be given to staff to ensure development (Sept 201</w:t>
            </w:r>
            <w:r w:rsidR="00AD0918">
              <w:rPr>
                <w:sz w:val="20"/>
                <w:szCs w:val="20"/>
              </w:rPr>
              <w:t>8</w:t>
            </w:r>
            <w:r w:rsidRPr="00333558">
              <w:rPr>
                <w:sz w:val="20"/>
                <w:szCs w:val="20"/>
              </w:rPr>
              <w:t>-ongoing)</w:t>
            </w:r>
          </w:p>
          <w:p w14:paraId="0DF0838A" w14:textId="77777777" w:rsidR="007D0E4A" w:rsidRPr="00333558" w:rsidRDefault="007D0E4A" w:rsidP="006258F0">
            <w:pPr>
              <w:rPr>
                <w:sz w:val="20"/>
                <w:szCs w:val="20"/>
              </w:rPr>
            </w:pPr>
          </w:p>
          <w:p w14:paraId="5EF306FE" w14:textId="3031EF4B" w:rsidR="007D0E4A" w:rsidRPr="00333558" w:rsidRDefault="006258F0" w:rsidP="006258F0">
            <w:pPr>
              <w:rPr>
                <w:sz w:val="20"/>
                <w:szCs w:val="20"/>
              </w:rPr>
            </w:pPr>
            <w:r w:rsidRPr="00333558">
              <w:rPr>
                <w:sz w:val="20"/>
                <w:szCs w:val="20"/>
              </w:rPr>
              <w:t>Purposeful writing opportunities to be incorporated into the planning and CP each week</w:t>
            </w:r>
            <w:r w:rsidR="004E2EFB">
              <w:rPr>
                <w:sz w:val="20"/>
                <w:szCs w:val="20"/>
              </w:rPr>
              <w:t xml:space="preserve"> (Sept 201</w:t>
            </w:r>
            <w:r w:rsidR="00AD0918">
              <w:rPr>
                <w:sz w:val="20"/>
                <w:szCs w:val="20"/>
              </w:rPr>
              <w:t>8</w:t>
            </w:r>
            <w:r w:rsidR="007D0E4A" w:rsidRPr="00333558">
              <w:rPr>
                <w:sz w:val="20"/>
                <w:szCs w:val="20"/>
              </w:rPr>
              <w:t>)</w:t>
            </w:r>
          </w:p>
          <w:p w14:paraId="2C603184" w14:textId="77777777" w:rsidR="006258F0" w:rsidRPr="00333558" w:rsidRDefault="006258F0" w:rsidP="006258F0">
            <w:pPr>
              <w:rPr>
                <w:sz w:val="20"/>
                <w:szCs w:val="20"/>
              </w:rPr>
            </w:pPr>
          </w:p>
          <w:p w14:paraId="0158565F" w14:textId="0C6099FA" w:rsidR="007D0E4A" w:rsidRPr="00333558" w:rsidRDefault="007D0E4A" w:rsidP="006258F0">
            <w:pPr>
              <w:rPr>
                <w:sz w:val="20"/>
                <w:szCs w:val="20"/>
              </w:rPr>
            </w:pPr>
            <w:r w:rsidRPr="00333558">
              <w:rPr>
                <w:sz w:val="20"/>
                <w:szCs w:val="20"/>
              </w:rPr>
              <w:t>High frequency words for each reading band broken down in weekly planning and taught discreetly outside of the RWI sessions. (Sept 201</w:t>
            </w:r>
            <w:r w:rsidR="00AD0918">
              <w:rPr>
                <w:sz w:val="20"/>
                <w:szCs w:val="20"/>
              </w:rPr>
              <w:t>8</w:t>
            </w:r>
            <w:r w:rsidRPr="00333558">
              <w:rPr>
                <w:sz w:val="20"/>
                <w:szCs w:val="20"/>
              </w:rPr>
              <w:t>-ongoing)</w:t>
            </w:r>
          </w:p>
          <w:p w14:paraId="34F61D94" w14:textId="77777777" w:rsidR="00EE2969" w:rsidRPr="00333558" w:rsidRDefault="00EE2969" w:rsidP="006258F0">
            <w:pPr>
              <w:rPr>
                <w:sz w:val="20"/>
                <w:szCs w:val="20"/>
              </w:rPr>
            </w:pPr>
          </w:p>
          <w:p w14:paraId="1FDBC6F4" w14:textId="77777777" w:rsidR="00EE2969" w:rsidRDefault="00EE2969" w:rsidP="006258F0">
            <w:pPr>
              <w:rPr>
                <w:sz w:val="20"/>
                <w:szCs w:val="20"/>
              </w:rPr>
            </w:pPr>
            <w:r w:rsidRPr="00333558">
              <w:rPr>
                <w:sz w:val="20"/>
                <w:szCs w:val="20"/>
              </w:rPr>
              <w:t>Formal observations show consistent good and outstanding progress throughout EYFS</w:t>
            </w:r>
          </w:p>
          <w:p w14:paraId="4E355341" w14:textId="77777777" w:rsidR="00AD0918" w:rsidRDefault="00AD0918" w:rsidP="006258F0">
            <w:pPr>
              <w:rPr>
                <w:sz w:val="20"/>
                <w:szCs w:val="20"/>
              </w:rPr>
            </w:pPr>
          </w:p>
          <w:p w14:paraId="5D71E664" w14:textId="77777777" w:rsidR="00AD0918" w:rsidRDefault="00AD0918" w:rsidP="0062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to be supported by EM</w:t>
            </w:r>
          </w:p>
          <w:p w14:paraId="29CA2245" w14:textId="77777777" w:rsidR="004A2F03" w:rsidRDefault="004A2F03" w:rsidP="006258F0">
            <w:pPr>
              <w:rPr>
                <w:sz w:val="20"/>
                <w:szCs w:val="20"/>
              </w:rPr>
            </w:pPr>
          </w:p>
          <w:p w14:paraId="74F88CA1" w14:textId="77777777" w:rsidR="004A2F03" w:rsidRDefault="004A2F03" w:rsidP="0062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to observe EM, HB and AD in both Literacy and Maths teaching (A1 onwards)</w:t>
            </w:r>
          </w:p>
          <w:p w14:paraId="410630BD" w14:textId="77777777" w:rsidR="004A2F03" w:rsidRDefault="004A2F03" w:rsidP="006258F0">
            <w:pPr>
              <w:rPr>
                <w:sz w:val="20"/>
                <w:szCs w:val="20"/>
              </w:rPr>
            </w:pPr>
          </w:p>
          <w:p w14:paraId="60D990E7" w14:textId="1EA10EA1" w:rsidR="004A2F03" w:rsidRPr="00333558" w:rsidRDefault="004A2F03" w:rsidP="0062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 CP areas to be judged at least good (November)</w:t>
            </w:r>
          </w:p>
        </w:tc>
        <w:tc>
          <w:tcPr>
            <w:tcW w:w="1262" w:type="dxa"/>
          </w:tcPr>
          <w:p w14:paraId="1598E6F8" w14:textId="77777777" w:rsidR="007D0E4A" w:rsidRPr="00333558" w:rsidRDefault="007D0E4A" w:rsidP="006258F0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14:paraId="25E16940" w14:textId="77777777" w:rsidR="007D0E4A" w:rsidRPr="00333558" w:rsidRDefault="003C7EAF" w:rsidP="006258F0">
            <w:pPr>
              <w:rPr>
                <w:sz w:val="20"/>
                <w:szCs w:val="20"/>
              </w:rPr>
            </w:pPr>
            <w:r w:rsidRPr="00333558">
              <w:rPr>
                <w:sz w:val="20"/>
                <w:szCs w:val="20"/>
              </w:rPr>
              <w:t xml:space="preserve">Most </w:t>
            </w:r>
            <w:r w:rsidR="00F82AD4" w:rsidRPr="00333558">
              <w:rPr>
                <w:sz w:val="20"/>
                <w:szCs w:val="20"/>
              </w:rPr>
              <w:t xml:space="preserve">pupils </w:t>
            </w:r>
            <w:r w:rsidRPr="00333558">
              <w:rPr>
                <w:sz w:val="20"/>
                <w:szCs w:val="20"/>
              </w:rPr>
              <w:t xml:space="preserve">to </w:t>
            </w:r>
            <w:r w:rsidR="00F82AD4" w:rsidRPr="00333558">
              <w:rPr>
                <w:sz w:val="20"/>
                <w:szCs w:val="20"/>
              </w:rPr>
              <w:t>make outstanding</w:t>
            </w:r>
            <w:r w:rsidR="006258F0" w:rsidRPr="00333558">
              <w:rPr>
                <w:sz w:val="20"/>
                <w:szCs w:val="20"/>
              </w:rPr>
              <w:t xml:space="preserve"> progress </w:t>
            </w:r>
            <w:r w:rsidR="006373AF" w:rsidRPr="00333558">
              <w:rPr>
                <w:sz w:val="20"/>
                <w:szCs w:val="20"/>
              </w:rPr>
              <w:t xml:space="preserve">(at least 4 sublevels) </w:t>
            </w:r>
            <w:r w:rsidR="006258F0" w:rsidRPr="00333558">
              <w:rPr>
                <w:sz w:val="20"/>
                <w:szCs w:val="20"/>
              </w:rPr>
              <w:t>from their starting points in all 7 areas.</w:t>
            </w:r>
          </w:p>
          <w:p w14:paraId="538F75B8" w14:textId="77777777" w:rsidR="00F27F8F" w:rsidRPr="00333558" w:rsidRDefault="00F27F8F" w:rsidP="006258F0">
            <w:pPr>
              <w:rPr>
                <w:sz w:val="20"/>
                <w:szCs w:val="20"/>
              </w:rPr>
            </w:pPr>
          </w:p>
          <w:p w14:paraId="41A3F9E5" w14:textId="77777777" w:rsidR="00F27F8F" w:rsidRPr="00333558" w:rsidRDefault="003C7EAF" w:rsidP="00F27F8F">
            <w:pPr>
              <w:rPr>
                <w:sz w:val="20"/>
                <w:szCs w:val="20"/>
              </w:rPr>
            </w:pPr>
            <w:r w:rsidRPr="00333558">
              <w:rPr>
                <w:sz w:val="20"/>
                <w:szCs w:val="20"/>
              </w:rPr>
              <w:t xml:space="preserve">Progress of </w:t>
            </w:r>
            <w:r w:rsidR="00F27F8F" w:rsidRPr="00333558">
              <w:rPr>
                <w:sz w:val="20"/>
                <w:szCs w:val="20"/>
              </w:rPr>
              <w:t xml:space="preserve">pupil premium children for Reading (RWI and book bands) and Writing to be judged outstanding overall  </w:t>
            </w:r>
          </w:p>
        </w:tc>
        <w:tc>
          <w:tcPr>
            <w:tcW w:w="2574" w:type="dxa"/>
          </w:tcPr>
          <w:p w14:paraId="4AB6AF2A" w14:textId="2A07C2A9" w:rsidR="006258F0" w:rsidRPr="00333558" w:rsidRDefault="006258F0" w:rsidP="006258F0">
            <w:pPr>
              <w:rPr>
                <w:sz w:val="20"/>
                <w:szCs w:val="20"/>
              </w:rPr>
            </w:pPr>
            <w:r w:rsidRPr="00333558">
              <w:rPr>
                <w:sz w:val="20"/>
                <w:szCs w:val="20"/>
              </w:rPr>
              <w:t>Regular ‘drop in</w:t>
            </w:r>
            <w:r w:rsidR="004A2F03">
              <w:rPr>
                <w:sz w:val="20"/>
                <w:szCs w:val="20"/>
              </w:rPr>
              <w:t>s’ and formal observations by EM</w:t>
            </w:r>
            <w:r w:rsidRPr="00333558">
              <w:rPr>
                <w:sz w:val="20"/>
                <w:szCs w:val="20"/>
              </w:rPr>
              <w:t xml:space="preserve"> and SLT to assess quality of teaching (</w:t>
            </w:r>
            <w:r w:rsidR="004A2F03">
              <w:rPr>
                <w:sz w:val="20"/>
                <w:szCs w:val="20"/>
              </w:rPr>
              <w:t>throughout year, in line with whole school dates</w:t>
            </w:r>
            <w:r w:rsidRPr="00333558">
              <w:rPr>
                <w:sz w:val="20"/>
                <w:szCs w:val="20"/>
              </w:rPr>
              <w:t xml:space="preserve">) </w:t>
            </w:r>
          </w:p>
          <w:p w14:paraId="5D6ACA74" w14:textId="77777777" w:rsidR="006258F0" w:rsidRPr="00333558" w:rsidRDefault="006258F0" w:rsidP="006258F0">
            <w:pPr>
              <w:rPr>
                <w:sz w:val="20"/>
                <w:szCs w:val="20"/>
              </w:rPr>
            </w:pPr>
          </w:p>
          <w:p w14:paraId="64E5A911" w14:textId="5FE3F512" w:rsidR="006258F0" w:rsidRPr="00333558" w:rsidRDefault="006258F0" w:rsidP="006258F0">
            <w:pPr>
              <w:rPr>
                <w:sz w:val="20"/>
                <w:szCs w:val="20"/>
              </w:rPr>
            </w:pPr>
            <w:r w:rsidRPr="00333558">
              <w:rPr>
                <w:sz w:val="20"/>
                <w:szCs w:val="20"/>
              </w:rPr>
              <w:t>Samples of pupil’s written Literacy/Numeracy work</w:t>
            </w:r>
            <w:r w:rsidR="004A2F03">
              <w:rPr>
                <w:sz w:val="20"/>
                <w:szCs w:val="20"/>
              </w:rPr>
              <w:t xml:space="preserve"> and work in learning journeys</w:t>
            </w:r>
            <w:r w:rsidRPr="00333558">
              <w:rPr>
                <w:sz w:val="20"/>
                <w:szCs w:val="20"/>
              </w:rPr>
              <w:t xml:space="preserve"> to be scrutinised by E</w:t>
            </w:r>
            <w:r w:rsidR="004A2F03">
              <w:rPr>
                <w:sz w:val="20"/>
                <w:szCs w:val="20"/>
              </w:rPr>
              <w:t>M</w:t>
            </w:r>
            <w:r w:rsidRPr="00333558">
              <w:rPr>
                <w:sz w:val="20"/>
                <w:szCs w:val="20"/>
              </w:rPr>
              <w:t xml:space="preserve"> and SLT and feedback given (Oct, Dec 20</w:t>
            </w:r>
            <w:r w:rsidR="004A2F03">
              <w:rPr>
                <w:sz w:val="20"/>
                <w:szCs w:val="20"/>
              </w:rPr>
              <w:t>18</w:t>
            </w:r>
            <w:r w:rsidRPr="00333558">
              <w:rPr>
                <w:sz w:val="20"/>
                <w:szCs w:val="20"/>
              </w:rPr>
              <w:t xml:space="preserve"> Feb, Apr 201</w:t>
            </w:r>
            <w:r w:rsidR="004A2F03">
              <w:rPr>
                <w:sz w:val="20"/>
                <w:szCs w:val="20"/>
              </w:rPr>
              <w:t>9</w:t>
            </w:r>
            <w:r w:rsidRPr="00333558">
              <w:rPr>
                <w:sz w:val="20"/>
                <w:szCs w:val="20"/>
              </w:rPr>
              <w:t xml:space="preserve">) </w:t>
            </w:r>
          </w:p>
          <w:p w14:paraId="5993E4B7" w14:textId="77777777" w:rsidR="006258F0" w:rsidRPr="00333558" w:rsidRDefault="006258F0" w:rsidP="006258F0">
            <w:pPr>
              <w:rPr>
                <w:sz w:val="20"/>
                <w:szCs w:val="20"/>
              </w:rPr>
            </w:pPr>
          </w:p>
          <w:p w14:paraId="19BA1DC5" w14:textId="1FFB0D30" w:rsidR="007D0E4A" w:rsidRPr="00333558" w:rsidRDefault="006258F0" w:rsidP="004A2F03">
            <w:pPr>
              <w:rPr>
                <w:sz w:val="20"/>
                <w:szCs w:val="20"/>
              </w:rPr>
            </w:pPr>
            <w:r w:rsidRPr="00333558">
              <w:rPr>
                <w:sz w:val="20"/>
                <w:szCs w:val="20"/>
              </w:rPr>
              <w:t>Regular identified learning walks to monitor provision of pupil groups in EYFS (Dec, Feb, Apr 201</w:t>
            </w:r>
            <w:r w:rsidR="004A2F03">
              <w:rPr>
                <w:sz w:val="20"/>
                <w:szCs w:val="20"/>
              </w:rPr>
              <w:t>9</w:t>
            </w:r>
            <w:r w:rsidRPr="0033355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395" w:type="dxa"/>
          </w:tcPr>
          <w:p w14:paraId="1414C784" w14:textId="77777777" w:rsidR="007D0E4A" w:rsidRPr="00333558" w:rsidRDefault="007D0E4A" w:rsidP="006258F0">
            <w:pPr>
              <w:rPr>
                <w:sz w:val="20"/>
                <w:szCs w:val="20"/>
              </w:rPr>
            </w:pPr>
          </w:p>
        </w:tc>
      </w:tr>
      <w:tr w:rsidR="009E073A" w:rsidRPr="00333558" w14:paraId="1CB6A5DA" w14:textId="77777777" w:rsidTr="009E073A">
        <w:tc>
          <w:tcPr>
            <w:tcW w:w="1559" w:type="dxa"/>
          </w:tcPr>
          <w:p w14:paraId="5CAC3887" w14:textId="764BFB68" w:rsidR="009F1CDF" w:rsidRPr="00333558" w:rsidRDefault="00C21EC5" w:rsidP="006258F0">
            <w:pPr>
              <w:rPr>
                <w:sz w:val="20"/>
                <w:szCs w:val="20"/>
              </w:rPr>
            </w:pPr>
            <w:r w:rsidRPr="00333558">
              <w:rPr>
                <w:sz w:val="20"/>
                <w:szCs w:val="20"/>
              </w:rPr>
              <w:t xml:space="preserve">To </w:t>
            </w:r>
            <w:r w:rsidR="00A72340">
              <w:rPr>
                <w:sz w:val="20"/>
                <w:szCs w:val="20"/>
              </w:rPr>
              <w:t xml:space="preserve">improve fine motor </w:t>
            </w:r>
            <w:r w:rsidR="00EB7139">
              <w:rPr>
                <w:sz w:val="20"/>
                <w:szCs w:val="20"/>
              </w:rPr>
              <w:t xml:space="preserve">and letter formation </w:t>
            </w:r>
            <w:r w:rsidR="00A72340">
              <w:rPr>
                <w:sz w:val="20"/>
                <w:szCs w:val="20"/>
              </w:rPr>
              <w:t>across EYFS</w:t>
            </w:r>
          </w:p>
          <w:p w14:paraId="56017CC4" w14:textId="77777777" w:rsidR="00C21EC5" w:rsidRPr="00333558" w:rsidRDefault="00C21EC5" w:rsidP="006258F0">
            <w:pPr>
              <w:rPr>
                <w:sz w:val="20"/>
                <w:szCs w:val="20"/>
              </w:rPr>
            </w:pPr>
          </w:p>
        </w:tc>
        <w:tc>
          <w:tcPr>
            <w:tcW w:w="7696" w:type="dxa"/>
          </w:tcPr>
          <w:p w14:paraId="2B9AAB4F" w14:textId="6123B2D8" w:rsidR="00140EFD" w:rsidRPr="00140EFD" w:rsidRDefault="00140EFD" w:rsidP="006258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Baseline 2018: Letter formation is poor</w:t>
            </w:r>
          </w:p>
          <w:p w14:paraId="1D53650B" w14:textId="77777777" w:rsidR="00140EFD" w:rsidRDefault="00140EFD" w:rsidP="006258F0">
            <w:pPr>
              <w:rPr>
                <w:sz w:val="20"/>
                <w:szCs w:val="20"/>
              </w:rPr>
            </w:pPr>
          </w:p>
          <w:p w14:paraId="121C505C" w14:textId="67AAC4F9" w:rsidR="009F1CDF" w:rsidRPr="00333558" w:rsidRDefault="006258F0" w:rsidP="006258F0">
            <w:pPr>
              <w:rPr>
                <w:sz w:val="20"/>
                <w:szCs w:val="20"/>
              </w:rPr>
            </w:pPr>
            <w:r w:rsidRPr="00333558">
              <w:rPr>
                <w:sz w:val="20"/>
                <w:szCs w:val="20"/>
              </w:rPr>
              <w:t>Nursery and Reception to plan for outdoor provision together</w:t>
            </w:r>
            <w:r w:rsidR="00A72340">
              <w:rPr>
                <w:sz w:val="20"/>
                <w:szCs w:val="20"/>
              </w:rPr>
              <w:t>, with a focus on gross</w:t>
            </w:r>
            <w:r w:rsidR="00140EFD">
              <w:rPr>
                <w:sz w:val="20"/>
                <w:szCs w:val="20"/>
              </w:rPr>
              <w:t xml:space="preserve"> and fine</w:t>
            </w:r>
            <w:r w:rsidR="00A72340">
              <w:rPr>
                <w:sz w:val="20"/>
                <w:szCs w:val="20"/>
              </w:rPr>
              <w:t xml:space="preserve"> motor skills</w:t>
            </w:r>
            <w:r w:rsidR="00F27F8F" w:rsidRPr="00333558">
              <w:rPr>
                <w:sz w:val="20"/>
                <w:szCs w:val="20"/>
              </w:rPr>
              <w:t xml:space="preserve"> (ongoing)</w:t>
            </w:r>
            <w:r w:rsidRPr="00333558">
              <w:rPr>
                <w:sz w:val="20"/>
                <w:szCs w:val="20"/>
              </w:rPr>
              <w:t>.</w:t>
            </w:r>
          </w:p>
          <w:p w14:paraId="63439523" w14:textId="77777777" w:rsidR="006258F0" w:rsidRPr="00333558" w:rsidRDefault="006258F0" w:rsidP="006258F0">
            <w:pPr>
              <w:rPr>
                <w:sz w:val="20"/>
                <w:szCs w:val="20"/>
              </w:rPr>
            </w:pPr>
          </w:p>
          <w:p w14:paraId="32BD5700" w14:textId="7944E477" w:rsidR="006258F0" w:rsidRPr="00333558" w:rsidRDefault="006258F0" w:rsidP="006258F0">
            <w:pPr>
              <w:rPr>
                <w:sz w:val="20"/>
                <w:szCs w:val="20"/>
              </w:rPr>
            </w:pPr>
            <w:r w:rsidRPr="00333558">
              <w:rPr>
                <w:sz w:val="20"/>
                <w:szCs w:val="20"/>
              </w:rPr>
              <w:t xml:space="preserve">Each week to provide a </w:t>
            </w:r>
            <w:r w:rsidR="00A72340">
              <w:rPr>
                <w:sz w:val="20"/>
                <w:szCs w:val="20"/>
              </w:rPr>
              <w:t>fine motor and gross motor challenge</w:t>
            </w:r>
            <w:r w:rsidR="00F27F8F" w:rsidRPr="00333558">
              <w:rPr>
                <w:sz w:val="20"/>
                <w:szCs w:val="20"/>
              </w:rPr>
              <w:t xml:space="preserve"> (ongoing)</w:t>
            </w:r>
            <w:r w:rsidRPr="00333558">
              <w:rPr>
                <w:sz w:val="20"/>
                <w:szCs w:val="20"/>
              </w:rPr>
              <w:t>.</w:t>
            </w:r>
          </w:p>
          <w:p w14:paraId="24BF7B6F" w14:textId="77777777" w:rsidR="00F82AD4" w:rsidRPr="00333558" w:rsidRDefault="00F82AD4" w:rsidP="006258F0">
            <w:pPr>
              <w:rPr>
                <w:sz w:val="20"/>
                <w:szCs w:val="20"/>
              </w:rPr>
            </w:pPr>
          </w:p>
          <w:p w14:paraId="0F6AF8F6" w14:textId="5B1B8FE5" w:rsidR="00F27F8F" w:rsidRDefault="00A72340" w:rsidP="00F27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Nursery children to begin with gross motor activities and then progress to fine motor when </w:t>
            </w:r>
            <w:r w:rsidR="00140EFD">
              <w:rPr>
                <w:sz w:val="20"/>
                <w:szCs w:val="20"/>
              </w:rPr>
              <w:t xml:space="preserve">each child is </w:t>
            </w:r>
            <w:r>
              <w:rPr>
                <w:sz w:val="20"/>
                <w:szCs w:val="20"/>
              </w:rPr>
              <w:t>ready.</w:t>
            </w:r>
          </w:p>
          <w:p w14:paraId="76243B4C" w14:textId="77777777" w:rsidR="00A72340" w:rsidRDefault="00A72340" w:rsidP="00F27F8F">
            <w:pPr>
              <w:rPr>
                <w:sz w:val="20"/>
                <w:szCs w:val="20"/>
              </w:rPr>
            </w:pPr>
          </w:p>
          <w:p w14:paraId="0F2D5A8C" w14:textId="77777777" w:rsidR="00A72340" w:rsidRDefault="00140EFD" w:rsidP="00F27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to begin with drawing shapes, focusing on anti-clockwise movements, before writing letters</w:t>
            </w:r>
          </w:p>
          <w:p w14:paraId="004EEAE7" w14:textId="77777777" w:rsidR="00140EFD" w:rsidRDefault="00140EFD" w:rsidP="00F27F8F">
            <w:pPr>
              <w:rPr>
                <w:sz w:val="20"/>
                <w:szCs w:val="20"/>
              </w:rPr>
            </w:pPr>
          </w:p>
          <w:p w14:paraId="2703B821" w14:textId="77777777" w:rsidR="00140EFD" w:rsidRDefault="00140EFD" w:rsidP="00F27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Incorrect formation to be modelled and corrected (ongoing)</w:t>
            </w:r>
          </w:p>
          <w:p w14:paraId="3A7AF0DD" w14:textId="77777777" w:rsidR="00140EFD" w:rsidRDefault="00140EFD" w:rsidP="00F27F8F">
            <w:pPr>
              <w:rPr>
                <w:sz w:val="20"/>
                <w:szCs w:val="20"/>
              </w:rPr>
            </w:pPr>
          </w:p>
          <w:p w14:paraId="5CF351DB" w14:textId="77777777" w:rsidR="00140EFD" w:rsidRDefault="00140EFD" w:rsidP="00F27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formation to be taught weekly in Reception (ongoing)</w:t>
            </w:r>
          </w:p>
          <w:p w14:paraId="503D2398" w14:textId="77777777" w:rsidR="00140EFD" w:rsidRDefault="00140EFD" w:rsidP="00F27F8F">
            <w:pPr>
              <w:rPr>
                <w:sz w:val="20"/>
                <w:szCs w:val="20"/>
              </w:rPr>
            </w:pPr>
          </w:p>
          <w:p w14:paraId="575456C1" w14:textId="77777777" w:rsidR="00140EFD" w:rsidRDefault="00140EFD" w:rsidP="00F27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 to have 2 letter formation groups for 20 mins 4 times a week, focusing on target Reception children. EM to change children half-termly.</w:t>
            </w:r>
          </w:p>
          <w:p w14:paraId="2E3FB78F" w14:textId="77777777" w:rsidR="00140EFD" w:rsidRDefault="00140EFD" w:rsidP="00F27F8F">
            <w:pPr>
              <w:rPr>
                <w:sz w:val="20"/>
                <w:szCs w:val="20"/>
              </w:rPr>
            </w:pPr>
          </w:p>
          <w:p w14:paraId="098D8FC5" w14:textId="77777777" w:rsidR="00140EFD" w:rsidRDefault="00140EFD" w:rsidP="00F27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 formation information to be sent home to parents and parents made aware of its importance (Sep 18)</w:t>
            </w:r>
          </w:p>
          <w:p w14:paraId="6FBEE8BF" w14:textId="77777777" w:rsidR="00AD0918" w:rsidRDefault="00AD0918" w:rsidP="00F27F8F">
            <w:pPr>
              <w:rPr>
                <w:sz w:val="20"/>
                <w:szCs w:val="20"/>
              </w:rPr>
            </w:pPr>
          </w:p>
          <w:p w14:paraId="24A30DA5" w14:textId="338DD63D" w:rsidR="00AD0918" w:rsidRPr="00333558" w:rsidRDefault="00AD0918" w:rsidP="00F27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Dough disco to take place daily in Nursery and Reception (ongoing)</w:t>
            </w:r>
          </w:p>
        </w:tc>
        <w:tc>
          <w:tcPr>
            <w:tcW w:w="1262" w:type="dxa"/>
          </w:tcPr>
          <w:p w14:paraId="1E4F3BB3" w14:textId="2C8C9E29" w:rsidR="009F1CDF" w:rsidRPr="00333558" w:rsidRDefault="00C172DD" w:rsidP="0062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Dough: £100</w:t>
            </w:r>
          </w:p>
        </w:tc>
        <w:tc>
          <w:tcPr>
            <w:tcW w:w="1816" w:type="dxa"/>
          </w:tcPr>
          <w:p w14:paraId="0D4F89B2" w14:textId="77777777" w:rsidR="009F1CDF" w:rsidRDefault="006258F0" w:rsidP="006258F0">
            <w:pPr>
              <w:rPr>
                <w:sz w:val="20"/>
                <w:szCs w:val="20"/>
              </w:rPr>
            </w:pPr>
            <w:r w:rsidRPr="00333558">
              <w:rPr>
                <w:sz w:val="20"/>
                <w:szCs w:val="20"/>
              </w:rPr>
              <w:t xml:space="preserve">90% of children to </w:t>
            </w:r>
            <w:r w:rsidR="002336DE" w:rsidRPr="00333558">
              <w:rPr>
                <w:sz w:val="20"/>
                <w:szCs w:val="20"/>
              </w:rPr>
              <w:t>achieve ELG for Physical Development</w:t>
            </w:r>
          </w:p>
          <w:p w14:paraId="3268B110" w14:textId="77777777" w:rsidR="00140EFD" w:rsidRDefault="00140EFD" w:rsidP="006258F0">
            <w:pPr>
              <w:rPr>
                <w:sz w:val="20"/>
                <w:szCs w:val="20"/>
              </w:rPr>
            </w:pPr>
          </w:p>
          <w:p w14:paraId="3DFC497F" w14:textId="6B647D41" w:rsidR="00140EFD" w:rsidRDefault="00140EFD" w:rsidP="0062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 of children to have good letter formation at end of Reception</w:t>
            </w:r>
          </w:p>
          <w:p w14:paraId="09260C12" w14:textId="13A9BFEB" w:rsidR="00140EFD" w:rsidRDefault="00140EFD" w:rsidP="006258F0">
            <w:pPr>
              <w:rPr>
                <w:sz w:val="20"/>
                <w:szCs w:val="20"/>
              </w:rPr>
            </w:pPr>
          </w:p>
          <w:p w14:paraId="723468BE" w14:textId="0D21B77C" w:rsidR="00140EFD" w:rsidRDefault="00140EFD" w:rsidP="00625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 of Nursery children to be able to form the letters in their name correctly</w:t>
            </w:r>
          </w:p>
          <w:p w14:paraId="14A5FC51" w14:textId="77777777" w:rsidR="00140EFD" w:rsidRDefault="00140EFD" w:rsidP="006258F0">
            <w:pPr>
              <w:rPr>
                <w:sz w:val="20"/>
                <w:szCs w:val="20"/>
              </w:rPr>
            </w:pPr>
          </w:p>
          <w:p w14:paraId="60B203D0" w14:textId="129C639B" w:rsidR="00140EFD" w:rsidRPr="00333558" w:rsidRDefault="00140EFD" w:rsidP="006258F0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14:paraId="0594E975" w14:textId="77777777" w:rsidR="009F1CDF" w:rsidRDefault="002336DE" w:rsidP="00140EFD">
            <w:pPr>
              <w:rPr>
                <w:sz w:val="20"/>
                <w:szCs w:val="20"/>
              </w:rPr>
            </w:pPr>
            <w:r w:rsidRPr="00333558">
              <w:rPr>
                <w:sz w:val="20"/>
                <w:szCs w:val="20"/>
              </w:rPr>
              <w:t xml:space="preserve">Regular monitoring of planning by </w:t>
            </w:r>
            <w:r w:rsidR="00140EFD">
              <w:rPr>
                <w:sz w:val="20"/>
                <w:szCs w:val="20"/>
              </w:rPr>
              <w:t xml:space="preserve">EM </w:t>
            </w:r>
          </w:p>
          <w:p w14:paraId="1DAB8EA8" w14:textId="77777777" w:rsidR="00140EFD" w:rsidRDefault="00140EFD" w:rsidP="00140EFD">
            <w:pPr>
              <w:rPr>
                <w:sz w:val="20"/>
                <w:szCs w:val="20"/>
              </w:rPr>
            </w:pPr>
          </w:p>
          <w:p w14:paraId="28492ED6" w14:textId="45282212" w:rsidR="00140EFD" w:rsidRPr="00333558" w:rsidRDefault="00140EFD" w:rsidP="00140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 to look at samples of writing across EYFS and </w:t>
            </w:r>
            <w:r w:rsidR="00AD0918">
              <w:rPr>
                <w:sz w:val="20"/>
                <w:szCs w:val="20"/>
              </w:rPr>
              <w:t>liaise with teachers over letter formation in their class</w:t>
            </w:r>
          </w:p>
        </w:tc>
        <w:tc>
          <w:tcPr>
            <w:tcW w:w="1395" w:type="dxa"/>
          </w:tcPr>
          <w:p w14:paraId="1A968D47" w14:textId="77777777" w:rsidR="009F1CDF" w:rsidRPr="00333558" w:rsidRDefault="009F1CDF" w:rsidP="006258F0">
            <w:pPr>
              <w:rPr>
                <w:sz w:val="20"/>
                <w:szCs w:val="20"/>
              </w:rPr>
            </w:pPr>
          </w:p>
        </w:tc>
      </w:tr>
    </w:tbl>
    <w:p w14:paraId="2605537F" w14:textId="1750D43B" w:rsidR="006258F0" w:rsidRDefault="00AA678A" w:rsidP="00AA678A">
      <w:pPr>
        <w:tabs>
          <w:tab w:val="left" w:pos="189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6258F0" w:rsidSect="00744AE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6CDB2" w14:textId="77777777" w:rsidR="009D42DC" w:rsidRDefault="009D42DC" w:rsidP="004456A2">
      <w:pPr>
        <w:spacing w:after="0" w:line="240" w:lineRule="auto"/>
      </w:pPr>
      <w:r>
        <w:separator/>
      </w:r>
    </w:p>
  </w:endnote>
  <w:endnote w:type="continuationSeparator" w:id="0">
    <w:p w14:paraId="1652B3E3" w14:textId="77777777" w:rsidR="009D42DC" w:rsidRDefault="009D42DC" w:rsidP="0044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8C749" w14:textId="77777777" w:rsidR="009D42DC" w:rsidRDefault="009D42DC" w:rsidP="004456A2">
      <w:pPr>
        <w:spacing w:after="0" w:line="240" w:lineRule="auto"/>
      </w:pPr>
      <w:r>
        <w:separator/>
      </w:r>
    </w:p>
  </w:footnote>
  <w:footnote w:type="continuationSeparator" w:id="0">
    <w:p w14:paraId="10D1B771" w14:textId="77777777" w:rsidR="009D42DC" w:rsidRDefault="009D42DC" w:rsidP="0044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E0D14" w14:textId="438B341D" w:rsidR="009D42DC" w:rsidRPr="004456A2" w:rsidRDefault="009D42DC" w:rsidP="004456A2">
    <w:pPr>
      <w:pStyle w:val="Header"/>
      <w:rPr>
        <w:b/>
      </w:rPr>
    </w:pPr>
    <w:r>
      <w:rPr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40797D80" wp14:editId="0FD07EC1">
          <wp:simplePos x="0" y="0"/>
          <wp:positionH relativeFrom="column">
            <wp:posOffset>7912100</wp:posOffset>
          </wp:positionH>
          <wp:positionV relativeFrom="paragraph">
            <wp:posOffset>-413385</wp:posOffset>
          </wp:positionV>
          <wp:extent cx="916940" cy="848360"/>
          <wp:effectExtent l="19050" t="0" r="0" b="0"/>
          <wp:wrapThrough wrapText="bothSides">
            <wp:wrapPolygon edited="0">
              <wp:start x="-449" y="0"/>
              <wp:lineTo x="-449" y="21341"/>
              <wp:lineTo x="21540" y="21341"/>
              <wp:lineTo x="21540" y="0"/>
              <wp:lineTo x="-449" y="0"/>
            </wp:wrapPolygon>
          </wp:wrapThrough>
          <wp:docPr id="2" name="Picture 1" descr="C:\Users\damien\Downloads\ST CLARES LOGO (1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mien\Downloads\ST CLARES LOGO (1)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1054" t="21248" r="37540" b="66365"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456A2">
      <w:rPr>
        <w:b/>
      </w:rPr>
      <w:t>St. Clare’s R.C Primary School</w:t>
    </w:r>
    <w:r w:rsidRPr="004456A2">
      <w:tab/>
    </w:r>
    <w:r w:rsidR="006D35BA">
      <w:t>EYFS</w:t>
    </w:r>
    <w:r w:rsidR="00766CAD">
      <w:tab/>
      <w:t xml:space="preserve">Action Plan </w:t>
    </w:r>
    <w:r w:rsidR="006D35BA">
      <w:t>201</w:t>
    </w:r>
    <w:r w:rsidR="00AA678A">
      <w:t>8-19</w:t>
    </w:r>
  </w:p>
  <w:p w14:paraId="54E87448" w14:textId="77777777" w:rsidR="009D42DC" w:rsidRDefault="009D42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5480"/>
    <w:multiLevelType w:val="hybridMultilevel"/>
    <w:tmpl w:val="0F0A3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F9C"/>
    <w:multiLevelType w:val="hybridMultilevel"/>
    <w:tmpl w:val="C3FACC6C"/>
    <w:lvl w:ilvl="0" w:tplc="79202D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8446F"/>
    <w:multiLevelType w:val="hybridMultilevel"/>
    <w:tmpl w:val="C3727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1F8F"/>
    <w:multiLevelType w:val="hybridMultilevel"/>
    <w:tmpl w:val="ECB6BE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7636B"/>
    <w:multiLevelType w:val="hybridMultilevel"/>
    <w:tmpl w:val="9440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14752"/>
    <w:multiLevelType w:val="hybridMultilevel"/>
    <w:tmpl w:val="C0ACF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475BF"/>
    <w:multiLevelType w:val="hybridMultilevel"/>
    <w:tmpl w:val="F974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812EF"/>
    <w:multiLevelType w:val="hybridMultilevel"/>
    <w:tmpl w:val="27BEF27C"/>
    <w:lvl w:ilvl="0" w:tplc="79202D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204FE"/>
    <w:multiLevelType w:val="hybridMultilevel"/>
    <w:tmpl w:val="5C0A6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65991"/>
    <w:multiLevelType w:val="hybridMultilevel"/>
    <w:tmpl w:val="C208533E"/>
    <w:lvl w:ilvl="0" w:tplc="AD3682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37095C"/>
    <w:multiLevelType w:val="hybridMultilevel"/>
    <w:tmpl w:val="C05E7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F4E70"/>
    <w:multiLevelType w:val="hybridMultilevel"/>
    <w:tmpl w:val="A2C4DF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F03DB"/>
    <w:multiLevelType w:val="hybridMultilevel"/>
    <w:tmpl w:val="90FA68B6"/>
    <w:lvl w:ilvl="0" w:tplc="AD3682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A7ECF"/>
    <w:multiLevelType w:val="hybridMultilevel"/>
    <w:tmpl w:val="4E381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53E8D"/>
    <w:multiLevelType w:val="hybridMultilevel"/>
    <w:tmpl w:val="D0980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F93E91"/>
    <w:multiLevelType w:val="hybridMultilevel"/>
    <w:tmpl w:val="CF2C5A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F69C0"/>
    <w:multiLevelType w:val="hybridMultilevel"/>
    <w:tmpl w:val="90DE3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66B98"/>
    <w:multiLevelType w:val="hybridMultilevel"/>
    <w:tmpl w:val="03BEF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943C0"/>
    <w:multiLevelType w:val="hybridMultilevel"/>
    <w:tmpl w:val="C3B23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C28B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4220A72"/>
    <w:multiLevelType w:val="hybridMultilevel"/>
    <w:tmpl w:val="D534A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43F8B"/>
    <w:multiLevelType w:val="hybridMultilevel"/>
    <w:tmpl w:val="CC985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F4D63"/>
    <w:multiLevelType w:val="hybridMultilevel"/>
    <w:tmpl w:val="668ED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E0879"/>
    <w:multiLevelType w:val="hybridMultilevel"/>
    <w:tmpl w:val="4FD61D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EB031A"/>
    <w:multiLevelType w:val="hybridMultilevel"/>
    <w:tmpl w:val="76C4A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8397B"/>
    <w:multiLevelType w:val="hybridMultilevel"/>
    <w:tmpl w:val="D7C64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D4BD3"/>
    <w:multiLevelType w:val="hybridMultilevel"/>
    <w:tmpl w:val="53E02B48"/>
    <w:lvl w:ilvl="0" w:tplc="AD3682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932CD"/>
    <w:multiLevelType w:val="hybridMultilevel"/>
    <w:tmpl w:val="47B2D2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604710"/>
    <w:multiLevelType w:val="hybridMultilevel"/>
    <w:tmpl w:val="E3805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D1646"/>
    <w:multiLevelType w:val="hybridMultilevel"/>
    <w:tmpl w:val="52D62F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90197"/>
    <w:multiLevelType w:val="hybridMultilevel"/>
    <w:tmpl w:val="F46A2A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65868"/>
    <w:multiLevelType w:val="hybridMultilevel"/>
    <w:tmpl w:val="A0EE3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E7F0E"/>
    <w:multiLevelType w:val="hybridMultilevel"/>
    <w:tmpl w:val="1B0E3DF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129B1"/>
    <w:multiLevelType w:val="hybridMultilevel"/>
    <w:tmpl w:val="3CBA1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25C02"/>
    <w:multiLevelType w:val="hybridMultilevel"/>
    <w:tmpl w:val="F7202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E630A"/>
    <w:multiLevelType w:val="hybridMultilevel"/>
    <w:tmpl w:val="A8402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7C1A79"/>
    <w:multiLevelType w:val="hybridMultilevel"/>
    <w:tmpl w:val="84508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63F45"/>
    <w:multiLevelType w:val="hybridMultilevel"/>
    <w:tmpl w:val="153AB4D4"/>
    <w:lvl w:ilvl="0" w:tplc="AD3682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F261F4"/>
    <w:multiLevelType w:val="hybridMultilevel"/>
    <w:tmpl w:val="3104CC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93198"/>
    <w:multiLevelType w:val="hybridMultilevel"/>
    <w:tmpl w:val="616A96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30"/>
  </w:num>
  <w:num w:numId="4">
    <w:abstractNumId w:val="18"/>
  </w:num>
  <w:num w:numId="5">
    <w:abstractNumId w:val="27"/>
  </w:num>
  <w:num w:numId="6">
    <w:abstractNumId w:val="32"/>
  </w:num>
  <w:num w:numId="7">
    <w:abstractNumId w:val="12"/>
  </w:num>
  <w:num w:numId="8">
    <w:abstractNumId w:val="9"/>
  </w:num>
  <w:num w:numId="9">
    <w:abstractNumId w:val="26"/>
  </w:num>
  <w:num w:numId="10">
    <w:abstractNumId w:val="37"/>
  </w:num>
  <w:num w:numId="11">
    <w:abstractNumId w:val="3"/>
  </w:num>
  <w:num w:numId="12">
    <w:abstractNumId w:val="24"/>
  </w:num>
  <w:num w:numId="13">
    <w:abstractNumId w:val="28"/>
  </w:num>
  <w:num w:numId="14">
    <w:abstractNumId w:val="36"/>
  </w:num>
  <w:num w:numId="15">
    <w:abstractNumId w:val="6"/>
  </w:num>
  <w:num w:numId="16">
    <w:abstractNumId w:val="19"/>
  </w:num>
  <w:num w:numId="17">
    <w:abstractNumId w:val="14"/>
  </w:num>
  <w:num w:numId="18">
    <w:abstractNumId w:val="13"/>
  </w:num>
  <w:num w:numId="19">
    <w:abstractNumId w:val="21"/>
  </w:num>
  <w:num w:numId="20">
    <w:abstractNumId w:val="23"/>
  </w:num>
  <w:num w:numId="21">
    <w:abstractNumId w:val="33"/>
  </w:num>
  <w:num w:numId="22">
    <w:abstractNumId w:val="0"/>
  </w:num>
  <w:num w:numId="23">
    <w:abstractNumId w:val="5"/>
  </w:num>
  <w:num w:numId="24">
    <w:abstractNumId w:val="10"/>
  </w:num>
  <w:num w:numId="25">
    <w:abstractNumId w:val="15"/>
  </w:num>
  <w:num w:numId="26">
    <w:abstractNumId w:val="4"/>
  </w:num>
  <w:num w:numId="27">
    <w:abstractNumId w:val="22"/>
  </w:num>
  <w:num w:numId="28">
    <w:abstractNumId w:val="11"/>
  </w:num>
  <w:num w:numId="29">
    <w:abstractNumId w:val="34"/>
  </w:num>
  <w:num w:numId="30">
    <w:abstractNumId w:val="38"/>
  </w:num>
  <w:num w:numId="31">
    <w:abstractNumId w:val="31"/>
  </w:num>
  <w:num w:numId="32">
    <w:abstractNumId w:val="20"/>
  </w:num>
  <w:num w:numId="33">
    <w:abstractNumId w:val="25"/>
  </w:num>
  <w:num w:numId="34">
    <w:abstractNumId w:val="35"/>
  </w:num>
  <w:num w:numId="35">
    <w:abstractNumId w:val="7"/>
  </w:num>
  <w:num w:numId="36">
    <w:abstractNumId w:val="1"/>
  </w:num>
  <w:num w:numId="37">
    <w:abstractNumId w:val="29"/>
  </w:num>
  <w:num w:numId="38">
    <w:abstractNumId w:val="17"/>
  </w:num>
  <w:num w:numId="39">
    <w:abstractNumId w:val="8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GB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6A2"/>
    <w:rsid w:val="00003F1E"/>
    <w:rsid w:val="00004984"/>
    <w:rsid w:val="0000795E"/>
    <w:rsid w:val="00013942"/>
    <w:rsid w:val="00014D3E"/>
    <w:rsid w:val="0002196A"/>
    <w:rsid w:val="00026666"/>
    <w:rsid w:val="00033F5F"/>
    <w:rsid w:val="00036FB1"/>
    <w:rsid w:val="000527D8"/>
    <w:rsid w:val="000555C7"/>
    <w:rsid w:val="00057CB2"/>
    <w:rsid w:val="000637D0"/>
    <w:rsid w:val="00063D05"/>
    <w:rsid w:val="0006628E"/>
    <w:rsid w:val="000717E8"/>
    <w:rsid w:val="00082202"/>
    <w:rsid w:val="000A00ED"/>
    <w:rsid w:val="000A4862"/>
    <w:rsid w:val="000A5C1B"/>
    <w:rsid w:val="000B084C"/>
    <w:rsid w:val="000B2F11"/>
    <w:rsid w:val="000B45D8"/>
    <w:rsid w:val="000B54A0"/>
    <w:rsid w:val="000B6153"/>
    <w:rsid w:val="000D3EA1"/>
    <w:rsid w:val="000E2926"/>
    <w:rsid w:val="000E302C"/>
    <w:rsid w:val="000E7899"/>
    <w:rsid w:val="000F51FE"/>
    <w:rsid w:val="00103926"/>
    <w:rsid w:val="0010726C"/>
    <w:rsid w:val="00114015"/>
    <w:rsid w:val="00140EFD"/>
    <w:rsid w:val="0014781E"/>
    <w:rsid w:val="0015098F"/>
    <w:rsid w:val="00150D41"/>
    <w:rsid w:val="001517F2"/>
    <w:rsid w:val="001619DC"/>
    <w:rsid w:val="00161A11"/>
    <w:rsid w:val="00167D95"/>
    <w:rsid w:val="00173793"/>
    <w:rsid w:val="00173CD0"/>
    <w:rsid w:val="001740E0"/>
    <w:rsid w:val="001828BC"/>
    <w:rsid w:val="00184A20"/>
    <w:rsid w:val="00192088"/>
    <w:rsid w:val="001933F6"/>
    <w:rsid w:val="00195A32"/>
    <w:rsid w:val="001A72A4"/>
    <w:rsid w:val="001A7652"/>
    <w:rsid w:val="001B4CAE"/>
    <w:rsid w:val="001B7077"/>
    <w:rsid w:val="001C7C4B"/>
    <w:rsid w:val="001F1F86"/>
    <w:rsid w:val="001F20EC"/>
    <w:rsid w:val="001F2FD3"/>
    <w:rsid w:val="001F303F"/>
    <w:rsid w:val="002024D3"/>
    <w:rsid w:val="00202970"/>
    <w:rsid w:val="002172F8"/>
    <w:rsid w:val="0022514D"/>
    <w:rsid w:val="00226777"/>
    <w:rsid w:val="002336DE"/>
    <w:rsid w:val="00235BC2"/>
    <w:rsid w:val="00261CAE"/>
    <w:rsid w:val="00262E87"/>
    <w:rsid w:val="00267FD2"/>
    <w:rsid w:val="00277D5E"/>
    <w:rsid w:val="002853DF"/>
    <w:rsid w:val="00294C68"/>
    <w:rsid w:val="002A5391"/>
    <w:rsid w:val="002A6CA6"/>
    <w:rsid w:val="002B18E7"/>
    <w:rsid w:val="002B6547"/>
    <w:rsid w:val="002C0B3E"/>
    <w:rsid w:val="002D6E97"/>
    <w:rsid w:val="002E5668"/>
    <w:rsid w:val="002F1D6F"/>
    <w:rsid w:val="00304491"/>
    <w:rsid w:val="003065AB"/>
    <w:rsid w:val="00311EEA"/>
    <w:rsid w:val="00312E72"/>
    <w:rsid w:val="003145AF"/>
    <w:rsid w:val="0031461E"/>
    <w:rsid w:val="00320FBB"/>
    <w:rsid w:val="003228EE"/>
    <w:rsid w:val="00325C6B"/>
    <w:rsid w:val="00333558"/>
    <w:rsid w:val="00340657"/>
    <w:rsid w:val="0034093B"/>
    <w:rsid w:val="00346D0D"/>
    <w:rsid w:val="00347EA3"/>
    <w:rsid w:val="003568EA"/>
    <w:rsid w:val="00363F3A"/>
    <w:rsid w:val="003653C9"/>
    <w:rsid w:val="00365977"/>
    <w:rsid w:val="00374462"/>
    <w:rsid w:val="0037533B"/>
    <w:rsid w:val="0038789B"/>
    <w:rsid w:val="003901D5"/>
    <w:rsid w:val="00390DDB"/>
    <w:rsid w:val="00394AC6"/>
    <w:rsid w:val="003A3038"/>
    <w:rsid w:val="003A72C1"/>
    <w:rsid w:val="003A78CF"/>
    <w:rsid w:val="003B4CF9"/>
    <w:rsid w:val="003C1985"/>
    <w:rsid w:val="003C7EAF"/>
    <w:rsid w:val="003D1FEB"/>
    <w:rsid w:val="003E31A5"/>
    <w:rsid w:val="003F639A"/>
    <w:rsid w:val="003F6C36"/>
    <w:rsid w:val="004040BF"/>
    <w:rsid w:val="004062D0"/>
    <w:rsid w:val="0041016C"/>
    <w:rsid w:val="0042764B"/>
    <w:rsid w:val="004365FD"/>
    <w:rsid w:val="004456A2"/>
    <w:rsid w:val="004468A3"/>
    <w:rsid w:val="004606F3"/>
    <w:rsid w:val="0046164B"/>
    <w:rsid w:val="00463D93"/>
    <w:rsid w:val="0046546E"/>
    <w:rsid w:val="00486CA3"/>
    <w:rsid w:val="00487E7A"/>
    <w:rsid w:val="004910C3"/>
    <w:rsid w:val="004A2AFD"/>
    <w:rsid w:val="004A2F03"/>
    <w:rsid w:val="004C2339"/>
    <w:rsid w:val="004C5906"/>
    <w:rsid w:val="004C6183"/>
    <w:rsid w:val="004D0B88"/>
    <w:rsid w:val="004D4688"/>
    <w:rsid w:val="004D5A15"/>
    <w:rsid w:val="004E078F"/>
    <w:rsid w:val="004E2D07"/>
    <w:rsid w:val="004E2EFB"/>
    <w:rsid w:val="004F0641"/>
    <w:rsid w:val="004F1E94"/>
    <w:rsid w:val="00502A97"/>
    <w:rsid w:val="005038E8"/>
    <w:rsid w:val="00504D44"/>
    <w:rsid w:val="00511415"/>
    <w:rsid w:val="005137B0"/>
    <w:rsid w:val="00513A8E"/>
    <w:rsid w:val="0052024F"/>
    <w:rsid w:val="005207B9"/>
    <w:rsid w:val="00526284"/>
    <w:rsid w:val="00536052"/>
    <w:rsid w:val="00541486"/>
    <w:rsid w:val="0054376A"/>
    <w:rsid w:val="005556E9"/>
    <w:rsid w:val="00564DB2"/>
    <w:rsid w:val="00573A15"/>
    <w:rsid w:val="00576D6D"/>
    <w:rsid w:val="00580115"/>
    <w:rsid w:val="00581109"/>
    <w:rsid w:val="00592385"/>
    <w:rsid w:val="0059320C"/>
    <w:rsid w:val="00597432"/>
    <w:rsid w:val="005A0190"/>
    <w:rsid w:val="005A3231"/>
    <w:rsid w:val="005A3C95"/>
    <w:rsid w:val="005A7FA4"/>
    <w:rsid w:val="005B4FD3"/>
    <w:rsid w:val="005B63B1"/>
    <w:rsid w:val="005B6CC8"/>
    <w:rsid w:val="005C1A0F"/>
    <w:rsid w:val="006113AB"/>
    <w:rsid w:val="0061208D"/>
    <w:rsid w:val="006161BA"/>
    <w:rsid w:val="00616C94"/>
    <w:rsid w:val="0061746B"/>
    <w:rsid w:val="00621A7D"/>
    <w:rsid w:val="006258F0"/>
    <w:rsid w:val="00633BF5"/>
    <w:rsid w:val="006373AF"/>
    <w:rsid w:val="006403CB"/>
    <w:rsid w:val="00640C31"/>
    <w:rsid w:val="00640E2E"/>
    <w:rsid w:val="006461E2"/>
    <w:rsid w:val="00651806"/>
    <w:rsid w:val="00654EF5"/>
    <w:rsid w:val="00660C46"/>
    <w:rsid w:val="00677F92"/>
    <w:rsid w:val="00685CE9"/>
    <w:rsid w:val="00685F69"/>
    <w:rsid w:val="00691108"/>
    <w:rsid w:val="0069129D"/>
    <w:rsid w:val="006A77BE"/>
    <w:rsid w:val="006B299F"/>
    <w:rsid w:val="006B3CFF"/>
    <w:rsid w:val="006B50B3"/>
    <w:rsid w:val="006C0385"/>
    <w:rsid w:val="006C3FF6"/>
    <w:rsid w:val="006D35BA"/>
    <w:rsid w:val="006D38C8"/>
    <w:rsid w:val="006E1143"/>
    <w:rsid w:val="006F0276"/>
    <w:rsid w:val="006F030F"/>
    <w:rsid w:val="00704E4D"/>
    <w:rsid w:val="00717D58"/>
    <w:rsid w:val="00724084"/>
    <w:rsid w:val="00724165"/>
    <w:rsid w:val="00744AE8"/>
    <w:rsid w:val="00745A67"/>
    <w:rsid w:val="00746180"/>
    <w:rsid w:val="007477F3"/>
    <w:rsid w:val="00755040"/>
    <w:rsid w:val="00755B35"/>
    <w:rsid w:val="00757B5B"/>
    <w:rsid w:val="007646C0"/>
    <w:rsid w:val="00766B42"/>
    <w:rsid w:val="00766CAD"/>
    <w:rsid w:val="00767322"/>
    <w:rsid w:val="0077460E"/>
    <w:rsid w:val="00775FAD"/>
    <w:rsid w:val="007875AF"/>
    <w:rsid w:val="00787AEE"/>
    <w:rsid w:val="00787FF0"/>
    <w:rsid w:val="007A2973"/>
    <w:rsid w:val="007A2E9F"/>
    <w:rsid w:val="007A53F8"/>
    <w:rsid w:val="007B1A61"/>
    <w:rsid w:val="007B5BF6"/>
    <w:rsid w:val="007C0D10"/>
    <w:rsid w:val="007D0E4A"/>
    <w:rsid w:val="007E316A"/>
    <w:rsid w:val="007F26D4"/>
    <w:rsid w:val="007F4131"/>
    <w:rsid w:val="007F75CC"/>
    <w:rsid w:val="00801CB8"/>
    <w:rsid w:val="00814C6A"/>
    <w:rsid w:val="008169AE"/>
    <w:rsid w:val="00821ABF"/>
    <w:rsid w:val="008432FA"/>
    <w:rsid w:val="00844A0A"/>
    <w:rsid w:val="00860F46"/>
    <w:rsid w:val="00872A3F"/>
    <w:rsid w:val="008753DA"/>
    <w:rsid w:val="00876447"/>
    <w:rsid w:val="008B0A35"/>
    <w:rsid w:val="008C41C7"/>
    <w:rsid w:val="008D12FD"/>
    <w:rsid w:val="008E44BB"/>
    <w:rsid w:val="008E7C5B"/>
    <w:rsid w:val="008F10BA"/>
    <w:rsid w:val="008F1A0A"/>
    <w:rsid w:val="008F5F1B"/>
    <w:rsid w:val="008F6D54"/>
    <w:rsid w:val="009015E4"/>
    <w:rsid w:val="00902F3A"/>
    <w:rsid w:val="00910044"/>
    <w:rsid w:val="0091464C"/>
    <w:rsid w:val="00920B81"/>
    <w:rsid w:val="0092326E"/>
    <w:rsid w:val="00925FD4"/>
    <w:rsid w:val="0093344B"/>
    <w:rsid w:val="009377B1"/>
    <w:rsid w:val="009450A4"/>
    <w:rsid w:val="00953A78"/>
    <w:rsid w:val="00955DFF"/>
    <w:rsid w:val="00961F09"/>
    <w:rsid w:val="00963062"/>
    <w:rsid w:val="00983B13"/>
    <w:rsid w:val="00987DE5"/>
    <w:rsid w:val="0099111F"/>
    <w:rsid w:val="00992279"/>
    <w:rsid w:val="00993301"/>
    <w:rsid w:val="00994515"/>
    <w:rsid w:val="00994E89"/>
    <w:rsid w:val="009961A2"/>
    <w:rsid w:val="009D012A"/>
    <w:rsid w:val="009D42DC"/>
    <w:rsid w:val="009E073A"/>
    <w:rsid w:val="009E699B"/>
    <w:rsid w:val="009F1CDF"/>
    <w:rsid w:val="009F4E43"/>
    <w:rsid w:val="009F7907"/>
    <w:rsid w:val="00A04914"/>
    <w:rsid w:val="00A27C3A"/>
    <w:rsid w:val="00A400BB"/>
    <w:rsid w:val="00A4469D"/>
    <w:rsid w:val="00A53397"/>
    <w:rsid w:val="00A561AF"/>
    <w:rsid w:val="00A63BE8"/>
    <w:rsid w:val="00A72340"/>
    <w:rsid w:val="00A75047"/>
    <w:rsid w:val="00A80A9E"/>
    <w:rsid w:val="00A94758"/>
    <w:rsid w:val="00AA334C"/>
    <w:rsid w:val="00AA678A"/>
    <w:rsid w:val="00AD0918"/>
    <w:rsid w:val="00AE1BFB"/>
    <w:rsid w:val="00AF055A"/>
    <w:rsid w:val="00AF24B9"/>
    <w:rsid w:val="00AF28FB"/>
    <w:rsid w:val="00B02147"/>
    <w:rsid w:val="00B053E8"/>
    <w:rsid w:val="00B1072D"/>
    <w:rsid w:val="00B12393"/>
    <w:rsid w:val="00B15895"/>
    <w:rsid w:val="00B15AA1"/>
    <w:rsid w:val="00B22FDD"/>
    <w:rsid w:val="00B26968"/>
    <w:rsid w:val="00B26982"/>
    <w:rsid w:val="00B3051A"/>
    <w:rsid w:val="00B35CAF"/>
    <w:rsid w:val="00B411AF"/>
    <w:rsid w:val="00B43E55"/>
    <w:rsid w:val="00B608B9"/>
    <w:rsid w:val="00B61D3D"/>
    <w:rsid w:val="00B621CA"/>
    <w:rsid w:val="00B63E03"/>
    <w:rsid w:val="00B7331E"/>
    <w:rsid w:val="00B76A40"/>
    <w:rsid w:val="00BA078B"/>
    <w:rsid w:val="00BA0BA2"/>
    <w:rsid w:val="00BA427F"/>
    <w:rsid w:val="00BB1E8B"/>
    <w:rsid w:val="00BB538F"/>
    <w:rsid w:val="00BD176E"/>
    <w:rsid w:val="00BD4246"/>
    <w:rsid w:val="00BD5D30"/>
    <w:rsid w:val="00BE140B"/>
    <w:rsid w:val="00BE1B2B"/>
    <w:rsid w:val="00BE328F"/>
    <w:rsid w:val="00BE6C9C"/>
    <w:rsid w:val="00BF1CBD"/>
    <w:rsid w:val="00C02D32"/>
    <w:rsid w:val="00C172DD"/>
    <w:rsid w:val="00C21EC5"/>
    <w:rsid w:val="00C247D9"/>
    <w:rsid w:val="00C37919"/>
    <w:rsid w:val="00C43434"/>
    <w:rsid w:val="00C439CA"/>
    <w:rsid w:val="00C76019"/>
    <w:rsid w:val="00C76067"/>
    <w:rsid w:val="00CB6B0F"/>
    <w:rsid w:val="00CC3D20"/>
    <w:rsid w:val="00CC564B"/>
    <w:rsid w:val="00CD02A8"/>
    <w:rsid w:val="00CD0D9F"/>
    <w:rsid w:val="00CD63EE"/>
    <w:rsid w:val="00CE6D89"/>
    <w:rsid w:val="00CE70EC"/>
    <w:rsid w:val="00CF3070"/>
    <w:rsid w:val="00CF30C3"/>
    <w:rsid w:val="00CF563B"/>
    <w:rsid w:val="00CF638C"/>
    <w:rsid w:val="00CF7382"/>
    <w:rsid w:val="00CF7F4E"/>
    <w:rsid w:val="00D001BE"/>
    <w:rsid w:val="00D03B28"/>
    <w:rsid w:val="00D041F1"/>
    <w:rsid w:val="00D143DE"/>
    <w:rsid w:val="00D15B6E"/>
    <w:rsid w:val="00D224D6"/>
    <w:rsid w:val="00D22765"/>
    <w:rsid w:val="00D24EF6"/>
    <w:rsid w:val="00D253F6"/>
    <w:rsid w:val="00D32CFA"/>
    <w:rsid w:val="00D40A71"/>
    <w:rsid w:val="00D508E4"/>
    <w:rsid w:val="00D56433"/>
    <w:rsid w:val="00D56A50"/>
    <w:rsid w:val="00D627F8"/>
    <w:rsid w:val="00D62814"/>
    <w:rsid w:val="00D74F8F"/>
    <w:rsid w:val="00D809E3"/>
    <w:rsid w:val="00D86E14"/>
    <w:rsid w:val="00D935CE"/>
    <w:rsid w:val="00D97C67"/>
    <w:rsid w:val="00DA1928"/>
    <w:rsid w:val="00DA1A12"/>
    <w:rsid w:val="00DA5888"/>
    <w:rsid w:val="00DB0964"/>
    <w:rsid w:val="00DB2BE8"/>
    <w:rsid w:val="00DB35A9"/>
    <w:rsid w:val="00DB5FA3"/>
    <w:rsid w:val="00DC658A"/>
    <w:rsid w:val="00DC74BF"/>
    <w:rsid w:val="00DD1E13"/>
    <w:rsid w:val="00DD2179"/>
    <w:rsid w:val="00DD4511"/>
    <w:rsid w:val="00DE1FA3"/>
    <w:rsid w:val="00DF08BD"/>
    <w:rsid w:val="00E1178D"/>
    <w:rsid w:val="00E11918"/>
    <w:rsid w:val="00E144B4"/>
    <w:rsid w:val="00E17191"/>
    <w:rsid w:val="00E27A9E"/>
    <w:rsid w:val="00E32C95"/>
    <w:rsid w:val="00E354E8"/>
    <w:rsid w:val="00E37FF5"/>
    <w:rsid w:val="00E43587"/>
    <w:rsid w:val="00E475A9"/>
    <w:rsid w:val="00E53969"/>
    <w:rsid w:val="00E55FF6"/>
    <w:rsid w:val="00E63B97"/>
    <w:rsid w:val="00E716DA"/>
    <w:rsid w:val="00E74AC4"/>
    <w:rsid w:val="00E861BF"/>
    <w:rsid w:val="00E91206"/>
    <w:rsid w:val="00E92BAF"/>
    <w:rsid w:val="00E9745D"/>
    <w:rsid w:val="00EA778C"/>
    <w:rsid w:val="00EB4830"/>
    <w:rsid w:val="00EB4835"/>
    <w:rsid w:val="00EB7139"/>
    <w:rsid w:val="00EC6B7C"/>
    <w:rsid w:val="00ED062D"/>
    <w:rsid w:val="00ED080B"/>
    <w:rsid w:val="00ED2CCF"/>
    <w:rsid w:val="00EE2969"/>
    <w:rsid w:val="00EF1BBA"/>
    <w:rsid w:val="00F073A8"/>
    <w:rsid w:val="00F074AA"/>
    <w:rsid w:val="00F12D06"/>
    <w:rsid w:val="00F14EC8"/>
    <w:rsid w:val="00F15E7B"/>
    <w:rsid w:val="00F16F9E"/>
    <w:rsid w:val="00F27B61"/>
    <w:rsid w:val="00F27F8F"/>
    <w:rsid w:val="00F34109"/>
    <w:rsid w:val="00F36ED0"/>
    <w:rsid w:val="00F43A38"/>
    <w:rsid w:val="00F4540E"/>
    <w:rsid w:val="00F519A3"/>
    <w:rsid w:val="00F76FAD"/>
    <w:rsid w:val="00F777B8"/>
    <w:rsid w:val="00F82AD4"/>
    <w:rsid w:val="00F82C8D"/>
    <w:rsid w:val="00F97616"/>
    <w:rsid w:val="00F97DEF"/>
    <w:rsid w:val="00F97E3E"/>
    <w:rsid w:val="00FB1628"/>
    <w:rsid w:val="00FB5023"/>
    <w:rsid w:val="00FB6483"/>
    <w:rsid w:val="00FC1AD2"/>
    <w:rsid w:val="00FC760B"/>
    <w:rsid w:val="00FD1364"/>
    <w:rsid w:val="00FD2B8D"/>
    <w:rsid w:val="00FD6B21"/>
    <w:rsid w:val="00FE318A"/>
    <w:rsid w:val="00FE3D9E"/>
    <w:rsid w:val="00FF01B6"/>
    <w:rsid w:val="00FF03EC"/>
    <w:rsid w:val="00FF3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024FCF9D"/>
  <w15:docId w15:val="{870E6597-73B9-4169-A9C2-C9B7B85D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5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6A2"/>
  </w:style>
  <w:style w:type="paragraph" w:styleId="Footer">
    <w:name w:val="footer"/>
    <w:basedOn w:val="Normal"/>
    <w:link w:val="FooterChar"/>
    <w:uiPriority w:val="99"/>
    <w:unhideWhenUsed/>
    <w:rsid w:val="00445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6A2"/>
  </w:style>
  <w:style w:type="paragraph" w:styleId="BalloonText">
    <w:name w:val="Balloon Text"/>
    <w:basedOn w:val="Normal"/>
    <w:link w:val="BalloonTextChar"/>
    <w:uiPriority w:val="99"/>
    <w:semiHidden/>
    <w:unhideWhenUsed/>
    <w:rsid w:val="0044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6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56A2"/>
    <w:pPr>
      <w:ind w:left="720"/>
      <w:contextualSpacing/>
    </w:pPr>
  </w:style>
  <w:style w:type="paragraph" w:customStyle="1" w:styleId="Default">
    <w:name w:val="Default"/>
    <w:rsid w:val="009015E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3E0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3E03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0A0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0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0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4DEAF-2D53-4E3F-B67B-C9752AB3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E1280229</Template>
  <TotalTime>1</TotalTime>
  <Pages>2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Manchester City Learning Centre</Company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Gale</dc:creator>
  <cp:lastModifiedBy>Vincent Jones</cp:lastModifiedBy>
  <cp:revision>2</cp:revision>
  <cp:lastPrinted>2015-09-15T07:53:00Z</cp:lastPrinted>
  <dcterms:created xsi:type="dcterms:W3CDTF">2018-09-17T08:40:00Z</dcterms:created>
  <dcterms:modified xsi:type="dcterms:W3CDTF">2018-09-17T08:40:00Z</dcterms:modified>
</cp:coreProperties>
</file>