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279C" w:rsidRDefault="00B6489C">
      <w:pPr>
        <w:pStyle w:val="Heading1"/>
        <w:jc w:val="right"/>
      </w:pPr>
      <w:bookmarkStart w:id="0" w:name="_heading=h.hvz90nn4iiik" w:colFirst="0" w:colLast="0"/>
      <w:bookmarkEnd w:id="0"/>
      <w:r>
        <w:t xml:space="preserve">Pupil premium strategy statement 2022-23                                  </w:t>
      </w:r>
      <w:r>
        <w:rPr>
          <w:noProof/>
        </w:rPr>
        <w:drawing>
          <wp:inline distT="114300" distB="114300" distL="114300" distR="114300">
            <wp:extent cx="1086802" cy="1048764"/>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086802" cy="1048764"/>
                    </a:xfrm>
                    <a:prstGeom prst="rect">
                      <a:avLst/>
                    </a:prstGeom>
                    <a:ln/>
                  </pic:spPr>
                </pic:pic>
              </a:graphicData>
            </a:graphic>
          </wp:inline>
        </w:drawing>
      </w:r>
    </w:p>
    <w:p w:rsidR="0011279C" w:rsidRDefault="00B6489C">
      <w:pPr>
        <w:pStyle w:val="Heading2"/>
      </w:pPr>
      <w:r>
        <w:t>School overview</w:t>
      </w:r>
    </w:p>
    <w:tbl>
      <w:tblPr>
        <w:tblStyle w:val="afa"/>
        <w:tblW w:w="14954" w:type="dxa"/>
        <w:tblLayout w:type="fixed"/>
        <w:tblLook w:val="0400" w:firstRow="0" w:lastRow="0" w:firstColumn="0" w:lastColumn="0" w:noHBand="0" w:noVBand="1"/>
      </w:tblPr>
      <w:tblGrid>
        <w:gridCol w:w="11052"/>
        <w:gridCol w:w="3902"/>
      </w:tblGrid>
      <w:tr w:rsidR="0011279C">
        <w:trPr>
          <w:trHeight w:val="319"/>
        </w:trPr>
        <w:tc>
          <w:tcPr>
            <w:tcW w:w="1105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11279C" w:rsidRDefault="00B6489C">
            <w:pPr>
              <w:pBdr>
                <w:top w:val="nil"/>
                <w:left w:val="nil"/>
                <w:bottom w:val="nil"/>
                <w:right w:val="nil"/>
                <w:between w:val="nil"/>
              </w:pBdr>
              <w:spacing w:before="60" w:after="60" w:line="240" w:lineRule="auto"/>
              <w:ind w:left="57" w:right="57"/>
              <w:rPr>
                <w:b/>
              </w:rPr>
            </w:pPr>
            <w:r>
              <w:rPr>
                <w:b/>
              </w:rPr>
              <w:t>Detail</w:t>
            </w:r>
          </w:p>
        </w:tc>
        <w:tc>
          <w:tcPr>
            <w:tcW w:w="390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11279C" w:rsidRDefault="00B6489C">
            <w:pPr>
              <w:pBdr>
                <w:top w:val="nil"/>
                <w:left w:val="nil"/>
                <w:bottom w:val="nil"/>
                <w:right w:val="nil"/>
                <w:between w:val="nil"/>
              </w:pBdr>
              <w:spacing w:before="60" w:after="60" w:line="240" w:lineRule="auto"/>
              <w:ind w:left="57" w:right="57"/>
              <w:rPr>
                <w:b/>
              </w:rPr>
            </w:pPr>
            <w:r>
              <w:rPr>
                <w:b/>
              </w:rPr>
              <w:t>Data</w:t>
            </w:r>
          </w:p>
        </w:tc>
      </w:tr>
      <w:tr w:rsidR="0011279C">
        <w:trPr>
          <w:trHeight w:val="319"/>
        </w:trPr>
        <w:tc>
          <w:tcPr>
            <w:tcW w:w="110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279C" w:rsidRDefault="00B6489C">
            <w:pPr>
              <w:pBdr>
                <w:top w:val="nil"/>
                <w:left w:val="nil"/>
                <w:bottom w:val="nil"/>
                <w:right w:val="nil"/>
                <w:between w:val="nil"/>
              </w:pBdr>
              <w:spacing w:before="60" w:after="60" w:line="240" w:lineRule="auto"/>
              <w:ind w:left="57" w:right="57"/>
            </w:pPr>
            <w:r>
              <w:t>School name</w:t>
            </w:r>
          </w:p>
        </w:tc>
        <w:tc>
          <w:tcPr>
            <w:tcW w:w="39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279C" w:rsidRDefault="00B6489C">
            <w:pPr>
              <w:pBdr>
                <w:top w:val="nil"/>
                <w:left w:val="nil"/>
                <w:bottom w:val="nil"/>
                <w:right w:val="nil"/>
                <w:between w:val="nil"/>
              </w:pBdr>
              <w:spacing w:before="60" w:after="60" w:line="240" w:lineRule="auto"/>
              <w:ind w:left="57" w:right="57"/>
            </w:pPr>
            <w:r>
              <w:t>St. Clare’s R.C Primary School</w:t>
            </w:r>
          </w:p>
        </w:tc>
      </w:tr>
      <w:tr w:rsidR="0011279C">
        <w:trPr>
          <w:trHeight w:val="319"/>
        </w:trPr>
        <w:tc>
          <w:tcPr>
            <w:tcW w:w="110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279C" w:rsidRDefault="00B6489C">
            <w:pPr>
              <w:pBdr>
                <w:top w:val="nil"/>
                <w:left w:val="nil"/>
                <w:bottom w:val="nil"/>
                <w:right w:val="nil"/>
                <w:between w:val="nil"/>
              </w:pBdr>
              <w:spacing w:before="60" w:after="60" w:line="240" w:lineRule="auto"/>
              <w:ind w:left="57" w:right="57"/>
            </w:pPr>
            <w:r>
              <w:t xml:space="preserve">Number of pupils in school </w:t>
            </w:r>
          </w:p>
        </w:tc>
        <w:tc>
          <w:tcPr>
            <w:tcW w:w="39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279C" w:rsidRDefault="00B6489C">
            <w:pPr>
              <w:pBdr>
                <w:top w:val="nil"/>
                <w:left w:val="nil"/>
                <w:bottom w:val="nil"/>
                <w:right w:val="nil"/>
                <w:between w:val="nil"/>
              </w:pBdr>
              <w:spacing w:before="60" w:after="60" w:line="240" w:lineRule="auto"/>
              <w:ind w:left="57" w:right="57"/>
            </w:pPr>
            <w:r>
              <w:t>456</w:t>
            </w:r>
          </w:p>
        </w:tc>
      </w:tr>
      <w:tr w:rsidR="0011279C">
        <w:trPr>
          <w:trHeight w:val="319"/>
        </w:trPr>
        <w:tc>
          <w:tcPr>
            <w:tcW w:w="110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279C" w:rsidRDefault="00B6489C">
            <w:pPr>
              <w:pBdr>
                <w:top w:val="nil"/>
                <w:left w:val="nil"/>
                <w:bottom w:val="nil"/>
                <w:right w:val="nil"/>
                <w:between w:val="nil"/>
              </w:pBdr>
              <w:spacing w:before="60" w:after="60" w:line="240" w:lineRule="auto"/>
              <w:ind w:left="57" w:right="57"/>
            </w:pPr>
            <w:r>
              <w:t>Proportion (%) of pupil premium eligible pupils</w:t>
            </w:r>
          </w:p>
        </w:tc>
        <w:tc>
          <w:tcPr>
            <w:tcW w:w="39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279C" w:rsidRDefault="00B6489C">
            <w:pPr>
              <w:pBdr>
                <w:top w:val="nil"/>
                <w:left w:val="nil"/>
                <w:bottom w:val="nil"/>
                <w:right w:val="nil"/>
                <w:between w:val="nil"/>
              </w:pBdr>
              <w:spacing w:before="60" w:after="60" w:line="240" w:lineRule="auto"/>
              <w:ind w:right="57"/>
            </w:pPr>
            <w:r>
              <w:t xml:space="preserve">41 </w:t>
            </w:r>
            <w:proofErr w:type="gramStart"/>
            <w:r>
              <w:t>%  192</w:t>
            </w:r>
            <w:proofErr w:type="gramEnd"/>
            <w:r>
              <w:t>/456 (Sept 2022)</w:t>
            </w:r>
          </w:p>
        </w:tc>
      </w:tr>
      <w:tr w:rsidR="0011279C">
        <w:trPr>
          <w:trHeight w:val="872"/>
        </w:trPr>
        <w:tc>
          <w:tcPr>
            <w:tcW w:w="110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279C" w:rsidRDefault="00B6489C">
            <w:pPr>
              <w:pBdr>
                <w:top w:val="nil"/>
                <w:left w:val="nil"/>
                <w:bottom w:val="nil"/>
                <w:right w:val="nil"/>
                <w:between w:val="nil"/>
              </w:pBdr>
              <w:spacing w:before="60" w:after="60" w:line="240" w:lineRule="auto"/>
              <w:ind w:left="57" w:right="57"/>
            </w:pPr>
            <w:r>
              <w:t xml:space="preserve">Academic year/years that our current pupil premium strategy plan covers </w:t>
            </w:r>
            <w:r>
              <w:rPr>
                <w:b/>
              </w:rPr>
              <w:t>(</w:t>
            </w:r>
            <w:proofErr w:type="gramStart"/>
            <w:r>
              <w:rPr>
                <w:b/>
              </w:rPr>
              <w:t>3 year</w:t>
            </w:r>
            <w:proofErr w:type="gramEnd"/>
            <w:r>
              <w:rPr>
                <w:b/>
              </w:rPr>
              <w:t xml:space="preserve"> plans are recommended)</w:t>
            </w:r>
          </w:p>
        </w:tc>
        <w:tc>
          <w:tcPr>
            <w:tcW w:w="39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279C" w:rsidRDefault="00B6489C">
            <w:pPr>
              <w:pBdr>
                <w:top w:val="nil"/>
                <w:left w:val="nil"/>
                <w:bottom w:val="nil"/>
                <w:right w:val="nil"/>
                <w:between w:val="nil"/>
              </w:pBdr>
              <w:spacing w:before="60" w:after="60" w:line="240" w:lineRule="auto"/>
              <w:ind w:left="57" w:right="57"/>
            </w:pPr>
            <w:r>
              <w:t>2021/2022</w:t>
            </w:r>
          </w:p>
          <w:p w:rsidR="0011279C" w:rsidRDefault="00B6489C">
            <w:pPr>
              <w:pBdr>
                <w:top w:val="nil"/>
                <w:left w:val="nil"/>
                <w:bottom w:val="nil"/>
                <w:right w:val="nil"/>
                <w:between w:val="nil"/>
              </w:pBdr>
              <w:spacing w:before="60" w:after="60" w:line="240" w:lineRule="auto"/>
              <w:ind w:left="57" w:right="57"/>
            </w:pPr>
            <w:r>
              <w:t>2022/2023</w:t>
            </w:r>
          </w:p>
          <w:p w:rsidR="0011279C" w:rsidRDefault="00B6489C">
            <w:pPr>
              <w:pBdr>
                <w:top w:val="nil"/>
                <w:left w:val="nil"/>
                <w:bottom w:val="nil"/>
                <w:right w:val="nil"/>
                <w:between w:val="nil"/>
              </w:pBdr>
              <w:spacing w:before="60" w:after="60" w:line="240" w:lineRule="auto"/>
              <w:ind w:left="57" w:right="57"/>
            </w:pPr>
            <w:r>
              <w:t>2023/2024</w:t>
            </w:r>
          </w:p>
        </w:tc>
      </w:tr>
      <w:tr w:rsidR="0011279C">
        <w:trPr>
          <w:trHeight w:val="319"/>
        </w:trPr>
        <w:tc>
          <w:tcPr>
            <w:tcW w:w="110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279C" w:rsidRDefault="00B6489C">
            <w:pPr>
              <w:pBdr>
                <w:top w:val="nil"/>
                <w:left w:val="nil"/>
                <w:bottom w:val="nil"/>
                <w:right w:val="nil"/>
                <w:between w:val="nil"/>
              </w:pBdr>
              <w:spacing w:before="60" w:after="60" w:line="240" w:lineRule="auto"/>
              <w:ind w:left="57" w:right="57"/>
            </w:pPr>
            <w:r>
              <w:t>Date this statement was published</w:t>
            </w:r>
          </w:p>
        </w:tc>
        <w:tc>
          <w:tcPr>
            <w:tcW w:w="39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279C" w:rsidRDefault="00B6489C">
            <w:pPr>
              <w:pBdr>
                <w:top w:val="nil"/>
                <w:left w:val="nil"/>
                <w:bottom w:val="nil"/>
                <w:right w:val="nil"/>
                <w:between w:val="nil"/>
              </w:pBdr>
              <w:spacing w:before="60" w:after="60" w:line="240" w:lineRule="auto"/>
              <w:ind w:left="57" w:right="57"/>
            </w:pPr>
            <w:r>
              <w:t>September 2022</w:t>
            </w:r>
          </w:p>
        </w:tc>
      </w:tr>
      <w:tr w:rsidR="0011279C">
        <w:trPr>
          <w:trHeight w:val="872"/>
        </w:trPr>
        <w:tc>
          <w:tcPr>
            <w:tcW w:w="110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279C" w:rsidRDefault="00B6489C">
            <w:pPr>
              <w:pBdr>
                <w:top w:val="nil"/>
                <w:left w:val="nil"/>
                <w:bottom w:val="nil"/>
                <w:right w:val="nil"/>
                <w:between w:val="nil"/>
              </w:pBdr>
              <w:spacing w:before="60" w:after="60" w:line="240" w:lineRule="auto"/>
              <w:ind w:left="57" w:right="57"/>
            </w:pPr>
            <w:r>
              <w:t>Date on which it will be reviewed</w:t>
            </w:r>
          </w:p>
        </w:tc>
        <w:tc>
          <w:tcPr>
            <w:tcW w:w="39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279C" w:rsidRDefault="00B6489C">
            <w:pPr>
              <w:pBdr>
                <w:top w:val="nil"/>
                <w:left w:val="nil"/>
                <w:bottom w:val="nil"/>
                <w:right w:val="nil"/>
                <w:between w:val="nil"/>
              </w:pBdr>
              <w:spacing w:before="60" w:after="60" w:line="240" w:lineRule="auto"/>
              <w:ind w:left="57" w:right="57"/>
            </w:pPr>
            <w:r>
              <w:t>December 2022</w:t>
            </w:r>
          </w:p>
          <w:p w:rsidR="0011279C" w:rsidRDefault="00B6489C">
            <w:pPr>
              <w:pBdr>
                <w:top w:val="nil"/>
                <w:left w:val="nil"/>
                <w:bottom w:val="nil"/>
                <w:right w:val="nil"/>
                <w:between w:val="nil"/>
              </w:pBdr>
              <w:spacing w:before="60" w:after="60" w:line="240" w:lineRule="auto"/>
              <w:ind w:left="57" w:right="57"/>
            </w:pPr>
            <w:r>
              <w:t>April 2023</w:t>
            </w:r>
          </w:p>
          <w:p w:rsidR="0011279C" w:rsidRDefault="00B6489C">
            <w:pPr>
              <w:pBdr>
                <w:top w:val="nil"/>
                <w:left w:val="nil"/>
                <w:bottom w:val="nil"/>
                <w:right w:val="nil"/>
                <w:between w:val="nil"/>
              </w:pBdr>
              <w:spacing w:before="60" w:after="60" w:line="240" w:lineRule="auto"/>
              <w:ind w:left="57" w:right="57"/>
            </w:pPr>
            <w:r>
              <w:t>July 2023</w:t>
            </w:r>
          </w:p>
        </w:tc>
      </w:tr>
      <w:tr w:rsidR="0011279C">
        <w:trPr>
          <w:trHeight w:val="319"/>
        </w:trPr>
        <w:tc>
          <w:tcPr>
            <w:tcW w:w="110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279C" w:rsidRDefault="00B6489C">
            <w:pPr>
              <w:pBdr>
                <w:top w:val="nil"/>
                <w:left w:val="nil"/>
                <w:bottom w:val="nil"/>
                <w:right w:val="nil"/>
                <w:between w:val="nil"/>
              </w:pBdr>
              <w:spacing w:before="60" w:after="60" w:line="240" w:lineRule="auto"/>
              <w:ind w:left="57" w:right="57"/>
            </w:pPr>
            <w:r>
              <w:t>Statement authorised by</w:t>
            </w:r>
          </w:p>
        </w:tc>
        <w:tc>
          <w:tcPr>
            <w:tcW w:w="39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279C" w:rsidRDefault="00B6489C">
            <w:pPr>
              <w:pBdr>
                <w:top w:val="nil"/>
                <w:left w:val="nil"/>
                <w:bottom w:val="nil"/>
                <w:right w:val="nil"/>
                <w:between w:val="nil"/>
              </w:pBdr>
              <w:spacing w:before="60" w:after="60" w:line="240" w:lineRule="auto"/>
              <w:ind w:left="57" w:right="57"/>
            </w:pPr>
            <w:r>
              <w:t>Colette Howe</w:t>
            </w:r>
          </w:p>
        </w:tc>
      </w:tr>
      <w:tr w:rsidR="0011279C">
        <w:trPr>
          <w:trHeight w:val="319"/>
        </w:trPr>
        <w:tc>
          <w:tcPr>
            <w:tcW w:w="110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279C" w:rsidRDefault="00B6489C">
            <w:pPr>
              <w:pBdr>
                <w:top w:val="nil"/>
                <w:left w:val="nil"/>
                <w:bottom w:val="nil"/>
                <w:right w:val="nil"/>
                <w:between w:val="nil"/>
              </w:pBdr>
              <w:spacing w:before="60" w:after="60" w:line="240" w:lineRule="auto"/>
              <w:ind w:left="57" w:right="57"/>
            </w:pPr>
            <w:r>
              <w:t>Pupil premium lead</w:t>
            </w:r>
          </w:p>
        </w:tc>
        <w:tc>
          <w:tcPr>
            <w:tcW w:w="39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279C" w:rsidRDefault="00B6489C">
            <w:pPr>
              <w:pBdr>
                <w:top w:val="nil"/>
                <w:left w:val="nil"/>
                <w:bottom w:val="nil"/>
                <w:right w:val="nil"/>
                <w:between w:val="nil"/>
              </w:pBdr>
              <w:spacing w:before="60" w:after="60" w:line="240" w:lineRule="auto"/>
              <w:ind w:left="57" w:right="57"/>
            </w:pPr>
            <w:r>
              <w:t>Colette Howe</w:t>
            </w:r>
          </w:p>
        </w:tc>
      </w:tr>
      <w:tr w:rsidR="0011279C">
        <w:trPr>
          <w:trHeight w:val="319"/>
        </w:trPr>
        <w:tc>
          <w:tcPr>
            <w:tcW w:w="110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279C" w:rsidRDefault="00B6489C">
            <w:pPr>
              <w:pBdr>
                <w:top w:val="nil"/>
                <w:left w:val="nil"/>
                <w:bottom w:val="nil"/>
                <w:right w:val="nil"/>
                <w:between w:val="nil"/>
              </w:pBdr>
              <w:spacing w:before="60" w:after="60" w:line="240" w:lineRule="auto"/>
              <w:ind w:left="57" w:right="57"/>
            </w:pPr>
            <w:r>
              <w:t>Governor / Trustee lead</w:t>
            </w:r>
          </w:p>
        </w:tc>
        <w:tc>
          <w:tcPr>
            <w:tcW w:w="39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279C" w:rsidRDefault="00B6489C">
            <w:pPr>
              <w:pBdr>
                <w:top w:val="nil"/>
                <w:left w:val="nil"/>
                <w:bottom w:val="nil"/>
                <w:right w:val="nil"/>
                <w:between w:val="nil"/>
              </w:pBdr>
              <w:spacing w:before="60" w:after="60" w:line="240" w:lineRule="auto"/>
              <w:ind w:left="57" w:right="57"/>
            </w:pPr>
            <w:r>
              <w:t xml:space="preserve">Norman </w:t>
            </w:r>
            <w:proofErr w:type="spellStart"/>
            <w:r>
              <w:t>Duffin</w:t>
            </w:r>
            <w:proofErr w:type="spellEnd"/>
            <w:r>
              <w:t xml:space="preserve"> </w:t>
            </w:r>
          </w:p>
        </w:tc>
      </w:tr>
    </w:tbl>
    <w:p w:rsidR="0011279C" w:rsidRDefault="0011279C">
      <w:pPr>
        <w:spacing w:before="480" w:line="240" w:lineRule="auto"/>
        <w:rPr>
          <w:b/>
          <w:color w:val="104F75"/>
          <w:sz w:val="32"/>
          <w:szCs w:val="32"/>
        </w:rPr>
      </w:pPr>
    </w:p>
    <w:p w:rsidR="0011279C" w:rsidRDefault="00B6489C">
      <w:pPr>
        <w:spacing w:before="480" w:line="240" w:lineRule="auto"/>
        <w:rPr>
          <w:b/>
          <w:color w:val="104F75"/>
          <w:sz w:val="32"/>
          <w:szCs w:val="32"/>
        </w:rPr>
      </w:pPr>
      <w:r>
        <w:rPr>
          <w:b/>
          <w:color w:val="104F75"/>
          <w:sz w:val="32"/>
          <w:szCs w:val="32"/>
        </w:rPr>
        <w:t>Funding overview</w:t>
      </w:r>
    </w:p>
    <w:tbl>
      <w:tblPr>
        <w:tblStyle w:val="afb"/>
        <w:tblW w:w="15165" w:type="dxa"/>
        <w:tblLayout w:type="fixed"/>
        <w:tblLook w:val="0400" w:firstRow="0" w:lastRow="0" w:firstColumn="0" w:lastColumn="0" w:noHBand="0" w:noVBand="1"/>
      </w:tblPr>
      <w:tblGrid>
        <w:gridCol w:w="13620"/>
        <w:gridCol w:w="1545"/>
      </w:tblGrid>
      <w:tr w:rsidR="0011279C">
        <w:trPr>
          <w:trHeight w:val="309"/>
        </w:trPr>
        <w:tc>
          <w:tcPr>
            <w:tcW w:w="1362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rsidR="0011279C" w:rsidRDefault="00B6489C">
            <w:pPr>
              <w:pBdr>
                <w:top w:val="nil"/>
                <w:left w:val="nil"/>
                <w:bottom w:val="nil"/>
                <w:right w:val="nil"/>
                <w:between w:val="nil"/>
              </w:pBdr>
              <w:spacing w:before="60" w:after="60" w:line="240" w:lineRule="auto"/>
              <w:ind w:left="57" w:right="57"/>
            </w:pPr>
            <w:r>
              <w:rPr>
                <w:b/>
              </w:rPr>
              <w:lastRenderedPageBreak/>
              <w:t>Detail</w:t>
            </w:r>
          </w:p>
        </w:tc>
        <w:tc>
          <w:tcPr>
            <w:tcW w:w="154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rsidR="0011279C" w:rsidRDefault="00B6489C">
            <w:pPr>
              <w:pBdr>
                <w:top w:val="nil"/>
                <w:left w:val="nil"/>
                <w:bottom w:val="nil"/>
                <w:right w:val="nil"/>
                <w:between w:val="nil"/>
              </w:pBdr>
              <w:spacing w:before="60" w:after="60" w:line="240" w:lineRule="auto"/>
              <w:ind w:left="57" w:right="57"/>
            </w:pPr>
            <w:r>
              <w:rPr>
                <w:b/>
              </w:rPr>
              <w:t>Amount</w:t>
            </w:r>
          </w:p>
        </w:tc>
      </w:tr>
      <w:tr w:rsidR="0011279C">
        <w:trPr>
          <w:trHeight w:val="309"/>
        </w:trPr>
        <w:tc>
          <w:tcPr>
            <w:tcW w:w="13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1279C" w:rsidRDefault="00B6489C">
            <w:pPr>
              <w:pBdr>
                <w:top w:val="nil"/>
                <w:left w:val="nil"/>
                <w:bottom w:val="nil"/>
                <w:right w:val="nil"/>
                <w:between w:val="nil"/>
              </w:pBdr>
              <w:spacing w:before="60" w:after="60" w:line="240" w:lineRule="auto"/>
              <w:ind w:left="57" w:right="57"/>
            </w:pPr>
            <w:r>
              <w:t>Pupil premium funding allocation this academic year</w:t>
            </w:r>
          </w:p>
        </w:tc>
        <w:tc>
          <w:tcPr>
            <w:tcW w:w="1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279C" w:rsidRDefault="00B6489C">
            <w:pPr>
              <w:pBdr>
                <w:top w:val="nil"/>
                <w:left w:val="nil"/>
                <w:bottom w:val="nil"/>
                <w:right w:val="nil"/>
                <w:between w:val="nil"/>
              </w:pBdr>
              <w:spacing w:before="60" w:after="60" w:line="240" w:lineRule="auto"/>
              <w:ind w:left="57" w:right="57"/>
            </w:pPr>
            <w:r>
              <w:rPr>
                <w:color w:val="222222"/>
                <w:sz w:val="22"/>
                <w:szCs w:val="22"/>
                <w:highlight w:val="white"/>
              </w:rPr>
              <w:t>£247,728</w:t>
            </w:r>
          </w:p>
        </w:tc>
      </w:tr>
      <w:tr w:rsidR="0011279C">
        <w:trPr>
          <w:trHeight w:val="309"/>
        </w:trPr>
        <w:tc>
          <w:tcPr>
            <w:tcW w:w="13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1279C" w:rsidRDefault="00B6489C">
            <w:pPr>
              <w:pBdr>
                <w:top w:val="nil"/>
                <w:left w:val="nil"/>
                <w:bottom w:val="nil"/>
                <w:right w:val="nil"/>
                <w:between w:val="nil"/>
              </w:pBdr>
              <w:spacing w:before="60" w:after="60" w:line="240" w:lineRule="auto"/>
              <w:ind w:left="57" w:right="57"/>
            </w:pPr>
            <w:r>
              <w:t>Recovery premium funding allocation this academic year</w:t>
            </w:r>
          </w:p>
        </w:tc>
        <w:tc>
          <w:tcPr>
            <w:tcW w:w="1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279C" w:rsidRDefault="0011279C">
            <w:pPr>
              <w:pBdr>
                <w:top w:val="nil"/>
                <w:left w:val="nil"/>
                <w:bottom w:val="nil"/>
                <w:right w:val="nil"/>
                <w:between w:val="nil"/>
              </w:pBdr>
              <w:spacing w:before="60" w:after="60" w:line="240" w:lineRule="auto"/>
              <w:ind w:left="57" w:right="57"/>
            </w:pPr>
          </w:p>
        </w:tc>
      </w:tr>
      <w:tr w:rsidR="0011279C">
        <w:trPr>
          <w:trHeight w:val="309"/>
        </w:trPr>
        <w:tc>
          <w:tcPr>
            <w:tcW w:w="13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1279C" w:rsidRDefault="00B6489C">
            <w:pPr>
              <w:pBdr>
                <w:top w:val="nil"/>
                <w:left w:val="nil"/>
                <w:bottom w:val="nil"/>
                <w:right w:val="nil"/>
                <w:between w:val="nil"/>
              </w:pBdr>
              <w:spacing w:before="60" w:after="60" w:line="240" w:lineRule="auto"/>
              <w:ind w:left="57" w:right="57"/>
            </w:pPr>
            <w:r>
              <w:t>Pupil premium funding carried forward from previous years (enter £0 if not applicable)</w:t>
            </w:r>
          </w:p>
        </w:tc>
        <w:tc>
          <w:tcPr>
            <w:tcW w:w="1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279C" w:rsidRDefault="00B6489C">
            <w:pPr>
              <w:pBdr>
                <w:top w:val="nil"/>
                <w:left w:val="nil"/>
                <w:bottom w:val="nil"/>
                <w:right w:val="nil"/>
                <w:between w:val="nil"/>
              </w:pBdr>
              <w:spacing w:before="60" w:after="60" w:line="240" w:lineRule="auto"/>
              <w:ind w:left="57" w:right="57"/>
            </w:pPr>
            <w:r>
              <w:t>0</w:t>
            </w:r>
          </w:p>
        </w:tc>
      </w:tr>
      <w:tr w:rsidR="0011279C">
        <w:trPr>
          <w:trHeight w:val="825"/>
        </w:trPr>
        <w:tc>
          <w:tcPr>
            <w:tcW w:w="13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279C" w:rsidRDefault="00B6489C">
            <w:pPr>
              <w:pBdr>
                <w:top w:val="nil"/>
                <w:left w:val="nil"/>
                <w:bottom w:val="nil"/>
                <w:right w:val="nil"/>
                <w:between w:val="nil"/>
              </w:pBdr>
              <w:spacing w:before="60" w:after="60" w:line="240" w:lineRule="auto"/>
              <w:ind w:left="57" w:right="57"/>
              <w:rPr>
                <w:b/>
              </w:rPr>
            </w:pPr>
            <w:r>
              <w:rPr>
                <w:b/>
              </w:rPr>
              <w:t>Total budget for this academic year</w:t>
            </w:r>
          </w:p>
          <w:p w:rsidR="0011279C" w:rsidRDefault="00B6489C">
            <w:pPr>
              <w:pBdr>
                <w:top w:val="nil"/>
                <w:left w:val="nil"/>
                <w:bottom w:val="nil"/>
                <w:right w:val="nil"/>
                <w:between w:val="nil"/>
              </w:pBdr>
              <w:spacing w:before="60" w:after="60" w:line="240" w:lineRule="auto"/>
              <w:ind w:left="57" w:right="57"/>
            </w:pPr>
            <w:r>
              <w:t>If your school is an academy in a trust that pools this funding, state the amount available to your school this academic year</w:t>
            </w:r>
          </w:p>
        </w:tc>
        <w:tc>
          <w:tcPr>
            <w:tcW w:w="1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279C" w:rsidRDefault="0011279C">
            <w:pPr>
              <w:pBdr>
                <w:top w:val="nil"/>
                <w:left w:val="nil"/>
                <w:bottom w:val="nil"/>
                <w:right w:val="nil"/>
                <w:between w:val="nil"/>
              </w:pBdr>
              <w:spacing w:before="60" w:after="60" w:line="240" w:lineRule="auto"/>
              <w:ind w:left="57" w:right="57"/>
            </w:pPr>
          </w:p>
        </w:tc>
      </w:tr>
    </w:tbl>
    <w:p w:rsidR="0011279C" w:rsidRDefault="0011279C">
      <w:pPr>
        <w:pStyle w:val="Heading2"/>
        <w:rPr>
          <w:b w:val="0"/>
          <w:color w:val="000000"/>
          <w:sz w:val="24"/>
          <w:szCs w:val="24"/>
        </w:rPr>
      </w:pPr>
      <w:bookmarkStart w:id="1" w:name="_heading=h.yq8wkzk91jzr" w:colFirst="0" w:colLast="0"/>
      <w:bookmarkEnd w:id="1"/>
    </w:p>
    <w:tbl>
      <w:tblPr>
        <w:tblStyle w:val="afc"/>
        <w:tblW w:w="1513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28"/>
        <w:gridCol w:w="1452"/>
        <w:gridCol w:w="1451"/>
        <w:gridCol w:w="1545"/>
        <w:gridCol w:w="1545"/>
        <w:gridCol w:w="1350"/>
        <w:gridCol w:w="1350"/>
        <w:gridCol w:w="1755"/>
        <w:gridCol w:w="1710"/>
        <w:gridCol w:w="1545"/>
      </w:tblGrid>
      <w:tr w:rsidR="0011279C">
        <w:trPr>
          <w:trHeight w:val="825"/>
        </w:trPr>
        <w:tc>
          <w:tcPr>
            <w:tcW w:w="1427" w:type="dxa"/>
            <w:shd w:val="clear" w:color="auto" w:fill="auto"/>
            <w:tcMar>
              <w:top w:w="100" w:type="dxa"/>
              <w:left w:w="100" w:type="dxa"/>
              <w:bottom w:w="100" w:type="dxa"/>
              <w:right w:w="100" w:type="dxa"/>
            </w:tcMar>
          </w:tcPr>
          <w:p w:rsidR="0011279C" w:rsidRDefault="00B6489C">
            <w:pPr>
              <w:widowControl w:val="0"/>
              <w:spacing w:after="0" w:line="240" w:lineRule="auto"/>
              <w:jc w:val="center"/>
              <w:rPr>
                <w:color w:val="000000"/>
              </w:rPr>
            </w:pPr>
            <w:r>
              <w:rPr>
                <w:color w:val="000000"/>
              </w:rPr>
              <w:t>Pupil Premium</w:t>
            </w:r>
          </w:p>
          <w:p w:rsidR="0011279C" w:rsidRDefault="00B6489C">
            <w:pPr>
              <w:widowControl w:val="0"/>
              <w:spacing w:after="0" w:line="240" w:lineRule="auto"/>
              <w:jc w:val="center"/>
              <w:rPr>
                <w:color w:val="000000"/>
              </w:rPr>
            </w:pPr>
            <w:r>
              <w:rPr>
                <w:color w:val="000000"/>
              </w:rPr>
              <w:t>2022</w:t>
            </w:r>
          </w:p>
        </w:tc>
        <w:tc>
          <w:tcPr>
            <w:tcW w:w="2902" w:type="dxa"/>
            <w:gridSpan w:val="2"/>
            <w:shd w:val="clear" w:color="auto" w:fill="auto"/>
            <w:tcMar>
              <w:top w:w="100" w:type="dxa"/>
              <w:left w:w="100" w:type="dxa"/>
              <w:bottom w:w="100" w:type="dxa"/>
              <w:right w:w="100" w:type="dxa"/>
            </w:tcMar>
          </w:tcPr>
          <w:p w:rsidR="0011279C" w:rsidRDefault="00B6489C">
            <w:pPr>
              <w:widowControl w:val="0"/>
              <w:spacing w:after="0" w:line="240" w:lineRule="auto"/>
              <w:jc w:val="center"/>
              <w:rPr>
                <w:color w:val="000000"/>
              </w:rPr>
            </w:pPr>
            <w:r>
              <w:rPr>
                <w:color w:val="000000"/>
              </w:rPr>
              <w:t>EYFS</w:t>
            </w:r>
          </w:p>
          <w:p w:rsidR="0011279C" w:rsidRDefault="00B6489C">
            <w:pPr>
              <w:widowControl w:val="0"/>
              <w:spacing w:after="0" w:line="240" w:lineRule="auto"/>
              <w:jc w:val="center"/>
              <w:rPr>
                <w:color w:val="000000"/>
              </w:rPr>
            </w:pPr>
            <w:r>
              <w:rPr>
                <w:color w:val="000000"/>
              </w:rPr>
              <w:t>(25 Pupils)</w:t>
            </w:r>
          </w:p>
          <w:p w:rsidR="0011279C" w:rsidRDefault="0011279C">
            <w:pPr>
              <w:widowControl w:val="0"/>
              <w:spacing w:after="0" w:line="240" w:lineRule="auto"/>
              <w:jc w:val="center"/>
              <w:rPr>
                <w:color w:val="000000"/>
              </w:rPr>
            </w:pPr>
          </w:p>
        </w:tc>
        <w:tc>
          <w:tcPr>
            <w:tcW w:w="3090" w:type="dxa"/>
            <w:gridSpan w:val="2"/>
            <w:shd w:val="clear" w:color="auto" w:fill="auto"/>
            <w:tcMar>
              <w:top w:w="100" w:type="dxa"/>
              <w:left w:w="100" w:type="dxa"/>
              <w:bottom w:w="100" w:type="dxa"/>
              <w:right w:w="100" w:type="dxa"/>
            </w:tcMar>
          </w:tcPr>
          <w:p w:rsidR="0011279C" w:rsidRDefault="00B6489C">
            <w:pPr>
              <w:widowControl w:val="0"/>
              <w:spacing w:after="0" w:line="240" w:lineRule="auto"/>
              <w:jc w:val="center"/>
              <w:rPr>
                <w:color w:val="000000"/>
              </w:rPr>
            </w:pPr>
            <w:r>
              <w:rPr>
                <w:color w:val="000000"/>
              </w:rPr>
              <w:t>KS1</w:t>
            </w:r>
          </w:p>
          <w:p w:rsidR="0011279C" w:rsidRDefault="00B6489C">
            <w:pPr>
              <w:widowControl w:val="0"/>
              <w:spacing w:after="0" w:line="240" w:lineRule="auto"/>
              <w:jc w:val="center"/>
              <w:rPr>
                <w:color w:val="000000"/>
              </w:rPr>
            </w:pPr>
            <w:r>
              <w:rPr>
                <w:color w:val="000000"/>
              </w:rPr>
              <w:t>(19 pupils)</w:t>
            </w:r>
          </w:p>
        </w:tc>
        <w:tc>
          <w:tcPr>
            <w:tcW w:w="2700" w:type="dxa"/>
            <w:gridSpan w:val="2"/>
            <w:shd w:val="clear" w:color="auto" w:fill="auto"/>
            <w:tcMar>
              <w:top w:w="100" w:type="dxa"/>
              <w:left w:w="100" w:type="dxa"/>
              <w:bottom w:w="100" w:type="dxa"/>
              <w:right w:w="100" w:type="dxa"/>
            </w:tcMar>
          </w:tcPr>
          <w:p w:rsidR="0011279C" w:rsidRDefault="00B6489C">
            <w:pPr>
              <w:widowControl w:val="0"/>
              <w:spacing w:after="0" w:line="240" w:lineRule="auto"/>
              <w:jc w:val="center"/>
              <w:rPr>
                <w:color w:val="000000"/>
              </w:rPr>
            </w:pPr>
            <w:r>
              <w:rPr>
                <w:color w:val="000000"/>
              </w:rPr>
              <w:t>KS2</w:t>
            </w:r>
          </w:p>
          <w:p w:rsidR="0011279C" w:rsidRDefault="00B6489C">
            <w:pPr>
              <w:widowControl w:val="0"/>
              <w:spacing w:after="0" w:line="240" w:lineRule="auto"/>
              <w:jc w:val="center"/>
              <w:rPr>
                <w:color w:val="000000"/>
              </w:rPr>
            </w:pPr>
            <w:r>
              <w:rPr>
                <w:color w:val="000000"/>
              </w:rPr>
              <w:t>(23 Pupils)</w:t>
            </w:r>
          </w:p>
          <w:p w:rsidR="0011279C" w:rsidRDefault="0011279C">
            <w:pPr>
              <w:widowControl w:val="0"/>
              <w:spacing w:after="0" w:line="240" w:lineRule="auto"/>
              <w:jc w:val="center"/>
              <w:rPr>
                <w:color w:val="000000"/>
              </w:rPr>
            </w:pPr>
          </w:p>
        </w:tc>
        <w:tc>
          <w:tcPr>
            <w:tcW w:w="5010" w:type="dxa"/>
            <w:gridSpan w:val="3"/>
            <w:shd w:val="clear" w:color="auto" w:fill="auto"/>
            <w:tcMar>
              <w:top w:w="100" w:type="dxa"/>
              <w:left w:w="100" w:type="dxa"/>
              <w:bottom w:w="100" w:type="dxa"/>
              <w:right w:w="100" w:type="dxa"/>
            </w:tcMar>
          </w:tcPr>
          <w:p w:rsidR="0011279C" w:rsidRDefault="00B6489C">
            <w:pPr>
              <w:widowControl w:val="0"/>
              <w:spacing w:after="0" w:line="240" w:lineRule="auto"/>
              <w:jc w:val="center"/>
              <w:rPr>
                <w:color w:val="000000"/>
              </w:rPr>
            </w:pPr>
            <w:r>
              <w:rPr>
                <w:color w:val="000000"/>
              </w:rPr>
              <w:t>2022</w:t>
            </w:r>
          </w:p>
          <w:p w:rsidR="0011279C" w:rsidRDefault="00B6489C">
            <w:pPr>
              <w:widowControl w:val="0"/>
              <w:spacing w:after="0" w:line="240" w:lineRule="auto"/>
              <w:jc w:val="center"/>
              <w:rPr>
                <w:color w:val="000000"/>
              </w:rPr>
            </w:pPr>
            <w:r>
              <w:rPr>
                <w:color w:val="000000"/>
              </w:rPr>
              <w:t>Progress from KS1</w:t>
            </w:r>
          </w:p>
        </w:tc>
      </w:tr>
      <w:tr w:rsidR="0011279C">
        <w:tc>
          <w:tcPr>
            <w:tcW w:w="1427" w:type="dxa"/>
            <w:shd w:val="clear" w:color="auto" w:fill="auto"/>
            <w:tcMar>
              <w:top w:w="100" w:type="dxa"/>
              <w:left w:w="100" w:type="dxa"/>
              <w:bottom w:w="100" w:type="dxa"/>
              <w:right w:w="100" w:type="dxa"/>
            </w:tcMar>
          </w:tcPr>
          <w:p w:rsidR="0011279C" w:rsidRDefault="0011279C">
            <w:pPr>
              <w:widowControl w:val="0"/>
              <w:spacing w:after="0" w:line="240" w:lineRule="auto"/>
              <w:rPr>
                <w:color w:val="000000"/>
              </w:rPr>
            </w:pPr>
          </w:p>
        </w:tc>
        <w:tc>
          <w:tcPr>
            <w:tcW w:w="1451" w:type="dxa"/>
            <w:shd w:val="clear" w:color="auto" w:fill="auto"/>
            <w:tcMar>
              <w:top w:w="100" w:type="dxa"/>
              <w:left w:w="100" w:type="dxa"/>
              <w:bottom w:w="100" w:type="dxa"/>
              <w:right w:w="100" w:type="dxa"/>
            </w:tcMar>
          </w:tcPr>
          <w:p w:rsidR="0011279C" w:rsidRDefault="00B6489C">
            <w:pPr>
              <w:widowControl w:val="0"/>
              <w:spacing w:after="0" w:line="240" w:lineRule="auto"/>
              <w:jc w:val="center"/>
              <w:rPr>
                <w:color w:val="000000"/>
              </w:rPr>
            </w:pPr>
            <w:r>
              <w:rPr>
                <w:color w:val="000000"/>
              </w:rPr>
              <w:t xml:space="preserve">PP  </w:t>
            </w:r>
          </w:p>
        </w:tc>
        <w:tc>
          <w:tcPr>
            <w:tcW w:w="1451" w:type="dxa"/>
            <w:shd w:val="clear" w:color="auto" w:fill="auto"/>
            <w:tcMar>
              <w:top w:w="100" w:type="dxa"/>
              <w:left w:w="100" w:type="dxa"/>
              <w:bottom w:w="100" w:type="dxa"/>
              <w:right w:w="100" w:type="dxa"/>
            </w:tcMar>
          </w:tcPr>
          <w:p w:rsidR="0011279C" w:rsidRDefault="00B6489C">
            <w:pPr>
              <w:widowControl w:val="0"/>
              <w:spacing w:after="0" w:line="240" w:lineRule="auto"/>
              <w:jc w:val="center"/>
              <w:rPr>
                <w:color w:val="000000"/>
              </w:rPr>
            </w:pPr>
            <w:r>
              <w:rPr>
                <w:color w:val="000000"/>
              </w:rPr>
              <w:t>National</w:t>
            </w:r>
          </w:p>
        </w:tc>
        <w:tc>
          <w:tcPr>
            <w:tcW w:w="1545" w:type="dxa"/>
            <w:shd w:val="clear" w:color="auto" w:fill="auto"/>
            <w:tcMar>
              <w:top w:w="100" w:type="dxa"/>
              <w:left w:w="100" w:type="dxa"/>
              <w:bottom w:w="100" w:type="dxa"/>
              <w:right w:w="100" w:type="dxa"/>
            </w:tcMar>
          </w:tcPr>
          <w:p w:rsidR="0011279C" w:rsidRDefault="00B6489C">
            <w:pPr>
              <w:widowControl w:val="0"/>
              <w:spacing w:after="0" w:line="240" w:lineRule="auto"/>
              <w:jc w:val="center"/>
              <w:rPr>
                <w:color w:val="000000"/>
              </w:rPr>
            </w:pPr>
            <w:r>
              <w:rPr>
                <w:color w:val="000000"/>
              </w:rPr>
              <w:t xml:space="preserve">PP  </w:t>
            </w:r>
          </w:p>
        </w:tc>
        <w:tc>
          <w:tcPr>
            <w:tcW w:w="1545" w:type="dxa"/>
            <w:shd w:val="clear" w:color="auto" w:fill="auto"/>
            <w:tcMar>
              <w:top w:w="100" w:type="dxa"/>
              <w:left w:w="100" w:type="dxa"/>
              <w:bottom w:w="100" w:type="dxa"/>
              <w:right w:w="100" w:type="dxa"/>
            </w:tcMar>
          </w:tcPr>
          <w:p w:rsidR="0011279C" w:rsidRDefault="00B6489C">
            <w:pPr>
              <w:widowControl w:val="0"/>
              <w:spacing w:after="0" w:line="240" w:lineRule="auto"/>
              <w:jc w:val="center"/>
              <w:rPr>
                <w:color w:val="000000"/>
              </w:rPr>
            </w:pPr>
            <w:r>
              <w:rPr>
                <w:color w:val="000000"/>
              </w:rPr>
              <w:t xml:space="preserve">National </w:t>
            </w:r>
          </w:p>
        </w:tc>
        <w:tc>
          <w:tcPr>
            <w:tcW w:w="1350" w:type="dxa"/>
            <w:shd w:val="clear" w:color="auto" w:fill="auto"/>
            <w:tcMar>
              <w:top w:w="100" w:type="dxa"/>
              <w:left w:w="100" w:type="dxa"/>
              <w:bottom w:w="100" w:type="dxa"/>
              <w:right w:w="100" w:type="dxa"/>
            </w:tcMar>
          </w:tcPr>
          <w:p w:rsidR="0011279C" w:rsidRDefault="00B6489C">
            <w:pPr>
              <w:widowControl w:val="0"/>
              <w:spacing w:after="0" w:line="240" w:lineRule="auto"/>
              <w:jc w:val="center"/>
              <w:rPr>
                <w:color w:val="000000"/>
              </w:rPr>
            </w:pPr>
            <w:r>
              <w:rPr>
                <w:color w:val="000000"/>
              </w:rPr>
              <w:t xml:space="preserve">PP  </w:t>
            </w:r>
          </w:p>
        </w:tc>
        <w:tc>
          <w:tcPr>
            <w:tcW w:w="1350" w:type="dxa"/>
            <w:shd w:val="clear" w:color="auto" w:fill="auto"/>
            <w:tcMar>
              <w:top w:w="100" w:type="dxa"/>
              <w:left w:w="100" w:type="dxa"/>
              <w:bottom w:w="100" w:type="dxa"/>
              <w:right w:w="100" w:type="dxa"/>
            </w:tcMar>
          </w:tcPr>
          <w:p w:rsidR="0011279C" w:rsidRDefault="00B6489C">
            <w:pPr>
              <w:widowControl w:val="0"/>
              <w:spacing w:after="0" w:line="240" w:lineRule="auto"/>
              <w:jc w:val="center"/>
              <w:rPr>
                <w:color w:val="000000"/>
              </w:rPr>
            </w:pPr>
            <w:r>
              <w:rPr>
                <w:color w:val="000000"/>
              </w:rPr>
              <w:t>National</w:t>
            </w:r>
          </w:p>
        </w:tc>
        <w:tc>
          <w:tcPr>
            <w:tcW w:w="1755" w:type="dxa"/>
            <w:shd w:val="clear" w:color="auto" w:fill="auto"/>
            <w:tcMar>
              <w:top w:w="100" w:type="dxa"/>
              <w:left w:w="100" w:type="dxa"/>
              <w:bottom w:w="100" w:type="dxa"/>
              <w:right w:w="100" w:type="dxa"/>
            </w:tcMar>
          </w:tcPr>
          <w:p w:rsidR="0011279C" w:rsidRDefault="00B6489C">
            <w:pPr>
              <w:widowControl w:val="0"/>
              <w:spacing w:after="0" w:line="240" w:lineRule="auto"/>
              <w:jc w:val="center"/>
              <w:rPr>
                <w:color w:val="000000"/>
              </w:rPr>
            </w:pPr>
            <w:r>
              <w:rPr>
                <w:color w:val="000000"/>
              </w:rPr>
              <w:t>School</w:t>
            </w:r>
          </w:p>
        </w:tc>
        <w:tc>
          <w:tcPr>
            <w:tcW w:w="1710" w:type="dxa"/>
            <w:shd w:val="clear" w:color="auto" w:fill="auto"/>
            <w:tcMar>
              <w:top w:w="100" w:type="dxa"/>
              <w:left w:w="100" w:type="dxa"/>
              <w:bottom w:w="100" w:type="dxa"/>
              <w:right w:w="100" w:type="dxa"/>
            </w:tcMar>
          </w:tcPr>
          <w:p w:rsidR="0011279C" w:rsidRDefault="00B6489C">
            <w:pPr>
              <w:widowControl w:val="0"/>
              <w:spacing w:after="0" w:line="240" w:lineRule="auto"/>
              <w:jc w:val="center"/>
              <w:rPr>
                <w:color w:val="000000"/>
              </w:rPr>
            </w:pPr>
            <w:r>
              <w:rPr>
                <w:color w:val="000000"/>
              </w:rPr>
              <w:t>National PP</w:t>
            </w:r>
          </w:p>
        </w:tc>
        <w:tc>
          <w:tcPr>
            <w:tcW w:w="1545" w:type="dxa"/>
            <w:shd w:val="clear" w:color="auto" w:fill="auto"/>
            <w:tcMar>
              <w:top w:w="100" w:type="dxa"/>
              <w:left w:w="100" w:type="dxa"/>
              <w:bottom w:w="100" w:type="dxa"/>
              <w:right w:w="100" w:type="dxa"/>
            </w:tcMar>
          </w:tcPr>
          <w:p w:rsidR="0011279C" w:rsidRDefault="00B6489C">
            <w:pPr>
              <w:widowControl w:val="0"/>
              <w:spacing w:after="0" w:line="240" w:lineRule="auto"/>
              <w:jc w:val="center"/>
              <w:rPr>
                <w:color w:val="000000"/>
              </w:rPr>
            </w:pPr>
            <w:r>
              <w:rPr>
                <w:color w:val="000000"/>
              </w:rPr>
              <w:t>National All</w:t>
            </w:r>
          </w:p>
        </w:tc>
      </w:tr>
      <w:tr w:rsidR="0011279C">
        <w:tc>
          <w:tcPr>
            <w:tcW w:w="1427" w:type="dxa"/>
            <w:shd w:val="clear" w:color="auto" w:fill="auto"/>
            <w:tcMar>
              <w:top w:w="100" w:type="dxa"/>
              <w:left w:w="100" w:type="dxa"/>
              <w:bottom w:w="100" w:type="dxa"/>
              <w:right w:w="100" w:type="dxa"/>
            </w:tcMar>
          </w:tcPr>
          <w:p w:rsidR="0011279C" w:rsidRDefault="00B6489C">
            <w:pPr>
              <w:widowControl w:val="0"/>
              <w:spacing w:after="0" w:line="240" w:lineRule="auto"/>
              <w:rPr>
                <w:color w:val="000000"/>
              </w:rPr>
            </w:pPr>
            <w:r>
              <w:rPr>
                <w:color w:val="000000"/>
              </w:rPr>
              <w:t>Reading</w:t>
            </w:r>
          </w:p>
        </w:tc>
        <w:tc>
          <w:tcPr>
            <w:tcW w:w="1451" w:type="dxa"/>
            <w:shd w:val="clear" w:color="auto" w:fill="auto"/>
            <w:tcMar>
              <w:top w:w="100" w:type="dxa"/>
              <w:left w:w="100" w:type="dxa"/>
              <w:bottom w:w="100" w:type="dxa"/>
              <w:right w:w="100" w:type="dxa"/>
            </w:tcMar>
          </w:tcPr>
          <w:p w:rsidR="0011279C" w:rsidRDefault="00B6489C">
            <w:pPr>
              <w:widowControl w:val="0"/>
              <w:spacing w:after="0" w:line="240" w:lineRule="auto"/>
              <w:jc w:val="center"/>
              <w:rPr>
                <w:color w:val="000000"/>
              </w:rPr>
            </w:pPr>
            <w:r>
              <w:rPr>
                <w:color w:val="000000"/>
              </w:rPr>
              <w:t>52%</w:t>
            </w:r>
          </w:p>
        </w:tc>
        <w:tc>
          <w:tcPr>
            <w:tcW w:w="1451" w:type="dxa"/>
            <w:shd w:val="clear" w:color="auto" w:fill="auto"/>
            <w:tcMar>
              <w:top w:w="100" w:type="dxa"/>
              <w:left w:w="100" w:type="dxa"/>
              <w:bottom w:w="100" w:type="dxa"/>
              <w:right w:w="100" w:type="dxa"/>
            </w:tcMar>
          </w:tcPr>
          <w:p w:rsidR="0011279C" w:rsidRDefault="0011279C">
            <w:pPr>
              <w:widowControl w:val="0"/>
              <w:spacing w:after="0" w:line="240" w:lineRule="auto"/>
              <w:jc w:val="center"/>
              <w:rPr>
                <w:color w:val="000000"/>
              </w:rPr>
            </w:pPr>
          </w:p>
        </w:tc>
        <w:tc>
          <w:tcPr>
            <w:tcW w:w="1545" w:type="dxa"/>
            <w:shd w:val="clear" w:color="auto" w:fill="auto"/>
            <w:tcMar>
              <w:top w:w="100" w:type="dxa"/>
              <w:left w:w="100" w:type="dxa"/>
              <w:bottom w:w="100" w:type="dxa"/>
              <w:right w:w="100" w:type="dxa"/>
            </w:tcMar>
          </w:tcPr>
          <w:p w:rsidR="0011279C" w:rsidRDefault="00B6489C">
            <w:pPr>
              <w:widowControl w:val="0"/>
              <w:spacing w:after="0" w:line="240" w:lineRule="auto"/>
              <w:jc w:val="center"/>
              <w:rPr>
                <w:color w:val="000000"/>
              </w:rPr>
            </w:pPr>
            <w:r>
              <w:rPr>
                <w:color w:val="000000"/>
              </w:rPr>
              <w:t>42%</w:t>
            </w:r>
          </w:p>
        </w:tc>
        <w:tc>
          <w:tcPr>
            <w:tcW w:w="1545" w:type="dxa"/>
            <w:shd w:val="clear" w:color="auto" w:fill="auto"/>
            <w:tcMar>
              <w:top w:w="100" w:type="dxa"/>
              <w:left w:w="100" w:type="dxa"/>
              <w:bottom w:w="100" w:type="dxa"/>
              <w:right w:w="100" w:type="dxa"/>
            </w:tcMar>
          </w:tcPr>
          <w:p w:rsidR="0011279C" w:rsidRDefault="0011279C">
            <w:pPr>
              <w:widowControl w:val="0"/>
              <w:spacing w:after="0" w:line="240" w:lineRule="auto"/>
              <w:jc w:val="center"/>
              <w:rPr>
                <w:color w:val="000000"/>
              </w:rPr>
            </w:pPr>
          </w:p>
        </w:tc>
        <w:tc>
          <w:tcPr>
            <w:tcW w:w="1350" w:type="dxa"/>
            <w:shd w:val="clear" w:color="auto" w:fill="auto"/>
            <w:tcMar>
              <w:top w:w="100" w:type="dxa"/>
              <w:left w:w="100" w:type="dxa"/>
              <w:bottom w:w="100" w:type="dxa"/>
              <w:right w:w="100" w:type="dxa"/>
            </w:tcMar>
          </w:tcPr>
          <w:p w:rsidR="0011279C" w:rsidRDefault="00B6489C">
            <w:pPr>
              <w:widowControl w:val="0"/>
              <w:spacing w:after="0" w:line="240" w:lineRule="auto"/>
              <w:jc w:val="center"/>
              <w:rPr>
                <w:color w:val="000000"/>
              </w:rPr>
            </w:pPr>
            <w:r>
              <w:rPr>
                <w:color w:val="000000"/>
              </w:rPr>
              <w:t>61%</w:t>
            </w:r>
          </w:p>
        </w:tc>
        <w:tc>
          <w:tcPr>
            <w:tcW w:w="1350" w:type="dxa"/>
            <w:shd w:val="clear" w:color="auto" w:fill="auto"/>
            <w:tcMar>
              <w:top w:w="100" w:type="dxa"/>
              <w:left w:w="100" w:type="dxa"/>
              <w:bottom w:w="100" w:type="dxa"/>
              <w:right w:w="100" w:type="dxa"/>
            </w:tcMar>
          </w:tcPr>
          <w:p w:rsidR="0011279C" w:rsidRDefault="0011279C">
            <w:pPr>
              <w:widowControl w:val="0"/>
              <w:spacing w:after="0" w:line="240" w:lineRule="auto"/>
              <w:jc w:val="center"/>
              <w:rPr>
                <w:color w:val="000000"/>
              </w:rPr>
            </w:pPr>
          </w:p>
        </w:tc>
        <w:tc>
          <w:tcPr>
            <w:tcW w:w="1755" w:type="dxa"/>
            <w:shd w:val="clear" w:color="auto" w:fill="auto"/>
            <w:tcMar>
              <w:top w:w="100" w:type="dxa"/>
              <w:left w:w="100" w:type="dxa"/>
              <w:bottom w:w="100" w:type="dxa"/>
              <w:right w:w="100" w:type="dxa"/>
            </w:tcMar>
          </w:tcPr>
          <w:p w:rsidR="0011279C" w:rsidRDefault="00B6489C">
            <w:pPr>
              <w:widowControl w:val="0"/>
              <w:spacing w:after="0" w:line="240" w:lineRule="auto"/>
              <w:jc w:val="center"/>
              <w:rPr>
                <w:color w:val="000000"/>
              </w:rPr>
            </w:pPr>
            <w:r>
              <w:rPr>
                <w:color w:val="000000"/>
              </w:rPr>
              <w:t>-0.4</w:t>
            </w:r>
          </w:p>
        </w:tc>
        <w:tc>
          <w:tcPr>
            <w:tcW w:w="1710" w:type="dxa"/>
            <w:shd w:val="clear" w:color="auto" w:fill="auto"/>
            <w:tcMar>
              <w:top w:w="100" w:type="dxa"/>
              <w:left w:w="100" w:type="dxa"/>
              <w:bottom w:w="100" w:type="dxa"/>
              <w:right w:w="100" w:type="dxa"/>
            </w:tcMar>
          </w:tcPr>
          <w:p w:rsidR="0011279C" w:rsidRDefault="0011279C">
            <w:pPr>
              <w:widowControl w:val="0"/>
              <w:spacing w:after="0" w:line="240" w:lineRule="auto"/>
              <w:jc w:val="center"/>
              <w:rPr>
                <w:color w:val="000000"/>
              </w:rPr>
            </w:pPr>
          </w:p>
        </w:tc>
        <w:tc>
          <w:tcPr>
            <w:tcW w:w="1545" w:type="dxa"/>
            <w:shd w:val="clear" w:color="auto" w:fill="auto"/>
            <w:tcMar>
              <w:top w:w="100" w:type="dxa"/>
              <w:left w:w="100" w:type="dxa"/>
              <w:bottom w:w="100" w:type="dxa"/>
              <w:right w:w="100" w:type="dxa"/>
            </w:tcMar>
          </w:tcPr>
          <w:p w:rsidR="0011279C" w:rsidRDefault="0011279C">
            <w:pPr>
              <w:widowControl w:val="0"/>
              <w:spacing w:after="0" w:line="240" w:lineRule="auto"/>
              <w:jc w:val="center"/>
              <w:rPr>
                <w:color w:val="000000"/>
              </w:rPr>
            </w:pPr>
          </w:p>
        </w:tc>
      </w:tr>
      <w:tr w:rsidR="0011279C">
        <w:tc>
          <w:tcPr>
            <w:tcW w:w="1427" w:type="dxa"/>
            <w:shd w:val="clear" w:color="auto" w:fill="auto"/>
            <w:tcMar>
              <w:top w:w="100" w:type="dxa"/>
              <w:left w:w="100" w:type="dxa"/>
              <w:bottom w:w="100" w:type="dxa"/>
              <w:right w:w="100" w:type="dxa"/>
            </w:tcMar>
          </w:tcPr>
          <w:p w:rsidR="0011279C" w:rsidRDefault="00B6489C">
            <w:pPr>
              <w:widowControl w:val="0"/>
              <w:spacing w:after="0" w:line="240" w:lineRule="auto"/>
              <w:rPr>
                <w:color w:val="000000"/>
              </w:rPr>
            </w:pPr>
            <w:r>
              <w:rPr>
                <w:color w:val="000000"/>
              </w:rPr>
              <w:t>Writing</w:t>
            </w:r>
          </w:p>
        </w:tc>
        <w:tc>
          <w:tcPr>
            <w:tcW w:w="1451" w:type="dxa"/>
            <w:shd w:val="clear" w:color="auto" w:fill="auto"/>
            <w:tcMar>
              <w:top w:w="100" w:type="dxa"/>
              <w:left w:w="100" w:type="dxa"/>
              <w:bottom w:w="100" w:type="dxa"/>
              <w:right w:w="100" w:type="dxa"/>
            </w:tcMar>
          </w:tcPr>
          <w:p w:rsidR="0011279C" w:rsidRDefault="00B6489C">
            <w:pPr>
              <w:widowControl w:val="0"/>
              <w:spacing w:after="0" w:line="240" w:lineRule="auto"/>
              <w:jc w:val="center"/>
              <w:rPr>
                <w:color w:val="000000"/>
              </w:rPr>
            </w:pPr>
            <w:r>
              <w:rPr>
                <w:color w:val="000000"/>
              </w:rPr>
              <w:t>40%</w:t>
            </w:r>
          </w:p>
        </w:tc>
        <w:tc>
          <w:tcPr>
            <w:tcW w:w="1451" w:type="dxa"/>
            <w:shd w:val="clear" w:color="auto" w:fill="auto"/>
            <w:tcMar>
              <w:top w:w="100" w:type="dxa"/>
              <w:left w:w="100" w:type="dxa"/>
              <w:bottom w:w="100" w:type="dxa"/>
              <w:right w:w="100" w:type="dxa"/>
            </w:tcMar>
          </w:tcPr>
          <w:p w:rsidR="0011279C" w:rsidRDefault="0011279C">
            <w:pPr>
              <w:widowControl w:val="0"/>
              <w:spacing w:after="0" w:line="240" w:lineRule="auto"/>
              <w:jc w:val="center"/>
              <w:rPr>
                <w:color w:val="000000"/>
              </w:rPr>
            </w:pPr>
          </w:p>
        </w:tc>
        <w:tc>
          <w:tcPr>
            <w:tcW w:w="1545" w:type="dxa"/>
            <w:shd w:val="clear" w:color="auto" w:fill="auto"/>
            <w:tcMar>
              <w:top w:w="100" w:type="dxa"/>
              <w:left w:w="100" w:type="dxa"/>
              <w:bottom w:w="100" w:type="dxa"/>
              <w:right w:w="100" w:type="dxa"/>
            </w:tcMar>
          </w:tcPr>
          <w:p w:rsidR="0011279C" w:rsidRDefault="00B6489C">
            <w:pPr>
              <w:widowControl w:val="0"/>
              <w:spacing w:after="0" w:line="240" w:lineRule="auto"/>
              <w:jc w:val="center"/>
              <w:rPr>
                <w:color w:val="000000"/>
              </w:rPr>
            </w:pPr>
            <w:r>
              <w:rPr>
                <w:color w:val="000000"/>
              </w:rPr>
              <w:t>32%</w:t>
            </w:r>
          </w:p>
        </w:tc>
        <w:tc>
          <w:tcPr>
            <w:tcW w:w="1545" w:type="dxa"/>
            <w:shd w:val="clear" w:color="auto" w:fill="auto"/>
            <w:tcMar>
              <w:top w:w="100" w:type="dxa"/>
              <w:left w:w="100" w:type="dxa"/>
              <w:bottom w:w="100" w:type="dxa"/>
              <w:right w:w="100" w:type="dxa"/>
            </w:tcMar>
          </w:tcPr>
          <w:p w:rsidR="0011279C" w:rsidRDefault="0011279C">
            <w:pPr>
              <w:widowControl w:val="0"/>
              <w:spacing w:after="0" w:line="240" w:lineRule="auto"/>
              <w:jc w:val="center"/>
              <w:rPr>
                <w:color w:val="000000"/>
              </w:rPr>
            </w:pPr>
          </w:p>
        </w:tc>
        <w:tc>
          <w:tcPr>
            <w:tcW w:w="1350" w:type="dxa"/>
            <w:shd w:val="clear" w:color="auto" w:fill="auto"/>
            <w:tcMar>
              <w:top w:w="100" w:type="dxa"/>
              <w:left w:w="100" w:type="dxa"/>
              <w:bottom w:w="100" w:type="dxa"/>
              <w:right w:w="100" w:type="dxa"/>
            </w:tcMar>
          </w:tcPr>
          <w:p w:rsidR="0011279C" w:rsidRDefault="00B6489C">
            <w:pPr>
              <w:widowControl w:val="0"/>
              <w:spacing w:after="0" w:line="240" w:lineRule="auto"/>
              <w:jc w:val="center"/>
              <w:rPr>
                <w:color w:val="000000"/>
              </w:rPr>
            </w:pPr>
            <w:r>
              <w:rPr>
                <w:color w:val="000000"/>
              </w:rPr>
              <w:t>43%</w:t>
            </w:r>
          </w:p>
        </w:tc>
        <w:tc>
          <w:tcPr>
            <w:tcW w:w="1350" w:type="dxa"/>
            <w:shd w:val="clear" w:color="auto" w:fill="auto"/>
            <w:tcMar>
              <w:top w:w="100" w:type="dxa"/>
              <w:left w:w="100" w:type="dxa"/>
              <w:bottom w:w="100" w:type="dxa"/>
              <w:right w:w="100" w:type="dxa"/>
            </w:tcMar>
          </w:tcPr>
          <w:p w:rsidR="0011279C" w:rsidRDefault="0011279C">
            <w:pPr>
              <w:widowControl w:val="0"/>
              <w:spacing w:after="0" w:line="240" w:lineRule="auto"/>
              <w:jc w:val="center"/>
              <w:rPr>
                <w:color w:val="000000"/>
              </w:rPr>
            </w:pPr>
          </w:p>
        </w:tc>
        <w:tc>
          <w:tcPr>
            <w:tcW w:w="1755" w:type="dxa"/>
            <w:shd w:val="clear" w:color="auto" w:fill="auto"/>
            <w:tcMar>
              <w:top w:w="100" w:type="dxa"/>
              <w:left w:w="100" w:type="dxa"/>
              <w:bottom w:w="100" w:type="dxa"/>
              <w:right w:w="100" w:type="dxa"/>
            </w:tcMar>
          </w:tcPr>
          <w:p w:rsidR="0011279C" w:rsidRDefault="00B6489C">
            <w:pPr>
              <w:widowControl w:val="0"/>
              <w:spacing w:after="0" w:line="240" w:lineRule="auto"/>
              <w:jc w:val="center"/>
              <w:rPr>
                <w:color w:val="000000"/>
              </w:rPr>
            </w:pPr>
            <w:r>
              <w:rPr>
                <w:color w:val="000000"/>
              </w:rPr>
              <w:t>-3</w:t>
            </w:r>
          </w:p>
        </w:tc>
        <w:tc>
          <w:tcPr>
            <w:tcW w:w="1710" w:type="dxa"/>
            <w:shd w:val="clear" w:color="auto" w:fill="auto"/>
            <w:tcMar>
              <w:top w:w="100" w:type="dxa"/>
              <w:left w:w="100" w:type="dxa"/>
              <w:bottom w:w="100" w:type="dxa"/>
              <w:right w:w="100" w:type="dxa"/>
            </w:tcMar>
          </w:tcPr>
          <w:p w:rsidR="0011279C" w:rsidRDefault="0011279C">
            <w:pPr>
              <w:widowControl w:val="0"/>
              <w:spacing w:after="0" w:line="240" w:lineRule="auto"/>
              <w:jc w:val="center"/>
              <w:rPr>
                <w:color w:val="000000"/>
              </w:rPr>
            </w:pPr>
          </w:p>
        </w:tc>
        <w:tc>
          <w:tcPr>
            <w:tcW w:w="1545" w:type="dxa"/>
            <w:shd w:val="clear" w:color="auto" w:fill="auto"/>
            <w:tcMar>
              <w:top w:w="100" w:type="dxa"/>
              <w:left w:w="100" w:type="dxa"/>
              <w:bottom w:w="100" w:type="dxa"/>
              <w:right w:w="100" w:type="dxa"/>
            </w:tcMar>
          </w:tcPr>
          <w:p w:rsidR="0011279C" w:rsidRDefault="0011279C">
            <w:pPr>
              <w:widowControl w:val="0"/>
              <w:spacing w:after="0" w:line="240" w:lineRule="auto"/>
              <w:jc w:val="center"/>
              <w:rPr>
                <w:color w:val="000000"/>
              </w:rPr>
            </w:pPr>
          </w:p>
        </w:tc>
      </w:tr>
      <w:tr w:rsidR="0011279C">
        <w:tc>
          <w:tcPr>
            <w:tcW w:w="1427" w:type="dxa"/>
            <w:shd w:val="clear" w:color="auto" w:fill="auto"/>
            <w:tcMar>
              <w:top w:w="100" w:type="dxa"/>
              <w:left w:w="100" w:type="dxa"/>
              <w:bottom w:w="100" w:type="dxa"/>
              <w:right w:w="100" w:type="dxa"/>
            </w:tcMar>
          </w:tcPr>
          <w:p w:rsidR="0011279C" w:rsidRDefault="00B6489C">
            <w:pPr>
              <w:widowControl w:val="0"/>
              <w:spacing w:after="0" w:line="240" w:lineRule="auto"/>
              <w:rPr>
                <w:color w:val="000000"/>
              </w:rPr>
            </w:pPr>
            <w:r>
              <w:rPr>
                <w:color w:val="000000"/>
              </w:rPr>
              <w:t>Maths</w:t>
            </w:r>
          </w:p>
        </w:tc>
        <w:tc>
          <w:tcPr>
            <w:tcW w:w="1451" w:type="dxa"/>
            <w:shd w:val="clear" w:color="auto" w:fill="auto"/>
            <w:tcMar>
              <w:top w:w="100" w:type="dxa"/>
              <w:left w:w="100" w:type="dxa"/>
              <w:bottom w:w="100" w:type="dxa"/>
              <w:right w:w="100" w:type="dxa"/>
            </w:tcMar>
          </w:tcPr>
          <w:p w:rsidR="0011279C" w:rsidRDefault="00B6489C">
            <w:pPr>
              <w:widowControl w:val="0"/>
              <w:spacing w:after="0" w:line="240" w:lineRule="auto"/>
              <w:jc w:val="center"/>
              <w:rPr>
                <w:color w:val="000000"/>
              </w:rPr>
            </w:pPr>
            <w:r>
              <w:rPr>
                <w:color w:val="000000"/>
              </w:rPr>
              <w:t>48%</w:t>
            </w:r>
          </w:p>
        </w:tc>
        <w:tc>
          <w:tcPr>
            <w:tcW w:w="1451" w:type="dxa"/>
            <w:shd w:val="clear" w:color="auto" w:fill="auto"/>
            <w:tcMar>
              <w:top w:w="100" w:type="dxa"/>
              <w:left w:w="100" w:type="dxa"/>
              <w:bottom w:w="100" w:type="dxa"/>
              <w:right w:w="100" w:type="dxa"/>
            </w:tcMar>
          </w:tcPr>
          <w:p w:rsidR="0011279C" w:rsidRDefault="0011279C">
            <w:pPr>
              <w:widowControl w:val="0"/>
              <w:spacing w:after="0" w:line="240" w:lineRule="auto"/>
              <w:jc w:val="center"/>
              <w:rPr>
                <w:color w:val="000000"/>
              </w:rPr>
            </w:pPr>
          </w:p>
        </w:tc>
        <w:tc>
          <w:tcPr>
            <w:tcW w:w="1545" w:type="dxa"/>
            <w:shd w:val="clear" w:color="auto" w:fill="auto"/>
            <w:tcMar>
              <w:top w:w="100" w:type="dxa"/>
              <w:left w:w="100" w:type="dxa"/>
              <w:bottom w:w="100" w:type="dxa"/>
              <w:right w:w="100" w:type="dxa"/>
            </w:tcMar>
          </w:tcPr>
          <w:p w:rsidR="0011279C" w:rsidRDefault="00B6489C">
            <w:pPr>
              <w:widowControl w:val="0"/>
              <w:spacing w:after="0" w:line="240" w:lineRule="auto"/>
              <w:jc w:val="center"/>
              <w:rPr>
                <w:color w:val="000000"/>
              </w:rPr>
            </w:pPr>
            <w:r>
              <w:rPr>
                <w:color w:val="000000"/>
              </w:rPr>
              <w:t>47%</w:t>
            </w:r>
          </w:p>
        </w:tc>
        <w:tc>
          <w:tcPr>
            <w:tcW w:w="1545" w:type="dxa"/>
            <w:shd w:val="clear" w:color="auto" w:fill="auto"/>
            <w:tcMar>
              <w:top w:w="100" w:type="dxa"/>
              <w:left w:w="100" w:type="dxa"/>
              <w:bottom w:w="100" w:type="dxa"/>
              <w:right w:w="100" w:type="dxa"/>
            </w:tcMar>
          </w:tcPr>
          <w:p w:rsidR="0011279C" w:rsidRDefault="0011279C">
            <w:pPr>
              <w:widowControl w:val="0"/>
              <w:spacing w:after="0" w:line="240" w:lineRule="auto"/>
              <w:jc w:val="center"/>
              <w:rPr>
                <w:color w:val="000000"/>
              </w:rPr>
            </w:pPr>
          </w:p>
        </w:tc>
        <w:tc>
          <w:tcPr>
            <w:tcW w:w="1350" w:type="dxa"/>
            <w:shd w:val="clear" w:color="auto" w:fill="auto"/>
            <w:tcMar>
              <w:top w:w="100" w:type="dxa"/>
              <w:left w:w="100" w:type="dxa"/>
              <w:bottom w:w="100" w:type="dxa"/>
              <w:right w:w="100" w:type="dxa"/>
            </w:tcMar>
          </w:tcPr>
          <w:p w:rsidR="0011279C" w:rsidRDefault="00B6489C">
            <w:pPr>
              <w:widowControl w:val="0"/>
              <w:spacing w:after="0" w:line="240" w:lineRule="auto"/>
              <w:jc w:val="center"/>
              <w:rPr>
                <w:color w:val="000000"/>
              </w:rPr>
            </w:pPr>
            <w:r>
              <w:rPr>
                <w:color w:val="000000"/>
              </w:rPr>
              <w:t>39%</w:t>
            </w:r>
          </w:p>
        </w:tc>
        <w:tc>
          <w:tcPr>
            <w:tcW w:w="1350" w:type="dxa"/>
            <w:shd w:val="clear" w:color="auto" w:fill="auto"/>
            <w:tcMar>
              <w:top w:w="100" w:type="dxa"/>
              <w:left w:w="100" w:type="dxa"/>
              <w:bottom w:w="100" w:type="dxa"/>
              <w:right w:w="100" w:type="dxa"/>
            </w:tcMar>
          </w:tcPr>
          <w:p w:rsidR="0011279C" w:rsidRDefault="0011279C">
            <w:pPr>
              <w:widowControl w:val="0"/>
              <w:spacing w:after="0" w:line="240" w:lineRule="auto"/>
              <w:jc w:val="center"/>
              <w:rPr>
                <w:color w:val="000000"/>
              </w:rPr>
            </w:pPr>
          </w:p>
        </w:tc>
        <w:tc>
          <w:tcPr>
            <w:tcW w:w="1755" w:type="dxa"/>
            <w:shd w:val="clear" w:color="auto" w:fill="auto"/>
            <w:tcMar>
              <w:top w:w="100" w:type="dxa"/>
              <w:left w:w="100" w:type="dxa"/>
              <w:bottom w:w="100" w:type="dxa"/>
              <w:right w:w="100" w:type="dxa"/>
            </w:tcMar>
          </w:tcPr>
          <w:p w:rsidR="0011279C" w:rsidRDefault="00B6489C">
            <w:pPr>
              <w:widowControl w:val="0"/>
              <w:spacing w:after="0" w:line="240" w:lineRule="auto"/>
              <w:jc w:val="center"/>
              <w:rPr>
                <w:color w:val="000000"/>
              </w:rPr>
            </w:pPr>
            <w:r>
              <w:rPr>
                <w:color w:val="000000"/>
              </w:rPr>
              <w:t>-1</w:t>
            </w:r>
          </w:p>
        </w:tc>
        <w:tc>
          <w:tcPr>
            <w:tcW w:w="1710" w:type="dxa"/>
            <w:shd w:val="clear" w:color="auto" w:fill="auto"/>
            <w:tcMar>
              <w:top w:w="100" w:type="dxa"/>
              <w:left w:w="100" w:type="dxa"/>
              <w:bottom w:w="100" w:type="dxa"/>
              <w:right w:w="100" w:type="dxa"/>
            </w:tcMar>
          </w:tcPr>
          <w:p w:rsidR="0011279C" w:rsidRDefault="0011279C">
            <w:pPr>
              <w:widowControl w:val="0"/>
              <w:spacing w:after="0" w:line="240" w:lineRule="auto"/>
              <w:jc w:val="center"/>
              <w:rPr>
                <w:color w:val="000000"/>
              </w:rPr>
            </w:pPr>
          </w:p>
        </w:tc>
        <w:tc>
          <w:tcPr>
            <w:tcW w:w="1545" w:type="dxa"/>
            <w:shd w:val="clear" w:color="auto" w:fill="auto"/>
            <w:tcMar>
              <w:top w:w="100" w:type="dxa"/>
              <w:left w:w="100" w:type="dxa"/>
              <w:bottom w:w="100" w:type="dxa"/>
              <w:right w:w="100" w:type="dxa"/>
            </w:tcMar>
          </w:tcPr>
          <w:p w:rsidR="0011279C" w:rsidRDefault="0011279C">
            <w:pPr>
              <w:widowControl w:val="0"/>
              <w:spacing w:after="0" w:line="240" w:lineRule="auto"/>
              <w:jc w:val="center"/>
              <w:rPr>
                <w:color w:val="000000"/>
              </w:rPr>
            </w:pPr>
          </w:p>
        </w:tc>
      </w:tr>
      <w:tr w:rsidR="0011279C">
        <w:tc>
          <w:tcPr>
            <w:tcW w:w="1427" w:type="dxa"/>
            <w:shd w:val="clear" w:color="auto" w:fill="auto"/>
            <w:tcMar>
              <w:top w:w="100" w:type="dxa"/>
              <w:left w:w="100" w:type="dxa"/>
              <w:bottom w:w="100" w:type="dxa"/>
              <w:right w:w="100" w:type="dxa"/>
            </w:tcMar>
          </w:tcPr>
          <w:p w:rsidR="0011279C" w:rsidRDefault="00B6489C">
            <w:pPr>
              <w:widowControl w:val="0"/>
              <w:spacing w:after="0" w:line="240" w:lineRule="auto"/>
              <w:rPr>
                <w:color w:val="000000"/>
              </w:rPr>
            </w:pPr>
            <w:r>
              <w:rPr>
                <w:color w:val="000000"/>
              </w:rPr>
              <w:t>R, W, M Combined</w:t>
            </w:r>
          </w:p>
        </w:tc>
        <w:tc>
          <w:tcPr>
            <w:tcW w:w="1451" w:type="dxa"/>
            <w:shd w:val="clear" w:color="auto" w:fill="auto"/>
            <w:tcMar>
              <w:top w:w="100" w:type="dxa"/>
              <w:left w:w="100" w:type="dxa"/>
              <w:bottom w:w="100" w:type="dxa"/>
              <w:right w:w="100" w:type="dxa"/>
            </w:tcMar>
          </w:tcPr>
          <w:p w:rsidR="0011279C" w:rsidRDefault="00B6489C">
            <w:pPr>
              <w:widowControl w:val="0"/>
              <w:spacing w:after="0" w:line="240" w:lineRule="auto"/>
              <w:jc w:val="center"/>
              <w:rPr>
                <w:color w:val="000000"/>
              </w:rPr>
            </w:pPr>
            <w:r>
              <w:rPr>
                <w:color w:val="000000"/>
              </w:rPr>
              <w:t>40% (GLD)</w:t>
            </w:r>
          </w:p>
        </w:tc>
        <w:tc>
          <w:tcPr>
            <w:tcW w:w="1451" w:type="dxa"/>
            <w:shd w:val="clear" w:color="auto" w:fill="auto"/>
            <w:tcMar>
              <w:top w:w="100" w:type="dxa"/>
              <w:left w:w="100" w:type="dxa"/>
              <w:bottom w:w="100" w:type="dxa"/>
              <w:right w:w="100" w:type="dxa"/>
            </w:tcMar>
          </w:tcPr>
          <w:p w:rsidR="0011279C" w:rsidRDefault="0011279C">
            <w:pPr>
              <w:widowControl w:val="0"/>
              <w:spacing w:after="0" w:line="240" w:lineRule="auto"/>
              <w:jc w:val="center"/>
              <w:rPr>
                <w:color w:val="000000"/>
              </w:rPr>
            </w:pPr>
          </w:p>
        </w:tc>
        <w:tc>
          <w:tcPr>
            <w:tcW w:w="1545" w:type="dxa"/>
            <w:shd w:val="clear" w:color="auto" w:fill="auto"/>
            <w:tcMar>
              <w:top w:w="100" w:type="dxa"/>
              <w:left w:w="100" w:type="dxa"/>
              <w:bottom w:w="100" w:type="dxa"/>
              <w:right w:w="100" w:type="dxa"/>
            </w:tcMar>
          </w:tcPr>
          <w:p w:rsidR="0011279C" w:rsidRDefault="00B6489C">
            <w:pPr>
              <w:widowControl w:val="0"/>
              <w:spacing w:after="0" w:line="240" w:lineRule="auto"/>
              <w:jc w:val="center"/>
              <w:rPr>
                <w:color w:val="000000"/>
              </w:rPr>
            </w:pPr>
            <w:r>
              <w:rPr>
                <w:color w:val="000000"/>
              </w:rPr>
              <w:t>18%</w:t>
            </w:r>
          </w:p>
        </w:tc>
        <w:tc>
          <w:tcPr>
            <w:tcW w:w="1545" w:type="dxa"/>
            <w:shd w:val="clear" w:color="auto" w:fill="auto"/>
            <w:tcMar>
              <w:top w:w="100" w:type="dxa"/>
              <w:left w:w="100" w:type="dxa"/>
              <w:bottom w:w="100" w:type="dxa"/>
              <w:right w:w="100" w:type="dxa"/>
            </w:tcMar>
          </w:tcPr>
          <w:p w:rsidR="0011279C" w:rsidRDefault="0011279C">
            <w:pPr>
              <w:widowControl w:val="0"/>
              <w:spacing w:after="0" w:line="240" w:lineRule="auto"/>
              <w:jc w:val="center"/>
              <w:rPr>
                <w:color w:val="000000"/>
              </w:rPr>
            </w:pPr>
          </w:p>
        </w:tc>
        <w:tc>
          <w:tcPr>
            <w:tcW w:w="1350" w:type="dxa"/>
            <w:shd w:val="clear" w:color="auto" w:fill="auto"/>
            <w:tcMar>
              <w:top w:w="100" w:type="dxa"/>
              <w:left w:w="100" w:type="dxa"/>
              <w:bottom w:w="100" w:type="dxa"/>
              <w:right w:w="100" w:type="dxa"/>
            </w:tcMar>
          </w:tcPr>
          <w:p w:rsidR="0011279C" w:rsidRDefault="00B6489C">
            <w:pPr>
              <w:widowControl w:val="0"/>
              <w:spacing w:after="0" w:line="240" w:lineRule="auto"/>
              <w:jc w:val="center"/>
              <w:rPr>
                <w:color w:val="000000"/>
              </w:rPr>
            </w:pPr>
            <w:r>
              <w:rPr>
                <w:color w:val="000000"/>
              </w:rPr>
              <w:t>30%</w:t>
            </w:r>
          </w:p>
        </w:tc>
        <w:tc>
          <w:tcPr>
            <w:tcW w:w="1350" w:type="dxa"/>
            <w:shd w:val="clear" w:color="auto" w:fill="auto"/>
            <w:tcMar>
              <w:top w:w="100" w:type="dxa"/>
              <w:left w:w="100" w:type="dxa"/>
              <w:bottom w:w="100" w:type="dxa"/>
              <w:right w:w="100" w:type="dxa"/>
            </w:tcMar>
          </w:tcPr>
          <w:p w:rsidR="0011279C" w:rsidRDefault="0011279C">
            <w:pPr>
              <w:widowControl w:val="0"/>
              <w:spacing w:after="0" w:line="240" w:lineRule="auto"/>
              <w:jc w:val="center"/>
              <w:rPr>
                <w:color w:val="000000"/>
              </w:rPr>
            </w:pPr>
          </w:p>
        </w:tc>
        <w:tc>
          <w:tcPr>
            <w:tcW w:w="1755" w:type="dxa"/>
            <w:shd w:val="clear" w:color="auto" w:fill="auto"/>
            <w:tcMar>
              <w:top w:w="100" w:type="dxa"/>
              <w:left w:w="100" w:type="dxa"/>
              <w:bottom w:w="100" w:type="dxa"/>
              <w:right w:w="100" w:type="dxa"/>
            </w:tcMar>
          </w:tcPr>
          <w:p w:rsidR="0011279C" w:rsidRDefault="0011279C">
            <w:pPr>
              <w:widowControl w:val="0"/>
              <w:spacing w:after="0" w:line="240" w:lineRule="auto"/>
              <w:jc w:val="center"/>
              <w:rPr>
                <w:color w:val="000000"/>
              </w:rPr>
            </w:pPr>
          </w:p>
        </w:tc>
        <w:tc>
          <w:tcPr>
            <w:tcW w:w="1710" w:type="dxa"/>
            <w:shd w:val="clear" w:color="auto" w:fill="auto"/>
            <w:tcMar>
              <w:top w:w="100" w:type="dxa"/>
              <w:left w:w="100" w:type="dxa"/>
              <w:bottom w:w="100" w:type="dxa"/>
              <w:right w:w="100" w:type="dxa"/>
            </w:tcMar>
          </w:tcPr>
          <w:p w:rsidR="0011279C" w:rsidRDefault="0011279C">
            <w:pPr>
              <w:widowControl w:val="0"/>
              <w:spacing w:after="0" w:line="240" w:lineRule="auto"/>
              <w:jc w:val="center"/>
              <w:rPr>
                <w:color w:val="000000"/>
              </w:rPr>
            </w:pPr>
          </w:p>
        </w:tc>
        <w:tc>
          <w:tcPr>
            <w:tcW w:w="1545" w:type="dxa"/>
            <w:shd w:val="clear" w:color="auto" w:fill="auto"/>
            <w:tcMar>
              <w:top w:w="100" w:type="dxa"/>
              <w:left w:w="100" w:type="dxa"/>
              <w:bottom w:w="100" w:type="dxa"/>
              <w:right w:w="100" w:type="dxa"/>
            </w:tcMar>
          </w:tcPr>
          <w:p w:rsidR="0011279C" w:rsidRDefault="0011279C">
            <w:pPr>
              <w:widowControl w:val="0"/>
              <w:spacing w:after="0" w:line="240" w:lineRule="auto"/>
              <w:jc w:val="center"/>
              <w:rPr>
                <w:color w:val="000000"/>
              </w:rPr>
            </w:pPr>
          </w:p>
        </w:tc>
      </w:tr>
    </w:tbl>
    <w:p w:rsidR="0011279C" w:rsidRDefault="00B6489C">
      <w:pPr>
        <w:pStyle w:val="Heading1"/>
      </w:pPr>
      <w:r>
        <w:lastRenderedPageBreak/>
        <w:t>Part A: Pupil premium strategy plan Statement of intent</w:t>
      </w:r>
    </w:p>
    <w:tbl>
      <w:tblPr>
        <w:tblStyle w:val="afd"/>
        <w:tblW w:w="15660" w:type="dxa"/>
        <w:tblInd w:w="-345" w:type="dxa"/>
        <w:tblLayout w:type="fixed"/>
        <w:tblLook w:val="0400" w:firstRow="0" w:lastRow="0" w:firstColumn="0" w:lastColumn="0" w:noHBand="0" w:noVBand="1"/>
      </w:tblPr>
      <w:tblGrid>
        <w:gridCol w:w="15660"/>
      </w:tblGrid>
      <w:tr w:rsidR="0011279C">
        <w:trPr>
          <w:trHeight w:val="2364"/>
        </w:trPr>
        <w:tc>
          <w:tcPr>
            <w:tcW w:w="15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279C" w:rsidRDefault="00B6489C">
            <w:pPr>
              <w:spacing w:after="0"/>
              <w:rPr>
                <w:b/>
                <w:i/>
              </w:rPr>
            </w:pPr>
            <w:r>
              <w:rPr>
                <w:i/>
              </w:rPr>
              <w:t>All members of staff and the governing body accept responsibility for ‘socially disadvantaged’ pupils and are committed to meeting their pastoral, social and academic needs within a caring and nurturing environment. We are committed to ensuring that each child receives a</w:t>
            </w:r>
            <w:r>
              <w:rPr>
                <w:i/>
                <w:highlight w:val="white"/>
              </w:rPr>
              <w:t xml:space="preserve"> balanced, inclusive and differentiated curriculum, which enables our children to become well-rounded, independent and resilient members of their community. We have high expectations of all our pupils and expect all pupils to achieve their full potential regardless of their background. We are committed to narrowing the gap between all pupils.  We want all our pupils to have the same opportunities as their peers through carefully planned cultural capital opportunities that develop the whole child.  We want all our pupils to leave St. Clare’s as life-long learners who are curious and resilient with a thirst for knowledge.</w:t>
            </w:r>
            <w:r>
              <w:rPr>
                <w:i/>
              </w:rPr>
              <w:t xml:space="preserve">   </w:t>
            </w:r>
            <w:r>
              <w:rPr>
                <w:b/>
                <w:i/>
              </w:rPr>
              <w:t>We will review our strategy termly to ensure that we are meeting our objectives and will amend our plan accordingly.</w:t>
            </w:r>
          </w:p>
        </w:tc>
      </w:tr>
    </w:tbl>
    <w:p w:rsidR="0011279C" w:rsidRDefault="00B6489C">
      <w:pPr>
        <w:pStyle w:val="Heading2"/>
        <w:spacing w:before="600"/>
      </w:pPr>
      <w:r>
        <w:t>Challenges</w:t>
      </w:r>
    </w:p>
    <w:p w:rsidR="0011279C" w:rsidRDefault="00B6489C">
      <w:pPr>
        <w:spacing w:before="120" w:line="240" w:lineRule="auto"/>
      </w:pPr>
      <w:r>
        <w:rPr>
          <w:color w:val="000000"/>
        </w:rPr>
        <w:t>This details the key challenges to achievement that we have identified among our disadvantaged pupils.</w:t>
      </w:r>
    </w:p>
    <w:tbl>
      <w:tblPr>
        <w:tblStyle w:val="afe"/>
        <w:tblW w:w="15540" w:type="dxa"/>
        <w:tblInd w:w="-255" w:type="dxa"/>
        <w:tblLayout w:type="fixed"/>
        <w:tblLook w:val="0400" w:firstRow="0" w:lastRow="0" w:firstColumn="0" w:lastColumn="0" w:noHBand="0" w:noVBand="1"/>
      </w:tblPr>
      <w:tblGrid>
        <w:gridCol w:w="1515"/>
        <w:gridCol w:w="14025"/>
      </w:tblGrid>
      <w:tr w:rsidR="0011279C">
        <w:trPr>
          <w:trHeight w:val="400"/>
        </w:trPr>
        <w:tc>
          <w:tcPr>
            <w:tcW w:w="15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11279C" w:rsidRDefault="00B6489C">
            <w:pPr>
              <w:pBdr>
                <w:top w:val="nil"/>
                <w:left w:val="nil"/>
                <w:bottom w:val="nil"/>
                <w:right w:val="nil"/>
                <w:between w:val="nil"/>
              </w:pBdr>
              <w:spacing w:before="60" w:after="60" w:line="240" w:lineRule="auto"/>
              <w:ind w:left="57" w:right="57"/>
              <w:rPr>
                <w:b/>
              </w:rPr>
            </w:pPr>
            <w:r>
              <w:rPr>
                <w:b/>
              </w:rPr>
              <w:t>Challenge number</w:t>
            </w:r>
          </w:p>
        </w:tc>
        <w:tc>
          <w:tcPr>
            <w:tcW w:w="1402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11279C" w:rsidRDefault="00B6489C">
            <w:pPr>
              <w:pBdr>
                <w:top w:val="nil"/>
                <w:left w:val="nil"/>
                <w:bottom w:val="nil"/>
                <w:right w:val="nil"/>
                <w:between w:val="nil"/>
              </w:pBdr>
              <w:spacing w:before="60" w:after="60" w:line="240" w:lineRule="auto"/>
              <w:ind w:left="57" w:right="57"/>
              <w:rPr>
                <w:b/>
              </w:rPr>
            </w:pPr>
            <w:r>
              <w:rPr>
                <w:b/>
              </w:rPr>
              <w:t xml:space="preserve">Detail of challenge </w:t>
            </w:r>
          </w:p>
        </w:tc>
      </w:tr>
      <w:tr w:rsidR="0011279C">
        <w:trPr>
          <w:trHeight w:val="385"/>
        </w:trPr>
        <w:tc>
          <w:tcPr>
            <w:tcW w:w="15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279C" w:rsidRDefault="00B6489C">
            <w:pPr>
              <w:pBdr>
                <w:top w:val="nil"/>
                <w:left w:val="nil"/>
                <w:bottom w:val="nil"/>
                <w:right w:val="nil"/>
                <w:between w:val="nil"/>
              </w:pBdr>
              <w:spacing w:before="60" w:after="60" w:line="240" w:lineRule="auto"/>
              <w:ind w:right="57"/>
              <w:rPr>
                <w:sz w:val="22"/>
                <w:szCs w:val="22"/>
              </w:rPr>
            </w:pPr>
            <w:r>
              <w:rPr>
                <w:sz w:val="22"/>
                <w:szCs w:val="22"/>
              </w:rPr>
              <w:t>1A</w:t>
            </w:r>
          </w:p>
        </w:tc>
        <w:tc>
          <w:tcPr>
            <w:tcW w:w="140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279C" w:rsidRDefault="00B6489C">
            <w:pPr>
              <w:spacing w:before="60" w:after="60" w:line="240" w:lineRule="auto"/>
              <w:ind w:right="57"/>
              <w:rPr>
                <w:sz w:val="22"/>
                <w:szCs w:val="22"/>
              </w:rPr>
            </w:pPr>
            <w:r>
              <w:rPr>
                <w:sz w:val="22"/>
                <w:szCs w:val="22"/>
              </w:rPr>
              <w:t>Low levels of Reading, Writing and Maths attainment in Key Stage 1.</w:t>
            </w:r>
          </w:p>
        </w:tc>
      </w:tr>
      <w:tr w:rsidR="0011279C">
        <w:trPr>
          <w:trHeight w:val="385"/>
        </w:trPr>
        <w:tc>
          <w:tcPr>
            <w:tcW w:w="15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279C" w:rsidRDefault="00B6489C">
            <w:pPr>
              <w:pBdr>
                <w:top w:val="nil"/>
                <w:left w:val="nil"/>
                <w:bottom w:val="nil"/>
                <w:right w:val="nil"/>
                <w:between w:val="nil"/>
              </w:pBdr>
              <w:spacing w:before="60" w:after="60" w:line="240" w:lineRule="auto"/>
              <w:ind w:left="57" w:right="57"/>
              <w:rPr>
                <w:sz w:val="22"/>
                <w:szCs w:val="22"/>
              </w:rPr>
            </w:pPr>
            <w:r>
              <w:rPr>
                <w:sz w:val="22"/>
                <w:szCs w:val="22"/>
              </w:rPr>
              <w:t>1B</w:t>
            </w:r>
          </w:p>
        </w:tc>
        <w:tc>
          <w:tcPr>
            <w:tcW w:w="140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279C" w:rsidRDefault="00B6489C">
            <w:pPr>
              <w:spacing w:before="60" w:after="60" w:line="240" w:lineRule="auto"/>
              <w:ind w:right="57"/>
              <w:rPr>
                <w:sz w:val="22"/>
                <w:szCs w:val="22"/>
              </w:rPr>
            </w:pPr>
            <w:r>
              <w:rPr>
                <w:sz w:val="22"/>
                <w:szCs w:val="22"/>
              </w:rPr>
              <w:t>Low levels of Writing and Maths attainment in Key stage 2.</w:t>
            </w:r>
          </w:p>
        </w:tc>
      </w:tr>
      <w:tr w:rsidR="0011279C">
        <w:trPr>
          <w:trHeight w:val="385"/>
        </w:trPr>
        <w:tc>
          <w:tcPr>
            <w:tcW w:w="15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279C" w:rsidRDefault="00B6489C">
            <w:pPr>
              <w:pBdr>
                <w:top w:val="nil"/>
                <w:left w:val="nil"/>
                <w:bottom w:val="nil"/>
                <w:right w:val="nil"/>
                <w:between w:val="nil"/>
              </w:pBdr>
              <w:spacing w:before="60" w:after="60" w:line="240" w:lineRule="auto"/>
              <w:ind w:left="57" w:right="57"/>
              <w:rPr>
                <w:sz w:val="22"/>
                <w:szCs w:val="22"/>
              </w:rPr>
            </w:pPr>
            <w:r>
              <w:rPr>
                <w:sz w:val="22"/>
                <w:szCs w:val="22"/>
              </w:rPr>
              <w:t>2</w:t>
            </w:r>
          </w:p>
        </w:tc>
        <w:tc>
          <w:tcPr>
            <w:tcW w:w="140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279C" w:rsidRDefault="00B6489C">
            <w:pPr>
              <w:pBdr>
                <w:top w:val="nil"/>
                <w:left w:val="nil"/>
                <w:bottom w:val="nil"/>
                <w:right w:val="nil"/>
                <w:between w:val="nil"/>
              </w:pBdr>
              <w:spacing w:before="60" w:after="60" w:line="240" w:lineRule="auto"/>
              <w:ind w:right="57"/>
            </w:pPr>
            <w:r>
              <w:rPr>
                <w:sz w:val="22"/>
                <w:szCs w:val="22"/>
              </w:rPr>
              <w:t>Poor parental support with pupil academia partly due to low parental literacy and numeracy skills.</w:t>
            </w:r>
          </w:p>
        </w:tc>
      </w:tr>
      <w:tr w:rsidR="0011279C">
        <w:trPr>
          <w:trHeight w:val="369"/>
        </w:trPr>
        <w:tc>
          <w:tcPr>
            <w:tcW w:w="15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279C" w:rsidRDefault="00B6489C">
            <w:pPr>
              <w:pBdr>
                <w:top w:val="nil"/>
                <w:left w:val="nil"/>
                <w:bottom w:val="nil"/>
                <w:right w:val="nil"/>
                <w:between w:val="nil"/>
              </w:pBdr>
              <w:spacing w:before="60" w:after="60" w:line="240" w:lineRule="auto"/>
              <w:ind w:left="57" w:right="57"/>
              <w:rPr>
                <w:sz w:val="22"/>
                <w:szCs w:val="22"/>
              </w:rPr>
            </w:pPr>
            <w:r>
              <w:rPr>
                <w:sz w:val="22"/>
                <w:szCs w:val="22"/>
              </w:rPr>
              <w:t>3</w:t>
            </w:r>
          </w:p>
        </w:tc>
        <w:tc>
          <w:tcPr>
            <w:tcW w:w="140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279C" w:rsidRDefault="00B6489C">
            <w:pPr>
              <w:spacing w:before="60" w:after="60" w:line="240" w:lineRule="auto"/>
              <w:ind w:right="57"/>
              <w:rPr>
                <w:sz w:val="22"/>
                <w:szCs w:val="22"/>
              </w:rPr>
            </w:pPr>
            <w:r>
              <w:rPr>
                <w:sz w:val="22"/>
                <w:szCs w:val="22"/>
              </w:rPr>
              <w:t>Low levels of how to learn, develop, independence and resilience</w:t>
            </w:r>
          </w:p>
        </w:tc>
      </w:tr>
      <w:tr w:rsidR="0011279C">
        <w:trPr>
          <w:trHeight w:val="385"/>
        </w:trPr>
        <w:tc>
          <w:tcPr>
            <w:tcW w:w="15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279C" w:rsidRDefault="00B6489C">
            <w:pPr>
              <w:pBdr>
                <w:top w:val="nil"/>
                <w:left w:val="nil"/>
                <w:bottom w:val="nil"/>
                <w:right w:val="nil"/>
                <w:between w:val="nil"/>
              </w:pBdr>
              <w:spacing w:before="60" w:after="60" w:line="240" w:lineRule="auto"/>
              <w:ind w:left="57" w:right="57"/>
              <w:rPr>
                <w:sz w:val="22"/>
                <w:szCs w:val="22"/>
              </w:rPr>
            </w:pPr>
            <w:r>
              <w:rPr>
                <w:sz w:val="22"/>
                <w:szCs w:val="22"/>
              </w:rPr>
              <w:t>4</w:t>
            </w:r>
          </w:p>
        </w:tc>
        <w:tc>
          <w:tcPr>
            <w:tcW w:w="140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279C" w:rsidRDefault="00B6489C">
            <w:pPr>
              <w:spacing w:before="60" w:after="60" w:line="240" w:lineRule="auto"/>
              <w:ind w:right="57"/>
              <w:rPr>
                <w:sz w:val="22"/>
                <w:szCs w:val="22"/>
              </w:rPr>
            </w:pPr>
            <w:r>
              <w:rPr>
                <w:sz w:val="22"/>
                <w:szCs w:val="22"/>
              </w:rPr>
              <w:t xml:space="preserve">Limited vocabulary on entry to EYFS </w:t>
            </w:r>
          </w:p>
        </w:tc>
      </w:tr>
      <w:tr w:rsidR="0011279C">
        <w:trPr>
          <w:trHeight w:val="369"/>
        </w:trPr>
        <w:tc>
          <w:tcPr>
            <w:tcW w:w="15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279C" w:rsidRDefault="00B6489C">
            <w:pPr>
              <w:pBdr>
                <w:top w:val="nil"/>
                <w:left w:val="nil"/>
                <w:bottom w:val="nil"/>
                <w:right w:val="nil"/>
                <w:between w:val="nil"/>
              </w:pBdr>
              <w:spacing w:before="60" w:after="60" w:line="240" w:lineRule="auto"/>
              <w:ind w:left="57" w:right="57"/>
              <w:rPr>
                <w:sz w:val="22"/>
                <w:szCs w:val="22"/>
              </w:rPr>
            </w:pPr>
            <w:r>
              <w:rPr>
                <w:sz w:val="22"/>
                <w:szCs w:val="22"/>
              </w:rPr>
              <w:t>5</w:t>
            </w:r>
          </w:p>
        </w:tc>
        <w:tc>
          <w:tcPr>
            <w:tcW w:w="140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279C" w:rsidRDefault="00B6489C">
            <w:pPr>
              <w:spacing w:before="60" w:after="60" w:line="240" w:lineRule="auto"/>
              <w:ind w:right="57"/>
              <w:rPr>
                <w:sz w:val="22"/>
                <w:szCs w:val="22"/>
              </w:rPr>
            </w:pPr>
            <w:r>
              <w:rPr>
                <w:sz w:val="22"/>
                <w:szCs w:val="22"/>
              </w:rPr>
              <w:t>Limited life experiences and lack of parental financial resource</w:t>
            </w:r>
          </w:p>
        </w:tc>
      </w:tr>
    </w:tbl>
    <w:p w:rsidR="0011279C" w:rsidRDefault="00B6489C">
      <w:pPr>
        <w:pStyle w:val="Heading2"/>
        <w:spacing w:before="600"/>
      </w:pPr>
      <w:r>
        <w:t xml:space="preserve">Intended outcomes </w:t>
      </w:r>
    </w:p>
    <w:p w:rsidR="0011279C" w:rsidRDefault="00B6489C">
      <w:pPr>
        <w:rPr>
          <w:color w:val="FF9900"/>
        </w:rPr>
      </w:pPr>
      <w:r>
        <w:rPr>
          <w:color w:val="000000"/>
        </w:rPr>
        <w:t xml:space="preserve">This explains the outcomes we are aiming for </w:t>
      </w:r>
      <w:r>
        <w:rPr>
          <w:b/>
          <w:color w:val="000000"/>
        </w:rPr>
        <w:t>by the end of our current strategy plan</w:t>
      </w:r>
      <w:r>
        <w:rPr>
          <w:color w:val="000000"/>
        </w:rPr>
        <w:t>, and how we will measure whether they have been achieved.</w:t>
      </w:r>
    </w:p>
    <w:tbl>
      <w:tblPr>
        <w:tblStyle w:val="aff"/>
        <w:tblW w:w="15420" w:type="dxa"/>
        <w:tblInd w:w="-180" w:type="dxa"/>
        <w:tblLayout w:type="fixed"/>
        <w:tblLook w:val="0400" w:firstRow="0" w:lastRow="0" w:firstColumn="0" w:lastColumn="0" w:noHBand="0" w:noVBand="1"/>
      </w:tblPr>
      <w:tblGrid>
        <w:gridCol w:w="5265"/>
        <w:gridCol w:w="10155"/>
      </w:tblGrid>
      <w:tr w:rsidR="0011279C">
        <w:trPr>
          <w:trHeight w:val="404"/>
        </w:trPr>
        <w:tc>
          <w:tcPr>
            <w:tcW w:w="526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11279C" w:rsidRDefault="00B6489C">
            <w:pPr>
              <w:pBdr>
                <w:top w:val="nil"/>
                <w:left w:val="nil"/>
                <w:bottom w:val="nil"/>
                <w:right w:val="nil"/>
                <w:between w:val="nil"/>
              </w:pBdr>
              <w:spacing w:before="60" w:after="60" w:line="240" w:lineRule="auto"/>
              <w:ind w:left="57" w:right="57"/>
              <w:rPr>
                <w:b/>
              </w:rPr>
            </w:pPr>
            <w:r>
              <w:rPr>
                <w:b/>
              </w:rPr>
              <w:lastRenderedPageBreak/>
              <w:t>Intended outcomes</w:t>
            </w:r>
          </w:p>
        </w:tc>
        <w:tc>
          <w:tcPr>
            <w:tcW w:w="1015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11279C" w:rsidRDefault="00B6489C">
            <w:pPr>
              <w:pBdr>
                <w:top w:val="nil"/>
                <w:left w:val="nil"/>
                <w:bottom w:val="nil"/>
                <w:right w:val="nil"/>
                <w:between w:val="nil"/>
              </w:pBdr>
              <w:spacing w:before="60" w:after="60" w:line="240" w:lineRule="auto"/>
              <w:ind w:left="57" w:right="57"/>
              <w:rPr>
                <w:b/>
              </w:rPr>
            </w:pPr>
            <w:r>
              <w:rPr>
                <w:b/>
              </w:rPr>
              <w:t>Success criteria</w:t>
            </w:r>
          </w:p>
        </w:tc>
      </w:tr>
      <w:tr w:rsidR="0011279C">
        <w:trPr>
          <w:trHeight w:val="465"/>
        </w:trPr>
        <w:tc>
          <w:tcPr>
            <w:tcW w:w="52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279C" w:rsidRDefault="00B6489C">
            <w:pPr>
              <w:pBdr>
                <w:top w:val="nil"/>
                <w:left w:val="nil"/>
                <w:bottom w:val="nil"/>
                <w:right w:val="nil"/>
                <w:between w:val="nil"/>
              </w:pBdr>
              <w:spacing w:after="0" w:line="240" w:lineRule="auto"/>
              <w:ind w:right="57"/>
              <w:rPr>
                <w:sz w:val="26"/>
                <w:szCs w:val="26"/>
              </w:rPr>
            </w:pPr>
            <w:r>
              <w:rPr>
                <w:sz w:val="26"/>
                <w:szCs w:val="26"/>
              </w:rPr>
              <w:t>1.To accelerate progress in reading.</w:t>
            </w:r>
          </w:p>
        </w:tc>
        <w:tc>
          <w:tcPr>
            <w:tcW w:w="101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279C" w:rsidRDefault="00B6489C">
            <w:pPr>
              <w:spacing w:after="0" w:line="240" w:lineRule="auto"/>
              <w:ind w:left="57" w:right="57"/>
            </w:pPr>
            <w:r>
              <w:t>Progress scores for reading are in line with national data.</w:t>
            </w:r>
          </w:p>
        </w:tc>
      </w:tr>
      <w:tr w:rsidR="0011279C">
        <w:trPr>
          <w:trHeight w:val="720"/>
        </w:trPr>
        <w:tc>
          <w:tcPr>
            <w:tcW w:w="52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279C" w:rsidRDefault="00B6489C">
            <w:pPr>
              <w:spacing w:after="0" w:line="240" w:lineRule="auto"/>
              <w:ind w:right="57"/>
            </w:pPr>
            <w:r>
              <w:t>2. To accelerate progress in writing</w:t>
            </w:r>
          </w:p>
        </w:tc>
        <w:tc>
          <w:tcPr>
            <w:tcW w:w="101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279C" w:rsidRDefault="00B6489C">
            <w:pPr>
              <w:spacing w:after="0" w:line="240" w:lineRule="auto"/>
              <w:ind w:left="57" w:right="57"/>
            </w:pPr>
            <w:r>
              <w:t>Progress scores for writing are in line with national data.</w:t>
            </w:r>
          </w:p>
        </w:tc>
      </w:tr>
      <w:tr w:rsidR="0011279C">
        <w:trPr>
          <w:trHeight w:val="645"/>
        </w:trPr>
        <w:tc>
          <w:tcPr>
            <w:tcW w:w="52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279C" w:rsidRDefault="00B6489C">
            <w:pPr>
              <w:spacing w:after="0" w:line="240" w:lineRule="auto"/>
              <w:ind w:right="57"/>
            </w:pPr>
            <w:r>
              <w:t>3. To accelerate progress in maths</w:t>
            </w:r>
          </w:p>
        </w:tc>
        <w:tc>
          <w:tcPr>
            <w:tcW w:w="101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279C" w:rsidRDefault="00B6489C">
            <w:pPr>
              <w:pBdr>
                <w:top w:val="nil"/>
                <w:left w:val="nil"/>
                <w:bottom w:val="nil"/>
                <w:right w:val="nil"/>
                <w:between w:val="nil"/>
              </w:pBdr>
              <w:spacing w:after="0" w:line="240" w:lineRule="auto"/>
              <w:ind w:left="57" w:right="57"/>
            </w:pPr>
            <w:r>
              <w:t>Progress scores for maths are in line with national data.</w:t>
            </w:r>
          </w:p>
        </w:tc>
      </w:tr>
      <w:tr w:rsidR="0011279C">
        <w:trPr>
          <w:trHeight w:val="730"/>
        </w:trPr>
        <w:tc>
          <w:tcPr>
            <w:tcW w:w="52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279C" w:rsidRDefault="00B6489C">
            <w:pPr>
              <w:spacing w:after="0" w:line="240" w:lineRule="auto"/>
              <w:ind w:right="57"/>
              <w:rPr>
                <w:sz w:val="26"/>
                <w:szCs w:val="26"/>
              </w:rPr>
            </w:pPr>
            <w:r>
              <w:rPr>
                <w:sz w:val="26"/>
                <w:szCs w:val="26"/>
              </w:rPr>
              <w:t>4. To ensure most pupil premium children pass their Phonics Screening Check</w:t>
            </w:r>
          </w:p>
        </w:tc>
        <w:tc>
          <w:tcPr>
            <w:tcW w:w="101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279C" w:rsidRDefault="00B6489C">
            <w:pPr>
              <w:pBdr>
                <w:top w:val="nil"/>
                <w:left w:val="nil"/>
                <w:bottom w:val="nil"/>
                <w:right w:val="nil"/>
                <w:between w:val="nil"/>
              </w:pBdr>
              <w:spacing w:after="0" w:line="240" w:lineRule="auto"/>
              <w:ind w:left="57" w:right="57"/>
            </w:pPr>
            <w:r>
              <w:t>Percentage of children reaching the PSC threshold are in line with national data</w:t>
            </w:r>
          </w:p>
        </w:tc>
      </w:tr>
      <w:tr w:rsidR="0011279C">
        <w:trPr>
          <w:trHeight w:val="730"/>
        </w:trPr>
        <w:tc>
          <w:tcPr>
            <w:tcW w:w="52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279C" w:rsidRDefault="00B6489C">
            <w:pPr>
              <w:spacing w:after="0" w:line="240" w:lineRule="auto"/>
              <w:ind w:right="57"/>
              <w:rPr>
                <w:sz w:val="26"/>
                <w:szCs w:val="26"/>
              </w:rPr>
            </w:pPr>
            <w:r>
              <w:rPr>
                <w:sz w:val="26"/>
                <w:szCs w:val="26"/>
              </w:rPr>
              <w:t>5.To ensure more pupils in receipt of pupil premium obtain GLD.</w:t>
            </w:r>
          </w:p>
        </w:tc>
        <w:tc>
          <w:tcPr>
            <w:tcW w:w="101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279C" w:rsidRDefault="00B6489C">
            <w:pPr>
              <w:pBdr>
                <w:top w:val="nil"/>
                <w:left w:val="nil"/>
                <w:bottom w:val="nil"/>
                <w:right w:val="nil"/>
                <w:between w:val="nil"/>
              </w:pBdr>
              <w:spacing w:after="0" w:line="240" w:lineRule="auto"/>
              <w:ind w:right="57"/>
            </w:pPr>
            <w:r>
              <w:t>GLD in line with national data.</w:t>
            </w:r>
          </w:p>
        </w:tc>
      </w:tr>
    </w:tbl>
    <w:p w:rsidR="0011279C" w:rsidRDefault="00B6489C">
      <w:pPr>
        <w:pStyle w:val="Heading2"/>
      </w:pPr>
      <w:r>
        <w:t>Activity in this academic year</w:t>
      </w:r>
    </w:p>
    <w:p w:rsidR="0011279C" w:rsidRDefault="00B6489C">
      <w:pPr>
        <w:spacing w:after="480"/>
      </w:pPr>
      <w:r>
        <w:t xml:space="preserve">This details how we intend to spend our pupil premium (and recovery premium funding) </w:t>
      </w:r>
      <w:r>
        <w:rPr>
          <w:b/>
        </w:rPr>
        <w:t>this academic year</w:t>
      </w:r>
      <w:r>
        <w:t xml:space="preserve"> to address the challenges listed above.</w:t>
      </w:r>
    </w:p>
    <w:p w:rsidR="0011279C" w:rsidRDefault="0011279C">
      <w:pPr>
        <w:pStyle w:val="Heading3"/>
      </w:pPr>
    </w:p>
    <w:p w:rsidR="0011279C" w:rsidRDefault="00B6489C">
      <w:pPr>
        <w:pStyle w:val="Heading3"/>
      </w:pPr>
      <w:r>
        <w:t>Teaching (for example, CPD, recruitment and retention)</w:t>
      </w:r>
    </w:p>
    <w:p w:rsidR="0011279C" w:rsidRDefault="00B6489C">
      <w:pPr>
        <w:sectPr w:rsidR="0011279C">
          <w:headerReference w:type="default" r:id="rId9"/>
          <w:footerReference w:type="default" r:id="rId10"/>
          <w:pgSz w:w="16838" w:h="11906" w:orient="landscape"/>
          <w:pgMar w:top="283" w:right="566" w:bottom="707" w:left="850" w:header="709" w:footer="709" w:gutter="0"/>
          <w:pgNumType w:start="1"/>
          <w:cols w:space="720"/>
        </w:sectPr>
      </w:pPr>
      <w:r>
        <w:t>Budgeted cost: £ 207,000</w:t>
      </w:r>
    </w:p>
    <w:p w:rsidR="0011279C" w:rsidRDefault="0011279C"/>
    <w:tbl>
      <w:tblPr>
        <w:tblStyle w:val="aff0"/>
        <w:tblW w:w="14985" w:type="dxa"/>
        <w:tblLayout w:type="fixed"/>
        <w:tblLook w:val="0400" w:firstRow="0" w:lastRow="0" w:firstColumn="0" w:lastColumn="0" w:noHBand="0" w:noVBand="1"/>
      </w:tblPr>
      <w:tblGrid>
        <w:gridCol w:w="3195"/>
        <w:gridCol w:w="10200"/>
        <w:gridCol w:w="1590"/>
      </w:tblGrid>
      <w:tr w:rsidR="0011279C">
        <w:trPr>
          <w:trHeight w:val="981"/>
        </w:trPr>
        <w:tc>
          <w:tcPr>
            <w:tcW w:w="319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11279C" w:rsidRDefault="00B6489C">
            <w:pPr>
              <w:pBdr>
                <w:top w:val="nil"/>
                <w:left w:val="nil"/>
                <w:bottom w:val="nil"/>
                <w:right w:val="nil"/>
                <w:between w:val="nil"/>
              </w:pBdr>
              <w:spacing w:before="60" w:after="60" w:line="240" w:lineRule="auto"/>
              <w:ind w:left="57" w:right="57"/>
              <w:rPr>
                <w:b/>
              </w:rPr>
            </w:pPr>
            <w:r>
              <w:rPr>
                <w:b/>
              </w:rPr>
              <w:t>Activity</w:t>
            </w:r>
          </w:p>
        </w:tc>
        <w:tc>
          <w:tcPr>
            <w:tcW w:w="1020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11279C" w:rsidRDefault="00B6489C">
            <w:pPr>
              <w:pBdr>
                <w:top w:val="nil"/>
                <w:left w:val="nil"/>
                <w:bottom w:val="nil"/>
                <w:right w:val="nil"/>
                <w:between w:val="nil"/>
              </w:pBdr>
              <w:spacing w:before="60" w:after="60" w:line="240" w:lineRule="auto"/>
              <w:ind w:left="57" w:right="57"/>
              <w:rPr>
                <w:b/>
              </w:rPr>
            </w:pPr>
            <w:r>
              <w:rPr>
                <w:b/>
              </w:rPr>
              <w:t>Evidence that supports this approach</w:t>
            </w:r>
          </w:p>
        </w:tc>
        <w:tc>
          <w:tcPr>
            <w:tcW w:w="159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11279C" w:rsidRDefault="00B6489C">
            <w:pPr>
              <w:pBdr>
                <w:top w:val="nil"/>
                <w:left w:val="nil"/>
                <w:bottom w:val="nil"/>
                <w:right w:val="nil"/>
                <w:between w:val="nil"/>
              </w:pBdr>
              <w:spacing w:before="60" w:after="60" w:line="240" w:lineRule="auto"/>
              <w:ind w:left="57" w:right="57"/>
              <w:rPr>
                <w:b/>
              </w:rPr>
            </w:pPr>
            <w:r>
              <w:rPr>
                <w:b/>
              </w:rPr>
              <w:t>Challenge number(s) addressed</w:t>
            </w:r>
          </w:p>
        </w:tc>
      </w:tr>
      <w:tr w:rsidR="0011279C">
        <w:trPr>
          <w:trHeight w:val="2623"/>
        </w:trPr>
        <w:tc>
          <w:tcPr>
            <w:tcW w:w="3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279C" w:rsidRDefault="00B6489C">
            <w:pPr>
              <w:spacing w:before="60" w:after="60" w:line="240" w:lineRule="auto"/>
              <w:ind w:left="57" w:right="57"/>
              <w:rPr>
                <w:b/>
                <w:u w:val="single"/>
              </w:rPr>
            </w:pPr>
            <w:r>
              <w:rPr>
                <w:b/>
                <w:u w:val="single"/>
              </w:rPr>
              <w:t>Staff CPD:</w:t>
            </w:r>
          </w:p>
          <w:p w:rsidR="0011279C" w:rsidRDefault="00B6489C">
            <w:pPr>
              <w:spacing w:before="60" w:after="60" w:line="240" w:lineRule="auto"/>
              <w:ind w:left="57" w:right="57"/>
            </w:pPr>
            <w:r>
              <w:t>(£12,000)</w:t>
            </w:r>
          </w:p>
          <w:p w:rsidR="0011279C" w:rsidRDefault="0011279C">
            <w:pPr>
              <w:spacing w:before="60" w:after="60" w:line="240" w:lineRule="auto"/>
              <w:ind w:right="57"/>
            </w:pPr>
          </w:p>
          <w:p w:rsidR="0011279C" w:rsidRDefault="00B6489C">
            <w:pPr>
              <w:spacing w:before="60" w:after="60" w:line="240" w:lineRule="auto"/>
              <w:ind w:left="57" w:right="57"/>
            </w:pPr>
            <w:r>
              <w:t>ECT and mentors</w:t>
            </w:r>
          </w:p>
          <w:p w:rsidR="0011279C" w:rsidRDefault="00B6489C">
            <w:pPr>
              <w:spacing w:before="60" w:after="60" w:line="240" w:lineRule="auto"/>
              <w:ind w:left="57" w:right="57"/>
            </w:pPr>
            <w:r>
              <w:t>Subject leaders</w:t>
            </w:r>
          </w:p>
          <w:p w:rsidR="0011279C" w:rsidRDefault="00B6489C">
            <w:pPr>
              <w:spacing w:before="60" w:after="60" w:line="240" w:lineRule="auto"/>
              <w:ind w:left="57" w:right="57"/>
            </w:pPr>
            <w:r>
              <w:t>Purple Mash</w:t>
            </w:r>
          </w:p>
          <w:p w:rsidR="0011279C" w:rsidRDefault="00B6489C">
            <w:pPr>
              <w:spacing w:before="60" w:after="60" w:line="240" w:lineRule="auto"/>
              <w:ind w:left="57" w:right="57"/>
            </w:pPr>
            <w:r>
              <w:t>Team Teach</w:t>
            </w:r>
          </w:p>
          <w:p w:rsidR="0011279C" w:rsidRDefault="00B6489C">
            <w:pPr>
              <w:spacing w:before="60" w:after="60" w:line="240" w:lineRule="auto"/>
              <w:ind w:left="57" w:right="57"/>
            </w:pPr>
            <w:proofErr w:type="spellStart"/>
            <w:r>
              <w:t>Kagan</w:t>
            </w:r>
            <w:proofErr w:type="spellEnd"/>
          </w:p>
          <w:p w:rsidR="0011279C" w:rsidRDefault="00B6489C">
            <w:pPr>
              <w:spacing w:before="60" w:after="60" w:line="240" w:lineRule="auto"/>
              <w:ind w:left="57" w:right="57"/>
            </w:pPr>
            <w:r>
              <w:t>RWI - portal access</w:t>
            </w:r>
          </w:p>
          <w:p w:rsidR="0011279C" w:rsidRDefault="00B6489C">
            <w:pPr>
              <w:spacing w:before="60" w:after="60" w:line="240" w:lineRule="auto"/>
              <w:ind w:left="57" w:right="57"/>
            </w:pPr>
            <w:r>
              <w:t>Meta-cognition</w:t>
            </w:r>
          </w:p>
          <w:p w:rsidR="0011279C" w:rsidRDefault="00B6489C">
            <w:pPr>
              <w:spacing w:before="60" w:after="60" w:line="240" w:lineRule="auto"/>
              <w:ind w:left="57" w:right="57"/>
            </w:pPr>
            <w:r>
              <w:t>White Rose Maths</w:t>
            </w:r>
          </w:p>
          <w:p w:rsidR="0011279C" w:rsidRDefault="00B6489C">
            <w:pPr>
              <w:spacing w:before="60" w:after="60" w:line="240" w:lineRule="auto"/>
              <w:ind w:left="57" w:right="57"/>
            </w:pPr>
            <w:r>
              <w:t>SEND Training</w:t>
            </w:r>
          </w:p>
        </w:tc>
        <w:tc>
          <w:tcPr>
            <w:tcW w:w="10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279C" w:rsidRDefault="00B6489C">
            <w:pPr>
              <w:spacing w:before="60" w:after="60" w:line="240" w:lineRule="auto"/>
              <w:ind w:left="57" w:right="57"/>
            </w:pPr>
            <w:r>
              <w:t xml:space="preserve">DfE report: </w:t>
            </w:r>
            <w:r>
              <w:rPr>
                <w:i/>
              </w:rPr>
              <w:t>Supporting the attainment of disadvantaged pupils: articulating success and good practice.</w:t>
            </w:r>
            <w:r>
              <w:t xml:space="preserve"> Nov 2015 identifies quality first teaching as the key to ensuring pupil premium pupils make progress.</w:t>
            </w:r>
          </w:p>
          <w:p w:rsidR="0011279C" w:rsidRDefault="00B6489C">
            <w:pPr>
              <w:spacing w:before="240" w:line="240" w:lineRule="auto"/>
            </w:pPr>
            <w:r>
              <w:t>‘</w:t>
            </w:r>
            <w:r>
              <w:rPr>
                <w:i/>
              </w:rPr>
              <w:t xml:space="preserve">Good teaching is the most important level schools have to improve outcomes for disadvantaged pupils.’ </w:t>
            </w:r>
            <w:r>
              <w:t>EEF guide to the Pupil Premium</w:t>
            </w:r>
          </w:p>
          <w:p w:rsidR="0011279C" w:rsidRDefault="00B6489C">
            <w:pPr>
              <w:spacing w:before="60" w:after="60" w:line="240" w:lineRule="auto"/>
              <w:ind w:left="57" w:right="57"/>
              <w:rPr>
                <w:color w:val="0000FF"/>
              </w:rPr>
            </w:pPr>
            <w:r>
              <w:rPr>
                <w:color w:val="0000FF"/>
              </w:rPr>
              <w:t xml:space="preserve">+7 months Metacognition &amp; </w:t>
            </w:r>
            <w:proofErr w:type="spellStart"/>
            <w:r>
              <w:rPr>
                <w:color w:val="0000FF"/>
              </w:rPr>
              <w:t xml:space="preserve">self </w:t>
            </w:r>
            <w:proofErr w:type="gramStart"/>
            <w:r>
              <w:rPr>
                <w:color w:val="0000FF"/>
              </w:rPr>
              <w:t>regulation</w:t>
            </w:r>
            <w:proofErr w:type="spellEnd"/>
            <w:r>
              <w:rPr>
                <w:color w:val="0000FF"/>
              </w:rPr>
              <w:t xml:space="preserve">  EEF</w:t>
            </w:r>
            <w:proofErr w:type="gramEnd"/>
            <w:r>
              <w:rPr>
                <w:color w:val="0000FF"/>
              </w:rPr>
              <w:t xml:space="preserve"> Toolkit</w:t>
            </w:r>
          </w:p>
          <w:p w:rsidR="0011279C" w:rsidRDefault="00B6489C">
            <w:pPr>
              <w:spacing w:before="240" w:line="240" w:lineRule="auto"/>
            </w:pPr>
            <w:r>
              <w:t>High quality staff CPD is essential to follow EEF principles. This is followed up during Staff meetings and INSET. We are part of the North District subject leader groups. All staff are members of their particular subject association.</w:t>
            </w:r>
          </w:p>
        </w:tc>
        <w:tc>
          <w:tcPr>
            <w:tcW w:w="15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279C" w:rsidRDefault="00B6489C">
            <w:pPr>
              <w:pBdr>
                <w:top w:val="nil"/>
                <w:left w:val="nil"/>
                <w:bottom w:val="nil"/>
                <w:right w:val="nil"/>
                <w:between w:val="nil"/>
              </w:pBdr>
              <w:spacing w:before="60" w:after="60" w:line="240" w:lineRule="auto"/>
              <w:ind w:left="57" w:right="57"/>
              <w:jc w:val="center"/>
              <w:rPr>
                <w:sz w:val="22"/>
                <w:szCs w:val="22"/>
              </w:rPr>
            </w:pPr>
            <w:r>
              <w:rPr>
                <w:sz w:val="22"/>
                <w:szCs w:val="22"/>
              </w:rPr>
              <w:t>1,3 &amp; 4</w:t>
            </w:r>
          </w:p>
        </w:tc>
      </w:tr>
      <w:tr w:rsidR="0011279C">
        <w:trPr>
          <w:trHeight w:val="6158"/>
        </w:trPr>
        <w:tc>
          <w:tcPr>
            <w:tcW w:w="3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279C" w:rsidRDefault="00B6489C">
            <w:pPr>
              <w:spacing w:before="60" w:after="60" w:line="240" w:lineRule="auto"/>
              <w:ind w:left="57" w:right="57"/>
              <w:rPr>
                <w:b/>
                <w:u w:val="single"/>
              </w:rPr>
            </w:pPr>
            <w:r>
              <w:rPr>
                <w:b/>
                <w:u w:val="single"/>
              </w:rPr>
              <w:lastRenderedPageBreak/>
              <w:t>Staff Retention:</w:t>
            </w:r>
          </w:p>
          <w:p w:rsidR="0011279C" w:rsidRDefault="00B6489C">
            <w:pPr>
              <w:spacing w:before="60" w:after="60" w:line="240" w:lineRule="auto"/>
              <w:ind w:left="57" w:right="57"/>
            </w:pPr>
            <w:r>
              <w:t xml:space="preserve">Subject leader training and </w:t>
            </w:r>
            <w:proofErr w:type="gramStart"/>
            <w:r>
              <w:t>ring fenced</w:t>
            </w:r>
            <w:proofErr w:type="gramEnd"/>
            <w:r>
              <w:t xml:space="preserve"> release time. </w:t>
            </w:r>
          </w:p>
          <w:p w:rsidR="0011279C" w:rsidRDefault="00B6489C">
            <w:pPr>
              <w:spacing w:before="60" w:after="60" w:line="240" w:lineRule="auto"/>
              <w:ind w:left="57" w:right="57"/>
            </w:pPr>
            <w:r>
              <w:t>(£20,000)</w:t>
            </w:r>
          </w:p>
          <w:p w:rsidR="0011279C" w:rsidRDefault="0011279C">
            <w:pPr>
              <w:spacing w:before="60" w:after="60" w:line="240" w:lineRule="auto"/>
              <w:ind w:left="57" w:right="57"/>
            </w:pPr>
          </w:p>
          <w:p w:rsidR="0011279C" w:rsidRDefault="00B6489C">
            <w:pPr>
              <w:spacing w:before="60" w:after="60" w:line="240" w:lineRule="auto"/>
              <w:ind w:left="57" w:right="57"/>
            </w:pPr>
            <w:r>
              <w:t>Mental Health Lead Training x 2</w:t>
            </w:r>
          </w:p>
          <w:p w:rsidR="0011279C" w:rsidRDefault="00B6489C">
            <w:pPr>
              <w:spacing w:before="60" w:after="60" w:line="240" w:lineRule="auto"/>
              <w:ind w:left="57" w:right="57"/>
            </w:pPr>
            <w:r>
              <w:t>(£2000)</w:t>
            </w:r>
          </w:p>
          <w:p w:rsidR="0011279C" w:rsidRDefault="00B6489C">
            <w:pPr>
              <w:spacing w:before="60" w:after="60" w:line="240" w:lineRule="auto"/>
              <w:ind w:right="57"/>
            </w:pPr>
            <w:r>
              <w:t>Wellbeing Award</w:t>
            </w:r>
          </w:p>
          <w:p w:rsidR="0011279C" w:rsidRDefault="00B6489C">
            <w:pPr>
              <w:spacing w:before="60" w:after="60" w:line="240" w:lineRule="auto"/>
              <w:ind w:right="57"/>
            </w:pPr>
            <w:r>
              <w:t>(£1000)</w:t>
            </w:r>
          </w:p>
          <w:p w:rsidR="0011279C" w:rsidRDefault="0011279C">
            <w:pPr>
              <w:spacing w:before="60" w:after="60" w:line="240" w:lineRule="auto"/>
              <w:ind w:right="57"/>
            </w:pPr>
          </w:p>
          <w:p w:rsidR="0011279C" w:rsidRDefault="0011279C">
            <w:pPr>
              <w:spacing w:before="60" w:after="60" w:line="240" w:lineRule="auto"/>
              <w:ind w:right="57"/>
            </w:pPr>
          </w:p>
          <w:p w:rsidR="0011279C" w:rsidRDefault="0011279C">
            <w:pPr>
              <w:spacing w:before="60" w:after="60" w:line="240" w:lineRule="auto"/>
              <w:ind w:right="57"/>
            </w:pPr>
          </w:p>
          <w:p w:rsidR="0011279C" w:rsidRDefault="0011279C">
            <w:pPr>
              <w:spacing w:before="60" w:after="60" w:line="240" w:lineRule="auto"/>
              <w:ind w:right="57"/>
            </w:pPr>
          </w:p>
          <w:p w:rsidR="0011279C" w:rsidRDefault="0011279C">
            <w:pPr>
              <w:spacing w:before="60" w:after="60" w:line="240" w:lineRule="auto"/>
              <w:ind w:right="57"/>
            </w:pPr>
          </w:p>
          <w:p w:rsidR="0011279C" w:rsidRDefault="00B6489C">
            <w:pPr>
              <w:spacing w:before="60" w:after="60" w:line="240" w:lineRule="auto"/>
              <w:ind w:right="57"/>
            </w:pPr>
            <w:r>
              <w:t>T/a support in all classes to improve outcomes and SEMH</w:t>
            </w:r>
          </w:p>
          <w:p w:rsidR="0011279C" w:rsidRDefault="00B6489C">
            <w:pPr>
              <w:spacing w:before="60" w:after="60" w:line="240" w:lineRule="auto"/>
              <w:ind w:right="57"/>
            </w:pPr>
            <w:r>
              <w:t>(£100,000)</w:t>
            </w:r>
          </w:p>
        </w:tc>
        <w:tc>
          <w:tcPr>
            <w:tcW w:w="10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279C" w:rsidRDefault="00B6489C">
            <w:pPr>
              <w:spacing w:before="240" w:line="240" w:lineRule="auto"/>
            </w:pPr>
            <w:r>
              <w:t xml:space="preserve">With the increased expectations for all subject leaders, it was felt that staff needed adequate time to fulfil their roles and to help their work /life balance and mental health. Therefore staff are released for a day </w:t>
            </w:r>
            <w:proofErr w:type="gramStart"/>
            <w:r>
              <w:t>each  half</w:t>
            </w:r>
            <w:proofErr w:type="gramEnd"/>
            <w:r>
              <w:t xml:space="preserve"> term to effectively lead their subject.</w:t>
            </w:r>
          </w:p>
          <w:p w:rsidR="0011279C" w:rsidRDefault="00B6489C">
            <w:pPr>
              <w:spacing w:before="240" w:line="240" w:lineRule="auto"/>
            </w:pPr>
            <w:r>
              <w:t>All subject leaders new to their role are given training from an external consultant.</w:t>
            </w:r>
          </w:p>
          <w:p w:rsidR="0011279C" w:rsidRDefault="00B6489C">
            <w:pPr>
              <w:spacing w:before="240" w:line="240" w:lineRule="auto"/>
            </w:pPr>
            <w:r>
              <w:t xml:space="preserve">Following the pandemic many of our staff and children’s mental well-being were affected.  As a </w:t>
            </w:r>
            <w:proofErr w:type="gramStart"/>
            <w:r>
              <w:t>result</w:t>
            </w:r>
            <w:proofErr w:type="gramEnd"/>
            <w:r>
              <w:t xml:space="preserve"> the mental health training to develop mental health leads for St. Clare’s was imperative. </w:t>
            </w:r>
          </w:p>
          <w:p w:rsidR="0011279C" w:rsidRDefault="00B6489C">
            <w:pPr>
              <w:spacing w:before="240" w:line="240" w:lineRule="auto"/>
              <w:rPr>
                <w:i/>
                <w:color w:val="4D5156"/>
                <w:highlight w:val="white"/>
              </w:rPr>
            </w:pPr>
            <w:r>
              <w:rPr>
                <w:i/>
                <w:color w:val="4D5156"/>
                <w:highlight w:val="white"/>
              </w:rPr>
              <w:t xml:space="preserve">52% </w:t>
            </w:r>
            <w:r>
              <w:rPr>
                <w:b/>
                <w:i/>
                <w:color w:val="5F6368"/>
                <w:highlight w:val="white"/>
              </w:rPr>
              <w:t>teachers</w:t>
            </w:r>
            <w:r>
              <w:rPr>
                <w:i/>
                <w:color w:val="4D5156"/>
                <w:highlight w:val="white"/>
              </w:rPr>
              <w:t xml:space="preserve"> say their </w:t>
            </w:r>
            <w:r>
              <w:rPr>
                <w:b/>
                <w:i/>
                <w:color w:val="5F6368"/>
                <w:highlight w:val="white"/>
              </w:rPr>
              <w:t>mental health</w:t>
            </w:r>
            <w:r>
              <w:rPr>
                <w:i/>
                <w:color w:val="4D5156"/>
                <w:highlight w:val="white"/>
              </w:rPr>
              <w:t xml:space="preserve"> declined during the </w:t>
            </w:r>
            <w:r>
              <w:rPr>
                <w:b/>
                <w:i/>
                <w:color w:val="5F6368"/>
                <w:highlight w:val="white"/>
              </w:rPr>
              <w:t>coronavirus</w:t>
            </w:r>
            <w:r>
              <w:rPr>
                <w:i/>
                <w:color w:val="4D5156"/>
                <w:highlight w:val="white"/>
              </w:rPr>
              <w:t xml:space="preserve"> pandemic according to NEU.</w:t>
            </w:r>
          </w:p>
          <w:p w:rsidR="0011279C" w:rsidRDefault="00B6489C">
            <w:pPr>
              <w:spacing w:before="240" w:line="240" w:lineRule="auto"/>
              <w:rPr>
                <w:i/>
                <w:color w:val="4D4D4D"/>
                <w:shd w:val="clear" w:color="auto" w:fill="F8F7F7"/>
              </w:rPr>
            </w:pPr>
            <w:r>
              <w:rPr>
                <w:i/>
                <w:color w:val="4D4D4D"/>
                <w:shd w:val="clear" w:color="auto" w:fill="F8F7F7"/>
              </w:rPr>
              <w:t>Two-fifths of primary and secondary schools reported that pupils’ mental health and wellbeing was a main challenge (Parliament Report)</w:t>
            </w:r>
          </w:p>
          <w:p w:rsidR="0011279C" w:rsidRDefault="0011279C">
            <w:pPr>
              <w:spacing w:before="240" w:line="240" w:lineRule="auto"/>
              <w:rPr>
                <w:i/>
                <w:color w:val="4D4D4D"/>
                <w:shd w:val="clear" w:color="auto" w:fill="F8F7F7"/>
              </w:rPr>
            </w:pPr>
          </w:p>
          <w:p w:rsidR="0011279C" w:rsidRDefault="00B6489C">
            <w:pPr>
              <w:spacing w:before="240" w:line="240" w:lineRule="auto"/>
              <w:rPr>
                <w:color w:val="4D4D4D"/>
                <w:shd w:val="clear" w:color="auto" w:fill="F8F7F7"/>
              </w:rPr>
            </w:pPr>
            <w:r>
              <w:rPr>
                <w:color w:val="4D4D4D"/>
                <w:shd w:val="clear" w:color="auto" w:fill="F8F7F7"/>
              </w:rPr>
              <w:t>Due to the contextual nature of our school, our pupils need increased support to access the curriculum and make the necessary progress.</w:t>
            </w:r>
          </w:p>
        </w:tc>
        <w:tc>
          <w:tcPr>
            <w:tcW w:w="15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279C" w:rsidRDefault="00B6489C">
            <w:pPr>
              <w:pBdr>
                <w:top w:val="nil"/>
                <w:left w:val="nil"/>
                <w:bottom w:val="nil"/>
                <w:right w:val="nil"/>
                <w:between w:val="nil"/>
              </w:pBdr>
              <w:spacing w:before="60" w:after="60" w:line="240" w:lineRule="auto"/>
              <w:ind w:left="57" w:right="57"/>
              <w:jc w:val="center"/>
              <w:rPr>
                <w:color w:val="FF0000"/>
                <w:sz w:val="22"/>
                <w:szCs w:val="22"/>
              </w:rPr>
            </w:pPr>
            <w:r>
              <w:rPr>
                <w:sz w:val="22"/>
                <w:szCs w:val="22"/>
              </w:rPr>
              <w:t>1,3 &amp; 4</w:t>
            </w:r>
          </w:p>
        </w:tc>
      </w:tr>
      <w:tr w:rsidR="0011279C">
        <w:trPr>
          <w:trHeight w:val="2219"/>
        </w:trPr>
        <w:tc>
          <w:tcPr>
            <w:tcW w:w="3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279C" w:rsidRDefault="00B6489C">
            <w:pPr>
              <w:spacing w:before="60" w:after="60" w:line="240" w:lineRule="auto"/>
              <w:ind w:left="57" w:right="57"/>
              <w:rPr>
                <w:b/>
                <w:u w:val="single"/>
              </w:rPr>
            </w:pPr>
            <w:r>
              <w:rPr>
                <w:b/>
                <w:u w:val="single"/>
              </w:rPr>
              <w:t>Recruitment:</w:t>
            </w:r>
          </w:p>
          <w:p w:rsidR="0011279C" w:rsidRDefault="00B6489C">
            <w:pPr>
              <w:spacing w:before="60" w:after="60" w:line="240" w:lineRule="auto"/>
              <w:ind w:left="57" w:right="57"/>
            </w:pPr>
            <w:r>
              <w:t xml:space="preserve">Speech and Language TA3 employed to screen all children on entry and bespoke programmes are put in place for all children across the school. </w:t>
            </w:r>
          </w:p>
          <w:p w:rsidR="0011279C" w:rsidRDefault="00B6489C">
            <w:pPr>
              <w:spacing w:before="60" w:after="60" w:line="240" w:lineRule="auto"/>
              <w:ind w:left="57" w:right="57"/>
            </w:pPr>
            <w:r>
              <w:t>(£9000)</w:t>
            </w:r>
          </w:p>
          <w:p w:rsidR="0011279C" w:rsidRDefault="0011279C">
            <w:pPr>
              <w:spacing w:before="60" w:after="60" w:line="240" w:lineRule="auto"/>
              <w:ind w:left="57" w:right="57"/>
              <w:rPr>
                <w:i/>
              </w:rPr>
            </w:pPr>
          </w:p>
          <w:p w:rsidR="0011279C" w:rsidRDefault="00B6489C">
            <w:pPr>
              <w:spacing w:before="60" w:after="60" w:line="240" w:lineRule="auto"/>
              <w:ind w:left="57" w:right="57"/>
            </w:pPr>
            <w:proofErr w:type="gramStart"/>
            <w:r>
              <w:t>Additional</w:t>
            </w:r>
            <w:proofErr w:type="gramEnd"/>
            <w:r>
              <w:t xml:space="preserve"> t/a employed to support EYFS</w:t>
            </w:r>
          </w:p>
          <w:p w:rsidR="0011279C" w:rsidRDefault="00B6489C">
            <w:pPr>
              <w:spacing w:before="60" w:after="60" w:line="240" w:lineRule="auto"/>
              <w:ind w:left="57" w:right="57"/>
            </w:pPr>
            <w:r>
              <w:lastRenderedPageBreak/>
              <w:t>(£50,000)</w:t>
            </w:r>
          </w:p>
        </w:tc>
        <w:tc>
          <w:tcPr>
            <w:tcW w:w="10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279C" w:rsidRDefault="00B6489C">
            <w:pPr>
              <w:spacing w:line="240" w:lineRule="auto"/>
              <w:rPr>
                <w:color w:val="0000FF"/>
                <w:sz w:val="26"/>
                <w:szCs w:val="26"/>
              </w:rPr>
            </w:pPr>
            <w:proofErr w:type="gramStart"/>
            <w:r>
              <w:rPr>
                <w:color w:val="0000FF"/>
                <w:sz w:val="26"/>
                <w:szCs w:val="26"/>
              </w:rPr>
              <w:lastRenderedPageBreak/>
              <w:t>SALT  +</w:t>
            </w:r>
            <w:proofErr w:type="gramEnd"/>
            <w:r>
              <w:rPr>
                <w:color w:val="0000FF"/>
                <w:sz w:val="26"/>
                <w:szCs w:val="26"/>
              </w:rPr>
              <w:t>6 months EEF Toolkit (in early years +7 months)</w:t>
            </w:r>
          </w:p>
          <w:p w:rsidR="0011279C" w:rsidRDefault="00B6489C">
            <w:pPr>
              <w:spacing w:line="240" w:lineRule="auto"/>
            </w:pPr>
            <w:r>
              <w:t xml:space="preserve">Weak Language and Communication skills on entry to the school. Most children are working in the </w:t>
            </w:r>
            <w:proofErr w:type="gramStart"/>
            <w:r>
              <w:t>22-36 month</w:t>
            </w:r>
            <w:proofErr w:type="gramEnd"/>
            <w:r>
              <w:t xml:space="preserve"> age band and are unlikely to have the breadth of vocabulary that reflects their experiences on entry to Nursery. </w:t>
            </w:r>
          </w:p>
          <w:p w:rsidR="0011279C" w:rsidRDefault="00B6489C">
            <w:pPr>
              <w:spacing w:line="240" w:lineRule="auto"/>
            </w:pPr>
            <w:r>
              <w:t xml:space="preserve">All children access SALT in Reception through strategies adapted by the NELI intervention to support the understanding of language and development of vocabulary. </w:t>
            </w:r>
          </w:p>
          <w:p w:rsidR="0011279C" w:rsidRDefault="00B6489C">
            <w:pPr>
              <w:spacing w:line="240" w:lineRule="auto"/>
            </w:pPr>
            <w:r>
              <w:t>35% of pupils in Reception are pupil premium.</w:t>
            </w:r>
          </w:p>
          <w:p w:rsidR="0011279C" w:rsidRDefault="00B6489C">
            <w:pPr>
              <w:spacing w:line="240" w:lineRule="auto"/>
            </w:pPr>
            <w:r>
              <w:lastRenderedPageBreak/>
              <w:t xml:space="preserve">Due to lower entry levels following the </w:t>
            </w:r>
            <w:proofErr w:type="spellStart"/>
            <w:r>
              <w:t>Covid</w:t>
            </w:r>
            <w:proofErr w:type="spellEnd"/>
            <w:r>
              <w:t xml:space="preserve"> pandemic and increased SEND, additional staff are needed to support the learning in all areas of EYFS framework.</w:t>
            </w:r>
          </w:p>
        </w:tc>
        <w:tc>
          <w:tcPr>
            <w:tcW w:w="15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279C" w:rsidRDefault="00B6489C">
            <w:pPr>
              <w:spacing w:before="60" w:after="60" w:line="240" w:lineRule="auto"/>
              <w:ind w:left="57" w:right="57"/>
              <w:jc w:val="center"/>
              <w:rPr>
                <w:sz w:val="22"/>
                <w:szCs w:val="22"/>
              </w:rPr>
            </w:pPr>
            <w:r>
              <w:rPr>
                <w:sz w:val="22"/>
                <w:szCs w:val="22"/>
              </w:rPr>
              <w:lastRenderedPageBreak/>
              <w:t>1,3 &amp;4</w:t>
            </w:r>
          </w:p>
        </w:tc>
      </w:tr>
    </w:tbl>
    <w:p w:rsidR="0011279C" w:rsidRDefault="0011279C">
      <w:pPr>
        <w:keepNext/>
        <w:spacing w:after="60"/>
        <w:sectPr w:rsidR="0011279C">
          <w:pgSz w:w="16838" w:h="11906" w:orient="landscape"/>
          <w:pgMar w:top="566" w:right="566" w:bottom="566" w:left="566" w:header="709" w:footer="709" w:gutter="0"/>
          <w:cols w:space="720"/>
        </w:sectPr>
      </w:pPr>
    </w:p>
    <w:p w:rsidR="0011279C" w:rsidRDefault="00B6489C">
      <w:pPr>
        <w:rPr>
          <w:b/>
          <w:color w:val="104F75"/>
          <w:sz w:val="28"/>
          <w:szCs w:val="28"/>
        </w:rPr>
      </w:pPr>
      <w:r>
        <w:rPr>
          <w:b/>
          <w:color w:val="104F75"/>
          <w:sz w:val="28"/>
          <w:szCs w:val="28"/>
        </w:rPr>
        <w:lastRenderedPageBreak/>
        <w:t xml:space="preserve">Targeted academic support (for example, tutoring, one-to-one support structured interventions) </w:t>
      </w:r>
    </w:p>
    <w:p w:rsidR="0011279C" w:rsidRDefault="00B6489C">
      <w:r>
        <w:t>Budgeted cost: £123,000</w:t>
      </w:r>
    </w:p>
    <w:tbl>
      <w:tblPr>
        <w:tblStyle w:val="aff1"/>
        <w:tblW w:w="15045" w:type="dxa"/>
        <w:tblLayout w:type="fixed"/>
        <w:tblLook w:val="0400" w:firstRow="0" w:lastRow="0" w:firstColumn="0" w:lastColumn="0" w:noHBand="0" w:noVBand="1"/>
      </w:tblPr>
      <w:tblGrid>
        <w:gridCol w:w="3165"/>
        <w:gridCol w:w="10215"/>
        <w:gridCol w:w="1665"/>
      </w:tblGrid>
      <w:tr w:rsidR="0011279C">
        <w:trPr>
          <w:trHeight w:val="1031"/>
        </w:trPr>
        <w:tc>
          <w:tcPr>
            <w:tcW w:w="316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11279C" w:rsidRDefault="00B6489C">
            <w:pPr>
              <w:pBdr>
                <w:top w:val="nil"/>
                <w:left w:val="nil"/>
                <w:bottom w:val="nil"/>
                <w:right w:val="nil"/>
                <w:between w:val="nil"/>
              </w:pBdr>
              <w:spacing w:before="60" w:after="60" w:line="240" w:lineRule="auto"/>
              <w:ind w:left="57" w:right="57"/>
              <w:rPr>
                <w:b/>
              </w:rPr>
            </w:pPr>
            <w:r>
              <w:rPr>
                <w:b/>
              </w:rPr>
              <w:t>Activity</w:t>
            </w:r>
          </w:p>
        </w:tc>
        <w:tc>
          <w:tcPr>
            <w:tcW w:w="102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11279C" w:rsidRDefault="00B6489C">
            <w:pPr>
              <w:pBdr>
                <w:top w:val="nil"/>
                <w:left w:val="nil"/>
                <w:bottom w:val="nil"/>
                <w:right w:val="nil"/>
                <w:between w:val="nil"/>
              </w:pBdr>
              <w:spacing w:before="60" w:after="60" w:line="240" w:lineRule="auto"/>
              <w:ind w:left="57" w:right="57"/>
              <w:rPr>
                <w:b/>
              </w:rPr>
            </w:pPr>
            <w:r>
              <w:rPr>
                <w:b/>
              </w:rPr>
              <w:t>Evidence that supports this approach</w:t>
            </w:r>
          </w:p>
        </w:tc>
        <w:tc>
          <w:tcPr>
            <w:tcW w:w="166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11279C" w:rsidRDefault="00B6489C">
            <w:pPr>
              <w:pBdr>
                <w:top w:val="nil"/>
                <w:left w:val="nil"/>
                <w:bottom w:val="nil"/>
                <w:right w:val="nil"/>
                <w:between w:val="nil"/>
              </w:pBdr>
              <w:spacing w:before="60" w:after="60" w:line="240" w:lineRule="auto"/>
              <w:ind w:left="57" w:right="57"/>
              <w:rPr>
                <w:b/>
              </w:rPr>
            </w:pPr>
            <w:r>
              <w:rPr>
                <w:b/>
              </w:rPr>
              <w:t>Challenge number(s) addressed</w:t>
            </w:r>
          </w:p>
        </w:tc>
      </w:tr>
      <w:tr w:rsidR="0011279C">
        <w:trPr>
          <w:trHeight w:val="5244"/>
        </w:trPr>
        <w:tc>
          <w:tcPr>
            <w:tcW w:w="31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279C" w:rsidRDefault="00B6489C">
            <w:pPr>
              <w:spacing w:before="60" w:after="60" w:line="240" w:lineRule="auto"/>
              <w:ind w:right="57"/>
            </w:pPr>
            <w:r>
              <w:t>Provide small group TA and HLTA interventions out of school in reading, writing and maths to accelerate progress.</w:t>
            </w:r>
          </w:p>
          <w:p w:rsidR="0011279C" w:rsidRDefault="00B6489C">
            <w:pPr>
              <w:spacing w:before="60" w:after="60" w:line="240" w:lineRule="auto"/>
              <w:ind w:right="57"/>
            </w:pPr>
            <w:r>
              <w:t>(£13,000)</w:t>
            </w:r>
          </w:p>
          <w:p w:rsidR="0011279C" w:rsidRDefault="0011279C">
            <w:pPr>
              <w:spacing w:before="60" w:after="60" w:line="240" w:lineRule="auto"/>
              <w:ind w:right="57"/>
            </w:pPr>
          </w:p>
          <w:p w:rsidR="0011279C" w:rsidRDefault="0011279C">
            <w:pPr>
              <w:spacing w:before="60" w:after="60" w:line="240" w:lineRule="auto"/>
              <w:ind w:right="57"/>
            </w:pPr>
          </w:p>
          <w:p w:rsidR="0011279C" w:rsidRDefault="00B6489C">
            <w:pPr>
              <w:spacing w:before="60" w:after="60" w:line="240" w:lineRule="auto"/>
              <w:ind w:right="57"/>
            </w:pPr>
            <w:r>
              <w:t>Provide teacher tutoring in reading, writing and maths for identified children.</w:t>
            </w:r>
          </w:p>
          <w:p w:rsidR="0011279C" w:rsidRDefault="00B6489C">
            <w:pPr>
              <w:spacing w:before="60" w:after="60" w:line="240" w:lineRule="auto"/>
              <w:ind w:right="57"/>
            </w:pPr>
            <w:r>
              <w:t>(£64,000)</w:t>
            </w:r>
          </w:p>
          <w:p w:rsidR="0011279C" w:rsidRDefault="0011279C">
            <w:pPr>
              <w:spacing w:before="60" w:after="60" w:line="240" w:lineRule="auto"/>
              <w:ind w:right="57"/>
            </w:pPr>
          </w:p>
          <w:p w:rsidR="0011279C" w:rsidRDefault="00B6489C">
            <w:pPr>
              <w:spacing w:before="60" w:after="60" w:line="240" w:lineRule="auto"/>
              <w:ind w:right="57"/>
            </w:pPr>
            <w:r>
              <w:t>Targeted SALT interventions and support across KS1 and KS2</w:t>
            </w:r>
          </w:p>
          <w:p w:rsidR="0011279C" w:rsidRDefault="00B6489C">
            <w:pPr>
              <w:spacing w:before="60" w:after="60" w:line="240" w:lineRule="auto"/>
              <w:ind w:right="57"/>
              <w:rPr>
                <w:sz w:val="22"/>
                <w:szCs w:val="22"/>
              </w:rPr>
            </w:pPr>
            <w:r>
              <w:t>(£13,000)</w:t>
            </w:r>
          </w:p>
        </w:tc>
        <w:tc>
          <w:tcPr>
            <w:tcW w:w="102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279C" w:rsidRDefault="00B6489C">
            <w:pPr>
              <w:spacing w:before="60" w:after="60" w:line="240" w:lineRule="auto"/>
              <w:ind w:left="57" w:right="57"/>
              <w:rPr>
                <w:color w:val="0000FF"/>
                <w:sz w:val="26"/>
                <w:szCs w:val="26"/>
              </w:rPr>
            </w:pPr>
            <w:r>
              <w:rPr>
                <w:color w:val="0000FF"/>
                <w:sz w:val="26"/>
                <w:szCs w:val="26"/>
              </w:rPr>
              <w:t>Reading comprehension strategies +6 months EEF Toolkit</w:t>
            </w:r>
          </w:p>
          <w:p w:rsidR="0011279C" w:rsidRDefault="00B6489C">
            <w:pPr>
              <w:spacing w:before="60" w:after="60" w:line="240" w:lineRule="auto"/>
              <w:ind w:left="57" w:right="57"/>
              <w:rPr>
                <w:color w:val="0000FF"/>
                <w:sz w:val="26"/>
                <w:szCs w:val="26"/>
              </w:rPr>
            </w:pPr>
            <w:r>
              <w:rPr>
                <w:color w:val="0000FF"/>
                <w:sz w:val="26"/>
                <w:szCs w:val="26"/>
              </w:rPr>
              <w:t xml:space="preserve">Phonics +5 months EEF </w:t>
            </w:r>
            <w:proofErr w:type="spellStart"/>
            <w:r>
              <w:rPr>
                <w:color w:val="0000FF"/>
                <w:sz w:val="26"/>
                <w:szCs w:val="26"/>
              </w:rPr>
              <w:t>ToolkitI</w:t>
            </w:r>
            <w:proofErr w:type="spellEnd"/>
          </w:p>
          <w:p w:rsidR="0011279C" w:rsidRDefault="00B6489C">
            <w:pPr>
              <w:spacing w:before="60" w:after="60" w:line="240" w:lineRule="auto"/>
              <w:ind w:left="57" w:right="57"/>
              <w:rPr>
                <w:color w:val="0000FF"/>
                <w:sz w:val="26"/>
                <w:szCs w:val="26"/>
              </w:rPr>
            </w:pPr>
            <w:r>
              <w:rPr>
                <w:color w:val="0000FF"/>
                <w:sz w:val="26"/>
                <w:szCs w:val="26"/>
              </w:rPr>
              <w:t>Small group interventions +4 EEF Toolkit</w:t>
            </w:r>
          </w:p>
          <w:p w:rsidR="0011279C" w:rsidRDefault="00B6489C">
            <w:pPr>
              <w:spacing w:before="60" w:after="60" w:line="240" w:lineRule="auto"/>
              <w:ind w:left="57" w:right="57"/>
              <w:rPr>
                <w:color w:val="0000FF"/>
                <w:sz w:val="26"/>
                <w:szCs w:val="26"/>
              </w:rPr>
            </w:pPr>
            <w:r>
              <w:rPr>
                <w:color w:val="0000FF"/>
                <w:sz w:val="26"/>
                <w:szCs w:val="26"/>
              </w:rPr>
              <w:t>Feedback +8 months EEF Toolkit</w:t>
            </w:r>
          </w:p>
          <w:p w:rsidR="0011279C" w:rsidRDefault="001C6B03">
            <w:pPr>
              <w:spacing w:before="60" w:after="60" w:line="240" w:lineRule="auto"/>
              <w:ind w:right="57"/>
              <w:rPr>
                <w:color w:val="0000FF"/>
                <w:sz w:val="26"/>
                <w:szCs w:val="26"/>
              </w:rPr>
            </w:pPr>
            <w:hyperlink r:id="rId11">
              <w:r w:rsidR="00B6489C">
                <w:rPr>
                  <w:color w:val="1155CC"/>
                  <w:sz w:val="26"/>
                  <w:szCs w:val="26"/>
                  <w:u w:val="single"/>
                </w:rPr>
                <w:t>https://publications.parliament.uk/pa/cm5802/cmselect/cmeduc/940/report.html</w:t>
              </w:r>
            </w:hyperlink>
            <w:r w:rsidR="00B6489C">
              <w:rPr>
                <w:color w:val="0000FF"/>
                <w:sz w:val="26"/>
                <w:szCs w:val="26"/>
              </w:rPr>
              <w:t xml:space="preserve"> (catch-up report)</w:t>
            </w:r>
          </w:p>
          <w:p w:rsidR="0011279C" w:rsidRDefault="0011279C">
            <w:pPr>
              <w:spacing w:before="60" w:after="60" w:line="240" w:lineRule="auto"/>
              <w:ind w:right="57"/>
            </w:pPr>
          </w:p>
          <w:p w:rsidR="0011279C" w:rsidRDefault="00B6489C">
            <w:pPr>
              <w:spacing w:before="60" w:after="60" w:line="240" w:lineRule="auto"/>
              <w:ind w:right="57"/>
            </w:pPr>
            <w:r>
              <w:t xml:space="preserve">The 2022 attainment data shows that there is a need to maintain and even extend the quality targeted support offered to our children. Outcomes at the foundation stage are particularly low this year, demonstrating the severe impact that the pandemic has had on children’s early development; fewer children have achieved age related expectations and greater depth at KS1 and KS2 than has previously been the case. </w:t>
            </w:r>
          </w:p>
        </w:tc>
        <w:tc>
          <w:tcPr>
            <w:tcW w:w="16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279C" w:rsidRDefault="00B6489C">
            <w:pPr>
              <w:pBdr>
                <w:top w:val="nil"/>
                <w:left w:val="nil"/>
                <w:bottom w:val="nil"/>
                <w:right w:val="nil"/>
                <w:between w:val="nil"/>
              </w:pBdr>
              <w:spacing w:before="60" w:after="60" w:line="240" w:lineRule="auto"/>
              <w:ind w:left="57" w:right="57"/>
              <w:rPr>
                <w:sz w:val="22"/>
                <w:szCs w:val="22"/>
              </w:rPr>
            </w:pPr>
            <w:r>
              <w:rPr>
                <w:sz w:val="22"/>
                <w:szCs w:val="22"/>
              </w:rPr>
              <w:t>1, 3 &amp; 4</w:t>
            </w:r>
          </w:p>
          <w:p w:rsidR="0011279C" w:rsidRDefault="0011279C">
            <w:pPr>
              <w:pBdr>
                <w:top w:val="nil"/>
                <w:left w:val="nil"/>
                <w:bottom w:val="nil"/>
                <w:right w:val="nil"/>
                <w:between w:val="nil"/>
              </w:pBdr>
              <w:spacing w:before="60" w:after="60" w:line="240" w:lineRule="auto"/>
              <w:ind w:left="57" w:right="57"/>
              <w:rPr>
                <w:sz w:val="22"/>
                <w:szCs w:val="22"/>
              </w:rPr>
            </w:pPr>
          </w:p>
          <w:p w:rsidR="0011279C" w:rsidRDefault="0011279C">
            <w:pPr>
              <w:pBdr>
                <w:top w:val="nil"/>
                <w:left w:val="nil"/>
                <w:bottom w:val="nil"/>
                <w:right w:val="nil"/>
                <w:between w:val="nil"/>
              </w:pBdr>
              <w:spacing w:before="60" w:after="60" w:line="240" w:lineRule="auto"/>
              <w:ind w:left="57" w:right="57"/>
              <w:rPr>
                <w:sz w:val="22"/>
                <w:szCs w:val="22"/>
              </w:rPr>
            </w:pPr>
          </w:p>
          <w:p w:rsidR="0011279C" w:rsidRDefault="0011279C">
            <w:pPr>
              <w:pBdr>
                <w:top w:val="nil"/>
                <w:left w:val="nil"/>
                <w:bottom w:val="nil"/>
                <w:right w:val="nil"/>
                <w:between w:val="nil"/>
              </w:pBdr>
              <w:spacing w:before="60" w:after="60" w:line="240" w:lineRule="auto"/>
              <w:ind w:left="57" w:right="57"/>
              <w:rPr>
                <w:sz w:val="22"/>
                <w:szCs w:val="22"/>
              </w:rPr>
            </w:pPr>
          </w:p>
          <w:p w:rsidR="0011279C" w:rsidRDefault="0011279C">
            <w:pPr>
              <w:pBdr>
                <w:top w:val="nil"/>
                <w:left w:val="nil"/>
                <w:bottom w:val="nil"/>
                <w:right w:val="nil"/>
                <w:between w:val="nil"/>
              </w:pBdr>
              <w:spacing w:before="60" w:after="60" w:line="240" w:lineRule="auto"/>
              <w:ind w:left="57" w:right="57"/>
              <w:rPr>
                <w:sz w:val="22"/>
                <w:szCs w:val="22"/>
              </w:rPr>
            </w:pPr>
          </w:p>
          <w:p w:rsidR="0011279C" w:rsidRDefault="0011279C">
            <w:pPr>
              <w:pBdr>
                <w:top w:val="nil"/>
                <w:left w:val="nil"/>
                <w:bottom w:val="nil"/>
                <w:right w:val="nil"/>
                <w:between w:val="nil"/>
              </w:pBdr>
              <w:spacing w:before="60" w:after="60" w:line="240" w:lineRule="auto"/>
              <w:ind w:left="57" w:right="57"/>
              <w:rPr>
                <w:sz w:val="22"/>
                <w:szCs w:val="22"/>
              </w:rPr>
            </w:pPr>
          </w:p>
          <w:p w:rsidR="0011279C" w:rsidRDefault="0011279C">
            <w:pPr>
              <w:pBdr>
                <w:top w:val="nil"/>
                <w:left w:val="nil"/>
                <w:bottom w:val="nil"/>
                <w:right w:val="nil"/>
                <w:between w:val="nil"/>
              </w:pBdr>
              <w:spacing w:before="60" w:after="60" w:line="240" w:lineRule="auto"/>
              <w:ind w:left="57" w:right="57"/>
              <w:rPr>
                <w:sz w:val="22"/>
                <w:szCs w:val="22"/>
              </w:rPr>
            </w:pPr>
          </w:p>
          <w:p w:rsidR="0011279C" w:rsidRDefault="0011279C">
            <w:pPr>
              <w:pBdr>
                <w:top w:val="nil"/>
                <w:left w:val="nil"/>
                <w:bottom w:val="nil"/>
                <w:right w:val="nil"/>
                <w:between w:val="nil"/>
              </w:pBdr>
              <w:spacing w:before="60" w:after="60" w:line="240" w:lineRule="auto"/>
              <w:ind w:left="57" w:right="57"/>
              <w:rPr>
                <w:sz w:val="22"/>
                <w:szCs w:val="22"/>
              </w:rPr>
            </w:pPr>
          </w:p>
          <w:p w:rsidR="0011279C" w:rsidRDefault="00B6489C">
            <w:pPr>
              <w:pBdr>
                <w:top w:val="nil"/>
                <w:left w:val="nil"/>
                <w:bottom w:val="nil"/>
                <w:right w:val="nil"/>
                <w:between w:val="nil"/>
              </w:pBdr>
              <w:spacing w:before="60" w:after="60" w:line="240" w:lineRule="auto"/>
              <w:ind w:left="57" w:right="57"/>
            </w:pPr>
            <w:r>
              <w:rPr>
                <w:sz w:val="22"/>
                <w:szCs w:val="22"/>
              </w:rPr>
              <w:t>1, 3 &amp; 4</w:t>
            </w:r>
          </w:p>
        </w:tc>
      </w:tr>
      <w:tr w:rsidR="0011279C">
        <w:trPr>
          <w:trHeight w:val="392"/>
        </w:trPr>
        <w:tc>
          <w:tcPr>
            <w:tcW w:w="31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279C" w:rsidRDefault="00B6489C">
            <w:pPr>
              <w:spacing w:after="0" w:line="240" w:lineRule="auto"/>
              <w:rPr>
                <w:i/>
              </w:rPr>
            </w:pPr>
            <w:r>
              <w:rPr>
                <w:i/>
              </w:rPr>
              <w:t xml:space="preserve">HLTA employed in Year 1 (3 days) &amp; Y2 (2 days). </w:t>
            </w:r>
          </w:p>
          <w:p w:rsidR="0011279C" w:rsidRDefault="00B6489C">
            <w:pPr>
              <w:spacing w:after="0" w:line="240" w:lineRule="auto"/>
              <w:rPr>
                <w:i/>
              </w:rPr>
            </w:pPr>
            <w:r>
              <w:rPr>
                <w:i/>
              </w:rPr>
              <w:t>(£25,000)</w:t>
            </w:r>
          </w:p>
        </w:tc>
        <w:tc>
          <w:tcPr>
            <w:tcW w:w="102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279C" w:rsidRDefault="00B6489C">
            <w:pPr>
              <w:spacing w:before="60" w:after="60" w:line="240" w:lineRule="auto"/>
              <w:ind w:right="57"/>
              <w:rPr>
                <w:color w:val="0000FF"/>
                <w:sz w:val="26"/>
                <w:szCs w:val="26"/>
              </w:rPr>
            </w:pPr>
            <w:r>
              <w:rPr>
                <w:sz w:val="26"/>
                <w:szCs w:val="26"/>
              </w:rPr>
              <w:t>Due to lower numbers of pupils reaching the PSC threshold and meeting age related expectations at the end of KS1, additional support has been placed in Year 1 and 2 to support one to one and small group interventions.</w:t>
            </w:r>
          </w:p>
        </w:tc>
        <w:tc>
          <w:tcPr>
            <w:tcW w:w="16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279C" w:rsidRDefault="00B6489C">
            <w:pPr>
              <w:pBdr>
                <w:top w:val="nil"/>
                <w:left w:val="nil"/>
                <w:bottom w:val="nil"/>
                <w:right w:val="nil"/>
                <w:between w:val="nil"/>
              </w:pBdr>
              <w:spacing w:before="60" w:after="60" w:line="240" w:lineRule="auto"/>
              <w:ind w:left="57" w:right="57"/>
              <w:rPr>
                <w:sz w:val="22"/>
                <w:szCs w:val="22"/>
              </w:rPr>
            </w:pPr>
            <w:r>
              <w:rPr>
                <w:sz w:val="22"/>
                <w:szCs w:val="22"/>
              </w:rPr>
              <w:t>1, 3 &amp; 4</w:t>
            </w:r>
          </w:p>
        </w:tc>
      </w:tr>
      <w:tr w:rsidR="0011279C">
        <w:trPr>
          <w:trHeight w:val="1725"/>
        </w:trPr>
        <w:tc>
          <w:tcPr>
            <w:tcW w:w="31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279C" w:rsidRDefault="00B6489C">
            <w:pPr>
              <w:spacing w:after="0" w:line="240" w:lineRule="auto"/>
              <w:rPr>
                <w:i/>
              </w:rPr>
            </w:pPr>
            <w:r>
              <w:rPr>
                <w:i/>
              </w:rPr>
              <w:lastRenderedPageBreak/>
              <w:t xml:space="preserve">EY </w:t>
            </w:r>
            <w:proofErr w:type="gramStart"/>
            <w:r>
              <w:rPr>
                <w:i/>
              </w:rPr>
              <w:t>Resourcing  to</w:t>
            </w:r>
            <w:proofErr w:type="gramEnd"/>
            <w:r>
              <w:rPr>
                <w:i/>
              </w:rPr>
              <w:t xml:space="preserve"> meet the need of the new EY Curriculum</w:t>
            </w:r>
          </w:p>
          <w:p w:rsidR="0011279C" w:rsidRDefault="00B6489C">
            <w:pPr>
              <w:spacing w:after="0" w:line="240" w:lineRule="auto"/>
              <w:rPr>
                <w:i/>
              </w:rPr>
            </w:pPr>
            <w:r>
              <w:rPr>
                <w:i/>
              </w:rPr>
              <w:t>(£8000)</w:t>
            </w:r>
          </w:p>
        </w:tc>
        <w:tc>
          <w:tcPr>
            <w:tcW w:w="102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279C" w:rsidRDefault="00B6489C">
            <w:pPr>
              <w:spacing w:after="0" w:line="240" w:lineRule="auto"/>
            </w:pPr>
            <w:r>
              <w:t xml:space="preserve">Prior to </w:t>
            </w:r>
            <w:proofErr w:type="spellStart"/>
            <w:r>
              <w:t>Covid</w:t>
            </w:r>
            <w:proofErr w:type="spellEnd"/>
            <w:r>
              <w:t>, children in the reception cohort had been close to national data for achieving a Good Level of Development by the end of the Foundation Stage, but this year even fewer PP (40%) children achieved GLD. Foundation stage attainment is therefore below national.</w:t>
            </w:r>
          </w:p>
          <w:p w:rsidR="0011279C" w:rsidRDefault="0011279C">
            <w:pPr>
              <w:spacing w:after="0" w:line="240" w:lineRule="auto"/>
            </w:pPr>
          </w:p>
          <w:p w:rsidR="0011279C" w:rsidRDefault="00B6489C">
            <w:pPr>
              <w:spacing w:after="0" w:line="240" w:lineRule="auto"/>
              <w:rPr>
                <w:color w:val="980000"/>
                <w:sz w:val="20"/>
                <w:szCs w:val="20"/>
              </w:rPr>
            </w:pPr>
            <w:r>
              <w:t>These figures reflect the fact that many children join St Clare’s with very low levels of development.</w:t>
            </w:r>
          </w:p>
        </w:tc>
        <w:tc>
          <w:tcPr>
            <w:tcW w:w="16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279C" w:rsidRDefault="00B6489C">
            <w:pPr>
              <w:pBdr>
                <w:top w:val="nil"/>
                <w:left w:val="nil"/>
                <w:bottom w:val="nil"/>
                <w:right w:val="nil"/>
                <w:between w:val="nil"/>
              </w:pBdr>
              <w:spacing w:before="60" w:after="60" w:line="240" w:lineRule="auto"/>
              <w:ind w:left="57" w:right="57"/>
              <w:rPr>
                <w:sz w:val="22"/>
                <w:szCs w:val="22"/>
              </w:rPr>
            </w:pPr>
            <w:r>
              <w:rPr>
                <w:sz w:val="22"/>
                <w:szCs w:val="22"/>
              </w:rPr>
              <w:t>4</w:t>
            </w:r>
          </w:p>
        </w:tc>
      </w:tr>
    </w:tbl>
    <w:p w:rsidR="0011279C" w:rsidRDefault="0011279C">
      <w:pPr>
        <w:spacing w:after="0"/>
        <w:rPr>
          <w:b/>
          <w:color w:val="104F75"/>
          <w:sz w:val="28"/>
          <w:szCs w:val="28"/>
        </w:rPr>
      </w:pPr>
    </w:p>
    <w:p w:rsidR="0011279C" w:rsidRDefault="00B6489C">
      <w:pPr>
        <w:rPr>
          <w:b/>
          <w:color w:val="104F75"/>
          <w:sz w:val="28"/>
          <w:szCs w:val="28"/>
        </w:rPr>
      </w:pPr>
      <w:r>
        <w:rPr>
          <w:b/>
          <w:color w:val="104F75"/>
          <w:sz w:val="28"/>
          <w:szCs w:val="28"/>
        </w:rPr>
        <w:t>Wider strategies (for example, related to attendance, behaviour, wellbeing)</w:t>
      </w:r>
    </w:p>
    <w:p w:rsidR="0011279C" w:rsidRDefault="00B6489C">
      <w:pPr>
        <w:spacing w:before="240" w:after="120"/>
      </w:pPr>
      <w:r>
        <w:t>Budgeted cost: £129,500</w:t>
      </w:r>
    </w:p>
    <w:tbl>
      <w:tblPr>
        <w:tblStyle w:val="aff2"/>
        <w:tblW w:w="15180" w:type="dxa"/>
        <w:tblLayout w:type="fixed"/>
        <w:tblLook w:val="0400" w:firstRow="0" w:lastRow="0" w:firstColumn="0" w:lastColumn="0" w:noHBand="0" w:noVBand="1"/>
      </w:tblPr>
      <w:tblGrid>
        <w:gridCol w:w="3195"/>
        <w:gridCol w:w="10170"/>
        <w:gridCol w:w="1815"/>
      </w:tblGrid>
      <w:tr w:rsidR="0011279C">
        <w:trPr>
          <w:trHeight w:val="1045"/>
        </w:trPr>
        <w:tc>
          <w:tcPr>
            <w:tcW w:w="319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11279C" w:rsidRDefault="00B6489C">
            <w:pPr>
              <w:pBdr>
                <w:top w:val="nil"/>
                <w:left w:val="nil"/>
                <w:bottom w:val="nil"/>
                <w:right w:val="nil"/>
                <w:between w:val="nil"/>
              </w:pBdr>
              <w:spacing w:before="60" w:after="60" w:line="240" w:lineRule="auto"/>
              <w:ind w:left="57" w:right="57"/>
              <w:rPr>
                <w:b/>
              </w:rPr>
            </w:pPr>
            <w:r>
              <w:rPr>
                <w:b/>
              </w:rPr>
              <w:t>Activity</w:t>
            </w:r>
          </w:p>
        </w:tc>
        <w:tc>
          <w:tcPr>
            <w:tcW w:w="101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11279C" w:rsidRDefault="00B6489C">
            <w:pPr>
              <w:pBdr>
                <w:top w:val="nil"/>
                <w:left w:val="nil"/>
                <w:bottom w:val="nil"/>
                <w:right w:val="nil"/>
                <w:between w:val="nil"/>
              </w:pBdr>
              <w:spacing w:before="60" w:after="60" w:line="240" w:lineRule="auto"/>
              <w:ind w:left="57" w:right="57"/>
              <w:rPr>
                <w:b/>
              </w:rPr>
            </w:pPr>
            <w:r>
              <w:rPr>
                <w:b/>
              </w:rPr>
              <w:t>Evidence that supports this approach</w:t>
            </w:r>
          </w:p>
        </w:tc>
        <w:tc>
          <w:tcPr>
            <w:tcW w:w="1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11279C" w:rsidRDefault="00B6489C">
            <w:pPr>
              <w:pBdr>
                <w:top w:val="nil"/>
                <w:left w:val="nil"/>
                <w:bottom w:val="nil"/>
                <w:right w:val="nil"/>
                <w:between w:val="nil"/>
              </w:pBdr>
              <w:spacing w:before="60" w:after="60" w:line="240" w:lineRule="auto"/>
              <w:ind w:left="57" w:right="57"/>
              <w:rPr>
                <w:b/>
              </w:rPr>
            </w:pPr>
            <w:r>
              <w:rPr>
                <w:b/>
              </w:rPr>
              <w:t>Challenge number(s) addressed</w:t>
            </w:r>
          </w:p>
        </w:tc>
      </w:tr>
      <w:tr w:rsidR="0011279C">
        <w:trPr>
          <w:trHeight w:val="885"/>
        </w:trPr>
        <w:tc>
          <w:tcPr>
            <w:tcW w:w="31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279C" w:rsidRDefault="00B6489C">
            <w:pPr>
              <w:pBdr>
                <w:top w:val="nil"/>
                <w:left w:val="nil"/>
                <w:bottom w:val="nil"/>
                <w:right w:val="nil"/>
                <w:between w:val="nil"/>
              </w:pBdr>
              <w:spacing w:before="60" w:after="60" w:line="240" w:lineRule="auto"/>
              <w:ind w:left="57" w:right="57"/>
              <w:rPr>
                <w:b/>
              </w:rPr>
            </w:pPr>
            <w:r>
              <w:rPr>
                <w:b/>
              </w:rPr>
              <w:t>Attendance</w:t>
            </w:r>
          </w:p>
          <w:p w:rsidR="0011279C" w:rsidRDefault="00B6489C">
            <w:pPr>
              <w:spacing w:before="60" w:after="60" w:line="240" w:lineRule="auto"/>
              <w:ind w:left="57" w:right="57"/>
            </w:pPr>
            <w:r>
              <w:t>Dedicated School attendance Officer to support parents and pupils to attend school and assist in facilitating effective home/school interactions</w:t>
            </w:r>
          </w:p>
          <w:p w:rsidR="0011279C" w:rsidRDefault="00B6489C">
            <w:pPr>
              <w:spacing w:before="60" w:after="60" w:line="240" w:lineRule="auto"/>
              <w:ind w:left="57" w:right="57"/>
            </w:pPr>
            <w:r>
              <w:t>(£17,000)</w:t>
            </w:r>
          </w:p>
          <w:p w:rsidR="0011279C" w:rsidRDefault="0011279C">
            <w:pPr>
              <w:spacing w:before="60" w:after="60" w:line="240" w:lineRule="auto"/>
              <w:ind w:left="57" w:right="57"/>
            </w:pPr>
          </w:p>
          <w:p w:rsidR="0011279C" w:rsidRDefault="00B6489C">
            <w:pPr>
              <w:spacing w:before="60" w:after="60" w:line="240" w:lineRule="auto"/>
              <w:ind w:left="57" w:right="57"/>
            </w:pPr>
            <w:r>
              <w:t xml:space="preserve">Increase parental engagement through: invitations to stay and play in EYFS; phonics/ </w:t>
            </w:r>
            <w:proofErr w:type="gramStart"/>
            <w:r>
              <w:t>RWI  workshops</w:t>
            </w:r>
            <w:proofErr w:type="gramEnd"/>
            <w:r>
              <w:t>; educational videos to support home learning</w:t>
            </w:r>
          </w:p>
        </w:tc>
        <w:tc>
          <w:tcPr>
            <w:tcW w:w="101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279C" w:rsidRDefault="00B6489C">
            <w:pPr>
              <w:spacing w:before="60" w:after="60" w:line="240" w:lineRule="auto"/>
              <w:ind w:left="57" w:right="57"/>
              <w:rPr>
                <w:sz w:val="22"/>
                <w:szCs w:val="22"/>
              </w:rPr>
            </w:pPr>
            <w:r>
              <w:rPr>
                <w:sz w:val="22"/>
                <w:szCs w:val="22"/>
              </w:rPr>
              <w:t xml:space="preserve">‘Good behaviour and attendance are essential to children’s educational prospects.’ </w:t>
            </w:r>
            <w:hyperlink r:id="rId12">
              <w:r>
                <w:rPr>
                  <w:color w:val="1155CC"/>
                  <w:sz w:val="22"/>
                  <w:szCs w:val="22"/>
                  <w:u w:val="single"/>
                </w:rPr>
                <w:t>https://assets.publishing.service.gov.uk/government/uploads/system/uploads/attachment_data/file/581539/School_attendance_parental_responsibility_measures_statutory_guidance.pdf</w:t>
              </w:r>
            </w:hyperlink>
            <w:r>
              <w:rPr>
                <w:sz w:val="22"/>
                <w:szCs w:val="22"/>
              </w:rPr>
              <w:t xml:space="preserve"> </w:t>
            </w:r>
          </w:p>
          <w:p w:rsidR="0011279C" w:rsidRDefault="0011279C">
            <w:pPr>
              <w:spacing w:before="60" w:after="60" w:line="240" w:lineRule="auto"/>
              <w:ind w:left="57" w:right="57"/>
              <w:rPr>
                <w:sz w:val="22"/>
                <w:szCs w:val="22"/>
              </w:rPr>
            </w:pPr>
          </w:p>
          <w:p w:rsidR="0011279C" w:rsidRDefault="00B6489C">
            <w:pPr>
              <w:spacing w:before="60" w:after="60" w:line="240" w:lineRule="auto"/>
              <w:ind w:left="57" w:right="57"/>
              <w:rPr>
                <w:sz w:val="22"/>
                <w:szCs w:val="22"/>
              </w:rPr>
            </w:pPr>
            <w:r>
              <w:rPr>
                <w:sz w:val="22"/>
                <w:szCs w:val="22"/>
              </w:rPr>
              <w:t xml:space="preserve">Prior to </w:t>
            </w:r>
            <w:proofErr w:type="spellStart"/>
            <w:r>
              <w:rPr>
                <w:sz w:val="22"/>
                <w:szCs w:val="22"/>
              </w:rPr>
              <w:t>Covid</w:t>
            </w:r>
            <w:proofErr w:type="spellEnd"/>
            <w:r>
              <w:rPr>
                <w:sz w:val="22"/>
                <w:szCs w:val="22"/>
              </w:rPr>
              <w:t xml:space="preserve">, attendance rates were always above national expectations. </w:t>
            </w:r>
          </w:p>
          <w:p w:rsidR="0011279C" w:rsidRDefault="00B6489C">
            <w:pPr>
              <w:spacing w:before="240" w:line="240" w:lineRule="auto"/>
              <w:rPr>
                <w:sz w:val="22"/>
                <w:szCs w:val="22"/>
              </w:rPr>
            </w:pPr>
            <w:r>
              <w:rPr>
                <w:sz w:val="22"/>
                <w:szCs w:val="22"/>
              </w:rPr>
              <w:t>Attendance figures are currently good for Pupil Premium pupils (93.6%) and we would like to maintain this. A higher percentage of PP pupils are late to school than non-Pupil Premium pupils.</w:t>
            </w:r>
          </w:p>
          <w:p w:rsidR="0011279C" w:rsidRDefault="0011279C">
            <w:pPr>
              <w:spacing w:before="60" w:after="60" w:line="240" w:lineRule="auto"/>
              <w:ind w:left="57" w:right="57"/>
              <w:rPr>
                <w:sz w:val="22"/>
                <w:szCs w:val="22"/>
              </w:rPr>
            </w:pPr>
          </w:p>
          <w:p w:rsidR="0011279C" w:rsidRDefault="0011279C">
            <w:pPr>
              <w:spacing w:before="60" w:after="60" w:line="240" w:lineRule="auto"/>
              <w:ind w:left="57" w:right="57"/>
              <w:rPr>
                <w:sz w:val="22"/>
                <w:szCs w:val="22"/>
              </w:rPr>
            </w:pPr>
          </w:p>
          <w:p w:rsidR="0011279C" w:rsidRDefault="0011279C">
            <w:pPr>
              <w:spacing w:before="60" w:after="60" w:line="240" w:lineRule="auto"/>
              <w:ind w:right="57"/>
              <w:rPr>
                <w:sz w:val="22"/>
                <w:szCs w:val="22"/>
              </w:rPr>
            </w:pPr>
          </w:p>
          <w:p w:rsidR="0011279C" w:rsidRDefault="0011279C">
            <w:pPr>
              <w:spacing w:before="60" w:after="60" w:line="240" w:lineRule="auto"/>
              <w:ind w:right="57"/>
              <w:rPr>
                <w:sz w:val="22"/>
                <w:szCs w:val="22"/>
              </w:rPr>
            </w:pPr>
          </w:p>
          <w:p w:rsidR="0011279C" w:rsidRDefault="0011279C">
            <w:pPr>
              <w:spacing w:before="60" w:after="60" w:line="240" w:lineRule="auto"/>
              <w:ind w:left="57" w:right="57"/>
              <w:rPr>
                <w:sz w:val="22"/>
                <w:szCs w:val="22"/>
              </w:rPr>
            </w:pPr>
          </w:p>
          <w:p w:rsidR="0011279C" w:rsidRDefault="00B6489C">
            <w:pPr>
              <w:spacing w:before="60" w:after="60" w:line="240" w:lineRule="auto"/>
              <w:ind w:left="57" w:right="57"/>
              <w:rPr>
                <w:color w:val="0000FF"/>
                <w:sz w:val="26"/>
                <w:szCs w:val="26"/>
              </w:rPr>
            </w:pPr>
            <w:r>
              <w:rPr>
                <w:color w:val="0000FF"/>
                <w:sz w:val="22"/>
                <w:szCs w:val="22"/>
              </w:rPr>
              <w:t xml:space="preserve">Parental engagement +3 months EEF </w:t>
            </w:r>
            <w:r>
              <w:rPr>
                <w:color w:val="0000FF"/>
                <w:sz w:val="26"/>
                <w:szCs w:val="26"/>
              </w:rPr>
              <w:t>Toolkit</w:t>
            </w:r>
          </w:p>
          <w:p w:rsidR="0011279C" w:rsidRDefault="00B6489C">
            <w:pPr>
              <w:spacing w:before="60" w:after="60" w:line="240" w:lineRule="auto"/>
              <w:ind w:left="57" w:right="57"/>
              <w:rPr>
                <w:color w:val="0000FF"/>
                <w:sz w:val="22"/>
                <w:szCs w:val="22"/>
              </w:rPr>
            </w:pPr>
            <w:r>
              <w:rPr>
                <w:color w:val="0000FF"/>
                <w:sz w:val="26"/>
                <w:szCs w:val="26"/>
              </w:rPr>
              <w:t xml:space="preserve">homework </w:t>
            </w:r>
            <w:r>
              <w:rPr>
                <w:color w:val="0000FF"/>
                <w:sz w:val="22"/>
                <w:szCs w:val="22"/>
              </w:rPr>
              <w:t>+2 months EEF Toolkit</w:t>
            </w:r>
          </w:p>
          <w:p w:rsidR="0011279C" w:rsidRDefault="0011279C">
            <w:pPr>
              <w:spacing w:before="60" w:after="60" w:line="240" w:lineRule="auto"/>
              <w:ind w:left="57" w:right="57"/>
              <w:rPr>
                <w:sz w:val="22"/>
                <w:szCs w:val="22"/>
              </w:rPr>
            </w:pPr>
          </w:p>
        </w:tc>
        <w:tc>
          <w:tcPr>
            <w:tcW w:w="18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279C" w:rsidRDefault="00B6489C">
            <w:pPr>
              <w:pBdr>
                <w:top w:val="nil"/>
                <w:left w:val="nil"/>
                <w:bottom w:val="nil"/>
                <w:right w:val="nil"/>
                <w:between w:val="nil"/>
              </w:pBdr>
              <w:spacing w:before="60" w:after="60" w:line="240" w:lineRule="auto"/>
              <w:ind w:left="57" w:right="57"/>
              <w:rPr>
                <w:b/>
              </w:rPr>
            </w:pPr>
            <w:r>
              <w:rPr>
                <w:b/>
              </w:rPr>
              <w:t>1, 2</w:t>
            </w:r>
          </w:p>
          <w:p w:rsidR="0011279C" w:rsidRDefault="0011279C">
            <w:pPr>
              <w:pBdr>
                <w:top w:val="nil"/>
                <w:left w:val="nil"/>
                <w:bottom w:val="nil"/>
                <w:right w:val="nil"/>
                <w:between w:val="nil"/>
              </w:pBdr>
              <w:spacing w:before="60" w:after="60" w:line="240" w:lineRule="auto"/>
              <w:ind w:left="57" w:right="57"/>
              <w:rPr>
                <w:b/>
              </w:rPr>
            </w:pPr>
          </w:p>
          <w:p w:rsidR="0011279C" w:rsidRDefault="0011279C">
            <w:pPr>
              <w:pBdr>
                <w:top w:val="nil"/>
                <w:left w:val="nil"/>
                <w:bottom w:val="nil"/>
                <w:right w:val="nil"/>
                <w:between w:val="nil"/>
              </w:pBdr>
              <w:spacing w:before="60" w:after="60" w:line="240" w:lineRule="auto"/>
              <w:ind w:left="57" w:right="57"/>
              <w:rPr>
                <w:b/>
              </w:rPr>
            </w:pPr>
          </w:p>
          <w:p w:rsidR="0011279C" w:rsidRDefault="0011279C">
            <w:pPr>
              <w:pBdr>
                <w:top w:val="nil"/>
                <w:left w:val="nil"/>
                <w:bottom w:val="nil"/>
                <w:right w:val="nil"/>
                <w:between w:val="nil"/>
              </w:pBdr>
              <w:spacing w:before="60" w:after="60" w:line="240" w:lineRule="auto"/>
              <w:ind w:left="57" w:right="57"/>
              <w:rPr>
                <w:b/>
              </w:rPr>
            </w:pPr>
          </w:p>
          <w:p w:rsidR="0011279C" w:rsidRDefault="0011279C">
            <w:pPr>
              <w:pBdr>
                <w:top w:val="nil"/>
                <w:left w:val="nil"/>
                <w:bottom w:val="nil"/>
                <w:right w:val="nil"/>
                <w:between w:val="nil"/>
              </w:pBdr>
              <w:spacing w:before="60" w:after="60" w:line="240" w:lineRule="auto"/>
              <w:ind w:left="57" w:right="57"/>
              <w:rPr>
                <w:b/>
              </w:rPr>
            </w:pPr>
          </w:p>
          <w:p w:rsidR="0011279C" w:rsidRDefault="0011279C">
            <w:pPr>
              <w:pBdr>
                <w:top w:val="nil"/>
                <w:left w:val="nil"/>
                <w:bottom w:val="nil"/>
                <w:right w:val="nil"/>
                <w:between w:val="nil"/>
              </w:pBdr>
              <w:spacing w:before="60" w:after="60" w:line="240" w:lineRule="auto"/>
              <w:ind w:left="57" w:right="57"/>
              <w:rPr>
                <w:b/>
              </w:rPr>
            </w:pPr>
          </w:p>
          <w:p w:rsidR="0011279C" w:rsidRDefault="0011279C">
            <w:pPr>
              <w:pBdr>
                <w:top w:val="nil"/>
                <w:left w:val="nil"/>
                <w:bottom w:val="nil"/>
                <w:right w:val="nil"/>
                <w:between w:val="nil"/>
              </w:pBdr>
              <w:spacing w:before="60" w:after="60" w:line="240" w:lineRule="auto"/>
              <w:ind w:left="57" w:right="57"/>
              <w:rPr>
                <w:b/>
              </w:rPr>
            </w:pPr>
          </w:p>
          <w:p w:rsidR="0011279C" w:rsidRDefault="0011279C">
            <w:pPr>
              <w:pBdr>
                <w:top w:val="nil"/>
                <w:left w:val="nil"/>
                <w:bottom w:val="nil"/>
                <w:right w:val="nil"/>
                <w:between w:val="nil"/>
              </w:pBdr>
              <w:spacing w:before="60" w:after="60" w:line="240" w:lineRule="auto"/>
              <w:ind w:left="57" w:right="57"/>
              <w:rPr>
                <w:b/>
              </w:rPr>
            </w:pPr>
          </w:p>
          <w:p w:rsidR="0011279C" w:rsidRDefault="0011279C">
            <w:pPr>
              <w:pBdr>
                <w:top w:val="nil"/>
                <w:left w:val="nil"/>
                <w:bottom w:val="nil"/>
                <w:right w:val="nil"/>
                <w:between w:val="nil"/>
              </w:pBdr>
              <w:spacing w:before="60" w:after="60" w:line="240" w:lineRule="auto"/>
              <w:ind w:left="57" w:right="57"/>
              <w:rPr>
                <w:b/>
              </w:rPr>
            </w:pPr>
          </w:p>
          <w:p w:rsidR="0011279C" w:rsidRDefault="0011279C">
            <w:pPr>
              <w:pBdr>
                <w:top w:val="nil"/>
                <w:left w:val="nil"/>
                <w:bottom w:val="nil"/>
                <w:right w:val="nil"/>
                <w:between w:val="nil"/>
              </w:pBdr>
              <w:spacing w:before="60" w:after="60" w:line="240" w:lineRule="auto"/>
              <w:ind w:left="57" w:right="57"/>
              <w:rPr>
                <w:b/>
              </w:rPr>
            </w:pPr>
          </w:p>
          <w:p w:rsidR="0011279C" w:rsidRDefault="0011279C">
            <w:pPr>
              <w:pBdr>
                <w:top w:val="nil"/>
                <w:left w:val="nil"/>
                <w:bottom w:val="nil"/>
                <w:right w:val="nil"/>
                <w:between w:val="nil"/>
              </w:pBdr>
              <w:spacing w:before="60" w:after="60" w:line="240" w:lineRule="auto"/>
              <w:ind w:left="57" w:right="57"/>
              <w:rPr>
                <w:b/>
              </w:rPr>
            </w:pPr>
          </w:p>
          <w:p w:rsidR="0011279C" w:rsidRDefault="00B6489C">
            <w:pPr>
              <w:pBdr>
                <w:top w:val="nil"/>
                <w:left w:val="nil"/>
                <w:bottom w:val="nil"/>
                <w:right w:val="nil"/>
                <w:between w:val="nil"/>
              </w:pBdr>
              <w:spacing w:before="60" w:after="60" w:line="240" w:lineRule="auto"/>
              <w:ind w:left="57" w:right="57"/>
              <w:rPr>
                <w:b/>
              </w:rPr>
            </w:pPr>
            <w:r>
              <w:rPr>
                <w:b/>
              </w:rPr>
              <w:t>1, 2</w:t>
            </w:r>
          </w:p>
        </w:tc>
      </w:tr>
      <w:tr w:rsidR="0011279C">
        <w:trPr>
          <w:trHeight w:val="680"/>
        </w:trPr>
        <w:tc>
          <w:tcPr>
            <w:tcW w:w="3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279C" w:rsidRDefault="00B6489C">
            <w:pPr>
              <w:spacing w:before="60" w:after="60" w:line="240" w:lineRule="auto"/>
              <w:ind w:left="57" w:right="57"/>
              <w:rPr>
                <w:b/>
              </w:rPr>
            </w:pPr>
            <w:r>
              <w:rPr>
                <w:b/>
              </w:rPr>
              <w:lastRenderedPageBreak/>
              <w:t>Behaviour</w:t>
            </w:r>
          </w:p>
          <w:p w:rsidR="0011279C" w:rsidRDefault="00B6489C">
            <w:pPr>
              <w:spacing w:before="60" w:after="60" w:line="240" w:lineRule="auto"/>
              <w:ind w:left="57" w:right="57"/>
            </w:pPr>
            <w:r>
              <w:t>Reductions to class size in Year 6</w:t>
            </w:r>
          </w:p>
          <w:p w:rsidR="0011279C" w:rsidRDefault="00B6489C">
            <w:pPr>
              <w:spacing w:before="60" w:after="60" w:line="240" w:lineRule="auto"/>
              <w:ind w:left="57" w:right="57"/>
            </w:pPr>
            <w:r>
              <w:t>(£38,000)</w:t>
            </w:r>
          </w:p>
          <w:p w:rsidR="0011279C" w:rsidRDefault="0011279C">
            <w:pPr>
              <w:spacing w:before="60" w:after="60" w:line="240" w:lineRule="auto"/>
              <w:ind w:left="57" w:right="57"/>
            </w:pPr>
          </w:p>
          <w:p w:rsidR="0011279C" w:rsidRDefault="00B6489C">
            <w:pPr>
              <w:spacing w:before="60" w:after="60" w:line="240" w:lineRule="auto"/>
              <w:ind w:left="57" w:right="57"/>
            </w:pPr>
            <w:r>
              <w:t>Targeted Interventions to support SEMH of identified pupils such as:</w:t>
            </w:r>
          </w:p>
          <w:p w:rsidR="0011279C" w:rsidRDefault="00B6489C">
            <w:pPr>
              <w:spacing w:before="60" w:after="60" w:line="240" w:lineRule="auto"/>
              <w:ind w:left="57" w:right="57"/>
            </w:pPr>
            <w:r>
              <w:t>Lego Therapy, Play Therapy, Specific SEMH interventions.</w:t>
            </w:r>
          </w:p>
          <w:p w:rsidR="0011279C" w:rsidRDefault="00B6489C">
            <w:pPr>
              <w:spacing w:before="60" w:after="60" w:line="240" w:lineRule="auto"/>
              <w:ind w:left="57" w:right="57"/>
            </w:pPr>
            <w:r>
              <w:t>(£3000)</w:t>
            </w:r>
          </w:p>
          <w:p w:rsidR="0011279C" w:rsidRDefault="0011279C">
            <w:pPr>
              <w:spacing w:before="60" w:after="60" w:line="240" w:lineRule="auto"/>
              <w:ind w:left="57" w:right="57"/>
            </w:pPr>
          </w:p>
          <w:p w:rsidR="0011279C" w:rsidRDefault="00B6489C">
            <w:pPr>
              <w:spacing w:before="60" w:after="60" w:line="240" w:lineRule="auto"/>
              <w:ind w:left="57" w:right="57"/>
            </w:pPr>
            <w:r>
              <w:t>Dedicated inclusion lead to support behaviour and well-being of pupils within the school prior to escalation.  Parent support (£28,000)</w:t>
            </w:r>
          </w:p>
        </w:tc>
        <w:tc>
          <w:tcPr>
            <w:tcW w:w="10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279C" w:rsidRDefault="0011279C">
            <w:pPr>
              <w:spacing w:before="60" w:after="60" w:line="240" w:lineRule="auto"/>
              <w:ind w:right="57"/>
              <w:rPr>
                <w:sz w:val="22"/>
                <w:szCs w:val="22"/>
              </w:rPr>
            </w:pPr>
          </w:p>
          <w:p w:rsidR="0011279C" w:rsidRDefault="00B6489C">
            <w:pPr>
              <w:spacing w:before="60" w:after="60" w:line="240" w:lineRule="auto"/>
              <w:ind w:left="57" w:right="57"/>
              <w:rPr>
                <w:color w:val="0000FF"/>
                <w:sz w:val="22"/>
                <w:szCs w:val="22"/>
              </w:rPr>
            </w:pPr>
            <w:r>
              <w:rPr>
                <w:sz w:val="22"/>
                <w:szCs w:val="22"/>
              </w:rPr>
              <w:t>+</w:t>
            </w:r>
            <w:r>
              <w:rPr>
                <w:color w:val="0000FF"/>
                <w:sz w:val="22"/>
                <w:szCs w:val="22"/>
              </w:rPr>
              <w:t>3 months EEF Toolkit</w:t>
            </w:r>
          </w:p>
          <w:p w:rsidR="0011279C" w:rsidRDefault="00B6489C">
            <w:pPr>
              <w:spacing w:before="60" w:after="60" w:line="240" w:lineRule="auto"/>
              <w:ind w:left="57" w:right="57"/>
              <w:rPr>
                <w:sz w:val="22"/>
                <w:szCs w:val="22"/>
              </w:rPr>
            </w:pPr>
            <w:r>
              <w:rPr>
                <w:sz w:val="22"/>
                <w:szCs w:val="22"/>
              </w:rPr>
              <w:t>Reducing class sizes in Year 6 has been proven to reduce the number of behaviour issues within the cohort and have a positive impact on KS2 attainment over many years.</w:t>
            </w:r>
          </w:p>
          <w:p w:rsidR="0011279C" w:rsidRDefault="0011279C">
            <w:pPr>
              <w:spacing w:before="60" w:after="60" w:line="240" w:lineRule="auto"/>
              <w:ind w:left="57" w:right="57"/>
              <w:rPr>
                <w:color w:val="0000FF"/>
                <w:sz w:val="22"/>
                <w:szCs w:val="22"/>
              </w:rPr>
            </w:pPr>
          </w:p>
          <w:p w:rsidR="0011279C" w:rsidRDefault="00B6489C">
            <w:pPr>
              <w:spacing w:before="60" w:after="60" w:line="240" w:lineRule="auto"/>
              <w:ind w:left="57" w:right="57"/>
              <w:rPr>
                <w:color w:val="0000FF"/>
                <w:sz w:val="22"/>
                <w:szCs w:val="22"/>
              </w:rPr>
            </w:pPr>
            <w:r>
              <w:rPr>
                <w:color w:val="0000FF"/>
                <w:sz w:val="22"/>
                <w:szCs w:val="22"/>
              </w:rPr>
              <w:t>Social and emotional learning +4 months EEF Toolkit</w:t>
            </w:r>
          </w:p>
          <w:p w:rsidR="0011279C" w:rsidRDefault="0011279C">
            <w:pPr>
              <w:spacing w:before="60" w:after="60" w:line="240" w:lineRule="auto"/>
              <w:ind w:left="57" w:right="57"/>
              <w:rPr>
                <w:color w:val="0000FF"/>
                <w:sz w:val="22"/>
                <w:szCs w:val="22"/>
              </w:rPr>
            </w:pPr>
          </w:p>
          <w:p w:rsidR="0011279C" w:rsidRDefault="0011279C">
            <w:pPr>
              <w:spacing w:before="60" w:after="60" w:line="240" w:lineRule="auto"/>
              <w:ind w:left="57" w:right="57"/>
              <w:rPr>
                <w:color w:val="980000"/>
                <w:sz w:val="22"/>
                <w:szCs w:val="22"/>
              </w:rPr>
            </w:pPr>
          </w:p>
          <w:p w:rsidR="0011279C" w:rsidRDefault="0011279C">
            <w:pPr>
              <w:spacing w:before="60" w:after="60" w:line="240" w:lineRule="auto"/>
              <w:ind w:left="57" w:right="57"/>
              <w:rPr>
                <w:color w:val="980000"/>
                <w:sz w:val="22"/>
                <w:szCs w:val="22"/>
              </w:rPr>
            </w:pPr>
          </w:p>
          <w:p w:rsidR="0011279C" w:rsidRDefault="0011279C">
            <w:pPr>
              <w:spacing w:before="60" w:after="60" w:line="240" w:lineRule="auto"/>
              <w:ind w:left="57" w:right="57"/>
              <w:rPr>
                <w:color w:val="980000"/>
                <w:sz w:val="22"/>
                <w:szCs w:val="22"/>
              </w:rPr>
            </w:pPr>
          </w:p>
          <w:p w:rsidR="0011279C" w:rsidRDefault="0011279C">
            <w:pPr>
              <w:spacing w:before="60" w:after="60" w:line="240" w:lineRule="auto"/>
              <w:ind w:left="57" w:right="57"/>
              <w:rPr>
                <w:color w:val="980000"/>
                <w:sz w:val="22"/>
                <w:szCs w:val="22"/>
              </w:rPr>
            </w:pPr>
          </w:p>
          <w:p w:rsidR="0011279C" w:rsidRDefault="0011279C">
            <w:pPr>
              <w:spacing w:before="60" w:after="60" w:line="240" w:lineRule="auto"/>
              <w:ind w:left="57" w:right="57"/>
              <w:rPr>
                <w:color w:val="980000"/>
                <w:sz w:val="22"/>
                <w:szCs w:val="22"/>
              </w:rPr>
            </w:pPr>
          </w:p>
          <w:p w:rsidR="0011279C" w:rsidRDefault="0011279C">
            <w:pPr>
              <w:spacing w:before="60" w:after="60" w:line="240" w:lineRule="auto"/>
              <w:ind w:left="57" w:right="57"/>
              <w:rPr>
                <w:color w:val="980000"/>
                <w:sz w:val="22"/>
                <w:szCs w:val="22"/>
              </w:rPr>
            </w:pPr>
          </w:p>
          <w:p w:rsidR="0011279C" w:rsidRDefault="0011279C">
            <w:pPr>
              <w:spacing w:before="60" w:after="60" w:line="240" w:lineRule="auto"/>
              <w:ind w:left="57" w:right="57"/>
              <w:rPr>
                <w:color w:val="980000"/>
                <w:sz w:val="22"/>
                <w:szCs w:val="22"/>
              </w:rPr>
            </w:pPr>
          </w:p>
          <w:p w:rsidR="0011279C" w:rsidRDefault="00B6489C">
            <w:pPr>
              <w:spacing w:before="60" w:after="60" w:line="240" w:lineRule="auto"/>
              <w:ind w:left="57" w:right="57"/>
              <w:rPr>
                <w:color w:val="0000FF"/>
                <w:sz w:val="22"/>
                <w:szCs w:val="22"/>
              </w:rPr>
            </w:pPr>
            <w:r>
              <w:rPr>
                <w:color w:val="0000FF"/>
                <w:sz w:val="22"/>
                <w:szCs w:val="22"/>
              </w:rPr>
              <w:t>Behaviour Interventions +3 EEF Toolkit</w:t>
            </w:r>
          </w:p>
          <w:p w:rsidR="0011279C" w:rsidRDefault="0011279C">
            <w:pPr>
              <w:spacing w:before="60" w:after="60" w:line="240" w:lineRule="auto"/>
              <w:ind w:left="57" w:right="57"/>
              <w:rPr>
                <w:color w:val="980000"/>
                <w:sz w:val="22"/>
                <w:szCs w:val="22"/>
              </w:rPr>
            </w:pPr>
          </w:p>
        </w:tc>
        <w:tc>
          <w:tcPr>
            <w:tcW w:w="1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279C" w:rsidRDefault="0011279C">
            <w:pPr>
              <w:pBdr>
                <w:top w:val="nil"/>
                <w:left w:val="nil"/>
                <w:bottom w:val="nil"/>
                <w:right w:val="nil"/>
                <w:between w:val="nil"/>
              </w:pBdr>
              <w:spacing w:before="60" w:after="60" w:line="240" w:lineRule="auto"/>
              <w:ind w:left="57" w:right="57"/>
              <w:rPr>
                <w:sz w:val="22"/>
                <w:szCs w:val="22"/>
              </w:rPr>
            </w:pPr>
          </w:p>
          <w:p w:rsidR="0011279C" w:rsidRDefault="0011279C">
            <w:pPr>
              <w:pBdr>
                <w:top w:val="nil"/>
                <w:left w:val="nil"/>
                <w:bottom w:val="nil"/>
                <w:right w:val="nil"/>
                <w:between w:val="nil"/>
              </w:pBdr>
              <w:spacing w:before="60" w:after="60" w:line="240" w:lineRule="auto"/>
              <w:ind w:right="57"/>
              <w:rPr>
                <w:sz w:val="22"/>
                <w:szCs w:val="22"/>
              </w:rPr>
            </w:pPr>
          </w:p>
          <w:p w:rsidR="0011279C" w:rsidRDefault="00B6489C">
            <w:pPr>
              <w:pBdr>
                <w:top w:val="nil"/>
                <w:left w:val="nil"/>
                <w:bottom w:val="nil"/>
                <w:right w:val="nil"/>
                <w:between w:val="nil"/>
              </w:pBdr>
              <w:spacing w:before="60" w:after="60" w:line="240" w:lineRule="auto"/>
              <w:ind w:left="57" w:right="57"/>
              <w:rPr>
                <w:sz w:val="22"/>
                <w:szCs w:val="22"/>
              </w:rPr>
            </w:pPr>
            <w:r>
              <w:rPr>
                <w:sz w:val="22"/>
                <w:szCs w:val="22"/>
              </w:rPr>
              <w:t>1</w:t>
            </w:r>
          </w:p>
          <w:p w:rsidR="0011279C" w:rsidRDefault="0011279C">
            <w:pPr>
              <w:pBdr>
                <w:top w:val="nil"/>
                <w:left w:val="nil"/>
                <w:bottom w:val="nil"/>
                <w:right w:val="nil"/>
                <w:between w:val="nil"/>
              </w:pBdr>
              <w:spacing w:before="60" w:after="60" w:line="240" w:lineRule="auto"/>
              <w:ind w:left="57" w:right="57"/>
              <w:rPr>
                <w:sz w:val="22"/>
                <w:szCs w:val="22"/>
              </w:rPr>
            </w:pPr>
          </w:p>
          <w:p w:rsidR="0011279C" w:rsidRDefault="0011279C">
            <w:pPr>
              <w:pBdr>
                <w:top w:val="nil"/>
                <w:left w:val="nil"/>
                <w:bottom w:val="nil"/>
                <w:right w:val="nil"/>
                <w:between w:val="nil"/>
              </w:pBdr>
              <w:spacing w:before="60" w:after="60" w:line="240" w:lineRule="auto"/>
              <w:ind w:left="57" w:right="57"/>
              <w:rPr>
                <w:sz w:val="22"/>
                <w:szCs w:val="22"/>
              </w:rPr>
            </w:pPr>
          </w:p>
          <w:p w:rsidR="0011279C" w:rsidRDefault="0011279C">
            <w:pPr>
              <w:pBdr>
                <w:top w:val="nil"/>
                <w:left w:val="nil"/>
                <w:bottom w:val="nil"/>
                <w:right w:val="nil"/>
                <w:between w:val="nil"/>
              </w:pBdr>
              <w:spacing w:before="60" w:after="60" w:line="240" w:lineRule="auto"/>
              <w:ind w:left="57" w:right="57"/>
              <w:rPr>
                <w:sz w:val="22"/>
                <w:szCs w:val="22"/>
              </w:rPr>
            </w:pPr>
          </w:p>
          <w:p w:rsidR="0011279C" w:rsidRDefault="00B6489C">
            <w:pPr>
              <w:pBdr>
                <w:top w:val="nil"/>
                <w:left w:val="nil"/>
                <w:bottom w:val="nil"/>
                <w:right w:val="nil"/>
                <w:between w:val="nil"/>
              </w:pBdr>
              <w:spacing w:before="60" w:after="60" w:line="240" w:lineRule="auto"/>
              <w:ind w:left="57" w:right="57"/>
              <w:rPr>
                <w:sz w:val="22"/>
                <w:szCs w:val="22"/>
              </w:rPr>
            </w:pPr>
            <w:r>
              <w:rPr>
                <w:sz w:val="22"/>
                <w:szCs w:val="22"/>
              </w:rPr>
              <w:t>1</w:t>
            </w:r>
          </w:p>
          <w:p w:rsidR="0011279C" w:rsidRDefault="0011279C">
            <w:pPr>
              <w:pBdr>
                <w:top w:val="nil"/>
                <w:left w:val="nil"/>
                <w:bottom w:val="nil"/>
                <w:right w:val="nil"/>
                <w:between w:val="nil"/>
              </w:pBdr>
              <w:spacing w:before="60" w:after="60" w:line="240" w:lineRule="auto"/>
              <w:ind w:left="57" w:right="57"/>
              <w:rPr>
                <w:sz w:val="22"/>
                <w:szCs w:val="22"/>
              </w:rPr>
            </w:pPr>
          </w:p>
          <w:p w:rsidR="0011279C" w:rsidRDefault="0011279C">
            <w:pPr>
              <w:pBdr>
                <w:top w:val="nil"/>
                <w:left w:val="nil"/>
                <w:bottom w:val="nil"/>
                <w:right w:val="nil"/>
                <w:between w:val="nil"/>
              </w:pBdr>
              <w:spacing w:before="60" w:after="60" w:line="240" w:lineRule="auto"/>
              <w:ind w:left="57" w:right="57"/>
              <w:rPr>
                <w:sz w:val="22"/>
                <w:szCs w:val="22"/>
              </w:rPr>
            </w:pPr>
          </w:p>
          <w:p w:rsidR="0011279C" w:rsidRDefault="0011279C">
            <w:pPr>
              <w:pBdr>
                <w:top w:val="nil"/>
                <w:left w:val="nil"/>
                <w:bottom w:val="nil"/>
                <w:right w:val="nil"/>
                <w:between w:val="nil"/>
              </w:pBdr>
              <w:spacing w:before="60" w:after="60" w:line="240" w:lineRule="auto"/>
              <w:ind w:left="57" w:right="57"/>
              <w:rPr>
                <w:sz w:val="22"/>
                <w:szCs w:val="22"/>
              </w:rPr>
            </w:pPr>
          </w:p>
          <w:p w:rsidR="0011279C" w:rsidRDefault="0011279C">
            <w:pPr>
              <w:pBdr>
                <w:top w:val="nil"/>
                <w:left w:val="nil"/>
                <w:bottom w:val="nil"/>
                <w:right w:val="nil"/>
                <w:between w:val="nil"/>
              </w:pBdr>
              <w:spacing w:before="60" w:after="60" w:line="240" w:lineRule="auto"/>
              <w:ind w:left="57" w:right="57"/>
              <w:rPr>
                <w:sz w:val="22"/>
                <w:szCs w:val="22"/>
              </w:rPr>
            </w:pPr>
          </w:p>
          <w:p w:rsidR="0011279C" w:rsidRDefault="0011279C">
            <w:pPr>
              <w:pBdr>
                <w:top w:val="nil"/>
                <w:left w:val="nil"/>
                <w:bottom w:val="nil"/>
                <w:right w:val="nil"/>
                <w:between w:val="nil"/>
              </w:pBdr>
              <w:spacing w:before="60" w:after="60" w:line="240" w:lineRule="auto"/>
              <w:ind w:left="57" w:right="57"/>
              <w:rPr>
                <w:sz w:val="22"/>
                <w:szCs w:val="22"/>
              </w:rPr>
            </w:pPr>
          </w:p>
          <w:p w:rsidR="0011279C" w:rsidRDefault="0011279C">
            <w:pPr>
              <w:pBdr>
                <w:top w:val="nil"/>
                <w:left w:val="nil"/>
                <w:bottom w:val="nil"/>
                <w:right w:val="nil"/>
                <w:between w:val="nil"/>
              </w:pBdr>
              <w:spacing w:before="60" w:after="60" w:line="240" w:lineRule="auto"/>
              <w:ind w:left="57" w:right="57"/>
              <w:rPr>
                <w:sz w:val="22"/>
                <w:szCs w:val="22"/>
              </w:rPr>
            </w:pPr>
          </w:p>
          <w:p w:rsidR="0011279C" w:rsidRDefault="0011279C">
            <w:pPr>
              <w:pBdr>
                <w:top w:val="nil"/>
                <w:left w:val="nil"/>
                <w:bottom w:val="nil"/>
                <w:right w:val="nil"/>
                <w:between w:val="nil"/>
              </w:pBdr>
              <w:spacing w:before="60" w:after="60" w:line="240" w:lineRule="auto"/>
              <w:ind w:left="57" w:right="57"/>
              <w:rPr>
                <w:sz w:val="22"/>
                <w:szCs w:val="22"/>
              </w:rPr>
            </w:pPr>
          </w:p>
          <w:p w:rsidR="0011279C" w:rsidRDefault="00B6489C">
            <w:pPr>
              <w:pBdr>
                <w:top w:val="nil"/>
                <w:left w:val="nil"/>
                <w:bottom w:val="nil"/>
                <w:right w:val="nil"/>
                <w:between w:val="nil"/>
              </w:pBdr>
              <w:spacing w:before="60" w:after="60" w:line="240" w:lineRule="auto"/>
              <w:ind w:left="57" w:right="57"/>
              <w:rPr>
                <w:sz w:val="22"/>
                <w:szCs w:val="22"/>
              </w:rPr>
            </w:pPr>
            <w:r>
              <w:rPr>
                <w:sz w:val="22"/>
                <w:szCs w:val="22"/>
              </w:rPr>
              <w:t>1,2,3</w:t>
            </w:r>
          </w:p>
          <w:p w:rsidR="0011279C" w:rsidRDefault="0011279C">
            <w:pPr>
              <w:pBdr>
                <w:top w:val="nil"/>
                <w:left w:val="nil"/>
                <w:bottom w:val="nil"/>
                <w:right w:val="nil"/>
                <w:between w:val="nil"/>
              </w:pBdr>
              <w:spacing w:before="60" w:after="60" w:line="240" w:lineRule="auto"/>
              <w:ind w:left="57" w:right="57"/>
              <w:rPr>
                <w:sz w:val="22"/>
                <w:szCs w:val="22"/>
              </w:rPr>
            </w:pPr>
          </w:p>
        </w:tc>
      </w:tr>
      <w:tr w:rsidR="0011279C">
        <w:trPr>
          <w:trHeight w:val="398"/>
        </w:trPr>
        <w:tc>
          <w:tcPr>
            <w:tcW w:w="3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279C" w:rsidRDefault="00B6489C">
            <w:pPr>
              <w:spacing w:before="60" w:after="60" w:line="240" w:lineRule="auto"/>
              <w:ind w:left="57" w:right="57"/>
              <w:rPr>
                <w:b/>
              </w:rPr>
            </w:pPr>
            <w:r>
              <w:rPr>
                <w:b/>
              </w:rPr>
              <w:t>Wellbeing</w:t>
            </w:r>
          </w:p>
          <w:p w:rsidR="0011279C" w:rsidRDefault="00B6489C">
            <w:pPr>
              <w:spacing w:before="60" w:after="60" w:line="240" w:lineRule="auto"/>
              <w:ind w:left="57" w:right="57"/>
            </w:pPr>
            <w:r>
              <w:t>Forest School (1 day weekly) to aid behaviour, social and emotional support</w:t>
            </w:r>
          </w:p>
          <w:p w:rsidR="0011279C" w:rsidRDefault="00B6489C">
            <w:pPr>
              <w:spacing w:before="60" w:after="60" w:line="240" w:lineRule="auto"/>
              <w:ind w:left="57" w:right="57"/>
            </w:pPr>
            <w:r>
              <w:t>(£5000)</w:t>
            </w:r>
          </w:p>
          <w:p w:rsidR="0011279C" w:rsidRDefault="0011279C">
            <w:pPr>
              <w:spacing w:before="60" w:after="60" w:line="240" w:lineRule="auto"/>
              <w:ind w:left="57" w:right="57"/>
            </w:pPr>
          </w:p>
          <w:p w:rsidR="0011279C" w:rsidRDefault="00B6489C">
            <w:pPr>
              <w:spacing w:before="60" w:after="60" w:line="240" w:lineRule="auto"/>
              <w:ind w:left="57" w:right="57"/>
            </w:pPr>
            <w:r>
              <w:t>Access to sports provision outside of the curriculum</w:t>
            </w:r>
          </w:p>
          <w:p w:rsidR="0011279C" w:rsidRDefault="00B6489C">
            <w:pPr>
              <w:spacing w:before="60" w:after="60" w:line="240" w:lineRule="auto"/>
              <w:ind w:left="57" w:right="57"/>
            </w:pPr>
            <w:r>
              <w:t>(£2000)</w:t>
            </w:r>
          </w:p>
          <w:p w:rsidR="0011279C" w:rsidRDefault="0011279C">
            <w:pPr>
              <w:spacing w:before="60" w:after="60" w:line="240" w:lineRule="auto"/>
              <w:ind w:left="57" w:right="57"/>
            </w:pPr>
          </w:p>
          <w:p w:rsidR="0011279C" w:rsidRDefault="00B6489C">
            <w:pPr>
              <w:spacing w:before="60" w:after="60" w:line="240" w:lineRule="auto"/>
              <w:ind w:left="57" w:right="57"/>
            </w:pPr>
            <w:r>
              <w:lastRenderedPageBreak/>
              <w:t>Provide free breakfast for all pupils.</w:t>
            </w:r>
          </w:p>
          <w:p w:rsidR="0011279C" w:rsidRDefault="00B6489C">
            <w:pPr>
              <w:spacing w:before="60" w:after="60" w:line="240" w:lineRule="auto"/>
              <w:ind w:left="57" w:right="57"/>
            </w:pPr>
            <w:r>
              <w:t>(£10,000)</w:t>
            </w:r>
          </w:p>
          <w:p w:rsidR="0011279C" w:rsidRDefault="0011279C">
            <w:pPr>
              <w:spacing w:before="60" w:after="60" w:line="240" w:lineRule="auto"/>
              <w:ind w:left="57" w:right="57"/>
            </w:pPr>
          </w:p>
          <w:p w:rsidR="0011279C" w:rsidRDefault="0011279C">
            <w:pPr>
              <w:spacing w:before="60" w:after="60" w:line="240" w:lineRule="auto"/>
              <w:ind w:left="57" w:right="57"/>
            </w:pPr>
          </w:p>
          <w:p w:rsidR="0011279C" w:rsidRDefault="00B6489C">
            <w:pPr>
              <w:spacing w:before="60" w:after="60" w:line="240" w:lineRule="auto"/>
              <w:ind w:left="57" w:right="57"/>
            </w:pPr>
            <w:r>
              <w:t xml:space="preserve">Subsidised residential trip / experiences </w:t>
            </w:r>
          </w:p>
          <w:p w:rsidR="0011279C" w:rsidRDefault="00B6489C">
            <w:pPr>
              <w:spacing w:before="60" w:after="60" w:line="240" w:lineRule="auto"/>
              <w:ind w:left="57" w:right="57"/>
            </w:pPr>
            <w:r>
              <w:t>(£12,000)</w:t>
            </w:r>
          </w:p>
          <w:p w:rsidR="0011279C" w:rsidRDefault="0011279C">
            <w:pPr>
              <w:spacing w:before="60" w:after="60" w:line="240" w:lineRule="auto"/>
              <w:ind w:left="57" w:right="57"/>
            </w:pPr>
          </w:p>
          <w:p w:rsidR="0011279C" w:rsidRDefault="00B6489C">
            <w:pPr>
              <w:spacing w:before="60" w:after="60" w:line="240" w:lineRule="auto"/>
              <w:ind w:left="57" w:right="57"/>
            </w:pPr>
            <w:r>
              <w:t>Free After School Enhancement through clubs (£2,500)</w:t>
            </w:r>
          </w:p>
          <w:p w:rsidR="0011279C" w:rsidRDefault="0011279C">
            <w:pPr>
              <w:spacing w:before="60" w:after="60" w:line="240" w:lineRule="auto"/>
              <w:ind w:left="57" w:right="57"/>
            </w:pPr>
          </w:p>
          <w:p w:rsidR="0011279C" w:rsidRDefault="00B6489C">
            <w:pPr>
              <w:spacing w:before="60" w:after="60" w:line="240" w:lineRule="auto"/>
              <w:ind w:left="57" w:right="57"/>
            </w:pPr>
            <w:r>
              <w:t>Music lessons - drumming, brass, violin, recorders</w:t>
            </w:r>
          </w:p>
          <w:p w:rsidR="0011279C" w:rsidRDefault="00B6489C">
            <w:pPr>
              <w:spacing w:before="60" w:after="60" w:line="240" w:lineRule="auto"/>
              <w:ind w:left="57" w:right="57"/>
            </w:pPr>
            <w:r>
              <w:t>(£12,000)</w:t>
            </w:r>
          </w:p>
        </w:tc>
        <w:tc>
          <w:tcPr>
            <w:tcW w:w="10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279C" w:rsidRDefault="0011279C">
            <w:pPr>
              <w:pBdr>
                <w:top w:val="nil"/>
                <w:left w:val="nil"/>
                <w:bottom w:val="nil"/>
                <w:right w:val="nil"/>
                <w:between w:val="nil"/>
              </w:pBdr>
              <w:spacing w:before="60" w:after="60" w:line="240" w:lineRule="auto"/>
              <w:ind w:left="57" w:right="57"/>
              <w:rPr>
                <w:color w:val="0000FF"/>
                <w:sz w:val="22"/>
                <w:szCs w:val="22"/>
              </w:rPr>
            </w:pPr>
          </w:p>
          <w:p w:rsidR="0011279C" w:rsidRDefault="0011279C">
            <w:pPr>
              <w:pBdr>
                <w:top w:val="nil"/>
                <w:left w:val="nil"/>
                <w:bottom w:val="nil"/>
                <w:right w:val="nil"/>
                <w:between w:val="nil"/>
              </w:pBdr>
              <w:spacing w:before="60" w:after="60" w:line="240" w:lineRule="auto"/>
              <w:ind w:left="57" w:right="57"/>
              <w:rPr>
                <w:color w:val="0000FF"/>
                <w:sz w:val="22"/>
                <w:szCs w:val="22"/>
              </w:rPr>
            </w:pPr>
          </w:p>
          <w:p w:rsidR="0011279C" w:rsidRDefault="0011279C">
            <w:pPr>
              <w:pBdr>
                <w:top w:val="nil"/>
                <w:left w:val="nil"/>
                <w:bottom w:val="nil"/>
                <w:right w:val="nil"/>
                <w:between w:val="nil"/>
              </w:pBdr>
              <w:spacing w:before="60" w:after="60" w:line="240" w:lineRule="auto"/>
              <w:ind w:left="57" w:right="57"/>
              <w:rPr>
                <w:color w:val="0000FF"/>
                <w:sz w:val="22"/>
                <w:szCs w:val="22"/>
              </w:rPr>
            </w:pPr>
          </w:p>
          <w:p w:rsidR="0011279C" w:rsidRDefault="00B6489C">
            <w:pPr>
              <w:pBdr>
                <w:top w:val="nil"/>
                <w:left w:val="nil"/>
                <w:bottom w:val="nil"/>
                <w:right w:val="nil"/>
                <w:between w:val="nil"/>
              </w:pBdr>
              <w:spacing w:before="60" w:after="60" w:line="240" w:lineRule="auto"/>
              <w:ind w:left="57" w:right="57"/>
              <w:rPr>
                <w:color w:val="0000FF"/>
                <w:sz w:val="22"/>
                <w:szCs w:val="22"/>
              </w:rPr>
            </w:pPr>
            <w:r>
              <w:rPr>
                <w:color w:val="0000FF"/>
                <w:sz w:val="22"/>
                <w:szCs w:val="22"/>
              </w:rPr>
              <w:t>Outdoor Adventure Learning EEF Toolkit +4</w:t>
            </w:r>
          </w:p>
          <w:p w:rsidR="0011279C" w:rsidRDefault="00B6489C">
            <w:pPr>
              <w:spacing w:before="60" w:after="60" w:line="240" w:lineRule="auto"/>
              <w:ind w:left="57" w:right="57"/>
              <w:rPr>
                <w:color w:val="0000FF"/>
                <w:sz w:val="22"/>
                <w:szCs w:val="22"/>
              </w:rPr>
            </w:pPr>
            <w:r>
              <w:rPr>
                <w:color w:val="0000FF"/>
                <w:sz w:val="22"/>
                <w:szCs w:val="22"/>
              </w:rPr>
              <w:t>+2 months EEF Toolkit</w:t>
            </w:r>
          </w:p>
          <w:p w:rsidR="0011279C" w:rsidRDefault="0011279C">
            <w:pPr>
              <w:pBdr>
                <w:top w:val="nil"/>
                <w:left w:val="nil"/>
                <w:bottom w:val="nil"/>
                <w:right w:val="nil"/>
                <w:between w:val="nil"/>
              </w:pBdr>
              <w:spacing w:before="60" w:after="60" w:line="240" w:lineRule="auto"/>
              <w:ind w:left="57" w:right="57"/>
              <w:rPr>
                <w:color w:val="980000"/>
                <w:sz w:val="22"/>
                <w:szCs w:val="22"/>
              </w:rPr>
            </w:pPr>
          </w:p>
          <w:p w:rsidR="0011279C" w:rsidRDefault="0011279C">
            <w:pPr>
              <w:pBdr>
                <w:top w:val="nil"/>
                <w:left w:val="nil"/>
                <w:bottom w:val="nil"/>
                <w:right w:val="nil"/>
                <w:between w:val="nil"/>
              </w:pBdr>
              <w:spacing w:before="60" w:after="60" w:line="240" w:lineRule="auto"/>
              <w:ind w:left="57" w:right="57"/>
              <w:rPr>
                <w:color w:val="980000"/>
                <w:sz w:val="22"/>
                <w:szCs w:val="22"/>
              </w:rPr>
            </w:pPr>
          </w:p>
          <w:p w:rsidR="0011279C" w:rsidRDefault="0011279C">
            <w:pPr>
              <w:pBdr>
                <w:top w:val="nil"/>
                <w:left w:val="nil"/>
                <w:bottom w:val="nil"/>
                <w:right w:val="nil"/>
                <w:between w:val="nil"/>
              </w:pBdr>
              <w:spacing w:before="60" w:after="60" w:line="240" w:lineRule="auto"/>
              <w:ind w:left="57" w:right="57"/>
              <w:rPr>
                <w:color w:val="980000"/>
                <w:sz w:val="22"/>
                <w:szCs w:val="22"/>
              </w:rPr>
            </w:pPr>
          </w:p>
          <w:p w:rsidR="0011279C" w:rsidRDefault="0011279C">
            <w:pPr>
              <w:pBdr>
                <w:top w:val="nil"/>
                <w:left w:val="nil"/>
                <w:bottom w:val="nil"/>
                <w:right w:val="nil"/>
                <w:between w:val="nil"/>
              </w:pBdr>
              <w:spacing w:before="60" w:after="60" w:line="240" w:lineRule="auto"/>
              <w:ind w:left="57" w:right="57"/>
              <w:rPr>
                <w:color w:val="980000"/>
                <w:sz w:val="22"/>
                <w:szCs w:val="22"/>
              </w:rPr>
            </w:pPr>
          </w:p>
          <w:p w:rsidR="0011279C" w:rsidRDefault="0011279C">
            <w:pPr>
              <w:pBdr>
                <w:top w:val="nil"/>
                <w:left w:val="nil"/>
                <w:bottom w:val="nil"/>
                <w:right w:val="nil"/>
                <w:between w:val="nil"/>
              </w:pBdr>
              <w:spacing w:before="60" w:after="60" w:line="240" w:lineRule="auto"/>
              <w:ind w:left="57" w:right="57"/>
              <w:rPr>
                <w:color w:val="980000"/>
                <w:sz w:val="22"/>
                <w:szCs w:val="22"/>
              </w:rPr>
            </w:pPr>
          </w:p>
          <w:p w:rsidR="0011279C" w:rsidRDefault="0011279C">
            <w:pPr>
              <w:pBdr>
                <w:top w:val="nil"/>
                <w:left w:val="nil"/>
                <w:bottom w:val="nil"/>
                <w:right w:val="nil"/>
                <w:between w:val="nil"/>
              </w:pBdr>
              <w:spacing w:before="60" w:after="60" w:line="240" w:lineRule="auto"/>
              <w:ind w:left="57" w:right="57"/>
              <w:rPr>
                <w:color w:val="980000"/>
                <w:sz w:val="22"/>
                <w:szCs w:val="22"/>
              </w:rPr>
            </w:pPr>
          </w:p>
          <w:p w:rsidR="0011279C" w:rsidRDefault="0011279C">
            <w:pPr>
              <w:pBdr>
                <w:top w:val="nil"/>
                <w:left w:val="nil"/>
                <w:bottom w:val="nil"/>
                <w:right w:val="nil"/>
                <w:between w:val="nil"/>
              </w:pBdr>
              <w:spacing w:before="60" w:after="60" w:line="240" w:lineRule="auto"/>
              <w:ind w:left="57" w:right="57"/>
              <w:rPr>
                <w:color w:val="980000"/>
                <w:sz w:val="22"/>
                <w:szCs w:val="22"/>
              </w:rPr>
            </w:pPr>
          </w:p>
          <w:p w:rsidR="0011279C" w:rsidRDefault="00B6489C">
            <w:pPr>
              <w:pBdr>
                <w:top w:val="nil"/>
                <w:left w:val="nil"/>
                <w:bottom w:val="nil"/>
                <w:right w:val="nil"/>
                <w:between w:val="nil"/>
              </w:pBdr>
              <w:spacing w:before="60" w:after="60" w:line="240" w:lineRule="auto"/>
              <w:ind w:right="57"/>
              <w:rPr>
                <w:color w:val="202124"/>
                <w:highlight w:val="white"/>
              </w:rPr>
            </w:pPr>
            <w:r>
              <w:lastRenderedPageBreak/>
              <w:t xml:space="preserve">Many of our pupils have historically attended school having had no breakfast.  Breakfast is essential for aiding good concentration, supporting brain-function and overall wellness. </w:t>
            </w:r>
            <w:r>
              <w:rPr>
                <w:color w:val="202124"/>
                <w:highlight w:val="white"/>
              </w:rPr>
              <w:t>Hunger can lead to lower attainment, attention and behaviour problems, as well as problems with emotional well-being.</w:t>
            </w:r>
          </w:p>
          <w:p w:rsidR="0011279C" w:rsidRDefault="0011279C">
            <w:pPr>
              <w:pBdr>
                <w:top w:val="nil"/>
                <w:left w:val="nil"/>
                <w:bottom w:val="nil"/>
                <w:right w:val="nil"/>
                <w:between w:val="nil"/>
              </w:pBdr>
              <w:spacing w:before="60" w:after="60" w:line="240" w:lineRule="auto"/>
              <w:ind w:left="57" w:right="57"/>
              <w:rPr>
                <w:color w:val="202124"/>
                <w:highlight w:val="white"/>
              </w:rPr>
            </w:pPr>
          </w:p>
          <w:p w:rsidR="0011279C" w:rsidRDefault="00B6489C">
            <w:pPr>
              <w:pBdr>
                <w:top w:val="nil"/>
                <w:left w:val="nil"/>
                <w:bottom w:val="nil"/>
                <w:right w:val="nil"/>
                <w:between w:val="nil"/>
              </w:pBdr>
              <w:spacing w:before="60" w:after="60" w:line="240" w:lineRule="auto"/>
              <w:ind w:left="57" w:right="57"/>
              <w:rPr>
                <w:color w:val="202124"/>
                <w:highlight w:val="white"/>
              </w:rPr>
            </w:pPr>
            <w:r>
              <w:rPr>
                <w:color w:val="202124"/>
                <w:highlight w:val="white"/>
              </w:rPr>
              <w:t>Due to our low deprivation index, we appreciate the value of our children experiencing activities beyond the curriculum and do not want there to be a financial barrier to attending.  We value increasing cultural capital experiences throughout their journey through St. Clare’s.</w:t>
            </w:r>
          </w:p>
          <w:p w:rsidR="0011279C" w:rsidRDefault="0011279C">
            <w:pPr>
              <w:pBdr>
                <w:top w:val="nil"/>
                <w:left w:val="nil"/>
                <w:bottom w:val="nil"/>
                <w:right w:val="nil"/>
                <w:between w:val="nil"/>
              </w:pBdr>
              <w:spacing w:before="60" w:after="60" w:line="240" w:lineRule="auto"/>
              <w:ind w:left="57" w:right="57"/>
              <w:rPr>
                <w:color w:val="202124"/>
                <w:highlight w:val="white"/>
              </w:rPr>
            </w:pPr>
          </w:p>
          <w:p w:rsidR="0011279C" w:rsidRDefault="0011279C">
            <w:pPr>
              <w:pBdr>
                <w:top w:val="nil"/>
                <w:left w:val="nil"/>
                <w:bottom w:val="nil"/>
                <w:right w:val="nil"/>
                <w:between w:val="nil"/>
              </w:pBdr>
              <w:spacing w:before="60" w:after="60" w:line="240" w:lineRule="auto"/>
              <w:ind w:right="57"/>
              <w:rPr>
                <w:color w:val="202124"/>
                <w:highlight w:val="white"/>
              </w:rPr>
            </w:pPr>
          </w:p>
          <w:p w:rsidR="0011279C" w:rsidRDefault="00B6489C">
            <w:pPr>
              <w:pBdr>
                <w:top w:val="nil"/>
                <w:left w:val="nil"/>
                <w:bottom w:val="nil"/>
                <w:right w:val="nil"/>
                <w:between w:val="nil"/>
              </w:pBdr>
              <w:spacing w:before="60" w:after="60" w:line="240" w:lineRule="auto"/>
              <w:ind w:right="57"/>
              <w:rPr>
                <w:color w:val="202124"/>
                <w:highlight w:val="white"/>
              </w:rPr>
            </w:pPr>
            <w:r>
              <w:rPr>
                <w:color w:val="202124"/>
                <w:highlight w:val="white"/>
              </w:rPr>
              <w:t xml:space="preserve">Due to our low deprivation index, we appreciate the value of our children attending after school clubs and do not want there to be a financial barrier to their attendance. </w:t>
            </w:r>
          </w:p>
          <w:p w:rsidR="0011279C" w:rsidRDefault="0011279C">
            <w:pPr>
              <w:pBdr>
                <w:top w:val="nil"/>
                <w:left w:val="nil"/>
                <w:bottom w:val="nil"/>
                <w:right w:val="nil"/>
                <w:between w:val="nil"/>
              </w:pBdr>
              <w:spacing w:before="60" w:after="60" w:line="240" w:lineRule="auto"/>
              <w:ind w:right="57"/>
              <w:rPr>
                <w:color w:val="202124"/>
                <w:highlight w:val="white"/>
              </w:rPr>
            </w:pPr>
          </w:p>
          <w:p w:rsidR="0011279C" w:rsidRDefault="00B6489C">
            <w:pPr>
              <w:spacing w:before="240" w:line="240" w:lineRule="auto"/>
              <w:rPr>
                <w:color w:val="202124"/>
                <w:highlight w:val="white"/>
              </w:rPr>
            </w:pPr>
            <w:r>
              <w:rPr>
                <w:color w:val="202124"/>
                <w:highlight w:val="white"/>
              </w:rPr>
              <w:t>Every child has the right to learn to play an instrument.</w:t>
            </w:r>
          </w:p>
          <w:p w:rsidR="0011279C" w:rsidRDefault="0011279C">
            <w:pPr>
              <w:spacing w:before="60" w:after="60" w:line="240" w:lineRule="auto"/>
              <w:ind w:right="57"/>
              <w:rPr>
                <w:color w:val="202124"/>
                <w:highlight w:val="white"/>
              </w:rPr>
            </w:pPr>
          </w:p>
        </w:tc>
        <w:tc>
          <w:tcPr>
            <w:tcW w:w="1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279C" w:rsidRDefault="0011279C">
            <w:pPr>
              <w:pBdr>
                <w:top w:val="nil"/>
                <w:left w:val="nil"/>
                <w:bottom w:val="nil"/>
                <w:right w:val="nil"/>
                <w:between w:val="nil"/>
              </w:pBdr>
              <w:spacing w:before="60" w:after="60" w:line="240" w:lineRule="auto"/>
              <w:ind w:left="57" w:right="57"/>
              <w:rPr>
                <w:sz w:val="22"/>
                <w:szCs w:val="22"/>
              </w:rPr>
            </w:pPr>
          </w:p>
          <w:p w:rsidR="0011279C" w:rsidRDefault="0011279C">
            <w:pPr>
              <w:pBdr>
                <w:top w:val="nil"/>
                <w:left w:val="nil"/>
                <w:bottom w:val="nil"/>
                <w:right w:val="nil"/>
                <w:between w:val="nil"/>
              </w:pBdr>
              <w:spacing w:before="60" w:after="60" w:line="240" w:lineRule="auto"/>
              <w:ind w:left="57" w:right="57"/>
              <w:rPr>
                <w:sz w:val="22"/>
                <w:szCs w:val="22"/>
              </w:rPr>
            </w:pPr>
          </w:p>
          <w:p w:rsidR="0011279C" w:rsidRDefault="0011279C">
            <w:pPr>
              <w:pBdr>
                <w:top w:val="nil"/>
                <w:left w:val="nil"/>
                <w:bottom w:val="nil"/>
                <w:right w:val="nil"/>
                <w:between w:val="nil"/>
              </w:pBdr>
              <w:spacing w:before="60" w:after="60" w:line="240" w:lineRule="auto"/>
              <w:ind w:left="57" w:right="57"/>
              <w:rPr>
                <w:sz w:val="22"/>
                <w:szCs w:val="22"/>
              </w:rPr>
            </w:pPr>
          </w:p>
          <w:p w:rsidR="0011279C" w:rsidRDefault="00B6489C">
            <w:pPr>
              <w:pBdr>
                <w:top w:val="nil"/>
                <w:left w:val="nil"/>
                <w:bottom w:val="nil"/>
                <w:right w:val="nil"/>
                <w:between w:val="nil"/>
              </w:pBdr>
              <w:spacing w:before="60" w:after="60" w:line="240" w:lineRule="auto"/>
              <w:ind w:left="57" w:right="57"/>
              <w:rPr>
                <w:sz w:val="22"/>
                <w:szCs w:val="22"/>
              </w:rPr>
            </w:pPr>
            <w:r>
              <w:rPr>
                <w:sz w:val="22"/>
                <w:szCs w:val="22"/>
              </w:rPr>
              <w:t>3, 5</w:t>
            </w:r>
          </w:p>
          <w:p w:rsidR="0011279C" w:rsidRDefault="0011279C">
            <w:pPr>
              <w:pBdr>
                <w:top w:val="nil"/>
                <w:left w:val="nil"/>
                <w:bottom w:val="nil"/>
                <w:right w:val="nil"/>
                <w:between w:val="nil"/>
              </w:pBdr>
              <w:spacing w:before="60" w:after="60" w:line="240" w:lineRule="auto"/>
              <w:ind w:left="57" w:right="57"/>
              <w:rPr>
                <w:sz w:val="22"/>
                <w:szCs w:val="22"/>
              </w:rPr>
            </w:pPr>
          </w:p>
          <w:p w:rsidR="0011279C" w:rsidRDefault="0011279C">
            <w:pPr>
              <w:pBdr>
                <w:top w:val="nil"/>
                <w:left w:val="nil"/>
                <w:bottom w:val="nil"/>
                <w:right w:val="nil"/>
                <w:between w:val="nil"/>
              </w:pBdr>
              <w:spacing w:before="60" w:after="60" w:line="240" w:lineRule="auto"/>
              <w:ind w:left="57" w:right="57"/>
              <w:rPr>
                <w:sz w:val="22"/>
                <w:szCs w:val="22"/>
              </w:rPr>
            </w:pPr>
          </w:p>
          <w:p w:rsidR="0011279C" w:rsidRDefault="0011279C">
            <w:pPr>
              <w:pBdr>
                <w:top w:val="nil"/>
                <w:left w:val="nil"/>
                <w:bottom w:val="nil"/>
                <w:right w:val="nil"/>
                <w:between w:val="nil"/>
              </w:pBdr>
              <w:spacing w:before="60" w:after="60" w:line="240" w:lineRule="auto"/>
              <w:ind w:left="57" w:right="57"/>
              <w:rPr>
                <w:sz w:val="22"/>
                <w:szCs w:val="22"/>
              </w:rPr>
            </w:pPr>
          </w:p>
          <w:p w:rsidR="0011279C" w:rsidRDefault="0011279C">
            <w:pPr>
              <w:pBdr>
                <w:top w:val="nil"/>
                <w:left w:val="nil"/>
                <w:bottom w:val="nil"/>
                <w:right w:val="nil"/>
                <w:between w:val="nil"/>
              </w:pBdr>
              <w:spacing w:before="60" w:after="60" w:line="240" w:lineRule="auto"/>
              <w:ind w:left="57" w:right="57"/>
              <w:rPr>
                <w:sz w:val="22"/>
                <w:szCs w:val="22"/>
              </w:rPr>
            </w:pPr>
          </w:p>
          <w:p w:rsidR="0011279C" w:rsidRDefault="00B6489C">
            <w:pPr>
              <w:pBdr>
                <w:top w:val="nil"/>
                <w:left w:val="nil"/>
                <w:bottom w:val="nil"/>
                <w:right w:val="nil"/>
                <w:between w:val="nil"/>
              </w:pBdr>
              <w:spacing w:before="60" w:after="60" w:line="240" w:lineRule="auto"/>
              <w:ind w:left="57" w:right="57"/>
              <w:rPr>
                <w:sz w:val="22"/>
                <w:szCs w:val="22"/>
              </w:rPr>
            </w:pPr>
            <w:r>
              <w:rPr>
                <w:sz w:val="22"/>
                <w:szCs w:val="22"/>
              </w:rPr>
              <w:t>3, 5</w:t>
            </w:r>
          </w:p>
          <w:p w:rsidR="0011279C" w:rsidRDefault="0011279C">
            <w:pPr>
              <w:pBdr>
                <w:top w:val="nil"/>
                <w:left w:val="nil"/>
                <w:bottom w:val="nil"/>
                <w:right w:val="nil"/>
                <w:between w:val="nil"/>
              </w:pBdr>
              <w:spacing w:before="60" w:after="60" w:line="240" w:lineRule="auto"/>
              <w:ind w:left="57" w:right="57"/>
              <w:rPr>
                <w:sz w:val="22"/>
                <w:szCs w:val="22"/>
              </w:rPr>
            </w:pPr>
          </w:p>
          <w:p w:rsidR="0011279C" w:rsidRDefault="0011279C">
            <w:pPr>
              <w:pBdr>
                <w:top w:val="nil"/>
                <w:left w:val="nil"/>
                <w:bottom w:val="nil"/>
                <w:right w:val="nil"/>
                <w:between w:val="nil"/>
              </w:pBdr>
              <w:spacing w:before="60" w:after="60" w:line="240" w:lineRule="auto"/>
              <w:ind w:left="57" w:right="57"/>
              <w:rPr>
                <w:sz w:val="22"/>
                <w:szCs w:val="22"/>
              </w:rPr>
            </w:pPr>
          </w:p>
          <w:p w:rsidR="0011279C" w:rsidRDefault="0011279C">
            <w:pPr>
              <w:pBdr>
                <w:top w:val="nil"/>
                <w:left w:val="nil"/>
                <w:bottom w:val="nil"/>
                <w:right w:val="nil"/>
                <w:between w:val="nil"/>
              </w:pBdr>
              <w:spacing w:before="60" w:after="60" w:line="240" w:lineRule="auto"/>
              <w:ind w:left="57" w:right="57"/>
              <w:rPr>
                <w:sz w:val="22"/>
                <w:szCs w:val="22"/>
              </w:rPr>
            </w:pPr>
          </w:p>
          <w:p w:rsidR="0011279C" w:rsidRDefault="0011279C">
            <w:pPr>
              <w:pBdr>
                <w:top w:val="nil"/>
                <w:left w:val="nil"/>
                <w:bottom w:val="nil"/>
                <w:right w:val="nil"/>
                <w:between w:val="nil"/>
              </w:pBdr>
              <w:spacing w:before="60" w:after="60" w:line="240" w:lineRule="auto"/>
              <w:ind w:left="57" w:right="57"/>
              <w:rPr>
                <w:sz w:val="22"/>
                <w:szCs w:val="22"/>
              </w:rPr>
            </w:pPr>
          </w:p>
          <w:p w:rsidR="0011279C" w:rsidRDefault="00B6489C">
            <w:pPr>
              <w:pBdr>
                <w:top w:val="nil"/>
                <w:left w:val="nil"/>
                <w:bottom w:val="nil"/>
                <w:right w:val="nil"/>
                <w:between w:val="nil"/>
              </w:pBdr>
              <w:spacing w:before="60" w:after="60" w:line="240" w:lineRule="auto"/>
              <w:ind w:left="57" w:right="57"/>
              <w:rPr>
                <w:sz w:val="22"/>
                <w:szCs w:val="22"/>
              </w:rPr>
            </w:pPr>
            <w:r>
              <w:rPr>
                <w:sz w:val="22"/>
                <w:szCs w:val="22"/>
              </w:rPr>
              <w:t>1</w:t>
            </w:r>
          </w:p>
          <w:p w:rsidR="0011279C" w:rsidRDefault="0011279C">
            <w:pPr>
              <w:pBdr>
                <w:top w:val="nil"/>
                <w:left w:val="nil"/>
                <w:bottom w:val="nil"/>
                <w:right w:val="nil"/>
                <w:between w:val="nil"/>
              </w:pBdr>
              <w:spacing w:before="60" w:after="60" w:line="240" w:lineRule="auto"/>
              <w:ind w:left="57" w:right="57"/>
              <w:rPr>
                <w:sz w:val="22"/>
                <w:szCs w:val="22"/>
              </w:rPr>
            </w:pPr>
          </w:p>
          <w:p w:rsidR="0011279C" w:rsidRDefault="0011279C">
            <w:pPr>
              <w:pBdr>
                <w:top w:val="nil"/>
                <w:left w:val="nil"/>
                <w:bottom w:val="nil"/>
                <w:right w:val="nil"/>
                <w:between w:val="nil"/>
              </w:pBdr>
              <w:spacing w:before="60" w:after="60" w:line="240" w:lineRule="auto"/>
              <w:ind w:left="57" w:right="57"/>
              <w:rPr>
                <w:sz w:val="22"/>
                <w:szCs w:val="22"/>
              </w:rPr>
            </w:pPr>
          </w:p>
          <w:p w:rsidR="0011279C" w:rsidRDefault="0011279C">
            <w:pPr>
              <w:pBdr>
                <w:top w:val="nil"/>
                <w:left w:val="nil"/>
                <w:bottom w:val="nil"/>
                <w:right w:val="nil"/>
                <w:between w:val="nil"/>
              </w:pBdr>
              <w:spacing w:before="60" w:after="60" w:line="240" w:lineRule="auto"/>
              <w:ind w:left="57" w:right="57"/>
              <w:rPr>
                <w:sz w:val="22"/>
                <w:szCs w:val="22"/>
              </w:rPr>
            </w:pPr>
          </w:p>
          <w:p w:rsidR="0011279C" w:rsidRDefault="00B6489C">
            <w:pPr>
              <w:pBdr>
                <w:top w:val="nil"/>
                <w:left w:val="nil"/>
                <w:bottom w:val="nil"/>
                <w:right w:val="nil"/>
                <w:between w:val="nil"/>
              </w:pBdr>
              <w:spacing w:before="60" w:after="60" w:line="240" w:lineRule="auto"/>
              <w:ind w:left="57" w:right="57"/>
              <w:rPr>
                <w:sz w:val="22"/>
                <w:szCs w:val="22"/>
              </w:rPr>
            </w:pPr>
            <w:r>
              <w:rPr>
                <w:sz w:val="22"/>
                <w:szCs w:val="22"/>
              </w:rPr>
              <w:t>3, 5</w:t>
            </w:r>
          </w:p>
          <w:p w:rsidR="0011279C" w:rsidRDefault="0011279C">
            <w:pPr>
              <w:pBdr>
                <w:top w:val="nil"/>
                <w:left w:val="nil"/>
                <w:bottom w:val="nil"/>
                <w:right w:val="nil"/>
                <w:between w:val="nil"/>
              </w:pBdr>
              <w:spacing w:before="60" w:after="60" w:line="240" w:lineRule="auto"/>
              <w:ind w:left="57" w:right="57"/>
              <w:rPr>
                <w:sz w:val="22"/>
                <w:szCs w:val="22"/>
              </w:rPr>
            </w:pPr>
          </w:p>
          <w:p w:rsidR="0011279C" w:rsidRDefault="0011279C">
            <w:pPr>
              <w:pBdr>
                <w:top w:val="nil"/>
                <w:left w:val="nil"/>
                <w:bottom w:val="nil"/>
                <w:right w:val="nil"/>
                <w:between w:val="nil"/>
              </w:pBdr>
              <w:spacing w:before="60" w:after="60" w:line="240" w:lineRule="auto"/>
              <w:ind w:left="57" w:right="57"/>
              <w:rPr>
                <w:sz w:val="22"/>
                <w:szCs w:val="22"/>
              </w:rPr>
            </w:pPr>
          </w:p>
          <w:p w:rsidR="0011279C" w:rsidRDefault="0011279C">
            <w:pPr>
              <w:pBdr>
                <w:top w:val="nil"/>
                <w:left w:val="nil"/>
                <w:bottom w:val="nil"/>
                <w:right w:val="nil"/>
                <w:between w:val="nil"/>
              </w:pBdr>
              <w:spacing w:before="60" w:after="60" w:line="240" w:lineRule="auto"/>
              <w:ind w:left="57" w:right="57"/>
              <w:rPr>
                <w:sz w:val="22"/>
                <w:szCs w:val="22"/>
              </w:rPr>
            </w:pPr>
          </w:p>
          <w:p w:rsidR="0011279C" w:rsidRDefault="0011279C">
            <w:pPr>
              <w:pBdr>
                <w:top w:val="nil"/>
                <w:left w:val="nil"/>
                <w:bottom w:val="nil"/>
                <w:right w:val="nil"/>
                <w:between w:val="nil"/>
              </w:pBdr>
              <w:spacing w:before="60" w:after="60" w:line="240" w:lineRule="auto"/>
              <w:ind w:left="57" w:right="57"/>
              <w:rPr>
                <w:sz w:val="22"/>
                <w:szCs w:val="22"/>
              </w:rPr>
            </w:pPr>
          </w:p>
          <w:p w:rsidR="0011279C" w:rsidRDefault="0011279C">
            <w:pPr>
              <w:pBdr>
                <w:top w:val="nil"/>
                <w:left w:val="nil"/>
                <w:bottom w:val="nil"/>
                <w:right w:val="nil"/>
                <w:between w:val="nil"/>
              </w:pBdr>
              <w:spacing w:before="60" w:after="60" w:line="240" w:lineRule="auto"/>
              <w:ind w:left="57" w:right="57"/>
              <w:rPr>
                <w:sz w:val="22"/>
                <w:szCs w:val="22"/>
              </w:rPr>
            </w:pPr>
          </w:p>
          <w:p w:rsidR="0011279C" w:rsidRDefault="00B6489C">
            <w:pPr>
              <w:pBdr>
                <w:top w:val="nil"/>
                <w:left w:val="nil"/>
                <w:bottom w:val="nil"/>
                <w:right w:val="nil"/>
                <w:between w:val="nil"/>
              </w:pBdr>
              <w:spacing w:before="60" w:after="60" w:line="240" w:lineRule="auto"/>
              <w:ind w:left="57" w:right="57"/>
              <w:rPr>
                <w:sz w:val="22"/>
                <w:szCs w:val="22"/>
              </w:rPr>
            </w:pPr>
            <w:r>
              <w:rPr>
                <w:sz w:val="22"/>
                <w:szCs w:val="22"/>
              </w:rPr>
              <w:t>3, 5</w:t>
            </w:r>
          </w:p>
          <w:p w:rsidR="0011279C" w:rsidRDefault="0011279C">
            <w:pPr>
              <w:pBdr>
                <w:top w:val="nil"/>
                <w:left w:val="nil"/>
                <w:bottom w:val="nil"/>
                <w:right w:val="nil"/>
                <w:between w:val="nil"/>
              </w:pBdr>
              <w:spacing w:before="60" w:after="60" w:line="240" w:lineRule="auto"/>
              <w:ind w:left="57" w:right="57"/>
              <w:rPr>
                <w:sz w:val="22"/>
                <w:szCs w:val="22"/>
              </w:rPr>
            </w:pPr>
          </w:p>
          <w:p w:rsidR="0011279C" w:rsidRDefault="0011279C">
            <w:pPr>
              <w:pBdr>
                <w:top w:val="nil"/>
                <w:left w:val="nil"/>
                <w:bottom w:val="nil"/>
                <w:right w:val="nil"/>
                <w:between w:val="nil"/>
              </w:pBdr>
              <w:spacing w:before="60" w:after="60" w:line="240" w:lineRule="auto"/>
              <w:ind w:left="57" w:right="57"/>
              <w:rPr>
                <w:sz w:val="22"/>
                <w:szCs w:val="22"/>
              </w:rPr>
            </w:pPr>
          </w:p>
          <w:p w:rsidR="0011279C" w:rsidRDefault="0011279C">
            <w:pPr>
              <w:pBdr>
                <w:top w:val="nil"/>
                <w:left w:val="nil"/>
                <w:bottom w:val="nil"/>
                <w:right w:val="nil"/>
                <w:between w:val="nil"/>
              </w:pBdr>
              <w:spacing w:before="60" w:after="60" w:line="240" w:lineRule="auto"/>
              <w:ind w:left="57" w:right="57"/>
              <w:rPr>
                <w:sz w:val="22"/>
                <w:szCs w:val="22"/>
              </w:rPr>
            </w:pPr>
          </w:p>
          <w:p w:rsidR="0011279C" w:rsidRDefault="00B6489C">
            <w:pPr>
              <w:pBdr>
                <w:top w:val="nil"/>
                <w:left w:val="nil"/>
                <w:bottom w:val="nil"/>
                <w:right w:val="nil"/>
                <w:between w:val="nil"/>
              </w:pBdr>
              <w:spacing w:before="60" w:after="60" w:line="240" w:lineRule="auto"/>
              <w:ind w:left="57" w:right="57"/>
              <w:rPr>
                <w:sz w:val="22"/>
                <w:szCs w:val="22"/>
              </w:rPr>
            </w:pPr>
            <w:r>
              <w:rPr>
                <w:sz w:val="22"/>
                <w:szCs w:val="22"/>
              </w:rPr>
              <w:t>3, 5</w:t>
            </w:r>
          </w:p>
          <w:p w:rsidR="0011279C" w:rsidRDefault="0011279C">
            <w:pPr>
              <w:pBdr>
                <w:top w:val="nil"/>
                <w:left w:val="nil"/>
                <w:bottom w:val="nil"/>
                <w:right w:val="nil"/>
                <w:between w:val="nil"/>
              </w:pBdr>
              <w:spacing w:before="60" w:after="60" w:line="240" w:lineRule="auto"/>
              <w:ind w:left="57" w:right="57"/>
              <w:rPr>
                <w:sz w:val="22"/>
                <w:szCs w:val="22"/>
              </w:rPr>
            </w:pPr>
          </w:p>
        </w:tc>
      </w:tr>
    </w:tbl>
    <w:p w:rsidR="0011279C" w:rsidRDefault="00B6489C">
      <w:pPr>
        <w:rPr>
          <w:i/>
          <w:color w:val="104F75"/>
          <w:sz w:val="28"/>
          <w:szCs w:val="28"/>
        </w:rPr>
      </w:pPr>
      <w:r>
        <w:rPr>
          <w:b/>
          <w:color w:val="104F75"/>
          <w:sz w:val="28"/>
          <w:szCs w:val="28"/>
        </w:rPr>
        <w:lastRenderedPageBreak/>
        <w:t>Total budgeted cost: £ 336,633</w:t>
      </w:r>
    </w:p>
    <w:p w:rsidR="0011279C" w:rsidRDefault="00B6489C">
      <w:pPr>
        <w:pStyle w:val="Heading1"/>
      </w:pPr>
      <w:r>
        <w:lastRenderedPageBreak/>
        <w:t xml:space="preserve">Part B: Review of outcomes in the previous academic year </w:t>
      </w:r>
      <w:r w:rsidR="00E71479">
        <w:t>2022/23</w:t>
      </w:r>
    </w:p>
    <w:p w:rsidR="0011279C" w:rsidRDefault="00B6489C">
      <w:pPr>
        <w:pStyle w:val="Heading2"/>
      </w:pPr>
      <w:r>
        <w:t>Pupil premium strategy outcomes</w:t>
      </w:r>
    </w:p>
    <w:p w:rsidR="0011279C" w:rsidRDefault="00B6489C">
      <w:r>
        <w:t xml:space="preserve">This details the impact that our pupil premium activity had on pupils in the </w:t>
      </w:r>
      <w:r w:rsidR="00E71479">
        <w:t>2022-2023</w:t>
      </w:r>
      <w:bookmarkStart w:id="2" w:name="_GoBack"/>
      <w:bookmarkEnd w:id="2"/>
      <w:r>
        <w:t xml:space="preserve"> academic year. </w:t>
      </w:r>
    </w:p>
    <w:tbl>
      <w:tblPr>
        <w:tblStyle w:val="aff3"/>
        <w:tblW w:w="15206" w:type="dxa"/>
        <w:tblLayout w:type="fixed"/>
        <w:tblLook w:val="0400" w:firstRow="0" w:lastRow="0" w:firstColumn="0" w:lastColumn="0" w:noHBand="0" w:noVBand="1"/>
      </w:tblPr>
      <w:tblGrid>
        <w:gridCol w:w="15206"/>
      </w:tblGrid>
      <w:tr w:rsidR="0011279C">
        <w:trPr>
          <w:trHeight w:val="5055"/>
        </w:trPr>
        <w:tc>
          <w:tcPr>
            <w:tcW w:w="152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279C" w:rsidRDefault="00B6489C">
            <w:pPr>
              <w:spacing w:after="0"/>
              <w:rPr>
                <w:i/>
              </w:rPr>
            </w:pPr>
            <w:r>
              <w:rPr>
                <w:i/>
              </w:rPr>
              <w:t xml:space="preserve"> </w:t>
            </w:r>
          </w:p>
        </w:tc>
      </w:tr>
    </w:tbl>
    <w:p w:rsidR="0011279C" w:rsidRDefault="00B6489C">
      <w:pPr>
        <w:pStyle w:val="Heading2"/>
        <w:spacing w:before="600"/>
      </w:pPr>
      <w:r>
        <w:t>Externally provided programmes</w:t>
      </w:r>
    </w:p>
    <w:p w:rsidR="0011279C" w:rsidRDefault="00B6489C">
      <w:pPr>
        <w:rPr>
          <w:i/>
        </w:rPr>
      </w:pPr>
      <w:r>
        <w:rPr>
          <w:i/>
        </w:rPr>
        <w:t>Please include the names of any non-DfE programmes that you purchased in the previous academic year. This will help the Department for Education identify which ones are popular in England</w:t>
      </w:r>
    </w:p>
    <w:tbl>
      <w:tblPr>
        <w:tblStyle w:val="aff4"/>
        <w:tblW w:w="15164" w:type="dxa"/>
        <w:tblLayout w:type="fixed"/>
        <w:tblLook w:val="0400" w:firstRow="0" w:lastRow="0" w:firstColumn="0" w:lastColumn="0" w:noHBand="0" w:noVBand="1"/>
      </w:tblPr>
      <w:tblGrid>
        <w:gridCol w:w="7697"/>
        <w:gridCol w:w="7467"/>
      </w:tblGrid>
      <w:tr w:rsidR="0011279C">
        <w:trPr>
          <w:trHeight w:val="259"/>
        </w:trPr>
        <w:tc>
          <w:tcPr>
            <w:tcW w:w="769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11279C" w:rsidRDefault="00B6489C">
            <w:pPr>
              <w:pBdr>
                <w:top w:val="nil"/>
                <w:left w:val="nil"/>
                <w:bottom w:val="nil"/>
                <w:right w:val="nil"/>
                <w:between w:val="nil"/>
              </w:pBdr>
              <w:spacing w:before="60" w:after="60" w:line="240" w:lineRule="auto"/>
              <w:ind w:left="57" w:right="57"/>
              <w:rPr>
                <w:b/>
              </w:rPr>
            </w:pPr>
            <w:r>
              <w:rPr>
                <w:b/>
              </w:rPr>
              <w:t>Programme</w:t>
            </w:r>
          </w:p>
        </w:tc>
        <w:tc>
          <w:tcPr>
            <w:tcW w:w="746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11279C" w:rsidRDefault="00B6489C">
            <w:pPr>
              <w:pBdr>
                <w:top w:val="nil"/>
                <w:left w:val="nil"/>
                <w:bottom w:val="nil"/>
                <w:right w:val="nil"/>
                <w:between w:val="nil"/>
              </w:pBdr>
              <w:spacing w:before="60" w:after="60" w:line="240" w:lineRule="auto"/>
              <w:ind w:left="57" w:right="57"/>
              <w:rPr>
                <w:b/>
              </w:rPr>
            </w:pPr>
            <w:r>
              <w:rPr>
                <w:b/>
              </w:rPr>
              <w:t>Provider</w:t>
            </w:r>
          </w:p>
        </w:tc>
      </w:tr>
      <w:tr w:rsidR="0011279C">
        <w:trPr>
          <w:trHeight w:val="259"/>
        </w:trPr>
        <w:tc>
          <w:tcPr>
            <w:tcW w:w="7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279C" w:rsidRDefault="00B6489C">
            <w:pPr>
              <w:pBdr>
                <w:top w:val="nil"/>
                <w:left w:val="nil"/>
                <w:bottom w:val="nil"/>
                <w:right w:val="nil"/>
                <w:between w:val="nil"/>
              </w:pBdr>
              <w:spacing w:before="60" w:after="60" w:line="240" w:lineRule="auto"/>
              <w:ind w:left="57" w:right="57"/>
            </w:pPr>
            <w:r>
              <w:lastRenderedPageBreak/>
              <w:t>Read Write Inc</w:t>
            </w:r>
          </w:p>
        </w:tc>
        <w:tc>
          <w:tcPr>
            <w:tcW w:w="74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279C" w:rsidRDefault="00B6489C">
            <w:pPr>
              <w:pBdr>
                <w:top w:val="nil"/>
                <w:left w:val="nil"/>
                <w:bottom w:val="nil"/>
                <w:right w:val="nil"/>
                <w:between w:val="nil"/>
              </w:pBdr>
              <w:spacing w:before="60" w:after="60" w:line="240" w:lineRule="auto"/>
              <w:ind w:left="57" w:right="57"/>
            </w:pPr>
            <w:r>
              <w:t xml:space="preserve">Ruth </w:t>
            </w:r>
            <w:proofErr w:type="spellStart"/>
            <w:r>
              <w:t>Miskin</w:t>
            </w:r>
            <w:proofErr w:type="spellEnd"/>
            <w:r>
              <w:t xml:space="preserve"> Literacy</w:t>
            </w:r>
          </w:p>
        </w:tc>
      </w:tr>
      <w:tr w:rsidR="0011279C">
        <w:trPr>
          <w:trHeight w:val="259"/>
        </w:trPr>
        <w:tc>
          <w:tcPr>
            <w:tcW w:w="7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279C" w:rsidRDefault="00B6489C">
            <w:pPr>
              <w:pBdr>
                <w:top w:val="nil"/>
                <w:left w:val="nil"/>
                <w:bottom w:val="nil"/>
                <w:right w:val="nil"/>
                <w:between w:val="nil"/>
              </w:pBdr>
              <w:spacing w:before="60" w:after="60" w:line="240" w:lineRule="auto"/>
              <w:ind w:left="57" w:right="57"/>
            </w:pPr>
            <w:r>
              <w:t>White Rose Maths Premium resources</w:t>
            </w:r>
          </w:p>
        </w:tc>
        <w:tc>
          <w:tcPr>
            <w:tcW w:w="74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279C" w:rsidRDefault="00B6489C">
            <w:pPr>
              <w:pBdr>
                <w:top w:val="nil"/>
                <w:left w:val="nil"/>
                <w:bottom w:val="nil"/>
                <w:right w:val="nil"/>
                <w:between w:val="nil"/>
              </w:pBdr>
              <w:spacing w:before="60" w:after="60" w:line="240" w:lineRule="auto"/>
              <w:ind w:left="57" w:right="57"/>
            </w:pPr>
            <w:r>
              <w:t>White Rose Maths</w:t>
            </w:r>
          </w:p>
        </w:tc>
      </w:tr>
      <w:tr w:rsidR="0011279C">
        <w:trPr>
          <w:trHeight w:val="259"/>
        </w:trPr>
        <w:tc>
          <w:tcPr>
            <w:tcW w:w="7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279C" w:rsidRDefault="00B6489C">
            <w:pPr>
              <w:pBdr>
                <w:top w:val="nil"/>
                <w:left w:val="nil"/>
                <w:bottom w:val="nil"/>
                <w:right w:val="nil"/>
                <w:between w:val="nil"/>
              </w:pBdr>
              <w:spacing w:before="60" w:after="60" w:line="240" w:lineRule="auto"/>
              <w:ind w:left="57" w:right="57"/>
            </w:pPr>
            <w:r>
              <w:t>Language Angels</w:t>
            </w:r>
          </w:p>
        </w:tc>
        <w:tc>
          <w:tcPr>
            <w:tcW w:w="74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279C" w:rsidRDefault="00B6489C">
            <w:pPr>
              <w:pBdr>
                <w:top w:val="nil"/>
                <w:left w:val="nil"/>
                <w:bottom w:val="nil"/>
                <w:right w:val="nil"/>
                <w:between w:val="nil"/>
              </w:pBdr>
              <w:spacing w:before="60" w:after="60" w:line="240" w:lineRule="auto"/>
              <w:ind w:left="57" w:right="57"/>
            </w:pPr>
            <w:r>
              <w:t>Language Angels</w:t>
            </w:r>
          </w:p>
        </w:tc>
      </w:tr>
      <w:tr w:rsidR="0011279C">
        <w:trPr>
          <w:trHeight w:val="259"/>
        </w:trPr>
        <w:tc>
          <w:tcPr>
            <w:tcW w:w="7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279C" w:rsidRDefault="00B6489C">
            <w:pPr>
              <w:pBdr>
                <w:top w:val="nil"/>
                <w:left w:val="nil"/>
                <w:bottom w:val="nil"/>
                <w:right w:val="nil"/>
                <w:between w:val="nil"/>
              </w:pBdr>
              <w:spacing w:before="60" w:after="60" w:line="240" w:lineRule="auto"/>
              <w:ind w:left="57" w:right="57"/>
            </w:pPr>
            <w:r>
              <w:t>Charanga</w:t>
            </w:r>
          </w:p>
        </w:tc>
        <w:tc>
          <w:tcPr>
            <w:tcW w:w="74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279C" w:rsidRDefault="00B6489C">
            <w:pPr>
              <w:pBdr>
                <w:top w:val="nil"/>
                <w:left w:val="nil"/>
                <w:bottom w:val="nil"/>
                <w:right w:val="nil"/>
                <w:between w:val="nil"/>
              </w:pBdr>
              <w:spacing w:before="60" w:after="60" w:line="240" w:lineRule="auto"/>
              <w:ind w:left="57" w:right="57"/>
            </w:pPr>
            <w:r>
              <w:t>Charanga</w:t>
            </w:r>
          </w:p>
        </w:tc>
      </w:tr>
      <w:tr w:rsidR="0011279C">
        <w:trPr>
          <w:trHeight w:val="259"/>
        </w:trPr>
        <w:tc>
          <w:tcPr>
            <w:tcW w:w="7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279C" w:rsidRDefault="00B6489C">
            <w:pPr>
              <w:pBdr>
                <w:top w:val="nil"/>
                <w:left w:val="nil"/>
                <w:bottom w:val="nil"/>
                <w:right w:val="nil"/>
                <w:between w:val="nil"/>
              </w:pBdr>
              <w:spacing w:before="60" w:after="60" w:line="240" w:lineRule="auto"/>
              <w:ind w:left="57" w:right="57"/>
            </w:pPr>
            <w:r>
              <w:t>Val Sabin PE</w:t>
            </w:r>
          </w:p>
        </w:tc>
        <w:tc>
          <w:tcPr>
            <w:tcW w:w="74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279C" w:rsidRDefault="00B6489C">
            <w:pPr>
              <w:pBdr>
                <w:top w:val="nil"/>
                <w:left w:val="nil"/>
                <w:bottom w:val="nil"/>
                <w:right w:val="nil"/>
                <w:between w:val="nil"/>
              </w:pBdr>
              <w:spacing w:before="60" w:after="60" w:line="240" w:lineRule="auto"/>
              <w:ind w:left="57" w:right="57"/>
            </w:pPr>
            <w:r>
              <w:t>Val Sabin Publications</w:t>
            </w:r>
          </w:p>
        </w:tc>
      </w:tr>
      <w:tr w:rsidR="0011279C">
        <w:trPr>
          <w:trHeight w:val="259"/>
        </w:trPr>
        <w:tc>
          <w:tcPr>
            <w:tcW w:w="7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279C" w:rsidRDefault="00B6489C">
            <w:pPr>
              <w:pBdr>
                <w:top w:val="nil"/>
                <w:left w:val="nil"/>
                <w:bottom w:val="nil"/>
                <w:right w:val="nil"/>
                <w:between w:val="nil"/>
              </w:pBdr>
              <w:spacing w:before="60" w:after="60" w:line="240" w:lineRule="auto"/>
              <w:ind w:left="57" w:right="57"/>
            </w:pPr>
            <w:proofErr w:type="spellStart"/>
            <w:r>
              <w:t>Welcomm</w:t>
            </w:r>
            <w:proofErr w:type="spellEnd"/>
            <w:r>
              <w:t xml:space="preserve"> SALT </w:t>
            </w:r>
          </w:p>
        </w:tc>
        <w:tc>
          <w:tcPr>
            <w:tcW w:w="74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279C" w:rsidRDefault="00B6489C">
            <w:pPr>
              <w:pBdr>
                <w:top w:val="nil"/>
                <w:left w:val="nil"/>
                <w:bottom w:val="nil"/>
                <w:right w:val="nil"/>
                <w:between w:val="nil"/>
              </w:pBdr>
              <w:spacing w:before="60" w:after="60" w:line="240" w:lineRule="auto"/>
              <w:ind w:left="57" w:right="57"/>
            </w:pPr>
            <w:r>
              <w:t>GL Assessment</w:t>
            </w:r>
          </w:p>
        </w:tc>
      </w:tr>
      <w:tr w:rsidR="0011279C">
        <w:trPr>
          <w:trHeight w:val="259"/>
        </w:trPr>
        <w:tc>
          <w:tcPr>
            <w:tcW w:w="7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279C" w:rsidRDefault="00B6489C">
            <w:pPr>
              <w:spacing w:before="60" w:after="60" w:line="240" w:lineRule="auto"/>
              <w:ind w:left="57" w:right="57"/>
            </w:pPr>
            <w:r>
              <w:t>NELI</w:t>
            </w:r>
          </w:p>
        </w:tc>
        <w:tc>
          <w:tcPr>
            <w:tcW w:w="74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279C" w:rsidRDefault="00B6489C">
            <w:pPr>
              <w:spacing w:before="60" w:after="60" w:line="240" w:lineRule="auto"/>
              <w:ind w:left="57" w:right="57"/>
            </w:pPr>
            <w:r>
              <w:t>Nuffield</w:t>
            </w:r>
          </w:p>
        </w:tc>
      </w:tr>
      <w:tr w:rsidR="0011279C">
        <w:trPr>
          <w:trHeight w:val="259"/>
        </w:trPr>
        <w:tc>
          <w:tcPr>
            <w:tcW w:w="7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279C" w:rsidRDefault="00B6489C">
            <w:pPr>
              <w:spacing w:before="60" w:after="60" w:line="240" w:lineRule="auto"/>
              <w:ind w:left="57" w:right="57"/>
            </w:pPr>
            <w:r>
              <w:t>Purple Mash</w:t>
            </w:r>
          </w:p>
        </w:tc>
        <w:tc>
          <w:tcPr>
            <w:tcW w:w="74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279C" w:rsidRDefault="00B6489C">
            <w:pPr>
              <w:spacing w:before="60" w:after="60" w:line="240" w:lineRule="auto"/>
              <w:ind w:left="57" w:right="57"/>
            </w:pPr>
            <w:r>
              <w:t>Purple Mash</w:t>
            </w:r>
          </w:p>
        </w:tc>
      </w:tr>
      <w:tr w:rsidR="0011279C">
        <w:trPr>
          <w:trHeight w:val="259"/>
        </w:trPr>
        <w:tc>
          <w:tcPr>
            <w:tcW w:w="7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279C" w:rsidRDefault="00B6489C">
            <w:pPr>
              <w:spacing w:before="60" w:after="60" w:line="240" w:lineRule="auto"/>
              <w:ind w:left="57" w:right="57"/>
            </w:pPr>
            <w:r>
              <w:t xml:space="preserve">Learning </w:t>
            </w:r>
            <w:proofErr w:type="gramStart"/>
            <w:r>
              <w:t>By</w:t>
            </w:r>
            <w:proofErr w:type="gramEnd"/>
            <w:r>
              <w:t xml:space="preserve"> Questions (LBQ)</w:t>
            </w:r>
          </w:p>
        </w:tc>
        <w:tc>
          <w:tcPr>
            <w:tcW w:w="74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279C" w:rsidRDefault="00B6489C">
            <w:pPr>
              <w:spacing w:before="60" w:after="60" w:line="240" w:lineRule="auto"/>
              <w:ind w:left="57" w:right="57"/>
            </w:pPr>
            <w:r>
              <w:t>LBQ</w:t>
            </w:r>
          </w:p>
        </w:tc>
      </w:tr>
      <w:tr w:rsidR="0011279C">
        <w:trPr>
          <w:trHeight w:val="259"/>
        </w:trPr>
        <w:tc>
          <w:tcPr>
            <w:tcW w:w="7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279C" w:rsidRDefault="00B6489C">
            <w:pPr>
              <w:spacing w:before="60" w:after="60" w:line="240" w:lineRule="auto"/>
              <w:ind w:left="57" w:right="57"/>
            </w:pPr>
            <w:r>
              <w:t>Literacy &amp; Maths Shed</w:t>
            </w:r>
          </w:p>
        </w:tc>
        <w:tc>
          <w:tcPr>
            <w:tcW w:w="74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279C" w:rsidRDefault="00B6489C">
            <w:pPr>
              <w:spacing w:before="60" w:after="60" w:line="240" w:lineRule="auto"/>
              <w:ind w:left="57" w:right="57"/>
            </w:pPr>
            <w:r>
              <w:t>Education Shed</w:t>
            </w:r>
          </w:p>
        </w:tc>
      </w:tr>
    </w:tbl>
    <w:p w:rsidR="0011279C" w:rsidRDefault="00B6489C">
      <w:pPr>
        <w:pStyle w:val="Heading2"/>
        <w:spacing w:before="600"/>
      </w:pPr>
      <w:r>
        <w:t>Service pupil premium funding (optional)</w:t>
      </w:r>
    </w:p>
    <w:p w:rsidR="0011279C" w:rsidRDefault="00B6489C">
      <w:pPr>
        <w:rPr>
          <w:i/>
        </w:rPr>
      </w:pPr>
      <w:r>
        <w:rPr>
          <w:i/>
        </w:rPr>
        <w:t xml:space="preserve">For schools that receive this funding, you may wish to provide the following information: </w:t>
      </w:r>
    </w:p>
    <w:tbl>
      <w:tblPr>
        <w:tblStyle w:val="aff5"/>
        <w:tblW w:w="15284" w:type="dxa"/>
        <w:tblLayout w:type="fixed"/>
        <w:tblLook w:val="0400" w:firstRow="0" w:lastRow="0" w:firstColumn="0" w:lastColumn="0" w:noHBand="0" w:noVBand="1"/>
      </w:tblPr>
      <w:tblGrid>
        <w:gridCol w:w="7758"/>
        <w:gridCol w:w="7526"/>
      </w:tblGrid>
      <w:tr w:rsidR="0011279C">
        <w:trPr>
          <w:trHeight w:val="762"/>
        </w:trPr>
        <w:tc>
          <w:tcPr>
            <w:tcW w:w="775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11279C" w:rsidRDefault="00B6489C">
            <w:pPr>
              <w:pBdr>
                <w:top w:val="nil"/>
                <w:left w:val="nil"/>
                <w:bottom w:val="nil"/>
                <w:right w:val="nil"/>
                <w:between w:val="nil"/>
              </w:pBdr>
              <w:spacing w:before="60" w:after="60" w:line="240" w:lineRule="auto"/>
              <w:ind w:left="57" w:right="57"/>
              <w:rPr>
                <w:b/>
              </w:rPr>
            </w:pPr>
            <w:bookmarkStart w:id="3" w:name="_heading=h.3znysh7" w:colFirst="0" w:colLast="0"/>
            <w:bookmarkEnd w:id="3"/>
            <w:r>
              <w:rPr>
                <w:b/>
              </w:rPr>
              <w:t>Measure</w:t>
            </w:r>
          </w:p>
        </w:tc>
        <w:tc>
          <w:tcPr>
            <w:tcW w:w="752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11279C" w:rsidRDefault="00B6489C">
            <w:pPr>
              <w:pBdr>
                <w:top w:val="nil"/>
                <w:left w:val="nil"/>
                <w:bottom w:val="nil"/>
                <w:right w:val="nil"/>
                <w:between w:val="nil"/>
              </w:pBdr>
              <w:spacing w:before="60" w:after="60" w:line="240" w:lineRule="auto"/>
              <w:ind w:left="57" w:right="57"/>
              <w:rPr>
                <w:b/>
              </w:rPr>
            </w:pPr>
            <w:r>
              <w:rPr>
                <w:b/>
              </w:rPr>
              <w:t xml:space="preserve">Details </w:t>
            </w:r>
          </w:p>
        </w:tc>
      </w:tr>
      <w:tr w:rsidR="0011279C">
        <w:trPr>
          <w:trHeight w:val="750"/>
        </w:trPr>
        <w:tc>
          <w:tcPr>
            <w:tcW w:w="7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279C" w:rsidRDefault="00B6489C">
            <w:pPr>
              <w:pBdr>
                <w:top w:val="nil"/>
                <w:left w:val="nil"/>
                <w:bottom w:val="nil"/>
                <w:right w:val="nil"/>
                <w:between w:val="nil"/>
              </w:pBdr>
              <w:spacing w:before="60" w:after="60" w:line="240" w:lineRule="auto"/>
              <w:ind w:left="57" w:right="57"/>
            </w:pPr>
            <w:r>
              <w:rPr>
                <w:color w:val="000000"/>
                <w:sz w:val="22"/>
                <w:szCs w:val="22"/>
              </w:rPr>
              <w:t>How did you spend your service pupil premium allocation last academic year?</w:t>
            </w:r>
          </w:p>
        </w:tc>
        <w:tc>
          <w:tcPr>
            <w:tcW w:w="7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279C" w:rsidRDefault="0011279C">
            <w:pPr>
              <w:pBdr>
                <w:top w:val="nil"/>
                <w:left w:val="nil"/>
                <w:bottom w:val="nil"/>
                <w:right w:val="nil"/>
                <w:between w:val="nil"/>
              </w:pBdr>
              <w:spacing w:before="60" w:after="60" w:line="240" w:lineRule="auto"/>
              <w:ind w:left="57" w:right="57"/>
            </w:pPr>
          </w:p>
        </w:tc>
      </w:tr>
      <w:tr w:rsidR="0011279C">
        <w:trPr>
          <w:trHeight w:val="735"/>
        </w:trPr>
        <w:tc>
          <w:tcPr>
            <w:tcW w:w="7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279C" w:rsidRDefault="00B6489C">
            <w:pPr>
              <w:pBdr>
                <w:top w:val="nil"/>
                <w:left w:val="nil"/>
                <w:bottom w:val="nil"/>
                <w:right w:val="nil"/>
                <w:between w:val="nil"/>
              </w:pBdr>
              <w:spacing w:before="60" w:after="60" w:line="240" w:lineRule="auto"/>
              <w:ind w:left="57" w:right="57"/>
            </w:pPr>
            <w:r>
              <w:rPr>
                <w:color w:val="000000"/>
                <w:sz w:val="22"/>
                <w:szCs w:val="22"/>
              </w:rPr>
              <w:t>What was the impact of that spending on service pupil premium eligible pupils?</w:t>
            </w:r>
          </w:p>
        </w:tc>
        <w:tc>
          <w:tcPr>
            <w:tcW w:w="7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279C" w:rsidRDefault="0011279C">
            <w:pPr>
              <w:pBdr>
                <w:top w:val="nil"/>
                <w:left w:val="nil"/>
                <w:bottom w:val="nil"/>
                <w:right w:val="nil"/>
                <w:between w:val="nil"/>
              </w:pBdr>
              <w:spacing w:before="60" w:after="60" w:line="240" w:lineRule="auto"/>
              <w:ind w:left="57" w:right="57"/>
            </w:pPr>
          </w:p>
        </w:tc>
      </w:tr>
    </w:tbl>
    <w:p w:rsidR="0011279C" w:rsidRDefault="00B6489C">
      <w:pPr>
        <w:pStyle w:val="Heading1"/>
      </w:pPr>
      <w:r>
        <w:lastRenderedPageBreak/>
        <w:t>Further information (optional)</w:t>
      </w:r>
    </w:p>
    <w:tbl>
      <w:tblPr>
        <w:tblStyle w:val="aff6"/>
        <w:tblW w:w="15060" w:type="dxa"/>
        <w:tblLayout w:type="fixed"/>
        <w:tblLook w:val="0400" w:firstRow="0" w:lastRow="0" w:firstColumn="0" w:lastColumn="0" w:noHBand="0" w:noVBand="1"/>
      </w:tblPr>
      <w:tblGrid>
        <w:gridCol w:w="15060"/>
      </w:tblGrid>
      <w:tr w:rsidR="0011279C">
        <w:trPr>
          <w:trHeight w:val="1530"/>
        </w:trPr>
        <w:tc>
          <w:tcPr>
            <w:tcW w:w="150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279C" w:rsidRDefault="00B6489C">
            <w:pPr>
              <w:spacing w:before="120" w:after="120"/>
              <w:rPr>
                <w:i/>
              </w:rPr>
            </w:pPr>
            <w:r>
              <w:rPr>
                <w:i/>
              </w:rPr>
              <w:t>Use this space to provide any further information about your pupil premium strategy. For example, about your strategy planning, or other activity that you are implementing to support disadvantaged pupils, that is not dependent on pupil premium or recovery premium funding.</w:t>
            </w:r>
          </w:p>
          <w:p w:rsidR="0011279C" w:rsidRDefault="0011279C">
            <w:pPr>
              <w:spacing w:before="120" w:after="120"/>
              <w:rPr>
                <w:i/>
              </w:rPr>
            </w:pPr>
          </w:p>
        </w:tc>
      </w:tr>
    </w:tbl>
    <w:p w:rsidR="0011279C" w:rsidRDefault="0011279C"/>
    <w:sectPr w:rsidR="0011279C">
      <w:pgSz w:w="16838" w:h="11906" w:orient="landscape"/>
      <w:pgMar w:top="708" w:right="566" w:bottom="707"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00D6" w:rsidRDefault="00B6489C">
      <w:pPr>
        <w:spacing w:after="0" w:line="240" w:lineRule="auto"/>
      </w:pPr>
      <w:r>
        <w:separator/>
      </w:r>
    </w:p>
  </w:endnote>
  <w:endnote w:type="continuationSeparator" w:id="0">
    <w:p w:rsidR="007000D6" w:rsidRDefault="00B648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279C" w:rsidRDefault="00B6489C">
    <w:pPr>
      <w:pBdr>
        <w:top w:val="nil"/>
        <w:left w:val="nil"/>
        <w:bottom w:val="nil"/>
        <w:right w:val="nil"/>
        <w:between w:val="nil"/>
      </w:pBdr>
      <w:tabs>
        <w:tab w:val="center" w:pos="4513"/>
        <w:tab w:val="right" w:pos="9026"/>
      </w:tabs>
      <w:spacing w:after="0" w:line="240" w:lineRule="auto"/>
      <w:ind w:firstLine="4513"/>
    </w:pPr>
    <w:r>
      <w:fldChar w:fldCharType="begin"/>
    </w:r>
    <w:r>
      <w:instrText>PAGE</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00D6" w:rsidRDefault="00B6489C">
      <w:pPr>
        <w:spacing w:after="0" w:line="240" w:lineRule="auto"/>
      </w:pPr>
      <w:r>
        <w:separator/>
      </w:r>
    </w:p>
  </w:footnote>
  <w:footnote w:type="continuationSeparator" w:id="0">
    <w:p w:rsidR="007000D6" w:rsidRDefault="00B648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279C" w:rsidRDefault="0011279C">
    <w:pPr>
      <w:pBdr>
        <w:top w:val="nil"/>
        <w:left w:val="nil"/>
        <w:bottom w:val="nil"/>
        <w:right w:val="nil"/>
        <w:between w:val="nil"/>
      </w:pBdr>
      <w:tabs>
        <w:tab w:val="center" w:pos="4513"/>
        <w:tab w:val="right" w:pos="9026"/>
      </w:tabs>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A2FF0"/>
    <w:multiLevelType w:val="multilevel"/>
    <w:tmpl w:val="AB14BBD8"/>
    <w:lvl w:ilvl="0">
      <w:start w:val="1"/>
      <w:numFmt w:val="decimal"/>
      <w:pStyle w:val="List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279C"/>
    <w:rsid w:val="0011279C"/>
    <w:rsid w:val="0066477E"/>
    <w:rsid w:val="007000D6"/>
    <w:rsid w:val="00B6489C"/>
    <w:rsid w:val="00E714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CFA6C"/>
  <w15:docId w15:val="{6B31D79A-ADB0-4CE1-BF02-955433A74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D0D0D"/>
        <w:sz w:val="24"/>
        <w:szCs w:val="24"/>
        <w:lang w:val="en-GB" w:eastAsia="en-GB" w:bidi="ar-SA"/>
      </w:rPr>
    </w:rPrDefault>
    <w:pPrDefault>
      <w:pPr>
        <w:spacing w:after="24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before="240" w:line="240" w:lineRule="auto"/>
    </w:pPr>
    <w:rPr>
      <w:b/>
      <w:color w:val="104F75"/>
      <w:sz w:val="96"/>
      <w:szCs w:val="120"/>
    </w:rPr>
  </w:style>
  <w:style w:type="numbering" w:customStyle="1" w:styleId="WWOutlineListStyle1">
    <w:name w:val="WW_OutlineListStyle_1"/>
    <w:basedOn w:val="NoList"/>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b/>
      <w:color w:val="365F91"/>
      <w:sz w:val="36"/>
      <w:szCs w:val="28"/>
      <w:lang w:eastAsia="ja-JP"/>
    </w:rPr>
  </w:style>
  <w:style w:type="paragraph" w:customStyle="1" w:styleId="TitleText">
    <w:name w:val="TitleText"/>
    <w:basedOn w:val="Normal"/>
    <w:pPr>
      <w:spacing w:before="3600" w:line="240" w:lineRule="auto"/>
    </w:pPr>
    <w:rPr>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2"/>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tabs>
        <w:tab w:val="num" w:pos="720"/>
      </w:tabs>
      <w:ind w:left="720" w:hanging="720"/>
      <w:contextualSpacing/>
    </w:pPr>
  </w:style>
  <w:style w:type="paragraph" w:styleId="ListParagraph">
    <w:name w:val="List Paragraph"/>
    <w:basedOn w:val="Normal"/>
    <w:pPr>
      <w:tabs>
        <w:tab w:val="num" w:pos="720"/>
      </w:tabs>
      <w:ind w:left="720" w:hanging="720"/>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tabs>
        <w:tab w:val="num" w:pos="720"/>
      </w:tabs>
      <w:ind w:left="720" w:hanging="720"/>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tabs>
        <w:tab w:val="left" w:pos="491"/>
        <w:tab w:val="num" w:pos="720"/>
      </w:tabs>
      <w:ind w:left="720" w:hanging="720"/>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tabs>
        <w:tab w:val="num" w:pos="720"/>
      </w:tabs>
      <w:ind w:left="720" w:hanging="720"/>
      <w:contextualSpacing/>
    </w:pPr>
  </w:style>
  <w:style w:type="paragraph" w:customStyle="1" w:styleId="DfESOutNumbered">
    <w:name w:val="DfESOutNumbered"/>
    <w:basedOn w:val="Normal"/>
    <w:pPr>
      <w:widowControl w:val="0"/>
      <w:tabs>
        <w:tab w:val="num" w:pos="720"/>
      </w:tabs>
      <w:overflowPunct w:val="0"/>
      <w:autoSpaceDE w:val="0"/>
      <w:spacing w:line="240" w:lineRule="auto"/>
      <w:ind w:left="720" w:hanging="720"/>
      <w:textAlignment w:val="baseline"/>
    </w:pPr>
    <w:rPr>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tabs>
        <w:tab w:val="num" w:pos="720"/>
      </w:tabs>
      <w:overflowPunct w:val="0"/>
      <w:autoSpaceDE w:val="0"/>
      <w:spacing w:line="240" w:lineRule="auto"/>
      <w:ind w:left="720" w:hanging="720"/>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tabs>
        <w:tab w:val="num" w:pos="720"/>
      </w:tabs>
      <w:overflowPunct w:val="0"/>
      <w:autoSpaceDE w:val="0"/>
      <w:spacing w:line="240" w:lineRule="auto"/>
      <w:ind w:left="720" w:hanging="720"/>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next w:val="Normal"/>
    <w:uiPriority w:val="11"/>
    <w:qFormat/>
    <w:pPr>
      <w:widowControl w:val="0"/>
      <w:spacing w:after="60" w:line="240" w:lineRule="auto"/>
      <w:jc w:val="center"/>
    </w:pPr>
    <w:rPr>
      <w:i/>
      <w:color w:val="000000"/>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tabs>
        <w:tab w:val="num" w:pos="720"/>
      </w:tabs>
      <w:overflowPunct w:val="0"/>
      <w:autoSpaceDE w:val="0"/>
      <w:spacing w:line="240" w:lineRule="auto"/>
      <w:ind w:left="720" w:hanging="720"/>
      <w:textAlignment w:val="baseline"/>
    </w:pPr>
    <w:rPr>
      <w:color w:val="auto"/>
      <w:sz w:val="22"/>
      <w:szCs w:val="20"/>
      <w:lang w:eastAsia="en-US"/>
    </w:rPr>
  </w:style>
  <w:style w:type="character" w:styleId="UnresolvedMention">
    <w:name w:val="Unresolved Mention"/>
    <w:basedOn w:val="DefaultParagraphFont"/>
    <w:rPr>
      <w:color w:val="605E5C"/>
      <w:shd w:val="clear" w:color="auto" w:fill="E1DFDD"/>
    </w:rPr>
  </w:style>
  <w:style w:type="numbering" w:customStyle="1" w:styleId="WWOutlineListStyle">
    <w:name w:val="WW_OutlineListStyle"/>
    <w:basedOn w:val="NoList"/>
  </w:style>
  <w:style w:type="numbering" w:customStyle="1" w:styleId="LFO3">
    <w:name w:val="LFO3"/>
    <w:basedOn w:val="NoList"/>
  </w:style>
  <w:style w:type="numbering" w:customStyle="1" w:styleId="LFO4">
    <w:name w:val="LFO4"/>
    <w:basedOn w:val="NoList"/>
  </w:style>
  <w:style w:type="numbering" w:customStyle="1" w:styleId="LFO6">
    <w:name w:val="LFO6"/>
    <w:basedOn w:val="NoList"/>
  </w:style>
  <w:style w:type="numbering" w:customStyle="1" w:styleId="LFO9">
    <w:name w:val="LFO9"/>
    <w:basedOn w:val="NoList"/>
  </w:style>
  <w:style w:type="numbering" w:customStyle="1" w:styleId="LFO10">
    <w:name w:val="LFO10"/>
    <w:basedOn w:val="NoList"/>
  </w:style>
  <w:style w:type="numbering" w:customStyle="1" w:styleId="LFO25">
    <w:name w:val="LFO25"/>
    <w:basedOn w:val="NoList"/>
  </w:style>
  <w:style w:type="numbering" w:customStyle="1" w:styleId="LFO28">
    <w:name w:val="LFO28"/>
    <w:basedOn w:val="NoList"/>
  </w:style>
  <w:style w:type="numbering" w:customStyle="1" w:styleId="LFO30">
    <w:name w:val="LFO30"/>
    <w:basedOn w:val="NoList"/>
  </w:style>
  <w:style w:type="numbering" w:customStyle="1" w:styleId="LFO34">
    <w:name w:val="LFO34"/>
    <w:basedOn w:val="NoList"/>
  </w:style>
  <w:style w:type="numbering" w:customStyle="1" w:styleId="LFO36">
    <w:name w:val="LFO36"/>
    <w:basedOn w:val="NoList"/>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 w:type="table" w:customStyle="1" w:styleId="a2">
    <w:basedOn w:val="TableNormal"/>
    <w:tblPr>
      <w:tblStyleRowBandSize w:val="1"/>
      <w:tblStyleColBandSize w:val="1"/>
      <w:tblCellMar>
        <w:left w:w="10" w:type="dxa"/>
        <w:right w:w="10" w:type="dxa"/>
      </w:tblCellMar>
    </w:tblPr>
  </w:style>
  <w:style w:type="table" w:customStyle="1" w:styleId="a3">
    <w:basedOn w:val="TableNormal"/>
    <w:tblPr>
      <w:tblStyleRowBandSize w:val="1"/>
      <w:tblStyleColBandSize w:val="1"/>
      <w:tblCellMar>
        <w:left w:w="10" w:type="dxa"/>
        <w:right w:w="10" w:type="dxa"/>
      </w:tblCellMar>
    </w:tblPr>
  </w:style>
  <w:style w:type="table" w:customStyle="1" w:styleId="a4">
    <w:basedOn w:val="TableNormal"/>
    <w:tblPr>
      <w:tblStyleRowBandSize w:val="1"/>
      <w:tblStyleColBandSize w:val="1"/>
      <w:tblCellMar>
        <w:left w:w="10" w:type="dxa"/>
        <w:right w:w="10" w:type="dxa"/>
      </w:tblCellMar>
    </w:tblPr>
  </w:style>
  <w:style w:type="table" w:customStyle="1" w:styleId="a5">
    <w:basedOn w:val="TableNormal"/>
    <w:tblPr>
      <w:tblStyleRowBandSize w:val="1"/>
      <w:tblStyleColBandSize w:val="1"/>
      <w:tblCellMar>
        <w:left w:w="10" w:type="dxa"/>
        <w:right w:w="10" w:type="dxa"/>
      </w:tblCellMar>
    </w:tblPr>
  </w:style>
  <w:style w:type="table" w:customStyle="1" w:styleId="a6">
    <w:basedOn w:val="TableNormal"/>
    <w:tblPr>
      <w:tblStyleRowBandSize w:val="1"/>
      <w:tblStyleColBandSize w:val="1"/>
      <w:tblCellMar>
        <w:left w:w="10" w:type="dxa"/>
        <w:right w:w="10" w:type="dxa"/>
      </w:tblCellMar>
    </w:tblPr>
  </w:style>
  <w:style w:type="table" w:customStyle="1" w:styleId="a7">
    <w:basedOn w:val="TableNormal"/>
    <w:tblPr>
      <w:tblStyleRowBandSize w:val="1"/>
      <w:tblStyleColBandSize w:val="1"/>
      <w:tblCellMar>
        <w:left w:w="10" w:type="dxa"/>
        <w:right w:w="10" w:type="dxa"/>
      </w:tblCellMar>
    </w:tblPr>
  </w:style>
  <w:style w:type="table" w:customStyle="1" w:styleId="a8">
    <w:basedOn w:val="TableNormal"/>
    <w:tblPr>
      <w:tblStyleRowBandSize w:val="1"/>
      <w:tblStyleColBandSize w:val="1"/>
      <w:tblCellMar>
        <w:left w:w="10" w:type="dxa"/>
        <w:right w:w="10" w:type="dxa"/>
      </w:tblCellMar>
    </w:tblPr>
  </w:style>
  <w:style w:type="table" w:customStyle="1" w:styleId="a9">
    <w:basedOn w:val="TableNormal"/>
    <w:tblPr>
      <w:tblStyleRowBandSize w:val="1"/>
      <w:tblStyleColBandSize w:val="1"/>
      <w:tblCellMar>
        <w:left w:w="10" w:type="dxa"/>
        <w:right w:w="10" w:type="dxa"/>
      </w:tblCellMar>
    </w:tblPr>
  </w:style>
  <w:style w:type="table" w:customStyle="1" w:styleId="aa">
    <w:basedOn w:val="TableNormal"/>
    <w:tblPr>
      <w:tblStyleRowBandSize w:val="1"/>
      <w:tblStyleColBandSize w:val="1"/>
      <w:tblCellMar>
        <w:left w:w="10" w:type="dxa"/>
        <w:right w:w="10" w:type="dxa"/>
      </w:tblCellMar>
    </w:tblPr>
  </w:style>
  <w:style w:type="table" w:customStyle="1" w:styleId="ab">
    <w:basedOn w:val="TableNormal"/>
    <w:tblPr>
      <w:tblStyleRowBandSize w:val="1"/>
      <w:tblStyleColBandSize w:val="1"/>
      <w:tblCellMar>
        <w:left w:w="10" w:type="dxa"/>
        <w:right w:w="10" w:type="dxa"/>
      </w:tblCellMar>
    </w:tblPr>
  </w:style>
  <w:style w:type="table" w:customStyle="1" w:styleId="ac">
    <w:basedOn w:val="TableNormal"/>
    <w:tblPr>
      <w:tblStyleRowBandSize w:val="1"/>
      <w:tblStyleColBandSize w:val="1"/>
      <w:tblCellMar>
        <w:left w:w="10" w:type="dxa"/>
        <w:right w:w="10" w:type="dxa"/>
      </w:tblCellMar>
    </w:tblPr>
  </w:style>
  <w:style w:type="table" w:customStyle="1" w:styleId="ad">
    <w:basedOn w:val="TableNormal"/>
    <w:tblPr>
      <w:tblStyleRowBandSize w:val="1"/>
      <w:tblStyleColBandSize w:val="1"/>
      <w:tblCellMar>
        <w:left w:w="10" w:type="dxa"/>
        <w:right w:w="10" w:type="dxa"/>
      </w:tblCellMar>
    </w:tblPr>
  </w:style>
  <w:style w:type="table" w:customStyle="1" w:styleId="ae">
    <w:basedOn w:val="TableNormal"/>
    <w:tblPr>
      <w:tblStyleRowBandSize w:val="1"/>
      <w:tblStyleColBandSize w:val="1"/>
      <w:tblCellMar>
        <w:left w:w="10" w:type="dxa"/>
        <w:right w:w="1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left w:w="10" w:type="dxa"/>
        <w:right w:w="10" w:type="dxa"/>
      </w:tblCellMar>
    </w:tblPr>
  </w:style>
  <w:style w:type="table" w:customStyle="1" w:styleId="af1">
    <w:basedOn w:val="TableNormal"/>
    <w:tblPr>
      <w:tblStyleRowBandSize w:val="1"/>
      <w:tblStyleColBandSize w:val="1"/>
      <w:tblCellMar>
        <w:left w:w="10" w:type="dxa"/>
        <w:right w:w="10" w:type="dxa"/>
      </w:tblCellMar>
    </w:tblPr>
  </w:style>
  <w:style w:type="table" w:customStyle="1" w:styleId="af2">
    <w:basedOn w:val="TableNormal"/>
    <w:tblPr>
      <w:tblStyleRowBandSize w:val="1"/>
      <w:tblStyleColBandSize w:val="1"/>
      <w:tblCellMar>
        <w:left w:w="10" w:type="dxa"/>
        <w:right w:w="10" w:type="dxa"/>
      </w:tblCellMar>
    </w:tblPr>
  </w:style>
  <w:style w:type="table" w:customStyle="1" w:styleId="af3">
    <w:basedOn w:val="TableNormal"/>
    <w:tblPr>
      <w:tblStyleRowBandSize w:val="1"/>
      <w:tblStyleColBandSize w:val="1"/>
      <w:tblCellMar>
        <w:left w:w="10" w:type="dxa"/>
        <w:right w:w="10" w:type="dxa"/>
      </w:tblCellMar>
    </w:tblPr>
  </w:style>
  <w:style w:type="table" w:customStyle="1" w:styleId="af4">
    <w:basedOn w:val="TableNormal"/>
    <w:tblPr>
      <w:tblStyleRowBandSize w:val="1"/>
      <w:tblStyleColBandSize w:val="1"/>
      <w:tblCellMar>
        <w:left w:w="10" w:type="dxa"/>
        <w:right w:w="10" w:type="dxa"/>
      </w:tblCellMar>
    </w:tblPr>
  </w:style>
  <w:style w:type="table" w:customStyle="1" w:styleId="af5">
    <w:basedOn w:val="TableNormal"/>
    <w:tblPr>
      <w:tblStyleRowBandSize w:val="1"/>
      <w:tblStyleColBandSize w:val="1"/>
      <w:tblCellMar>
        <w:left w:w="10" w:type="dxa"/>
        <w:right w:w="10" w:type="dxa"/>
      </w:tblCellMar>
    </w:tblPr>
  </w:style>
  <w:style w:type="table" w:customStyle="1" w:styleId="af6">
    <w:basedOn w:val="TableNormal"/>
    <w:tblPr>
      <w:tblStyleRowBandSize w:val="1"/>
      <w:tblStyleColBandSize w:val="1"/>
      <w:tblCellMar>
        <w:left w:w="10" w:type="dxa"/>
        <w:right w:w="10" w:type="dxa"/>
      </w:tblCellMar>
    </w:tblPr>
  </w:style>
  <w:style w:type="table" w:customStyle="1" w:styleId="af7">
    <w:basedOn w:val="TableNormal"/>
    <w:tblPr>
      <w:tblStyleRowBandSize w:val="1"/>
      <w:tblStyleColBandSize w:val="1"/>
      <w:tblCellMar>
        <w:left w:w="10" w:type="dxa"/>
        <w:right w:w="10" w:type="dxa"/>
      </w:tblCellMar>
    </w:tblPr>
  </w:style>
  <w:style w:type="table" w:customStyle="1" w:styleId="af8">
    <w:basedOn w:val="TableNormal"/>
    <w:tblPr>
      <w:tblStyleRowBandSize w:val="1"/>
      <w:tblStyleColBandSize w:val="1"/>
      <w:tblCellMar>
        <w:left w:w="10" w:type="dxa"/>
        <w:right w:w="10" w:type="dxa"/>
      </w:tblCellMar>
    </w:tblPr>
  </w:style>
  <w:style w:type="table" w:customStyle="1" w:styleId="af9">
    <w:basedOn w:val="TableNormal"/>
    <w:tblPr>
      <w:tblStyleRowBandSize w:val="1"/>
      <w:tblStyleColBandSize w:val="1"/>
      <w:tblCellMar>
        <w:left w:w="10" w:type="dxa"/>
        <w:right w:w="10" w:type="dxa"/>
      </w:tblCellMar>
    </w:tblPr>
  </w:style>
  <w:style w:type="table" w:customStyle="1" w:styleId="afa">
    <w:basedOn w:val="TableNormal"/>
    <w:tblPr>
      <w:tblStyleRowBandSize w:val="1"/>
      <w:tblStyleColBandSize w:val="1"/>
      <w:tblCellMar>
        <w:left w:w="10" w:type="dxa"/>
        <w:right w:w="10" w:type="dxa"/>
      </w:tblCellMar>
    </w:tblPr>
  </w:style>
  <w:style w:type="table" w:customStyle="1" w:styleId="afb">
    <w:basedOn w:val="TableNormal"/>
    <w:tblPr>
      <w:tblStyleRowBandSize w:val="1"/>
      <w:tblStyleColBandSize w:val="1"/>
      <w:tblCellMar>
        <w:left w:w="10" w:type="dxa"/>
        <w:right w:w="10" w:type="dxa"/>
      </w:tblCellMar>
    </w:tblPr>
  </w:style>
  <w:style w:type="table" w:customStyle="1" w:styleId="afc">
    <w:basedOn w:val="TableNormal"/>
    <w:tblPr>
      <w:tblStyleRowBandSize w:val="1"/>
      <w:tblStyleColBandSize w:val="1"/>
      <w:tblCellMar>
        <w:left w:w="10" w:type="dxa"/>
        <w:right w:w="10" w:type="dxa"/>
      </w:tblCellMar>
    </w:tblPr>
  </w:style>
  <w:style w:type="table" w:customStyle="1" w:styleId="afd">
    <w:basedOn w:val="TableNormal"/>
    <w:tblPr>
      <w:tblStyleRowBandSize w:val="1"/>
      <w:tblStyleColBandSize w:val="1"/>
      <w:tblCellMar>
        <w:left w:w="10" w:type="dxa"/>
        <w:right w:w="10" w:type="dxa"/>
      </w:tblCellMar>
    </w:tblPr>
  </w:style>
  <w:style w:type="table" w:customStyle="1" w:styleId="afe">
    <w:basedOn w:val="TableNormal"/>
    <w:tblPr>
      <w:tblStyleRowBandSize w:val="1"/>
      <w:tblStyleColBandSize w:val="1"/>
      <w:tblCellMar>
        <w:left w:w="10" w:type="dxa"/>
        <w:right w:w="10" w:type="dxa"/>
      </w:tblCellMar>
    </w:tblPr>
  </w:style>
  <w:style w:type="table" w:customStyle="1" w:styleId="aff">
    <w:basedOn w:val="TableNormal"/>
    <w:tblPr>
      <w:tblStyleRowBandSize w:val="1"/>
      <w:tblStyleColBandSize w:val="1"/>
      <w:tblCellMar>
        <w:left w:w="10" w:type="dxa"/>
        <w:right w:w="10" w:type="dxa"/>
      </w:tblCellMar>
    </w:tblPr>
  </w:style>
  <w:style w:type="table" w:customStyle="1" w:styleId="aff0">
    <w:basedOn w:val="TableNormal"/>
    <w:tblPr>
      <w:tblStyleRowBandSize w:val="1"/>
      <w:tblStyleColBandSize w:val="1"/>
      <w:tblCellMar>
        <w:left w:w="10" w:type="dxa"/>
        <w:right w:w="10" w:type="dxa"/>
      </w:tblCellMar>
    </w:tblPr>
  </w:style>
  <w:style w:type="table" w:customStyle="1" w:styleId="aff1">
    <w:basedOn w:val="TableNormal"/>
    <w:tblPr>
      <w:tblStyleRowBandSize w:val="1"/>
      <w:tblStyleColBandSize w:val="1"/>
      <w:tblCellMar>
        <w:left w:w="10" w:type="dxa"/>
        <w:right w:w="10" w:type="dxa"/>
      </w:tblCellMar>
    </w:tblPr>
  </w:style>
  <w:style w:type="table" w:customStyle="1" w:styleId="aff2">
    <w:basedOn w:val="TableNormal"/>
    <w:tblPr>
      <w:tblStyleRowBandSize w:val="1"/>
      <w:tblStyleColBandSize w:val="1"/>
      <w:tblCellMar>
        <w:left w:w="10" w:type="dxa"/>
        <w:right w:w="10" w:type="dxa"/>
      </w:tblCellMar>
    </w:tblPr>
  </w:style>
  <w:style w:type="table" w:customStyle="1" w:styleId="aff3">
    <w:basedOn w:val="TableNormal"/>
    <w:tblPr>
      <w:tblStyleRowBandSize w:val="1"/>
      <w:tblStyleColBandSize w:val="1"/>
      <w:tblCellMar>
        <w:left w:w="10" w:type="dxa"/>
        <w:right w:w="10" w:type="dxa"/>
      </w:tblCellMar>
    </w:tblPr>
  </w:style>
  <w:style w:type="table" w:customStyle="1" w:styleId="aff4">
    <w:basedOn w:val="TableNormal"/>
    <w:tblPr>
      <w:tblStyleRowBandSize w:val="1"/>
      <w:tblStyleColBandSize w:val="1"/>
      <w:tblCellMar>
        <w:left w:w="10" w:type="dxa"/>
        <w:right w:w="10" w:type="dxa"/>
      </w:tblCellMar>
    </w:tblPr>
  </w:style>
  <w:style w:type="table" w:customStyle="1" w:styleId="aff5">
    <w:basedOn w:val="TableNormal"/>
    <w:tblPr>
      <w:tblStyleRowBandSize w:val="1"/>
      <w:tblStyleColBandSize w:val="1"/>
      <w:tblCellMar>
        <w:left w:w="10" w:type="dxa"/>
        <w:right w:w="10" w:type="dxa"/>
      </w:tblCellMar>
    </w:tblPr>
  </w:style>
  <w:style w:type="table" w:customStyle="1" w:styleId="aff6">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ssets.publishing.service.gov.uk/government/uploads/system/uploads/attachment_data/file/581539/School_attendance_parental_responsibility_measures_statutory_guidance.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ublications.parliament.uk/pa/cm5802/cmselect/cmeduc/940/report.html"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C7WZabSodT6FEN9IowYYS30xu+w==">AMUW2mVXs20enm3G7GHrQkG/UFT8/+5iwGOjQLJ73VEehE/MUjkJDvkjIoLloQrjtmtflQlatn4/LEWdNtgnF3OkZWqI1NN6oh3DGERUmq13CHRhg/+ArWJwlL9+a/+wHe4fbUgpclFMFTRLnQvAMZkbveV6UEU5isRyw14j+U4TXH2J/WKusbU=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2019</Words>
  <Characters>11510</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
    </vt:vector>
  </TitlesOfParts>
  <Company>St Clare's RC Primary School</Company>
  <LinksUpToDate>false</LinksUpToDate>
  <CharactersWithSpaces>13502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Publishing.TEAM@education.gsi.gov.uk</dc:creator>
  <cp:lastModifiedBy>Colette Howe</cp:lastModifiedBy>
  <cp:revision>2</cp:revision>
  <cp:lastPrinted>2022-09-27T15:44:00Z</cp:lastPrinted>
  <dcterms:created xsi:type="dcterms:W3CDTF">2022-12-01T14:40:00Z</dcterms:created>
  <dcterms:modified xsi:type="dcterms:W3CDTF">2022-12-01T14:40:00Z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