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E62" w:rsidRPr="00F24FE4" w:rsidRDefault="00AF6E62" w:rsidP="00AF6E62">
      <w:pPr>
        <w:spacing w:before="120" w:after="120" w:line="240" w:lineRule="auto"/>
        <w:outlineLvl w:val="0"/>
        <w:rPr>
          <w:rFonts w:eastAsia="Calibri" w:cstheme="minorHAnsi"/>
          <w:b/>
          <w:color w:val="FF1F64"/>
          <w:sz w:val="28"/>
          <w:szCs w:val="36"/>
        </w:rPr>
      </w:pPr>
      <w:r w:rsidRPr="002A7B52">
        <w:rPr>
          <w:rFonts w:eastAsia="Calibri" w:cstheme="minorHAnsi"/>
          <w:b/>
          <w:noProof/>
          <w:color w:val="FF1F64"/>
          <w:sz w:val="28"/>
          <w:szCs w:val="36"/>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412</wp:posOffset>
            </wp:positionV>
            <wp:extent cx="1157588" cy="1073728"/>
            <wp:effectExtent l="0" t="0" r="5080" b="0"/>
            <wp:wrapThrough wrapText="bothSides">
              <wp:wrapPolygon edited="0">
                <wp:start x="0" y="0"/>
                <wp:lineTo x="0" y="21089"/>
                <wp:lineTo x="21339" y="21089"/>
                <wp:lineTo x="2133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png"/>
                    <pic:cNvPicPr/>
                  </pic:nvPicPr>
                  <pic:blipFill>
                    <a:blip r:embed="rId7">
                      <a:extLst>
                        <a:ext uri="{28A0092B-C50C-407E-A947-70E740481C1C}">
                          <a14:useLocalDpi xmlns:a14="http://schemas.microsoft.com/office/drawing/2010/main" val="0"/>
                        </a:ext>
                      </a:extLst>
                    </a:blip>
                    <a:stretch>
                      <a:fillRect/>
                    </a:stretch>
                  </pic:blipFill>
                  <pic:spPr>
                    <a:xfrm>
                      <a:off x="0" y="0"/>
                      <a:ext cx="1157588" cy="1073728"/>
                    </a:xfrm>
                    <a:prstGeom prst="rect">
                      <a:avLst/>
                    </a:prstGeom>
                  </pic:spPr>
                </pic:pic>
              </a:graphicData>
            </a:graphic>
            <wp14:sizeRelH relativeFrom="page">
              <wp14:pctWidth>0</wp14:pctWidth>
            </wp14:sizeRelH>
            <wp14:sizeRelV relativeFrom="page">
              <wp14:pctHeight>0</wp14:pctHeight>
            </wp14:sizeRelV>
          </wp:anchor>
        </w:drawing>
      </w:r>
      <w:r w:rsidRPr="00AF6E62">
        <w:rPr>
          <w:rFonts w:eastAsia="Calibri" w:cstheme="minorHAnsi"/>
          <w:b/>
          <w:color w:val="5B9BD5" w:themeColor="accent1"/>
          <w:sz w:val="52"/>
          <w:szCs w:val="52"/>
        </w:rPr>
        <w:t>SEN</w:t>
      </w:r>
      <w:r w:rsidRPr="002A7B52">
        <w:rPr>
          <w:rFonts w:eastAsia="Calibri" w:cstheme="minorHAnsi"/>
          <w:b/>
          <w:color w:val="5B9BD5" w:themeColor="accent1"/>
          <w:sz w:val="52"/>
          <w:szCs w:val="52"/>
        </w:rPr>
        <w:t>D</w:t>
      </w:r>
      <w:r w:rsidR="00A267DD">
        <w:rPr>
          <w:rFonts w:eastAsia="Calibri" w:cstheme="minorHAnsi"/>
          <w:b/>
          <w:color w:val="5B9BD5" w:themeColor="accent1"/>
          <w:sz w:val="52"/>
          <w:szCs w:val="52"/>
        </w:rPr>
        <w:t xml:space="preserve"> Information R</w:t>
      </w:r>
      <w:r w:rsidRPr="00AF6E62">
        <w:rPr>
          <w:rFonts w:eastAsia="Calibri" w:cstheme="minorHAnsi"/>
          <w:b/>
          <w:color w:val="5B9BD5" w:themeColor="accent1"/>
          <w:sz w:val="52"/>
          <w:szCs w:val="52"/>
        </w:rPr>
        <w:t>eport</w:t>
      </w:r>
      <w:r w:rsidR="00A267DD">
        <w:rPr>
          <w:rFonts w:eastAsia="Calibri" w:cstheme="minorHAnsi"/>
          <w:b/>
          <w:color w:val="5B9BD5" w:themeColor="accent1"/>
          <w:sz w:val="52"/>
          <w:szCs w:val="52"/>
        </w:rPr>
        <w:t xml:space="preserve"> 202</w:t>
      </w:r>
      <w:r w:rsidR="008A2B27">
        <w:rPr>
          <w:rFonts w:eastAsia="Calibri" w:cstheme="minorHAnsi"/>
          <w:b/>
          <w:color w:val="5B9BD5" w:themeColor="accent1"/>
          <w:sz w:val="52"/>
          <w:szCs w:val="52"/>
        </w:rPr>
        <w:t>5</w:t>
      </w:r>
      <w:r w:rsidRPr="00AF6E62">
        <w:rPr>
          <w:rFonts w:eastAsia="Calibri" w:cstheme="minorHAnsi"/>
          <w:b/>
          <w:color w:val="5B9BD5" w:themeColor="accent1"/>
          <w:sz w:val="52"/>
          <w:szCs w:val="52"/>
        </w:rPr>
        <w:t xml:space="preserve"> </w:t>
      </w:r>
    </w:p>
    <w:p w:rsidR="00AF6E62" w:rsidRPr="00522101" w:rsidRDefault="00AF6E62" w:rsidP="00522101">
      <w:pPr>
        <w:pStyle w:val="ListParagraph"/>
        <w:numPr>
          <w:ilvl w:val="1"/>
          <w:numId w:val="16"/>
        </w:numPr>
        <w:spacing w:before="240" w:after="0" w:line="240" w:lineRule="auto"/>
        <w:rPr>
          <w:rFonts w:eastAsia="MS Mincho" w:cstheme="minorHAnsi"/>
          <w:b/>
          <w:color w:val="12263F"/>
          <w:sz w:val="24"/>
          <w:szCs w:val="24"/>
          <w:lang w:val="en-US"/>
        </w:rPr>
      </w:pPr>
      <w:r w:rsidRPr="00522101">
        <w:rPr>
          <w:rFonts w:eastAsia="MS Mincho" w:cstheme="minorHAnsi"/>
          <w:b/>
          <w:color w:val="12263F"/>
          <w:sz w:val="24"/>
          <w:szCs w:val="24"/>
          <w:lang w:val="en-US"/>
        </w:rPr>
        <w:t>The kinds of SEN that are provided for</w:t>
      </w:r>
      <w:r w:rsidR="00ED5C57" w:rsidRPr="00522101">
        <w:rPr>
          <w:rFonts w:eastAsia="MS Mincho" w:cstheme="minorHAnsi"/>
          <w:b/>
          <w:color w:val="12263F"/>
          <w:sz w:val="24"/>
          <w:szCs w:val="24"/>
          <w:lang w:val="en-US"/>
        </w:rPr>
        <w:t>:</w:t>
      </w:r>
    </w:p>
    <w:p w:rsidR="00522101" w:rsidRPr="003541F8" w:rsidRDefault="00522101" w:rsidP="00522101">
      <w:pPr>
        <w:pStyle w:val="NoSpacing"/>
        <w:rPr>
          <w:b/>
          <w:color w:val="44546A" w:themeColor="text2"/>
          <w:sz w:val="20"/>
          <w:szCs w:val="20"/>
        </w:rPr>
      </w:pPr>
      <w:r w:rsidRPr="003541F8">
        <w:rPr>
          <w:b/>
          <w:color w:val="44546A" w:themeColor="text2"/>
          <w:sz w:val="20"/>
          <w:szCs w:val="20"/>
        </w:rPr>
        <w:t xml:space="preserve">Definitions: </w:t>
      </w:r>
    </w:p>
    <w:p w:rsidR="00522101" w:rsidRPr="00770193" w:rsidRDefault="00522101" w:rsidP="00522101">
      <w:pPr>
        <w:pStyle w:val="NoSpacing"/>
        <w:rPr>
          <w:b/>
          <w:color w:val="44546A" w:themeColor="text2"/>
          <w:sz w:val="20"/>
          <w:szCs w:val="20"/>
        </w:rPr>
      </w:pPr>
      <w:r w:rsidRPr="00770193">
        <w:rPr>
          <w:b/>
          <w:color w:val="44546A" w:themeColor="text2"/>
          <w:sz w:val="20"/>
          <w:szCs w:val="20"/>
        </w:rPr>
        <w:t xml:space="preserve">Special educational needs </w:t>
      </w:r>
    </w:p>
    <w:p w:rsidR="00522101" w:rsidRPr="003541F8" w:rsidRDefault="00522101" w:rsidP="00522101">
      <w:pPr>
        <w:pStyle w:val="NoSpacing"/>
        <w:rPr>
          <w:sz w:val="20"/>
          <w:szCs w:val="20"/>
        </w:rPr>
      </w:pPr>
      <w:r w:rsidRPr="003541F8">
        <w:rPr>
          <w:sz w:val="20"/>
          <w:szCs w:val="20"/>
        </w:rPr>
        <w:t xml:space="preserve">A pupil has SEN if they have a learning difficulty or disability that requires special educational provision to be made for them. They have a </w:t>
      </w:r>
      <w:r w:rsidRPr="003541F8">
        <w:rPr>
          <w:b/>
          <w:bCs/>
          <w:sz w:val="20"/>
          <w:szCs w:val="20"/>
        </w:rPr>
        <w:t>learning difficulty or disability</w:t>
      </w:r>
      <w:r w:rsidRPr="003541F8">
        <w:rPr>
          <w:sz w:val="20"/>
          <w:szCs w:val="20"/>
        </w:rPr>
        <w:t xml:space="preserve"> if they have: </w:t>
      </w:r>
    </w:p>
    <w:p w:rsidR="00522101" w:rsidRPr="003541F8" w:rsidRDefault="00522101" w:rsidP="00522101">
      <w:pPr>
        <w:pStyle w:val="NoSpacing"/>
        <w:rPr>
          <w:sz w:val="20"/>
          <w:szCs w:val="20"/>
        </w:rPr>
      </w:pPr>
      <w:r w:rsidRPr="003541F8">
        <w:rPr>
          <w:sz w:val="20"/>
          <w:szCs w:val="20"/>
        </w:rPr>
        <w:t xml:space="preserve">A significantly greater difficulty in learning than most others of the same age, or </w:t>
      </w:r>
    </w:p>
    <w:p w:rsidR="00522101" w:rsidRDefault="00522101" w:rsidP="00522101">
      <w:pPr>
        <w:pStyle w:val="NoSpacing"/>
        <w:rPr>
          <w:sz w:val="20"/>
          <w:szCs w:val="20"/>
        </w:rPr>
      </w:pPr>
      <w:r w:rsidRPr="003541F8">
        <w:rPr>
          <w:sz w:val="20"/>
          <w:szCs w:val="20"/>
        </w:rPr>
        <w:t>A disability which prevents or hinders them from making use of facilities of a kind generally provided for others of the same age in mainstream schools</w:t>
      </w:r>
      <w:r>
        <w:rPr>
          <w:sz w:val="20"/>
          <w:szCs w:val="20"/>
        </w:rPr>
        <w:t>.</w:t>
      </w:r>
      <w:r w:rsidRPr="003541F8">
        <w:rPr>
          <w:sz w:val="20"/>
          <w:szCs w:val="20"/>
        </w:rPr>
        <w:t xml:space="preserve"> </w:t>
      </w:r>
    </w:p>
    <w:p w:rsidR="00522101" w:rsidRPr="003541F8" w:rsidRDefault="00522101" w:rsidP="00522101">
      <w:pPr>
        <w:pStyle w:val="NoSpacing"/>
        <w:rPr>
          <w:sz w:val="20"/>
          <w:szCs w:val="20"/>
        </w:rPr>
      </w:pPr>
    </w:p>
    <w:p w:rsidR="00522101" w:rsidRPr="003541F8" w:rsidRDefault="00522101" w:rsidP="00522101">
      <w:pPr>
        <w:pStyle w:val="NoSpacing"/>
        <w:rPr>
          <w:sz w:val="20"/>
          <w:szCs w:val="20"/>
        </w:rPr>
      </w:pPr>
      <w:r w:rsidRPr="003541F8">
        <w:rPr>
          <w:b/>
          <w:bCs/>
          <w:sz w:val="20"/>
          <w:szCs w:val="20"/>
        </w:rPr>
        <w:t>Special educational provision</w:t>
      </w:r>
      <w:r w:rsidRPr="003541F8">
        <w:rPr>
          <w:sz w:val="20"/>
          <w:szCs w:val="20"/>
        </w:rPr>
        <w:t xml:space="preserve"> is educational or training provision that is additional to, or different from, that made generally for other children or young people of the same age by mainstream schools.</w:t>
      </w:r>
    </w:p>
    <w:p w:rsidR="00522101" w:rsidRPr="003541F8" w:rsidRDefault="00522101" w:rsidP="00522101">
      <w:pPr>
        <w:pStyle w:val="NoSpacing"/>
        <w:ind w:left="360"/>
        <w:rPr>
          <w:sz w:val="20"/>
          <w:szCs w:val="20"/>
        </w:rPr>
      </w:pPr>
    </w:p>
    <w:p w:rsidR="00522101" w:rsidRPr="00770193" w:rsidRDefault="00522101" w:rsidP="00522101">
      <w:pPr>
        <w:pStyle w:val="NoSpacing"/>
        <w:rPr>
          <w:b/>
          <w:color w:val="44546A" w:themeColor="text2"/>
          <w:sz w:val="20"/>
          <w:szCs w:val="20"/>
        </w:rPr>
      </w:pPr>
      <w:r w:rsidRPr="00770193">
        <w:rPr>
          <w:b/>
          <w:color w:val="44546A" w:themeColor="text2"/>
          <w:sz w:val="20"/>
          <w:szCs w:val="20"/>
        </w:rPr>
        <w:t>Disability</w:t>
      </w:r>
    </w:p>
    <w:p w:rsidR="00522101" w:rsidRPr="003541F8" w:rsidRDefault="00522101" w:rsidP="00522101">
      <w:pPr>
        <w:pStyle w:val="NoSpacing"/>
        <w:rPr>
          <w:sz w:val="20"/>
          <w:szCs w:val="20"/>
        </w:rPr>
      </w:pPr>
      <w:r w:rsidRPr="003541F8">
        <w:rPr>
          <w:sz w:val="20"/>
          <w:szCs w:val="20"/>
        </w:rPr>
        <w:t xml:space="preserve">Pupils are considered to have a </w:t>
      </w:r>
      <w:r w:rsidRPr="003541F8">
        <w:rPr>
          <w:b/>
          <w:bCs/>
          <w:sz w:val="20"/>
          <w:szCs w:val="20"/>
        </w:rPr>
        <w:t>disability</w:t>
      </w:r>
      <w:r w:rsidRPr="003541F8">
        <w:rPr>
          <w:sz w:val="20"/>
          <w:szCs w:val="20"/>
        </w:rPr>
        <w:t xml:space="preserve"> if they have a physical or mental impairment that has a substantial and long-term adverse effect on their ability to do normal daily activities.</w:t>
      </w:r>
    </w:p>
    <w:p w:rsidR="00522101" w:rsidRPr="003541F8" w:rsidRDefault="00522101" w:rsidP="00522101">
      <w:pPr>
        <w:pStyle w:val="NoSpacing"/>
        <w:rPr>
          <w:sz w:val="20"/>
          <w:szCs w:val="20"/>
        </w:rPr>
      </w:pPr>
      <w:r w:rsidRPr="003541F8">
        <w:rPr>
          <w:sz w:val="20"/>
          <w:szCs w:val="20"/>
        </w:rPr>
        <w:t xml:space="preserve">The school will make reasonable adjustments for pupils with disabilities, </w:t>
      </w:r>
      <w:bookmarkStart w:id="0" w:name="_Hlk116659660"/>
      <w:r w:rsidRPr="003541F8">
        <w:rPr>
          <w:sz w:val="20"/>
          <w:szCs w:val="20"/>
        </w:rPr>
        <w:t>so that they are not at a substantial disadvantage compared with their peers.</w:t>
      </w:r>
    </w:p>
    <w:p w:rsidR="00522101" w:rsidRPr="003541F8" w:rsidRDefault="00522101" w:rsidP="00522101">
      <w:pPr>
        <w:pStyle w:val="NoSpacing"/>
        <w:rPr>
          <w:sz w:val="20"/>
          <w:szCs w:val="20"/>
        </w:rPr>
      </w:pPr>
    </w:p>
    <w:bookmarkEnd w:id="0"/>
    <w:p w:rsidR="00522101" w:rsidRPr="00770193" w:rsidRDefault="00522101" w:rsidP="00522101">
      <w:pPr>
        <w:pStyle w:val="NoSpacing"/>
        <w:rPr>
          <w:b/>
          <w:color w:val="44546A" w:themeColor="text2"/>
          <w:sz w:val="20"/>
          <w:szCs w:val="20"/>
        </w:rPr>
      </w:pPr>
      <w:r w:rsidRPr="00770193">
        <w:rPr>
          <w:b/>
          <w:color w:val="44546A" w:themeColor="text2"/>
          <w:sz w:val="20"/>
          <w:szCs w:val="20"/>
        </w:rPr>
        <w:t>The 4 areas of need</w:t>
      </w:r>
    </w:p>
    <w:p w:rsidR="00522101" w:rsidRDefault="00522101" w:rsidP="00522101">
      <w:pPr>
        <w:pStyle w:val="NoSpacing"/>
        <w:rPr>
          <w:sz w:val="20"/>
          <w:szCs w:val="20"/>
        </w:rPr>
      </w:pPr>
      <w:r w:rsidRPr="003541F8">
        <w:rPr>
          <w:sz w:val="20"/>
          <w:szCs w:val="20"/>
        </w:rPr>
        <w:t xml:space="preserve">The needs of pupils with SEND are grouped into 4 broad areas. Pupils can have needs that cut across more than 1 area, and their needs may change over time. </w:t>
      </w:r>
      <w:bookmarkStart w:id="1" w:name="_Hlk116910722"/>
    </w:p>
    <w:p w:rsidR="00522101" w:rsidRPr="003541F8" w:rsidRDefault="00522101" w:rsidP="00522101">
      <w:pPr>
        <w:pStyle w:val="NoSpacing"/>
        <w:rPr>
          <w:sz w:val="20"/>
          <w:szCs w:val="20"/>
        </w:rPr>
      </w:pPr>
    </w:p>
    <w:p w:rsidR="00522101" w:rsidRPr="003541F8" w:rsidRDefault="00522101" w:rsidP="00522101">
      <w:pPr>
        <w:pStyle w:val="NoSpacing"/>
        <w:rPr>
          <w:sz w:val="20"/>
          <w:szCs w:val="20"/>
        </w:rPr>
      </w:pPr>
      <w:r w:rsidRPr="003541F8">
        <w:rPr>
          <w:sz w:val="20"/>
          <w:szCs w:val="20"/>
        </w:rPr>
        <w:t>Interventions will be selected that are appropriate for the pupil’s particular area(s) of nee</w:t>
      </w:r>
      <w:bookmarkEnd w:id="1"/>
      <w:r w:rsidRPr="003541F8">
        <w:rPr>
          <w:color w:val="000000"/>
          <w:sz w:val="20"/>
          <w:szCs w:val="20"/>
        </w:rPr>
        <w:t>d, at the relevant time.</w:t>
      </w:r>
    </w:p>
    <w:tbl>
      <w:tblPr>
        <w:tblW w:w="1049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1560"/>
        <w:gridCol w:w="8930"/>
      </w:tblGrid>
      <w:tr w:rsidR="00522101" w:rsidRPr="003541F8" w:rsidTr="00522101">
        <w:trPr>
          <w:trHeight w:val="254"/>
          <w:tblHeader/>
        </w:trPr>
        <w:tc>
          <w:tcPr>
            <w:tcW w:w="1560" w:type="dxa"/>
            <w:tcBorders>
              <w:top w:val="nil"/>
              <w:left w:val="nil"/>
              <w:bottom w:val="nil"/>
              <w:right w:val="single" w:sz="8" w:space="0" w:color="F8F8F8"/>
              <w:tl2br w:val="nil"/>
              <w:tr2bl w:val="nil"/>
            </w:tcBorders>
            <w:shd w:val="clear" w:color="auto" w:fill="12263F"/>
            <w:tcMar>
              <w:top w:w="113" w:type="dxa"/>
              <w:bottom w:w="113" w:type="dxa"/>
            </w:tcMar>
          </w:tcPr>
          <w:p w:rsidR="00522101" w:rsidRPr="003541F8" w:rsidRDefault="00522101" w:rsidP="005B03A6">
            <w:pPr>
              <w:pStyle w:val="NoSpacing"/>
              <w:rPr>
                <w:caps/>
                <w:color w:val="F8F8F8"/>
                <w:sz w:val="20"/>
                <w:szCs w:val="20"/>
              </w:rPr>
            </w:pPr>
            <w:r w:rsidRPr="003541F8">
              <w:rPr>
                <w:caps/>
                <w:color w:val="F8F8F8"/>
                <w:sz w:val="20"/>
                <w:szCs w:val="20"/>
              </w:rPr>
              <w:t>Area of need</w:t>
            </w:r>
          </w:p>
        </w:tc>
        <w:tc>
          <w:tcPr>
            <w:tcW w:w="8930" w:type="dxa"/>
            <w:tcBorders>
              <w:top w:val="nil"/>
              <w:left w:val="single" w:sz="8" w:space="0" w:color="F8F8F8"/>
              <w:bottom w:val="nil"/>
              <w:right w:val="nil"/>
              <w:tl2br w:val="nil"/>
              <w:tr2bl w:val="nil"/>
            </w:tcBorders>
            <w:shd w:val="clear" w:color="auto" w:fill="12263F"/>
            <w:tcMar>
              <w:top w:w="113" w:type="dxa"/>
              <w:bottom w:w="113" w:type="dxa"/>
            </w:tcMar>
          </w:tcPr>
          <w:p w:rsidR="00522101" w:rsidRPr="003541F8" w:rsidRDefault="00522101" w:rsidP="005B03A6">
            <w:pPr>
              <w:pStyle w:val="NoSpacing"/>
              <w:rPr>
                <w:caps/>
                <w:color w:val="F8F8F8"/>
                <w:sz w:val="20"/>
                <w:szCs w:val="20"/>
                <w:highlight w:val="yellow"/>
              </w:rPr>
            </w:pPr>
            <w:r w:rsidRPr="003541F8">
              <w:rPr>
                <w:caps/>
                <w:color w:val="F8F8F8"/>
                <w:sz w:val="20"/>
                <w:szCs w:val="20"/>
              </w:rPr>
              <w:t>Description of Need</w:t>
            </w:r>
          </w:p>
        </w:tc>
      </w:tr>
      <w:tr w:rsidR="00522101" w:rsidRPr="003541F8" w:rsidTr="00522101">
        <w:trPr>
          <w:cantSplit/>
        </w:trPr>
        <w:tc>
          <w:tcPr>
            <w:tcW w:w="1560" w:type="dxa"/>
            <w:shd w:val="clear" w:color="auto" w:fill="auto"/>
            <w:tcMar>
              <w:top w:w="113" w:type="dxa"/>
              <w:bottom w:w="113" w:type="dxa"/>
            </w:tcMar>
          </w:tcPr>
          <w:p w:rsidR="00522101" w:rsidRPr="003541F8" w:rsidRDefault="00522101" w:rsidP="005B03A6">
            <w:pPr>
              <w:pStyle w:val="NoSpacing"/>
              <w:rPr>
                <w:sz w:val="20"/>
                <w:szCs w:val="20"/>
              </w:rPr>
            </w:pPr>
            <w:r w:rsidRPr="003541F8">
              <w:rPr>
                <w:sz w:val="20"/>
                <w:szCs w:val="20"/>
              </w:rPr>
              <w:t>Communication and interaction</w:t>
            </w:r>
          </w:p>
        </w:tc>
        <w:tc>
          <w:tcPr>
            <w:tcW w:w="8930" w:type="dxa"/>
            <w:shd w:val="clear" w:color="auto" w:fill="auto"/>
            <w:tcMar>
              <w:top w:w="113" w:type="dxa"/>
              <w:bottom w:w="113" w:type="dxa"/>
            </w:tcMar>
          </w:tcPr>
          <w:p w:rsidR="00522101" w:rsidRPr="003541F8" w:rsidRDefault="00522101" w:rsidP="005B03A6">
            <w:pPr>
              <w:pStyle w:val="NoSpacing"/>
              <w:rPr>
                <w:sz w:val="20"/>
                <w:szCs w:val="20"/>
              </w:rPr>
            </w:pPr>
            <w:r w:rsidRPr="003541F8">
              <w:rPr>
                <w:sz w:val="20"/>
                <w:szCs w:val="20"/>
              </w:rPr>
              <w:t>Pupils with needs in this area have difficulty communicating with others. They may have difficulty understanding what is being said to them, have trouble expressing themselves, or do not understand or use the social rules of communication.</w:t>
            </w:r>
          </w:p>
          <w:p w:rsidR="00522101" w:rsidRPr="003541F8" w:rsidRDefault="00522101" w:rsidP="005B03A6">
            <w:pPr>
              <w:pStyle w:val="NoSpacing"/>
              <w:rPr>
                <w:sz w:val="20"/>
                <w:szCs w:val="20"/>
              </w:rPr>
            </w:pPr>
            <w:r w:rsidRPr="003541F8">
              <w:rPr>
                <w:sz w:val="20"/>
                <w:szCs w:val="20"/>
              </w:rPr>
              <w:t>Pupils who are on the autism spectrum often have needs that fall in this category.</w:t>
            </w:r>
          </w:p>
        </w:tc>
      </w:tr>
      <w:tr w:rsidR="00522101" w:rsidRPr="003541F8" w:rsidTr="00522101">
        <w:trPr>
          <w:cantSplit/>
        </w:trPr>
        <w:tc>
          <w:tcPr>
            <w:tcW w:w="1560" w:type="dxa"/>
            <w:shd w:val="clear" w:color="auto" w:fill="auto"/>
            <w:tcMar>
              <w:top w:w="113" w:type="dxa"/>
              <w:bottom w:w="113" w:type="dxa"/>
            </w:tcMar>
          </w:tcPr>
          <w:p w:rsidR="00522101" w:rsidRPr="003541F8" w:rsidRDefault="00522101" w:rsidP="005B03A6">
            <w:pPr>
              <w:pStyle w:val="NoSpacing"/>
              <w:rPr>
                <w:sz w:val="20"/>
                <w:szCs w:val="20"/>
              </w:rPr>
            </w:pPr>
            <w:r w:rsidRPr="003541F8">
              <w:rPr>
                <w:sz w:val="20"/>
                <w:szCs w:val="20"/>
              </w:rPr>
              <w:t xml:space="preserve">Cognition and learning </w:t>
            </w:r>
          </w:p>
        </w:tc>
        <w:tc>
          <w:tcPr>
            <w:tcW w:w="8930" w:type="dxa"/>
            <w:shd w:val="clear" w:color="auto" w:fill="auto"/>
            <w:tcMar>
              <w:top w:w="113" w:type="dxa"/>
              <w:bottom w:w="113" w:type="dxa"/>
            </w:tcMar>
          </w:tcPr>
          <w:p w:rsidR="00522101" w:rsidRPr="003541F8" w:rsidRDefault="00522101" w:rsidP="005B03A6">
            <w:pPr>
              <w:pStyle w:val="NoSpacing"/>
              <w:rPr>
                <w:sz w:val="20"/>
                <w:szCs w:val="20"/>
              </w:rPr>
            </w:pPr>
            <w:r w:rsidRPr="003541F8">
              <w:rPr>
                <w:sz w:val="20"/>
                <w:szCs w:val="20"/>
              </w:rPr>
              <w:t xml:space="preserve">Pupils with learning difficulties usually learn at a slower pace than their peers. </w:t>
            </w:r>
            <w:r w:rsidRPr="003541F8">
              <w:rPr>
                <w:sz w:val="20"/>
                <w:szCs w:val="20"/>
              </w:rPr>
              <w:br/>
              <w:t>A wide range of needs are grouped in this area, including:</w:t>
            </w:r>
          </w:p>
          <w:p w:rsidR="00522101" w:rsidRPr="003541F8" w:rsidRDefault="00522101" w:rsidP="005B03A6">
            <w:pPr>
              <w:pStyle w:val="NoSpacing"/>
              <w:rPr>
                <w:sz w:val="20"/>
                <w:szCs w:val="20"/>
              </w:rPr>
            </w:pPr>
            <w:r w:rsidRPr="003541F8">
              <w:rPr>
                <w:sz w:val="20"/>
                <w:szCs w:val="20"/>
              </w:rPr>
              <w:t>Specific learning difficulties, which impact 1 or more specific aspects of learning, such as: dyslexia, dyscalculia and dyspraxia</w:t>
            </w:r>
          </w:p>
          <w:p w:rsidR="00522101" w:rsidRPr="003541F8" w:rsidRDefault="00522101" w:rsidP="005B03A6">
            <w:pPr>
              <w:pStyle w:val="NoSpacing"/>
              <w:rPr>
                <w:sz w:val="20"/>
                <w:szCs w:val="20"/>
              </w:rPr>
            </w:pPr>
            <w:r w:rsidRPr="003541F8">
              <w:rPr>
                <w:sz w:val="20"/>
                <w:szCs w:val="20"/>
              </w:rPr>
              <w:t>Moderate learning difficulties</w:t>
            </w:r>
          </w:p>
          <w:p w:rsidR="00522101" w:rsidRPr="003541F8" w:rsidRDefault="00522101" w:rsidP="005B03A6">
            <w:pPr>
              <w:pStyle w:val="NoSpacing"/>
              <w:rPr>
                <w:sz w:val="20"/>
                <w:szCs w:val="20"/>
              </w:rPr>
            </w:pPr>
            <w:r w:rsidRPr="003541F8">
              <w:rPr>
                <w:sz w:val="20"/>
                <w:szCs w:val="20"/>
              </w:rPr>
              <w:t>Severe learning difficulties</w:t>
            </w:r>
          </w:p>
          <w:p w:rsidR="00522101" w:rsidRPr="003541F8" w:rsidRDefault="00522101" w:rsidP="005B03A6">
            <w:pPr>
              <w:pStyle w:val="NoSpacing"/>
              <w:rPr>
                <w:sz w:val="20"/>
                <w:szCs w:val="20"/>
              </w:rPr>
            </w:pPr>
            <w:r w:rsidRPr="003541F8">
              <w:rPr>
                <w:sz w:val="20"/>
                <w:szCs w:val="20"/>
              </w:rPr>
              <w:t>Profound and multiple learning difficulties, which is where pupils are likely to have severe and complex learning difficulties as well as a physical disability or sensory impairment</w:t>
            </w:r>
          </w:p>
        </w:tc>
      </w:tr>
      <w:tr w:rsidR="00522101" w:rsidRPr="003541F8" w:rsidTr="00522101">
        <w:trPr>
          <w:cantSplit/>
        </w:trPr>
        <w:tc>
          <w:tcPr>
            <w:tcW w:w="1560" w:type="dxa"/>
            <w:shd w:val="clear" w:color="auto" w:fill="auto"/>
            <w:tcMar>
              <w:top w:w="113" w:type="dxa"/>
              <w:bottom w:w="113" w:type="dxa"/>
            </w:tcMar>
          </w:tcPr>
          <w:p w:rsidR="00522101" w:rsidRPr="003541F8" w:rsidRDefault="00522101" w:rsidP="005B03A6">
            <w:pPr>
              <w:pStyle w:val="NoSpacing"/>
              <w:rPr>
                <w:sz w:val="20"/>
                <w:szCs w:val="20"/>
              </w:rPr>
            </w:pPr>
            <w:r w:rsidRPr="003541F8">
              <w:rPr>
                <w:sz w:val="20"/>
                <w:szCs w:val="20"/>
              </w:rPr>
              <w:t xml:space="preserve">Social, emotional and mental health </w:t>
            </w:r>
          </w:p>
        </w:tc>
        <w:tc>
          <w:tcPr>
            <w:tcW w:w="8930" w:type="dxa"/>
            <w:shd w:val="clear" w:color="auto" w:fill="auto"/>
            <w:tcMar>
              <w:top w:w="113" w:type="dxa"/>
              <w:bottom w:w="113" w:type="dxa"/>
            </w:tcMar>
          </w:tcPr>
          <w:p w:rsidR="00522101" w:rsidRPr="003541F8" w:rsidRDefault="00522101" w:rsidP="005B03A6">
            <w:pPr>
              <w:pStyle w:val="NoSpacing"/>
              <w:rPr>
                <w:sz w:val="20"/>
                <w:szCs w:val="20"/>
              </w:rPr>
            </w:pPr>
            <w:r w:rsidRPr="003541F8">
              <w:rPr>
                <w:sz w:val="20"/>
                <w:szCs w:val="20"/>
              </w:rPr>
              <w:t>These needs may reflect a wide range of underlying difficulties or disorders. Pupils may have:</w:t>
            </w:r>
          </w:p>
          <w:p w:rsidR="00522101" w:rsidRPr="003541F8" w:rsidRDefault="00522101" w:rsidP="005B03A6">
            <w:pPr>
              <w:pStyle w:val="NoSpacing"/>
              <w:rPr>
                <w:sz w:val="20"/>
                <w:szCs w:val="20"/>
              </w:rPr>
            </w:pPr>
            <w:r w:rsidRPr="003541F8">
              <w:rPr>
                <w:sz w:val="20"/>
                <w:szCs w:val="20"/>
              </w:rPr>
              <w:t>Mental health difficulties such as anxiety, depression or an eating disorder</w:t>
            </w:r>
          </w:p>
          <w:p w:rsidR="00522101" w:rsidRPr="003541F8" w:rsidRDefault="00522101" w:rsidP="005B03A6">
            <w:pPr>
              <w:pStyle w:val="NoSpacing"/>
              <w:rPr>
                <w:sz w:val="20"/>
                <w:szCs w:val="20"/>
              </w:rPr>
            </w:pPr>
            <w:r w:rsidRPr="003541F8">
              <w:rPr>
                <w:sz w:val="20"/>
                <w:szCs w:val="20"/>
              </w:rPr>
              <w:t>Attention deficit disorder, attention deficit hyperactive disorder or attachment disorder</w:t>
            </w:r>
          </w:p>
          <w:p w:rsidR="00522101" w:rsidRPr="003541F8" w:rsidRDefault="00522101" w:rsidP="005B03A6">
            <w:pPr>
              <w:pStyle w:val="NoSpacing"/>
              <w:rPr>
                <w:sz w:val="20"/>
                <w:szCs w:val="20"/>
              </w:rPr>
            </w:pPr>
            <w:r w:rsidRPr="003541F8">
              <w:rPr>
                <w:sz w:val="20"/>
                <w:szCs w:val="20"/>
              </w:rPr>
              <w:t>Suffered adverse childhood experiences</w:t>
            </w:r>
          </w:p>
          <w:p w:rsidR="00522101" w:rsidRPr="003541F8" w:rsidRDefault="00522101" w:rsidP="005B03A6">
            <w:pPr>
              <w:pStyle w:val="NoSpacing"/>
              <w:rPr>
                <w:sz w:val="20"/>
                <w:szCs w:val="20"/>
              </w:rPr>
            </w:pPr>
            <w:r w:rsidRPr="003541F8">
              <w:rPr>
                <w:sz w:val="20"/>
                <w:szCs w:val="20"/>
              </w:rPr>
              <w:t>These needs can manifest in many ways, for example as challenging, disruptive or disturbing behaviour, or by the pupil becoming withdrawn or isolated.</w:t>
            </w:r>
          </w:p>
        </w:tc>
      </w:tr>
      <w:tr w:rsidR="00522101" w:rsidRPr="003541F8" w:rsidTr="00522101">
        <w:trPr>
          <w:cantSplit/>
        </w:trPr>
        <w:tc>
          <w:tcPr>
            <w:tcW w:w="1560" w:type="dxa"/>
            <w:shd w:val="clear" w:color="auto" w:fill="auto"/>
            <w:tcMar>
              <w:top w:w="113" w:type="dxa"/>
              <w:bottom w:w="113" w:type="dxa"/>
            </w:tcMar>
          </w:tcPr>
          <w:p w:rsidR="00522101" w:rsidRPr="003541F8" w:rsidRDefault="00522101" w:rsidP="005B03A6">
            <w:pPr>
              <w:pStyle w:val="NoSpacing"/>
              <w:rPr>
                <w:sz w:val="20"/>
                <w:szCs w:val="20"/>
              </w:rPr>
            </w:pPr>
            <w:r w:rsidRPr="003541F8">
              <w:rPr>
                <w:sz w:val="20"/>
                <w:szCs w:val="20"/>
              </w:rPr>
              <w:t xml:space="preserve">Sensory and/or physical </w:t>
            </w:r>
          </w:p>
        </w:tc>
        <w:tc>
          <w:tcPr>
            <w:tcW w:w="8930" w:type="dxa"/>
            <w:shd w:val="clear" w:color="auto" w:fill="auto"/>
            <w:tcMar>
              <w:top w:w="113" w:type="dxa"/>
              <w:bottom w:w="113" w:type="dxa"/>
            </w:tcMar>
          </w:tcPr>
          <w:p w:rsidR="00522101" w:rsidRPr="003541F8" w:rsidRDefault="00522101" w:rsidP="005B03A6">
            <w:pPr>
              <w:pStyle w:val="NoSpacing"/>
              <w:rPr>
                <w:sz w:val="20"/>
                <w:szCs w:val="20"/>
              </w:rPr>
            </w:pPr>
            <w:r w:rsidRPr="003541F8">
              <w:rPr>
                <w:sz w:val="20"/>
                <w:szCs w:val="20"/>
              </w:rPr>
              <w:t>Pupils with these needs have a disability that hinders them from accessing the educational facilities generally provided.</w:t>
            </w:r>
          </w:p>
          <w:p w:rsidR="00522101" w:rsidRPr="003541F8" w:rsidRDefault="00522101" w:rsidP="005B03A6">
            <w:pPr>
              <w:pStyle w:val="NoSpacing"/>
              <w:rPr>
                <w:sz w:val="20"/>
                <w:szCs w:val="20"/>
              </w:rPr>
            </w:pPr>
            <w:r w:rsidRPr="003541F8">
              <w:rPr>
                <w:sz w:val="20"/>
                <w:szCs w:val="20"/>
              </w:rPr>
              <w:t>Pupils may have:</w:t>
            </w:r>
          </w:p>
          <w:p w:rsidR="00522101" w:rsidRPr="003541F8" w:rsidRDefault="00522101" w:rsidP="005B03A6">
            <w:pPr>
              <w:pStyle w:val="NoSpacing"/>
              <w:rPr>
                <w:sz w:val="20"/>
                <w:szCs w:val="20"/>
              </w:rPr>
            </w:pPr>
            <w:r w:rsidRPr="003541F8">
              <w:rPr>
                <w:sz w:val="20"/>
                <w:szCs w:val="20"/>
              </w:rPr>
              <w:t>A sensory impairment such as vision impairment, hearing impairment or multi-sensory impairment</w:t>
            </w:r>
          </w:p>
          <w:p w:rsidR="00522101" w:rsidRPr="003541F8" w:rsidRDefault="00522101" w:rsidP="005B03A6">
            <w:pPr>
              <w:pStyle w:val="NoSpacing"/>
              <w:rPr>
                <w:sz w:val="20"/>
                <w:szCs w:val="20"/>
              </w:rPr>
            </w:pPr>
            <w:r w:rsidRPr="003541F8">
              <w:rPr>
                <w:sz w:val="20"/>
                <w:szCs w:val="20"/>
              </w:rPr>
              <w:t>A physical impairment</w:t>
            </w:r>
          </w:p>
          <w:p w:rsidR="00522101" w:rsidRPr="003541F8" w:rsidRDefault="00522101" w:rsidP="005B03A6">
            <w:pPr>
              <w:pStyle w:val="NoSpacing"/>
              <w:rPr>
                <w:sz w:val="20"/>
                <w:szCs w:val="20"/>
              </w:rPr>
            </w:pPr>
            <w:r w:rsidRPr="003541F8">
              <w:rPr>
                <w:sz w:val="20"/>
                <w:szCs w:val="20"/>
              </w:rPr>
              <w:t>These pupils may need ongoing additional support and equipment to access all the opportunities available to their peers.</w:t>
            </w:r>
          </w:p>
        </w:tc>
      </w:tr>
    </w:tbl>
    <w:p w:rsidR="00522101" w:rsidRDefault="00522101" w:rsidP="00ED5C57">
      <w:pPr>
        <w:spacing w:after="0" w:line="240" w:lineRule="auto"/>
        <w:rPr>
          <w:rFonts w:eastAsia="MS Mincho" w:cstheme="minorHAnsi"/>
          <w:b/>
          <w:color w:val="12263F"/>
          <w:sz w:val="24"/>
          <w:szCs w:val="24"/>
          <w:lang w:val="en-US"/>
        </w:rPr>
      </w:pPr>
    </w:p>
    <w:p w:rsidR="00522101" w:rsidRDefault="00522101" w:rsidP="00ED5C57">
      <w:pPr>
        <w:spacing w:after="0" w:line="240" w:lineRule="auto"/>
        <w:rPr>
          <w:rFonts w:eastAsia="MS Mincho" w:cstheme="minorHAnsi"/>
          <w:sz w:val="20"/>
          <w:szCs w:val="24"/>
          <w:lang w:val="en-US"/>
        </w:rPr>
      </w:pPr>
    </w:p>
    <w:p w:rsidR="00AF6E62" w:rsidRPr="00AF6E62" w:rsidRDefault="00ED5C57" w:rsidP="00ED5C57">
      <w:pPr>
        <w:spacing w:after="0" w:line="240" w:lineRule="auto"/>
        <w:rPr>
          <w:rFonts w:eastAsia="MS Mincho" w:cstheme="minorHAnsi"/>
          <w:sz w:val="20"/>
          <w:szCs w:val="24"/>
          <w:lang w:val="en-US"/>
        </w:rPr>
      </w:pPr>
      <w:r w:rsidRPr="002A7B52">
        <w:rPr>
          <w:rFonts w:eastAsia="MS Mincho" w:cstheme="minorHAnsi"/>
          <w:sz w:val="20"/>
          <w:szCs w:val="24"/>
          <w:lang w:val="en-US"/>
        </w:rPr>
        <w:lastRenderedPageBreak/>
        <w:t>St. Clare’s</w:t>
      </w:r>
      <w:r w:rsidR="00AF6E62" w:rsidRPr="00AF6E62">
        <w:rPr>
          <w:rFonts w:eastAsia="MS Mincho" w:cstheme="minorHAnsi"/>
          <w:sz w:val="20"/>
          <w:szCs w:val="24"/>
          <w:lang w:val="en-US"/>
        </w:rPr>
        <w:t xml:space="preserve"> currently provides additional and/or different provision for a range of needs, including: </w:t>
      </w:r>
    </w:p>
    <w:p w:rsidR="00AF6E62" w:rsidRPr="002A7B52" w:rsidRDefault="00AF6E62" w:rsidP="00ED5C57">
      <w:pPr>
        <w:pStyle w:val="ListParagraph"/>
        <w:numPr>
          <w:ilvl w:val="0"/>
          <w:numId w:val="2"/>
        </w:numPr>
        <w:spacing w:after="0" w:line="240" w:lineRule="auto"/>
        <w:rPr>
          <w:rFonts w:eastAsia="MS Mincho" w:cstheme="minorHAnsi"/>
          <w:sz w:val="20"/>
          <w:szCs w:val="20"/>
          <w:lang w:val="en-US"/>
        </w:rPr>
      </w:pPr>
      <w:r w:rsidRPr="002A7B52">
        <w:rPr>
          <w:rFonts w:eastAsia="MS Mincho" w:cstheme="minorHAnsi"/>
          <w:sz w:val="20"/>
          <w:szCs w:val="20"/>
          <w:lang w:val="en-US"/>
        </w:rPr>
        <w:t xml:space="preserve">Communication and interaction, for example, autistic spectrum disorder, Asperger’s Syndrome, speech and language difficulties </w:t>
      </w:r>
    </w:p>
    <w:p w:rsidR="00AF6E62" w:rsidRPr="002A7B52" w:rsidRDefault="00AF6E62" w:rsidP="00ED5C57">
      <w:pPr>
        <w:pStyle w:val="ListParagraph"/>
        <w:numPr>
          <w:ilvl w:val="0"/>
          <w:numId w:val="2"/>
        </w:numPr>
        <w:spacing w:after="0" w:line="240" w:lineRule="auto"/>
        <w:rPr>
          <w:rFonts w:eastAsia="MS Mincho" w:cstheme="minorHAnsi"/>
          <w:sz w:val="20"/>
          <w:szCs w:val="20"/>
          <w:lang w:val="en-US"/>
        </w:rPr>
      </w:pPr>
      <w:r w:rsidRPr="002A7B52">
        <w:rPr>
          <w:rFonts w:eastAsia="MS Mincho" w:cstheme="minorHAnsi"/>
          <w:sz w:val="20"/>
          <w:szCs w:val="20"/>
          <w:lang w:val="en-US"/>
        </w:rPr>
        <w:t xml:space="preserve">Cognition and learning, for example, dyslexia, dyspraxia </w:t>
      </w:r>
    </w:p>
    <w:p w:rsidR="00AF6E62" w:rsidRPr="002A7B52" w:rsidRDefault="00AF6E62" w:rsidP="00ED5C57">
      <w:pPr>
        <w:pStyle w:val="ListParagraph"/>
        <w:numPr>
          <w:ilvl w:val="0"/>
          <w:numId w:val="2"/>
        </w:numPr>
        <w:spacing w:after="0" w:line="240" w:lineRule="auto"/>
        <w:rPr>
          <w:rFonts w:eastAsia="MS Mincho" w:cstheme="minorHAnsi"/>
          <w:sz w:val="20"/>
          <w:szCs w:val="20"/>
          <w:lang w:val="en-US"/>
        </w:rPr>
      </w:pPr>
      <w:r w:rsidRPr="002A7B52">
        <w:rPr>
          <w:rFonts w:eastAsia="MS Mincho" w:cstheme="minorHAnsi"/>
          <w:sz w:val="20"/>
          <w:szCs w:val="20"/>
          <w:lang w:val="en-US"/>
        </w:rPr>
        <w:t>Social, emotional and mental health difficulties, for example, attention deficit hyperactivity disorder (ADHD)</w:t>
      </w:r>
    </w:p>
    <w:p w:rsidR="00AF6E62" w:rsidRPr="002A7B52" w:rsidRDefault="00AF6E62" w:rsidP="00ED5C57">
      <w:pPr>
        <w:pStyle w:val="ListParagraph"/>
        <w:numPr>
          <w:ilvl w:val="0"/>
          <w:numId w:val="2"/>
        </w:numPr>
        <w:spacing w:after="0" w:line="240" w:lineRule="auto"/>
        <w:rPr>
          <w:rFonts w:eastAsia="MS Mincho" w:cstheme="minorHAnsi"/>
          <w:sz w:val="20"/>
          <w:szCs w:val="20"/>
          <w:lang w:val="en-US"/>
        </w:rPr>
      </w:pPr>
      <w:r w:rsidRPr="002A7B52">
        <w:rPr>
          <w:rFonts w:eastAsia="MS Mincho" w:cstheme="minorHAnsi"/>
          <w:sz w:val="20"/>
          <w:szCs w:val="20"/>
          <w:lang w:val="en-US"/>
        </w:rPr>
        <w:t xml:space="preserve">Sensory and/or physical needs, for example, visual impairments, hearing impairments, processing difficulties, epilepsy </w:t>
      </w:r>
    </w:p>
    <w:p w:rsidR="00AF6E62" w:rsidRPr="002A7B52" w:rsidRDefault="00AF6E62" w:rsidP="00ED5C57">
      <w:pPr>
        <w:pStyle w:val="ListParagraph"/>
        <w:numPr>
          <w:ilvl w:val="0"/>
          <w:numId w:val="2"/>
        </w:numPr>
        <w:spacing w:after="0" w:line="240" w:lineRule="auto"/>
        <w:rPr>
          <w:rFonts w:eastAsia="MS Mincho" w:cstheme="minorHAnsi"/>
          <w:sz w:val="20"/>
          <w:szCs w:val="20"/>
          <w:lang w:val="en-US"/>
        </w:rPr>
      </w:pPr>
      <w:r w:rsidRPr="002A7B52">
        <w:rPr>
          <w:rFonts w:eastAsia="MS Mincho" w:cstheme="minorHAnsi"/>
          <w:sz w:val="20"/>
          <w:szCs w:val="20"/>
          <w:lang w:val="en-US"/>
        </w:rPr>
        <w:t xml:space="preserve">Moderate and severe learning difficulties </w:t>
      </w:r>
    </w:p>
    <w:p w:rsidR="00AF6E62" w:rsidRPr="00AF6E62" w:rsidRDefault="00ED5C57" w:rsidP="00AF6E62">
      <w:pPr>
        <w:spacing w:before="240" w:after="120" w:line="240" w:lineRule="auto"/>
        <w:rPr>
          <w:rFonts w:eastAsia="MS Mincho" w:cstheme="minorHAnsi"/>
          <w:b/>
          <w:color w:val="12263F"/>
          <w:sz w:val="24"/>
          <w:szCs w:val="24"/>
          <w:lang w:val="en-US"/>
        </w:rPr>
      </w:pPr>
      <w:r w:rsidRPr="002A7B52">
        <w:rPr>
          <w:rFonts w:eastAsia="MS Mincho" w:cstheme="minorHAnsi"/>
          <w:b/>
          <w:color w:val="12263F"/>
          <w:sz w:val="24"/>
          <w:szCs w:val="24"/>
          <w:lang w:val="en-US"/>
        </w:rPr>
        <w:t>1</w:t>
      </w:r>
      <w:r w:rsidR="00AF6E62" w:rsidRPr="00AF6E62">
        <w:rPr>
          <w:rFonts w:eastAsia="MS Mincho" w:cstheme="minorHAnsi"/>
          <w:b/>
          <w:color w:val="12263F"/>
          <w:sz w:val="24"/>
          <w:szCs w:val="24"/>
          <w:lang w:val="en-US"/>
        </w:rPr>
        <w:t xml:space="preserve">.2 Identifying pupils with SEN and assessing their needs </w:t>
      </w:r>
    </w:p>
    <w:p w:rsidR="00522101" w:rsidRPr="003541F8" w:rsidRDefault="00522101" w:rsidP="00522101">
      <w:pPr>
        <w:pStyle w:val="NoSpacing"/>
        <w:rPr>
          <w:sz w:val="20"/>
          <w:szCs w:val="20"/>
        </w:rPr>
      </w:pPr>
      <w:r w:rsidRPr="003541F8">
        <w:rPr>
          <w:sz w:val="20"/>
          <w:szCs w:val="20"/>
        </w:rPr>
        <w:t xml:space="preserve">We will assess each pupil’s current skills and levels of attainment when they start at the school. This will build on information from previous settings and Key Stages, where appropriate. </w:t>
      </w:r>
      <w:bookmarkStart w:id="2" w:name="_Hlk116895061"/>
      <w:r w:rsidRPr="003541F8">
        <w:rPr>
          <w:sz w:val="20"/>
          <w:szCs w:val="20"/>
        </w:rPr>
        <w:t xml:space="preserve">We will also consider any evidence that the pupil may have a disability and if so, what reasonable adjustments the school may need to make. </w:t>
      </w:r>
    </w:p>
    <w:p w:rsidR="00522101" w:rsidRPr="003541F8" w:rsidRDefault="00522101" w:rsidP="00522101">
      <w:pPr>
        <w:pStyle w:val="NoSpacing"/>
        <w:rPr>
          <w:sz w:val="20"/>
          <w:szCs w:val="20"/>
        </w:rPr>
      </w:pPr>
      <w:r w:rsidRPr="003541F8">
        <w:rPr>
          <w:sz w:val="20"/>
          <w:szCs w:val="20"/>
        </w:rPr>
        <w:t xml:space="preserve">In order to help children with special educational needs, St. Clare’s will adopt a graduated response, which is led and co-ordinated by the SENDCO working with and supporting individual practitioners in the setting as outlined in “The Code of Practice (2014)” </w:t>
      </w:r>
      <w:hyperlink r:id="rId8" w:history="1">
        <w:r w:rsidRPr="003541F8">
          <w:rPr>
            <w:rStyle w:val="Hyperlink"/>
            <w:rFonts w:cstheme="minorHAnsi"/>
            <w:sz w:val="20"/>
            <w:szCs w:val="20"/>
          </w:rPr>
          <w:t>SEND Code of Practice</w:t>
        </w:r>
      </w:hyperlink>
    </w:p>
    <w:p w:rsidR="00522101" w:rsidRPr="003541F8" w:rsidRDefault="00522101" w:rsidP="00522101">
      <w:pPr>
        <w:pStyle w:val="NoSpacing"/>
        <w:rPr>
          <w:sz w:val="20"/>
          <w:szCs w:val="20"/>
        </w:rPr>
      </w:pPr>
    </w:p>
    <w:p w:rsidR="00522101" w:rsidRPr="003541F8" w:rsidRDefault="00522101" w:rsidP="00522101">
      <w:pPr>
        <w:pStyle w:val="NoSpacing"/>
        <w:rPr>
          <w:sz w:val="20"/>
          <w:szCs w:val="20"/>
        </w:rPr>
      </w:pPr>
      <w:r w:rsidRPr="003541F8">
        <w:rPr>
          <w:sz w:val="20"/>
          <w:szCs w:val="20"/>
        </w:rPr>
        <w:t xml:space="preserve">This may see us using specialist expertise if as a school we feel that our interventions are still not having an impact on the individual. The school will record the steps taken to meet the needs of individual children through the use of an IEP (Individual Education Plan) and review sheet/provision map and the SENDCO will have responsibility for ensuring that records are kept and available when needed. If we refer a child for statutory assessment/Education Health and Care Plan, we will provide the LEA with a record of our work with the child to date.  </w:t>
      </w:r>
    </w:p>
    <w:p w:rsidR="00522101" w:rsidRPr="003541F8" w:rsidRDefault="00522101" w:rsidP="00522101">
      <w:pPr>
        <w:pStyle w:val="NoSpacing"/>
        <w:rPr>
          <w:sz w:val="20"/>
          <w:szCs w:val="20"/>
        </w:rPr>
      </w:pPr>
    </w:p>
    <w:p w:rsidR="00522101" w:rsidRPr="003541F8" w:rsidRDefault="00522101" w:rsidP="00522101">
      <w:pPr>
        <w:pStyle w:val="NoSpacing"/>
        <w:rPr>
          <w:sz w:val="20"/>
          <w:szCs w:val="20"/>
        </w:rPr>
      </w:pPr>
      <w:r w:rsidRPr="003541F8">
        <w:rPr>
          <w:sz w:val="20"/>
          <w:szCs w:val="20"/>
        </w:rPr>
        <w:t xml:space="preserve">When any concern is initially noticed, it is the responsibility of the class teacher to take steps to address the issue. Parents may be consulted and specific intervention put in place and monitored for a period of up to 6 weeks. If no progress is noted after this time the child may be added to the school SEN list with parental permission. The class teacher after discussion with the SENDCO will then provide additional interventions that are additional to those provided as part of the school’s differentiated curriculum and the child will be given individual learning targets (IEPs) which will be worked on regularly throughout the week.  These targets will be monitored by the class teacher and teaching assistants in collaboration.  The TA will review these with the young person and the Class teacher will review these formally with the parents and new targets will be set. </w:t>
      </w:r>
    </w:p>
    <w:p w:rsidR="00522101" w:rsidRPr="003541F8" w:rsidRDefault="00522101" w:rsidP="00522101">
      <w:pPr>
        <w:pStyle w:val="NoSpacing"/>
        <w:rPr>
          <w:sz w:val="20"/>
          <w:szCs w:val="20"/>
        </w:rPr>
      </w:pPr>
    </w:p>
    <w:p w:rsidR="00522101" w:rsidRPr="003541F8" w:rsidRDefault="00522101" w:rsidP="00522101">
      <w:pPr>
        <w:pStyle w:val="NoSpacing"/>
        <w:rPr>
          <w:rFonts w:eastAsia="MS Mincho"/>
          <w:sz w:val="20"/>
          <w:szCs w:val="20"/>
        </w:rPr>
      </w:pPr>
      <w:r w:rsidRPr="003541F8">
        <w:rPr>
          <w:rFonts w:eastAsia="MS Mincho"/>
          <w:sz w:val="20"/>
          <w:szCs w:val="20"/>
        </w:rPr>
        <w:t>We will assess each pupil’s current skills and levels of attainment on entry, which will build on previous settings and Key Stages, where appropriate. Class teachers will make regular assessments of progress for all pupils and identify those whose progress:</w:t>
      </w:r>
    </w:p>
    <w:p w:rsidR="00522101" w:rsidRPr="003541F8" w:rsidRDefault="00522101" w:rsidP="00522101">
      <w:pPr>
        <w:pStyle w:val="NoSpacing"/>
        <w:rPr>
          <w:rFonts w:eastAsia="MS Mincho"/>
          <w:sz w:val="20"/>
          <w:szCs w:val="20"/>
        </w:rPr>
      </w:pPr>
      <w:r w:rsidRPr="003541F8">
        <w:rPr>
          <w:rFonts w:eastAsia="MS Mincho"/>
          <w:sz w:val="20"/>
          <w:szCs w:val="20"/>
        </w:rPr>
        <w:t>Is significantly slower than that of their peers starting from the same baseline</w:t>
      </w:r>
    </w:p>
    <w:p w:rsidR="00522101" w:rsidRPr="003541F8" w:rsidRDefault="00522101" w:rsidP="00522101">
      <w:pPr>
        <w:pStyle w:val="NoSpacing"/>
        <w:rPr>
          <w:rFonts w:eastAsia="MS Mincho"/>
          <w:sz w:val="20"/>
          <w:szCs w:val="20"/>
        </w:rPr>
      </w:pPr>
      <w:r w:rsidRPr="003541F8">
        <w:rPr>
          <w:rFonts w:eastAsia="MS Mincho"/>
          <w:sz w:val="20"/>
          <w:szCs w:val="20"/>
        </w:rPr>
        <w:t>Fails to match or better the child’s previous rate of progress</w:t>
      </w:r>
    </w:p>
    <w:p w:rsidR="00522101" w:rsidRPr="003541F8" w:rsidRDefault="00522101" w:rsidP="00522101">
      <w:pPr>
        <w:pStyle w:val="NoSpacing"/>
        <w:rPr>
          <w:rFonts w:eastAsia="MS Mincho"/>
          <w:sz w:val="20"/>
          <w:szCs w:val="20"/>
        </w:rPr>
      </w:pPr>
      <w:r w:rsidRPr="003541F8">
        <w:rPr>
          <w:rFonts w:eastAsia="MS Mincho"/>
          <w:sz w:val="20"/>
          <w:szCs w:val="20"/>
        </w:rPr>
        <w:t>Fails to close the attainment gap between the child and their peers</w:t>
      </w:r>
    </w:p>
    <w:p w:rsidR="00522101" w:rsidRPr="003541F8" w:rsidRDefault="00522101" w:rsidP="00522101">
      <w:pPr>
        <w:pStyle w:val="NoSpacing"/>
        <w:rPr>
          <w:rFonts w:eastAsia="MS Mincho"/>
          <w:sz w:val="20"/>
          <w:szCs w:val="20"/>
        </w:rPr>
      </w:pPr>
      <w:r w:rsidRPr="003541F8">
        <w:rPr>
          <w:rFonts w:eastAsia="MS Mincho"/>
          <w:sz w:val="20"/>
          <w:szCs w:val="20"/>
        </w:rPr>
        <w:t xml:space="preserve">Widens the attainment gap </w:t>
      </w:r>
    </w:p>
    <w:p w:rsidR="00522101" w:rsidRPr="003541F8" w:rsidRDefault="00522101" w:rsidP="00522101">
      <w:pPr>
        <w:pStyle w:val="NoSpacing"/>
        <w:rPr>
          <w:rFonts w:eastAsia="MS Mincho"/>
          <w:color w:val="ED7D31" w:themeColor="accent2"/>
          <w:sz w:val="20"/>
          <w:szCs w:val="20"/>
        </w:rPr>
      </w:pPr>
    </w:p>
    <w:p w:rsidR="00522101" w:rsidRPr="003541F8" w:rsidRDefault="00522101" w:rsidP="00522101">
      <w:pPr>
        <w:pStyle w:val="NoSpacing"/>
        <w:rPr>
          <w:rFonts w:eastAsia="MS Mincho"/>
          <w:sz w:val="20"/>
          <w:szCs w:val="20"/>
        </w:rPr>
      </w:pPr>
      <w:r w:rsidRPr="003541F8">
        <w:rPr>
          <w:rFonts w:eastAsia="MS Mincho"/>
          <w:sz w:val="20"/>
          <w:szCs w:val="20"/>
        </w:rPr>
        <w:t xml:space="preserve">Slow progress and low attainment will not automatically mean a pupil is recorded as having SEN.  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rsidR="00522101" w:rsidRPr="003541F8" w:rsidRDefault="00522101" w:rsidP="00522101">
      <w:pPr>
        <w:pStyle w:val="NoSpacing"/>
        <w:rPr>
          <w:sz w:val="20"/>
          <w:szCs w:val="20"/>
        </w:rPr>
      </w:pPr>
    </w:p>
    <w:p w:rsidR="00522101" w:rsidRPr="003541F8" w:rsidRDefault="00522101" w:rsidP="00522101">
      <w:pPr>
        <w:pStyle w:val="NoSpacing"/>
        <w:rPr>
          <w:b/>
          <w:color w:val="44546A" w:themeColor="text2"/>
          <w:sz w:val="20"/>
          <w:szCs w:val="20"/>
        </w:rPr>
      </w:pPr>
      <w:r>
        <w:rPr>
          <w:b/>
          <w:color w:val="44546A" w:themeColor="text2"/>
          <w:sz w:val="20"/>
          <w:szCs w:val="20"/>
        </w:rPr>
        <w:t>The following screening procedures are used to identify possible SEN</w:t>
      </w:r>
    </w:p>
    <w:p w:rsidR="00522101" w:rsidRPr="003541F8" w:rsidRDefault="00522101" w:rsidP="00522101">
      <w:pPr>
        <w:pStyle w:val="NoSpacing"/>
        <w:rPr>
          <w:sz w:val="20"/>
          <w:szCs w:val="20"/>
        </w:rPr>
      </w:pPr>
      <w:r w:rsidRPr="003541F8">
        <w:rPr>
          <w:sz w:val="20"/>
          <w:szCs w:val="20"/>
        </w:rPr>
        <w:t>Reception – On entry; all pupils are screen for possible S&amp;L difficulties using WELCOMM</w:t>
      </w:r>
    </w:p>
    <w:p w:rsidR="00522101" w:rsidRPr="003541F8" w:rsidRDefault="00522101" w:rsidP="00522101">
      <w:pPr>
        <w:pStyle w:val="NoSpacing"/>
        <w:rPr>
          <w:sz w:val="20"/>
          <w:szCs w:val="20"/>
        </w:rPr>
      </w:pPr>
      <w:r w:rsidRPr="003541F8">
        <w:rPr>
          <w:sz w:val="20"/>
          <w:szCs w:val="20"/>
        </w:rPr>
        <w:t>Year 3 – In December all pupils are screened for dyslexia and any pupil new to the school.</w:t>
      </w:r>
    </w:p>
    <w:p w:rsidR="00522101" w:rsidRPr="003541F8" w:rsidRDefault="00522101" w:rsidP="00522101">
      <w:pPr>
        <w:pStyle w:val="NoSpacing"/>
        <w:rPr>
          <w:sz w:val="20"/>
          <w:szCs w:val="20"/>
        </w:rPr>
      </w:pPr>
    </w:p>
    <w:p w:rsidR="00522101" w:rsidRPr="003541F8" w:rsidRDefault="00522101" w:rsidP="00522101">
      <w:pPr>
        <w:pStyle w:val="NoSpacing"/>
        <w:rPr>
          <w:b/>
          <w:color w:val="44546A" w:themeColor="text2"/>
          <w:sz w:val="20"/>
          <w:szCs w:val="20"/>
        </w:rPr>
      </w:pPr>
      <w:r w:rsidRPr="003541F8">
        <w:rPr>
          <w:b/>
          <w:color w:val="44546A" w:themeColor="text2"/>
          <w:sz w:val="20"/>
          <w:szCs w:val="20"/>
        </w:rPr>
        <w:t xml:space="preserve">Observation </w:t>
      </w:r>
    </w:p>
    <w:p w:rsidR="00522101" w:rsidRPr="003541F8" w:rsidRDefault="00522101" w:rsidP="00522101">
      <w:pPr>
        <w:pStyle w:val="NoSpacing"/>
        <w:rPr>
          <w:sz w:val="20"/>
          <w:szCs w:val="20"/>
        </w:rPr>
      </w:pPr>
      <w:r w:rsidRPr="003541F8">
        <w:rPr>
          <w:sz w:val="20"/>
          <w:szCs w:val="20"/>
        </w:rPr>
        <w:t xml:space="preserve">Teacher and TAs consult with the SENDco and Inclusion Lead if they notice students who may need specialist help during the school year. These concerns are logged on CPOMs for the SENDco or Inclusion Lead to respond. </w:t>
      </w:r>
    </w:p>
    <w:p w:rsidR="00522101" w:rsidRPr="003541F8" w:rsidRDefault="00522101" w:rsidP="00522101">
      <w:pPr>
        <w:pStyle w:val="NoSpacing"/>
        <w:rPr>
          <w:sz w:val="20"/>
          <w:szCs w:val="20"/>
        </w:rPr>
      </w:pPr>
    </w:p>
    <w:p w:rsidR="00522101" w:rsidRPr="003541F8" w:rsidRDefault="00522101" w:rsidP="00522101">
      <w:pPr>
        <w:pStyle w:val="NoSpacing"/>
        <w:rPr>
          <w:sz w:val="20"/>
          <w:szCs w:val="20"/>
        </w:rPr>
      </w:pPr>
      <w:r w:rsidRPr="003541F8">
        <w:rPr>
          <w:sz w:val="20"/>
          <w:szCs w:val="20"/>
        </w:rPr>
        <w:t xml:space="preserve">A student’s parent may express concern. Once information is gathered the process is the same as for staff referrals. All parental referrals are acted upon. </w:t>
      </w:r>
    </w:p>
    <w:p w:rsidR="00522101" w:rsidRPr="003541F8" w:rsidRDefault="00522101" w:rsidP="00522101">
      <w:pPr>
        <w:pStyle w:val="NoSpacing"/>
        <w:rPr>
          <w:b/>
          <w:sz w:val="20"/>
          <w:szCs w:val="20"/>
        </w:rPr>
      </w:pPr>
    </w:p>
    <w:p w:rsidR="00522101" w:rsidRPr="003541F8" w:rsidRDefault="00522101" w:rsidP="00522101">
      <w:pPr>
        <w:pStyle w:val="NoSpacing"/>
        <w:rPr>
          <w:b/>
          <w:color w:val="44546A" w:themeColor="text2"/>
          <w:sz w:val="20"/>
          <w:szCs w:val="20"/>
        </w:rPr>
      </w:pPr>
      <w:r w:rsidRPr="003541F8">
        <w:rPr>
          <w:b/>
          <w:color w:val="44546A" w:themeColor="text2"/>
          <w:sz w:val="20"/>
          <w:szCs w:val="20"/>
        </w:rPr>
        <w:t>Curriculum Support [Provision] is achieved by:</w:t>
      </w:r>
    </w:p>
    <w:p w:rsidR="00522101" w:rsidRPr="003541F8" w:rsidRDefault="00522101" w:rsidP="00522101">
      <w:pPr>
        <w:pStyle w:val="NoSpacing"/>
        <w:numPr>
          <w:ilvl w:val="0"/>
          <w:numId w:val="17"/>
        </w:numPr>
        <w:ind w:left="284" w:hanging="284"/>
        <w:rPr>
          <w:sz w:val="20"/>
          <w:szCs w:val="20"/>
        </w:rPr>
      </w:pPr>
      <w:r w:rsidRPr="003541F8">
        <w:rPr>
          <w:sz w:val="20"/>
          <w:szCs w:val="20"/>
        </w:rPr>
        <w:t>Identifying and asses</w:t>
      </w:r>
      <w:r>
        <w:rPr>
          <w:sz w:val="20"/>
          <w:szCs w:val="20"/>
        </w:rPr>
        <w:t>sing individual student's needs</w:t>
      </w:r>
      <w:r w:rsidRPr="003541F8">
        <w:rPr>
          <w:sz w:val="20"/>
          <w:szCs w:val="20"/>
        </w:rPr>
        <w:t xml:space="preserve"> </w:t>
      </w:r>
    </w:p>
    <w:p w:rsidR="00522101" w:rsidRPr="003541F8" w:rsidRDefault="00522101" w:rsidP="00522101">
      <w:pPr>
        <w:pStyle w:val="NoSpacing"/>
        <w:numPr>
          <w:ilvl w:val="0"/>
          <w:numId w:val="17"/>
        </w:numPr>
        <w:ind w:left="284" w:hanging="284"/>
        <w:rPr>
          <w:sz w:val="20"/>
          <w:szCs w:val="20"/>
        </w:rPr>
      </w:pPr>
      <w:r w:rsidRPr="003541F8">
        <w:rPr>
          <w:sz w:val="20"/>
          <w:szCs w:val="20"/>
        </w:rPr>
        <w:t>Reporting of students' needs</w:t>
      </w:r>
      <w:r>
        <w:rPr>
          <w:sz w:val="20"/>
          <w:szCs w:val="20"/>
        </w:rPr>
        <w:t xml:space="preserve"> to all members of school staff</w:t>
      </w:r>
      <w:r w:rsidRPr="003541F8">
        <w:rPr>
          <w:sz w:val="20"/>
          <w:szCs w:val="20"/>
        </w:rPr>
        <w:t xml:space="preserve"> </w:t>
      </w:r>
    </w:p>
    <w:p w:rsidR="00522101" w:rsidRPr="003541F8" w:rsidRDefault="00522101" w:rsidP="00522101">
      <w:pPr>
        <w:pStyle w:val="NoSpacing"/>
        <w:numPr>
          <w:ilvl w:val="0"/>
          <w:numId w:val="17"/>
        </w:numPr>
        <w:ind w:left="284" w:hanging="284"/>
        <w:rPr>
          <w:sz w:val="20"/>
          <w:szCs w:val="20"/>
        </w:rPr>
      </w:pPr>
      <w:r w:rsidRPr="003541F8">
        <w:rPr>
          <w:sz w:val="20"/>
          <w:szCs w:val="20"/>
        </w:rPr>
        <w:t>Providing an appropriate c</w:t>
      </w:r>
      <w:r>
        <w:rPr>
          <w:sz w:val="20"/>
          <w:szCs w:val="20"/>
        </w:rPr>
        <w:t>urriculum, taking into account</w:t>
      </w:r>
    </w:p>
    <w:p w:rsidR="00522101" w:rsidRPr="003541F8" w:rsidRDefault="00522101" w:rsidP="00522101">
      <w:pPr>
        <w:pStyle w:val="NoSpacing"/>
        <w:numPr>
          <w:ilvl w:val="0"/>
          <w:numId w:val="17"/>
        </w:numPr>
        <w:ind w:left="284" w:hanging="284"/>
        <w:rPr>
          <w:sz w:val="20"/>
          <w:szCs w:val="20"/>
        </w:rPr>
      </w:pPr>
      <w:r w:rsidRPr="003541F8">
        <w:rPr>
          <w:sz w:val="20"/>
          <w:szCs w:val="20"/>
        </w:rPr>
        <w:t>National Curriculum</w:t>
      </w:r>
    </w:p>
    <w:p w:rsidR="00522101" w:rsidRPr="003541F8" w:rsidRDefault="00522101" w:rsidP="00522101">
      <w:pPr>
        <w:pStyle w:val="NoSpacing"/>
        <w:numPr>
          <w:ilvl w:val="0"/>
          <w:numId w:val="17"/>
        </w:numPr>
        <w:ind w:left="284" w:hanging="284"/>
        <w:rPr>
          <w:sz w:val="20"/>
          <w:szCs w:val="20"/>
        </w:rPr>
      </w:pPr>
      <w:r w:rsidRPr="003541F8">
        <w:rPr>
          <w:sz w:val="20"/>
          <w:szCs w:val="20"/>
        </w:rPr>
        <w:t xml:space="preserve">Continuity and progression </w:t>
      </w:r>
    </w:p>
    <w:p w:rsidR="00522101" w:rsidRPr="003541F8" w:rsidRDefault="00522101" w:rsidP="00522101">
      <w:pPr>
        <w:pStyle w:val="NoSpacing"/>
        <w:numPr>
          <w:ilvl w:val="0"/>
          <w:numId w:val="17"/>
        </w:numPr>
        <w:ind w:left="284" w:hanging="284"/>
        <w:rPr>
          <w:sz w:val="20"/>
          <w:szCs w:val="20"/>
        </w:rPr>
      </w:pPr>
      <w:r w:rsidRPr="003541F8">
        <w:rPr>
          <w:sz w:val="20"/>
          <w:szCs w:val="20"/>
        </w:rPr>
        <w:t xml:space="preserve">Delivering an appropriate </w:t>
      </w:r>
      <w:r>
        <w:rPr>
          <w:sz w:val="20"/>
          <w:szCs w:val="20"/>
        </w:rPr>
        <w:t>curriculum, taking into account</w:t>
      </w:r>
    </w:p>
    <w:p w:rsidR="00522101" w:rsidRPr="003541F8" w:rsidRDefault="00522101" w:rsidP="00522101">
      <w:pPr>
        <w:pStyle w:val="NoSpacing"/>
        <w:numPr>
          <w:ilvl w:val="0"/>
          <w:numId w:val="17"/>
        </w:numPr>
        <w:ind w:left="284" w:hanging="284"/>
        <w:rPr>
          <w:sz w:val="20"/>
          <w:szCs w:val="20"/>
        </w:rPr>
      </w:pPr>
      <w:r w:rsidRPr="003541F8">
        <w:rPr>
          <w:sz w:val="20"/>
          <w:szCs w:val="20"/>
        </w:rPr>
        <w:t xml:space="preserve">Suitable teaching materials </w:t>
      </w:r>
    </w:p>
    <w:p w:rsidR="00522101" w:rsidRPr="003541F8" w:rsidRDefault="00522101" w:rsidP="00522101">
      <w:pPr>
        <w:pStyle w:val="NoSpacing"/>
        <w:numPr>
          <w:ilvl w:val="0"/>
          <w:numId w:val="17"/>
        </w:numPr>
        <w:ind w:left="284" w:hanging="284"/>
        <w:rPr>
          <w:sz w:val="20"/>
          <w:szCs w:val="20"/>
        </w:rPr>
      </w:pPr>
      <w:r w:rsidRPr="003541F8">
        <w:rPr>
          <w:sz w:val="20"/>
          <w:szCs w:val="20"/>
        </w:rPr>
        <w:t xml:space="preserve">Effective, differentiated teaching strategies </w:t>
      </w:r>
    </w:p>
    <w:p w:rsidR="00522101" w:rsidRPr="003541F8" w:rsidRDefault="00522101" w:rsidP="00522101">
      <w:pPr>
        <w:pStyle w:val="NoSpacing"/>
        <w:numPr>
          <w:ilvl w:val="0"/>
          <w:numId w:val="17"/>
        </w:numPr>
        <w:ind w:left="284" w:hanging="284"/>
        <w:rPr>
          <w:sz w:val="20"/>
          <w:szCs w:val="20"/>
        </w:rPr>
      </w:pPr>
      <w:r w:rsidRPr="003541F8">
        <w:rPr>
          <w:sz w:val="20"/>
          <w:szCs w:val="20"/>
        </w:rPr>
        <w:t xml:space="preserve">A supportive learning environment </w:t>
      </w:r>
    </w:p>
    <w:p w:rsidR="00522101" w:rsidRPr="003541F8" w:rsidRDefault="00522101" w:rsidP="00522101">
      <w:pPr>
        <w:pStyle w:val="NoSpacing"/>
        <w:numPr>
          <w:ilvl w:val="0"/>
          <w:numId w:val="17"/>
        </w:numPr>
        <w:ind w:left="284" w:hanging="284"/>
        <w:rPr>
          <w:sz w:val="20"/>
          <w:szCs w:val="20"/>
        </w:rPr>
      </w:pPr>
      <w:r w:rsidRPr="003541F8">
        <w:rPr>
          <w:sz w:val="20"/>
          <w:szCs w:val="20"/>
        </w:rPr>
        <w:t>Enc</w:t>
      </w:r>
      <w:r>
        <w:rPr>
          <w:sz w:val="20"/>
          <w:szCs w:val="20"/>
        </w:rPr>
        <w:t>ouraging a positive self-image</w:t>
      </w:r>
    </w:p>
    <w:p w:rsidR="00522101" w:rsidRPr="003541F8" w:rsidRDefault="00522101" w:rsidP="00522101">
      <w:pPr>
        <w:pStyle w:val="NoSpacing"/>
        <w:numPr>
          <w:ilvl w:val="0"/>
          <w:numId w:val="17"/>
        </w:numPr>
        <w:ind w:left="284" w:hanging="284"/>
        <w:rPr>
          <w:sz w:val="20"/>
          <w:szCs w:val="20"/>
        </w:rPr>
      </w:pPr>
      <w:r w:rsidRPr="003541F8">
        <w:rPr>
          <w:sz w:val="20"/>
          <w:szCs w:val="20"/>
        </w:rPr>
        <w:t>Pro</w:t>
      </w:r>
      <w:r>
        <w:rPr>
          <w:sz w:val="20"/>
          <w:szCs w:val="20"/>
        </w:rPr>
        <w:t>viding learning support through</w:t>
      </w:r>
    </w:p>
    <w:p w:rsidR="00522101" w:rsidRPr="003541F8" w:rsidRDefault="00522101" w:rsidP="00522101">
      <w:pPr>
        <w:pStyle w:val="NoSpacing"/>
        <w:numPr>
          <w:ilvl w:val="0"/>
          <w:numId w:val="17"/>
        </w:numPr>
        <w:ind w:left="284" w:hanging="284"/>
        <w:rPr>
          <w:sz w:val="20"/>
          <w:szCs w:val="20"/>
        </w:rPr>
      </w:pPr>
      <w:r w:rsidRPr="003541F8">
        <w:rPr>
          <w:sz w:val="20"/>
          <w:szCs w:val="20"/>
        </w:rPr>
        <w:t xml:space="preserve">Curriculum development </w:t>
      </w:r>
    </w:p>
    <w:p w:rsidR="00522101" w:rsidRPr="003541F8" w:rsidRDefault="00522101" w:rsidP="00522101">
      <w:pPr>
        <w:pStyle w:val="NoSpacing"/>
        <w:numPr>
          <w:ilvl w:val="0"/>
          <w:numId w:val="17"/>
        </w:numPr>
        <w:ind w:left="284" w:hanging="284"/>
        <w:rPr>
          <w:sz w:val="20"/>
          <w:szCs w:val="20"/>
        </w:rPr>
      </w:pPr>
      <w:r w:rsidRPr="003541F8">
        <w:rPr>
          <w:sz w:val="20"/>
          <w:szCs w:val="20"/>
        </w:rPr>
        <w:t xml:space="preserve">Support teaching </w:t>
      </w:r>
    </w:p>
    <w:p w:rsidR="00522101" w:rsidRPr="003541F8" w:rsidRDefault="00522101" w:rsidP="00522101">
      <w:pPr>
        <w:pStyle w:val="NoSpacing"/>
        <w:numPr>
          <w:ilvl w:val="0"/>
          <w:numId w:val="17"/>
        </w:numPr>
        <w:ind w:left="284" w:hanging="284"/>
        <w:rPr>
          <w:sz w:val="20"/>
          <w:szCs w:val="20"/>
        </w:rPr>
      </w:pPr>
      <w:r w:rsidRPr="003541F8">
        <w:rPr>
          <w:sz w:val="20"/>
          <w:szCs w:val="20"/>
        </w:rPr>
        <w:t xml:space="preserve">Bespoke training </w:t>
      </w:r>
    </w:p>
    <w:p w:rsidR="00522101" w:rsidRPr="003541F8" w:rsidRDefault="00522101" w:rsidP="00522101">
      <w:pPr>
        <w:pStyle w:val="NoSpacing"/>
        <w:numPr>
          <w:ilvl w:val="0"/>
          <w:numId w:val="17"/>
        </w:numPr>
        <w:ind w:left="284" w:hanging="284"/>
        <w:rPr>
          <w:sz w:val="20"/>
          <w:szCs w:val="20"/>
        </w:rPr>
      </w:pPr>
      <w:r w:rsidRPr="003541F8">
        <w:rPr>
          <w:sz w:val="20"/>
          <w:szCs w:val="20"/>
        </w:rPr>
        <w:t xml:space="preserve">Interventions to support pupils with SEND.  </w:t>
      </w:r>
      <w:hyperlink r:id="rId9" w:history="1">
        <w:r w:rsidRPr="003541F8">
          <w:rPr>
            <w:rStyle w:val="Hyperlink"/>
            <w:rFonts w:cstheme="minorHAnsi"/>
            <w:sz w:val="20"/>
            <w:szCs w:val="20"/>
          </w:rPr>
          <w:t>SEN Webpage</w:t>
        </w:r>
      </w:hyperlink>
    </w:p>
    <w:p w:rsidR="00522101" w:rsidRPr="003541F8" w:rsidRDefault="00522101" w:rsidP="00522101">
      <w:pPr>
        <w:pStyle w:val="NoSpacing"/>
        <w:numPr>
          <w:ilvl w:val="0"/>
          <w:numId w:val="17"/>
        </w:numPr>
        <w:ind w:left="284" w:hanging="284"/>
        <w:rPr>
          <w:sz w:val="20"/>
          <w:szCs w:val="20"/>
        </w:rPr>
      </w:pPr>
      <w:r w:rsidRPr="003541F8">
        <w:rPr>
          <w:sz w:val="20"/>
          <w:szCs w:val="20"/>
        </w:rPr>
        <w:t>Using outside agencies w</w:t>
      </w:r>
      <w:r>
        <w:rPr>
          <w:sz w:val="20"/>
          <w:szCs w:val="20"/>
        </w:rPr>
        <w:t>here necessary and appropriate</w:t>
      </w:r>
    </w:p>
    <w:p w:rsidR="00522101" w:rsidRPr="003541F8" w:rsidRDefault="00522101" w:rsidP="00522101">
      <w:pPr>
        <w:pStyle w:val="NoSpacing"/>
        <w:numPr>
          <w:ilvl w:val="0"/>
          <w:numId w:val="17"/>
        </w:numPr>
        <w:ind w:left="284" w:hanging="284"/>
        <w:rPr>
          <w:sz w:val="20"/>
          <w:szCs w:val="20"/>
        </w:rPr>
      </w:pPr>
      <w:r w:rsidRPr="003541F8">
        <w:rPr>
          <w:sz w:val="20"/>
          <w:szCs w:val="20"/>
        </w:rPr>
        <w:t>Monitoring individual progress and ma</w:t>
      </w:r>
      <w:r>
        <w:rPr>
          <w:sz w:val="20"/>
          <w:szCs w:val="20"/>
        </w:rPr>
        <w:t>king revisions where necessary</w:t>
      </w:r>
    </w:p>
    <w:p w:rsidR="00522101" w:rsidRPr="003541F8" w:rsidRDefault="00522101" w:rsidP="00522101">
      <w:pPr>
        <w:pStyle w:val="NoSpacing"/>
        <w:numPr>
          <w:ilvl w:val="0"/>
          <w:numId w:val="17"/>
        </w:numPr>
        <w:ind w:left="284" w:hanging="284"/>
        <w:rPr>
          <w:sz w:val="20"/>
          <w:szCs w:val="20"/>
        </w:rPr>
      </w:pPr>
      <w:r w:rsidRPr="003541F8">
        <w:rPr>
          <w:sz w:val="20"/>
          <w:szCs w:val="20"/>
        </w:rPr>
        <w:t>Ensuring that parents / carers understand the process and involving them in the su</w:t>
      </w:r>
      <w:r>
        <w:rPr>
          <w:sz w:val="20"/>
          <w:szCs w:val="20"/>
        </w:rPr>
        <w:t>pport of their child’s learning</w:t>
      </w:r>
    </w:p>
    <w:p w:rsidR="00522101" w:rsidRPr="003541F8" w:rsidRDefault="00522101" w:rsidP="00522101">
      <w:pPr>
        <w:pStyle w:val="NoSpacing"/>
        <w:numPr>
          <w:ilvl w:val="0"/>
          <w:numId w:val="17"/>
        </w:numPr>
        <w:ind w:left="284" w:hanging="284"/>
        <w:rPr>
          <w:sz w:val="20"/>
          <w:szCs w:val="20"/>
        </w:rPr>
      </w:pPr>
      <w:r w:rsidRPr="003541F8">
        <w:rPr>
          <w:sz w:val="20"/>
          <w:szCs w:val="20"/>
        </w:rPr>
        <w:t xml:space="preserve">Encouraging students with SEND to actively participate in all decision making processes and contributing to the assessment of their needs, meetings and transition </w:t>
      </w:r>
      <w:r>
        <w:rPr>
          <w:sz w:val="20"/>
          <w:szCs w:val="20"/>
        </w:rPr>
        <w:t>process</w:t>
      </w:r>
    </w:p>
    <w:p w:rsidR="00522101" w:rsidRPr="003541F8" w:rsidRDefault="00522101" w:rsidP="00522101">
      <w:pPr>
        <w:pStyle w:val="NoSpacing"/>
        <w:numPr>
          <w:ilvl w:val="0"/>
          <w:numId w:val="17"/>
        </w:numPr>
        <w:ind w:left="284" w:hanging="284"/>
        <w:rPr>
          <w:sz w:val="20"/>
          <w:szCs w:val="20"/>
        </w:rPr>
      </w:pPr>
      <w:r w:rsidRPr="003541F8">
        <w:rPr>
          <w:sz w:val="20"/>
          <w:szCs w:val="20"/>
        </w:rPr>
        <w:t>Teaching Assistants and t</w:t>
      </w:r>
      <w:r>
        <w:rPr>
          <w:sz w:val="20"/>
          <w:szCs w:val="20"/>
        </w:rPr>
        <w:t>eachers collaborate effectively</w:t>
      </w:r>
    </w:p>
    <w:p w:rsidR="00522101" w:rsidRPr="003541F8" w:rsidRDefault="00522101" w:rsidP="00522101">
      <w:pPr>
        <w:pStyle w:val="NoSpacing"/>
        <w:numPr>
          <w:ilvl w:val="0"/>
          <w:numId w:val="17"/>
        </w:numPr>
        <w:ind w:left="284" w:hanging="284"/>
        <w:rPr>
          <w:sz w:val="20"/>
          <w:szCs w:val="20"/>
        </w:rPr>
      </w:pPr>
      <w:r w:rsidRPr="003541F8">
        <w:rPr>
          <w:sz w:val="20"/>
          <w:szCs w:val="20"/>
        </w:rPr>
        <w:t>Making regular reports to governors regarding SEND issues to raise awareness and to aid implementati</w:t>
      </w:r>
      <w:r>
        <w:rPr>
          <w:sz w:val="20"/>
          <w:szCs w:val="20"/>
        </w:rPr>
        <w:t>on of processes and procedures</w:t>
      </w:r>
    </w:p>
    <w:p w:rsidR="00522101" w:rsidRPr="003541F8" w:rsidRDefault="00522101" w:rsidP="00522101">
      <w:pPr>
        <w:pStyle w:val="NoSpacing"/>
        <w:numPr>
          <w:ilvl w:val="0"/>
          <w:numId w:val="17"/>
        </w:numPr>
        <w:ind w:left="284" w:hanging="284"/>
        <w:rPr>
          <w:sz w:val="20"/>
          <w:szCs w:val="20"/>
        </w:rPr>
      </w:pPr>
      <w:r w:rsidRPr="003541F8">
        <w:rPr>
          <w:sz w:val="20"/>
          <w:szCs w:val="20"/>
        </w:rPr>
        <w:t>Provide training where necessary to improve the knowledge and skills of teachers/TA</w:t>
      </w:r>
      <w:r>
        <w:rPr>
          <w:sz w:val="20"/>
          <w:szCs w:val="20"/>
        </w:rPr>
        <w:t>s to support learners with SEND</w:t>
      </w:r>
    </w:p>
    <w:p w:rsidR="00522101" w:rsidRPr="003541F8" w:rsidRDefault="00522101" w:rsidP="00522101">
      <w:pPr>
        <w:pStyle w:val="NoSpacing"/>
        <w:rPr>
          <w:b/>
          <w:sz w:val="20"/>
          <w:szCs w:val="20"/>
        </w:rPr>
      </w:pPr>
    </w:p>
    <w:p w:rsidR="00522101" w:rsidRPr="003541F8" w:rsidRDefault="00522101" w:rsidP="00522101">
      <w:pPr>
        <w:pStyle w:val="NoSpacing"/>
        <w:rPr>
          <w:b/>
          <w:color w:val="44546A" w:themeColor="text2"/>
          <w:sz w:val="20"/>
          <w:szCs w:val="20"/>
        </w:rPr>
      </w:pPr>
      <w:r w:rsidRPr="003541F8">
        <w:rPr>
          <w:b/>
          <w:color w:val="44546A" w:themeColor="text2"/>
          <w:sz w:val="20"/>
          <w:szCs w:val="20"/>
        </w:rPr>
        <w:t>Progress</w:t>
      </w:r>
    </w:p>
    <w:p w:rsidR="00522101" w:rsidRPr="003541F8" w:rsidRDefault="00522101" w:rsidP="00522101">
      <w:pPr>
        <w:pStyle w:val="NoSpacing"/>
        <w:rPr>
          <w:sz w:val="20"/>
          <w:szCs w:val="20"/>
        </w:rPr>
      </w:pPr>
      <w:r w:rsidRPr="003541F8">
        <w:rPr>
          <w:sz w:val="20"/>
          <w:szCs w:val="20"/>
        </w:rPr>
        <w:t xml:space="preserve">Pupil progress of all pupils is closely tracked throughout the year; interventions are pupils who fall behind or fail to make progress.  When St. Clare’s identify a child as having SEN, parents will be informed and a graduated approach with four stages of action: assess, plan, do and review will be used.  We will work in partnership with parents to establish the support the child needs. </w:t>
      </w:r>
    </w:p>
    <w:p w:rsidR="00522101" w:rsidRPr="003541F8" w:rsidRDefault="00522101" w:rsidP="00522101">
      <w:pPr>
        <w:pStyle w:val="NoSpacing"/>
        <w:rPr>
          <w:sz w:val="20"/>
          <w:szCs w:val="20"/>
        </w:rPr>
      </w:pPr>
    </w:p>
    <w:p w:rsidR="00522101" w:rsidRPr="003541F8" w:rsidRDefault="00522101" w:rsidP="00522101">
      <w:pPr>
        <w:pStyle w:val="NoSpacing"/>
        <w:rPr>
          <w:color w:val="44546A" w:themeColor="text2"/>
          <w:sz w:val="20"/>
          <w:szCs w:val="20"/>
        </w:rPr>
      </w:pPr>
      <w:r w:rsidRPr="003541F8">
        <w:rPr>
          <w:b/>
          <w:color w:val="44546A" w:themeColor="text2"/>
          <w:sz w:val="20"/>
          <w:szCs w:val="20"/>
        </w:rPr>
        <w:t>Assessment</w:t>
      </w:r>
      <w:r w:rsidRPr="003541F8">
        <w:rPr>
          <w:color w:val="44546A" w:themeColor="text2"/>
          <w:sz w:val="20"/>
          <w:szCs w:val="20"/>
        </w:rPr>
        <w:t xml:space="preserve"> </w:t>
      </w:r>
    </w:p>
    <w:p w:rsidR="00522101" w:rsidRPr="003541F8" w:rsidRDefault="00522101" w:rsidP="00522101">
      <w:pPr>
        <w:pStyle w:val="NoSpacing"/>
        <w:rPr>
          <w:sz w:val="20"/>
          <w:szCs w:val="20"/>
        </w:rPr>
      </w:pPr>
      <w:r w:rsidRPr="003541F8">
        <w:rPr>
          <w:sz w:val="20"/>
          <w:szCs w:val="20"/>
        </w:rPr>
        <w:t xml:space="preserve">In identifying a child as needing SEN support, the practitioner, SENDCO and the child’s parents, will have carried out an analysis of the child’s needs. This initial assessment should be reviewed regularly to ensure that support is matched to need. Where there is little or </w:t>
      </w:r>
    </w:p>
    <w:p w:rsidR="00522101" w:rsidRPr="003541F8" w:rsidRDefault="00522101" w:rsidP="00522101">
      <w:pPr>
        <w:pStyle w:val="NoSpacing"/>
        <w:rPr>
          <w:sz w:val="20"/>
          <w:szCs w:val="20"/>
        </w:rPr>
      </w:pPr>
    </w:p>
    <w:p w:rsidR="00522101" w:rsidRPr="003541F8" w:rsidRDefault="00522101" w:rsidP="00522101">
      <w:pPr>
        <w:pStyle w:val="NoSpacing"/>
        <w:rPr>
          <w:sz w:val="20"/>
          <w:szCs w:val="20"/>
        </w:rPr>
      </w:pPr>
      <w:r w:rsidRPr="003541F8">
        <w:rPr>
          <w:sz w:val="20"/>
          <w:szCs w:val="20"/>
        </w:rPr>
        <w:t>no improvement in the child’s progress, more specialist assessment may be called for from specialist teachers or from health, social services or other agencies beyond the setting. Where professionals are not already working with the setting, the SENCO should contact them, with the parents’ agreement.</w:t>
      </w:r>
    </w:p>
    <w:bookmarkEnd w:id="2"/>
    <w:p w:rsidR="00522101" w:rsidRPr="003541F8" w:rsidRDefault="00522101" w:rsidP="00522101">
      <w:pPr>
        <w:pStyle w:val="NoSpacing"/>
        <w:rPr>
          <w:sz w:val="20"/>
          <w:szCs w:val="20"/>
        </w:rPr>
      </w:pPr>
    </w:p>
    <w:p w:rsidR="00522101" w:rsidRPr="003541F8" w:rsidRDefault="00522101" w:rsidP="00522101">
      <w:pPr>
        <w:pStyle w:val="NoSpacing"/>
        <w:rPr>
          <w:sz w:val="20"/>
          <w:szCs w:val="20"/>
        </w:rPr>
      </w:pPr>
      <w:r w:rsidRPr="003541F8">
        <w:rPr>
          <w:sz w:val="20"/>
          <w:szCs w:val="20"/>
        </w:rPr>
        <w:t>Class teachers will regularly assess the progress of all pupils and identify any whose progress:</w:t>
      </w:r>
    </w:p>
    <w:p w:rsidR="00522101" w:rsidRPr="003541F8" w:rsidRDefault="00522101" w:rsidP="00522101">
      <w:pPr>
        <w:pStyle w:val="NoSpacing"/>
        <w:rPr>
          <w:sz w:val="20"/>
          <w:szCs w:val="20"/>
        </w:rPr>
      </w:pPr>
      <w:r w:rsidRPr="003541F8">
        <w:rPr>
          <w:sz w:val="20"/>
          <w:szCs w:val="20"/>
        </w:rPr>
        <w:t>Is significantly slower than that of their peers starting from the same baseline</w:t>
      </w:r>
    </w:p>
    <w:p w:rsidR="00522101" w:rsidRPr="003541F8" w:rsidRDefault="00522101" w:rsidP="00522101">
      <w:pPr>
        <w:pStyle w:val="NoSpacing"/>
        <w:rPr>
          <w:sz w:val="20"/>
          <w:szCs w:val="20"/>
        </w:rPr>
      </w:pPr>
      <w:r w:rsidRPr="003541F8">
        <w:rPr>
          <w:sz w:val="20"/>
          <w:szCs w:val="20"/>
        </w:rPr>
        <w:t>Fails to match or better their previous rate of progress</w:t>
      </w:r>
    </w:p>
    <w:p w:rsidR="00522101" w:rsidRPr="003541F8" w:rsidRDefault="00522101" w:rsidP="00522101">
      <w:pPr>
        <w:pStyle w:val="NoSpacing"/>
        <w:rPr>
          <w:sz w:val="20"/>
          <w:szCs w:val="20"/>
        </w:rPr>
      </w:pPr>
      <w:r w:rsidRPr="003541F8">
        <w:rPr>
          <w:sz w:val="20"/>
          <w:szCs w:val="20"/>
        </w:rPr>
        <w:t>Fails to close the attainment gap between them and their peers</w:t>
      </w:r>
    </w:p>
    <w:p w:rsidR="00522101" w:rsidRPr="003541F8" w:rsidRDefault="00522101" w:rsidP="00522101">
      <w:pPr>
        <w:pStyle w:val="NoSpacing"/>
        <w:rPr>
          <w:sz w:val="20"/>
          <w:szCs w:val="20"/>
        </w:rPr>
      </w:pPr>
      <w:r w:rsidRPr="003541F8">
        <w:rPr>
          <w:sz w:val="20"/>
          <w:szCs w:val="20"/>
        </w:rPr>
        <w:t xml:space="preserve">Widens the attainment gap </w:t>
      </w:r>
    </w:p>
    <w:p w:rsidR="00522101" w:rsidRPr="003541F8" w:rsidRDefault="00522101" w:rsidP="00522101">
      <w:pPr>
        <w:pStyle w:val="NoSpacing"/>
        <w:rPr>
          <w:sz w:val="20"/>
          <w:szCs w:val="20"/>
        </w:rPr>
      </w:pPr>
    </w:p>
    <w:p w:rsidR="00522101" w:rsidRPr="003541F8" w:rsidRDefault="00522101" w:rsidP="00522101">
      <w:pPr>
        <w:pStyle w:val="NoSpacing"/>
        <w:rPr>
          <w:sz w:val="20"/>
          <w:szCs w:val="20"/>
        </w:rPr>
      </w:pPr>
      <w:r w:rsidRPr="003541F8">
        <w:rPr>
          <w:sz w:val="20"/>
          <w:szCs w:val="20"/>
        </w:rPr>
        <w:t>This may include progress in areas other than attainment</w:t>
      </w:r>
      <w:bookmarkStart w:id="3" w:name="_Hlk116895391"/>
      <w:r w:rsidRPr="003541F8">
        <w:rPr>
          <w:sz w:val="20"/>
          <w:szCs w:val="20"/>
        </w:rPr>
        <w:t xml:space="preserve">, for example, wider development or social needs. </w:t>
      </w:r>
      <w:bookmarkEnd w:id="3"/>
    </w:p>
    <w:p w:rsidR="00522101" w:rsidRPr="003541F8" w:rsidRDefault="00522101" w:rsidP="00522101">
      <w:pPr>
        <w:pStyle w:val="NoSpacing"/>
        <w:rPr>
          <w:sz w:val="20"/>
          <w:szCs w:val="20"/>
        </w:rPr>
      </w:pPr>
      <w:r w:rsidRPr="003541F8">
        <w:rPr>
          <w:sz w:val="20"/>
          <w:szCs w:val="20"/>
        </w:rPr>
        <w:t xml:space="preserve">When teachers identify an area where a pupil is making slow progress, they will target the pupil’s area of weakness with differentiated, high-quality teaching. If progress does not improve, the teacher will raise the issue with the SENCO to have an initial discussion about whether this lack of progress may be due to a special educational need. </w:t>
      </w:r>
      <w:bookmarkStart w:id="4" w:name="_Hlk116910986"/>
      <w:r w:rsidRPr="003541F8">
        <w:rPr>
          <w:sz w:val="20"/>
          <w:szCs w:val="20"/>
        </w:rPr>
        <w:t xml:space="preserve">Where necessary they will, in consultation with the pupil’s parents or carers, consider consulting an external specialist. </w:t>
      </w:r>
      <w:bookmarkEnd w:id="4"/>
    </w:p>
    <w:p w:rsidR="00522101" w:rsidRPr="003541F8" w:rsidRDefault="00522101" w:rsidP="00522101">
      <w:pPr>
        <w:pStyle w:val="NoSpacing"/>
        <w:rPr>
          <w:sz w:val="20"/>
          <w:szCs w:val="20"/>
        </w:rPr>
      </w:pPr>
      <w:r w:rsidRPr="003541F8">
        <w:rPr>
          <w:sz w:val="20"/>
          <w:szCs w:val="20"/>
        </w:rPr>
        <w:t xml:space="preserve">Slow progress and low attainment will not automatically mean a pupil is recorded as having SEN.  </w:t>
      </w:r>
    </w:p>
    <w:p w:rsidR="00522101" w:rsidRPr="003541F8" w:rsidRDefault="00522101" w:rsidP="00522101">
      <w:pPr>
        <w:pStyle w:val="NoSpacing"/>
        <w:rPr>
          <w:sz w:val="20"/>
          <w:szCs w:val="20"/>
        </w:rPr>
      </w:pPr>
      <w:r w:rsidRPr="003541F8">
        <w:rPr>
          <w:sz w:val="20"/>
          <w:szCs w:val="20"/>
          <w:lang w:val="en-GB"/>
        </w:rPr>
        <w:t>Potential short-term causes of impact on behaviour or performance will be considered, such as bullying or bereavement. Staff</w:t>
      </w:r>
      <w:r w:rsidRPr="003541F8">
        <w:rPr>
          <w:sz w:val="20"/>
          <w:szCs w:val="20"/>
        </w:rPr>
        <w:t xml:space="preserve"> will also take particular care in identifying and assessing SEN for pupils whose first language is not English. </w:t>
      </w:r>
    </w:p>
    <w:p w:rsidR="00522101" w:rsidRPr="003541F8" w:rsidRDefault="00522101" w:rsidP="00522101">
      <w:pPr>
        <w:pStyle w:val="NoSpacing"/>
        <w:rPr>
          <w:sz w:val="20"/>
          <w:szCs w:val="20"/>
        </w:rPr>
      </w:pPr>
      <w:r w:rsidRPr="003541F8">
        <w:rPr>
          <w:sz w:val="20"/>
          <w:szCs w:val="20"/>
        </w:rPr>
        <w:t xml:space="preserve">When deciding whether the pupil needs special educational provision,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rsidR="00522101" w:rsidRPr="003541F8" w:rsidRDefault="00522101" w:rsidP="00522101">
      <w:pPr>
        <w:pStyle w:val="NoSpacing"/>
        <w:rPr>
          <w:sz w:val="20"/>
          <w:szCs w:val="20"/>
        </w:rPr>
      </w:pPr>
    </w:p>
    <w:p w:rsidR="00522101" w:rsidRPr="003541F8" w:rsidRDefault="00522101" w:rsidP="00522101">
      <w:pPr>
        <w:pStyle w:val="NoSpacing"/>
        <w:rPr>
          <w:b/>
          <w:color w:val="44546A" w:themeColor="text2"/>
          <w:sz w:val="20"/>
          <w:szCs w:val="20"/>
        </w:rPr>
      </w:pPr>
      <w:r w:rsidRPr="003541F8">
        <w:rPr>
          <w:b/>
          <w:color w:val="44546A" w:themeColor="text2"/>
          <w:sz w:val="20"/>
          <w:szCs w:val="20"/>
        </w:rPr>
        <w:t>If a pupil is joining the school, and:</w:t>
      </w:r>
    </w:p>
    <w:p w:rsidR="00522101" w:rsidRPr="003541F8" w:rsidRDefault="00522101" w:rsidP="00522101">
      <w:pPr>
        <w:pStyle w:val="NoSpacing"/>
        <w:numPr>
          <w:ilvl w:val="0"/>
          <w:numId w:val="18"/>
        </w:numPr>
        <w:ind w:left="284" w:hanging="284"/>
        <w:rPr>
          <w:sz w:val="20"/>
          <w:szCs w:val="20"/>
        </w:rPr>
      </w:pPr>
      <w:r w:rsidRPr="003541F8">
        <w:rPr>
          <w:sz w:val="20"/>
          <w:szCs w:val="20"/>
        </w:rPr>
        <w:t>Their previous setting has already identified that they have SEN</w:t>
      </w:r>
    </w:p>
    <w:p w:rsidR="00522101" w:rsidRPr="003541F8" w:rsidRDefault="00522101" w:rsidP="00522101">
      <w:pPr>
        <w:pStyle w:val="NoSpacing"/>
        <w:numPr>
          <w:ilvl w:val="0"/>
          <w:numId w:val="18"/>
        </w:numPr>
        <w:ind w:left="284" w:hanging="284"/>
        <w:rPr>
          <w:sz w:val="20"/>
          <w:szCs w:val="20"/>
        </w:rPr>
      </w:pPr>
      <w:r w:rsidRPr="003541F8">
        <w:rPr>
          <w:sz w:val="20"/>
          <w:szCs w:val="20"/>
        </w:rPr>
        <w:t>They are known to external agencies</w:t>
      </w:r>
    </w:p>
    <w:p w:rsidR="00522101" w:rsidRPr="003541F8" w:rsidRDefault="00522101" w:rsidP="00522101">
      <w:pPr>
        <w:pStyle w:val="NoSpacing"/>
        <w:numPr>
          <w:ilvl w:val="0"/>
          <w:numId w:val="18"/>
        </w:numPr>
        <w:ind w:left="284" w:hanging="284"/>
        <w:rPr>
          <w:sz w:val="20"/>
          <w:szCs w:val="20"/>
        </w:rPr>
      </w:pPr>
      <w:r w:rsidRPr="003541F8">
        <w:rPr>
          <w:sz w:val="20"/>
          <w:szCs w:val="20"/>
        </w:rPr>
        <w:t>They have an education, health and care plan (EHCP)</w:t>
      </w:r>
    </w:p>
    <w:p w:rsidR="00522101" w:rsidRPr="003541F8" w:rsidRDefault="00522101" w:rsidP="00522101">
      <w:pPr>
        <w:pStyle w:val="NoSpacing"/>
        <w:rPr>
          <w:sz w:val="20"/>
          <w:szCs w:val="20"/>
        </w:rPr>
      </w:pPr>
      <w:r w:rsidRPr="003541F8">
        <w:rPr>
          <w:sz w:val="20"/>
          <w:szCs w:val="20"/>
        </w:rPr>
        <w:t>then the school will work in a multi-agency way to make sure we get relevant information before the pupil starts at school, so support can be put in place as early as possible.</w:t>
      </w:r>
    </w:p>
    <w:p w:rsidR="00522101" w:rsidRPr="003541F8" w:rsidRDefault="00522101" w:rsidP="00522101">
      <w:pPr>
        <w:pStyle w:val="NoSpacing"/>
        <w:rPr>
          <w:sz w:val="20"/>
          <w:szCs w:val="20"/>
        </w:rPr>
      </w:pPr>
    </w:p>
    <w:p w:rsidR="00522101" w:rsidRPr="00514EF5" w:rsidRDefault="00522101" w:rsidP="00522101">
      <w:pPr>
        <w:pStyle w:val="NoSpacing"/>
        <w:rPr>
          <w:b/>
          <w:color w:val="44546A" w:themeColor="text2"/>
          <w:sz w:val="20"/>
          <w:szCs w:val="20"/>
        </w:rPr>
      </w:pPr>
      <w:r w:rsidRPr="00514EF5">
        <w:rPr>
          <w:b/>
          <w:color w:val="44546A" w:themeColor="text2"/>
          <w:sz w:val="20"/>
          <w:szCs w:val="20"/>
        </w:rPr>
        <w:t xml:space="preserve">Consulting and involving pupils and parents: </w:t>
      </w:r>
    </w:p>
    <w:p w:rsidR="00522101" w:rsidRPr="003541F8" w:rsidRDefault="00522101" w:rsidP="00522101">
      <w:pPr>
        <w:pStyle w:val="NoSpacing"/>
        <w:rPr>
          <w:sz w:val="20"/>
          <w:szCs w:val="20"/>
        </w:rPr>
      </w:pPr>
      <w:r w:rsidRPr="003541F8">
        <w:rPr>
          <w:sz w:val="20"/>
          <w:szCs w:val="20"/>
        </w:rPr>
        <w:t xml:space="preserve">St. Clare’s </w:t>
      </w:r>
      <w:bookmarkStart w:id="5" w:name="_Hlk116895880"/>
      <w:r w:rsidRPr="003541F8">
        <w:rPr>
          <w:sz w:val="20"/>
          <w:szCs w:val="20"/>
        </w:rPr>
        <w:t xml:space="preserve">will put the pupil and their parents at the heart of all decisions made about special educational provision. </w:t>
      </w:r>
      <w:bookmarkEnd w:id="5"/>
    </w:p>
    <w:p w:rsidR="00522101" w:rsidRPr="003541F8" w:rsidRDefault="00522101" w:rsidP="00522101">
      <w:pPr>
        <w:pStyle w:val="NoSpacing"/>
        <w:rPr>
          <w:sz w:val="20"/>
          <w:szCs w:val="20"/>
        </w:rPr>
      </w:pPr>
      <w:bookmarkStart w:id="6" w:name="_Hlk116895893"/>
      <w:r w:rsidRPr="003541F8">
        <w:rPr>
          <w:sz w:val="20"/>
          <w:szCs w:val="20"/>
        </w:rPr>
        <w:t xml:space="preserve">When we are aiming to identify whether a pupil needs special education provision, we will have an early discussion with the pupil and their parents. </w:t>
      </w:r>
      <w:bookmarkEnd w:id="6"/>
      <w:r w:rsidRPr="003541F8">
        <w:rPr>
          <w:sz w:val="20"/>
          <w:szCs w:val="20"/>
        </w:rPr>
        <w:t>These conversations will make sure that:</w:t>
      </w:r>
    </w:p>
    <w:p w:rsidR="00522101" w:rsidRPr="003541F8" w:rsidRDefault="00522101" w:rsidP="00522101">
      <w:pPr>
        <w:pStyle w:val="NoSpacing"/>
        <w:rPr>
          <w:sz w:val="20"/>
          <w:szCs w:val="20"/>
        </w:rPr>
      </w:pPr>
      <w:r w:rsidRPr="003541F8">
        <w:rPr>
          <w:sz w:val="20"/>
          <w:szCs w:val="20"/>
        </w:rPr>
        <w:t xml:space="preserve">Everyone develops a good understanding of the pupil’s areas of strength and difficulty </w:t>
      </w:r>
    </w:p>
    <w:p w:rsidR="00522101" w:rsidRPr="003541F8" w:rsidRDefault="00522101" w:rsidP="00522101">
      <w:pPr>
        <w:pStyle w:val="NoSpacing"/>
        <w:rPr>
          <w:sz w:val="20"/>
          <w:szCs w:val="20"/>
        </w:rPr>
      </w:pPr>
      <w:r w:rsidRPr="003541F8">
        <w:rPr>
          <w:sz w:val="20"/>
          <w:szCs w:val="20"/>
        </w:rPr>
        <w:t xml:space="preserve">We take into account any concerns the parents have </w:t>
      </w:r>
    </w:p>
    <w:p w:rsidR="00522101" w:rsidRPr="003541F8" w:rsidRDefault="00522101" w:rsidP="00522101">
      <w:pPr>
        <w:pStyle w:val="NoSpacing"/>
        <w:rPr>
          <w:sz w:val="20"/>
          <w:szCs w:val="20"/>
        </w:rPr>
      </w:pPr>
      <w:r w:rsidRPr="003541F8">
        <w:rPr>
          <w:sz w:val="20"/>
          <w:szCs w:val="20"/>
        </w:rPr>
        <w:t xml:space="preserve">Everyone understands the agreed outcomes sought for the child </w:t>
      </w:r>
    </w:p>
    <w:p w:rsidR="00522101" w:rsidRPr="003541F8" w:rsidRDefault="00522101" w:rsidP="00522101">
      <w:pPr>
        <w:pStyle w:val="NoSpacing"/>
        <w:rPr>
          <w:sz w:val="20"/>
          <w:szCs w:val="20"/>
        </w:rPr>
      </w:pPr>
      <w:r w:rsidRPr="003541F8">
        <w:rPr>
          <w:sz w:val="20"/>
          <w:szCs w:val="20"/>
        </w:rPr>
        <w:t xml:space="preserve">Everyone is clear on what the next steps are </w:t>
      </w:r>
    </w:p>
    <w:p w:rsidR="00522101" w:rsidRPr="003541F8" w:rsidRDefault="00522101" w:rsidP="00522101">
      <w:pPr>
        <w:pStyle w:val="NoSpacing"/>
        <w:rPr>
          <w:sz w:val="20"/>
          <w:szCs w:val="20"/>
        </w:rPr>
      </w:pPr>
      <w:r w:rsidRPr="003541F8">
        <w:rPr>
          <w:sz w:val="20"/>
          <w:szCs w:val="20"/>
        </w:rPr>
        <w:t xml:space="preserve">Notes of these early discussions will be added to the pupil’s record and given to their parents. </w:t>
      </w:r>
    </w:p>
    <w:p w:rsidR="00D41412" w:rsidRPr="00FB7999" w:rsidRDefault="00522101" w:rsidP="00FB7999">
      <w:pPr>
        <w:pStyle w:val="NoSpacing"/>
        <w:rPr>
          <w:sz w:val="20"/>
          <w:szCs w:val="20"/>
        </w:rPr>
      </w:pPr>
      <w:r w:rsidRPr="003541F8">
        <w:rPr>
          <w:sz w:val="20"/>
          <w:szCs w:val="20"/>
        </w:rPr>
        <w:t xml:space="preserve">We will formally notify parents if it is decided that a pupil will receive special educational provision. </w:t>
      </w:r>
    </w:p>
    <w:p w:rsidR="00D41412" w:rsidRPr="002A7B52" w:rsidRDefault="00D41412" w:rsidP="00EC38E9">
      <w:pPr>
        <w:spacing w:after="0"/>
        <w:jc w:val="both"/>
        <w:rPr>
          <w:rFonts w:eastAsia="MS Mincho" w:cstheme="minorHAnsi"/>
          <w:sz w:val="20"/>
          <w:szCs w:val="24"/>
          <w:lang w:val="en-US"/>
        </w:rPr>
      </w:pPr>
    </w:p>
    <w:p w:rsidR="00D41412" w:rsidRPr="002A7B52" w:rsidRDefault="003B44DB" w:rsidP="00EC38E9">
      <w:pPr>
        <w:spacing w:after="0"/>
        <w:jc w:val="both"/>
        <w:rPr>
          <w:rFonts w:cstheme="minorHAnsi"/>
          <w:b/>
          <w:sz w:val="20"/>
          <w:szCs w:val="20"/>
        </w:rPr>
      </w:pPr>
      <w:r w:rsidRPr="002A7B52">
        <w:rPr>
          <w:rFonts w:cstheme="minorHAnsi"/>
          <w:b/>
          <w:sz w:val="20"/>
          <w:szCs w:val="20"/>
        </w:rPr>
        <w:t>At St. Clare’s we screen pupil for possible SEND at various points in their school journey.  The s</w:t>
      </w:r>
      <w:r w:rsidR="00D41412" w:rsidRPr="002A7B52">
        <w:rPr>
          <w:rFonts w:cstheme="minorHAnsi"/>
          <w:b/>
          <w:sz w:val="20"/>
          <w:szCs w:val="20"/>
        </w:rPr>
        <w:t xml:space="preserve">creening procedures </w:t>
      </w:r>
      <w:r w:rsidRPr="002A7B52">
        <w:rPr>
          <w:rFonts w:cstheme="minorHAnsi"/>
          <w:b/>
          <w:sz w:val="20"/>
          <w:szCs w:val="20"/>
        </w:rPr>
        <w:t>we use and when are:</w:t>
      </w:r>
    </w:p>
    <w:p w:rsidR="00D41412" w:rsidRPr="002A7B52" w:rsidRDefault="00D41412" w:rsidP="00EC38E9">
      <w:pPr>
        <w:spacing w:after="0"/>
        <w:jc w:val="both"/>
        <w:rPr>
          <w:rFonts w:cstheme="minorHAnsi"/>
          <w:sz w:val="20"/>
          <w:szCs w:val="20"/>
        </w:rPr>
      </w:pPr>
      <w:r w:rsidRPr="002A7B52">
        <w:rPr>
          <w:rFonts w:cstheme="minorHAnsi"/>
          <w:b/>
          <w:color w:val="5B9BD5" w:themeColor="accent1"/>
          <w:sz w:val="20"/>
          <w:szCs w:val="20"/>
        </w:rPr>
        <w:t>Reception</w:t>
      </w:r>
      <w:r w:rsidRPr="002A7B52">
        <w:rPr>
          <w:rFonts w:cstheme="minorHAnsi"/>
          <w:sz w:val="20"/>
          <w:szCs w:val="20"/>
        </w:rPr>
        <w:t xml:space="preserve"> – On entry; all pupils are screened for possible S&amp;L difficulties using WELCOMM</w:t>
      </w:r>
    </w:p>
    <w:p w:rsidR="00F24FE4" w:rsidRPr="00E25BC9" w:rsidRDefault="00D41412" w:rsidP="00E25BC9">
      <w:pPr>
        <w:spacing w:after="0"/>
        <w:jc w:val="both"/>
        <w:rPr>
          <w:rFonts w:cstheme="minorHAnsi"/>
          <w:sz w:val="20"/>
          <w:szCs w:val="20"/>
        </w:rPr>
      </w:pPr>
      <w:r w:rsidRPr="002A7B52">
        <w:rPr>
          <w:rFonts w:cstheme="minorHAnsi"/>
          <w:b/>
          <w:color w:val="5B9BD5" w:themeColor="accent1"/>
          <w:sz w:val="20"/>
          <w:szCs w:val="20"/>
        </w:rPr>
        <w:t>Year 3</w:t>
      </w:r>
      <w:r w:rsidRPr="002A7B52">
        <w:rPr>
          <w:rFonts w:cstheme="minorHAnsi"/>
          <w:sz w:val="20"/>
          <w:szCs w:val="20"/>
        </w:rPr>
        <w:t xml:space="preserve"> – In December all pupils are screened for dyslexia and any pupil new to the school.</w:t>
      </w:r>
    </w:p>
    <w:p w:rsidR="00AF6E62" w:rsidRPr="00AF6E62" w:rsidRDefault="003B44DB" w:rsidP="00EC38E9">
      <w:pPr>
        <w:spacing w:before="240" w:after="120" w:line="240" w:lineRule="auto"/>
        <w:jc w:val="both"/>
        <w:rPr>
          <w:rFonts w:eastAsia="MS Mincho" w:cstheme="minorHAnsi"/>
          <w:b/>
          <w:color w:val="12263F"/>
          <w:sz w:val="24"/>
          <w:szCs w:val="24"/>
          <w:lang w:val="en-US"/>
        </w:rPr>
      </w:pPr>
      <w:r w:rsidRPr="002A7B52">
        <w:rPr>
          <w:rFonts w:eastAsia="MS Mincho" w:cstheme="minorHAnsi"/>
          <w:b/>
          <w:color w:val="12263F"/>
          <w:sz w:val="24"/>
          <w:szCs w:val="24"/>
          <w:lang w:val="en-US"/>
        </w:rPr>
        <w:t>1</w:t>
      </w:r>
      <w:r w:rsidR="00AF6E62" w:rsidRPr="00AF6E62">
        <w:rPr>
          <w:rFonts w:eastAsia="MS Mincho" w:cstheme="minorHAnsi"/>
          <w:b/>
          <w:color w:val="12263F"/>
          <w:sz w:val="24"/>
          <w:szCs w:val="24"/>
          <w:lang w:val="en-US"/>
        </w:rPr>
        <w:t xml:space="preserve">.3 Consulting and involving pupils and parents </w:t>
      </w:r>
    </w:p>
    <w:p w:rsidR="00AF6E62" w:rsidRPr="00AF6E62" w:rsidRDefault="00AF6E62" w:rsidP="00EC38E9">
      <w:pPr>
        <w:spacing w:after="0" w:line="240" w:lineRule="auto"/>
        <w:jc w:val="both"/>
        <w:rPr>
          <w:rFonts w:eastAsia="MS Mincho" w:cstheme="minorHAnsi"/>
          <w:sz w:val="20"/>
          <w:szCs w:val="20"/>
          <w:lang w:val="en-US"/>
        </w:rPr>
      </w:pPr>
      <w:r w:rsidRPr="00AF6E62">
        <w:rPr>
          <w:rFonts w:eastAsia="MS Mincho" w:cstheme="minorHAnsi"/>
          <w:sz w:val="20"/>
          <w:szCs w:val="20"/>
          <w:lang w:val="en-US"/>
        </w:rPr>
        <w:t>We will have an early discussion with the pupil and their parents when identifying whether they need special educational provision. These conversations will make sure that:</w:t>
      </w:r>
    </w:p>
    <w:p w:rsidR="00AF6E62" w:rsidRPr="002A7B52" w:rsidRDefault="00AF6E62" w:rsidP="00EC38E9">
      <w:pPr>
        <w:pStyle w:val="ListParagraph"/>
        <w:numPr>
          <w:ilvl w:val="0"/>
          <w:numId w:val="13"/>
        </w:numPr>
        <w:spacing w:after="0" w:line="240" w:lineRule="auto"/>
        <w:jc w:val="both"/>
        <w:rPr>
          <w:rFonts w:eastAsia="MS Mincho" w:cstheme="minorHAnsi"/>
          <w:sz w:val="20"/>
          <w:szCs w:val="20"/>
          <w:lang w:val="en-US"/>
        </w:rPr>
      </w:pPr>
      <w:r w:rsidRPr="002A7B52">
        <w:rPr>
          <w:rFonts w:eastAsia="MS Mincho" w:cstheme="minorHAnsi"/>
          <w:sz w:val="20"/>
          <w:szCs w:val="20"/>
          <w:lang w:val="en-US"/>
        </w:rPr>
        <w:t xml:space="preserve">Everyone develops a good understanding of the pupil’s areas of strength and difficulty </w:t>
      </w:r>
    </w:p>
    <w:p w:rsidR="00AF6E62" w:rsidRPr="002A7B52" w:rsidRDefault="00AF6E62" w:rsidP="00EC38E9">
      <w:pPr>
        <w:pStyle w:val="ListParagraph"/>
        <w:numPr>
          <w:ilvl w:val="0"/>
          <w:numId w:val="13"/>
        </w:numPr>
        <w:spacing w:after="0" w:line="240" w:lineRule="auto"/>
        <w:jc w:val="both"/>
        <w:rPr>
          <w:rFonts w:eastAsia="MS Mincho" w:cstheme="minorHAnsi"/>
          <w:sz w:val="20"/>
          <w:szCs w:val="20"/>
          <w:lang w:val="en-US"/>
        </w:rPr>
      </w:pPr>
      <w:r w:rsidRPr="002A7B52">
        <w:rPr>
          <w:rFonts w:eastAsia="MS Mincho" w:cstheme="minorHAnsi"/>
          <w:sz w:val="20"/>
          <w:szCs w:val="20"/>
          <w:lang w:val="en-US"/>
        </w:rPr>
        <w:t xml:space="preserve">We take into account the parents’ concerns </w:t>
      </w:r>
    </w:p>
    <w:p w:rsidR="00AF6E62" w:rsidRPr="002A7B52" w:rsidRDefault="00AF6E62" w:rsidP="00EC38E9">
      <w:pPr>
        <w:pStyle w:val="ListParagraph"/>
        <w:numPr>
          <w:ilvl w:val="0"/>
          <w:numId w:val="13"/>
        </w:numPr>
        <w:spacing w:after="0" w:line="240" w:lineRule="auto"/>
        <w:jc w:val="both"/>
        <w:rPr>
          <w:rFonts w:eastAsia="MS Mincho" w:cstheme="minorHAnsi"/>
          <w:sz w:val="20"/>
          <w:szCs w:val="20"/>
          <w:lang w:val="en-US"/>
        </w:rPr>
      </w:pPr>
      <w:r w:rsidRPr="002A7B52">
        <w:rPr>
          <w:rFonts w:eastAsia="MS Mincho" w:cstheme="minorHAnsi"/>
          <w:sz w:val="20"/>
          <w:szCs w:val="20"/>
          <w:lang w:val="en-US"/>
        </w:rPr>
        <w:t xml:space="preserve">Everyone understands the agreed outcomes sought for the child </w:t>
      </w:r>
    </w:p>
    <w:p w:rsidR="002A7B52" w:rsidRDefault="00AF6E62" w:rsidP="00B50604">
      <w:pPr>
        <w:pStyle w:val="ListParagraph"/>
        <w:numPr>
          <w:ilvl w:val="0"/>
          <w:numId w:val="13"/>
        </w:numPr>
        <w:spacing w:after="0" w:line="240" w:lineRule="auto"/>
        <w:jc w:val="both"/>
        <w:rPr>
          <w:rFonts w:eastAsia="MS Mincho" w:cstheme="minorHAnsi"/>
          <w:sz w:val="20"/>
          <w:szCs w:val="20"/>
          <w:lang w:val="en-US"/>
        </w:rPr>
      </w:pPr>
      <w:r w:rsidRPr="002A7B52">
        <w:rPr>
          <w:rFonts w:eastAsia="MS Mincho" w:cstheme="minorHAnsi"/>
          <w:sz w:val="20"/>
          <w:szCs w:val="20"/>
          <w:lang w:val="en-US"/>
        </w:rPr>
        <w:t xml:space="preserve">Everyone is clear on what the next steps are </w:t>
      </w:r>
    </w:p>
    <w:p w:rsidR="00B50604" w:rsidRDefault="00B50604" w:rsidP="00B50604">
      <w:pPr>
        <w:pStyle w:val="ListParagraph"/>
        <w:spacing w:after="0" w:line="240" w:lineRule="auto"/>
        <w:ind w:left="890"/>
        <w:jc w:val="both"/>
        <w:rPr>
          <w:rFonts w:eastAsia="MS Mincho" w:cstheme="minorHAnsi"/>
          <w:sz w:val="20"/>
          <w:szCs w:val="20"/>
          <w:lang w:val="en-US"/>
        </w:rPr>
      </w:pPr>
    </w:p>
    <w:p w:rsidR="00AF6E62" w:rsidRPr="00AF6E62" w:rsidRDefault="00AF6E62" w:rsidP="00EC38E9">
      <w:pPr>
        <w:spacing w:after="120" w:line="240" w:lineRule="auto"/>
        <w:jc w:val="both"/>
        <w:rPr>
          <w:rFonts w:eastAsia="MS Mincho" w:cstheme="minorHAnsi"/>
          <w:sz w:val="20"/>
          <w:szCs w:val="20"/>
          <w:lang w:val="en-US"/>
        </w:rPr>
      </w:pPr>
      <w:r w:rsidRPr="00AF6E62">
        <w:rPr>
          <w:rFonts w:eastAsia="MS Mincho" w:cstheme="minorHAnsi"/>
          <w:sz w:val="20"/>
          <w:szCs w:val="20"/>
          <w:lang w:val="en-US"/>
        </w:rPr>
        <w:t xml:space="preserve">Notes of these early discussions will be added to the pupil’s </w:t>
      </w:r>
      <w:r w:rsidR="003B44DB" w:rsidRPr="002A7B52">
        <w:rPr>
          <w:rFonts w:eastAsia="MS Mincho" w:cstheme="minorHAnsi"/>
          <w:sz w:val="20"/>
          <w:szCs w:val="20"/>
          <w:lang w:val="en-US"/>
        </w:rPr>
        <w:t xml:space="preserve">internal </w:t>
      </w:r>
      <w:r w:rsidR="00CC08A3">
        <w:rPr>
          <w:rFonts w:eastAsia="MS Mincho" w:cstheme="minorHAnsi"/>
          <w:sz w:val="20"/>
          <w:szCs w:val="20"/>
          <w:lang w:val="en-US"/>
        </w:rPr>
        <w:t xml:space="preserve">CPOM </w:t>
      </w:r>
      <w:r w:rsidRPr="00AF6E62">
        <w:rPr>
          <w:rFonts w:eastAsia="MS Mincho" w:cstheme="minorHAnsi"/>
          <w:sz w:val="20"/>
          <w:szCs w:val="20"/>
          <w:lang w:val="en-US"/>
        </w:rPr>
        <w:t xml:space="preserve">record. </w:t>
      </w:r>
    </w:p>
    <w:p w:rsidR="00AF6E62" w:rsidRPr="00AF6E62" w:rsidRDefault="00AF6E62" w:rsidP="00EC38E9">
      <w:pPr>
        <w:spacing w:after="120" w:line="240" w:lineRule="auto"/>
        <w:jc w:val="both"/>
        <w:rPr>
          <w:rFonts w:eastAsia="MS Mincho" w:cstheme="minorHAnsi"/>
          <w:sz w:val="20"/>
          <w:szCs w:val="20"/>
          <w:lang w:val="en-US"/>
        </w:rPr>
      </w:pPr>
      <w:r w:rsidRPr="00AF6E62">
        <w:rPr>
          <w:rFonts w:eastAsia="MS Mincho" w:cstheme="minorHAnsi"/>
          <w:sz w:val="20"/>
          <w:szCs w:val="20"/>
          <w:lang w:val="en-US"/>
        </w:rPr>
        <w:t>We will formally notify parents</w:t>
      </w:r>
      <w:r w:rsidR="003B44DB" w:rsidRPr="002A7B52">
        <w:rPr>
          <w:rFonts w:eastAsia="MS Mincho" w:cstheme="minorHAnsi"/>
          <w:sz w:val="20"/>
          <w:szCs w:val="20"/>
          <w:lang w:val="en-US"/>
        </w:rPr>
        <w:t xml:space="preserve"> by letter</w:t>
      </w:r>
      <w:r w:rsidRPr="00AF6E62">
        <w:rPr>
          <w:rFonts w:eastAsia="MS Mincho" w:cstheme="minorHAnsi"/>
          <w:sz w:val="20"/>
          <w:szCs w:val="20"/>
          <w:lang w:val="en-US"/>
        </w:rPr>
        <w:t xml:space="preserve"> when it is decided that a pupil will receive SEN support</w:t>
      </w:r>
      <w:r w:rsidR="003B44DB" w:rsidRPr="002A7B52">
        <w:rPr>
          <w:rFonts w:eastAsia="MS Mincho" w:cstheme="minorHAnsi"/>
          <w:sz w:val="20"/>
          <w:szCs w:val="20"/>
          <w:lang w:val="en-US"/>
        </w:rPr>
        <w:t xml:space="preserve"> and parents will be asked to sign and return this, agreeing to SEND support</w:t>
      </w:r>
      <w:r w:rsidRPr="00AF6E62">
        <w:rPr>
          <w:rFonts w:eastAsia="MS Mincho" w:cstheme="minorHAnsi"/>
          <w:sz w:val="20"/>
          <w:szCs w:val="20"/>
          <w:lang w:val="en-US"/>
        </w:rPr>
        <w:t xml:space="preserve">. </w:t>
      </w:r>
    </w:p>
    <w:p w:rsidR="00AF6E62" w:rsidRPr="00AF6E62" w:rsidRDefault="003B44DB" w:rsidP="00EC38E9">
      <w:pPr>
        <w:spacing w:before="240" w:after="120" w:line="240" w:lineRule="auto"/>
        <w:jc w:val="both"/>
        <w:rPr>
          <w:rFonts w:eastAsia="MS Mincho" w:cstheme="minorHAnsi"/>
          <w:b/>
          <w:color w:val="12263F"/>
          <w:sz w:val="24"/>
          <w:szCs w:val="24"/>
          <w:lang w:val="en-US"/>
        </w:rPr>
      </w:pPr>
      <w:r w:rsidRPr="002A7B52">
        <w:rPr>
          <w:rFonts w:eastAsia="MS Mincho" w:cstheme="minorHAnsi"/>
          <w:b/>
          <w:color w:val="12263F"/>
          <w:sz w:val="24"/>
          <w:szCs w:val="24"/>
          <w:lang w:val="en-US"/>
        </w:rPr>
        <w:t>1</w:t>
      </w:r>
      <w:r w:rsidR="00AF6E62" w:rsidRPr="00AF6E62">
        <w:rPr>
          <w:rFonts w:eastAsia="MS Mincho" w:cstheme="minorHAnsi"/>
          <w:b/>
          <w:color w:val="12263F"/>
          <w:sz w:val="24"/>
          <w:szCs w:val="24"/>
          <w:lang w:val="en-US"/>
        </w:rPr>
        <w:t>.4 Assessing and reviewing pupils' progress towards outcomes</w:t>
      </w:r>
    </w:p>
    <w:p w:rsidR="00AF6E62" w:rsidRPr="00AF6E62" w:rsidRDefault="00AF6E62" w:rsidP="00EC38E9">
      <w:pPr>
        <w:spacing w:after="120" w:line="240" w:lineRule="auto"/>
        <w:jc w:val="both"/>
        <w:rPr>
          <w:rFonts w:eastAsia="MS Mincho" w:cstheme="minorHAnsi"/>
          <w:sz w:val="20"/>
          <w:szCs w:val="20"/>
          <w:lang w:val="en-US"/>
        </w:rPr>
      </w:pPr>
      <w:r w:rsidRPr="00AF6E62">
        <w:rPr>
          <w:rFonts w:eastAsia="MS Mincho" w:cstheme="minorHAnsi"/>
          <w:sz w:val="20"/>
          <w:szCs w:val="20"/>
          <w:lang w:val="en-US"/>
        </w:rPr>
        <w:t xml:space="preserve">We will follow the graduated approach and the four-part cycle of </w:t>
      </w:r>
      <w:r w:rsidRPr="00AF6E62">
        <w:rPr>
          <w:rFonts w:eastAsia="MS Mincho" w:cstheme="minorHAnsi"/>
          <w:b/>
          <w:sz w:val="20"/>
          <w:szCs w:val="20"/>
          <w:lang w:val="en-US"/>
        </w:rPr>
        <w:t>assess, plan, do, review</w:t>
      </w:r>
      <w:r w:rsidRPr="00AF6E62">
        <w:rPr>
          <w:rFonts w:eastAsia="MS Mincho" w:cstheme="minorHAnsi"/>
          <w:sz w:val="20"/>
          <w:szCs w:val="20"/>
          <w:lang w:val="en-US"/>
        </w:rPr>
        <w:t xml:space="preserve">.  </w:t>
      </w:r>
    </w:p>
    <w:p w:rsidR="00AF6E62" w:rsidRPr="00AF6E62" w:rsidRDefault="003B44DB" w:rsidP="00EC38E9">
      <w:pPr>
        <w:spacing w:after="0" w:line="240" w:lineRule="auto"/>
        <w:jc w:val="both"/>
        <w:rPr>
          <w:rFonts w:eastAsia="MS Mincho" w:cstheme="minorHAnsi"/>
          <w:sz w:val="20"/>
          <w:szCs w:val="20"/>
          <w:lang w:val="en-US"/>
        </w:rPr>
      </w:pPr>
      <w:r w:rsidRPr="002A7B52">
        <w:rPr>
          <w:rFonts w:eastAsia="MS Mincho" w:cstheme="minorHAnsi"/>
          <w:sz w:val="20"/>
          <w:szCs w:val="20"/>
          <w:lang w:val="en-US"/>
        </w:rPr>
        <w:t>The class teacher</w:t>
      </w:r>
      <w:r w:rsidR="00AF6E62" w:rsidRPr="00AF6E62">
        <w:rPr>
          <w:rFonts w:eastAsia="MS Mincho" w:cstheme="minorHAnsi"/>
          <w:sz w:val="20"/>
          <w:szCs w:val="20"/>
          <w:lang w:val="en-US"/>
        </w:rPr>
        <w:t xml:space="preserve"> will </w:t>
      </w:r>
      <w:r w:rsidR="00B5123E" w:rsidRPr="002A7B52">
        <w:rPr>
          <w:rFonts w:eastAsia="MS Mincho" w:cstheme="minorHAnsi"/>
          <w:sz w:val="20"/>
          <w:szCs w:val="20"/>
          <w:lang w:val="en-US"/>
        </w:rPr>
        <w:t>assess</w:t>
      </w:r>
      <w:r w:rsidR="00AF6E62" w:rsidRPr="00AF6E62">
        <w:rPr>
          <w:rFonts w:eastAsia="MS Mincho" w:cstheme="minorHAnsi"/>
          <w:sz w:val="20"/>
          <w:szCs w:val="20"/>
          <w:lang w:val="en-US"/>
        </w:rPr>
        <w:t xml:space="preserve"> pupil’s needs. This will draw on:</w:t>
      </w:r>
    </w:p>
    <w:p w:rsidR="00AF6E62" w:rsidRPr="002A7B52" w:rsidRDefault="00AF6E62" w:rsidP="00EC38E9">
      <w:pPr>
        <w:pStyle w:val="ListParagraph"/>
        <w:numPr>
          <w:ilvl w:val="0"/>
          <w:numId w:val="4"/>
        </w:numPr>
        <w:spacing w:after="0" w:line="240" w:lineRule="auto"/>
        <w:jc w:val="both"/>
        <w:rPr>
          <w:rFonts w:eastAsia="MS Mincho" w:cstheme="minorHAnsi"/>
          <w:sz w:val="20"/>
          <w:szCs w:val="20"/>
          <w:lang w:val="en-US"/>
        </w:rPr>
      </w:pPr>
      <w:r w:rsidRPr="002A7B52">
        <w:rPr>
          <w:rFonts w:eastAsia="MS Mincho" w:cstheme="minorHAnsi"/>
          <w:sz w:val="20"/>
          <w:szCs w:val="20"/>
          <w:lang w:val="en-US"/>
        </w:rPr>
        <w:t xml:space="preserve">The teacher’s assessment and experience of the pupil </w:t>
      </w:r>
    </w:p>
    <w:p w:rsidR="00AF6E62" w:rsidRPr="002A7B52" w:rsidRDefault="00AF6E62" w:rsidP="00EC38E9">
      <w:pPr>
        <w:pStyle w:val="ListParagraph"/>
        <w:numPr>
          <w:ilvl w:val="0"/>
          <w:numId w:val="4"/>
        </w:numPr>
        <w:spacing w:after="0" w:line="240" w:lineRule="auto"/>
        <w:jc w:val="both"/>
        <w:rPr>
          <w:rFonts w:eastAsia="MS Mincho" w:cstheme="minorHAnsi"/>
          <w:sz w:val="20"/>
          <w:szCs w:val="20"/>
          <w:lang w:val="en-US"/>
        </w:rPr>
      </w:pPr>
      <w:r w:rsidRPr="002A7B52">
        <w:rPr>
          <w:rFonts w:eastAsia="MS Mincho" w:cstheme="minorHAnsi"/>
          <w:sz w:val="20"/>
          <w:szCs w:val="20"/>
          <w:lang w:val="en-US"/>
        </w:rPr>
        <w:t xml:space="preserve">Their previous progress and attainment or behaviour </w:t>
      </w:r>
    </w:p>
    <w:p w:rsidR="00AF6E62" w:rsidRPr="002A7B52" w:rsidRDefault="00AF6E62" w:rsidP="00EC38E9">
      <w:pPr>
        <w:pStyle w:val="ListParagraph"/>
        <w:numPr>
          <w:ilvl w:val="0"/>
          <w:numId w:val="4"/>
        </w:numPr>
        <w:spacing w:after="0" w:line="240" w:lineRule="auto"/>
        <w:jc w:val="both"/>
        <w:rPr>
          <w:rFonts w:eastAsia="MS Mincho" w:cstheme="minorHAnsi"/>
          <w:sz w:val="20"/>
          <w:szCs w:val="20"/>
          <w:lang w:val="en-US"/>
        </w:rPr>
      </w:pPr>
      <w:r w:rsidRPr="002A7B52">
        <w:rPr>
          <w:rFonts w:eastAsia="MS Mincho" w:cstheme="minorHAnsi"/>
          <w:sz w:val="20"/>
          <w:szCs w:val="20"/>
          <w:lang w:val="en-US"/>
        </w:rPr>
        <w:t xml:space="preserve">Other teachers’ assessments, where relevant </w:t>
      </w:r>
    </w:p>
    <w:p w:rsidR="00AF6E62" w:rsidRPr="002A7B52" w:rsidRDefault="00AF6E62" w:rsidP="00EC38E9">
      <w:pPr>
        <w:pStyle w:val="ListParagraph"/>
        <w:numPr>
          <w:ilvl w:val="0"/>
          <w:numId w:val="4"/>
        </w:numPr>
        <w:spacing w:after="0" w:line="240" w:lineRule="auto"/>
        <w:jc w:val="both"/>
        <w:rPr>
          <w:rFonts w:eastAsia="MS Mincho" w:cstheme="minorHAnsi"/>
          <w:sz w:val="20"/>
          <w:szCs w:val="20"/>
          <w:lang w:val="en-US"/>
        </w:rPr>
      </w:pPr>
      <w:r w:rsidRPr="002A7B52">
        <w:rPr>
          <w:rFonts w:eastAsia="MS Mincho" w:cstheme="minorHAnsi"/>
          <w:sz w:val="20"/>
          <w:szCs w:val="20"/>
          <w:lang w:val="en-US"/>
        </w:rPr>
        <w:t>The individual’s development in comparison to their peers and national data</w:t>
      </w:r>
    </w:p>
    <w:p w:rsidR="00AF6E62" w:rsidRPr="002A7B52" w:rsidRDefault="00AF6E62" w:rsidP="00EC38E9">
      <w:pPr>
        <w:pStyle w:val="ListParagraph"/>
        <w:numPr>
          <w:ilvl w:val="0"/>
          <w:numId w:val="4"/>
        </w:numPr>
        <w:spacing w:after="0" w:line="240" w:lineRule="auto"/>
        <w:jc w:val="both"/>
        <w:rPr>
          <w:rFonts w:eastAsia="MS Mincho" w:cstheme="minorHAnsi"/>
          <w:sz w:val="20"/>
          <w:szCs w:val="20"/>
          <w:lang w:val="en-US"/>
        </w:rPr>
      </w:pPr>
      <w:r w:rsidRPr="002A7B52">
        <w:rPr>
          <w:rFonts w:eastAsia="MS Mincho" w:cstheme="minorHAnsi"/>
          <w:sz w:val="20"/>
          <w:szCs w:val="20"/>
          <w:lang w:val="en-US"/>
        </w:rPr>
        <w:t>The views and experience of parents</w:t>
      </w:r>
    </w:p>
    <w:p w:rsidR="00AF6E62" w:rsidRPr="002A7B52" w:rsidRDefault="00AF6E62" w:rsidP="00EC38E9">
      <w:pPr>
        <w:pStyle w:val="ListParagraph"/>
        <w:numPr>
          <w:ilvl w:val="0"/>
          <w:numId w:val="4"/>
        </w:numPr>
        <w:spacing w:after="0" w:line="240" w:lineRule="auto"/>
        <w:jc w:val="both"/>
        <w:rPr>
          <w:rFonts w:eastAsia="MS Mincho" w:cstheme="minorHAnsi"/>
          <w:sz w:val="20"/>
          <w:szCs w:val="20"/>
          <w:lang w:val="en-US"/>
        </w:rPr>
      </w:pPr>
      <w:r w:rsidRPr="002A7B52">
        <w:rPr>
          <w:rFonts w:eastAsia="MS Mincho" w:cstheme="minorHAnsi"/>
          <w:sz w:val="20"/>
          <w:szCs w:val="20"/>
          <w:lang w:val="en-US"/>
        </w:rPr>
        <w:t>The pupil’s own views</w:t>
      </w:r>
    </w:p>
    <w:p w:rsidR="00B5123E" w:rsidRPr="002A7B52" w:rsidRDefault="00AF6E62" w:rsidP="00EC38E9">
      <w:pPr>
        <w:pStyle w:val="ListParagraph"/>
        <w:numPr>
          <w:ilvl w:val="0"/>
          <w:numId w:val="4"/>
        </w:numPr>
        <w:spacing w:after="0" w:line="240" w:lineRule="auto"/>
        <w:jc w:val="both"/>
        <w:rPr>
          <w:rFonts w:eastAsia="MS Mincho" w:cstheme="minorHAnsi"/>
          <w:sz w:val="20"/>
          <w:szCs w:val="20"/>
          <w:lang w:val="en-US"/>
        </w:rPr>
      </w:pPr>
      <w:r w:rsidRPr="002A7B52">
        <w:rPr>
          <w:rFonts w:eastAsia="MS Mincho" w:cstheme="minorHAnsi"/>
          <w:sz w:val="20"/>
          <w:szCs w:val="20"/>
          <w:lang w:val="en-US"/>
        </w:rPr>
        <w:t xml:space="preserve">Advice from external support services, if relevant </w:t>
      </w:r>
    </w:p>
    <w:p w:rsidR="00B5123E" w:rsidRPr="002A7B52" w:rsidRDefault="00B5123E" w:rsidP="00EC38E9">
      <w:pPr>
        <w:pStyle w:val="ListParagraph"/>
        <w:spacing w:after="0" w:line="240" w:lineRule="auto"/>
        <w:ind w:left="890"/>
        <w:jc w:val="both"/>
        <w:rPr>
          <w:rFonts w:eastAsia="MS Mincho" w:cstheme="minorHAnsi"/>
          <w:sz w:val="20"/>
          <w:szCs w:val="20"/>
          <w:lang w:val="en-US"/>
        </w:rPr>
      </w:pPr>
    </w:p>
    <w:p w:rsidR="00B5123E" w:rsidRPr="002A7B52" w:rsidRDefault="00AF6E62" w:rsidP="00EC38E9">
      <w:pPr>
        <w:spacing w:after="120" w:line="240" w:lineRule="auto"/>
        <w:jc w:val="both"/>
        <w:rPr>
          <w:rFonts w:eastAsia="MS Mincho" w:cstheme="minorHAnsi"/>
          <w:sz w:val="20"/>
          <w:szCs w:val="20"/>
          <w:lang w:val="en-US"/>
        </w:rPr>
      </w:pPr>
      <w:r w:rsidRPr="00AF6E62">
        <w:rPr>
          <w:rFonts w:eastAsia="MS Mincho" w:cstheme="minorHAnsi"/>
          <w:sz w:val="20"/>
          <w:szCs w:val="20"/>
          <w:lang w:val="en-US"/>
        </w:rPr>
        <w:t>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w:t>
      </w:r>
    </w:p>
    <w:p w:rsidR="00AF6E62" w:rsidRPr="00AF6E62" w:rsidRDefault="00B5123E" w:rsidP="00EC38E9">
      <w:pPr>
        <w:spacing w:after="120" w:line="240" w:lineRule="auto"/>
        <w:jc w:val="both"/>
        <w:rPr>
          <w:rFonts w:eastAsia="MS Mincho" w:cstheme="minorHAnsi"/>
          <w:sz w:val="20"/>
          <w:szCs w:val="20"/>
          <w:lang w:val="en-US"/>
        </w:rPr>
      </w:pPr>
      <w:r w:rsidRPr="002A7B52">
        <w:rPr>
          <w:rFonts w:eastAsia="MS Mincho" w:cstheme="minorHAnsi"/>
          <w:sz w:val="20"/>
          <w:szCs w:val="20"/>
          <w:lang w:val="en-US"/>
        </w:rPr>
        <w:t xml:space="preserve">Where the pupils have more complex or significant SEND a formal </w:t>
      </w:r>
      <w:r w:rsidRPr="00AF6E62">
        <w:rPr>
          <w:rFonts w:eastAsia="MS Mincho" w:cstheme="minorHAnsi"/>
          <w:b/>
          <w:sz w:val="20"/>
          <w:szCs w:val="20"/>
          <w:lang w:val="en-US"/>
        </w:rPr>
        <w:t>assess, plan, do, review</w:t>
      </w:r>
      <w:r w:rsidRPr="002A7B52">
        <w:rPr>
          <w:rFonts w:eastAsia="MS Mincho" w:cstheme="minorHAnsi"/>
          <w:b/>
          <w:sz w:val="20"/>
          <w:szCs w:val="20"/>
          <w:lang w:val="en-US"/>
        </w:rPr>
        <w:t xml:space="preserve"> </w:t>
      </w:r>
      <w:r w:rsidRPr="002A7B52">
        <w:rPr>
          <w:rFonts w:eastAsia="MS Mincho" w:cstheme="minorHAnsi"/>
          <w:sz w:val="20"/>
          <w:szCs w:val="20"/>
          <w:lang w:val="en-US"/>
        </w:rPr>
        <w:t>document will be completed by the class teacher in consultation with the SENDco and shared with parents</w:t>
      </w:r>
      <w:r w:rsidRPr="002A7B52">
        <w:rPr>
          <w:rFonts w:eastAsia="MS Mincho" w:cstheme="minorHAnsi"/>
          <w:b/>
          <w:sz w:val="20"/>
          <w:szCs w:val="20"/>
          <w:lang w:val="en-US"/>
        </w:rPr>
        <w:t>.</w:t>
      </w:r>
    </w:p>
    <w:p w:rsidR="00AF6E62" w:rsidRPr="00AF6E62" w:rsidRDefault="00B5123E" w:rsidP="00EC38E9">
      <w:pPr>
        <w:spacing w:before="240" w:after="120" w:line="240" w:lineRule="auto"/>
        <w:jc w:val="both"/>
        <w:rPr>
          <w:rFonts w:eastAsia="MS Mincho" w:cstheme="minorHAnsi"/>
          <w:b/>
          <w:color w:val="12263F"/>
          <w:sz w:val="24"/>
          <w:szCs w:val="24"/>
          <w:lang w:val="en-US"/>
        </w:rPr>
      </w:pPr>
      <w:r w:rsidRPr="002A7B52">
        <w:rPr>
          <w:rFonts w:eastAsia="MS Mincho" w:cstheme="minorHAnsi"/>
          <w:b/>
          <w:color w:val="12263F"/>
          <w:sz w:val="24"/>
          <w:szCs w:val="24"/>
          <w:lang w:val="en-US"/>
        </w:rPr>
        <w:t>1</w:t>
      </w:r>
      <w:r w:rsidR="00AF6E62" w:rsidRPr="00AF6E62">
        <w:rPr>
          <w:rFonts w:eastAsia="MS Mincho" w:cstheme="minorHAnsi"/>
          <w:b/>
          <w:color w:val="12263F"/>
          <w:sz w:val="24"/>
          <w:szCs w:val="24"/>
          <w:lang w:val="en-US"/>
        </w:rPr>
        <w:t>.5 Supporting pupils moving between phases and preparing for adulthood</w:t>
      </w:r>
    </w:p>
    <w:p w:rsidR="00AF6E62" w:rsidRPr="002A7B52" w:rsidRDefault="00AF6E62" w:rsidP="00EC38E9">
      <w:pPr>
        <w:spacing w:after="120" w:line="240" w:lineRule="auto"/>
        <w:jc w:val="both"/>
        <w:rPr>
          <w:rFonts w:eastAsia="MS Mincho" w:cstheme="minorHAnsi"/>
          <w:sz w:val="20"/>
          <w:szCs w:val="20"/>
          <w:lang w:val="en-US"/>
        </w:rPr>
      </w:pPr>
      <w:r w:rsidRPr="00AF6E62">
        <w:rPr>
          <w:rFonts w:eastAsia="MS Mincho" w:cstheme="minorHAnsi"/>
          <w:sz w:val="20"/>
          <w:szCs w:val="20"/>
          <w:lang w:val="en-US"/>
        </w:rPr>
        <w:t xml:space="preserve">We will share information with the school, college, or other setting the pupil is moving to. We will agree with parents and pupils which information will be shared as part of this. </w:t>
      </w:r>
    </w:p>
    <w:p w:rsidR="00B5123E" w:rsidRPr="002A7B52" w:rsidRDefault="00B5123E" w:rsidP="00EC38E9">
      <w:pPr>
        <w:spacing w:after="0" w:line="240" w:lineRule="auto"/>
        <w:jc w:val="both"/>
        <w:rPr>
          <w:rFonts w:eastAsia="MS Mincho" w:cstheme="minorHAnsi"/>
          <w:sz w:val="20"/>
          <w:szCs w:val="20"/>
          <w:lang w:val="en-US"/>
        </w:rPr>
      </w:pPr>
      <w:r w:rsidRPr="002A7B52">
        <w:rPr>
          <w:rFonts w:eastAsia="MS Mincho" w:cstheme="minorHAnsi"/>
          <w:sz w:val="20"/>
          <w:szCs w:val="20"/>
          <w:lang w:val="en-US"/>
        </w:rPr>
        <w:t>We support transition in the following ways:</w:t>
      </w:r>
    </w:p>
    <w:p w:rsidR="00B5123E" w:rsidRPr="002A7B52" w:rsidRDefault="00B30680" w:rsidP="00EC38E9">
      <w:pPr>
        <w:pStyle w:val="ListParagraph"/>
        <w:numPr>
          <w:ilvl w:val="0"/>
          <w:numId w:val="5"/>
        </w:numPr>
        <w:spacing w:after="0" w:line="240" w:lineRule="auto"/>
        <w:ind w:left="851" w:hanging="284"/>
        <w:jc w:val="both"/>
        <w:rPr>
          <w:rFonts w:eastAsia="MS Mincho" w:cstheme="minorHAnsi"/>
          <w:sz w:val="20"/>
          <w:szCs w:val="20"/>
          <w:lang w:val="en-US"/>
        </w:rPr>
      </w:pPr>
      <w:r w:rsidRPr="002A7B52">
        <w:rPr>
          <w:rFonts w:eastAsia="MS Mincho" w:cstheme="minorHAnsi"/>
          <w:sz w:val="20"/>
          <w:szCs w:val="20"/>
          <w:lang w:val="en-US"/>
        </w:rPr>
        <w:t xml:space="preserve">Personalised </w:t>
      </w:r>
      <w:r w:rsidR="00B5123E" w:rsidRPr="002A7B52">
        <w:rPr>
          <w:rFonts w:eastAsia="MS Mincho" w:cstheme="minorHAnsi"/>
          <w:sz w:val="20"/>
          <w:szCs w:val="20"/>
          <w:lang w:val="en-US"/>
        </w:rPr>
        <w:t>Social Stories</w:t>
      </w:r>
    </w:p>
    <w:p w:rsidR="00B5123E" w:rsidRPr="002A7B52" w:rsidRDefault="00B30680" w:rsidP="00EC38E9">
      <w:pPr>
        <w:pStyle w:val="ListParagraph"/>
        <w:numPr>
          <w:ilvl w:val="0"/>
          <w:numId w:val="5"/>
        </w:numPr>
        <w:spacing w:after="0" w:line="240" w:lineRule="auto"/>
        <w:ind w:left="851" w:hanging="284"/>
        <w:jc w:val="both"/>
        <w:rPr>
          <w:rFonts w:eastAsia="MS Mincho" w:cstheme="minorHAnsi"/>
          <w:sz w:val="20"/>
          <w:szCs w:val="20"/>
          <w:lang w:val="en-US"/>
        </w:rPr>
      </w:pPr>
      <w:r w:rsidRPr="002A7B52">
        <w:rPr>
          <w:rFonts w:eastAsia="MS Mincho" w:cstheme="minorHAnsi"/>
          <w:sz w:val="20"/>
          <w:szCs w:val="20"/>
          <w:lang w:val="en-US"/>
        </w:rPr>
        <w:t>Additional visits to the pupils next phase in education</w:t>
      </w:r>
    </w:p>
    <w:p w:rsidR="00B30680" w:rsidRPr="002A7B52" w:rsidRDefault="00B30680" w:rsidP="00EC38E9">
      <w:pPr>
        <w:pStyle w:val="ListParagraph"/>
        <w:numPr>
          <w:ilvl w:val="0"/>
          <w:numId w:val="5"/>
        </w:numPr>
        <w:spacing w:after="0" w:line="240" w:lineRule="auto"/>
        <w:ind w:left="851" w:hanging="284"/>
        <w:jc w:val="both"/>
        <w:rPr>
          <w:rFonts w:eastAsia="MS Mincho" w:cstheme="minorHAnsi"/>
          <w:sz w:val="20"/>
          <w:szCs w:val="20"/>
          <w:lang w:val="en-US"/>
        </w:rPr>
      </w:pPr>
      <w:r w:rsidRPr="002A7B52">
        <w:rPr>
          <w:rFonts w:eastAsia="MS Mincho" w:cstheme="minorHAnsi"/>
          <w:sz w:val="20"/>
          <w:szCs w:val="20"/>
          <w:lang w:val="en-US"/>
        </w:rPr>
        <w:t>Meeting with new schools where appropriate to share information</w:t>
      </w:r>
    </w:p>
    <w:p w:rsidR="00B30680" w:rsidRPr="002A7B52" w:rsidRDefault="00B30680" w:rsidP="00EC38E9">
      <w:pPr>
        <w:pStyle w:val="ListParagraph"/>
        <w:numPr>
          <w:ilvl w:val="0"/>
          <w:numId w:val="5"/>
        </w:numPr>
        <w:spacing w:after="0" w:line="240" w:lineRule="auto"/>
        <w:ind w:left="851" w:hanging="284"/>
        <w:jc w:val="both"/>
        <w:rPr>
          <w:rFonts w:eastAsia="MS Mincho" w:cstheme="minorHAnsi"/>
          <w:sz w:val="20"/>
          <w:szCs w:val="20"/>
          <w:lang w:val="en-US"/>
        </w:rPr>
      </w:pPr>
      <w:r w:rsidRPr="002A7B52">
        <w:rPr>
          <w:rFonts w:eastAsia="MS Mincho" w:cstheme="minorHAnsi"/>
          <w:sz w:val="20"/>
          <w:szCs w:val="20"/>
          <w:lang w:val="en-US"/>
        </w:rPr>
        <w:t>Transferring all information held to new school</w:t>
      </w:r>
    </w:p>
    <w:p w:rsidR="00D60005" w:rsidRDefault="00D60005" w:rsidP="00EC38E9">
      <w:pPr>
        <w:spacing w:before="240" w:after="120" w:line="240" w:lineRule="auto"/>
        <w:jc w:val="both"/>
        <w:rPr>
          <w:rFonts w:eastAsia="MS Mincho" w:cstheme="minorHAnsi"/>
          <w:b/>
          <w:color w:val="12263F"/>
          <w:sz w:val="24"/>
          <w:szCs w:val="24"/>
          <w:lang w:val="en-US"/>
        </w:rPr>
      </w:pPr>
    </w:p>
    <w:p w:rsidR="00AF6E62" w:rsidRPr="00AF6E62" w:rsidRDefault="00B30680" w:rsidP="00EC38E9">
      <w:pPr>
        <w:spacing w:before="240" w:after="120" w:line="240" w:lineRule="auto"/>
        <w:jc w:val="both"/>
        <w:rPr>
          <w:rFonts w:eastAsia="MS Mincho" w:cstheme="minorHAnsi"/>
          <w:b/>
          <w:color w:val="12263F"/>
          <w:sz w:val="24"/>
          <w:szCs w:val="24"/>
          <w:lang w:val="en-US"/>
        </w:rPr>
      </w:pPr>
      <w:r w:rsidRPr="002A7B52">
        <w:rPr>
          <w:rFonts w:eastAsia="MS Mincho" w:cstheme="minorHAnsi"/>
          <w:b/>
          <w:color w:val="12263F"/>
          <w:sz w:val="24"/>
          <w:szCs w:val="24"/>
          <w:lang w:val="en-US"/>
        </w:rPr>
        <w:t>1</w:t>
      </w:r>
      <w:r w:rsidR="00AF6E62" w:rsidRPr="00AF6E62">
        <w:rPr>
          <w:rFonts w:eastAsia="MS Mincho" w:cstheme="minorHAnsi"/>
          <w:b/>
          <w:color w:val="12263F"/>
          <w:sz w:val="24"/>
          <w:szCs w:val="24"/>
          <w:lang w:val="en-US"/>
        </w:rPr>
        <w:t>.6 Our approach to teaching pupils with SEN</w:t>
      </w:r>
    </w:p>
    <w:p w:rsidR="00AF6E62" w:rsidRPr="00AF6E62" w:rsidRDefault="00AF6E62" w:rsidP="00EC38E9">
      <w:pPr>
        <w:spacing w:after="120" w:line="240" w:lineRule="auto"/>
        <w:jc w:val="both"/>
        <w:rPr>
          <w:rFonts w:eastAsia="MS Mincho" w:cstheme="minorHAnsi"/>
          <w:sz w:val="20"/>
          <w:szCs w:val="20"/>
          <w:lang w:val="en-US"/>
        </w:rPr>
      </w:pPr>
      <w:r w:rsidRPr="00AF6E62">
        <w:rPr>
          <w:rFonts w:eastAsia="MS Mincho" w:cstheme="minorHAnsi"/>
          <w:sz w:val="20"/>
          <w:szCs w:val="20"/>
          <w:lang w:val="en-US"/>
        </w:rPr>
        <w:t xml:space="preserve">Teachers are responsible and accountable for the progress and development of all the pupils in their class. </w:t>
      </w:r>
    </w:p>
    <w:p w:rsidR="00B30680" w:rsidRPr="002A7B52" w:rsidRDefault="00AF6E62" w:rsidP="00EC38E9">
      <w:pPr>
        <w:spacing w:after="120" w:line="240" w:lineRule="auto"/>
        <w:jc w:val="both"/>
        <w:rPr>
          <w:rFonts w:eastAsia="MS Mincho" w:cstheme="minorHAnsi"/>
          <w:sz w:val="20"/>
          <w:szCs w:val="20"/>
          <w:lang w:val="en-US"/>
        </w:rPr>
      </w:pPr>
      <w:r w:rsidRPr="00AF6E62">
        <w:rPr>
          <w:rFonts w:eastAsia="MS Mincho" w:cstheme="minorHAnsi"/>
          <w:sz w:val="20"/>
          <w:szCs w:val="20"/>
          <w:lang w:val="en-US"/>
        </w:rPr>
        <w:t xml:space="preserve">High-quality teaching is our first step in responding to pupils who have SEN. </w:t>
      </w:r>
      <w:r w:rsidR="00B30680" w:rsidRPr="002A7B52">
        <w:rPr>
          <w:rFonts w:eastAsia="MS Mincho" w:cstheme="minorHAnsi"/>
          <w:sz w:val="20"/>
          <w:szCs w:val="20"/>
          <w:lang w:val="en-US"/>
        </w:rPr>
        <w:t>SEND pupils will be supported with their learning in the following ways:</w:t>
      </w:r>
    </w:p>
    <w:p w:rsidR="00AF6E62" w:rsidRPr="002A7B52" w:rsidRDefault="00B30680" w:rsidP="00EC38E9">
      <w:pPr>
        <w:pStyle w:val="ListParagraph"/>
        <w:numPr>
          <w:ilvl w:val="0"/>
          <w:numId w:val="6"/>
        </w:numPr>
        <w:spacing w:after="120" w:line="240" w:lineRule="auto"/>
        <w:ind w:left="851" w:hanging="284"/>
        <w:jc w:val="both"/>
        <w:rPr>
          <w:rFonts w:eastAsia="MS Mincho" w:cstheme="minorHAnsi"/>
          <w:sz w:val="20"/>
          <w:szCs w:val="20"/>
          <w:lang w:val="en-US"/>
        </w:rPr>
      </w:pPr>
      <w:r w:rsidRPr="002A7B52">
        <w:rPr>
          <w:rFonts w:eastAsia="MS Mincho" w:cstheme="minorHAnsi"/>
          <w:sz w:val="20"/>
          <w:szCs w:val="20"/>
          <w:lang w:val="en-US"/>
        </w:rPr>
        <w:t>Activities may be</w:t>
      </w:r>
      <w:r w:rsidR="00AF6E62" w:rsidRPr="002A7B52">
        <w:rPr>
          <w:rFonts w:eastAsia="MS Mincho" w:cstheme="minorHAnsi"/>
          <w:sz w:val="20"/>
          <w:szCs w:val="20"/>
          <w:lang w:val="en-US"/>
        </w:rPr>
        <w:t xml:space="preserve"> </w:t>
      </w:r>
      <w:r w:rsidR="00E25BC9">
        <w:rPr>
          <w:rFonts w:eastAsia="MS Mincho" w:cstheme="minorHAnsi"/>
          <w:sz w:val="20"/>
          <w:szCs w:val="20"/>
          <w:lang w:val="en-US"/>
        </w:rPr>
        <w:t>adapted</w:t>
      </w:r>
      <w:r w:rsidR="00AF6E62" w:rsidRPr="002A7B52">
        <w:rPr>
          <w:rFonts w:eastAsia="MS Mincho" w:cstheme="minorHAnsi"/>
          <w:sz w:val="20"/>
          <w:szCs w:val="20"/>
          <w:lang w:val="en-US"/>
        </w:rPr>
        <w:t xml:space="preserve"> for individual pupils. </w:t>
      </w:r>
    </w:p>
    <w:p w:rsidR="00B30680" w:rsidRPr="002A7B52" w:rsidRDefault="00B30680" w:rsidP="00EC38E9">
      <w:pPr>
        <w:pStyle w:val="ListParagraph"/>
        <w:numPr>
          <w:ilvl w:val="0"/>
          <w:numId w:val="6"/>
        </w:numPr>
        <w:spacing w:after="120" w:line="240" w:lineRule="auto"/>
        <w:ind w:left="851" w:hanging="284"/>
        <w:jc w:val="both"/>
        <w:rPr>
          <w:rFonts w:eastAsia="MS Mincho" w:cstheme="minorHAnsi"/>
          <w:sz w:val="20"/>
          <w:szCs w:val="20"/>
          <w:lang w:val="en-US"/>
        </w:rPr>
      </w:pPr>
      <w:r w:rsidRPr="002A7B52">
        <w:rPr>
          <w:rFonts w:eastAsia="MS Mincho" w:cstheme="minorHAnsi"/>
          <w:sz w:val="20"/>
          <w:szCs w:val="20"/>
          <w:lang w:val="en-US"/>
        </w:rPr>
        <w:t>Additional scaffolding for SEND pupils may be given e.g. writing frames</w:t>
      </w:r>
    </w:p>
    <w:p w:rsidR="00B30680" w:rsidRPr="002A7B52" w:rsidRDefault="00B30680" w:rsidP="00EC38E9">
      <w:pPr>
        <w:pStyle w:val="ListParagraph"/>
        <w:numPr>
          <w:ilvl w:val="0"/>
          <w:numId w:val="6"/>
        </w:numPr>
        <w:spacing w:after="120" w:line="240" w:lineRule="auto"/>
        <w:ind w:left="851" w:hanging="284"/>
        <w:jc w:val="both"/>
        <w:rPr>
          <w:rFonts w:eastAsia="MS Mincho" w:cstheme="minorHAnsi"/>
          <w:sz w:val="20"/>
          <w:szCs w:val="20"/>
          <w:lang w:val="en-US"/>
        </w:rPr>
      </w:pPr>
      <w:r w:rsidRPr="002A7B52">
        <w:rPr>
          <w:rFonts w:eastAsia="MS Mincho" w:cstheme="minorHAnsi"/>
          <w:sz w:val="20"/>
          <w:szCs w:val="20"/>
          <w:lang w:val="en-US"/>
        </w:rPr>
        <w:t>Resources to support their learning be given e.g. wordbanks, concrete math’s equipment, visual resources,</w:t>
      </w:r>
    </w:p>
    <w:p w:rsidR="00B30680" w:rsidRPr="002A7B52" w:rsidRDefault="00B30680" w:rsidP="00EC38E9">
      <w:pPr>
        <w:pStyle w:val="ListParagraph"/>
        <w:numPr>
          <w:ilvl w:val="0"/>
          <w:numId w:val="6"/>
        </w:numPr>
        <w:spacing w:after="120" w:line="240" w:lineRule="auto"/>
        <w:ind w:left="851" w:hanging="284"/>
        <w:jc w:val="both"/>
        <w:rPr>
          <w:rFonts w:eastAsia="MS Mincho" w:cstheme="minorHAnsi"/>
          <w:sz w:val="20"/>
          <w:szCs w:val="20"/>
          <w:lang w:val="en-US"/>
        </w:rPr>
      </w:pPr>
      <w:r w:rsidRPr="002A7B52">
        <w:rPr>
          <w:rFonts w:eastAsia="MS Mincho" w:cstheme="minorHAnsi"/>
          <w:sz w:val="20"/>
          <w:szCs w:val="20"/>
          <w:lang w:val="en-US"/>
        </w:rPr>
        <w:t>Pre teaching new learning and vocabulary.</w:t>
      </w:r>
    </w:p>
    <w:p w:rsidR="002B698A" w:rsidRPr="002B698A" w:rsidRDefault="00B30680" w:rsidP="00EC38E9">
      <w:pPr>
        <w:pStyle w:val="ListParagraph"/>
        <w:numPr>
          <w:ilvl w:val="0"/>
          <w:numId w:val="6"/>
        </w:numPr>
        <w:spacing w:after="120" w:line="240" w:lineRule="auto"/>
        <w:ind w:left="851" w:hanging="284"/>
        <w:jc w:val="both"/>
        <w:rPr>
          <w:rFonts w:eastAsia="MS Mincho" w:cstheme="minorHAnsi"/>
          <w:sz w:val="20"/>
          <w:szCs w:val="20"/>
          <w:lang w:val="en-US"/>
        </w:rPr>
      </w:pPr>
      <w:r w:rsidRPr="002A7B52">
        <w:rPr>
          <w:rFonts w:eastAsia="MS Mincho" w:cstheme="minorHAnsi"/>
          <w:sz w:val="20"/>
          <w:szCs w:val="20"/>
          <w:lang w:val="en-US"/>
        </w:rPr>
        <w:t>Individualised resources e.g laptop, writing slope</w:t>
      </w:r>
      <w:r w:rsidR="00E25BC9">
        <w:rPr>
          <w:rFonts w:eastAsia="MS Mincho" w:cstheme="minorHAnsi"/>
          <w:sz w:val="20"/>
          <w:szCs w:val="20"/>
          <w:lang w:val="en-US"/>
        </w:rPr>
        <w:t>, pencil grips</w:t>
      </w:r>
    </w:p>
    <w:p w:rsidR="002B698A" w:rsidRPr="00AF6E62" w:rsidRDefault="002B698A" w:rsidP="002B698A">
      <w:pPr>
        <w:spacing w:before="240" w:after="120" w:line="240" w:lineRule="auto"/>
        <w:jc w:val="both"/>
        <w:rPr>
          <w:rFonts w:eastAsia="MS Mincho" w:cstheme="minorHAnsi"/>
          <w:b/>
          <w:color w:val="12263F"/>
          <w:sz w:val="24"/>
          <w:szCs w:val="24"/>
          <w:lang w:val="en-US"/>
        </w:rPr>
      </w:pPr>
      <w:r w:rsidRPr="002A7B52">
        <w:rPr>
          <w:rFonts w:eastAsia="MS Mincho" w:cstheme="minorHAnsi"/>
          <w:b/>
          <w:color w:val="12263F"/>
          <w:sz w:val="24"/>
          <w:szCs w:val="24"/>
          <w:lang w:val="en-US"/>
        </w:rPr>
        <w:t>1</w:t>
      </w:r>
      <w:r w:rsidRPr="00AF6E62">
        <w:rPr>
          <w:rFonts w:eastAsia="MS Mincho" w:cstheme="minorHAnsi"/>
          <w:b/>
          <w:color w:val="12263F"/>
          <w:sz w:val="24"/>
          <w:szCs w:val="24"/>
          <w:lang w:val="en-US"/>
        </w:rPr>
        <w:t xml:space="preserve">.7 Adaptations to the curriculum and learning environment </w:t>
      </w:r>
    </w:p>
    <w:p w:rsidR="002B698A" w:rsidRPr="00AF6E62" w:rsidRDefault="002B698A" w:rsidP="002B698A">
      <w:pPr>
        <w:spacing w:after="0" w:line="240" w:lineRule="auto"/>
        <w:jc w:val="both"/>
        <w:rPr>
          <w:rFonts w:eastAsia="MS Mincho" w:cstheme="minorHAnsi"/>
          <w:sz w:val="20"/>
          <w:szCs w:val="20"/>
          <w:lang w:val="en-US"/>
        </w:rPr>
      </w:pPr>
      <w:r w:rsidRPr="00AF6E62">
        <w:rPr>
          <w:rFonts w:eastAsia="MS Mincho" w:cstheme="minorHAnsi"/>
          <w:sz w:val="20"/>
          <w:szCs w:val="20"/>
          <w:lang w:val="en-US"/>
        </w:rPr>
        <w:t>We make the following adaptations to ensure all pupils’ needs are met:</w:t>
      </w:r>
    </w:p>
    <w:p w:rsidR="002B698A" w:rsidRPr="002A7B52" w:rsidRDefault="002B698A" w:rsidP="002B698A">
      <w:pPr>
        <w:pStyle w:val="ListParagraph"/>
        <w:numPr>
          <w:ilvl w:val="0"/>
          <w:numId w:val="7"/>
        </w:numPr>
        <w:spacing w:after="0" w:line="240" w:lineRule="auto"/>
        <w:jc w:val="both"/>
        <w:rPr>
          <w:rFonts w:eastAsia="MS Mincho" w:cstheme="minorHAnsi"/>
          <w:sz w:val="20"/>
          <w:szCs w:val="24"/>
          <w:lang w:val="en-US"/>
        </w:rPr>
      </w:pPr>
      <w:r w:rsidRPr="002A7B52">
        <w:rPr>
          <w:rFonts w:eastAsia="MS Mincho" w:cstheme="minorHAnsi"/>
          <w:sz w:val="20"/>
          <w:szCs w:val="20"/>
          <w:lang w:val="en-US"/>
        </w:rPr>
        <w:t xml:space="preserve">Differentiating our curriculum to ensure all pupils are able to access it, for example, by grouping, 1:1 work, teaching style, content of the lesson, etc. </w:t>
      </w:r>
    </w:p>
    <w:p w:rsidR="002B698A" w:rsidRPr="002A7B52" w:rsidRDefault="002B698A" w:rsidP="002B698A">
      <w:pPr>
        <w:pStyle w:val="ListParagraph"/>
        <w:numPr>
          <w:ilvl w:val="0"/>
          <w:numId w:val="7"/>
        </w:numPr>
        <w:spacing w:after="0" w:line="240" w:lineRule="auto"/>
        <w:jc w:val="both"/>
        <w:rPr>
          <w:rFonts w:eastAsia="MS Mincho" w:cstheme="minorHAnsi"/>
          <w:sz w:val="20"/>
          <w:szCs w:val="20"/>
          <w:lang w:val="en-US"/>
        </w:rPr>
      </w:pPr>
      <w:r w:rsidRPr="002A7B52">
        <w:rPr>
          <w:rFonts w:eastAsia="MS Mincho" w:cstheme="minorHAnsi"/>
          <w:sz w:val="20"/>
          <w:szCs w:val="20"/>
          <w:lang w:val="en-US"/>
        </w:rPr>
        <w:t xml:space="preserve">Adapting our resources and staffing </w:t>
      </w:r>
    </w:p>
    <w:p w:rsidR="002B698A" w:rsidRPr="002A7B52" w:rsidRDefault="002B698A" w:rsidP="002B698A">
      <w:pPr>
        <w:pStyle w:val="ListParagraph"/>
        <w:numPr>
          <w:ilvl w:val="0"/>
          <w:numId w:val="7"/>
        </w:numPr>
        <w:spacing w:after="0" w:line="240" w:lineRule="auto"/>
        <w:jc w:val="both"/>
        <w:rPr>
          <w:rFonts w:eastAsia="MS Mincho" w:cstheme="minorHAnsi"/>
          <w:sz w:val="20"/>
          <w:szCs w:val="20"/>
          <w:lang w:val="en-US"/>
        </w:rPr>
      </w:pPr>
      <w:r w:rsidRPr="002A7B52">
        <w:rPr>
          <w:rFonts w:eastAsia="MS Mincho" w:cstheme="minorHAnsi"/>
          <w:sz w:val="20"/>
          <w:szCs w:val="20"/>
          <w:lang w:val="en-US"/>
        </w:rPr>
        <w:t xml:space="preserve">Using recommended aids, such as laptops, coloured overlays, visual timetables, larger font, etc. </w:t>
      </w:r>
    </w:p>
    <w:p w:rsidR="002B698A" w:rsidRPr="002A7B52" w:rsidRDefault="002B698A" w:rsidP="002B698A">
      <w:pPr>
        <w:pStyle w:val="ListParagraph"/>
        <w:numPr>
          <w:ilvl w:val="0"/>
          <w:numId w:val="7"/>
        </w:numPr>
        <w:spacing w:after="0" w:line="240" w:lineRule="auto"/>
        <w:jc w:val="both"/>
        <w:rPr>
          <w:rFonts w:eastAsia="MS Mincho" w:cstheme="minorHAnsi"/>
          <w:sz w:val="20"/>
          <w:szCs w:val="20"/>
          <w:lang w:val="en-US"/>
        </w:rPr>
      </w:pPr>
      <w:r w:rsidRPr="002A7B52">
        <w:rPr>
          <w:rFonts w:eastAsia="MS Mincho" w:cstheme="minorHAnsi"/>
          <w:sz w:val="20"/>
          <w:szCs w:val="20"/>
          <w:lang w:val="en-US"/>
        </w:rPr>
        <w:t xml:space="preserve">Differentiating our teaching, for example, giving longer processing times, pre-teaching of key vocabulary, reading instructions aloud, etc. </w:t>
      </w:r>
    </w:p>
    <w:p w:rsidR="002B698A" w:rsidRDefault="002B698A" w:rsidP="002B698A">
      <w:pPr>
        <w:pStyle w:val="ListParagraph"/>
        <w:numPr>
          <w:ilvl w:val="0"/>
          <w:numId w:val="7"/>
        </w:numPr>
        <w:spacing w:after="0" w:line="240" w:lineRule="auto"/>
        <w:jc w:val="both"/>
        <w:rPr>
          <w:rFonts w:eastAsia="MS Mincho" w:cstheme="minorHAnsi"/>
          <w:sz w:val="20"/>
          <w:szCs w:val="20"/>
          <w:lang w:val="en-US"/>
        </w:rPr>
      </w:pPr>
      <w:r w:rsidRPr="002A7B52">
        <w:rPr>
          <w:rFonts w:eastAsia="MS Mincho" w:cstheme="minorHAnsi"/>
          <w:sz w:val="20"/>
          <w:szCs w:val="20"/>
          <w:lang w:val="en-US"/>
        </w:rPr>
        <w:t>Personalising the curriculum that is taught.</w:t>
      </w:r>
    </w:p>
    <w:p w:rsidR="002B698A" w:rsidRPr="002B698A" w:rsidRDefault="002B698A" w:rsidP="002B698A">
      <w:pPr>
        <w:pStyle w:val="ListParagraph"/>
        <w:spacing w:after="0" w:line="240" w:lineRule="auto"/>
        <w:ind w:left="890"/>
        <w:jc w:val="both"/>
        <w:rPr>
          <w:rFonts w:eastAsia="MS Mincho" w:cstheme="minorHAnsi"/>
          <w:sz w:val="20"/>
          <w:szCs w:val="20"/>
          <w:lang w:val="en-US"/>
        </w:rPr>
      </w:pPr>
    </w:p>
    <w:p w:rsidR="00EC38E9" w:rsidRPr="00F43FEC" w:rsidRDefault="00F233FA" w:rsidP="002B698A">
      <w:pPr>
        <w:spacing w:after="120" w:line="240" w:lineRule="auto"/>
        <w:jc w:val="both"/>
        <w:rPr>
          <w:rFonts w:eastAsia="MS Mincho" w:cstheme="minorHAnsi"/>
          <w:sz w:val="20"/>
          <w:szCs w:val="24"/>
          <w:lang w:val="en-US"/>
        </w:rPr>
      </w:pPr>
      <w:r w:rsidRPr="00EC38E9">
        <w:rPr>
          <w:rFonts w:eastAsia="MS Mincho" w:cstheme="minorHAnsi"/>
          <w:sz w:val="20"/>
          <w:szCs w:val="24"/>
          <w:lang w:val="en-US"/>
        </w:rPr>
        <w:t>Below is a list of all the resources and interventions St. Clare’s currently provide to support pupils in school.</w:t>
      </w:r>
    </w:p>
    <w:p w:rsidR="00AF6E62" w:rsidRPr="00F01780" w:rsidRDefault="00F01780" w:rsidP="00F01780">
      <w:pPr>
        <w:spacing w:after="120" w:line="240" w:lineRule="auto"/>
        <w:jc w:val="both"/>
        <w:rPr>
          <w:rFonts w:eastAsia="MS Mincho" w:cstheme="minorHAnsi"/>
          <w:noProof/>
          <w:sz w:val="20"/>
          <w:szCs w:val="20"/>
          <w:lang w:eastAsia="en-GB"/>
        </w:rPr>
      </w:pPr>
      <w:r>
        <w:rPr>
          <w:noProof/>
          <w:lang w:eastAsia="en-GB"/>
        </w:rPr>
        <w:drawing>
          <wp:anchor distT="0" distB="0" distL="114300" distR="114300" simplePos="0" relativeHeight="251664384" behindDoc="0" locked="0" layoutInCell="1" allowOverlap="1">
            <wp:simplePos x="0" y="0"/>
            <wp:positionH relativeFrom="column">
              <wp:posOffset>635</wp:posOffset>
            </wp:positionH>
            <wp:positionV relativeFrom="paragraph">
              <wp:posOffset>2540</wp:posOffset>
            </wp:positionV>
            <wp:extent cx="6570980" cy="3044825"/>
            <wp:effectExtent l="0" t="0" r="1270" b="3175"/>
            <wp:wrapThrough wrapText="bothSides">
              <wp:wrapPolygon edited="0">
                <wp:start x="0" y="0"/>
                <wp:lineTo x="0" y="21487"/>
                <wp:lineTo x="21542" y="21487"/>
                <wp:lineTo x="2154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570980" cy="3044825"/>
                    </a:xfrm>
                    <a:prstGeom prst="rect">
                      <a:avLst/>
                    </a:prstGeom>
                  </pic:spPr>
                </pic:pic>
              </a:graphicData>
            </a:graphic>
            <wp14:sizeRelH relativeFrom="page">
              <wp14:pctWidth>0</wp14:pctWidth>
            </wp14:sizeRelH>
            <wp14:sizeRelV relativeFrom="page">
              <wp14:pctHeight>0</wp14:pctHeight>
            </wp14:sizeRelV>
          </wp:anchor>
        </w:drawing>
      </w:r>
      <w:r w:rsidR="00671642" w:rsidRPr="002A7B52">
        <w:rPr>
          <w:rFonts w:eastAsia="MS Mincho" w:cstheme="minorHAnsi"/>
          <w:b/>
          <w:color w:val="12263F"/>
          <w:sz w:val="24"/>
          <w:szCs w:val="24"/>
          <w:lang w:val="en-US"/>
        </w:rPr>
        <w:t>1</w:t>
      </w:r>
      <w:r w:rsidR="00AF6E62" w:rsidRPr="00AF6E62">
        <w:rPr>
          <w:rFonts w:eastAsia="MS Mincho" w:cstheme="minorHAnsi"/>
          <w:b/>
          <w:color w:val="12263F"/>
          <w:sz w:val="24"/>
          <w:szCs w:val="24"/>
          <w:lang w:val="en-US"/>
        </w:rPr>
        <w:t xml:space="preserve">.8 Additional support for learning </w:t>
      </w:r>
    </w:p>
    <w:p w:rsidR="00EC38E9" w:rsidRPr="002A7B52" w:rsidRDefault="00F233FA" w:rsidP="00EC38E9">
      <w:pPr>
        <w:spacing w:after="0" w:line="240" w:lineRule="auto"/>
        <w:jc w:val="both"/>
        <w:rPr>
          <w:rFonts w:eastAsia="MS Mincho" w:cstheme="minorHAnsi"/>
          <w:sz w:val="20"/>
          <w:szCs w:val="20"/>
          <w:lang w:val="en-US"/>
        </w:rPr>
      </w:pPr>
      <w:r w:rsidRPr="002A7B52">
        <w:rPr>
          <w:rFonts w:eastAsia="MS Mincho" w:cstheme="minorHAnsi"/>
          <w:sz w:val="20"/>
          <w:szCs w:val="20"/>
          <w:lang w:val="en-US"/>
        </w:rPr>
        <w:t xml:space="preserve">St. Clare’s R.C. Primary School currently </w:t>
      </w:r>
      <w:r w:rsidR="002B698A">
        <w:rPr>
          <w:rFonts w:eastAsia="MS Mincho" w:cstheme="minorHAnsi"/>
          <w:sz w:val="20"/>
          <w:szCs w:val="20"/>
          <w:lang w:val="en-US"/>
        </w:rPr>
        <w:t>employs</w:t>
      </w:r>
      <w:r w:rsidRPr="002A7B52">
        <w:rPr>
          <w:rFonts w:eastAsia="MS Mincho" w:cstheme="minorHAnsi"/>
          <w:sz w:val="20"/>
          <w:szCs w:val="20"/>
          <w:lang w:val="en-US"/>
        </w:rPr>
        <w:t xml:space="preserve"> </w:t>
      </w:r>
      <w:r w:rsidR="002B698A">
        <w:rPr>
          <w:rFonts w:eastAsia="MS Mincho" w:cstheme="minorHAnsi"/>
          <w:sz w:val="20"/>
          <w:szCs w:val="20"/>
          <w:lang w:val="en-US"/>
        </w:rPr>
        <w:t>38</w:t>
      </w:r>
      <w:r w:rsidR="00AF6E62" w:rsidRPr="00AF6E62">
        <w:rPr>
          <w:rFonts w:eastAsia="MS Mincho" w:cstheme="minorHAnsi"/>
          <w:color w:val="ED7D31"/>
          <w:sz w:val="20"/>
          <w:szCs w:val="20"/>
          <w:lang w:val="en-US"/>
        </w:rPr>
        <w:t xml:space="preserve"> </w:t>
      </w:r>
      <w:r w:rsidR="00AF6E62" w:rsidRPr="00AF6E62">
        <w:rPr>
          <w:rFonts w:eastAsia="MS Mincho" w:cstheme="minorHAnsi"/>
          <w:sz w:val="20"/>
          <w:szCs w:val="24"/>
          <w:lang w:val="en-US"/>
        </w:rPr>
        <w:t>teaching assistants</w:t>
      </w:r>
      <w:r w:rsidRPr="002A7B52">
        <w:rPr>
          <w:rFonts w:eastAsia="MS Mincho" w:cstheme="minorHAnsi"/>
          <w:sz w:val="20"/>
          <w:szCs w:val="24"/>
          <w:lang w:val="en-US"/>
        </w:rPr>
        <w:t>.</w:t>
      </w:r>
      <w:r w:rsidR="00AF6E62" w:rsidRPr="00AF6E62">
        <w:rPr>
          <w:rFonts w:eastAsia="MS Mincho" w:cstheme="minorHAnsi"/>
          <w:sz w:val="20"/>
          <w:szCs w:val="20"/>
          <w:lang w:val="en-US"/>
        </w:rPr>
        <w:t xml:space="preserve"> </w:t>
      </w:r>
      <w:r w:rsidR="00671642" w:rsidRPr="002A7B52">
        <w:rPr>
          <w:rFonts w:eastAsia="MS Mincho" w:cstheme="minorHAnsi"/>
          <w:sz w:val="20"/>
          <w:szCs w:val="20"/>
          <w:lang w:val="en-US"/>
        </w:rPr>
        <w:t>We have</w:t>
      </w:r>
      <w:r w:rsidR="000821CB" w:rsidRPr="002A7B52">
        <w:rPr>
          <w:rFonts w:eastAsia="MS Mincho" w:cstheme="minorHAnsi"/>
          <w:sz w:val="20"/>
          <w:szCs w:val="20"/>
          <w:lang w:val="en-US"/>
        </w:rPr>
        <w:t xml:space="preserve"> teaching assistants </w:t>
      </w:r>
      <w:r w:rsidR="00671642" w:rsidRPr="002A7B52">
        <w:rPr>
          <w:rFonts w:eastAsia="MS Mincho" w:cstheme="minorHAnsi"/>
          <w:sz w:val="20"/>
          <w:szCs w:val="20"/>
          <w:lang w:val="en-US"/>
        </w:rPr>
        <w:t xml:space="preserve">specifically </w:t>
      </w:r>
      <w:r w:rsidR="000821CB" w:rsidRPr="002A7B52">
        <w:rPr>
          <w:rFonts w:eastAsia="MS Mincho" w:cstheme="minorHAnsi"/>
          <w:sz w:val="20"/>
          <w:szCs w:val="20"/>
          <w:lang w:val="en-US"/>
        </w:rPr>
        <w:t xml:space="preserve">trained </w:t>
      </w:r>
      <w:r w:rsidR="00AF6E62" w:rsidRPr="00AF6E62">
        <w:rPr>
          <w:rFonts w:eastAsia="MS Mincho" w:cstheme="minorHAnsi"/>
          <w:sz w:val="20"/>
          <w:szCs w:val="20"/>
          <w:lang w:val="en-US"/>
        </w:rPr>
        <w:t>to deliver interventions such as</w:t>
      </w:r>
      <w:r w:rsidR="00671642" w:rsidRPr="002A7B52">
        <w:rPr>
          <w:rFonts w:eastAsia="MS Mincho" w:cstheme="minorHAnsi"/>
          <w:sz w:val="20"/>
          <w:szCs w:val="20"/>
          <w:lang w:val="en-US"/>
        </w:rPr>
        <w:t>:</w:t>
      </w:r>
    </w:p>
    <w:p w:rsidR="00AF6E62" w:rsidRPr="002A7B52" w:rsidRDefault="00671642" w:rsidP="002B698A">
      <w:pPr>
        <w:pStyle w:val="ListParagraph"/>
        <w:numPr>
          <w:ilvl w:val="0"/>
          <w:numId w:val="15"/>
        </w:numPr>
        <w:spacing w:after="0" w:line="240" w:lineRule="auto"/>
        <w:jc w:val="both"/>
        <w:rPr>
          <w:rFonts w:eastAsia="MS Mincho" w:cstheme="minorHAnsi"/>
          <w:sz w:val="20"/>
          <w:szCs w:val="20"/>
          <w:lang w:val="en-US"/>
        </w:rPr>
      </w:pPr>
      <w:r w:rsidRPr="002A7B52">
        <w:rPr>
          <w:rFonts w:eastAsia="MS Mincho" w:cstheme="minorHAnsi"/>
          <w:sz w:val="20"/>
          <w:szCs w:val="20"/>
          <w:lang w:val="en-US"/>
        </w:rPr>
        <w:t>FFT</w:t>
      </w:r>
    </w:p>
    <w:p w:rsidR="00671642" w:rsidRPr="002A7B52" w:rsidRDefault="00671642" w:rsidP="002B698A">
      <w:pPr>
        <w:pStyle w:val="ListParagraph"/>
        <w:numPr>
          <w:ilvl w:val="0"/>
          <w:numId w:val="15"/>
        </w:numPr>
        <w:spacing w:after="0" w:line="240" w:lineRule="auto"/>
        <w:jc w:val="both"/>
        <w:rPr>
          <w:rFonts w:eastAsia="MS Mincho" w:cstheme="minorHAnsi"/>
          <w:sz w:val="20"/>
          <w:szCs w:val="20"/>
          <w:lang w:val="en-US"/>
        </w:rPr>
      </w:pPr>
      <w:r w:rsidRPr="002A7B52">
        <w:rPr>
          <w:rFonts w:eastAsia="MS Mincho" w:cstheme="minorHAnsi"/>
          <w:sz w:val="20"/>
          <w:szCs w:val="20"/>
          <w:lang w:val="en-US"/>
        </w:rPr>
        <w:t>Better Reader</w:t>
      </w:r>
    </w:p>
    <w:p w:rsidR="00671642" w:rsidRPr="002A7B52" w:rsidRDefault="00052074" w:rsidP="002B698A">
      <w:pPr>
        <w:pStyle w:val="ListParagraph"/>
        <w:numPr>
          <w:ilvl w:val="0"/>
          <w:numId w:val="15"/>
        </w:numPr>
        <w:spacing w:after="0" w:line="240" w:lineRule="auto"/>
        <w:jc w:val="both"/>
        <w:rPr>
          <w:rFonts w:eastAsia="MS Mincho" w:cstheme="minorHAnsi"/>
          <w:sz w:val="20"/>
          <w:szCs w:val="20"/>
          <w:lang w:val="en-US"/>
        </w:rPr>
      </w:pPr>
      <w:r w:rsidRPr="002A7B52">
        <w:rPr>
          <w:rFonts w:eastAsia="MS Mincho" w:cstheme="minorHAnsi"/>
          <w:sz w:val="20"/>
          <w:szCs w:val="20"/>
          <w:lang w:val="en-US"/>
        </w:rPr>
        <w:t>Numbers Count</w:t>
      </w:r>
    </w:p>
    <w:p w:rsidR="00052074" w:rsidRPr="002A7B52" w:rsidRDefault="00052074" w:rsidP="002B698A">
      <w:pPr>
        <w:pStyle w:val="ListParagraph"/>
        <w:numPr>
          <w:ilvl w:val="0"/>
          <w:numId w:val="15"/>
        </w:numPr>
        <w:spacing w:after="0" w:line="240" w:lineRule="auto"/>
        <w:jc w:val="both"/>
        <w:rPr>
          <w:rFonts w:eastAsia="MS Mincho" w:cstheme="minorHAnsi"/>
          <w:sz w:val="20"/>
          <w:szCs w:val="20"/>
          <w:lang w:val="en-US"/>
        </w:rPr>
      </w:pPr>
      <w:r w:rsidRPr="002A7B52">
        <w:rPr>
          <w:rFonts w:eastAsia="MS Mincho" w:cstheme="minorHAnsi"/>
          <w:sz w:val="20"/>
          <w:szCs w:val="20"/>
          <w:lang w:val="en-US"/>
        </w:rPr>
        <w:t>RWI</w:t>
      </w:r>
    </w:p>
    <w:p w:rsidR="00052074" w:rsidRPr="002A7B52" w:rsidRDefault="00052074" w:rsidP="002B698A">
      <w:pPr>
        <w:pStyle w:val="ListParagraph"/>
        <w:numPr>
          <w:ilvl w:val="0"/>
          <w:numId w:val="15"/>
        </w:numPr>
        <w:spacing w:after="0" w:line="240" w:lineRule="auto"/>
        <w:jc w:val="both"/>
        <w:rPr>
          <w:rFonts w:eastAsia="MS Mincho" w:cstheme="minorHAnsi"/>
          <w:sz w:val="20"/>
          <w:szCs w:val="20"/>
          <w:lang w:val="en-US"/>
        </w:rPr>
      </w:pPr>
      <w:r w:rsidRPr="002A7B52">
        <w:rPr>
          <w:rFonts w:eastAsia="MS Mincho" w:cstheme="minorHAnsi"/>
          <w:sz w:val="20"/>
          <w:szCs w:val="20"/>
          <w:lang w:val="en-US"/>
        </w:rPr>
        <w:t>Forest School</w:t>
      </w:r>
    </w:p>
    <w:p w:rsidR="00052074" w:rsidRPr="002A7B52" w:rsidRDefault="00052074" w:rsidP="002B698A">
      <w:pPr>
        <w:pStyle w:val="ListParagraph"/>
        <w:numPr>
          <w:ilvl w:val="0"/>
          <w:numId w:val="15"/>
        </w:numPr>
        <w:spacing w:after="0" w:line="240" w:lineRule="auto"/>
        <w:jc w:val="both"/>
        <w:rPr>
          <w:rFonts w:eastAsia="MS Mincho" w:cstheme="minorHAnsi"/>
          <w:sz w:val="20"/>
          <w:szCs w:val="20"/>
          <w:lang w:val="en-US"/>
        </w:rPr>
      </w:pPr>
      <w:r w:rsidRPr="002A7B52">
        <w:rPr>
          <w:rFonts w:eastAsia="MS Mincho" w:cstheme="minorHAnsi"/>
          <w:sz w:val="20"/>
          <w:szCs w:val="20"/>
          <w:lang w:val="en-US"/>
        </w:rPr>
        <w:t>NELI</w:t>
      </w:r>
    </w:p>
    <w:p w:rsidR="00052074" w:rsidRPr="002A7B52" w:rsidRDefault="00052074" w:rsidP="002B698A">
      <w:pPr>
        <w:pStyle w:val="ListParagraph"/>
        <w:numPr>
          <w:ilvl w:val="0"/>
          <w:numId w:val="15"/>
        </w:numPr>
        <w:spacing w:after="0" w:line="240" w:lineRule="auto"/>
        <w:jc w:val="both"/>
        <w:rPr>
          <w:rFonts w:eastAsia="MS Mincho" w:cstheme="minorHAnsi"/>
          <w:sz w:val="20"/>
          <w:szCs w:val="20"/>
          <w:lang w:val="en-US"/>
        </w:rPr>
      </w:pPr>
      <w:r w:rsidRPr="002A7B52">
        <w:rPr>
          <w:rFonts w:eastAsia="MS Mincho" w:cstheme="minorHAnsi"/>
          <w:sz w:val="20"/>
          <w:szCs w:val="20"/>
          <w:lang w:val="en-US"/>
        </w:rPr>
        <w:t>WELCOMM</w:t>
      </w:r>
    </w:p>
    <w:p w:rsidR="00052074" w:rsidRPr="002A7B52" w:rsidRDefault="00052074" w:rsidP="002B698A">
      <w:pPr>
        <w:pStyle w:val="ListParagraph"/>
        <w:numPr>
          <w:ilvl w:val="0"/>
          <w:numId w:val="15"/>
        </w:numPr>
        <w:spacing w:after="0" w:line="240" w:lineRule="auto"/>
        <w:jc w:val="both"/>
        <w:rPr>
          <w:rFonts w:eastAsia="MS Mincho" w:cstheme="minorHAnsi"/>
          <w:sz w:val="20"/>
          <w:szCs w:val="20"/>
          <w:lang w:val="en-US"/>
        </w:rPr>
      </w:pPr>
      <w:r w:rsidRPr="002A7B52">
        <w:rPr>
          <w:rFonts w:eastAsia="MS Mincho" w:cstheme="minorHAnsi"/>
          <w:sz w:val="20"/>
          <w:szCs w:val="20"/>
          <w:lang w:val="en-US"/>
        </w:rPr>
        <w:t>SALT</w:t>
      </w:r>
    </w:p>
    <w:p w:rsidR="00052074" w:rsidRDefault="00052074" w:rsidP="002B698A">
      <w:pPr>
        <w:pStyle w:val="ListParagraph"/>
        <w:numPr>
          <w:ilvl w:val="0"/>
          <w:numId w:val="15"/>
        </w:numPr>
        <w:spacing w:after="0" w:line="240" w:lineRule="auto"/>
        <w:jc w:val="both"/>
        <w:rPr>
          <w:rFonts w:eastAsia="MS Mincho" w:cstheme="minorHAnsi"/>
          <w:sz w:val="20"/>
          <w:szCs w:val="20"/>
          <w:lang w:val="en-US"/>
        </w:rPr>
      </w:pPr>
      <w:r w:rsidRPr="002A7B52">
        <w:rPr>
          <w:rFonts w:eastAsia="MS Mincho" w:cstheme="minorHAnsi"/>
          <w:sz w:val="20"/>
          <w:szCs w:val="20"/>
          <w:lang w:val="en-US"/>
        </w:rPr>
        <w:t xml:space="preserve">ELKLAN </w:t>
      </w:r>
    </w:p>
    <w:p w:rsidR="00EC38E9" w:rsidRPr="002A7B52" w:rsidRDefault="00EC38E9" w:rsidP="002B698A">
      <w:pPr>
        <w:pStyle w:val="ListParagraph"/>
        <w:numPr>
          <w:ilvl w:val="0"/>
          <w:numId w:val="15"/>
        </w:numPr>
        <w:spacing w:after="0" w:line="240" w:lineRule="auto"/>
        <w:jc w:val="both"/>
        <w:rPr>
          <w:rFonts w:eastAsia="MS Mincho" w:cstheme="minorHAnsi"/>
          <w:sz w:val="20"/>
          <w:szCs w:val="20"/>
          <w:lang w:val="en-US"/>
        </w:rPr>
      </w:pPr>
      <w:r>
        <w:rPr>
          <w:rFonts w:eastAsia="MS Mincho" w:cstheme="minorHAnsi"/>
          <w:sz w:val="20"/>
          <w:szCs w:val="20"/>
          <w:lang w:val="en-US"/>
        </w:rPr>
        <w:t>1</w:t>
      </w:r>
      <w:r w:rsidRPr="00EC38E9">
        <w:rPr>
          <w:rFonts w:eastAsia="MS Mincho" w:cstheme="minorHAnsi"/>
          <w:sz w:val="20"/>
          <w:szCs w:val="20"/>
          <w:vertAlign w:val="superscript"/>
          <w:lang w:val="en-US"/>
        </w:rPr>
        <w:t>st</w:t>
      </w:r>
      <w:r>
        <w:rPr>
          <w:rFonts w:eastAsia="MS Mincho" w:cstheme="minorHAnsi"/>
          <w:sz w:val="20"/>
          <w:szCs w:val="20"/>
          <w:lang w:val="en-US"/>
        </w:rPr>
        <w:t xml:space="preserve"> Class@Number</w:t>
      </w:r>
    </w:p>
    <w:p w:rsidR="00BD3E8E" w:rsidRDefault="00BD3E8E" w:rsidP="00EC38E9">
      <w:pPr>
        <w:spacing w:after="0" w:line="240" w:lineRule="auto"/>
        <w:jc w:val="both"/>
        <w:rPr>
          <w:rFonts w:eastAsia="MS Mincho" w:cstheme="minorHAnsi"/>
          <w:sz w:val="20"/>
          <w:szCs w:val="24"/>
          <w:lang w:val="en-US"/>
        </w:rPr>
      </w:pPr>
    </w:p>
    <w:p w:rsidR="00E46814" w:rsidRDefault="00E46814" w:rsidP="00EC38E9">
      <w:pPr>
        <w:spacing w:after="0" w:line="240" w:lineRule="auto"/>
        <w:jc w:val="both"/>
        <w:rPr>
          <w:rFonts w:eastAsia="MS Mincho" w:cstheme="minorHAnsi"/>
          <w:sz w:val="20"/>
          <w:szCs w:val="24"/>
          <w:lang w:val="en-US"/>
        </w:rPr>
      </w:pPr>
      <w:r>
        <w:rPr>
          <w:rFonts w:eastAsia="MS Mincho" w:cstheme="minorHAnsi"/>
          <w:sz w:val="20"/>
          <w:szCs w:val="24"/>
          <w:lang w:val="en-US"/>
        </w:rPr>
        <w:t xml:space="preserve">For pupils in receipt of an EHCP </w:t>
      </w:r>
      <w:r w:rsidR="00BD3E8E">
        <w:rPr>
          <w:rFonts w:eastAsia="MS Mincho" w:cstheme="minorHAnsi"/>
          <w:sz w:val="20"/>
          <w:szCs w:val="24"/>
          <w:lang w:val="en-US"/>
        </w:rPr>
        <w:t xml:space="preserve">school will use its delegated budget and </w:t>
      </w:r>
      <w:r>
        <w:rPr>
          <w:rFonts w:eastAsia="MS Mincho" w:cstheme="minorHAnsi"/>
          <w:sz w:val="20"/>
          <w:szCs w:val="24"/>
          <w:lang w:val="en-US"/>
        </w:rPr>
        <w:t xml:space="preserve">the additional element 3 funding given to school </w:t>
      </w:r>
      <w:r w:rsidR="00BD3E8E">
        <w:rPr>
          <w:rFonts w:eastAsia="MS Mincho" w:cstheme="minorHAnsi"/>
          <w:sz w:val="20"/>
          <w:szCs w:val="24"/>
          <w:lang w:val="en-US"/>
        </w:rPr>
        <w:t xml:space="preserve">by the Local Authority </w:t>
      </w:r>
      <w:r>
        <w:rPr>
          <w:rFonts w:eastAsia="MS Mincho" w:cstheme="minorHAnsi"/>
          <w:sz w:val="20"/>
          <w:szCs w:val="24"/>
          <w:lang w:val="en-US"/>
        </w:rPr>
        <w:t xml:space="preserve">to ensure the pupil’s needs set out in Section E </w:t>
      </w:r>
      <w:r w:rsidR="00BD3E8E">
        <w:rPr>
          <w:rFonts w:eastAsia="MS Mincho" w:cstheme="minorHAnsi"/>
          <w:sz w:val="20"/>
          <w:szCs w:val="24"/>
          <w:lang w:val="en-US"/>
        </w:rPr>
        <w:t xml:space="preserve">of the EHCP </w:t>
      </w:r>
      <w:r>
        <w:rPr>
          <w:rFonts w:eastAsia="MS Mincho" w:cstheme="minorHAnsi"/>
          <w:sz w:val="20"/>
          <w:szCs w:val="24"/>
          <w:lang w:val="en-US"/>
        </w:rPr>
        <w:t xml:space="preserve">are met.   This will be done in a range of ways by </w:t>
      </w:r>
      <w:r w:rsidR="00BD3E8E">
        <w:rPr>
          <w:rFonts w:eastAsia="MS Mincho" w:cstheme="minorHAnsi"/>
          <w:sz w:val="20"/>
          <w:szCs w:val="24"/>
          <w:lang w:val="en-US"/>
        </w:rPr>
        <w:t>implementing the</w:t>
      </w:r>
      <w:r>
        <w:rPr>
          <w:rFonts w:eastAsia="MS Mincho" w:cstheme="minorHAnsi"/>
          <w:sz w:val="20"/>
          <w:szCs w:val="24"/>
          <w:lang w:val="en-US"/>
        </w:rPr>
        <w:t xml:space="preserve"> strategies/provi</w:t>
      </w:r>
      <w:r w:rsidR="00BD3E8E">
        <w:rPr>
          <w:rFonts w:eastAsia="MS Mincho" w:cstheme="minorHAnsi"/>
          <w:sz w:val="20"/>
          <w:szCs w:val="24"/>
          <w:lang w:val="en-US"/>
        </w:rPr>
        <w:t>sion set out in Section F of the EHCP.  The EHCP will be reviewed annually.</w:t>
      </w:r>
      <w:r>
        <w:rPr>
          <w:rFonts w:eastAsia="MS Mincho" w:cstheme="minorHAnsi"/>
          <w:sz w:val="20"/>
          <w:szCs w:val="24"/>
          <w:lang w:val="en-US"/>
        </w:rPr>
        <w:t xml:space="preserve">  </w:t>
      </w:r>
      <w:r w:rsidR="002B698A">
        <w:rPr>
          <w:rFonts w:eastAsia="MS Mincho" w:cstheme="minorHAnsi"/>
          <w:sz w:val="20"/>
          <w:szCs w:val="24"/>
          <w:lang w:val="en-US"/>
        </w:rPr>
        <w:t xml:space="preserve">  </w:t>
      </w:r>
    </w:p>
    <w:p w:rsidR="00E46814" w:rsidRDefault="00E46814" w:rsidP="00EC38E9">
      <w:pPr>
        <w:spacing w:after="0" w:line="240" w:lineRule="auto"/>
        <w:jc w:val="both"/>
        <w:rPr>
          <w:rFonts w:eastAsia="MS Mincho" w:cstheme="minorHAnsi"/>
          <w:sz w:val="20"/>
          <w:szCs w:val="24"/>
          <w:lang w:val="en-US"/>
        </w:rPr>
      </w:pPr>
    </w:p>
    <w:p w:rsidR="00DF23A9" w:rsidRDefault="00AF6E62" w:rsidP="00EC38E9">
      <w:pPr>
        <w:spacing w:after="0" w:line="240" w:lineRule="auto"/>
        <w:jc w:val="both"/>
        <w:rPr>
          <w:rFonts w:eastAsia="MS Mincho" w:cstheme="minorHAnsi"/>
          <w:sz w:val="20"/>
          <w:szCs w:val="24"/>
          <w:lang w:val="en-US"/>
        </w:rPr>
      </w:pPr>
      <w:r w:rsidRPr="00AF6E62">
        <w:rPr>
          <w:rFonts w:eastAsia="MS Mincho" w:cstheme="minorHAnsi"/>
          <w:sz w:val="20"/>
          <w:szCs w:val="24"/>
          <w:lang w:val="en-US"/>
        </w:rPr>
        <w:t>Teaching assistants will support pupils in sm</w:t>
      </w:r>
      <w:r w:rsidR="00DF23A9" w:rsidRPr="002A7B52">
        <w:rPr>
          <w:rFonts w:eastAsia="MS Mincho" w:cstheme="minorHAnsi"/>
          <w:sz w:val="20"/>
          <w:szCs w:val="24"/>
          <w:lang w:val="en-US"/>
        </w:rPr>
        <w:t>all groups during Literacy and Numeracy</w:t>
      </w:r>
      <w:r w:rsidR="002B698A">
        <w:rPr>
          <w:rFonts w:eastAsia="MS Mincho" w:cstheme="minorHAnsi"/>
          <w:sz w:val="20"/>
          <w:szCs w:val="24"/>
          <w:lang w:val="en-US"/>
        </w:rPr>
        <w:t xml:space="preserve"> as well as deliver identified and bespoke interventions for identified pupils.</w:t>
      </w:r>
    </w:p>
    <w:p w:rsidR="002B698A" w:rsidRDefault="002B698A" w:rsidP="00EC38E9">
      <w:pPr>
        <w:spacing w:after="0" w:line="240" w:lineRule="auto"/>
        <w:jc w:val="both"/>
        <w:rPr>
          <w:rFonts w:eastAsia="MS Mincho" w:cstheme="minorHAnsi"/>
          <w:sz w:val="20"/>
          <w:szCs w:val="24"/>
          <w:lang w:val="en-US"/>
        </w:rPr>
      </w:pPr>
    </w:p>
    <w:p w:rsidR="002B698A" w:rsidRDefault="002B698A" w:rsidP="00EC38E9">
      <w:pPr>
        <w:spacing w:after="0" w:line="240" w:lineRule="auto"/>
        <w:jc w:val="both"/>
        <w:rPr>
          <w:rFonts w:eastAsia="MS Mincho" w:cstheme="minorHAnsi"/>
          <w:sz w:val="20"/>
          <w:szCs w:val="24"/>
          <w:lang w:val="en-US"/>
        </w:rPr>
      </w:pPr>
      <w:r>
        <w:rPr>
          <w:rFonts w:eastAsia="MS Mincho" w:cstheme="minorHAnsi"/>
          <w:sz w:val="20"/>
          <w:szCs w:val="24"/>
          <w:lang w:val="en-US"/>
        </w:rPr>
        <w:t>Teaching assistants will also deliver additional booster sessions before and after school for identified pupils whose attainment or progress is below the school’s expectations.  These are changed after each assessment point.</w:t>
      </w:r>
    </w:p>
    <w:p w:rsidR="00AF6E62" w:rsidRPr="00AF6E62" w:rsidRDefault="00D82C83" w:rsidP="00EC38E9">
      <w:pPr>
        <w:spacing w:before="240" w:after="120" w:line="240" w:lineRule="auto"/>
        <w:jc w:val="both"/>
        <w:rPr>
          <w:rFonts w:eastAsia="MS Mincho" w:cstheme="minorHAnsi"/>
          <w:b/>
          <w:color w:val="12263F"/>
          <w:sz w:val="24"/>
          <w:szCs w:val="24"/>
          <w:lang w:val="en-US"/>
        </w:rPr>
      </w:pPr>
      <w:r w:rsidRPr="002A7B52">
        <w:rPr>
          <w:rFonts w:eastAsia="MS Mincho" w:cstheme="minorHAnsi"/>
          <w:b/>
          <w:color w:val="12263F"/>
          <w:sz w:val="24"/>
          <w:szCs w:val="24"/>
          <w:lang w:val="en-US"/>
        </w:rPr>
        <w:t>1</w:t>
      </w:r>
      <w:r w:rsidR="00AF6E62" w:rsidRPr="00AF6E62">
        <w:rPr>
          <w:rFonts w:eastAsia="MS Mincho" w:cstheme="minorHAnsi"/>
          <w:b/>
          <w:color w:val="12263F"/>
          <w:sz w:val="24"/>
          <w:szCs w:val="24"/>
          <w:lang w:val="en-US"/>
        </w:rPr>
        <w:t xml:space="preserve">.9 Expertise and training of staff </w:t>
      </w:r>
    </w:p>
    <w:p w:rsidR="00AF6E62" w:rsidRPr="00AF6E62" w:rsidRDefault="007D23B3" w:rsidP="00EC38E9">
      <w:pPr>
        <w:spacing w:after="120" w:line="240" w:lineRule="auto"/>
        <w:jc w:val="both"/>
        <w:rPr>
          <w:rFonts w:eastAsia="MS Mincho" w:cstheme="minorHAnsi"/>
          <w:sz w:val="20"/>
          <w:szCs w:val="20"/>
          <w:lang w:val="en-US"/>
        </w:rPr>
      </w:pPr>
      <w:r w:rsidRPr="002A7B52">
        <w:rPr>
          <w:rFonts w:eastAsia="MS Mincho" w:cstheme="minorHAnsi"/>
          <w:sz w:val="20"/>
          <w:szCs w:val="20"/>
          <w:lang w:val="en-US"/>
        </w:rPr>
        <w:t xml:space="preserve">St. Clare’s </w:t>
      </w:r>
      <w:r w:rsidR="00AF6E62" w:rsidRPr="00AF6E62">
        <w:rPr>
          <w:rFonts w:eastAsia="MS Mincho" w:cstheme="minorHAnsi"/>
          <w:sz w:val="20"/>
          <w:szCs w:val="20"/>
          <w:lang w:val="en-US"/>
        </w:rPr>
        <w:t>SEN</w:t>
      </w:r>
      <w:r w:rsidRPr="002A7B52">
        <w:rPr>
          <w:rFonts w:eastAsia="MS Mincho" w:cstheme="minorHAnsi"/>
          <w:sz w:val="20"/>
          <w:szCs w:val="20"/>
          <w:lang w:val="en-US"/>
        </w:rPr>
        <w:t>D</w:t>
      </w:r>
      <w:r w:rsidR="00AF6E62" w:rsidRPr="00AF6E62">
        <w:rPr>
          <w:rFonts w:eastAsia="MS Mincho" w:cstheme="minorHAnsi"/>
          <w:sz w:val="20"/>
          <w:szCs w:val="20"/>
          <w:lang w:val="en-US"/>
        </w:rPr>
        <w:t xml:space="preserve">CO has </w:t>
      </w:r>
      <w:r w:rsidR="008A2B27">
        <w:rPr>
          <w:rFonts w:eastAsia="MS Mincho" w:cstheme="minorHAnsi"/>
          <w:sz w:val="20"/>
          <w:szCs w:val="20"/>
          <w:lang w:val="en-US"/>
        </w:rPr>
        <w:t>24</w:t>
      </w:r>
      <w:r w:rsidRPr="002A7B52">
        <w:rPr>
          <w:rFonts w:eastAsia="MS Mincho" w:cstheme="minorHAnsi"/>
          <w:sz w:val="20"/>
          <w:szCs w:val="20"/>
          <w:lang w:val="en-US"/>
        </w:rPr>
        <w:t xml:space="preserve"> years’ experience</w:t>
      </w:r>
      <w:r w:rsidR="00AF6E62" w:rsidRPr="00AF6E62">
        <w:rPr>
          <w:rFonts w:eastAsia="MS Mincho" w:cstheme="minorHAnsi"/>
          <w:sz w:val="20"/>
          <w:szCs w:val="20"/>
          <w:lang w:val="en-US"/>
        </w:rPr>
        <w:t xml:space="preserve"> </w:t>
      </w:r>
      <w:r w:rsidRPr="002A7B52">
        <w:rPr>
          <w:rFonts w:eastAsia="MS Mincho" w:cstheme="minorHAnsi"/>
          <w:sz w:val="20"/>
          <w:szCs w:val="20"/>
          <w:lang w:val="en-US"/>
        </w:rPr>
        <w:t xml:space="preserve">as a SENDco.  She </w:t>
      </w:r>
      <w:r w:rsidR="00AF6E62" w:rsidRPr="00AF6E62">
        <w:rPr>
          <w:rFonts w:eastAsia="MS Mincho" w:cstheme="minorHAnsi"/>
          <w:sz w:val="20"/>
          <w:szCs w:val="20"/>
          <w:lang w:val="en-US"/>
        </w:rPr>
        <w:t xml:space="preserve">has worked as </w:t>
      </w:r>
      <w:r w:rsidRPr="002A7B52">
        <w:rPr>
          <w:rFonts w:eastAsia="MS Mincho" w:cstheme="minorHAnsi"/>
          <w:sz w:val="20"/>
          <w:szCs w:val="20"/>
          <w:lang w:val="en-US"/>
        </w:rPr>
        <w:t>a class teacher in EYFS, KS1 and KS2 prior to her appointment at St. Clare’s</w:t>
      </w:r>
      <w:r w:rsidR="009E16D3" w:rsidRPr="002A7B52">
        <w:rPr>
          <w:rFonts w:eastAsia="MS Mincho" w:cstheme="minorHAnsi"/>
          <w:sz w:val="20"/>
          <w:szCs w:val="20"/>
          <w:lang w:val="en-US"/>
        </w:rPr>
        <w:t>.</w:t>
      </w:r>
    </w:p>
    <w:p w:rsidR="00AF6E62" w:rsidRPr="00AF6E62" w:rsidRDefault="007D23B3" w:rsidP="00EC38E9">
      <w:pPr>
        <w:spacing w:after="120" w:line="240" w:lineRule="auto"/>
        <w:jc w:val="both"/>
        <w:rPr>
          <w:rFonts w:eastAsia="MS Mincho" w:cstheme="minorHAnsi"/>
          <w:sz w:val="20"/>
          <w:szCs w:val="20"/>
          <w:lang w:val="en-US"/>
        </w:rPr>
      </w:pPr>
      <w:r w:rsidRPr="002A7B52">
        <w:rPr>
          <w:rFonts w:eastAsia="MS Mincho" w:cstheme="minorHAnsi"/>
          <w:sz w:val="20"/>
          <w:szCs w:val="20"/>
          <w:lang w:val="en-US"/>
        </w:rPr>
        <w:t xml:space="preserve">J. O’Keefe is non-class based and so is able to manage her time effectively to </w:t>
      </w:r>
      <w:r w:rsidR="00AF6E62" w:rsidRPr="00AF6E62">
        <w:rPr>
          <w:rFonts w:eastAsia="MS Mincho" w:cstheme="minorHAnsi"/>
          <w:sz w:val="20"/>
          <w:szCs w:val="20"/>
          <w:lang w:val="en-US"/>
        </w:rPr>
        <w:t xml:space="preserve">manage SEN provision. </w:t>
      </w:r>
    </w:p>
    <w:p w:rsidR="00AF6E62" w:rsidRPr="002A7B52" w:rsidRDefault="00AF6E62" w:rsidP="00EC38E9">
      <w:pPr>
        <w:spacing w:after="120" w:line="240" w:lineRule="auto"/>
        <w:jc w:val="both"/>
        <w:rPr>
          <w:rFonts w:eastAsia="MS Mincho" w:cstheme="minorHAnsi"/>
          <w:sz w:val="20"/>
          <w:szCs w:val="20"/>
          <w:lang w:val="en-US"/>
        </w:rPr>
      </w:pPr>
      <w:r w:rsidRPr="00AF6E62">
        <w:rPr>
          <w:rFonts w:eastAsia="MS Mincho" w:cstheme="minorHAnsi"/>
          <w:sz w:val="20"/>
          <w:szCs w:val="20"/>
          <w:lang w:val="en-US"/>
        </w:rPr>
        <w:t xml:space="preserve">We have a team of </w:t>
      </w:r>
      <w:r w:rsidR="009A61B7">
        <w:rPr>
          <w:rFonts w:eastAsia="MS Mincho" w:cstheme="minorHAnsi"/>
          <w:sz w:val="20"/>
          <w:szCs w:val="20"/>
          <w:lang w:val="en-US"/>
        </w:rPr>
        <w:t>3</w:t>
      </w:r>
      <w:r w:rsidR="008A2B27">
        <w:rPr>
          <w:rFonts w:eastAsia="MS Mincho" w:cstheme="minorHAnsi"/>
          <w:sz w:val="20"/>
          <w:szCs w:val="20"/>
          <w:lang w:val="en-US"/>
        </w:rPr>
        <w:t>4</w:t>
      </w:r>
      <w:bookmarkStart w:id="7" w:name="_GoBack"/>
      <w:bookmarkEnd w:id="7"/>
      <w:r w:rsidR="004016A8">
        <w:rPr>
          <w:rFonts w:eastAsia="MS Mincho" w:cstheme="minorHAnsi"/>
          <w:sz w:val="20"/>
          <w:szCs w:val="20"/>
          <w:lang w:val="en-US"/>
        </w:rPr>
        <w:t xml:space="preserve"> teaching assistants which include</w:t>
      </w:r>
      <w:r w:rsidRPr="00AF6E62">
        <w:rPr>
          <w:rFonts w:eastAsia="MS Mincho" w:cstheme="minorHAnsi"/>
          <w:color w:val="ED7D31"/>
          <w:sz w:val="20"/>
          <w:szCs w:val="20"/>
          <w:lang w:val="en-US"/>
        </w:rPr>
        <w:t xml:space="preserve"> </w:t>
      </w:r>
      <w:r w:rsidR="00BD3E8E">
        <w:rPr>
          <w:rFonts w:eastAsia="MS Mincho" w:cstheme="minorHAnsi"/>
          <w:sz w:val="20"/>
          <w:szCs w:val="20"/>
          <w:lang w:val="en-US"/>
        </w:rPr>
        <w:t>2</w:t>
      </w:r>
      <w:r w:rsidRPr="00AF6E62">
        <w:rPr>
          <w:rFonts w:eastAsia="MS Mincho" w:cstheme="minorHAnsi"/>
          <w:sz w:val="20"/>
          <w:szCs w:val="20"/>
          <w:lang w:val="en-US"/>
        </w:rPr>
        <w:t xml:space="preserve"> higher level teaching assistants (HLTAs).</w:t>
      </w:r>
    </w:p>
    <w:p w:rsidR="007D23B3" w:rsidRPr="00AF6E62" w:rsidRDefault="007D23B3" w:rsidP="00EC38E9">
      <w:pPr>
        <w:spacing w:after="120" w:line="240" w:lineRule="auto"/>
        <w:jc w:val="both"/>
        <w:rPr>
          <w:rFonts w:eastAsia="MS Mincho" w:cstheme="minorHAnsi"/>
          <w:sz w:val="20"/>
          <w:szCs w:val="20"/>
          <w:lang w:val="en-US"/>
        </w:rPr>
      </w:pPr>
      <w:r w:rsidRPr="002A7B52">
        <w:rPr>
          <w:rFonts w:eastAsia="MS Mincho" w:cstheme="minorHAnsi"/>
          <w:sz w:val="20"/>
          <w:szCs w:val="20"/>
          <w:lang w:val="en-US"/>
        </w:rPr>
        <w:t xml:space="preserve">Each year </w:t>
      </w:r>
      <w:r w:rsidR="009E16D3" w:rsidRPr="002A7B52">
        <w:rPr>
          <w:rFonts w:eastAsia="MS Mincho" w:cstheme="minorHAnsi"/>
          <w:sz w:val="20"/>
          <w:szCs w:val="20"/>
          <w:lang w:val="en-US"/>
        </w:rPr>
        <w:t xml:space="preserve">the SENDco looks at relevant training and some TAs </w:t>
      </w:r>
      <w:r w:rsidRPr="002A7B52">
        <w:rPr>
          <w:rFonts w:eastAsia="MS Mincho" w:cstheme="minorHAnsi"/>
          <w:sz w:val="20"/>
          <w:szCs w:val="20"/>
          <w:lang w:val="en-US"/>
        </w:rPr>
        <w:t>receive</w:t>
      </w:r>
      <w:r w:rsidR="009E16D3" w:rsidRPr="002A7B52">
        <w:rPr>
          <w:rFonts w:eastAsia="MS Mincho" w:cstheme="minorHAnsi"/>
          <w:sz w:val="20"/>
          <w:szCs w:val="20"/>
          <w:lang w:val="en-US"/>
        </w:rPr>
        <w:t xml:space="preserve"> training based on the needs of the school.  All training is reported in the governors reports which is </w:t>
      </w:r>
      <w:r w:rsidR="004016A8">
        <w:rPr>
          <w:rFonts w:eastAsia="MS Mincho" w:cstheme="minorHAnsi"/>
          <w:sz w:val="20"/>
          <w:szCs w:val="20"/>
          <w:lang w:val="en-US"/>
        </w:rPr>
        <w:t xml:space="preserve">also </w:t>
      </w:r>
      <w:r w:rsidR="009E16D3" w:rsidRPr="002A7B52">
        <w:rPr>
          <w:rFonts w:eastAsia="MS Mincho" w:cstheme="minorHAnsi"/>
          <w:sz w:val="20"/>
          <w:szCs w:val="20"/>
          <w:lang w:val="en-US"/>
        </w:rPr>
        <w:t>shared on the school website.</w:t>
      </w:r>
      <w:r w:rsidR="00BD3E8E">
        <w:rPr>
          <w:rFonts w:eastAsia="MS Mincho" w:cstheme="minorHAnsi"/>
          <w:sz w:val="20"/>
          <w:szCs w:val="20"/>
          <w:lang w:val="en-US"/>
        </w:rPr>
        <w:t xml:space="preserve"> </w:t>
      </w:r>
      <w:hyperlink r:id="rId11" w:history="1">
        <w:r w:rsidR="00BD3E8E">
          <w:rPr>
            <w:rStyle w:val="Hyperlink"/>
            <w:rFonts w:eastAsia="MS Mincho" w:cstheme="minorHAnsi"/>
            <w:sz w:val="20"/>
            <w:szCs w:val="20"/>
            <w:lang w:val="en-US"/>
          </w:rPr>
          <w:t>SEN WEBPAGE</w:t>
        </w:r>
      </w:hyperlink>
      <w:r w:rsidR="00BD3E8E">
        <w:rPr>
          <w:rFonts w:eastAsia="MS Mincho" w:cstheme="minorHAnsi"/>
          <w:sz w:val="20"/>
          <w:szCs w:val="20"/>
          <w:lang w:val="en-US"/>
        </w:rPr>
        <w:t xml:space="preserve"> </w:t>
      </w:r>
      <w:r w:rsidR="009E16D3" w:rsidRPr="002A7B52">
        <w:rPr>
          <w:rFonts w:eastAsia="MS Mincho" w:cstheme="minorHAnsi"/>
          <w:sz w:val="20"/>
          <w:szCs w:val="20"/>
          <w:lang w:val="en-US"/>
        </w:rPr>
        <w:t xml:space="preserve">  </w:t>
      </w:r>
      <w:r w:rsidRPr="002A7B52">
        <w:rPr>
          <w:rFonts w:eastAsia="MS Mincho" w:cstheme="minorHAnsi"/>
          <w:sz w:val="20"/>
          <w:szCs w:val="20"/>
          <w:lang w:val="en-US"/>
        </w:rPr>
        <w:t xml:space="preserve"> </w:t>
      </w:r>
    </w:p>
    <w:p w:rsidR="00AF6E62" w:rsidRPr="00AF6E62" w:rsidRDefault="00D82C83" w:rsidP="00EC38E9">
      <w:pPr>
        <w:spacing w:before="240" w:after="120" w:line="240" w:lineRule="auto"/>
        <w:jc w:val="both"/>
        <w:rPr>
          <w:rFonts w:eastAsia="MS Mincho" w:cstheme="minorHAnsi"/>
          <w:b/>
          <w:color w:val="12263F"/>
          <w:sz w:val="24"/>
          <w:szCs w:val="24"/>
          <w:lang w:val="en-US"/>
        </w:rPr>
      </w:pPr>
      <w:r w:rsidRPr="002A7B52">
        <w:rPr>
          <w:rFonts w:eastAsia="MS Mincho" w:cstheme="minorHAnsi"/>
          <w:b/>
          <w:color w:val="12263F"/>
          <w:sz w:val="24"/>
          <w:szCs w:val="24"/>
          <w:lang w:val="en-US"/>
        </w:rPr>
        <w:t>2.0</w:t>
      </w:r>
      <w:r w:rsidR="00AF6E62" w:rsidRPr="00AF6E62">
        <w:rPr>
          <w:rFonts w:eastAsia="MS Mincho" w:cstheme="minorHAnsi"/>
          <w:b/>
          <w:color w:val="12263F"/>
          <w:sz w:val="24"/>
          <w:szCs w:val="24"/>
          <w:lang w:val="en-US"/>
        </w:rPr>
        <w:t xml:space="preserve"> Securing equipment and facilities </w:t>
      </w:r>
    </w:p>
    <w:p w:rsidR="0046172E" w:rsidRPr="002A7B52" w:rsidRDefault="00D82C83" w:rsidP="00EC38E9">
      <w:pPr>
        <w:spacing w:before="120" w:after="120" w:line="240" w:lineRule="auto"/>
        <w:jc w:val="both"/>
        <w:rPr>
          <w:rFonts w:eastAsia="MS Mincho" w:cstheme="minorHAnsi"/>
          <w:iCs/>
          <w:sz w:val="20"/>
          <w:szCs w:val="24"/>
          <w:lang w:val="en-US"/>
        </w:rPr>
      </w:pPr>
      <w:r w:rsidRPr="002A7B52">
        <w:rPr>
          <w:rFonts w:eastAsia="MS Mincho" w:cstheme="minorHAnsi"/>
          <w:iCs/>
          <w:sz w:val="20"/>
          <w:szCs w:val="24"/>
          <w:lang w:val="en-US"/>
        </w:rPr>
        <w:t>Some SEND resources are stored in a cupboard in the KS2 building on the main link corridor.  SEND resources are also in every class to support pupils with their learning.</w:t>
      </w:r>
    </w:p>
    <w:p w:rsidR="00AF6E62" w:rsidRPr="00AF6E62" w:rsidRDefault="00C25066" w:rsidP="00EC38E9">
      <w:pPr>
        <w:spacing w:before="120" w:after="120" w:line="240" w:lineRule="auto"/>
        <w:jc w:val="both"/>
        <w:rPr>
          <w:rFonts w:eastAsia="MS Mincho" w:cstheme="minorHAnsi"/>
          <w:iCs/>
          <w:sz w:val="20"/>
          <w:szCs w:val="24"/>
          <w:lang w:val="en-US"/>
        </w:rPr>
      </w:pPr>
      <w:r>
        <w:rPr>
          <w:rFonts w:eastAsia="MS Mincho" w:cstheme="minorHAnsi"/>
          <w:iCs/>
          <w:sz w:val="20"/>
          <w:szCs w:val="24"/>
          <w:lang w:val="en-US"/>
        </w:rPr>
        <w:t>SEND iP</w:t>
      </w:r>
      <w:r w:rsidR="0046172E" w:rsidRPr="002A7B52">
        <w:rPr>
          <w:rFonts w:eastAsia="MS Mincho" w:cstheme="minorHAnsi"/>
          <w:iCs/>
          <w:sz w:val="20"/>
          <w:szCs w:val="24"/>
          <w:lang w:val="en-US"/>
        </w:rPr>
        <w:t>ads and laptops are secured in class safely and are the responsibility of either the pupil’s 1:1</w:t>
      </w:r>
      <w:r w:rsidR="00D82C83" w:rsidRPr="002A7B52">
        <w:rPr>
          <w:rFonts w:eastAsia="MS Mincho" w:cstheme="minorHAnsi"/>
          <w:iCs/>
          <w:sz w:val="20"/>
          <w:szCs w:val="24"/>
          <w:lang w:val="en-US"/>
        </w:rPr>
        <w:t xml:space="preserve"> </w:t>
      </w:r>
      <w:r w:rsidR="0046172E" w:rsidRPr="002A7B52">
        <w:rPr>
          <w:rFonts w:eastAsia="MS Mincho" w:cstheme="minorHAnsi"/>
          <w:iCs/>
          <w:sz w:val="20"/>
          <w:szCs w:val="24"/>
          <w:lang w:val="en-US"/>
        </w:rPr>
        <w:t>or the class teacher if the pupil does not have a 1:1.</w:t>
      </w:r>
    </w:p>
    <w:p w:rsidR="00AF6E62" w:rsidRPr="00AF6E62" w:rsidRDefault="00D82C83" w:rsidP="00EC38E9">
      <w:pPr>
        <w:spacing w:before="240" w:after="120" w:line="240" w:lineRule="auto"/>
        <w:jc w:val="both"/>
        <w:rPr>
          <w:rFonts w:eastAsia="MS Mincho" w:cstheme="minorHAnsi"/>
          <w:b/>
          <w:color w:val="12263F"/>
          <w:sz w:val="24"/>
          <w:szCs w:val="24"/>
          <w:lang w:val="en-US"/>
        </w:rPr>
      </w:pPr>
      <w:r w:rsidRPr="002A7B52">
        <w:rPr>
          <w:rFonts w:eastAsia="MS Mincho" w:cstheme="minorHAnsi"/>
          <w:b/>
          <w:color w:val="12263F"/>
          <w:sz w:val="24"/>
          <w:szCs w:val="24"/>
          <w:lang w:val="en-US"/>
        </w:rPr>
        <w:t>2.</w:t>
      </w:r>
      <w:r w:rsidR="0046172E" w:rsidRPr="002A7B52">
        <w:rPr>
          <w:rFonts w:eastAsia="MS Mincho" w:cstheme="minorHAnsi"/>
          <w:b/>
          <w:color w:val="12263F"/>
          <w:sz w:val="24"/>
          <w:szCs w:val="24"/>
          <w:lang w:val="en-US"/>
        </w:rPr>
        <w:t>1</w:t>
      </w:r>
      <w:r w:rsidR="00AF6E62" w:rsidRPr="00AF6E62">
        <w:rPr>
          <w:rFonts w:eastAsia="MS Mincho" w:cstheme="minorHAnsi"/>
          <w:b/>
          <w:color w:val="12263F"/>
          <w:sz w:val="24"/>
          <w:szCs w:val="24"/>
          <w:lang w:val="en-US"/>
        </w:rPr>
        <w:t xml:space="preserve"> Evaluating the effectiveness of SEN provision </w:t>
      </w:r>
    </w:p>
    <w:p w:rsidR="00AF6E62" w:rsidRPr="00AF6E62" w:rsidRDefault="00AF6E62" w:rsidP="00EC38E9">
      <w:pPr>
        <w:spacing w:after="0" w:line="240" w:lineRule="auto"/>
        <w:jc w:val="both"/>
        <w:rPr>
          <w:rFonts w:eastAsia="MS Mincho" w:cstheme="minorHAnsi"/>
          <w:sz w:val="20"/>
          <w:szCs w:val="20"/>
          <w:lang w:val="en-US"/>
        </w:rPr>
      </w:pPr>
      <w:r w:rsidRPr="00AF6E62">
        <w:rPr>
          <w:rFonts w:eastAsia="MS Mincho" w:cstheme="minorHAnsi"/>
          <w:sz w:val="20"/>
          <w:szCs w:val="20"/>
          <w:lang w:val="en-US"/>
        </w:rPr>
        <w:t>We evaluate the effectiveness of provision for pupils with SEN by:</w:t>
      </w:r>
    </w:p>
    <w:p w:rsidR="00AF6E62" w:rsidRPr="002A7B52" w:rsidRDefault="00AF6E62" w:rsidP="00EC38E9">
      <w:pPr>
        <w:pStyle w:val="ListParagraph"/>
        <w:numPr>
          <w:ilvl w:val="0"/>
          <w:numId w:val="10"/>
        </w:numPr>
        <w:spacing w:after="0" w:line="240" w:lineRule="auto"/>
        <w:jc w:val="both"/>
        <w:rPr>
          <w:rFonts w:eastAsia="MS Mincho" w:cstheme="minorHAnsi"/>
          <w:sz w:val="20"/>
          <w:szCs w:val="20"/>
          <w:lang w:val="en-US"/>
        </w:rPr>
      </w:pPr>
      <w:r w:rsidRPr="002A7B52">
        <w:rPr>
          <w:rFonts w:eastAsia="MS Mincho" w:cstheme="minorHAnsi"/>
          <w:sz w:val="20"/>
          <w:szCs w:val="20"/>
          <w:lang w:val="en-US"/>
        </w:rPr>
        <w:t xml:space="preserve">Reviewing pupils’ individual progress towards their goals each term </w:t>
      </w:r>
    </w:p>
    <w:p w:rsidR="00AF6E62" w:rsidRPr="002A7B52" w:rsidRDefault="00AF6E62" w:rsidP="00EC38E9">
      <w:pPr>
        <w:pStyle w:val="ListParagraph"/>
        <w:numPr>
          <w:ilvl w:val="0"/>
          <w:numId w:val="10"/>
        </w:numPr>
        <w:spacing w:after="0" w:line="240" w:lineRule="auto"/>
        <w:jc w:val="both"/>
        <w:rPr>
          <w:rFonts w:eastAsia="MS Mincho" w:cstheme="minorHAnsi"/>
          <w:sz w:val="20"/>
          <w:szCs w:val="20"/>
          <w:lang w:val="en-US"/>
        </w:rPr>
      </w:pPr>
      <w:r w:rsidRPr="002A7B52">
        <w:rPr>
          <w:rFonts w:eastAsia="MS Mincho" w:cstheme="minorHAnsi"/>
          <w:sz w:val="20"/>
          <w:szCs w:val="20"/>
          <w:lang w:val="en-US"/>
        </w:rPr>
        <w:t>R</w:t>
      </w:r>
      <w:r w:rsidR="0046172E" w:rsidRPr="002A7B52">
        <w:rPr>
          <w:rFonts w:eastAsia="MS Mincho" w:cstheme="minorHAnsi"/>
          <w:sz w:val="20"/>
          <w:szCs w:val="20"/>
          <w:lang w:val="en-US"/>
        </w:rPr>
        <w:t>egularly r</w:t>
      </w:r>
      <w:r w:rsidRPr="002A7B52">
        <w:rPr>
          <w:rFonts w:eastAsia="MS Mincho" w:cstheme="minorHAnsi"/>
          <w:sz w:val="20"/>
          <w:szCs w:val="20"/>
          <w:lang w:val="en-US"/>
        </w:rPr>
        <w:t>eview</w:t>
      </w:r>
      <w:r w:rsidR="0046172E" w:rsidRPr="002A7B52">
        <w:rPr>
          <w:rFonts w:eastAsia="MS Mincho" w:cstheme="minorHAnsi"/>
          <w:sz w:val="20"/>
          <w:szCs w:val="20"/>
          <w:lang w:val="en-US"/>
        </w:rPr>
        <w:t>ing the impact of interventions</w:t>
      </w:r>
    </w:p>
    <w:p w:rsidR="00AF6E62" w:rsidRPr="002A7B52" w:rsidRDefault="00AF6E62" w:rsidP="00EC38E9">
      <w:pPr>
        <w:pStyle w:val="ListParagraph"/>
        <w:numPr>
          <w:ilvl w:val="0"/>
          <w:numId w:val="10"/>
        </w:numPr>
        <w:spacing w:after="0" w:line="240" w:lineRule="auto"/>
        <w:jc w:val="both"/>
        <w:rPr>
          <w:rFonts w:eastAsia="MS Mincho" w:cstheme="minorHAnsi"/>
          <w:sz w:val="20"/>
          <w:szCs w:val="20"/>
          <w:lang w:val="en-US"/>
        </w:rPr>
      </w:pPr>
      <w:r w:rsidRPr="002A7B52">
        <w:rPr>
          <w:rFonts w:eastAsia="MS Mincho" w:cstheme="minorHAnsi"/>
          <w:sz w:val="20"/>
          <w:szCs w:val="20"/>
          <w:lang w:val="en-US"/>
        </w:rPr>
        <w:t>Using pupil questionnaires</w:t>
      </w:r>
    </w:p>
    <w:p w:rsidR="00AF6E62" w:rsidRPr="002A7B52" w:rsidRDefault="00AF6E62" w:rsidP="00EC38E9">
      <w:pPr>
        <w:pStyle w:val="ListParagraph"/>
        <w:numPr>
          <w:ilvl w:val="0"/>
          <w:numId w:val="10"/>
        </w:numPr>
        <w:spacing w:after="0" w:line="240" w:lineRule="auto"/>
        <w:jc w:val="both"/>
        <w:rPr>
          <w:rFonts w:eastAsia="MS Mincho" w:cstheme="minorHAnsi"/>
          <w:sz w:val="20"/>
          <w:szCs w:val="20"/>
          <w:lang w:val="en-US"/>
        </w:rPr>
      </w:pPr>
      <w:r w:rsidRPr="002A7B52">
        <w:rPr>
          <w:rFonts w:eastAsia="MS Mincho" w:cstheme="minorHAnsi"/>
          <w:sz w:val="20"/>
          <w:szCs w:val="20"/>
          <w:lang w:val="en-US"/>
        </w:rPr>
        <w:t>Monitoring by the SEN</w:t>
      </w:r>
      <w:r w:rsidR="0046172E" w:rsidRPr="002A7B52">
        <w:rPr>
          <w:rFonts w:eastAsia="MS Mincho" w:cstheme="minorHAnsi"/>
          <w:sz w:val="20"/>
          <w:szCs w:val="20"/>
          <w:lang w:val="en-US"/>
        </w:rPr>
        <w:t>D</w:t>
      </w:r>
      <w:r w:rsidRPr="002A7B52">
        <w:rPr>
          <w:rFonts w:eastAsia="MS Mincho" w:cstheme="minorHAnsi"/>
          <w:sz w:val="20"/>
          <w:szCs w:val="20"/>
          <w:lang w:val="en-US"/>
        </w:rPr>
        <w:t xml:space="preserve">CO </w:t>
      </w:r>
      <w:r w:rsidR="0046172E" w:rsidRPr="002A7B52">
        <w:rPr>
          <w:rFonts w:eastAsia="MS Mincho" w:cstheme="minorHAnsi"/>
          <w:sz w:val="20"/>
          <w:szCs w:val="20"/>
          <w:lang w:val="en-US"/>
        </w:rPr>
        <w:t>and/or SLT</w:t>
      </w:r>
    </w:p>
    <w:p w:rsidR="00AF6E62" w:rsidRPr="002A7B52" w:rsidRDefault="00AF6E62" w:rsidP="00EC38E9">
      <w:pPr>
        <w:pStyle w:val="ListParagraph"/>
        <w:numPr>
          <w:ilvl w:val="0"/>
          <w:numId w:val="10"/>
        </w:numPr>
        <w:spacing w:after="0" w:line="240" w:lineRule="auto"/>
        <w:jc w:val="both"/>
        <w:rPr>
          <w:rFonts w:eastAsia="MS Mincho" w:cstheme="minorHAnsi"/>
          <w:sz w:val="20"/>
          <w:szCs w:val="20"/>
          <w:lang w:val="en-US"/>
        </w:rPr>
      </w:pPr>
      <w:r w:rsidRPr="002A7B52">
        <w:rPr>
          <w:rFonts w:eastAsia="MS Mincho" w:cstheme="minorHAnsi"/>
          <w:sz w:val="20"/>
          <w:szCs w:val="20"/>
          <w:lang w:val="en-US"/>
        </w:rPr>
        <w:t>Using provision maps to measure progress</w:t>
      </w:r>
    </w:p>
    <w:p w:rsidR="00AF6E62" w:rsidRDefault="00AF6E62" w:rsidP="00EC38E9">
      <w:pPr>
        <w:pStyle w:val="ListParagraph"/>
        <w:numPr>
          <w:ilvl w:val="0"/>
          <w:numId w:val="10"/>
        </w:numPr>
        <w:spacing w:after="0" w:line="240" w:lineRule="auto"/>
        <w:jc w:val="both"/>
        <w:rPr>
          <w:rFonts w:eastAsia="MS Mincho" w:cstheme="minorHAnsi"/>
          <w:sz w:val="20"/>
          <w:szCs w:val="20"/>
          <w:lang w:val="en-US"/>
        </w:rPr>
      </w:pPr>
      <w:r w:rsidRPr="002A7B52">
        <w:rPr>
          <w:rFonts w:eastAsia="MS Mincho" w:cstheme="minorHAnsi"/>
          <w:sz w:val="20"/>
          <w:szCs w:val="20"/>
          <w:lang w:val="en-US"/>
        </w:rPr>
        <w:t>Holding annual reviews for pupils with EHC plans</w:t>
      </w:r>
    </w:p>
    <w:p w:rsidR="00C25066" w:rsidRPr="002A7B52" w:rsidRDefault="004016A8" w:rsidP="00EC38E9">
      <w:pPr>
        <w:pStyle w:val="ListParagraph"/>
        <w:numPr>
          <w:ilvl w:val="0"/>
          <w:numId w:val="10"/>
        </w:numPr>
        <w:spacing w:after="0" w:line="240" w:lineRule="auto"/>
        <w:jc w:val="both"/>
        <w:rPr>
          <w:rFonts w:eastAsia="MS Mincho" w:cstheme="minorHAnsi"/>
          <w:sz w:val="20"/>
          <w:szCs w:val="20"/>
          <w:lang w:val="en-US"/>
        </w:rPr>
      </w:pPr>
      <w:r>
        <w:rPr>
          <w:rFonts w:eastAsia="MS Mincho" w:cstheme="minorHAnsi"/>
          <w:sz w:val="20"/>
          <w:szCs w:val="20"/>
          <w:lang w:val="en-US"/>
        </w:rPr>
        <w:t>Producing</w:t>
      </w:r>
      <w:r w:rsidR="00C25066">
        <w:rPr>
          <w:rFonts w:eastAsia="MS Mincho" w:cstheme="minorHAnsi"/>
          <w:sz w:val="20"/>
          <w:szCs w:val="20"/>
          <w:lang w:val="en-US"/>
        </w:rPr>
        <w:t xml:space="preserve"> reports to the governing body standards committee three times yea</w:t>
      </w:r>
      <w:r>
        <w:rPr>
          <w:rFonts w:eastAsia="MS Mincho" w:cstheme="minorHAnsi"/>
          <w:sz w:val="20"/>
          <w:szCs w:val="20"/>
          <w:lang w:val="en-US"/>
        </w:rPr>
        <w:t>rly</w:t>
      </w:r>
    </w:p>
    <w:p w:rsidR="00AF6E62" w:rsidRPr="00AF6E62" w:rsidRDefault="0046172E" w:rsidP="00EC38E9">
      <w:pPr>
        <w:spacing w:before="240" w:after="120" w:line="240" w:lineRule="auto"/>
        <w:jc w:val="both"/>
        <w:rPr>
          <w:rFonts w:eastAsia="MS Mincho" w:cstheme="minorHAnsi"/>
          <w:b/>
          <w:color w:val="12263F"/>
          <w:sz w:val="24"/>
          <w:szCs w:val="24"/>
          <w:lang w:val="en-US"/>
        </w:rPr>
      </w:pPr>
      <w:r w:rsidRPr="002A7B52">
        <w:rPr>
          <w:rFonts w:eastAsia="MS Mincho" w:cstheme="minorHAnsi"/>
          <w:b/>
          <w:color w:val="12263F"/>
          <w:sz w:val="24"/>
          <w:szCs w:val="24"/>
          <w:lang w:val="en-US"/>
        </w:rPr>
        <w:t>2.2</w:t>
      </w:r>
      <w:r w:rsidR="00AF6E62" w:rsidRPr="00AF6E62">
        <w:rPr>
          <w:rFonts w:eastAsia="MS Mincho" w:cstheme="minorHAnsi"/>
          <w:b/>
          <w:color w:val="12263F"/>
          <w:sz w:val="24"/>
          <w:szCs w:val="24"/>
          <w:lang w:val="en-US"/>
        </w:rPr>
        <w:t xml:space="preserve"> Enabling pupils with SEND to engage in activities available to those in the school who do not have SEND</w:t>
      </w:r>
    </w:p>
    <w:p w:rsidR="00AF6E62" w:rsidRPr="00AF6E62" w:rsidRDefault="00AF6E62" w:rsidP="00B50604">
      <w:pPr>
        <w:spacing w:after="120" w:line="240" w:lineRule="auto"/>
        <w:rPr>
          <w:rFonts w:eastAsia="MS Mincho" w:cstheme="minorHAnsi"/>
          <w:sz w:val="20"/>
          <w:szCs w:val="20"/>
          <w:lang w:val="en-US"/>
        </w:rPr>
      </w:pPr>
      <w:r w:rsidRPr="00AF6E62">
        <w:rPr>
          <w:rFonts w:eastAsia="MS Mincho" w:cstheme="minorHAnsi"/>
          <w:sz w:val="20"/>
          <w:szCs w:val="20"/>
          <w:lang w:val="en-US"/>
        </w:rPr>
        <w:t>All of our extra-curricular activities and school visits are available to all our pupils</w:t>
      </w:r>
      <w:r w:rsidR="00E67D4E" w:rsidRPr="002A7B52">
        <w:rPr>
          <w:rFonts w:eastAsia="MS Mincho" w:cstheme="minorHAnsi"/>
          <w:sz w:val="20"/>
          <w:szCs w:val="20"/>
          <w:lang w:val="en-US"/>
        </w:rPr>
        <w:t xml:space="preserve"> regardless of their SEND;</w:t>
      </w:r>
      <w:r w:rsidRPr="00AF6E62">
        <w:rPr>
          <w:rFonts w:eastAsia="MS Mincho" w:cstheme="minorHAnsi"/>
          <w:sz w:val="20"/>
          <w:szCs w:val="20"/>
          <w:lang w:val="en-US"/>
        </w:rPr>
        <w:t xml:space="preserve"> including our b</w:t>
      </w:r>
      <w:r w:rsidR="004016A8">
        <w:rPr>
          <w:rFonts w:eastAsia="MS Mincho" w:cstheme="minorHAnsi"/>
          <w:sz w:val="20"/>
          <w:szCs w:val="20"/>
          <w:lang w:val="en-US"/>
        </w:rPr>
        <w:t xml:space="preserve">reakfast club provision </w:t>
      </w:r>
      <w:r w:rsidRPr="00AF6E62">
        <w:rPr>
          <w:rFonts w:eastAsia="MS Mincho" w:cstheme="minorHAnsi"/>
          <w:sz w:val="20"/>
          <w:szCs w:val="20"/>
          <w:lang w:val="en-US"/>
        </w:rPr>
        <w:t xml:space="preserve">and after-school clubs. </w:t>
      </w:r>
    </w:p>
    <w:p w:rsidR="00AF6E62" w:rsidRPr="00AF6E62" w:rsidRDefault="00AF6E62" w:rsidP="00B50604">
      <w:pPr>
        <w:spacing w:after="120" w:line="240" w:lineRule="auto"/>
        <w:rPr>
          <w:rFonts w:eastAsia="MS Mincho" w:cstheme="minorHAnsi"/>
          <w:sz w:val="20"/>
          <w:szCs w:val="20"/>
          <w:lang w:val="en-US"/>
        </w:rPr>
      </w:pPr>
      <w:r w:rsidRPr="00AF6E62">
        <w:rPr>
          <w:rFonts w:eastAsia="MS Mincho" w:cstheme="minorHAnsi"/>
          <w:sz w:val="20"/>
          <w:szCs w:val="20"/>
          <w:lang w:val="en-US"/>
        </w:rPr>
        <w:t xml:space="preserve">All </w:t>
      </w:r>
      <w:r w:rsidR="00E67D4E" w:rsidRPr="002A7B52">
        <w:rPr>
          <w:rFonts w:eastAsia="MS Mincho" w:cstheme="minorHAnsi"/>
          <w:sz w:val="20"/>
          <w:szCs w:val="20"/>
          <w:lang w:val="en-US"/>
        </w:rPr>
        <w:t xml:space="preserve">SEND </w:t>
      </w:r>
      <w:r w:rsidRPr="00AF6E62">
        <w:rPr>
          <w:rFonts w:eastAsia="MS Mincho" w:cstheme="minorHAnsi"/>
          <w:sz w:val="20"/>
          <w:szCs w:val="20"/>
          <w:lang w:val="en-US"/>
        </w:rPr>
        <w:t xml:space="preserve">pupils are encouraged </w:t>
      </w:r>
      <w:r w:rsidR="00E67D4E" w:rsidRPr="002A7B52">
        <w:rPr>
          <w:rFonts w:eastAsia="MS Mincho" w:cstheme="minorHAnsi"/>
          <w:sz w:val="20"/>
          <w:szCs w:val="20"/>
          <w:lang w:val="en-US"/>
        </w:rPr>
        <w:t>to go on our residential trip</w:t>
      </w:r>
      <w:r w:rsidRPr="00AF6E62">
        <w:rPr>
          <w:rFonts w:eastAsia="MS Mincho" w:cstheme="minorHAnsi"/>
          <w:sz w:val="20"/>
          <w:szCs w:val="20"/>
          <w:lang w:val="en-US"/>
        </w:rPr>
        <w:t xml:space="preserve"> to</w:t>
      </w:r>
      <w:r w:rsidRPr="00AF6E62">
        <w:rPr>
          <w:rFonts w:eastAsia="MS Mincho" w:cstheme="minorHAnsi"/>
          <w:color w:val="F15F01"/>
          <w:sz w:val="20"/>
          <w:szCs w:val="20"/>
          <w:lang w:val="en-US"/>
        </w:rPr>
        <w:t xml:space="preserve"> </w:t>
      </w:r>
      <w:r w:rsidR="004016A8">
        <w:rPr>
          <w:rFonts w:eastAsia="MS Mincho" w:cstheme="minorHAnsi"/>
          <w:sz w:val="20"/>
          <w:szCs w:val="20"/>
          <w:lang w:val="en-US"/>
        </w:rPr>
        <w:t>Condover in Y</w:t>
      </w:r>
      <w:r w:rsidR="0046172E" w:rsidRPr="002A7B52">
        <w:rPr>
          <w:rFonts w:eastAsia="MS Mincho" w:cstheme="minorHAnsi"/>
          <w:sz w:val="20"/>
          <w:szCs w:val="20"/>
          <w:lang w:val="en-US"/>
        </w:rPr>
        <w:t>ear 6.</w:t>
      </w:r>
      <w:r w:rsidRPr="00AF6E62">
        <w:rPr>
          <w:rFonts w:eastAsia="MS Mincho" w:cstheme="minorHAnsi"/>
          <w:color w:val="F15F01"/>
          <w:sz w:val="20"/>
          <w:szCs w:val="20"/>
          <w:lang w:val="en-US"/>
        </w:rPr>
        <w:t xml:space="preserve"> </w:t>
      </w:r>
    </w:p>
    <w:p w:rsidR="00787A51" w:rsidRDefault="00AF6E62" w:rsidP="00787A51">
      <w:pPr>
        <w:spacing w:after="120" w:line="240" w:lineRule="auto"/>
        <w:rPr>
          <w:rFonts w:eastAsia="MS Mincho" w:cstheme="minorHAnsi"/>
          <w:color w:val="F15F22"/>
          <w:sz w:val="20"/>
          <w:szCs w:val="20"/>
          <w:lang w:val="en-US"/>
        </w:rPr>
      </w:pPr>
      <w:r w:rsidRPr="00AF6E62">
        <w:rPr>
          <w:rFonts w:eastAsia="MS Mincho" w:cstheme="minorHAnsi"/>
          <w:sz w:val="20"/>
          <w:szCs w:val="20"/>
          <w:lang w:val="en-US"/>
        </w:rPr>
        <w:t>All</w:t>
      </w:r>
      <w:r w:rsidR="00E67D4E" w:rsidRPr="002A7B52">
        <w:rPr>
          <w:rFonts w:eastAsia="MS Mincho" w:cstheme="minorHAnsi"/>
          <w:sz w:val="20"/>
          <w:szCs w:val="20"/>
          <w:lang w:val="en-US"/>
        </w:rPr>
        <w:t xml:space="preserve"> SEND</w:t>
      </w:r>
      <w:r w:rsidRPr="00AF6E62">
        <w:rPr>
          <w:rFonts w:eastAsia="MS Mincho" w:cstheme="minorHAnsi"/>
          <w:sz w:val="20"/>
          <w:szCs w:val="20"/>
          <w:lang w:val="en-US"/>
        </w:rPr>
        <w:t xml:space="preserve"> pupils are encouraged to take part in</w:t>
      </w:r>
      <w:r w:rsidR="00E67D4E" w:rsidRPr="002A7B52">
        <w:rPr>
          <w:rFonts w:eastAsia="MS Mincho" w:cstheme="minorHAnsi"/>
          <w:sz w:val="20"/>
          <w:szCs w:val="20"/>
          <w:lang w:val="en-US"/>
        </w:rPr>
        <w:t xml:space="preserve"> all activities available to them e.g.</w:t>
      </w:r>
      <w:r w:rsidRPr="00AF6E62">
        <w:rPr>
          <w:rFonts w:eastAsia="MS Mincho" w:cstheme="minorHAnsi"/>
          <w:sz w:val="20"/>
          <w:szCs w:val="20"/>
          <w:lang w:val="en-US"/>
        </w:rPr>
        <w:t xml:space="preserve"> </w:t>
      </w:r>
      <w:r w:rsidR="00787A51">
        <w:rPr>
          <w:rFonts w:eastAsia="MS Mincho" w:cstheme="minorHAnsi"/>
          <w:sz w:val="20"/>
          <w:szCs w:val="20"/>
          <w:lang w:val="en-US"/>
        </w:rPr>
        <w:t xml:space="preserve">sports day / school plays / special workshops / </w:t>
      </w:r>
      <w:r w:rsidR="00E67D4E" w:rsidRPr="002A7B52">
        <w:rPr>
          <w:rFonts w:eastAsia="MS Mincho" w:cstheme="minorHAnsi"/>
          <w:sz w:val="20"/>
          <w:szCs w:val="20"/>
          <w:lang w:val="en-US"/>
        </w:rPr>
        <w:t>forest school.</w:t>
      </w:r>
      <w:r w:rsidRPr="00AF6E62">
        <w:rPr>
          <w:rFonts w:eastAsia="MS Mincho" w:cstheme="minorHAnsi"/>
          <w:sz w:val="20"/>
          <w:szCs w:val="20"/>
          <w:lang w:val="en-US"/>
        </w:rPr>
        <w:t xml:space="preserve"> </w:t>
      </w:r>
    </w:p>
    <w:p w:rsidR="00787A51" w:rsidRDefault="00AF6E62" w:rsidP="00787A51">
      <w:pPr>
        <w:spacing w:after="120" w:line="240" w:lineRule="auto"/>
        <w:rPr>
          <w:rFonts w:eastAsia="MS Mincho" w:cstheme="minorHAnsi"/>
          <w:color w:val="F15F22"/>
          <w:sz w:val="20"/>
          <w:szCs w:val="20"/>
          <w:lang w:val="en-US"/>
        </w:rPr>
      </w:pPr>
      <w:r w:rsidRPr="00AF6E62">
        <w:rPr>
          <w:rFonts w:eastAsia="MS Mincho" w:cstheme="minorHAnsi"/>
          <w:sz w:val="20"/>
          <w:szCs w:val="20"/>
          <w:lang w:val="en-US"/>
        </w:rPr>
        <w:t>No pupil is ever excluded from taking part in these activities beca</w:t>
      </w:r>
      <w:r w:rsidR="00E67D4E" w:rsidRPr="002A7B52">
        <w:rPr>
          <w:rFonts w:eastAsia="MS Mincho" w:cstheme="minorHAnsi"/>
          <w:sz w:val="20"/>
          <w:szCs w:val="20"/>
          <w:lang w:val="en-US"/>
        </w:rPr>
        <w:t>use of their SEN or disability.</w:t>
      </w:r>
    </w:p>
    <w:p w:rsidR="00E67D4E" w:rsidRPr="00787A51" w:rsidRDefault="00AF6E62" w:rsidP="00787A51">
      <w:pPr>
        <w:spacing w:after="120" w:line="240" w:lineRule="auto"/>
        <w:rPr>
          <w:rFonts w:eastAsia="MS Mincho" w:cstheme="minorHAnsi"/>
          <w:color w:val="F15F22"/>
          <w:sz w:val="20"/>
          <w:szCs w:val="20"/>
          <w:lang w:val="en-US"/>
        </w:rPr>
      </w:pPr>
      <w:r w:rsidRPr="00AF6E62">
        <w:rPr>
          <w:rFonts w:eastAsia="MS Mincho" w:cstheme="minorHAnsi"/>
          <w:sz w:val="20"/>
          <w:szCs w:val="20"/>
          <w:lang w:val="en-US"/>
        </w:rPr>
        <w:t xml:space="preserve">Arrangements for the admission of </w:t>
      </w:r>
      <w:r w:rsidR="00E67D4E" w:rsidRPr="002A7B52">
        <w:rPr>
          <w:rFonts w:eastAsia="MS Mincho" w:cstheme="minorHAnsi"/>
          <w:sz w:val="20"/>
          <w:szCs w:val="20"/>
          <w:lang w:val="en-US"/>
        </w:rPr>
        <w:t xml:space="preserve">SEND and </w:t>
      </w:r>
      <w:r w:rsidRPr="00AF6E62">
        <w:rPr>
          <w:rFonts w:eastAsia="MS Mincho" w:cstheme="minorHAnsi"/>
          <w:sz w:val="20"/>
          <w:szCs w:val="20"/>
          <w:lang w:val="en-US"/>
        </w:rPr>
        <w:t>disabled pupils</w:t>
      </w:r>
      <w:r w:rsidR="00E67D4E" w:rsidRPr="002A7B52">
        <w:rPr>
          <w:rFonts w:eastAsia="MS Mincho" w:cstheme="minorHAnsi"/>
          <w:sz w:val="20"/>
          <w:szCs w:val="20"/>
          <w:lang w:val="en-US"/>
        </w:rPr>
        <w:t xml:space="preserve"> is in line with our agreed admissions policy.</w:t>
      </w:r>
    </w:p>
    <w:p w:rsidR="00AF6E62" w:rsidRPr="00AF6E62" w:rsidRDefault="00404FE0" w:rsidP="00EC38E9">
      <w:pPr>
        <w:spacing w:after="0" w:line="240" w:lineRule="auto"/>
        <w:ind w:left="284" w:hanging="284"/>
        <w:jc w:val="both"/>
        <w:rPr>
          <w:rFonts w:eastAsia="MS Mincho" w:cstheme="minorHAnsi"/>
          <w:sz w:val="20"/>
          <w:szCs w:val="20"/>
          <w:lang w:val="en-US"/>
        </w:rPr>
      </w:pPr>
      <w:r w:rsidRPr="002A7B52">
        <w:rPr>
          <w:rFonts w:eastAsia="MS Mincho" w:cstheme="minorHAnsi"/>
          <w:sz w:val="20"/>
          <w:szCs w:val="20"/>
          <w:lang w:val="en-US"/>
        </w:rPr>
        <w:t xml:space="preserve">To support pupils with disabilities we </w:t>
      </w:r>
      <w:r w:rsidR="00556128" w:rsidRPr="002A7B52">
        <w:rPr>
          <w:rFonts w:eastAsia="MS Mincho" w:cstheme="minorHAnsi"/>
          <w:sz w:val="20"/>
          <w:szCs w:val="20"/>
          <w:lang w:val="en-US"/>
        </w:rPr>
        <w:t xml:space="preserve">have </w:t>
      </w:r>
      <w:r w:rsidR="00ED0027" w:rsidRPr="002A7B52">
        <w:rPr>
          <w:rFonts w:eastAsia="MS Mincho" w:cstheme="minorHAnsi"/>
          <w:sz w:val="20"/>
          <w:szCs w:val="20"/>
          <w:lang w:val="en-US"/>
        </w:rPr>
        <w:t>an accessibility policy</w:t>
      </w:r>
      <w:r w:rsidR="00556128" w:rsidRPr="002A7B52">
        <w:rPr>
          <w:rFonts w:eastAsia="MS Mincho" w:cstheme="minorHAnsi"/>
          <w:sz w:val="20"/>
          <w:szCs w:val="20"/>
          <w:lang w:val="en-US"/>
        </w:rPr>
        <w:t xml:space="preserve"> which </w:t>
      </w:r>
      <w:r w:rsidR="00AF6E62" w:rsidRPr="00AF6E62">
        <w:rPr>
          <w:rFonts w:eastAsia="MS Mincho" w:cstheme="minorHAnsi"/>
          <w:sz w:val="20"/>
          <w:szCs w:val="20"/>
          <w:lang w:val="en-US"/>
        </w:rPr>
        <w:t>covers:</w:t>
      </w:r>
    </w:p>
    <w:p w:rsidR="00AF6E62" w:rsidRPr="00AF6E62" w:rsidRDefault="00AF6E62" w:rsidP="00EC38E9">
      <w:pPr>
        <w:numPr>
          <w:ilvl w:val="1"/>
          <w:numId w:val="1"/>
        </w:numPr>
        <w:spacing w:after="0" w:line="240" w:lineRule="auto"/>
        <w:ind w:left="426" w:hanging="426"/>
        <w:jc w:val="both"/>
        <w:rPr>
          <w:rFonts w:eastAsia="MS Mincho" w:cstheme="minorHAnsi"/>
          <w:sz w:val="20"/>
          <w:szCs w:val="20"/>
          <w:lang w:val="en-US"/>
        </w:rPr>
      </w:pPr>
      <w:r w:rsidRPr="00AF6E62">
        <w:rPr>
          <w:rFonts w:eastAsia="MS Mincho" w:cstheme="minorHAnsi"/>
          <w:sz w:val="20"/>
          <w:szCs w:val="20"/>
          <w:lang w:val="en-US"/>
        </w:rPr>
        <w:t>Improving the physical environment to enable disabled pupils to take better advantage of the education, benefits, facilities and services you provide</w:t>
      </w:r>
      <w:r w:rsidR="000A5614">
        <w:rPr>
          <w:rFonts w:eastAsia="MS Mincho" w:cstheme="minorHAnsi"/>
          <w:sz w:val="20"/>
          <w:szCs w:val="20"/>
          <w:lang w:val="en-US"/>
        </w:rPr>
        <w:t>.</w:t>
      </w:r>
    </w:p>
    <w:p w:rsidR="00AF6E62" w:rsidRPr="00AF6E62" w:rsidRDefault="00AF6E62" w:rsidP="00EC38E9">
      <w:pPr>
        <w:numPr>
          <w:ilvl w:val="1"/>
          <w:numId w:val="1"/>
        </w:numPr>
        <w:spacing w:after="0" w:line="240" w:lineRule="auto"/>
        <w:ind w:left="426" w:hanging="426"/>
        <w:jc w:val="both"/>
        <w:rPr>
          <w:rFonts w:eastAsia="MS Mincho" w:cstheme="minorHAnsi"/>
          <w:sz w:val="20"/>
          <w:szCs w:val="20"/>
          <w:lang w:val="en-US"/>
        </w:rPr>
      </w:pPr>
      <w:r w:rsidRPr="00AF6E62">
        <w:rPr>
          <w:rFonts w:eastAsia="MS Mincho" w:cstheme="minorHAnsi"/>
          <w:sz w:val="20"/>
          <w:szCs w:val="20"/>
          <w:lang w:val="en-US"/>
        </w:rPr>
        <w:t>Improving the availability of accessible information to disabled pupils</w:t>
      </w:r>
      <w:r w:rsidR="000A5614">
        <w:rPr>
          <w:rFonts w:eastAsia="MS Mincho" w:cstheme="minorHAnsi"/>
          <w:sz w:val="20"/>
          <w:szCs w:val="20"/>
          <w:lang w:val="en-US"/>
        </w:rPr>
        <w:t>.</w:t>
      </w:r>
      <w:r w:rsidRPr="00AF6E62">
        <w:rPr>
          <w:rFonts w:eastAsia="MS Mincho" w:cstheme="minorHAnsi"/>
          <w:sz w:val="20"/>
          <w:szCs w:val="20"/>
          <w:lang w:val="en-US"/>
        </w:rPr>
        <w:t xml:space="preserve">   </w:t>
      </w:r>
    </w:p>
    <w:p w:rsidR="00AF6E62" w:rsidRPr="00AF6E62" w:rsidRDefault="00556128" w:rsidP="00EC38E9">
      <w:pPr>
        <w:spacing w:before="240" w:after="0" w:line="240" w:lineRule="auto"/>
        <w:jc w:val="both"/>
        <w:rPr>
          <w:rFonts w:eastAsia="MS Mincho" w:cstheme="minorHAnsi"/>
          <w:b/>
          <w:color w:val="12263F"/>
          <w:sz w:val="24"/>
          <w:szCs w:val="24"/>
          <w:lang w:val="en-US"/>
        </w:rPr>
      </w:pPr>
      <w:r w:rsidRPr="002A7B52">
        <w:rPr>
          <w:rFonts w:eastAsia="MS Mincho" w:cstheme="minorHAnsi"/>
          <w:b/>
          <w:color w:val="12263F"/>
          <w:sz w:val="24"/>
          <w:szCs w:val="24"/>
          <w:lang w:val="en-US"/>
        </w:rPr>
        <w:t>2.3</w:t>
      </w:r>
      <w:r w:rsidR="00AF6E62" w:rsidRPr="00AF6E62">
        <w:rPr>
          <w:rFonts w:eastAsia="MS Mincho" w:cstheme="minorHAnsi"/>
          <w:b/>
          <w:color w:val="12263F"/>
          <w:sz w:val="24"/>
          <w:szCs w:val="24"/>
          <w:lang w:val="en-US"/>
        </w:rPr>
        <w:t xml:space="preserve"> Support for improving emotional and social development</w:t>
      </w:r>
    </w:p>
    <w:p w:rsidR="00AF6E62" w:rsidRPr="00AF6E62" w:rsidRDefault="00AF6E62" w:rsidP="00EC38E9">
      <w:pPr>
        <w:spacing w:after="0" w:line="240" w:lineRule="auto"/>
        <w:jc w:val="both"/>
        <w:rPr>
          <w:rFonts w:eastAsia="MS Mincho" w:cstheme="minorHAnsi"/>
          <w:sz w:val="20"/>
          <w:szCs w:val="20"/>
          <w:lang w:val="en-US"/>
        </w:rPr>
      </w:pPr>
      <w:r w:rsidRPr="00AF6E62">
        <w:rPr>
          <w:rFonts w:eastAsia="MS Mincho" w:cstheme="minorHAnsi"/>
          <w:sz w:val="20"/>
          <w:szCs w:val="20"/>
          <w:lang w:val="en-US"/>
        </w:rPr>
        <w:t>We provide support for pupils to improve their emotional and social development in the following ways:</w:t>
      </w:r>
      <w:r w:rsidR="00787A51" w:rsidRPr="00787A51">
        <w:rPr>
          <w:noProof/>
          <w:lang w:eastAsia="en-GB"/>
        </w:rPr>
        <w:t xml:space="preserve"> </w:t>
      </w:r>
    </w:p>
    <w:p w:rsidR="00AF6E62" w:rsidRPr="002A7B52" w:rsidRDefault="00AF6E62" w:rsidP="00EC38E9">
      <w:pPr>
        <w:pStyle w:val="ListParagraph"/>
        <w:numPr>
          <w:ilvl w:val="0"/>
          <w:numId w:val="11"/>
        </w:numPr>
        <w:spacing w:after="0" w:line="240" w:lineRule="auto"/>
        <w:jc w:val="both"/>
        <w:rPr>
          <w:rFonts w:eastAsia="MS Mincho" w:cstheme="minorHAnsi"/>
          <w:sz w:val="20"/>
          <w:szCs w:val="20"/>
          <w:lang w:val="en-US"/>
        </w:rPr>
      </w:pPr>
      <w:r w:rsidRPr="002A7B52">
        <w:rPr>
          <w:rFonts w:eastAsia="MS Mincho" w:cstheme="minorHAnsi"/>
          <w:sz w:val="20"/>
          <w:szCs w:val="20"/>
          <w:lang w:val="en-US"/>
        </w:rPr>
        <w:t>Pupils with SEN</w:t>
      </w:r>
      <w:r w:rsidR="00556128" w:rsidRPr="002A7B52">
        <w:rPr>
          <w:rFonts w:eastAsia="MS Mincho" w:cstheme="minorHAnsi"/>
          <w:sz w:val="20"/>
          <w:szCs w:val="20"/>
          <w:lang w:val="en-US"/>
        </w:rPr>
        <w:t>D</w:t>
      </w:r>
      <w:r w:rsidRPr="002A7B52">
        <w:rPr>
          <w:rFonts w:eastAsia="MS Mincho" w:cstheme="minorHAnsi"/>
          <w:sz w:val="20"/>
          <w:szCs w:val="20"/>
          <w:lang w:val="en-US"/>
        </w:rPr>
        <w:t xml:space="preserve"> are encouraged to </w:t>
      </w:r>
      <w:r w:rsidR="00556128" w:rsidRPr="002A7B52">
        <w:rPr>
          <w:rFonts w:eastAsia="MS Mincho" w:cstheme="minorHAnsi"/>
          <w:sz w:val="20"/>
          <w:szCs w:val="20"/>
          <w:lang w:val="en-US"/>
        </w:rPr>
        <w:t>represent the school</w:t>
      </w:r>
      <w:r w:rsidR="000A5614">
        <w:rPr>
          <w:rFonts w:eastAsia="MS Mincho" w:cstheme="minorHAnsi"/>
          <w:sz w:val="20"/>
          <w:szCs w:val="20"/>
          <w:lang w:val="en-US"/>
        </w:rPr>
        <w:t>.</w:t>
      </w:r>
      <w:r w:rsidRPr="002A7B52">
        <w:rPr>
          <w:rFonts w:eastAsia="MS Mincho" w:cstheme="minorHAnsi"/>
          <w:sz w:val="20"/>
          <w:szCs w:val="20"/>
          <w:lang w:val="en-US"/>
        </w:rPr>
        <w:t xml:space="preserve"> </w:t>
      </w:r>
    </w:p>
    <w:p w:rsidR="00556128" w:rsidRPr="002A7B52" w:rsidRDefault="00556128" w:rsidP="00EC38E9">
      <w:pPr>
        <w:pStyle w:val="ListParagraph"/>
        <w:numPr>
          <w:ilvl w:val="0"/>
          <w:numId w:val="11"/>
        </w:numPr>
        <w:spacing w:after="0" w:line="240" w:lineRule="auto"/>
        <w:jc w:val="both"/>
        <w:rPr>
          <w:rFonts w:eastAsia="MS Mincho" w:cstheme="minorHAnsi"/>
          <w:sz w:val="20"/>
          <w:szCs w:val="20"/>
          <w:lang w:val="en-US"/>
        </w:rPr>
      </w:pPr>
      <w:r w:rsidRPr="002A7B52">
        <w:rPr>
          <w:rFonts w:eastAsia="MS Mincho" w:cstheme="minorHAnsi"/>
          <w:sz w:val="20"/>
          <w:szCs w:val="20"/>
          <w:lang w:val="en-US"/>
        </w:rPr>
        <w:t xml:space="preserve">We have a zero tolerance approach to bullying. </w:t>
      </w:r>
      <w:r w:rsidRPr="002A7B52">
        <w:rPr>
          <w:rFonts w:eastAsia="MS Mincho" w:cstheme="minorHAnsi"/>
          <w:color w:val="ED7D31"/>
          <w:sz w:val="20"/>
          <w:szCs w:val="20"/>
          <w:lang w:val="en-US"/>
        </w:rPr>
        <w:t xml:space="preserve"> </w:t>
      </w:r>
    </w:p>
    <w:p w:rsidR="001E730B" w:rsidRPr="002A7B52" w:rsidRDefault="00556128" w:rsidP="00EC38E9">
      <w:pPr>
        <w:spacing w:after="0" w:line="240" w:lineRule="auto"/>
        <w:jc w:val="both"/>
        <w:rPr>
          <w:rFonts w:eastAsia="MS Mincho" w:cstheme="minorHAnsi"/>
          <w:sz w:val="20"/>
          <w:szCs w:val="20"/>
          <w:lang w:val="en-US"/>
        </w:rPr>
      </w:pPr>
      <w:r w:rsidRPr="002A7B52">
        <w:rPr>
          <w:rFonts w:eastAsia="MS Mincho" w:cstheme="minorHAnsi"/>
          <w:sz w:val="20"/>
          <w:szCs w:val="20"/>
          <w:lang w:val="en-US"/>
        </w:rPr>
        <w:t>St. Clare’s have a number of interventions that support SEND pupils with social, emotional needs.</w:t>
      </w:r>
      <w:r w:rsidR="001E730B" w:rsidRPr="002A7B52">
        <w:rPr>
          <w:rFonts w:eastAsia="MS Mincho" w:cstheme="minorHAnsi"/>
          <w:sz w:val="20"/>
          <w:szCs w:val="20"/>
          <w:lang w:val="en-US"/>
        </w:rPr>
        <w:t xml:space="preserve">  These are listed</w:t>
      </w:r>
      <w:r w:rsidR="00787A51">
        <w:rPr>
          <w:rFonts w:eastAsia="MS Mincho" w:cstheme="minorHAnsi"/>
          <w:sz w:val="20"/>
          <w:szCs w:val="20"/>
          <w:lang w:val="en-US"/>
        </w:rPr>
        <w:t xml:space="preserve"> above</w:t>
      </w:r>
      <w:r w:rsidR="001E730B" w:rsidRPr="002A7B52">
        <w:rPr>
          <w:rFonts w:eastAsia="MS Mincho" w:cstheme="minorHAnsi"/>
          <w:sz w:val="20"/>
          <w:szCs w:val="20"/>
          <w:lang w:val="en-US"/>
        </w:rPr>
        <w:t>:</w:t>
      </w:r>
    </w:p>
    <w:p w:rsidR="001E730B" w:rsidRPr="002A7B52" w:rsidRDefault="001E730B" w:rsidP="00EC38E9">
      <w:pPr>
        <w:spacing w:after="0" w:line="240" w:lineRule="auto"/>
        <w:jc w:val="both"/>
        <w:rPr>
          <w:rFonts w:eastAsia="MS Mincho" w:cstheme="minorHAnsi"/>
          <w:b/>
          <w:color w:val="12263F"/>
          <w:sz w:val="24"/>
          <w:szCs w:val="24"/>
          <w:lang w:val="en-US"/>
        </w:rPr>
      </w:pPr>
      <w:r w:rsidRPr="002A7B52">
        <w:rPr>
          <w:rFonts w:eastAsia="MS Mincho" w:cstheme="minorHAnsi"/>
          <w:b/>
          <w:color w:val="12263F"/>
          <w:sz w:val="24"/>
          <w:szCs w:val="24"/>
          <w:lang w:val="en-US"/>
        </w:rPr>
        <w:t xml:space="preserve">2.4 </w:t>
      </w:r>
      <w:r w:rsidR="00AF6E62" w:rsidRPr="00AF6E62">
        <w:rPr>
          <w:rFonts w:eastAsia="MS Mincho" w:cstheme="minorHAnsi"/>
          <w:b/>
          <w:color w:val="12263F"/>
          <w:sz w:val="24"/>
          <w:szCs w:val="24"/>
          <w:lang w:val="en-US"/>
        </w:rPr>
        <w:t xml:space="preserve">Working with other agencies </w:t>
      </w:r>
    </w:p>
    <w:p w:rsidR="001E730B" w:rsidRPr="002A7B52" w:rsidRDefault="001E730B" w:rsidP="00EC38E9">
      <w:pPr>
        <w:spacing w:after="0" w:line="240" w:lineRule="auto"/>
        <w:jc w:val="both"/>
        <w:rPr>
          <w:rFonts w:eastAsia="MS Mincho" w:cstheme="minorHAnsi"/>
          <w:sz w:val="20"/>
          <w:szCs w:val="24"/>
          <w:lang w:val="en-US"/>
        </w:rPr>
      </w:pPr>
      <w:r w:rsidRPr="002A7B52">
        <w:rPr>
          <w:rFonts w:eastAsia="MS Mincho" w:cstheme="minorHAnsi"/>
          <w:sz w:val="20"/>
          <w:szCs w:val="24"/>
          <w:lang w:val="en-US"/>
        </w:rPr>
        <w:t>At St. Clare’s w</w:t>
      </w:r>
      <w:r w:rsidRPr="00AF6E62">
        <w:rPr>
          <w:rFonts w:eastAsia="MS Mincho" w:cstheme="minorHAnsi"/>
          <w:sz w:val="20"/>
          <w:szCs w:val="24"/>
          <w:lang w:val="en-US"/>
        </w:rPr>
        <w:t>e work with the following agencies to provide support for pupils with SEN</w:t>
      </w:r>
      <w:r w:rsidRPr="002A7B52">
        <w:rPr>
          <w:rFonts w:eastAsia="MS Mincho" w:cstheme="minorHAnsi"/>
          <w:sz w:val="20"/>
          <w:szCs w:val="24"/>
          <w:lang w:val="en-US"/>
        </w:rPr>
        <w:t>D</w:t>
      </w:r>
      <w:r w:rsidRPr="00AF6E62">
        <w:rPr>
          <w:rFonts w:eastAsia="MS Mincho" w:cstheme="minorHAnsi"/>
          <w:sz w:val="20"/>
          <w:szCs w:val="24"/>
          <w:lang w:val="en-US"/>
        </w:rPr>
        <w:t>:</w:t>
      </w:r>
    </w:p>
    <w:p w:rsidR="001E730B" w:rsidRPr="002A7B52" w:rsidRDefault="001E730B" w:rsidP="00EC38E9">
      <w:pPr>
        <w:pStyle w:val="ListParagraph"/>
        <w:numPr>
          <w:ilvl w:val="0"/>
          <w:numId w:val="9"/>
        </w:numPr>
        <w:spacing w:after="0" w:line="240" w:lineRule="auto"/>
        <w:ind w:left="1134" w:hanging="283"/>
        <w:jc w:val="both"/>
        <w:rPr>
          <w:rFonts w:eastAsia="MS Mincho" w:cstheme="minorHAnsi"/>
          <w:sz w:val="20"/>
          <w:szCs w:val="24"/>
          <w:lang w:val="en-US"/>
        </w:rPr>
      </w:pPr>
      <w:r w:rsidRPr="002A7B52">
        <w:rPr>
          <w:rFonts w:eastAsia="MS Mincho" w:cstheme="minorHAnsi"/>
          <w:sz w:val="20"/>
          <w:szCs w:val="24"/>
          <w:lang w:val="en-US"/>
        </w:rPr>
        <w:t>Educational Psychologist</w:t>
      </w:r>
    </w:p>
    <w:p w:rsidR="001E730B" w:rsidRPr="002A7B52" w:rsidRDefault="001E730B" w:rsidP="00EC38E9">
      <w:pPr>
        <w:pStyle w:val="ListParagraph"/>
        <w:numPr>
          <w:ilvl w:val="0"/>
          <w:numId w:val="9"/>
        </w:numPr>
        <w:spacing w:after="0" w:line="240" w:lineRule="auto"/>
        <w:ind w:left="1134" w:hanging="283"/>
        <w:jc w:val="both"/>
        <w:rPr>
          <w:rFonts w:eastAsia="MS Mincho" w:cstheme="minorHAnsi"/>
          <w:sz w:val="20"/>
          <w:szCs w:val="24"/>
          <w:lang w:val="en-US"/>
        </w:rPr>
      </w:pPr>
      <w:r w:rsidRPr="002A7B52">
        <w:rPr>
          <w:rFonts w:eastAsia="MS Mincho" w:cstheme="minorHAnsi"/>
          <w:sz w:val="20"/>
          <w:szCs w:val="24"/>
          <w:lang w:val="en-US"/>
        </w:rPr>
        <w:t>Speech and Language Therapist</w:t>
      </w:r>
    </w:p>
    <w:p w:rsidR="001E730B" w:rsidRPr="002A7B52" w:rsidRDefault="001E730B" w:rsidP="00EC38E9">
      <w:pPr>
        <w:pStyle w:val="ListParagraph"/>
        <w:numPr>
          <w:ilvl w:val="0"/>
          <w:numId w:val="9"/>
        </w:numPr>
        <w:spacing w:after="0" w:line="240" w:lineRule="auto"/>
        <w:ind w:left="1134" w:hanging="283"/>
        <w:jc w:val="both"/>
        <w:rPr>
          <w:rFonts w:eastAsia="MS Mincho" w:cstheme="minorHAnsi"/>
          <w:sz w:val="20"/>
          <w:szCs w:val="24"/>
          <w:lang w:val="en-US"/>
        </w:rPr>
      </w:pPr>
      <w:r w:rsidRPr="002A7B52">
        <w:rPr>
          <w:rFonts w:eastAsia="MS Mincho" w:cstheme="minorHAnsi"/>
          <w:sz w:val="20"/>
          <w:szCs w:val="24"/>
          <w:lang w:val="en-US"/>
        </w:rPr>
        <w:t xml:space="preserve">Occupational Therapist </w:t>
      </w:r>
    </w:p>
    <w:p w:rsidR="001E730B" w:rsidRPr="002A7B52" w:rsidRDefault="001E730B" w:rsidP="00EC38E9">
      <w:pPr>
        <w:pStyle w:val="ListParagraph"/>
        <w:numPr>
          <w:ilvl w:val="0"/>
          <w:numId w:val="9"/>
        </w:numPr>
        <w:spacing w:after="0" w:line="240" w:lineRule="auto"/>
        <w:ind w:left="1134" w:hanging="283"/>
        <w:jc w:val="both"/>
        <w:rPr>
          <w:rFonts w:eastAsia="MS Mincho" w:cstheme="minorHAnsi"/>
          <w:sz w:val="20"/>
          <w:szCs w:val="24"/>
          <w:lang w:val="en-US"/>
        </w:rPr>
      </w:pPr>
      <w:r w:rsidRPr="002A7B52">
        <w:rPr>
          <w:rFonts w:eastAsia="MS Mincho" w:cstheme="minorHAnsi"/>
          <w:sz w:val="20"/>
          <w:szCs w:val="24"/>
          <w:lang w:val="en-US"/>
        </w:rPr>
        <w:t>Early Help</w:t>
      </w:r>
    </w:p>
    <w:p w:rsidR="001E730B" w:rsidRPr="002A7B52" w:rsidRDefault="001E730B" w:rsidP="00EC38E9">
      <w:pPr>
        <w:pStyle w:val="ListParagraph"/>
        <w:numPr>
          <w:ilvl w:val="0"/>
          <w:numId w:val="9"/>
        </w:numPr>
        <w:spacing w:after="0" w:line="240" w:lineRule="auto"/>
        <w:ind w:left="1134" w:hanging="283"/>
        <w:jc w:val="both"/>
        <w:rPr>
          <w:rFonts w:eastAsia="MS Mincho" w:cstheme="minorHAnsi"/>
          <w:sz w:val="20"/>
          <w:szCs w:val="24"/>
          <w:lang w:val="en-US"/>
        </w:rPr>
      </w:pPr>
      <w:r w:rsidRPr="002A7B52">
        <w:rPr>
          <w:rFonts w:eastAsia="MS Mincho" w:cstheme="minorHAnsi"/>
          <w:sz w:val="20"/>
          <w:szCs w:val="24"/>
          <w:lang w:val="en-US"/>
        </w:rPr>
        <w:t>CAMHs</w:t>
      </w:r>
    </w:p>
    <w:p w:rsidR="001E730B" w:rsidRPr="002A7B52" w:rsidRDefault="001E730B" w:rsidP="00EC38E9">
      <w:pPr>
        <w:pStyle w:val="ListParagraph"/>
        <w:numPr>
          <w:ilvl w:val="0"/>
          <w:numId w:val="9"/>
        </w:numPr>
        <w:spacing w:after="0" w:line="240" w:lineRule="auto"/>
        <w:ind w:left="1134" w:hanging="283"/>
        <w:jc w:val="both"/>
        <w:rPr>
          <w:rFonts w:eastAsia="MS Mincho" w:cstheme="minorHAnsi"/>
          <w:sz w:val="20"/>
          <w:szCs w:val="24"/>
          <w:lang w:val="en-US"/>
        </w:rPr>
      </w:pPr>
      <w:r w:rsidRPr="002A7B52">
        <w:rPr>
          <w:rFonts w:eastAsia="MS Mincho" w:cstheme="minorHAnsi"/>
          <w:sz w:val="20"/>
          <w:szCs w:val="24"/>
          <w:lang w:val="en-US"/>
        </w:rPr>
        <w:t>Youth Zone – Manchester</w:t>
      </w:r>
    </w:p>
    <w:p w:rsidR="001E730B" w:rsidRPr="002A7B52" w:rsidRDefault="001E730B" w:rsidP="00EC38E9">
      <w:pPr>
        <w:pStyle w:val="ListParagraph"/>
        <w:numPr>
          <w:ilvl w:val="0"/>
          <w:numId w:val="9"/>
        </w:numPr>
        <w:spacing w:after="0" w:line="240" w:lineRule="auto"/>
        <w:ind w:left="1134" w:hanging="283"/>
        <w:jc w:val="both"/>
        <w:rPr>
          <w:rFonts w:eastAsia="MS Mincho" w:cstheme="minorHAnsi"/>
          <w:sz w:val="20"/>
          <w:szCs w:val="24"/>
          <w:lang w:val="en-US"/>
        </w:rPr>
      </w:pPr>
      <w:r w:rsidRPr="002A7B52">
        <w:rPr>
          <w:rFonts w:eastAsia="MS Mincho" w:cstheme="minorHAnsi"/>
          <w:sz w:val="20"/>
          <w:szCs w:val="24"/>
          <w:lang w:val="en-US"/>
        </w:rPr>
        <w:t>Play therapy</w:t>
      </w:r>
    </w:p>
    <w:p w:rsidR="001E730B" w:rsidRPr="002A7B52" w:rsidRDefault="001E730B" w:rsidP="00EC38E9">
      <w:pPr>
        <w:pStyle w:val="ListParagraph"/>
        <w:numPr>
          <w:ilvl w:val="0"/>
          <w:numId w:val="9"/>
        </w:numPr>
        <w:spacing w:after="0" w:line="240" w:lineRule="auto"/>
        <w:ind w:left="1134" w:hanging="283"/>
        <w:jc w:val="both"/>
        <w:rPr>
          <w:rFonts w:eastAsia="MS Mincho" w:cstheme="minorHAnsi"/>
          <w:sz w:val="20"/>
          <w:szCs w:val="24"/>
          <w:lang w:val="en-US"/>
        </w:rPr>
      </w:pPr>
      <w:r w:rsidRPr="002A7B52">
        <w:rPr>
          <w:rFonts w:eastAsia="MS Mincho" w:cstheme="minorHAnsi"/>
          <w:sz w:val="20"/>
          <w:szCs w:val="24"/>
          <w:lang w:val="en-US"/>
        </w:rPr>
        <w:t>Health</w:t>
      </w:r>
    </w:p>
    <w:p w:rsidR="001E730B" w:rsidRDefault="001E730B" w:rsidP="00EC38E9">
      <w:pPr>
        <w:pStyle w:val="ListParagraph"/>
        <w:numPr>
          <w:ilvl w:val="0"/>
          <w:numId w:val="9"/>
        </w:numPr>
        <w:spacing w:after="0" w:line="240" w:lineRule="auto"/>
        <w:ind w:left="1134" w:hanging="283"/>
        <w:jc w:val="both"/>
        <w:rPr>
          <w:rFonts w:eastAsia="MS Mincho" w:cstheme="minorHAnsi"/>
          <w:sz w:val="20"/>
          <w:szCs w:val="24"/>
          <w:lang w:val="en-US"/>
        </w:rPr>
      </w:pPr>
      <w:r w:rsidRPr="002A7B52">
        <w:rPr>
          <w:rFonts w:eastAsia="MS Mincho" w:cstheme="minorHAnsi"/>
          <w:sz w:val="20"/>
          <w:szCs w:val="24"/>
          <w:lang w:val="en-US"/>
        </w:rPr>
        <w:t>Children’s Services</w:t>
      </w:r>
    </w:p>
    <w:p w:rsidR="00787A51" w:rsidRDefault="00787A51" w:rsidP="00EC38E9">
      <w:pPr>
        <w:pStyle w:val="ListParagraph"/>
        <w:numPr>
          <w:ilvl w:val="0"/>
          <w:numId w:val="9"/>
        </w:numPr>
        <w:spacing w:after="0" w:line="240" w:lineRule="auto"/>
        <w:ind w:left="1134" w:hanging="283"/>
        <w:jc w:val="both"/>
        <w:rPr>
          <w:rFonts w:eastAsia="MS Mincho" w:cstheme="minorHAnsi"/>
          <w:sz w:val="20"/>
          <w:szCs w:val="24"/>
          <w:lang w:val="en-US"/>
        </w:rPr>
      </w:pPr>
      <w:r>
        <w:rPr>
          <w:rFonts w:eastAsia="MS Mincho" w:cstheme="minorHAnsi"/>
          <w:sz w:val="20"/>
          <w:szCs w:val="24"/>
          <w:lang w:val="en-US"/>
        </w:rPr>
        <w:t>Outreach</w:t>
      </w:r>
    </w:p>
    <w:p w:rsidR="00F24FE4" w:rsidRPr="00BD3E8E" w:rsidRDefault="00787A51" w:rsidP="00BD3E8E">
      <w:pPr>
        <w:pStyle w:val="ListParagraph"/>
        <w:numPr>
          <w:ilvl w:val="0"/>
          <w:numId w:val="9"/>
        </w:numPr>
        <w:spacing w:after="0" w:line="240" w:lineRule="auto"/>
        <w:ind w:left="1134" w:hanging="283"/>
        <w:jc w:val="both"/>
        <w:rPr>
          <w:rFonts w:eastAsia="MS Mincho" w:cstheme="minorHAnsi"/>
          <w:sz w:val="20"/>
          <w:szCs w:val="24"/>
          <w:lang w:val="en-US"/>
        </w:rPr>
      </w:pPr>
      <w:r>
        <w:rPr>
          <w:rFonts w:eastAsia="MS Mincho" w:cstheme="minorHAnsi"/>
          <w:sz w:val="20"/>
          <w:szCs w:val="24"/>
          <w:lang w:val="en-US"/>
        </w:rPr>
        <w:t>RHOSEY</w:t>
      </w:r>
    </w:p>
    <w:p w:rsidR="00AF6E62" w:rsidRPr="00AF6E62" w:rsidRDefault="002E412B" w:rsidP="00EC38E9">
      <w:pPr>
        <w:spacing w:before="240" w:after="120" w:line="240" w:lineRule="auto"/>
        <w:jc w:val="both"/>
        <w:rPr>
          <w:rFonts w:eastAsia="MS Mincho" w:cstheme="minorHAnsi"/>
          <w:b/>
          <w:color w:val="12263F"/>
          <w:sz w:val="24"/>
          <w:szCs w:val="24"/>
          <w:lang w:val="en-US"/>
        </w:rPr>
      </w:pPr>
      <w:r w:rsidRPr="002A7B52">
        <w:rPr>
          <w:rFonts w:eastAsia="MS Mincho" w:cstheme="minorHAnsi"/>
          <w:b/>
          <w:color w:val="12263F"/>
          <w:sz w:val="24"/>
          <w:szCs w:val="24"/>
          <w:lang w:val="en-US"/>
        </w:rPr>
        <w:t>2.5</w:t>
      </w:r>
      <w:r w:rsidR="00AF6E62" w:rsidRPr="00AF6E62">
        <w:rPr>
          <w:rFonts w:eastAsia="MS Mincho" w:cstheme="minorHAnsi"/>
          <w:b/>
          <w:color w:val="12263F"/>
          <w:sz w:val="24"/>
          <w:szCs w:val="24"/>
          <w:lang w:val="en-US"/>
        </w:rPr>
        <w:t xml:space="preserve"> Complaints about SEN provision </w:t>
      </w:r>
    </w:p>
    <w:p w:rsidR="00AF6E62" w:rsidRPr="00AF6E62" w:rsidRDefault="00AF6E62" w:rsidP="00EC38E9">
      <w:pPr>
        <w:spacing w:after="120" w:line="240" w:lineRule="auto"/>
        <w:jc w:val="both"/>
        <w:rPr>
          <w:rFonts w:eastAsia="MS Mincho" w:cstheme="minorHAnsi"/>
          <w:sz w:val="20"/>
          <w:szCs w:val="20"/>
          <w:lang w:val="en-US"/>
        </w:rPr>
      </w:pPr>
      <w:r w:rsidRPr="00AF6E62">
        <w:rPr>
          <w:rFonts w:eastAsia="MS Mincho" w:cstheme="minorHAnsi"/>
          <w:sz w:val="20"/>
          <w:szCs w:val="20"/>
          <w:lang w:val="en-US"/>
        </w:rPr>
        <w:t>Complaints about SEN provision in our school should be made to the class teacher</w:t>
      </w:r>
      <w:r w:rsidR="001E730B" w:rsidRPr="002A7B52">
        <w:rPr>
          <w:rFonts w:eastAsia="MS Mincho" w:cstheme="minorHAnsi"/>
          <w:sz w:val="20"/>
          <w:szCs w:val="20"/>
          <w:lang w:val="en-US"/>
        </w:rPr>
        <w:t xml:space="preserve"> in the first instance and then if the complainant is not satisfied this is then escalated to the </w:t>
      </w:r>
      <w:r w:rsidRPr="00AF6E62">
        <w:rPr>
          <w:rFonts w:eastAsia="MS Mincho" w:cstheme="minorHAnsi"/>
          <w:sz w:val="20"/>
          <w:szCs w:val="20"/>
          <w:lang w:val="en-US"/>
        </w:rPr>
        <w:t>SEN</w:t>
      </w:r>
      <w:r w:rsidR="001E730B" w:rsidRPr="002A7B52">
        <w:rPr>
          <w:rFonts w:eastAsia="MS Mincho" w:cstheme="minorHAnsi"/>
          <w:sz w:val="20"/>
          <w:szCs w:val="20"/>
          <w:lang w:val="en-US"/>
        </w:rPr>
        <w:t>DCO and</w:t>
      </w:r>
      <w:r w:rsidR="00787A51">
        <w:rPr>
          <w:rFonts w:eastAsia="MS Mincho" w:cstheme="minorHAnsi"/>
          <w:sz w:val="20"/>
          <w:szCs w:val="20"/>
          <w:lang w:val="en-US"/>
        </w:rPr>
        <w:t xml:space="preserve"> </w:t>
      </w:r>
      <w:r w:rsidR="001E730B" w:rsidRPr="002A7B52">
        <w:rPr>
          <w:rFonts w:eastAsia="MS Mincho" w:cstheme="minorHAnsi"/>
          <w:sz w:val="20"/>
          <w:szCs w:val="20"/>
          <w:lang w:val="en-US"/>
        </w:rPr>
        <w:t>/</w:t>
      </w:r>
      <w:r w:rsidR="00787A51">
        <w:rPr>
          <w:rFonts w:eastAsia="MS Mincho" w:cstheme="minorHAnsi"/>
          <w:sz w:val="20"/>
          <w:szCs w:val="20"/>
          <w:lang w:val="en-US"/>
        </w:rPr>
        <w:t xml:space="preserve"> </w:t>
      </w:r>
      <w:r w:rsidR="001E730B" w:rsidRPr="002A7B52">
        <w:rPr>
          <w:rFonts w:eastAsia="MS Mincho" w:cstheme="minorHAnsi"/>
          <w:sz w:val="20"/>
          <w:szCs w:val="20"/>
          <w:lang w:val="en-US"/>
        </w:rPr>
        <w:t xml:space="preserve">or </w:t>
      </w:r>
      <w:r w:rsidR="00787A51">
        <w:rPr>
          <w:rFonts w:eastAsia="MS Mincho" w:cstheme="minorHAnsi"/>
          <w:sz w:val="20"/>
          <w:szCs w:val="20"/>
          <w:lang w:val="en-US"/>
        </w:rPr>
        <w:t>Head t</w:t>
      </w:r>
      <w:r w:rsidR="00787A51" w:rsidRPr="002A7B52">
        <w:rPr>
          <w:rFonts w:eastAsia="MS Mincho" w:cstheme="minorHAnsi"/>
          <w:sz w:val="20"/>
          <w:szCs w:val="20"/>
          <w:lang w:val="en-US"/>
        </w:rPr>
        <w:t>eacher</w:t>
      </w:r>
      <w:r w:rsidR="001E730B" w:rsidRPr="002A7B52">
        <w:rPr>
          <w:rFonts w:eastAsia="MS Mincho" w:cstheme="minorHAnsi"/>
          <w:sz w:val="20"/>
          <w:szCs w:val="20"/>
          <w:lang w:val="en-US"/>
        </w:rPr>
        <w:t>. If a satisfactory</w:t>
      </w:r>
      <w:r w:rsidR="002E412B" w:rsidRPr="002A7B52">
        <w:rPr>
          <w:rFonts w:eastAsia="MS Mincho" w:cstheme="minorHAnsi"/>
          <w:sz w:val="20"/>
          <w:szCs w:val="20"/>
          <w:lang w:val="en-US"/>
        </w:rPr>
        <w:t xml:space="preserve"> resolution is not found</w:t>
      </w:r>
      <w:r w:rsidR="001E730B" w:rsidRPr="002A7B52">
        <w:rPr>
          <w:rFonts w:eastAsia="MS Mincho" w:cstheme="minorHAnsi"/>
          <w:sz w:val="20"/>
          <w:szCs w:val="20"/>
          <w:lang w:val="en-US"/>
        </w:rPr>
        <w:t xml:space="preserve"> </w:t>
      </w:r>
      <w:r w:rsidR="002E412B" w:rsidRPr="002A7B52">
        <w:rPr>
          <w:rFonts w:eastAsia="MS Mincho" w:cstheme="minorHAnsi"/>
          <w:sz w:val="20"/>
          <w:szCs w:val="20"/>
          <w:lang w:val="en-US"/>
        </w:rPr>
        <w:t>t</w:t>
      </w:r>
      <w:r w:rsidRPr="00AF6E62">
        <w:rPr>
          <w:rFonts w:eastAsia="MS Mincho" w:cstheme="minorHAnsi"/>
          <w:sz w:val="20"/>
          <w:szCs w:val="20"/>
          <w:lang w:val="en-US"/>
        </w:rPr>
        <w:t xml:space="preserve">hey will then be referred to the school’s complaints policy. </w:t>
      </w:r>
    </w:p>
    <w:p w:rsidR="00AF6E62" w:rsidRPr="00AF6E62" w:rsidRDefault="00AF6E62" w:rsidP="00EC38E9">
      <w:pPr>
        <w:spacing w:after="0" w:line="240" w:lineRule="auto"/>
        <w:jc w:val="both"/>
        <w:rPr>
          <w:rFonts w:eastAsia="MS Mincho" w:cstheme="minorHAnsi"/>
          <w:sz w:val="20"/>
          <w:szCs w:val="20"/>
          <w:lang w:val="en-US"/>
        </w:rPr>
      </w:pPr>
      <w:r w:rsidRPr="00AF6E62">
        <w:rPr>
          <w:rFonts w:eastAsia="MS Mincho" w:cstheme="minorHAnsi"/>
          <w:sz w:val="20"/>
          <w:szCs w:val="20"/>
          <w:lang w:val="en-US"/>
        </w:rPr>
        <w:t>The parents of pupils with disabilities have the right to make disability discrimination claims to the first-tier SEND tribunal if they believe that our school has discriminated against their children. They can make a claim about alleged discrimination regarding:</w:t>
      </w:r>
    </w:p>
    <w:p w:rsidR="00AF6E62" w:rsidRPr="002A7B52" w:rsidRDefault="00AF6E62" w:rsidP="00EC38E9">
      <w:pPr>
        <w:pStyle w:val="ListParagraph"/>
        <w:numPr>
          <w:ilvl w:val="0"/>
          <w:numId w:val="12"/>
        </w:numPr>
        <w:spacing w:after="0" w:line="240" w:lineRule="auto"/>
        <w:jc w:val="both"/>
        <w:rPr>
          <w:rFonts w:eastAsia="MS Mincho" w:cstheme="minorHAnsi"/>
          <w:sz w:val="20"/>
          <w:szCs w:val="20"/>
          <w:lang w:val="en-US"/>
        </w:rPr>
      </w:pPr>
      <w:r w:rsidRPr="002A7B52">
        <w:rPr>
          <w:rFonts w:eastAsia="MS Mincho" w:cstheme="minorHAnsi"/>
          <w:sz w:val="20"/>
          <w:szCs w:val="20"/>
          <w:lang w:val="en-US"/>
        </w:rPr>
        <w:t xml:space="preserve">Exclusions </w:t>
      </w:r>
    </w:p>
    <w:p w:rsidR="00AF6E62" w:rsidRPr="002A7B52" w:rsidRDefault="00AF6E62" w:rsidP="00EC38E9">
      <w:pPr>
        <w:pStyle w:val="ListParagraph"/>
        <w:numPr>
          <w:ilvl w:val="0"/>
          <w:numId w:val="12"/>
        </w:numPr>
        <w:spacing w:after="0" w:line="240" w:lineRule="auto"/>
        <w:jc w:val="both"/>
        <w:rPr>
          <w:rFonts w:eastAsia="MS Mincho" w:cstheme="minorHAnsi"/>
          <w:sz w:val="20"/>
          <w:szCs w:val="20"/>
          <w:lang w:val="en-US"/>
        </w:rPr>
      </w:pPr>
      <w:r w:rsidRPr="002A7B52">
        <w:rPr>
          <w:rFonts w:eastAsia="MS Mincho" w:cstheme="minorHAnsi"/>
          <w:sz w:val="20"/>
          <w:szCs w:val="20"/>
          <w:lang w:val="en-US"/>
        </w:rPr>
        <w:t xml:space="preserve">Provision of education and associated services </w:t>
      </w:r>
    </w:p>
    <w:p w:rsidR="00AF6E62" w:rsidRPr="002A7B52" w:rsidRDefault="00AF6E62" w:rsidP="00EC38E9">
      <w:pPr>
        <w:pStyle w:val="ListParagraph"/>
        <w:numPr>
          <w:ilvl w:val="0"/>
          <w:numId w:val="12"/>
        </w:numPr>
        <w:spacing w:after="0" w:line="240" w:lineRule="auto"/>
        <w:jc w:val="both"/>
        <w:rPr>
          <w:rFonts w:eastAsia="MS Mincho" w:cstheme="minorHAnsi"/>
          <w:sz w:val="20"/>
          <w:szCs w:val="20"/>
          <w:lang w:val="en-US"/>
        </w:rPr>
      </w:pPr>
      <w:r w:rsidRPr="002A7B52">
        <w:rPr>
          <w:rFonts w:eastAsia="MS Mincho" w:cstheme="minorHAnsi"/>
          <w:sz w:val="20"/>
          <w:szCs w:val="20"/>
          <w:lang w:val="en-US"/>
        </w:rPr>
        <w:t xml:space="preserve">Making reasonable adjustments, including the provision of auxiliary aids and services </w:t>
      </w:r>
    </w:p>
    <w:p w:rsidR="00AF6E62" w:rsidRPr="00AF6E62" w:rsidRDefault="002E412B" w:rsidP="00EC38E9">
      <w:pPr>
        <w:spacing w:before="240" w:after="120" w:line="240" w:lineRule="auto"/>
        <w:jc w:val="both"/>
        <w:rPr>
          <w:rFonts w:eastAsia="MS Mincho" w:cstheme="minorHAnsi"/>
          <w:b/>
          <w:color w:val="12263F"/>
          <w:sz w:val="24"/>
          <w:szCs w:val="24"/>
          <w:lang w:val="en-US"/>
        </w:rPr>
      </w:pPr>
      <w:r w:rsidRPr="002A7B52">
        <w:rPr>
          <w:rFonts w:eastAsia="MS Mincho" w:cstheme="minorHAnsi"/>
          <w:b/>
          <w:color w:val="12263F"/>
          <w:sz w:val="24"/>
          <w:szCs w:val="24"/>
          <w:lang w:val="en-US"/>
        </w:rPr>
        <w:t>2.</w:t>
      </w:r>
      <w:r w:rsidR="00AF6E62" w:rsidRPr="00AF6E62">
        <w:rPr>
          <w:rFonts w:eastAsia="MS Mincho" w:cstheme="minorHAnsi"/>
          <w:b/>
          <w:color w:val="12263F"/>
          <w:sz w:val="24"/>
          <w:szCs w:val="24"/>
          <w:lang w:val="en-US"/>
        </w:rPr>
        <w:t>6 Contact details of support services for parents of pupils with SEN</w:t>
      </w:r>
    </w:p>
    <w:p w:rsidR="00AF6E62" w:rsidRPr="002A7B52" w:rsidRDefault="002E412B" w:rsidP="00EC38E9">
      <w:pPr>
        <w:spacing w:after="0" w:line="240" w:lineRule="auto"/>
        <w:jc w:val="both"/>
        <w:rPr>
          <w:rFonts w:eastAsia="MS Mincho" w:cstheme="minorHAnsi"/>
          <w:iCs/>
          <w:sz w:val="20"/>
          <w:szCs w:val="24"/>
          <w:lang w:val="en-US"/>
        </w:rPr>
      </w:pPr>
      <w:r w:rsidRPr="002A7B52">
        <w:rPr>
          <w:rFonts w:eastAsia="MS Mincho" w:cstheme="minorHAnsi"/>
          <w:iCs/>
          <w:sz w:val="20"/>
          <w:szCs w:val="24"/>
          <w:lang w:val="en-US"/>
        </w:rPr>
        <w:t>Support services available in Manchester to support parent with SEND are:</w:t>
      </w:r>
    </w:p>
    <w:p w:rsidR="00EC38E9" w:rsidRDefault="00EC38E9" w:rsidP="00EC38E9">
      <w:pPr>
        <w:spacing w:after="0" w:line="240" w:lineRule="auto"/>
        <w:jc w:val="both"/>
        <w:rPr>
          <w:rFonts w:eastAsia="MS Mincho" w:cstheme="minorHAnsi"/>
          <w:iCs/>
          <w:sz w:val="20"/>
          <w:szCs w:val="24"/>
          <w:lang w:val="en-US"/>
        </w:rPr>
      </w:pPr>
    </w:p>
    <w:p w:rsidR="002E412B" w:rsidRPr="002A7B52" w:rsidRDefault="00EC38E9" w:rsidP="00EC38E9">
      <w:pPr>
        <w:spacing w:after="0" w:line="240" w:lineRule="auto"/>
        <w:rPr>
          <w:rFonts w:eastAsia="MS Mincho" w:cstheme="minorHAnsi"/>
          <w:iCs/>
          <w:sz w:val="20"/>
          <w:szCs w:val="24"/>
          <w:lang w:val="en-US"/>
        </w:rPr>
      </w:pPr>
      <w:r w:rsidRPr="00EC38E9">
        <w:rPr>
          <w:rFonts w:eastAsia="MS Mincho" w:cstheme="minorHAnsi"/>
          <w:iCs/>
          <w:noProof/>
          <w:sz w:val="20"/>
          <w:szCs w:val="24"/>
          <w:lang w:eastAsia="en-GB"/>
        </w:rPr>
        <w:drawing>
          <wp:inline distT="0" distB="0" distL="0" distR="0" wp14:anchorId="20713527" wp14:editId="3E6DB790">
            <wp:extent cx="600075" cy="29956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6172" cy="312589"/>
                    </a:xfrm>
                    <a:prstGeom prst="rect">
                      <a:avLst/>
                    </a:prstGeom>
                  </pic:spPr>
                </pic:pic>
              </a:graphicData>
            </a:graphic>
          </wp:inline>
        </w:drawing>
      </w:r>
      <w:r w:rsidR="00FB7999">
        <w:rPr>
          <w:rFonts w:eastAsia="MS Mincho" w:cstheme="minorHAnsi"/>
          <w:iCs/>
          <w:sz w:val="20"/>
          <w:szCs w:val="24"/>
          <w:lang w:val="en-US"/>
        </w:rPr>
        <w:t xml:space="preserve"> </w:t>
      </w:r>
      <w:r w:rsidR="00AA6FF0" w:rsidRPr="002A7B52">
        <w:rPr>
          <w:rFonts w:eastAsia="MS Mincho" w:cstheme="minorHAnsi"/>
          <w:iCs/>
          <w:sz w:val="20"/>
          <w:szCs w:val="24"/>
          <w:lang w:val="en-US"/>
        </w:rPr>
        <w:t xml:space="preserve">Information Advice and Support Service: </w:t>
      </w:r>
      <w:hyperlink r:id="rId13" w:history="1">
        <w:r w:rsidR="00BD3E8E" w:rsidRPr="00BD3E8E">
          <w:rPr>
            <w:rStyle w:val="Hyperlink"/>
            <w:rFonts w:eastAsia="MS Mincho" w:cstheme="minorHAnsi"/>
            <w:iCs/>
            <w:sz w:val="36"/>
            <w:szCs w:val="36"/>
            <w:lang w:val="en-US"/>
          </w:rPr>
          <w:t>IASM</w:t>
        </w:r>
      </w:hyperlink>
    </w:p>
    <w:p w:rsidR="00C25066" w:rsidRDefault="00C25066" w:rsidP="00EC38E9">
      <w:pPr>
        <w:spacing w:after="0" w:line="240" w:lineRule="auto"/>
        <w:jc w:val="both"/>
        <w:rPr>
          <w:rFonts w:eastAsia="MS Mincho" w:cstheme="minorHAnsi"/>
          <w:iCs/>
          <w:sz w:val="20"/>
          <w:szCs w:val="24"/>
          <w:lang w:val="en-US"/>
        </w:rPr>
      </w:pPr>
    </w:p>
    <w:p w:rsidR="00AA6FF0" w:rsidRPr="00AF6E62" w:rsidRDefault="00EC38E9" w:rsidP="00EC38E9">
      <w:pPr>
        <w:spacing w:after="0" w:line="240" w:lineRule="auto"/>
        <w:jc w:val="both"/>
        <w:rPr>
          <w:rFonts w:eastAsia="MS Mincho" w:cstheme="minorHAnsi"/>
          <w:iCs/>
          <w:sz w:val="12"/>
          <w:szCs w:val="12"/>
          <w:lang w:val="en-US"/>
        </w:rPr>
      </w:pPr>
      <w:r w:rsidRPr="00EC38E9">
        <w:rPr>
          <w:rFonts w:eastAsia="MS Mincho" w:cstheme="minorHAnsi"/>
          <w:iCs/>
          <w:noProof/>
          <w:sz w:val="20"/>
          <w:szCs w:val="24"/>
          <w:lang w:eastAsia="en-GB"/>
        </w:rPr>
        <w:drawing>
          <wp:inline distT="0" distB="0" distL="0" distR="0" wp14:anchorId="360C4706" wp14:editId="6EAA1DE1">
            <wp:extent cx="800100" cy="21157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61594" cy="227834"/>
                    </a:xfrm>
                    <a:prstGeom prst="rect">
                      <a:avLst/>
                    </a:prstGeom>
                  </pic:spPr>
                </pic:pic>
              </a:graphicData>
            </a:graphic>
          </wp:inline>
        </w:drawing>
      </w:r>
      <w:r w:rsidR="00AA6FF0" w:rsidRPr="002A7B52">
        <w:rPr>
          <w:rFonts w:eastAsia="MS Mincho" w:cstheme="minorHAnsi"/>
          <w:iCs/>
          <w:sz w:val="20"/>
          <w:szCs w:val="24"/>
          <w:lang w:val="en-US"/>
        </w:rPr>
        <w:t>Manchester Directory of Support:</w:t>
      </w:r>
      <w:r w:rsidR="00BD3E8E">
        <w:rPr>
          <w:rFonts w:eastAsia="MS Mincho" w:cstheme="minorHAnsi"/>
          <w:iCs/>
          <w:sz w:val="12"/>
          <w:szCs w:val="12"/>
          <w:lang w:val="en-US"/>
        </w:rPr>
        <w:t xml:space="preserve">  </w:t>
      </w:r>
      <w:hyperlink r:id="rId15" w:history="1">
        <w:r w:rsidR="00FB7999">
          <w:rPr>
            <w:rStyle w:val="Hyperlink"/>
            <w:rFonts w:eastAsia="MS Mincho" w:cstheme="minorHAnsi"/>
            <w:iCs/>
            <w:sz w:val="40"/>
            <w:szCs w:val="40"/>
            <w:lang w:val="en-US"/>
          </w:rPr>
          <w:t>Manchester Directory of Support</w:t>
        </w:r>
      </w:hyperlink>
    </w:p>
    <w:p w:rsidR="00AA4B5B" w:rsidRDefault="00AA4B5B" w:rsidP="00EC38E9">
      <w:pPr>
        <w:spacing w:after="0" w:line="240" w:lineRule="auto"/>
        <w:jc w:val="both"/>
        <w:rPr>
          <w:rFonts w:eastAsia="MS Mincho" w:cstheme="minorHAnsi"/>
          <w:b/>
          <w:color w:val="12263F"/>
          <w:sz w:val="24"/>
          <w:szCs w:val="24"/>
          <w:lang w:val="en-US"/>
        </w:rPr>
      </w:pPr>
    </w:p>
    <w:p w:rsidR="00AF6E62" w:rsidRPr="00AF6E62" w:rsidRDefault="00AA4B5B" w:rsidP="00EC38E9">
      <w:pPr>
        <w:spacing w:after="0" w:line="240" w:lineRule="auto"/>
        <w:jc w:val="both"/>
        <w:rPr>
          <w:rFonts w:eastAsia="MS Mincho" w:cstheme="minorHAnsi"/>
          <w:color w:val="12263F"/>
          <w:sz w:val="20"/>
          <w:szCs w:val="20"/>
          <w:lang w:val="en-US"/>
        </w:rPr>
      </w:pPr>
      <w:r>
        <w:rPr>
          <w:rFonts w:eastAsia="MS Mincho" w:cstheme="minorHAnsi"/>
          <w:b/>
          <w:color w:val="12263F"/>
          <w:sz w:val="24"/>
          <w:szCs w:val="24"/>
          <w:lang w:val="en-US"/>
        </w:rPr>
        <w:t>2.7</w:t>
      </w:r>
      <w:r w:rsidR="00AF6E62" w:rsidRPr="00AF6E62">
        <w:rPr>
          <w:rFonts w:eastAsia="MS Mincho" w:cstheme="minorHAnsi"/>
          <w:b/>
          <w:color w:val="12263F"/>
          <w:sz w:val="24"/>
          <w:szCs w:val="24"/>
          <w:lang w:val="en-US"/>
        </w:rPr>
        <w:t xml:space="preserve"> The local authority local offer</w:t>
      </w:r>
    </w:p>
    <w:p w:rsidR="002A7B52" w:rsidRPr="00BD3E8E" w:rsidRDefault="002A7B52" w:rsidP="00EC38E9">
      <w:pPr>
        <w:spacing w:after="120" w:line="240" w:lineRule="auto"/>
        <w:jc w:val="both"/>
        <w:rPr>
          <w:rFonts w:eastAsia="MS Mincho" w:cstheme="minorHAnsi"/>
          <w:sz w:val="40"/>
          <w:szCs w:val="40"/>
          <w:lang w:val="en-US"/>
        </w:rPr>
      </w:pPr>
      <w:r w:rsidRPr="002A7B52">
        <w:rPr>
          <w:rFonts w:eastAsia="MS Mincho" w:cstheme="minorHAnsi"/>
          <w:sz w:val="20"/>
          <w:szCs w:val="20"/>
          <w:lang w:val="en-US"/>
        </w:rPr>
        <w:t xml:space="preserve">St. Clare’s Local Offer is published here: </w:t>
      </w:r>
      <w:hyperlink r:id="rId16" w:history="1">
        <w:r w:rsidR="00BD3E8E" w:rsidRPr="00BD3E8E">
          <w:rPr>
            <w:rStyle w:val="Hyperlink"/>
            <w:rFonts w:eastAsia="MS Mincho" w:cstheme="minorHAnsi"/>
            <w:sz w:val="40"/>
            <w:szCs w:val="40"/>
            <w:lang w:val="en-US"/>
          </w:rPr>
          <w:t>Local Offer</w:t>
        </w:r>
      </w:hyperlink>
      <w:r w:rsidRPr="00BD3E8E">
        <w:rPr>
          <w:rFonts w:eastAsia="MS Mincho" w:cstheme="minorHAnsi"/>
          <w:sz w:val="40"/>
          <w:szCs w:val="40"/>
          <w:lang w:val="en-US"/>
        </w:rPr>
        <w:t xml:space="preserve"> </w:t>
      </w:r>
    </w:p>
    <w:p w:rsidR="00AA4B5B" w:rsidRPr="00C25066" w:rsidRDefault="00AF6E62" w:rsidP="00EC38E9">
      <w:pPr>
        <w:spacing w:after="0" w:line="240" w:lineRule="auto"/>
        <w:jc w:val="both"/>
        <w:rPr>
          <w:rFonts w:eastAsia="MS Mincho" w:cstheme="minorHAnsi"/>
          <w:sz w:val="16"/>
          <w:szCs w:val="16"/>
          <w:lang w:val="en-US"/>
        </w:rPr>
      </w:pPr>
      <w:r w:rsidRPr="00AF6E62">
        <w:rPr>
          <w:rFonts w:eastAsia="MS Mincho" w:cstheme="minorHAnsi"/>
          <w:sz w:val="20"/>
          <w:szCs w:val="20"/>
          <w:lang w:val="en-US"/>
        </w:rPr>
        <w:t xml:space="preserve">Our local authority’s local offer is published here: </w:t>
      </w:r>
      <w:hyperlink r:id="rId17" w:history="1">
        <w:r w:rsidR="00FB7999" w:rsidRPr="00FB7999">
          <w:rPr>
            <w:rStyle w:val="Hyperlink"/>
            <w:rFonts w:eastAsia="MS Mincho" w:cstheme="minorHAnsi"/>
            <w:sz w:val="40"/>
            <w:szCs w:val="40"/>
            <w:lang w:val="en-US"/>
          </w:rPr>
          <w:t>Manchester Local Offer</w:t>
        </w:r>
      </w:hyperlink>
      <w:r w:rsidR="002A7B52" w:rsidRPr="002A7B52">
        <w:rPr>
          <w:rFonts w:eastAsia="MS Mincho" w:cstheme="minorHAnsi"/>
          <w:sz w:val="16"/>
          <w:szCs w:val="16"/>
          <w:lang w:val="en-US"/>
        </w:rPr>
        <w:t xml:space="preserve"> </w:t>
      </w:r>
    </w:p>
    <w:p w:rsidR="00C25066" w:rsidRDefault="00C25066" w:rsidP="00EC38E9">
      <w:pPr>
        <w:spacing w:after="0" w:line="240" w:lineRule="auto"/>
        <w:jc w:val="both"/>
        <w:rPr>
          <w:rFonts w:eastAsia="MS Mincho" w:cstheme="minorHAnsi"/>
          <w:b/>
          <w:color w:val="12263F"/>
          <w:sz w:val="24"/>
          <w:szCs w:val="24"/>
          <w:lang w:val="en-US"/>
        </w:rPr>
      </w:pPr>
      <w:bookmarkStart w:id="8" w:name="_Toc362853011"/>
      <w:bookmarkStart w:id="9" w:name="_Toc492996809"/>
      <w:bookmarkStart w:id="10" w:name="_Toc55899054"/>
    </w:p>
    <w:p w:rsidR="00AA4B5B" w:rsidRPr="00AF6E62" w:rsidRDefault="00AA4B5B" w:rsidP="00EC38E9">
      <w:pPr>
        <w:spacing w:after="0" w:line="240" w:lineRule="auto"/>
        <w:jc w:val="both"/>
        <w:rPr>
          <w:rFonts w:eastAsia="MS Mincho" w:cstheme="minorHAnsi"/>
          <w:color w:val="12263F"/>
          <w:sz w:val="20"/>
          <w:szCs w:val="20"/>
          <w:lang w:val="en-US"/>
        </w:rPr>
      </w:pPr>
      <w:r w:rsidRPr="002A7B52">
        <w:rPr>
          <w:rFonts w:eastAsia="MS Mincho" w:cstheme="minorHAnsi"/>
          <w:b/>
          <w:color w:val="12263F"/>
          <w:sz w:val="24"/>
          <w:szCs w:val="24"/>
          <w:lang w:val="en-US"/>
        </w:rPr>
        <w:t>2.</w:t>
      </w:r>
      <w:r>
        <w:rPr>
          <w:rFonts w:eastAsia="MS Mincho" w:cstheme="minorHAnsi"/>
          <w:b/>
          <w:color w:val="12263F"/>
          <w:sz w:val="24"/>
          <w:szCs w:val="24"/>
          <w:lang w:val="en-US"/>
        </w:rPr>
        <w:t>8</w:t>
      </w:r>
      <w:r w:rsidRPr="00AF6E62">
        <w:rPr>
          <w:rFonts w:eastAsia="MS Mincho" w:cstheme="minorHAnsi"/>
          <w:b/>
          <w:color w:val="12263F"/>
          <w:sz w:val="24"/>
          <w:szCs w:val="24"/>
          <w:lang w:val="en-US"/>
        </w:rPr>
        <w:t xml:space="preserve"> </w:t>
      </w:r>
      <w:r>
        <w:rPr>
          <w:rFonts w:eastAsia="MS Mincho" w:cstheme="minorHAnsi"/>
          <w:b/>
          <w:color w:val="12263F"/>
          <w:sz w:val="24"/>
          <w:szCs w:val="24"/>
          <w:lang w:val="en-US"/>
        </w:rPr>
        <w:t>Links with other policies and documents</w:t>
      </w:r>
      <w:r w:rsidR="00FB7999">
        <w:rPr>
          <w:rFonts w:eastAsia="MS Mincho" w:cstheme="minorHAnsi"/>
          <w:b/>
          <w:color w:val="12263F"/>
          <w:sz w:val="24"/>
          <w:szCs w:val="24"/>
          <w:lang w:val="en-US"/>
        </w:rPr>
        <w:t xml:space="preserve"> which can all be found on the school website  </w:t>
      </w:r>
      <w:hyperlink r:id="rId18" w:history="1">
        <w:r w:rsidR="00FB7999">
          <w:rPr>
            <w:rStyle w:val="Hyperlink"/>
            <w:rFonts w:eastAsia="MS Mincho" w:cstheme="minorHAnsi"/>
            <w:b/>
            <w:sz w:val="24"/>
            <w:szCs w:val="24"/>
            <w:lang w:val="en-US"/>
          </w:rPr>
          <w:t>St. Clare's Website</w:t>
        </w:r>
      </w:hyperlink>
      <w:r w:rsidR="00FB7999">
        <w:rPr>
          <w:rFonts w:eastAsia="MS Mincho" w:cstheme="minorHAnsi"/>
          <w:b/>
          <w:color w:val="12263F"/>
          <w:sz w:val="24"/>
          <w:szCs w:val="24"/>
          <w:lang w:val="en-US"/>
        </w:rPr>
        <w:t xml:space="preserve"> </w:t>
      </w:r>
    </w:p>
    <w:bookmarkEnd w:id="8"/>
    <w:bookmarkEnd w:id="9"/>
    <w:bookmarkEnd w:id="10"/>
    <w:p w:rsidR="00AF6E62" w:rsidRPr="00AA4B5B" w:rsidRDefault="00AF6E62" w:rsidP="00EC38E9">
      <w:pPr>
        <w:spacing w:after="0"/>
        <w:jc w:val="both"/>
        <w:rPr>
          <w:rFonts w:cstheme="minorHAnsi"/>
          <w:sz w:val="20"/>
          <w:szCs w:val="20"/>
        </w:rPr>
      </w:pPr>
      <w:r w:rsidRPr="00AA4B5B">
        <w:rPr>
          <w:rFonts w:cstheme="minorHAnsi"/>
          <w:sz w:val="20"/>
          <w:szCs w:val="20"/>
        </w:rPr>
        <w:t xml:space="preserve">This </w:t>
      </w:r>
      <w:r w:rsidR="00787A51">
        <w:rPr>
          <w:rFonts w:cstheme="minorHAnsi"/>
          <w:sz w:val="20"/>
          <w:szCs w:val="20"/>
        </w:rPr>
        <w:t>Information Report</w:t>
      </w:r>
      <w:r w:rsidRPr="00AA4B5B">
        <w:rPr>
          <w:rFonts w:cstheme="minorHAnsi"/>
          <w:sz w:val="20"/>
          <w:szCs w:val="20"/>
        </w:rPr>
        <w:t xml:space="preserve"> links to the following documents</w:t>
      </w:r>
    </w:p>
    <w:p w:rsidR="00AF6E62" w:rsidRPr="00AA4B5B" w:rsidRDefault="00AF6E62" w:rsidP="00EC38E9">
      <w:pPr>
        <w:pStyle w:val="4Bulletedcopyblue"/>
        <w:spacing w:after="0"/>
        <w:jc w:val="both"/>
        <w:rPr>
          <w:rFonts w:asciiTheme="minorHAnsi" w:hAnsiTheme="minorHAnsi" w:cstheme="minorHAnsi"/>
        </w:rPr>
      </w:pPr>
      <w:r w:rsidRPr="00AA4B5B">
        <w:rPr>
          <w:rFonts w:asciiTheme="minorHAnsi" w:hAnsiTheme="minorHAnsi" w:cstheme="minorHAnsi"/>
        </w:rPr>
        <w:t xml:space="preserve">Accessibility plan </w:t>
      </w:r>
    </w:p>
    <w:p w:rsidR="00AF6E62" w:rsidRPr="00AA4B5B" w:rsidRDefault="00AF6E62" w:rsidP="00EC38E9">
      <w:pPr>
        <w:pStyle w:val="4Bulletedcopyblue"/>
        <w:spacing w:after="0"/>
        <w:jc w:val="both"/>
        <w:rPr>
          <w:rFonts w:asciiTheme="minorHAnsi" w:hAnsiTheme="minorHAnsi" w:cstheme="minorHAnsi"/>
        </w:rPr>
      </w:pPr>
      <w:r w:rsidRPr="00AA4B5B">
        <w:rPr>
          <w:rFonts w:asciiTheme="minorHAnsi" w:hAnsiTheme="minorHAnsi" w:cstheme="minorHAnsi"/>
        </w:rPr>
        <w:t>Behaviour policy</w:t>
      </w:r>
    </w:p>
    <w:p w:rsidR="00AF6E62" w:rsidRPr="00AA4B5B" w:rsidRDefault="00AF6E62" w:rsidP="00EC38E9">
      <w:pPr>
        <w:pStyle w:val="4Bulletedcopyblue"/>
        <w:spacing w:after="0"/>
        <w:jc w:val="both"/>
        <w:rPr>
          <w:rFonts w:asciiTheme="minorHAnsi" w:hAnsiTheme="minorHAnsi" w:cstheme="minorHAnsi"/>
        </w:rPr>
      </w:pPr>
      <w:r w:rsidRPr="00AA4B5B">
        <w:rPr>
          <w:rFonts w:asciiTheme="minorHAnsi" w:hAnsiTheme="minorHAnsi" w:cstheme="minorHAnsi"/>
        </w:rPr>
        <w:t xml:space="preserve">Equality information and objectives </w:t>
      </w:r>
    </w:p>
    <w:p w:rsidR="00EC38E9" w:rsidRDefault="00AF6E62" w:rsidP="00787A51">
      <w:pPr>
        <w:pStyle w:val="4Bulletedcopyblue"/>
        <w:spacing w:after="0"/>
        <w:jc w:val="both"/>
        <w:rPr>
          <w:rFonts w:asciiTheme="minorHAnsi" w:hAnsiTheme="minorHAnsi" w:cstheme="minorHAnsi"/>
        </w:rPr>
      </w:pPr>
      <w:r w:rsidRPr="00AA4B5B">
        <w:rPr>
          <w:rFonts w:asciiTheme="minorHAnsi" w:hAnsiTheme="minorHAnsi" w:cstheme="minorHAnsi"/>
        </w:rPr>
        <w:t>Supporting pupils with medical conditions policy</w:t>
      </w:r>
    </w:p>
    <w:p w:rsidR="00787A51" w:rsidRPr="00787A51" w:rsidRDefault="00787A51" w:rsidP="00787A51">
      <w:pPr>
        <w:pStyle w:val="4Bulletedcopyblue"/>
        <w:spacing w:after="0"/>
        <w:jc w:val="both"/>
        <w:rPr>
          <w:rFonts w:asciiTheme="minorHAnsi" w:hAnsiTheme="minorHAnsi" w:cstheme="minorHAnsi"/>
        </w:rPr>
      </w:pPr>
      <w:r>
        <w:rPr>
          <w:rFonts w:asciiTheme="minorHAnsi" w:hAnsiTheme="minorHAnsi" w:cstheme="minorHAnsi"/>
        </w:rPr>
        <w:t>Teaching and Learning Policy</w:t>
      </w:r>
    </w:p>
    <w:p w:rsidR="00AA4B5B" w:rsidRPr="002A7B52" w:rsidRDefault="00AA4B5B" w:rsidP="00EC38E9">
      <w:pPr>
        <w:spacing w:before="240" w:after="120" w:line="240" w:lineRule="auto"/>
        <w:jc w:val="both"/>
        <w:rPr>
          <w:rFonts w:eastAsia="MS Mincho" w:cstheme="minorHAnsi"/>
          <w:b/>
          <w:color w:val="12263F"/>
          <w:sz w:val="24"/>
          <w:szCs w:val="24"/>
          <w:lang w:val="en-US"/>
        </w:rPr>
      </w:pPr>
      <w:r>
        <w:rPr>
          <w:rFonts w:eastAsia="MS Mincho" w:cstheme="minorHAnsi"/>
          <w:b/>
          <w:color w:val="12263F"/>
          <w:sz w:val="24"/>
          <w:szCs w:val="24"/>
          <w:lang w:val="en-US"/>
        </w:rPr>
        <w:t>2.9</w:t>
      </w:r>
      <w:r w:rsidRPr="00AF6E62">
        <w:rPr>
          <w:rFonts w:eastAsia="MS Mincho" w:cstheme="minorHAnsi"/>
          <w:b/>
          <w:color w:val="12263F"/>
          <w:sz w:val="24"/>
          <w:szCs w:val="24"/>
          <w:lang w:val="en-US"/>
        </w:rPr>
        <w:t xml:space="preserve"> Contact details for </w:t>
      </w:r>
      <w:r w:rsidRPr="002A7B52">
        <w:rPr>
          <w:rFonts w:eastAsia="MS Mincho" w:cstheme="minorHAnsi"/>
          <w:b/>
          <w:color w:val="12263F"/>
          <w:sz w:val="24"/>
          <w:szCs w:val="24"/>
          <w:lang w:val="en-US"/>
        </w:rPr>
        <w:t>SENDco</w:t>
      </w:r>
    </w:p>
    <w:p w:rsidR="00AA4B5B" w:rsidRPr="002A7B52" w:rsidRDefault="00AA4B5B" w:rsidP="00EC38E9">
      <w:pPr>
        <w:spacing w:after="0" w:line="240" w:lineRule="auto"/>
        <w:jc w:val="both"/>
        <w:rPr>
          <w:rFonts w:eastAsia="MS Mincho" w:cstheme="minorHAnsi"/>
          <w:color w:val="ED7D31" w:themeColor="accent2"/>
          <w:sz w:val="28"/>
          <w:szCs w:val="28"/>
          <w:lang w:val="en-US"/>
        </w:rPr>
      </w:pPr>
      <w:r w:rsidRPr="002A7B52">
        <w:rPr>
          <w:rFonts w:eastAsia="MS Mincho" w:cstheme="minorHAnsi"/>
          <w:color w:val="ED7D31" w:themeColor="accent2"/>
          <w:sz w:val="28"/>
          <w:szCs w:val="28"/>
          <w:lang w:val="en-US"/>
        </w:rPr>
        <w:t>Mrs. Joanne O’Keefe</w:t>
      </w:r>
    </w:p>
    <w:p w:rsidR="00AA4B5B" w:rsidRPr="002A7B52" w:rsidRDefault="00AA4B5B" w:rsidP="00EC38E9">
      <w:pPr>
        <w:spacing w:after="0" w:line="240" w:lineRule="auto"/>
        <w:jc w:val="both"/>
        <w:rPr>
          <w:rFonts w:eastAsia="MS Mincho" w:cstheme="minorHAnsi"/>
          <w:color w:val="12263F"/>
          <w:sz w:val="20"/>
          <w:szCs w:val="20"/>
          <w:lang w:val="en-US"/>
        </w:rPr>
      </w:pPr>
      <w:r w:rsidRPr="002A7B52">
        <w:rPr>
          <w:rFonts w:eastAsia="MS Mincho" w:cstheme="minorHAnsi"/>
          <w:noProof/>
          <w:color w:val="12263F"/>
          <w:sz w:val="20"/>
          <w:szCs w:val="20"/>
          <w:lang w:eastAsia="en-GB"/>
        </w:rPr>
        <w:drawing>
          <wp:anchor distT="0" distB="0" distL="114300" distR="114300" simplePos="0" relativeHeight="251662336" behindDoc="0" locked="0" layoutInCell="1" allowOverlap="1" wp14:anchorId="6B9DDA58" wp14:editId="21CE44BA">
            <wp:simplePos x="0" y="0"/>
            <wp:positionH relativeFrom="margin">
              <wp:posOffset>107950</wp:posOffset>
            </wp:positionH>
            <wp:positionV relativeFrom="paragraph">
              <wp:posOffset>8890</wp:posOffset>
            </wp:positionV>
            <wp:extent cx="163830" cy="165100"/>
            <wp:effectExtent l="0" t="0" r="7620" b="6350"/>
            <wp:wrapThrough wrapText="bothSides">
              <wp:wrapPolygon edited="0">
                <wp:start x="0" y="0"/>
                <wp:lineTo x="0" y="19938"/>
                <wp:lineTo x="20093" y="19938"/>
                <wp:lineTo x="2009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3830" cy="165100"/>
                    </a:xfrm>
                    <a:prstGeom prst="rect">
                      <a:avLst/>
                    </a:prstGeom>
                  </pic:spPr>
                </pic:pic>
              </a:graphicData>
            </a:graphic>
            <wp14:sizeRelH relativeFrom="page">
              <wp14:pctWidth>0</wp14:pctWidth>
            </wp14:sizeRelH>
            <wp14:sizeRelV relativeFrom="page">
              <wp14:pctHeight>0</wp14:pctHeight>
            </wp14:sizeRelV>
          </wp:anchor>
        </w:drawing>
      </w:r>
      <w:r w:rsidRPr="002A7B52">
        <w:rPr>
          <w:rFonts w:eastAsia="MS Mincho" w:cstheme="minorHAnsi"/>
          <w:color w:val="12263F"/>
          <w:sz w:val="20"/>
          <w:szCs w:val="20"/>
          <w:lang w:val="en-US"/>
        </w:rPr>
        <w:t xml:space="preserve">Email: </w:t>
      </w:r>
      <w:hyperlink r:id="rId20" w:history="1">
        <w:r w:rsidRPr="002A7B52">
          <w:rPr>
            <w:rStyle w:val="Hyperlink"/>
            <w:rFonts w:eastAsia="MS Mincho" w:cstheme="minorHAnsi"/>
            <w:sz w:val="20"/>
            <w:szCs w:val="20"/>
            <w:lang w:val="en-US"/>
          </w:rPr>
          <w:t>j.okeefe@st-clares.manchester.sch.uk</w:t>
        </w:r>
      </w:hyperlink>
      <w:r w:rsidRPr="002A7B52">
        <w:rPr>
          <w:rFonts w:eastAsia="MS Mincho" w:cstheme="minorHAnsi"/>
          <w:color w:val="12263F"/>
          <w:sz w:val="20"/>
          <w:szCs w:val="20"/>
          <w:lang w:val="en-US"/>
        </w:rPr>
        <w:t xml:space="preserve"> </w:t>
      </w:r>
    </w:p>
    <w:p w:rsidR="00AA4B5B" w:rsidRPr="002A7B52" w:rsidRDefault="00AA4B5B" w:rsidP="00EC38E9">
      <w:pPr>
        <w:spacing w:after="0" w:line="240" w:lineRule="auto"/>
        <w:jc w:val="both"/>
        <w:rPr>
          <w:rFonts w:eastAsia="MS Mincho" w:cstheme="minorHAnsi"/>
          <w:color w:val="12263F"/>
          <w:sz w:val="20"/>
          <w:szCs w:val="20"/>
          <w:lang w:val="en-US"/>
        </w:rPr>
      </w:pPr>
    </w:p>
    <w:p w:rsidR="00AA4B5B" w:rsidRPr="002A7B52" w:rsidRDefault="00AA4B5B" w:rsidP="00EC38E9">
      <w:pPr>
        <w:spacing w:after="0" w:line="240" w:lineRule="auto"/>
        <w:jc w:val="both"/>
        <w:rPr>
          <w:rFonts w:eastAsia="MS Mincho" w:cstheme="minorHAnsi"/>
          <w:color w:val="12263F"/>
          <w:sz w:val="20"/>
          <w:szCs w:val="20"/>
          <w:lang w:val="en-US"/>
        </w:rPr>
      </w:pPr>
      <w:r w:rsidRPr="002A7B52">
        <w:rPr>
          <w:rFonts w:eastAsia="MS Mincho" w:cstheme="minorHAnsi"/>
          <w:noProof/>
          <w:color w:val="12263F"/>
          <w:sz w:val="20"/>
          <w:szCs w:val="20"/>
          <w:lang w:eastAsia="en-GB"/>
        </w:rPr>
        <w:drawing>
          <wp:anchor distT="0" distB="0" distL="114300" distR="114300" simplePos="0" relativeHeight="251663360" behindDoc="0" locked="0" layoutInCell="1" allowOverlap="1" wp14:anchorId="012F56A3" wp14:editId="101B4E22">
            <wp:simplePos x="0" y="0"/>
            <wp:positionH relativeFrom="column">
              <wp:posOffset>114935</wp:posOffset>
            </wp:positionH>
            <wp:positionV relativeFrom="paragraph">
              <wp:posOffset>7620</wp:posOffset>
            </wp:positionV>
            <wp:extent cx="153670" cy="158750"/>
            <wp:effectExtent l="0" t="0" r="0" b="0"/>
            <wp:wrapThrough wrapText="bothSides">
              <wp:wrapPolygon edited="0">
                <wp:start x="0" y="0"/>
                <wp:lineTo x="0" y="18144"/>
                <wp:lineTo x="18744" y="18144"/>
                <wp:lineTo x="1874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3670" cy="158750"/>
                    </a:xfrm>
                    <a:prstGeom prst="rect">
                      <a:avLst/>
                    </a:prstGeom>
                  </pic:spPr>
                </pic:pic>
              </a:graphicData>
            </a:graphic>
            <wp14:sizeRelH relativeFrom="page">
              <wp14:pctWidth>0</wp14:pctWidth>
            </wp14:sizeRelH>
            <wp14:sizeRelV relativeFrom="page">
              <wp14:pctHeight>0</wp14:pctHeight>
            </wp14:sizeRelV>
          </wp:anchor>
        </w:drawing>
      </w:r>
      <w:r w:rsidRPr="002A7B52">
        <w:rPr>
          <w:rFonts w:eastAsia="MS Mincho" w:cstheme="minorHAnsi"/>
          <w:color w:val="12263F"/>
          <w:sz w:val="20"/>
          <w:szCs w:val="20"/>
          <w:lang w:val="en-US"/>
        </w:rPr>
        <w:t>Telephone: 0161 740 4993</w:t>
      </w:r>
    </w:p>
    <w:p w:rsidR="00AA4B5B" w:rsidRPr="00D60005" w:rsidRDefault="00AA4B5B" w:rsidP="00D60005">
      <w:pPr>
        <w:spacing w:after="120" w:line="240" w:lineRule="auto"/>
        <w:jc w:val="both"/>
        <w:rPr>
          <w:rFonts w:cstheme="minorHAnsi"/>
          <w:i/>
          <w:sz w:val="20"/>
          <w:szCs w:val="20"/>
        </w:rPr>
      </w:pPr>
      <w:r w:rsidRPr="00AA4B5B">
        <w:rPr>
          <w:rFonts w:cstheme="minorHAnsi"/>
          <w:i/>
          <w:sz w:val="20"/>
          <w:szCs w:val="20"/>
        </w:rPr>
        <w:t xml:space="preserve">This SEND information report will be reviewed by </w:t>
      </w:r>
      <w:r w:rsidRPr="00AA4B5B">
        <w:rPr>
          <w:rFonts w:cstheme="minorHAnsi"/>
          <w:b/>
          <w:i/>
          <w:color w:val="ED7D31" w:themeColor="accent2"/>
          <w:sz w:val="20"/>
          <w:szCs w:val="20"/>
        </w:rPr>
        <w:t>Mrs Joanne O’Keefe</w:t>
      </w:r>
      <w:r w:rsidRPr="00AA4B5B">
        <w:rPr>
          <w:rFonts w:cstheme="minorHAnsi"/>
          <w:i/>
          <w:color w:val="ED7D31" w:themeColor="accent2"/>
          <w:sz w:val="20"/>
          <w:szCs w:val="20"/>
        </w:rPr>
        <w:t xml:space="preserve"> </w:t>
      </w:r>
      <w:r w:rsidR="00787A51">
        <w:rPr>
          <w:rFonts w:cstheme="minorHAnsi"/>
          <w:i/>
          <w:sz w:val="20"/>
          <w:szCs w:val="20"/>
        </w:rPr>
        <w:t>each</w:t>
      </w:r>
      <w:r w:rsidR="009A61B7">
        <w:rPr>
          <w:rFonts w:cstheme="minorHAnsi"/>
          <w:i/>
          <w:sz w:val="20"/>
          <w:szCs w:val="20"/>
        </w:rPr>
        <w:t xml:space="preserve"> year and be shared with t</w:t>
      </w:r>
      <w:r w:rsidRPr="00AA4B5B">
        <w:rPr>
          <w:rFonts w:cstheme="minorHAnsi"/>
          <w:i/>
          <w:sz w:val="20"/>
          <w:szCs w:val="20"/>
        </w:rPr>
        <w:t xml:space="preserve">he </w:t>
      </w:r>
      <w:r w:rsidR="009A61B7">
        <w:rPr>
          <w:rFonts w:cstheme="minorHAnsi"/>
          <w:i/>
          <w:sz w:val="20"/>
          <w:szCs w:val="20"/>
        </w:rPr>
        <w:t>full governing body.  The SEND information report will</w:t>
      </w:r>
      <w:r w:rsidR="00787A51">
        <w:rPr>
          <w:rFonts w:cstheme="minorHAnsi"/>
          <w:i/>
          <w:sz w:val="20"/>
          <w:szCs w:val="20"/>
        </w:rPr>
        <w:t xml:space="preserve"> then</w:t>
      </w:r>
      <w:r w:rsidR="009A61B7">
        <w:rPr>
          <w:rFonts w:cstheme="minorHAnsi"/>
          <w:i/>
          <w:sz w:val="20"/>
          <w:szCs w:val="20"/>
        </w:rPr>
        <w:t xml:space="preserve"> be </w:t>
      </w:r>
      <w:r>
        <w:rPr>
          <w:rFonts w:cstheme="minorHAnsi"/>
          <w:i/>
          <w:sz w:val="20"/>
          <w:szCs w:val="20"/>
        </w:rPr>
        <w:t>published on the school SEND page on the website:</w:t>
      </w:r>
      <w:r w:rsidR="00FB7999">
        <w:rPr>
          <w:rFonts w:cstheme="minorHAnsi"/>
          <w:i/>
          <w:sz w:val="20"/>
          <w:szCs w:val="20"/>
        </w:rPr>
        <w:t xml:space="preserve">   </w:t>
      </w:r>
      <w:hyperlink r:id="rId22" w:history="1">
        <w:r w:rsidR="00FB7999">
          <w:rPr>
            <w:rStyle w:val="Hyperlink"/>
            <w:rFonts w:eastAsia="MS Mincho" w:cstheme="minorHAnsi"/>
            <w:sz w:val="20"/>
            <w:szCs w:val="20"/>
            <w:lang w:val="en-US"/>
          </w:rPr>
          <w:t>SEN WEBPAGE</w:t>
        </w:r>
      </w:hyperlink>
      <w:r w:rsidRPr="00787A51">
        <w:rPr>
          <w:rFonts w:eastAsia="MS Mincho" w:cstheme="minorHAnsi"/>
          <w:sz w:val="20"/>
          <w:szCs w:val="20"/>
          <w:lang w:val="en-US"/>
        </w:rPr>
        <w:t xml:space="preserve"> </w:t>
      </w:r>
    </w:p>
    <w:sectPr w:rsidR="00AA4B5B" w:rsidRPr="00D60005" w:rsidSect="00D60005">
      <w:footerReference w:type="default" r:id="rId23"/>
      <w:pgSz w:w="11906" w:h="16838"/>
      <w:pgMar w:top="709" w:right="849" w:bottom="709"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5D6" w:rsidRDefault="008365D6" w:rsidP="00CC5CBB">
      <w:pPr>
        <w:spacing w:after="0" w:line="240" w:lineRule="auto"/>
      </w:pPr>
      <w:r>
        <w:separator/>
      </w:r>
    </w:p>
  </w:endnote>
  <w:endnote w:type="continuationSeparator" w:id="0">
    <w:p w:rsidR="008365D6" w:rsidRDefault="008365D6" w:rsidP="00CC5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047197"/>
      <w:docPartObj>
        <w:docPartGallery w:val="Page Numbers (Bottom of Page)"/>
        <w:docPartUnique/>
      </w:docPartObj>
    </w:sdtPr>
    <w:sdtEndPr>
      <w:rPr>
        <w:noProof/>
      </w:rPr>
    </w:sdtEndPr>
    <w:sdtContent>
      <w:p w:rsidR="00CC5CBB" w:rsidRDefault="00CC5CBB">
        <w:pPr>
          <w:pStyle w:val="Footer"/>
          <w:jc w:val="right"/>
        </w:pPr>
        <w:r>
          <w:fldChar w:fldCharType="begin"/>
        </w:r>
        <w:r>
          <w:instrText xml:space="preserve"> PAGE   \* MERGEFORMAT </w:instrText>
        </w:r>
        <w:r>
          <w:fldChar w:fldCharType="separate"/>
        </w:r>
        <w:r w:rsidR="008365D6">
          <w:rPr>
            <w:noProof/>
          </w:rPr>
          <w:t>1</w:t>
        </w:r>
        <w:r>
          <w:rPr>
            <w:noProof/>
          </w:rPr>
          <w:fldChar w:fldCharType="end"/>
        </w:r>
      </w:p>
    </w:sdtContent>
  </w:sdt>
  <w:p w:rsidR="00CC5CBB" w:rsidRDefault="00CC5C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5D6" w:rsidRDefault="008365D6" w:rsidP="00CC5CBB">
      <w:pPr>
        <w:spacing w:after="0" w:line="240" w:lineRule="auto"/>
      </w:pPr>
      <w:r>
        <w:separator/>
      </w:r>
    </w:p>
  </w:footnote>
  <w:footnote w:type="continuationSeparator" w:id="0">
    <w:p w:rsidR="008365D6" w:rsidRDefault="008365D6" w:rsidP="00CC5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09pt;height:332pt" o:bullet="t">
        <v:imagedata r:id="rId1" o:title="TK_LOGO_POINTER_RGB_bullet_blue"/>
      </v:shape>
    </w:pict>
  </w:numPicBullet>
  <w:abstractNum w:abstractNumId="0" w15:restartNumberingAfterBreak="0">
    <w:nsid w:val="0F7D6C8F"/>
    <w:multiLevelType w:val="hybridMultilevel"/>
    <w:tmpl w:val="FEC2DE9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F880581"/>
    <w:multiLevelType w:val="hybridMultilevel"/>
    <w:tmpl w:val="93245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F2D19"/>
    <w:multiLevelType w:val="hybridMultilevel"/>
    <w:tmpl w:val="CC4AB26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4EE0748"/>
    <w:multiLevelType w:val="hybridMultilevel"/>
    <w:tmpl w:val="0DCEF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A63C2"/>
    <w:multiLevelType w:val="hybridMultilevel"/>
    <w:tmpl w:val="D0F01E6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C5572B8"/>
    <w:multiLevelType w:val="multilevel"/>
    <w:tmpl w:val="9C500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B8094B"/>
    <w:multiLevelType w:val="hybridMultilevel"/>
    <w:tmpl w:val="4BAA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001F6"/>
    <w:multiLevelType w:val="hybridMultilevel"/>
    <w:tmpl w:val="D9E23EB4"/>
    <w:lvl w:ilvl="0" w:tplc="F0244B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7C4D90"/>
    <w:multiLevelType w:val="hybridMultilevel"/>
    <w:tmpl w:val="94FAD0DE"/>
    <w:lvl w:ilvl="0" w:tplc="F0244B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859B3"/>
    <w:multiLevelType w:val="hybridMultilevel"/>
    <w:tmpl w:val="DF3E0D9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54726C5F"/>
    <w:multiLevelType w:val="hybridMultilevel"/>
    <w:tmpl w:val="6DD8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F610FC"/>
    <w:multiLevelType w:val="hybridMultilevel"/>
    <w:tmpl w:val="A326649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5F0A5AA4"/>
    <w:multiLevelType w:val="hybridMultilevel"/>
    <w:tmpl w:val="37507524"/>
    <w:lvl w:ilvl="0" w:tplc="08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5F922024"/>
    <w:multiLevelType w:val="hybridMultilevel"/>
    <w:tmpl w:val="807A69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637F5D0C"/>
    <w:multiLevelType w:val="hybridMultilevel"/>
    <w:tmpl w:val="A354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C23B9C"/>
    <w:multiLevelType w:val="hybridMultilevel"/>
    <w:tmpl w:val="03E4A8F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71C013FA"/>
    <w:multiLevelType w:val="hybridMultilevel"/>
    <w:tmpl w:val="41BE621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7"/>
  </w:num>
  <w:num w:numId="2">
    <w:abstractNumId w:val="6"/>
  </w:num>
  <w:num w:numId="3">
    <w:abstractNumId w:val="0"/>
  </w:num>
  <w:num w:numId="4">
    <w:abstractNumId w:val="13"/>
  </w:num>
  <w:num w:numId="5">
    <w:abstractNumId w:val="3"/>
  </w:num>
  <w:num w:numId="6">
    <w:abstractNumId w:val="1"/>
  </w:num>
  <w:num w:numId="7">
    <w:abstractNumId w:val="9"/>
  </w:num>
  <w:num w:numId="8">
    <w:abstractNumId w:val="4"/>
  </w:num>
  <w:num w:numId="9">
    <w:abstractNumId w:val="10"/>
  </w:num>
  <w:num w:numId="10">
    <w:abstractNumId w:val="16"/>
  </w:num>
  <w:num w:numId="11">
    <w:abstractNumId w:val="11"/>
  </w:num>
  <w:num w:numId="12">
    <w:abstractNumId w:val="15"/>
  </w:num>
  <w:num w:numId="13">
    <w:abstractNumId w:val="2"/>
  </w:num>
  <w:num w:numId="14">
    <w:abstractNumId w:val="14"/>
  </w:num>
  <w:num w:numId="15">
    <w:abstractNumId w:val="12"/>
  </w:num>
  <w:num w:numId="16">
    <w:abstractNumId w:val="5"/>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E62"/>
    <w:rsid w:val="00052074"/>
    <w:rsid w:val="000821CB"/>
    <w:rsid w:val="000A5614"/>
    <w:rsid w:val="00133715"/>
    <w:rsid w:val="0016496D"/>
    <w:rsid w:val="001E730B"/>
    <w:rsid w:val="002A7B52"/>
    <w:rsid w:val="002B698A"/>
    <w:rsid w:val="002E412B"/>
    <w:rsid w:val="003B44DB"/>
    <w:rsid w:val="004016A8"/>
    <w:rsid w:val="00404FE0"/>
    <w:rsid w:val="00460274"/>
    <w:rsid w:val="0046172E"/>
    <w:rsid w:val="004D5225"/>
    <w:rsid w:val="00522101"/>
    <w:rsid w:val="00550A9F"/>
    <w:rsid w:val="00556128"/>
    <w:rsid w:val="00665D1F"/>
    <w:rsid w:val="00671642"/>
    <w:rsid w:val="00751AC4"/>
    <w:rsid w:val="007827D1"/>
    <w:rsid w:val="00787A51"/>
    <w:rsid w:val="007D23B3"/>
    <w:rsid w:val="00800029"/>
    <w:rsid w:val="008365D6"/>
    <w:rsid w:val="0086362A"/>
    <w:rsid w:val="008911CA"/>
    <w:rsid w:val="008A2B27"/>
    <w:rsid w:val="009A61B7"/>
    <w:rsid w:val="009E16D3"/>
    <w:rsid w:val="00A267DD"/>
    <w:rsid w:val="00A536DF"/>
    <w:rsid w:val="00AA4B5B"/>
    <w:rsid w:val="00AA6FF0"/>
    <w:rsid w:val="00AF6E62"/>
    <w:rsid w:val="00B02BCD"/>
    <w:rsid w:val="00B30680"/>
    <w:rsid w:val="00B440F7"/>
    <w:rsid w:val="00B50604"/>
    <w:rsid w:val="00B5123E"/>
    <w:rsid w:val="00B616ED"/>
    <w:rsid w:val="00BD3E8E"/>
    <w:rsid w:val="00C25066"/>
    <w:rsid w:val="00C43590"/>
    <w:rsid w:val="00C72172"/>
    <w:rsid w:val="00CC08A3"/>
    <w:rsid w:val="00CC5CBB"/>
    <w:rsid w:val="00D41412"/>
    <w:rsid w:val="00D60005"/>
    <w:rsid w:val="00D82C83"/>
    <w:rsid w:val="00DB7CF6"/>
    <w:rsid w:val="00DF23A9"/>
    <w:rsid w:val="00E25BC9"/>
    <w:rsid w:val="00E46814"/>
    <w:rsid w:val="00E67D4E"/>
    <w:rsid w:val="00EC38E9"/>
    <w:rsid w:val="00ED0027"/>
    <w:rsid w:val="00ED5C57"/>
    <w:rsid w:val="00F01780"/>
    <w:rsid w:val="00F10CBF"/>
    <w:rsid w:val="00F233FA"/>
    <w:rsid w:val="00F24FE4"/>
    <w:rsid w:val="00F43FEC"/>
    <w:rsid w:val="00FB7999"/>
    <w:rsid w:val="00FC376A"/>
    <w:rsid w:val="00FE4553"/>
    <w:rsid w:val="00FF4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44D1B"/>
  <w15:chartTrackingRefBased/>
  <w15:docId w15:val="{56448D06-32AD-4D18-8646-C8960085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B5B"/>
  </w:style>
  <w:style w:type="paragraph" w:styleId="Heading1">
    <w:name w:val="heading 1"/>
    <w:basedOn w:val="Normal"/>
    <w:next w:val="Normal"/>
    <w:link w:val="Heading1Char"/>
    <w:uiPriority w:val="8"/>
    <w:qFormat/>
    <w:rsid w:val="00AF6E62"/>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ulletedcopyblue">
    <w:name w:val="4 Bulleted copy blue"/>
    <w:basedOn w:val="Normal"/>
    <w:qFormat/>
    <w:rsid w:val="00AF6E62"/>
    <w:pPr>
      <w:numPr>
        <w:numId w:val="1"/>
      </w:numPr>
      <w:spacing w:after="120" w:line="240" w:lineRule="auto"/>
    </w:pPr>
    <w:rPr>
      <w:rFonts w:ascii="Arial" w:eastAsia="MS Mincho" w:hAnsi="Arial" w:cs="Arial"/>
      <w:sz w:val="20"/>
      <w:szCs w:val="20"/>
      <w:lang w:val="en-US"/>
    </w:rPr>
  </w:style>
  <w:style w:type="character" w:customStyle="1" w:styleId="Heading1Char">
    <w:name w:val="Heading 1 Char"/>
    <w:basedOn w:val="DefaultParagraphFont"/>
    <w:link w:val="Heading1"/>
    <w:uiPriority w:val="8"/>
    <w:rsid w:val="00AF6E62"/>
    <w:rPr>
      <w:rFonts w:ascii="Arial" w:eastAsia="Calibri" w:hAnsi="Arial" w:cs="Arial"/>
      <w:b/>
      <w:color w:val="FF1F64"/>
      <w:sz w:val="28"/>
      <w:szCs w:val="36"/>
    </w:rPr>
  </w:style>
  <w:style w:type="paragraph" w:styleId="ListParagraph">
    <w:name w:val="List Paragraph"/>
    <w:basedOn w:val="Normal"/>
    <w:uiPriority w:val="34"/>
    <w:qFormat/>
    <w:rsid w:val="00ED5C57"/>
    <w:pPr>
      <w:ind w:left="720"/>
      <w:contextualSpacing/>
    </w:pPr>
  </w:style>
  <w:style w:type="character" w:styleId="Hyperlink">
    <w:name w:val="Hyperlink"/>
    <w:basedOn w:val="DefaultParagraphFont"/>
    <w:uiPriority w:val="99"/>
    <w:unhideWhenUsed/>
    <w:rsid w:val="0086362A"/>
    <w:rPr>
      <w:color w:val="0563C1" w:themeColor="hyperlink"/>
      <w:u w:val="single"/>
    </w:rPr>
  </w:style>
  <w:style w:type="paragraph" w:styleId="BalloonText">
    <w:name w:val="Balloon Text"/>
    <w:basedOn w:val="Normal"/>
    <w:link w:val="BalloonTextChar"/>
    <w:uiPriority w:val="99"/>
    <w:semiHidden/>
    <w:unhideWhenUsed/>
    <w:rsid w:val="00FE4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553"/>
    <w:rPr>
      <w:rFonts w:ascii="Segoe UI" w:hAnsi="Segoe UI" w:cs="Segoe UI"/>
      <w:sz w:val="18"/>
      <w:szCs w:val="18"/>
    </w:rPr>
  </w:style>
  <w:style w:type="paragraph" w:styleId="NoSpacing">
    <w:name w:val="No Spacing"/>
    <w:link w:val="NoSpacingChar"/>
    <w:uiPriority w:val="1"/>
    <w:qFormat/>
    <w:rsid w:val="0052210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22101"/>
    <w:rPr>
      <w:rFonts w:eastAsiaTheme="minorEastAsia"/>
      <w:lang w:val="en-US"/>
    </w:rPr>
  </w:style>
  <w:style w:type="paragraph" w:styleId="Header">
    <w:name w:val="header"/>
    <w:basedOn w:val="Normal"/>
    <w:link w:val="HeaderChar"/>
    <w:uiPriority w:val="99"/>
    <w:unhideWhenUsed/>
    <w:rsid w:val="00CC5C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CBB"/>
  </w:style>
  <w:style w:type="paragraph" w:styleId="Footer">
    <w:name w:val="footer"/>
    <w:basedOn w:val="Normal"/>
    <w:link w:val="FooterChar"/>
    <w:uiPriority w:val="99"/>
    <w:unhideWhenUsed/>
    <w:rsid w:val="00CC5C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94689">
      <w:bodyDiv w:val="1"/>
      <w:marLeft w:val="0"/>
      <w:marRight w:val="0"/>
      <w:marTop w:val="0"/>
      <w:marBottom w:val="0"/>
      <w:divBdr>
        <w:top w:val="none" w:sz="0" w:space="0" w:color="auto"/>
        <w:left w:val="none" w:sz="0" w:space="0" w:color="auto"/>
        <w:bottom w:val="none" w:sz="0" w:space="0" w:color="auto"/>
        <w:right w:val="none" w:sz="0" w:space="0" w:color="auto"/>
      </w:divBdr>
      <w:divsChild>
        <w:div w:id="961380029">
          <w:marLeft w:val="0"/>
          <w:marRight w:val="0"/>
          <w:marTop w:val="0"/>
          <w:marBottom w:val="0"/>
          <w:divBdr>
            <w:top w:val="none" w:sz="0" w:space="0" w:color="auto"/>
            <w:left w:val="none" w:sz="0" w:space="0" w:color="auto"/>
            <w:bottom w:val="none" w:sz="0" w:space="0" w:color="auto"/>
            <w:right w:val="none" w:sz="0" w:space="0" w:color="auto"/>
          </w:divBdr>
        </w:div>
        <w:div w:id="1487281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13" Type="http://schemas.openxmlformats.org/officeDocument/2006/relationships/hyperlink" Target="https://secure.manchester.gov.uk/info/500132/special_educational_needs/628/information_advice_and_support_ias_manchester" TargetMode="External"/><Relationship Id="rId18" Type="http://schemas.openxmlformats.org/officeDocument/2006/relationships/hyperlink" Target="https://www.st-clares.manchester.sch.uk/"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yperlink" Target="https://hsm.manchester.gov.uk/kb5/manchester/directory/localoffer.page?localofferchannel=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t-clares.manchester.sch.uk/parents/sen" TargetMode="External"/><Relationship Id="rId20" Type="http://schemas.openxmlformats.org/officeDocument/2006/relationships/hyperlink" Target="mailto:j.okeefe@st-clares.manchester.sch.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clares.manchester.sch.uk/parents/s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hsm.manchester.gov.uk/kb5/manchester/directory/localoffer.page?localofferchannel=0"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st-clares.manchester.sch.uk/parents/sen" TargetMode="External"/><Relationship Id="rId14" Type="http://schemas.openxmlformats.org/officeDocument/2006/relationships/image" Target="media/image5.png"/><Relationship Id="rId22" Type="http://schemas.openxmlformats.org/officeDocument/2006/relationships/hyperlink" Target="https://www.st-clares.manchester.sch.uk/parents/s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3514</Words>
  <Characters>20033</Characters>
  <Application>Microsoft Office Word</Application>
  <DocSecurity>0</DocSecurity>
  <Lines>166</Lines>
  <Paragraphs>46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/SEND Information Report 2025 </vt:lpstr>
    </vt:vector>
  </TitlesOfParts>
  <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O'Keefe</dc:creator>
  <cp:keywords/>
  <dc:description/>
  <cp:lastModifiedBy>Joanne O'Keefe</cp:lastModifiedBy>
  <cp:revision>2</cp:revision>
  <cp:lastPrinted>2021-11-24T14:26:00Z</cp:lastPrinted>
  <dcterms:created xsi:type="dcterms:W3CDTF">2025-05-01T13:28:00Z</dcterms:created>
  <dcterms:modified xsi:type="dcterms:W3CDTF">2025-05-01T13:28:00Z</dcterms:modified>
</cp:coreProperties>
</file>