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6C955" w14:textId="4426F44B" w:rsidR="00BB74DC" w:rsidRPr="00287CB3" w:rsidRDefault="00BB74DC" w:rsidP="00BB74DC">
      <w:pPr>
        <w:rPr>
          <w:rFonts w:ascii="Calibri" w:hAnsi="Calibri" w:cs="Arial"/>
          <w:u w:val="single"/>
        </w:rPr>
      </w:pPr>
      <w:r w:rsidRPr="00287CB3">
        <w:rPr>
          <w:rFonts w:ascii="Calibri" w:hAnsi="Calibri" w:cs="Arial"/>
          <w:u w:val="single"/>
        </w:rPr>
        <w:t xml:space="preserve">SEN </w:t>
      </w:r>
      <w:r w:rsidR="00287CB3">
        <w:rPr>
          <w:rFonts w:ascii="Calibri" w:hAnsi="Calibri" w:cs="Arial"/>
          <w:u w:val="single"/>
        </w:rPr>
        <w:t>Information</w:t>
      </w:r>
      <w:r w:rsidRPr="00287CB3">
        <w:rPr>
          <w:rFonts w:ascii="Calibri" w:hAnsi="Calibri" w:cs="Arial"/>
          <w:u w:val="single"/>
        </w:rPr>
        <w:t>:</w:t>
      </w:r>
    </w:p>
    <w:p w14:paraId="39CD5C51" w14:textId="7655448C" w:rsidR="002E33A0" w:rsidRDefault="008651AD" w:rsidP="00E00222">
      <w:pPr>
        <w:rPr>
          <w:rFonts w:ascii="Calibri" w:hAnsi="Calibri" w:cs="Arial"/>
          <w:sz w:val="18"/>
          <w:szCs w:val="18"/>
        </w:rPr>
      </w:pPr>
      <w:r>
        <w:rPr>
          <w:rFonts w:ascii="Calibri" w:hAnsi="Calibri" w:cs="Arial"/>
          <w:noProof/>
          <w:sz w:val="18"/>
          <w:szCs w:val="18"/>
        </w:rPr>
        <w:drawing>
          <wp:anchor distT="0" distB="0" distL="114300" distR="114300" simplePos="0" relativeHeight="251667456" behindDoc="0" locked="0" layoutInCell="1" allowOverlap="1" wp14:anchorId="34104D26" wp14:editId="192608A7">
            <wp:simplePos x="0" y="0"/>
            <wp:positionH relativeFrom="margin">
              <wp:align>left</wp:align>
            </wp:positionH>
            <wp:positionV relativeFrom="paragraph">
              <wp:posOffset>139065</wp:posOffset>
            </wp:positionV>
            <wp:extent cx="3338195" cy="1707515"/>
            <wp:effectExtent l="0" t="0" r="14605" b="6985"/>
            <wp:wrapThrough wrapText="bothSides">
              <wp:wrapPolygon edited="0">
                <wp:start x="0" y="0"/>
                <wp:lineTo x="0" y="21447"/>
                <wp:lineTo x="21571" y="21447"/>
                <wp:lineTo x="21571" y="0"/>
                <wp:lineTo x="0" y="0"/>
              </wp:wrapPolygon>
            </wp:wrapThrough>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page" w:tblpX="6405" w:tblpY="31"/>
        <w:tblW w:w="0" w:type="auto"/>
        <w:tblLook w:val="04A0" w:firstRow="1" w:lastRow="0" w:firstColumn="1" w:lastColumn="0" w:noHBand="0" w:noVBand="1"/>
      </w:tblPr>
      <w:tblGrid>
        <w:gridCol w:w="704"/>
        <w:gridCol w:w="1276"/>
        <w:gridCol w:w="992"/>
        <w:gridCol w:w="992"/>
      </w:tblGrid>
      <w:tr w:rsidR="00A13073" w14:paraId="6ADA7BC2" w14:textId="77777777" w:rsidTr="00A13073">
        <w:trPr>
          <w:trHeight w:val="243"/>
        </w:trPr>
        <w:tc>
          <w:tcPr>
            <w:tcW w:w="704" w:type="dxa"/>
          </w:tcPr>
          <w:p w14:paraId="3E5B4CD6" w14:textId="77777777" w:rsidR="00A13073" w:rsidRDefault="00A13073" w:rsidP="00A13073">
            <w:pPr>
              <w:jc w:val="center"/>
              <w:rPr>
                <w:rFonts w:ascii="Calibri" w:hAnsi="Calibri" w:cs="Arial"/>
                <w:sz w:val="18"/>
                <w:szCs w:val="18"/>
              </w:rPr>
            </w:pPr>
            <w:r>
              <w:rPr>
                <w:rFonts w:ascii="Calibri" w:hAnsi="Calibri" w:cs="Arial"/>
                <w:sz w:val="18"/>
                <w:szCs w:val="18"/>
              </w:rPr>
              <w:t>Year</w:t>
            </w:r>
          </w:p>
        </w:tc>
        <w:tc>
          <w:tcPr>
            <w:tcW w:w="1276" w:type="dxa"/>
          </w:tcPr>
          <w:p w14:paraId="4F9F8E53" w14:textId="77777777" w:rsidR="00A13073" w:rsidRDefault="00A13073" w:rsidP="00A13073">
            <w:pPr>
              <w:jc w:val="center"/>
              <w:rPr>
                <w:rFonts w:ascii="Calibri" w:hAnsi="Calibri" w:cs="Arial"/>
                <w:sz w:val="18"/>
                <w:szCs w:val="18"/>
              </w:rPr>
            </w:pPr>
            <w:r>
              <w:rPr>
                <w:rFonts w:ascii="Calibri" w:hAnsi="Calibri" w:cs="Arial"/>
                <w:sz w:val="18"/>
                <w:szCs w:val="18"/>
              </w:rPr>
              <w:t>SEND Support</w:t>
            </w:r>
          </w:p>
        </w:tc>
        <w:tc>
          <w:tcPr>
            <w:tcW w:w="992" w:type="dxa"/>
          </w:tcPr>
          <w:p w14:paraId="3723E52A" w14:textId="77777777" w:rsidR="00A13073" w:rsidRDefault="00A13073" w:rsidP="00A13073">
            <w:pPr>
              <w:jc w:val="center"/>
              <w:rPr>
                <w:rFonts w:ascii="Calibri" w:hAnsi="Calibri" w:cs="Arial"/>
                <w:sz w:val="18"/>
                <w:szCs w:val="18"/>
              </w:rPr>
            </w:pPr>
            <w:r>
              <w:rPr>
                <w:rFonts w:ascii="Calibri" w:hAnsi="Calibri" w:cs="Arial"/>
                <w:sz w:val="18"/>
                <w:szCs w:val="18"/>
              </w:rPr>
              <w:t>EHCP</w:t>
            </w:r>
          </w:p>
        </w:tc>
        <w:tc>
          <w:tcPr>
            <w:tcW w:w="992" w:type="dxa"/>
          </w:tcPr>
          <w:p w14:paraId="771B3C05" w14:textId="77777777" w:rsidR="00A13073" w:rsidRDefault="00A13073" w:rsidP="00A13073">
            <w:pPr>
              <w:jc w:val="center"/>
              <w:rPr>
                <w:rFonts w:ascii="Calibri" w:hAnsi="Calibri" w:cs="Arial"/>
                <w:sz w:val="18"/>
                <w:szCs w:val="18"/>
              </w:rPr>
            </w:pPr>
            <w:r>
              <w:rPr>
                <w:rFonts w:ascii="Calibri" w:hAnsi="Calibri" w:cs="Arial"/>
                <w:sz w:val="18"/>
                <w:szCs w:val="18"/>
              </w:rPr>
              <w:t>Total</w:t>
            </w:r>
          </w:p>
        </w:tc>
      </w:tr>
      <w:tr w:rsidR="00A13073" w14:paraId="02079440" w14:textId="77777777" w:rsidTr="00A13073">
        <w:trPr>
          <w:trHeight w:val="243"/>
        </w:trPr>
        <w:tc>
          <w:tcPr>
            <w:tcW w:w="704" w:type="dxa"/>
          </w:tcPr>
          <w:p w14:paraId="2A5E4066" w14:textId="77777777" w:rsidR="00A13073" w:rsidRDefault="00A13073" w:rsidP="00A13073">
            <w:pPr>
              <w:rPr>
                <w:rFonts w:ascii="Calibri" w:hAnsi="Calibri" w:cs="Arial"/>
                <w:sz w:val="18"/>
                <w:szCs w:val="18"/>
              </w:rPr>
            </w:pPr>
            <w:r>
              <w:rPr>
                <w:rFonts w:ascii="Calibri" w:hAnsi="Calibri" w:cs="Arial"/>
                <w:sz w:val="18"/>
                <w:szCs w:val="18"/>
              </w:rPr>
              <w:t>2020</w:t>
            </w:r>
          </w:p>
        </w:tc>
        <w:tc>
          <w:tcPr>
            <w:tcW w:w="1276" w:type="dxa"/>
          </w:tcPr>
          <w:p w14:paraId="7CD963CA" w14:textId="77777777" w:rsidR="00A13073" w:rsidRDefault="00A13073" w:rsidP="00A13073">
            <w:pPr>
              <w:jc w:val="center"/>
              <w:rPr>
                <w:rFonts w:ascii="Calibri" w:hAnsi="Calibri" w:cs="Arial"/>
                <w:sz w:val="18"/>
                <w:szCs w:val="18"/>
              </w:rPr>
            </w:pPr>
            <w:r>
              <w:rPr>
                <w:rFonts w:ascii="Calibri" w:hAnsi="Calibri" w:cs="Arial"/>
                <w:sz w:val="18"/>
                <w:szCs w:val="18"/>
              </w:rPr>
              <w:t>74</w:t>
            </w:r>
          </w:p>
        </w:tc>
        <w:tc>
          <w:tcPr>
            <w:tcW w:w="992" w:type="dxa"/>
          </w:tcPr>
          <w:p w14:paraId="3AD63B50" w14:textId="77777777" w:rsidR="00A13073" w:rsidRDefault="00A13073" w:rsidP="00A13073">
            <w:pPr>
              <w:jc w:val="center"/>
              <w:rPr>
                <w:rFonts w:ascii="Calibri" w:hAnsi="Calibri" w:cs="Arial"/>
                <w:sz w:val="18"/>
                <w:szCs w:val="18"/>
              </w:rPr>
            </w:pPr>
            <w:r>
              <w:rPr>
                <w:rFonts w:ascii="Calibri" w:hAnsi="Calibri" w:cs="Arial"/>
                <w:sz w:val="18"/>
                <w:szCs w:val="18"/>
              </w:rPr>
              <w:t>17</w:t>
            </w:r>
          </w:p>
        </w:tc>
        <w:tc>
          <w:tcPr>
            <w:tcW w:w="992" w:type="dxa"/>
          </w:tcPr>
          <w:p w14:paraId="47AE3A83" w14:textId="77777777" w:rsidR="00A13073" w:rsidRDefault="00A13073" w:rsidP="00A13073">
            <w:pPr>
              <w:jc w:val="center"/>
              <w:rPr>
                <w:rFonts w:ascii="Calibri" w:hAnsi="Calibri" w:cs="Arial"/>
                <w:sz w:val="18"/>
                <w:szCs w:val="18"/>
              </w:rPr>
            </w:pPr>
            <w:r>
              <w:rPr>
                <w:rFonts w:ascii="Calibri" w:hAnsi="Calibri" w:cs="Arial"/>
                <w:sz w:val="18"/>
                <w:szCs w:val="18"/>
              </w:rPr>
              <w:t>91</w:t>
            </w:r>
          </w:p>
        </w:tc>
      </w:tr>
      <w:tr w:rsidR="00A13073" w14:paraId="420BDAA7" w14:textId="77777777" w:rsidTr="00A13073">
        <w:trPr>
          <w:trHeight w:val="256"/>
        </w:trPr>
        <w:tc>
          <w:tcPr>
            <w:tcW w:w="704" w:type="dxa"/>
          </w:tcPr>
          <w:p w14:paraId="77CF1ADC" w14:textId="77777777" w:rsidR="00A13073" w:rsidRDefault="00A13073" w:rsidP="00A13073">
            <w:pPr>
              <w:rPr>
                <w:rFonts w:ascii="Calibri" w:hAnsi="Calibri" w:cs="Arial"/>
                <w:sz w:val="18"/>
                <w:szCs w:val="18"/>
              </w:rPr>
            </w:pPr>
            <w:r>
              <w:rPr>
                <w:rFonts w:ascii="Calibri" w:hAnsi="Calibri" w:cs="Arial"/>
                <w:sz w:val="18"/>
                <w:szCs w:val="18"/>
              </w:rPr>
              <w:t>2021</w:t>
            </w:r>
          </w:p>
        </w:tc>
        <w:tc>
          <w:tcPr>
            <w:tcW w:w="1276" w:type="dxa"/>
          </w:tcPr>
          <w:p w14:paraId="5F46724B" w14:textId="77777777" w:rsidR="00A13073" w:rsidRDefault="00A13073" w:rsidP="00A13073">
            <w:pPr>
              <w:jc w:val="center"/>
              <w:rPr>
                <w:rFonts w:ascii="Calibri" w:hAnsi="Calibri" w:cs="Arial"/>
                <w:sz w:val="18"/>
                <w:szCs w:val="18"/>
              </w:rPr>
            </w:pPr>
            <w:r>
              <w:rPr>
                <w:rFonts w:ascii="Calibri" w:hAnsi="Calibri" w:cs="Arial"/>
                <w:sz w:val="18"/>
                <w:szCs w:val="18"/>
              </w:rPr>
              <w:t>69</w:t>
            </w:r>
          </w:p>
        </w:tc>
        <w:tc>
          <w:tcPr>
            <w:tcW w:w="992" w:type="dxa"/>
          </w:tcPr>
          <w:p w14:paraId="2C9B8848" w14:textId="77777777" w:rsidR="00A13073" w:rsidRDefault="00A13073" w:rsidP="00A13073">
            <w:pPr>
              <w:jc w:val="center"/>
              <w:rPr>
                <w:rFonts w:ascii="Calibri" w:hAnsi="Calibri" w:cs="Arial"/>
                <w:sz w:val="18"/>
                <w:szCs w:val="18"/>
              </w:rPr>
            </w:pPr>
            <w:r>
              <w:rPr>
                <w:rFonts w:ascii="Calibri" w:hAnsi="Calibri" w:cs="Arial"/>
                <w:sz w:val="18"/>
                <w:szCs w:val="18"/>
              </w:rPr>
              <w:t>15</w:t>
            </w:r>
          </w:p>
        </w:tc>
        <w:tc>
          <w:tcPr>
            <w:tcW w:w="992" w:type="dxa"/>
          </w:tcPr>
          <w:p w14:paraId="65C7EE3F" w14:textId="77777777" w:rsidR="00A13073" w:rsidRDefault="00A13073" w:rsidP="00A13073">
            <w:pPr>
              <w:jc w:val="center"/>
              <w:rPr>
                <w:rFonts w:ascii="Calibri" w:hAnsi="Calibri" w:cs="Arial"/>
                <w:sz w:val="18"/>
                <w:szCs w:val="18"/>
              </w:rPr>
            </w:pPr>
            <w:r>
              <w:rPr>
                <w:rFonts w:ascii="Calibri" w:hAnsi="Calibri" w:cs="Arial"/>
                <w:sz w:val="18"/>
                <w:szCs w:val="18"/>
              </w:rPr>
              <w:t>83</w:t>
            </w:r>
          </w:p>
        </w:tc>
      </w:tr>
      <w:tr w:rsidR="00A13073" w14:paraId="366866D4" w14:textId="77777777" w:rsidTr="00A13073">
        <w:trPr>
          <w:trHeight w:val="243"/>
        </w:trPr>
        <w:tc>
          <w:tcPr>
            <w:tcW w:w="704" w:type="dxa"/>
          </w:tcPr>
          <w:p w14:paraId="5BD0047E" w14:textId="77777777" w:rsidR="00A13073" w:rsidRDefault="00A13073" w:rsidP="00A13073">
            <w:pPr>
              <w:rPr>
                <w:rFonts w:ascii="Calibri" w:hAnsi="Calibri" w:cs="Arial"/>
                <w:sz w:val="18"/>
                <w:szCs w:val="18"/>
              </w:rPr>
            </w:pPr>
            <w:r>
              <w:rPr>
                <w:rFonts w:ascii="Calibri" w:hAnsi="Calibri" w:cs="Arial"/>
                <w:sz w:val="18"/>
                <w:szCs w:val="18"/>
              </w:rPr>
              <w:t>2022</w:t>
            </w:r>
          </w:p>
        </w:tc>
        <w:tc>
          <w:tcPr>
            <w:tcW w:w="1276" w:type="dxa"/>
          </w:tcPr>
          <w:p w14:paraId="56494F15" w14:textId="77777777" w:rsidR="00A13073" w:rsidRDefault="00A13073" w:rsidP="00A13073">
            <w:pPr>
              <w:jc w:val="center"/>
              <w:rPr>
                <w:rFonts w:ascii="Calibri" w:hAnsi="Calibri" w:cs="Arial"/>
                <w:sz w:val="18"/>
                <w:szCs w:val="18"/>
              </w:rPr>
            </w:pPr>
            <w:r>
              <w:rPr>
                <w:rFonts w:ascii="Calibri" w:hAnsi="Calibri" w:cs="Arial"/>
                <w:sz w:val="18"/>
                <w:szCs w:val="18"/>
              </w:rPr>
              <w:t>81</w:t>
            </w:r>
          </w:p>
        </w:tc>
        <w:tc>
          <w:tcPr>
            <w:tcW w:w="992" w:type="dxa"/>
          </w:tcPr>
          <w:p w14:paraId="556BB564" w14:textId="77777777" w:rsidR="00A13073" w:rsidRDefault="00A13073" w:rsidP="00A13073">
            <w:pPr>
              <w:jc w:val="center"/>
              <w:rPr>
                <w:rFonts w:ascii="Calibri" w:hAnsi="Calibri" w:cs="Arial"/>
                <w:sz w:val="18"/>
                <w:szCs w:val="18"/>
              </w:rPr>
            </w:pPr>
            <w:r>
              <w:rPr>
                <w:rFonts w:ascii="Calibri" w:hAnsi="Calibri" w:cs="Arial"/>
                <w:sz w:val="18"/>
                <w:szCs w:val="18"/>
              </w:rPr>
              <w:t>17</w:t>
            </w:r>
          </w:p>
        </w:tc>
        <w:tc>
          <w:tcPr>
            <w:tcW w:w="992" w:type="dxa"/>
          </w:tcPr>
          <w:p w14:paraId="201A9239" w14:textId="77777777" w:rsidR="00A13073" w:rsidRDefault="00A13073" w:rsidP="00A13073">
            <w:pPr>
              <w:jc w:val="center"/>
              <w:rPr>
                <w:rFonts w:ascii="Calibri" w:hAnsi="Calibri" w:cs="Arial"/>
                <w:sz w:val="18"/>
                <w:szCs w:val="18"/>
              </w:rPr>
            </w:pPr>
            <w:r>
              <w:rPr>
                <w:rFonts w:ascii="Calibri" w:hAnsi="Calibri" w:cs="Arial"/>
                <w:sz w:val="18"/>
                <w:szCs w:val="18"/>
              </w:rPr>
              <w:t>98</w:t>
            </w:r>
          </w:p>
        </w:tc>
      </w:tr>
      <w:tr w:rsidR="00A13073" w14:paraId="3E3FC6FC" w14:textId="77777777" w:rsidTr="00A13073">
        <w:trPr>
          <w:trHeight w:val="243"/>
        </w:trPr>
        <w:tc>
          <w:tcPr>
            <w:tcW w:w="704" w:type="dxa"/>
          </w:tcPr>
          <w:p w14:paraId="3D80ADE6" w14:textId="3BFC28D9" w:rsidR="00A13073" w:rsidRDefault="00A13073" w:rsidP="00A13073">
            <w:pPr>
              <w:rPr>
                <w:rFonts w:ascii="Calibri" w:hAnsi="Calibri" w:cs="Arial"/>
                <w:sz w:val="18"/>
                <w:szCs w:val="18"/>
              </w:rPr>
            </w:pPr>
            <w:r>
              <w:rPr>
                <w:rFonts w:ascii="Calibri" w:hAnsi="Calibri" w:cs="Arial"/>
                <w:sz w:val="18"/>
                <w:szCs w:val="18"/>
              </w:rPr>
              <w:t>2023</w:t>
            </w:r>
          </w:p>
        </w:tc>
        <w:tc>
          <w:tcPr>
            <w:tcW w:w="1276" w:type="dxa"/>
          </w:tcPr>
          <w:p w14:paraId="0C9C3017" w14:textId="471E20B4" w:rsidR="00A13073" w:rsidRDefault="00A228A5" w:rsidP="00A13073">
            <w:pPr>
              <w:jc w:val="center"/>
              <w:rPr>
                <w:rFonts w:ascii="Calibri" w:hAnsi="Calibri" w:cs="Arial"/>
                <w:sz w:val="18"/>
                <w:szCs w:val="18"/>
              </w:rPr>
            </w:pPr>
            <w:r>
              <w:rPr>
                <w:rFonts w:ascii="Calibri" w:hAnsi="Calibri" w:cs="Arial"/>
                <w:sz w:val="18"/>
                <w:szCs w:val="18"/>
              </w:rPr>
              <w:t>67</w:t>
            </w:r>
          </w:p>
        </w:tc>
        <w:tc>
          <w:tcPr>
            <w:tcW w:w="992" w:type="dxa"/>
          </w:tcPr>
          <w:p w14:paraId="5EEDAC88" w14:textId="566B6D00" w:rsidR="00A13073" w:rsidRDefault="00A228A5" w:rsidP="00A13073">
            <w:pPr>
              <w:jc w:val="center"/>
              <w:rPr>
                <w:rFonts w:ascii="Calibri" w:hAnsi="Calibri" w:cs="Arial"/>
                <w:sz w:val="18"/>
                <w:szCs w:val="18"/>
              </w:rPr>
            </w:pPr>
            <w:r>
              <w:rPr>
                <w:rFonts w:ascii="Calibri" w:hAnsi="Calibri" w:cs="Arial"/>
                <w:sz w:val="18"/>
                <w:szCs w:val="18"/>
              </w:rPr>
              <w:t>22</w:t>
            </w:r>
          </w:p>
        </w:tc>
        <w:tc>
          <w:tcPr>
            <w:tcW w:w="992" w:type="dxa"/>
          </w:tcPr>
          <w:p w14:paraId="5F00D6DD" w14:textId="563B189E" w:rsidR="00A13073" w:rsidRDefault="00A228A5" w:rsidP="00A13073">
            <w:pPr>
              <w:jc w:val="center"/>
              <w:rPr>
                <w:rFonts w:ascii="Calibri" w:hAnsi="Calibri" w:cs="Arial"/>
                <w:sz w:val="18"/>
                <w:szCs w:val="18"/>
              </w:rPr>
            </w:pPr>
            <w:r>
              <w:rPr>
                <w:rFonts w:ascii="Calibri" w:hAnsi="Calibri" w:cs="Arial"/>
                <w:sz w:val="18"/>
                <w:szCs w:val="18"/>
              </w:rPr>
              <w:t>89</w:t>
            </w:r>
          </w:p>
        </w:tc>
      </w:tr>
    </w:tbl>
    <w:p w14:paraId="6A02EC15" w14:textId="7DD52E11" w:rsidR="004812B1" w:rsidRDefault="004812B1" w:rsidP="00E00222">
      <w:pPr>
        <w:rPr>
          <w:rFonts w:ascii="Calibri" w:hAnsi="Calibri" w:cs="Arial"/>
          <w:sz w:val="18"/>
          <w:szCs w:val="18"/>
        </w:rPr>
      </w:pPr>
    </w:p>
    <w:p w14:paraId="6D51FEB8" w14:textId="599D93A5" w:rsidR="00D0769C" w:rsidRDefault="00D0769C" w:rsidP="00E00222">
      <w:pPr>
        <w:rPr>
          <w:rFonts w:ascii="Calibri" w:hAnsi="Calibri" w:cs="Arial"/>
          <w:sz w:val="18"/>
          <w:szCs w:val="18"/>
        </w:rPr>
      </w:pPr>
    </w:p>
    <w:p w14:paraId="5D763F43" w14:textId="1EA7BCD1" w:rsidR="00D0769C" w:rsidRDefault="00D0769C" w:rsidP="00E00222">
      <w:pPr>
        <w:rPr>
          <w:rFonts w:ascii="Calibri" w:hAnsi="Calibri" w:cs="Arial"/>
          <w:sz w:val="18"/>
          <w:szCs w:val="18"/>
        </w:rPr>
      </w:pPr>
    </w:p>
    <w:p w14:paraId="18F2DE1A" w14:textId="401722A9" w:rsidR="005C3FA7" w:rsidRDefault="005C3FA7" w:rsidP="00E00222">
      <w:pPr>
        <w:rPr>
          <w:rFonts w:ascii="Calibri" w:hAnsi="Calibri" w:cs="Arial"/>
          <w:sz w:val="18"/>
          <w:szCs w:val="18"/>
        </w:rPr>
      </w:pPr>
    </w:p>
    <w:p w14:paraId="6E43AB0F" w14:textId="4F96C474" w:rsidR="005C3FA7" w:rsidRDefault="005C3FA7" w:rsidP="00E00222">
      <w:pPr>
        <w:rPr>
          <w:rFonts w:ascii="Calibri" w:hAnsi="Calibri" w:cs="Arial"/>
          <w:sz w:val="18"/>
          <w:szCs w:val="18"/>
        </w:rPr>
      </w:pPr>
    </w:p>
    <w:p w14:paraId="4CEEE681" w14:textId="1F19AAF5" w:rsidR="005C3FA7" w:rsidRDefault="005C3FA7" w:rsidP="00E00222">
      <w:pPr>
        <w:rPr>
          <w:rFonts w:ascii="Calibri" w:hAnsi="Calibri" w:cs="Arial"/>
          <w:sz w:val="18"/>
          <w:szCs w:val="18"/>
        </w:rPr>
      </w:pPr>
    </w:p>
    <w:p w14:paraId="20C1D7E6" w14:textId="36C04ECC" w:rsidR="005C3FA7" w:rsidRDefault="00A13073" w:rsidP="00E00222">
      <w:pPr>
        <w:rPr>
          <w:rFonts w:ascii="Calibri" w:hAnsi="Calibri" w:cs="Arial"/>
          <w:sz w:val="18"/>
          <w:szCs w:val="18"/>
        </w:rPr>
      </w:pPr>
      <w:r>
        <w:rPr>
          <w:rFonts w:ascii="Calibri" w:hAnsi="Calibri"/>
          <w:noProof/>
          <w:sz w:val="20"/>
          <w:szCs w:val="20"/>
        </w:rPr>
        <w:drawing>
          <wp:anchor distT="0" distB="0" distL="114300" distR="114300" simplePos="0" relativeHeight="251666432" behindDoc="0" locked="0" layoutInCell="1" allowOverlap="1" wp14:anchorId="641059BB" wp14:editId="02B065C1">
            <wp:simplePos x="0" y="0"/>
            <wp:positionH relativeFrom="margin">
              <wp:align>right</wp:align>
            </wp:positionH>
            <wp:positionV relativeFrom="paragraph">
              <wp:posOffset>286622</wp:posOffset>
            </wp:positionV>
            <wp:extent cx="3018155" cy="1530985"/>
            <wp:effectExtent l="0" t="0" r="10795" b="12065"/>
            <wp:wrapThrough wrapText="bothSides">
              <wp:wrapPolygon edited="0">
                <wp:start x="0" y="0"/>
                <wp:lineTo x="0" y="21501"/>
                <wp:lineTo x="21541" y="21501"/>
                <wp:lineTo x="21541" y="0"/>
                <wp:lineTo x="0" y="0"/>
              </wp:wrapPolygon>
            </wp:wrapThrough>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1520ECDF" w14:textId="0F166B07" w:rsidR="00353533" w:rsidRDefault="00353533">
      <w:pPr>
        <w:rPr>
          <w:rFonts w:ascii="Calibri" w:hAnsi="Calibri" w:cs="Arial"/>
          <w:noProof/>
          <w:sz w:val="20"/>
          <w:szCs w:val="20"/>
        </w:rPr>
      </w:pPr>
    </w:p>
    <w:p w14:paraId="4B4A4C04" w14:textId="4B3795A5" w:rsidR="00353533" w:rsidRDefault="00353533">
      <w:pPr>
        <w:rPr>
          <w:rFonts w:ascii="Calibri" w:hAnsi="Calibri" w:cs="Arial"/>
          <w:noProof/>
          <w:sz w:val="20"/>
          <w:szCs w:val="20"/>
        </w:rPr>
      </w:pPr>
    </w:p>
    <w:p w14:paraId="261D2B0D" w14:textId="77777777" w:rsidR="00A13073" w:rsidRDefault="00A13073">
      <w:pPr>
        <w:rPr>
          <w:rFonts w:ascii="Calibri" w:hAnsi="Calibri" w:cs="Arial"/>
          <w:b/>
          <w:sz w:val="20"/>
          <w:szCs w:val="20"/>
        </w:rPr>
      </w:pPr>
    </w:p>
    <w:p w14:paraId="2BCF4C3A" w14:textId="77777777" w:rsidR="00A13073" w:rsidRDefault="00A13073">
      <w:pPr>
        <w:rPr>
          <w:rFonts w:ascii="Calibri" w:hAnsi="Calibri" w:cs="Arial"/>
          <w:b/>
          <w:sz w:val="20"/>
          <w:szCs w:val="20"/>
        </w:rPr>
      </w:pPr>
    </w:p>
    <w:p w14:paraId="49634A0F" w14:textId="77777777" w:rsidR="00A13073" w:rsidRDefault="00A13073">
      <w:pPr>
        <w:rPr>
          <w:rFonts w:ascii="Calibri" w:hAnsi="Calibri" w:cs="Arial"/>
          <w:b/>
          <w:sz w:val="20"/>
          <w:szCs w:val="20"/>
        </w:rPr>
      </w:pPr>
    </w:p>
    <w:p w14:paraId="591ACBE5" w14:textId="2D157AD5" w:rsidR="00A228A5" w:rsidRDefault="00F17EBB">
      <w:pPr>
        <w:rPr>
          <w:rFonts w:ascii="Calibri" w:hAnsi="Calibri" w:cs="Arial"/>
          <w:b/>
          <w:sz w:val="20"/>
          <w:szCs w:val="20"/>
        </w:rPr>
      </w:pPr>
      <w:r w:rsidRPr="008651AD">
        <w:rPr>
          <w:rFonts w:ascii="Calibri" w:hAnsi="Calibri" w:cs="Arial"/>
          <w:b/>
          <w:sz w:val="20"/>
          <w:szCs w:val="20"/>
        </w:rPr>
        <w:t>202</w:t>
      </w:r>
      <w:r w:rsidR="00A228A5">
        <w:rPr>
          <w:rFonts w:ascii="Calibri" w:hAnsi="Calibri" w:cs="Arial"/>
          <w:b/>
          <w:sz w:val="20"/>
          <w:szCs w:val="20"/>
        </w:rPr>
        <w:t>2</w:t>
      </w:r>
      <w:r w:rsidRPr="008651AD">
        <w:rPr>
          <w:rFonts w:ascii="Calibri" w:hAnsi="Calibri" w:cs="Arial"/>
          <w:b/>
          <w:sz w:val="20"/>
          <w:szCs w:val="20"/>
        </w:rPr>
        <w:t>– 202</w:t>
      </w:r>
      <w:r w:rsidR="00A228A5">
        <w:rPr>
          <w:rFonts w:ascii="Calibri" w:hAnsi="Calibri" w:cs="Arial"/>
          <w:b/>
          <w:sz w:val="20"/>
          <w:szCs w:val="20"/>
        </w:rPr>
        <w:t>3</w:t>
      </w:r>
      <w:r w:rsidR="00F9370F" w:rsidRPr="008651AD">
        <w:rPr>
          <w:rFonts w:ascii="Calibri" w:hAnsi="Calibri" w:cs="Arial"/>
          <w:b/>
          <w:sz w:val="20"/>
          <w:szCs w:val="20"/>
        </w:rPr>
        <w:t xml:space="preserve"> </w:t>
      </w:r>
      <w:r w:rsidR="00C318DC" w:rsidRPr="008651AD">
        <w:rPr>
          <w:rFonts w:ascii="Calibri" w:hAnsi="Calibri" w:cs="Arial"/>
          <w:b/>
          <w:sz w:val="20"/>
          <w:szCs w:val="20"/>
        </w:rPr>
        <w:t xml:space="preserve">SEN </w:t>
      </w:r>
      <w:r w:rsidR="00F9370F" w:rsidRPr="008651AD">
        <w:rPr>
          <w:rFonts w:ascii="Calibri" w:hAnsi="Calibri" w:cs="Arial"/>
          <w:b/>
          <w:sz w:val="20"/>
          <w:szCs w:val="20"/>
        </w:rPr>
        <w:t>School Profile</w:t>
      </w:r>
    </w:p>
    <w:p w14:paraId="2E138B3C" w14:textId="3ED1513E" w:rsidR="00A228A5" w:rsidRDefault="00A228A5">
      <w:pPr>
        <w:rPr>
          <w:rFonts w:ascii="Calibri" w:hAnsi="Calibri" w:cs="Arial"/>
          <w:b/>
          <w:sz w:val="20"/>
          <w:szCs w:val="20"/>
        </w:rPr>
      </w:pPr>
    </w:p>
    <w:p w14:paraId="7F268632" w14:textId="64C9E238" w:rsidR="00A228A5" w:rsidRDefault="002A2346">
      <w:pPr>
        <w:rPr>
          <w:rFonts w:ascii="Calibri" w:hAnsi="Calibri" w:cs="Arial"/>
          <w:b/>
          <w:sz w:val="20"/>
          <w:szCs w:val="20"/>
        </w:rPr>
      </w:pPr>
      <w:r w:rsidRPr="002A2346">
        <w:rPr>
          <w:rFonts w:ascii="Calibri" w:hAnsi="Calibri" w:cs="Arial"/>
          <w:b/>
          <w:noProof/>
          <w:sz w:val="20"/>
          <w:szCs w:val="20"/>
        </w:rPr>
        <w:drawing>
          <wp:inline distT="0" distB="0" distL="0" distR="0" wp14:anchorId="2FF86A9E" wp14:editId="197E2AD8">
            <wp:extent cx="6661150" cy="2433955"/>
            <wp:effectExtent l="0" t="0" r="635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61150" cy="2433955"/>
                    </a:xfrm>
                    <a:prstGeom prst="rect">
                      <a:avLst/>
                    </a:prstGeom>
                  </pic:spPr>
                </pic:pic>
              </a:graphicData>
            </a:graphic>
          </wp:inline>
        </w:drawing>
      </w:r>
    </w:p>
    <w:p w14:paraId="2C3D10FA" w14:textId="776E602D" w:rsidR="004812B1" w:rsidRDefault="004812B1" w:rsidP="002A2346">
      <w:pPr>
        <w:autoSpaceDE w:val="0"/>
        <w:autoSpaceDN w:val="0"/>
        <w:adjustRightInd w:val="0"/>
        <w:jc w:val="both"/>
        <w:rPr>
          <w:rFonts w:ascii="Calibri" w:hAnsi="Calibri" w:cs="Arial"/>
          <w:b/>
          <w:sz w:val="18"/>
          <w:szCs w:val="18"/>
          <w:u w:val="single"/>
        </w:rPr>
      </w:pPr>
    </w:p>
    <w:p w14:paraId="657ABF53" w14:textId="57622037" w:rsidR="006D0E29" w:rsidRPr="008651AD" w:rsidRDefault="002A2346" w:rsidP="009B62C5">
      <w:pPr>
        <w:autoSpaceDE w:val="0"/>
        <w:autoSpaceDN w:val="0"/>
        <w:adjustRightInd w:val="0"/>
        <w:jc w:val="both"/>
        <w:rPr>
          <w:rFonts w:ascii="Calibri" w:hAnsi="Calibri" w:cs="Arial"/>
          <w:b/>
          <w:sz w:val="20"/>
          <w:szCs w:val="20"/>
          <w:u w:val="single"/>
        </w:rPr>
      </w:pPr>
      <w:r>
        <w:rPr>
          <w:rFonts w:ascii="Calibri" w:hAnsi="Calibri" w:cs="Arial"/>
          <w:b/>
          <w:sz w:val="20"/>
          <w:szCs w:val="20"/>
          <w:u w:val="single"/>
        </w:rPr>
        <w:t>2022 – 2023</w:t>
      </w:r>
      <w:r w:rsidR="006D0E29" w:rsidRPr="008651AD">
        <w:rPr>
          <w:rFonts w:ascii="Calibri" w:hAnsi="Calibri" w:cs="Arial"/>
          <w:b/>
          <w:sz w:val="20"/>
          <w:szCs w:val="20"/>
          <w:u w:val="single"/>
        </w:rPr>
        <w:t xml:space="preserve"> SEND Contextual Information:</w:t>
      </w:r>
    </w:p>
    <w:p w14:paraId="6E835D4D" w14:textId="5882CCF5" w:rsidR="006D0E29" w:rsidRPr="008651AD" w:rsidRDefault="006D0E29" w:rsidP="009B62C5">
      <w:pPr>
        <w:autoSpaceDE w:val="0"/>
        <w:autoSpaceDN w:val="0"/>
        <w:adjustRightInd w:val="0"/>
        <w:jc w:val="both"/>
        <w:rPr>
          <w:rFonts w:ascii="Calibri" w:hAnsi="Calibri" w:cs="Arial"/>
          <w:sz w:val="20"/>
          <w:szCs w:val="20"/>
        </w:rPr>
      </w:pPr>
      <w:r w:rsidRPr="008651AD">
        <w:rPr>
          <w:rFonts w:ascii="Calibri" w:hAnsi="Calibri" w:cs="Arial"/>
          <w:sz w:val="20"/>
          <w:szCs w:val="20"/>
        </w:rPr>
        <w:t>In 20</w:t>
      </w:r>
      <w:r w:rsidR="002D5397">
        <w:rPr>
          <w:rFonts w:ascii="Calibri" w:hAnsi="Calibri" w:cs="Arial"/>
          <w:sz w:val="20"/>
          <w:szCs w:val="20"/>
        </w:rPr>
        <w:t>23</w:t>
      </w:r>
      <w:r w:rsidRPr="008651AD">
        <w:rPr>
          <w:rFonts w:ascii="Calibri" w:hAnsi="Calibri" w:cs="Arial"/>
          <w:sz w:val="20"/>
          <w:szCs w:val="20"/>
        </w:rPr>
        <w:t xml:space="preserve"> there were </w:t>
      </w:r>
      <w:r w:rsidR="002D5397">
        <w:rPr>
          <w:rFonts w:ascii="Calibri" w:hAnsi="Calibri" w:cs="Arial"/>
          <w:sz w:val="20"/>
          <w:szCs w:val="20"/>
        </w:rPr>
        <w:t>89</w:t>
      </w:r>
      <w:r w:rsidRPr="008651AD">
        <w:rPr>
          <w:rFonts w:ascii="Calibri" w:hAnsi="Calibri" w:cs="Arial"/>
          <w:sz w:val="20"/>
          <w:szCs w:val="20"/>
        </w:rPr>
        <w:t xml:space="preserve"> pupils on the SEND list</w:t>
      </w:r>
      <w:r w:rsidR="002D5397">
        <w:rPr>
          <w:rFonts w:ascii="Calibri" w:hAnsi="Calibri" w:cs="Arial"/>
          <w:sz w:val="20"/>
          <w:szCs w:val="20"/>
        </w:rPr>
        <w:t xml:space="preserve"> (at the time of writing this report).  </w:t>
      </w:r>
      <w:r w:rsidRPr="008651AD">
        <w:rPr>
          <w:rFonts w:ascii="Calibri" w:hAnsi="Calibri" w:cs="Arial"/>
          <w:sz w:val="20"/>
          <w:szCs w:val="20"/>
        </w:rPr>
        <w:t xml:space="preserve">We </w:t>
      </w:r>
      <w:r w:rsidR="002D5397">
        <w:rPr>
          <w:rFonts w:ascii="Calibri" w:hAnsi="Calibri" w:cs="Arial"/>
          <w:sz w:val="20"/>
          <w:szCs w:val="20"/>
        </w:rPr>
        <w:t xml:space="preserve">continue to take in </w:t>
      </w:r>
      <w:r w:rsidR="002E33A0" w:rsidRPr="008651AD">
        <w:rPr>
          <w:rFonts w:ascii="Calibri" w:hAnsi="Calibri" w:cs="Arial"/>
          <w:sz w:val="20"/>
          <w:szCs w:val="20"/>
        </w:rPr>
        <w:t xml:space="preserve">much </w:t>
      </w:r>
      <w:r w:rsidRPr="008651AD">
        <w:rPr>
          <w:rFonts w:ascii="Calibri" w:hAnsi="Calibri" w:cs="Arial"/>
          <w:sz w:val="20"/>
          <w:szCs w:val="20"/>
        </w:rPr>
        <w:t>more complex SEND pupils</w:t>
      </w:r>
      <w:r w:rsidR="002E33A0" w:rsidRPr="008651AD">
        <w:rPr>
          <w:rFonts w:ascii="Calibri" w:hAnsi="Calibri" w:cs="Arial"/>
          <w:sz w:val="20"/>
          <w:szCs w:val="20"/>
        </w:rPr>
        <w:t>,</w:t>
      </w:r>
      <w:r w:rsidRPr="008651AD">
        <w:rPr>
          <w:rFonts w:ascii="Calibri" w:hAnsi="Calibri" w:cs="Arial"/>
          <w:sz w:val="20"/>
          <w:szCs w:val="20"/>
        </w:rPr>
        <w:t xml:space="preserve"> who are requiring a much higher level of co-ordination and management.  Out of the </w:t>
      </w:r>
      <w:r w:rsidR="002D5397">
        <w:rPr>
          <w:rFonts w:ascii="Calibri" w:hAnsi="Calibri" w:cs="Arial"/>
          <w:sz w:val="20"/>
          <w:szCs w:val="20"/>
        </w:rPr>
        <w:t>89</w:t>
      </w:r>
      <w:r w:rsidRPr="008651AD">
        <w:rPr>
          <w:rFonts w:ascii="Calibri" w:hAnsi="Calibri" w:cs="Arial"/>
          <w:sz w:val="20"/>
          <w:szCs w:val="20"/>
        </w:rPr>
        <w:t xml:space="preserve"> pupils currently on the SEND list</w:t>
      </w:r>
      <w:r w:rsidR="002E33A0" w:rsidRPr="008651AD">
        <w:rPr>
          <w:rFonts w:ascii="Calibri" w:hAnsi="Calibri" w:cs="Arial"/>
          <w:sz w:val="20"/>
          <w:szCs w:val="20"/>
        </w:rPr>
        <w:t>,</w:t>
      </w:r>
      <w:r w:rsidRPr="008651AD">
        <w:rPr>
          <w:rFonts w:ascii="Calibri" w:hAnsi="Calibri" w:cs="Arial"/>
          <w:sz w:val="20"/>
          <w:szCs w:val="20"/>
        </w:rPr>
        <w:t xml:space="preserve"> over </w:t>
      </w:r>
      <w:r w:rsidR="002D5397">
        <w:rPr>
          <w:rFonts w:ascii="Calibri" w:hAnsi="Calibri" w:cs="Arial"/>
          <w:sz w:val="20"/>
          <w:szCs w:val="20"/>
        </w:rPr>
        <w:t xml:space="preserve">56 </w:t>
      </w:r>
      <w:r w:rsidRPr="008651AD">
        <w:rPr>
          <w:rFonts w:ascii="Calibri" w:hAnsi="Calibri" w:cs="Arial"/>
          <w:sz w:val="20"/>
          <w:szCs w:val="20"/>
        </w:rPr>
        <w:t>of these pupils have outside agency involvement.</w:t>
      </w:r>
      <w:r w:rsidR="002E33A0" w:rsidRPr="008651AD">
        <w:rPr>
          <w:rFonts w:ascii="Calibri" w:hAnsi="Calibri" w:cs="Arial"/>
          <w:sz w:val="20"/>
          <w:szCs w:val="20"/>
        </w:rPr>
        <w:t xml:space="preserve">  Comparing our SEND data to Manchester and National data, St. Clare’s have a higher percentage of pupils with EHCP’s and accessing SEND support.</w:t>
      </w:r>
    </w:p>
    <w:p w14:paraId="05631F14" w14:textId="7CFBB2FB" w:rsidR="006D0E29" w:rsidRDefault="002E33A0" w:rsidP="009B62C5">
      <w:pPr>
        <w:autoSpaceDE w:val="0"/>
        <w:autoSpaceDN w:val="0"/>
        <w:adjustRightInd w:val="0"/>
        <w:jc w:val="both"/>
        <w:rPr>
          <w:rFonts w:ascii="Calibri" w:hAnsi="Calibri" w:cs="Arial"/>
          <w:sz w:val="18"/>
          <w:szCs w:val="18"/>
        </w:rPr>
      </w:pPr>
      <w:r w:rsidRPr="002E33A0">
        <w:rPr>
          <w:rFonts w:ascii="Calibri" w:hAnsi="Calibri" w:cs="Arial"/>
          <w:noProof/>
          <w:sz w:val="18"/>
          <w:szCs w:val="18"/>
        </w:rPr>
        <w:drawing>
          <wp:anchor distT="0" distB="0" distL="114300" distR="114300" simplePos="0" relativeHeight="251669504" behindDoc="0" locked="0" layoutInCell="1" allowOverlap="1" wp14:anchorId="2251D967" wp14:editId="3937ECD4">
            <wp:simplePos x="0" y="0"/>
            <wp:positionH relativeFrom="margin">
              <wp:align>right</wp:align>
            </wp:positionH>
            <wp:positionV relativeFrom="paragraph">
              <wp:posOffset>4919</wp:posOffset>
            </wp:positionV>
            <wp:extent cx="1105468" cy="386914"/>
            <wp:effectExtent l="0" t="0" r="0" b="0"/>
            <wp:wrapThrough wrapText="bothSides">
              <wp:wrapPolygon edited="0">
                <wp:start x="0" y="0"/>
                <wp:lineTo x="0" y="20217"/>
                <wp:lineTo x="21228" y="20217"/>
                <wp:lineTo x="2122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105468" cy="386914"/>
                    </a:xfrm>
                    <a:prstGeom prst="rect">
                      <a:avLst/>
                    </a:prstGeom>
                  </pic:spPr>
                </pic:pic>
              </a:graphicData>
            </a:graphic>
            <wp14:sizeRelH relativeFrom="page">
              <wp14:pctWidth>0</wp14:pctWidth>
            </wp14:sizeRelH>
            <wp14:sizeRelV relativeFrom="page">
              <wp14:pctHeight>0</wp14:pctHeight>
            </wp14:sizeRelV>
          </wp:anchor>
        </w:drawing>
      </w:r>
    </w:p>
    <w:p w14:paraId="50CB0B7E" w14:textId="1884C3D5" w:rsidR="006D0E29" w:rsidRDefault="006D0E29" w:rsidP="009B62C5">
      <w:pPr>
        <w:autoSpaceDE w:val="0"/>
        <w:autoSpaceDN w:val="0"/>
        <w:adjustRightInd w:val="0"/>
        <w:jc w:val="both"/>
        <w:rPr>
          <w:rFonts w:ascii="Calibri" w:hAnsi="Calibri" w:cs="Arial"/>
          <w:sz w:val="18"/>
          <w:szCs w:val="18"/>
        </w:rPr>
      </w:pPr>
    </w:p>
    <w:p w14:paraId="38597ACD" w14:textId="5BC8DBB2" w:rsidR="006D0E29" w:rsidRDefault="006D0E29" w:rsidP="009B62C5">
      <w:pPr>
        <w:autoSpaceDE w:val="0"/>
        <w:autoSpaceDN w:val="0"/>
        <w:adjustRightInd w:val="0"/>
        <w:jc w:val="both"/>
        <w:rPr>
          <w:rFonts w:ascii="Calibri" w:hAnsi="Calibri" w:cs="Arial"/>
          <w:sz w:val="18"/>
          <w:szCs w:val="18"/>
        </w:rPr>
      </w:pPr>
    </w:p>
    <w:p w14:paraId="43A1119B" w14:textId="145F29F3" w:rsidR="006D0E29" w:rsidRDefault="002A2346" w:rsidP="009B62C5">
      <w:pPr>
        <w:autoSpaceDE w:val="0"/>
        <w:autoSpaceDN w:val="0"/>
        <w:adjustRightInd w:val="0"/>
        <w:jc w:val="both"/>
        <w:rPr>
          <w:rFonts w:ascii="Calibri" w:hAnsi="Calibri" w:cs="Arial"/>
          <w:sz w:val="18"/>
          <w:szCs w:val="18"/>
        </w:rPr>
      </w:pPr>
      <w:r w:rsidRPr="002A2346">
        <w:rPr>
          <w:rFonts w:ascii="Calibri" w:hAnsi="Calibri" w:cs="Arial"/>
          <w:noProof/>
          <w:sz w:val="18"/>
          <w:szCs w:val="18"/>
        </w:rPr>
        <w:drawing>
          <wp:inline distT="0" distB="0" distL="0" distR="0" wp14:anchorId="21D90DD8" wp14:editId="3837B7E0">
            <wp:extent cx="6661150" cy="14668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61150" cy="1466850"/>
                    </a:xfrm>
                    <a:prstGeom prst="rect">
                      <a:avLst/>
                    </a:prstGeom>
                  </pic:spPr>
                </pic:pic>
              </a:graphicData>
            </a:graphic>
          </wp:inline>
        </w:drawing>
      </w:r>
    </w:p>
    <w:p w14:paraId="05C2EE19" w14:textId="6F603A03" w:rsidR="006D0E29" w:rsidRDefault="006D0E29" w:rsidP="009B62C5">
      <w:pPr>
        <w:autoSpaceDE w:val="0"/>
        <w:autoSpaceDN w:val="0"/>
        <w:adjustRightInd w:val="0"/>
        <w:jc w:val="both"/>
        <w:rPr>
          <w:rFonts w:ascii="Calibri" w:hAnsi="Calibri" w:cs="Arial"/>
          <w:b/>
          <w:sz w:val="18"/>
          <w:szCs w:val="18"/>
          <w:u w:val="single"/>
        </w:rPr>
      </w:pPr>
    </w:p>
    <w:p w14:paraId="0C587BDA" w14:textId="310AC8B7" w:rsidR="00B4042B" w:rsidRPr="008651AD" w:rsidRDefault="00B4042B" w:rsidP="009B62C5">
      <w:pPr>
        <w:autoSpaceDE w:val="0"/>
        <w:autoSpaceDN w:val="0"/>
        <w:adjustRightInd w:val="0"/>
        <w:jc w:val="both"/>
        <w:rPr>
          <w:rFonts w:ascii="Calibri" w:hAnsi="Calibri" w:cs="Arial"/>
          <w:b/>
          <w:color w:val="7B7B7B" w:themeColor="accent3" w:themeShade="BF"/>
          <w:sz w:val="20"/>
          <w:szCs w:val="20"/>
          <w:u w:val="single"/>
          <w14:glow w14:rad="0">
            <w14:srgbClr w14:val="92D050"/>
          </w14:glow>
        </w:rPr>
      </w:pPr>
      <w:r w:rsidRPr="008651AD">
        <w:rPr>
          <w:rFonts w:ascii="Calibri" w:hAnsi="Calibri" w:cs="Arial"/>
          <w:b/>
          <w:sz w:val="20"/>
          <w:szCs w:val="20"/>
          <w:u w:val="single"/>
        </w:rPr>
        <w:t>Identification of pupils with SE</w:t>
      </w:r>
      <w:r w:rsidR="0082700A" w:rsidRPr="008651AD">
        <w:rPr>
          <w:rFonts w:ascii="Calibri" w:hAnsi="Calibri" w:cs="Arial"/>
          <w:b/>
          <w:sz w:val="20"/>
          <w:szCs w:val="20"/>
          <w:u w:val="single"/>
        </w:rPr>
        <w:t>N:</w:t>
      </w:r>
    </w:p>
    <w:p w14:paraId="562A0978" w14:textId="3355D8DA" w:rsidR="00353533" w:rsidRPr="008651AD" w:rsidRDefault="00532C0F" w:rsidP="009B62C5">
      <w:pPr>
        <w:autoSpaceDE w:val="0"/>
        <w:autoSpaceDN w:val="0"/>
        <w:adjustRightInd w:val="0"/>
        <w:jc w:val="both"/>
        <w:rPr>
          <w:rFonts w:ascii="Calibri" w:hAnsi="Calibri" w:cs="Arial"/>
          <w:sz w:val="20"/>
          <w:szCs w:val="20"/>
        </w:rPr>
      </w:pPr>
      <w:r w:rsidRPr="008651AD">
        <w:rPr>
          <w:rFonts w:ascii="Calibri" w:hAnsi="Calibri" w:cs="Arial"/>
          <w:sz w:val="20"/>
          <w:szCs w:val="20"/>
        </w:rPr>
        <w:t>SEN children are identified as having a defined difficulty over and above those generally exper</w:t>
      </w:r>
      <w:r w:rsidR="00162841" w:rsidRPr="008651AD">
        <w:rPr>
          <w:rFonts w:ascii="Calibri" w:hAnsi="Calibri" w:cs="Arial"/>
          <w:sz w:val="20"/>
          <w:szCs w:val="20"/>
        </w:rPr>
        <w:t>ienced by the majority of his/her peer group.  Teaching s</w:t>
      </w:r>
      <w:r w:rsidRPr="008651AD">
        <w:rPr>
          <w:rFonts w:ascii="Calibri" w:hAnsi="Calibri" w:cs="Arial"/>
          <w:sz w:val="20"/>
          <w:szCs w:val="20"/>
        </w:rPr>
        <w:t>taff are responsible for identifying students with Special E</w:t>
      </w:r>
      <w:r w:rsidR="00162841" w:rsidRPr="008651AD">
        <w:rPr>
          <w:rFonts w:ascii="Calibri" w:hAnsi="Calibri" w:cs="Arial"/>
          <w:sz w:val="20"/>
          <w:szCs w:val="20"/>
        </w:rPr>
        <w:t>d</w:t>
      </w:r>
      <w:r w:rsidR="00267CBC" w:rsidRPr="008651AD">
        <w:rPr>
          <w:rFonts w:ascii="Calibri" w:hAnsi="Calibri" w:cs="Arial"/>
          <w:sz w:val="20"/>
          <w:szCs w:val="20"/>
        </w:rPr>
        <w:t xml:space="preserve">ucational Needs. Class teachers </w:t>
      </w:r>
      <w:r w:rsidRPr="008651AD">
        <w:rPr>
          <w:rFonts w:ascii="Calibri" w:hAnsi="Calibri" w:cs="Arial"/>
          <w:sz w:val="20"/>
          <w:szCs w:val="20"/>
        </w:rPr>
        <w:t>have the overall responsibility of ensuring that the curriculum will be</w:t>
      </w:r>
      <w:r w:rsidR="009B62C5" w:rsidRPr="008651AD">
        <w:rPr>
          <w:rFonts w:ascii="Calibri" w:hAnsi="Calibri" w:cs="Arial"/>
          <w:sz w:val="20"/>
          <w:szCs w:val="20"/>
        </w:rPr>
        <w:t>,</w:t>
      </w:r>
      <w:r w:rsidRPr="008651AD">
        <w:rPr>
          <w:rFonts w:ascii="Calibri" w:hAnsi="Calibri" w:cs="Arial"/>
          <w:sz w:val="20"/>
          <w:szCs w:val="20"/>
        </w:rPr>
        <w:t xml:space="preserve"> differentiated and delivered</w:t>
      </w:r>
      <w:r w:rsidR="00553154" w:rsidRPr="008651AD">
        <w:rPr>
          <w:rFonts w:ascii="Calibri" w:hAnsi="Calibri" w:cs="Arial"/>
          <w:sz w:val="20"/>
          <w:szCs w:val="20"/>
        </w:rPr>
        <w:t>,</w:t>
      </w:r>
      <w:r w:rsidRPr="008651AD">
        <w:rPr>
          <w:rFonts w:ascii="Calibri" w:hAnsi="Calibri" w:cs="Arial"/>
          <w:sz w:val="20"/>
          <w:szCs w:val="20"/>
        </w:rPr>
        <w:t xml:space="preserve"> in an inclusive way to meet the needs of each child within their class.</w:t>
      </w:r>
    </w:p>
    <w:p w14:paraId="2CF45377" w14:textId="77777777" w:rsidR="00353533" w:rsidRPr="008651AD" w:rsidRDefault="00353533" w:rsidP="009B62C5">
      <w:pPr>
        <w:autoSpaceDE w:val="0"/>
        <w:autoSpaceDN w:val="0"/>
        <w:adjustRightInd w:val="0"/>
        <w:jc w:val="both"/>
        <w:rPr>
          <w:rFonts w:ascii="Calibri" w:hAnsi="Calibri" w:cs="Arial"/>
          <w:b/>
          <w:sz w:val="20"/>
          <w:szCs w:val="20"/>
        </w:rPr>
      </w:pPr>
    </w:p>
    <w:p w14:paraId="684E366A" w14:textId="77777777" w:rsidR="00F44BEB" w:rsidRDefault="00F44BEB" w:rsidP="009B62C5">
      <w:pPr>
        <w:autoSpaceDE w:val="0"/>
        <w:autoSpaceDN w:val="0"/>
        <w:adjustRightInd w:val="0"/>
        <w:jc w:val="both"/>
        <w:rPr>
          <w:rFonts w:ascii="Calibri" w:hAnsi="Calibri" w:cs="Arial"/>
          <w:b/>
          <w:sz w:val="20"/>
          <w:szCs w:val="20"/>
        </w:rPr>
      </w:pPr>
    </w:p>
    <w:p w14:paraId="752168C2" w14:textId="3293B9DE" w:rsidR="00A5442F" w:rsidRPr="008651AD" w:rsidRDefault="00A5442F" w:rsidP="009B62C5">
      <w:pPr>
        <w:autoSpaceDE w:val="0"/>
        <w:autoSpaceDN w:val="0"/>
        <w:adjustRightInd w:val="0"/>
        <w:jc w:val="both"/>
        <w:rPr>
          <w:rFonts w:ascii="Calibri" w:hAnsi="Calibri" w:cs="Arial"/>
          <w:b/>
          <w:sz w:val="20"/>
          <w:szCs w:val="20"/>
        </w:rPr>
      </w:pPr>
      <w:r w:rsidRPr="008651AD">
        <w:rPr>
          <w:rFonts w:ascii="Calibri" w:hAnsi="Calibri" w:cs="Arial"/>
          <w:b/>
          <w:sz w:val="20"/>
          <w:szCs w:val="20"/>
        </w:rPr>
        <w:lastRenderedPageBreak/>
        <w:t xml:space="preserve">To support swift </w:t>
      </w:r>
      <w:r w:rsidR="00F9370F" w:rsidRPr="008651AD">
        <w:rPr>
          <w:rFonts w:ascii="Calibri" w:hAnsi="Calibri" w:cs="Arial"/>
          <w:b/>
          <w:sz w:val="20"/>
          <w:szCs w:val="20"/>
        </w:rPr>
        <w:t>identification</w:t>
      </w:r>
      <w:r w:rsidR="003335AA" w:rsidRPr="008651AD">
        <w:rPr>
          <w:rFonts w:ascii="Calibri" w:hAnsi="Calibri" w:cs="Arial"/>
          <w:b/>
          <w:sz w:val="20"/>
          <w:szCs w:val="20"/>
        </w:rPr>
        <w:t xml:space="preserve"> and the effective leadership of </w:t>
      </w:r>
      <w:r w:rsidRPr="008651AD">
        <w:rPr>
          <w:rFonts w:ascii="Calibri" w:hAnsi="Calibri" w:cs="Arial"/>
          <w:b/>
          <w:sz w:val="20"/>
          <w:szCs w:val="20"/>
        </w:rPr>
        <w:t>SEND within St. Clare’</w:t>
      </w:r>
      <w:r w:rsidR="00F9370F" w:rsidRPr="008651AD">
        <w:rPr>
          <w:rFonts w:ascii="Calibri" w:hAnsi="Calibri" w:cs="Arial"/>
          <w:b/>
          <w:sz w:val="20"/>
          <w:szCs w:val="20"/>
        </w:rPr>
        <w:t>s the following strategies are used:</w:t>
      </w:r>
    </w:p>
    <w:p w14:paraId="379476D1" w14:textId="77777777" w:rsidR="002E33A0" w:rsidRPr="008651AD" w:rsidRDefault="00D0769C" w:rsidP="009B62C5">
      <w:pPr>
        <w:pStyle w:val="ListParagraph"/>
        <w:numPr>
          <w:ilvl w:val="0"/>
          <w:numId w:val="17"/>
        </w:numPr>
        <w:autoSpaceDE w:val="0"/>
        <w:autoSpaceDN w:val="0"/>
        <w:adjustRightInd w:val="0"/>
        <w:jc w:val="both"/>
        <w:rPr>
          <w:rFonts w:ascii="Calibri" w:hAnsi="Calibri" w:cs="Arial"/>
          <w:sz w:val="20"/>
          <w:szCs w:val="20"/>
        </w:rPr>
      </w:pPr>
      <w:r w:rsidRPr="008651AD">
        <w:rPr>
          <w:rFonts w:ascii="Calibri" w:hAnsi="Calibri" w:cs="Arial"/>
          <w:sz w:val="20"/>
          <w:szCs w:val="20"/>
        </w:rPr>
        <w:t>SENDco is non-class based so SEND can be</w:t>
      </w:r>
      <w:r w:rsidR="002E33A0" w:rsidRPr="008651AD">
        <w:rPr>
          <w:rFonts w:ascii="Calibri" w:hAnsi="Calibri" w:cs="Arial"/>
          <w:sz w:val="20"/>
          <w:szCs w:val="20"/>
        </w:rPr>
        <w:t xml:space="preserve"> given the time and leadership required to fulfil the role effectively.  </w:t>
      </w:r>
    </w:p>
    <w:p w14:paraId="2EC3ADDB" w14:textId="77777777" w:rsidR="002E33A0" w:rsidRPr="008651AD" w:rsidRDefault="002E33A0" w:rsidP="009B62C5">
      <w:pPr>
        <w:pStyle w:val="ListParagraph"/>
        <w:numPr>
          <w:ilvl w:val="0"/>
          <w:numId w:val="17"/>
        </w:numPr>
        <w:autoSpaceDE w:val="0"/>
        <w:autoSpaceDN w:val="0"/>
        <w:adjustRightInd w:val="0"/>
        <w:jc w:val="both"/>
        <w:rPr>
          <w:rFonts w:ascii="Calibri" w:hAnsi="Calibri" w:cs="Arial"/>
          <w:sz w:val="20"/>
          <w:szCs w:val="20"/>
        </w:rPr>
      </w:pPr>
      <w:r w:rsidRPr="008651AD">
        <w:rPr>
          <w:rFonts w:ascii="Calibri" w:hAnsi="Calibri" w:cs="Arial"/>
          <w:sz w:val="20"/>
          <w:szCs w:val="20"/>
        </w:rPr>
        <w:t>SEND needs are</w:t>
      </w:r>
      <w:r w:rsidR="00D0769C" w:rsidRPr="008651AD">
        <w:rPr>
          <w:rFonts w:ascii="Calibri" w:hAnsi="Calibri" w:cs="Arial"/>
          <w:sz w:val="20"/>
          <w:szCs w:val="20"/>
        </w:rPr>
        <w:t xml:space="preserve"> quickly identified.  </w:t>
      </w:r>
    </w:p>
    <w:p w14:paraId="31D62E7A" w14:textId="77777777" w:rsidR="002E33A0" w:rsidRPr="008651AD" w:rsidRDefault="00D0769C" w:rsidP="009B62C5">
      <w:pPr>
        <w:pStyle w:val="ListParagraph"/>
        <w:numPr>
          <w:ilvl w:val="0"/>
          <w:numId w:val="17"/>
        </w:numPr>
        <w:autoSpaceDE w:val="0"/>
        <w:autoSpaceDN w:val="0"/>
        <w:adjustRightInd w:val="0"/>
        <w:jc w:val="both"/>
        <w:rPr>
          <w:rFonts w:ascii="Calibri" w:hAnsi="Calibri" w:cs="Arial"/>
          <w:sz w:val="20"/>
          <w:szCs w:val="20"/>
        </w:rPr>
      </w:pPr>
      <w:r w:rsidRPr="008651AD">
        <w:rPr>
          <w:rFonts w:ascii="Calibri" w:hAnsi="Calibri" w:cs="Arial"/>
          <w:sz w:val="20"/>
          <w:szCs w:val="20"/>
        </w:rPr>
        <w:t>Parents and outside agencies have quick access to the SENDco and provision is put into place to meet the needs of pupils quickly and efficiently</w:t>
      </w:r>
      <w:r w:rsidR="002E33A0" w:rsidRPr="008651AD">
        <w:rPr>
          <w:rFonts w:ascii="Calibri" w:hAnsi="Calibri" w:cs="Arial"/>
          <w:sz w:val="20"/>
          <w:szCs w:val="20"/>
        </w:rPr>
        <w:t>.</w:t>
      </w:r>
    </w:p>
    <w:p w14:paraId="72EDDEBC" w14:textId="414A9DE4" w:rsidR="00D0769C" w:rsidRPr="008651AD" w:rsidRDefault="002E33A0" w:rsidP="009B62C5">
      <w:pPr>
        <w:pStyle w:val="ListParagraph"/>
        <w:numPr>
          <w:ilvl w:val="0"/>
          <w:numId w:val="17"/>
        </w:numPr>
        <w:autoSpaceDE w:val="0"/>
        <w:autoSpaceDN w:val="0"/>
        <w:adjustRightInd w:val="0"/>
        <w:jc w:val="both"/>
        <w:rPr>
          <w:rFonts w:ascii="Calibri" w:hAnsi="Calibri" w:cs="Arial"/>
          <w:sz w:val="20"/>
          <w:szCs w:val="20"/>
        </w:rPr>
      </w:pPr>
      <w:r w:rsidRPr="008651AD">
        <w:rPr>
          <w:rFonts w:ascii="Calibri" w:hAnsi="Calibri" w:cs="Arial"/>
          <w:sz w:val="20"/>
          <w:szCs w:val="20"/>
        </w:rPr>
        <w:t>P</w:t>
      </w:r>
      <w:r w:rsidR="009B62C5" w:rsidRPr="008651AD">
        <w:rPr>
          <w:rFonts w:ascii="Calibri" w:hAnsi="Calibri" w:cs="Arial"/>
          <w:sz w:val="20"/>
          <w:szCs w:val="20"/>
        </w:rPr>
        <w:t xml:space="preserve">rovision for our most vulnerable pupils is </w:t>
      </w:r>
      <w:r w:rsidRPr="008651AD">
        <w:rPr>
          <w:rFonts w:ascii="Calibri" w:hAnsi="Calibri" w:cs="Arial"/>
          <w:sz w:val="20"/>
          <w:szCs w:val="20"/>
        </w:rPr>
        <w:t xml:space="preserve">regularly </w:t>
      </w:r>
      <w:r w:rsidR="009B62C5" w:rsidRPr="008651AD">
        <w:rPr>
          <w:rFonts w:ascii="Calibri" w:hAnsi="Calibri" w:cs="Arial"/>
          <w:sz w:val="20"/>
          <w:szCs w:val="20"/>
        </w:rPr>
        <w:t>monitored for impact</w:t>
      </w:r>
      <w:r w:rsidR="00D0769C" w:rsidRPr="008651AD">
        <w:rPr>
          <w:rFonts w:ascii="Calibri" w:hAnsi="Calibri" w:cs="Arial"/>
          <w:sz w:val="20"/>
          <w:szCs w:val="20"/>
        </w:rPr>
        <w:t xml:space="preserve">. </w:t>
      </w:r>
    </w:p>
    <w:p w14:paraId="1DBCC687" w14:textId="1CD0021D" w:rsidR="00F9370F" w:rsidRPr="008651AD" w:rsidRDefault="00F9370F" w:rsidP="009B62C5">
      <w:pPr>
        <w:pStyle w:val="ListParagraph"/>
        <w:numPr>
          <w:ilvl w:val="0"/>
          <w:numId w:val="17"/>
        </w:numPr>
        <w:autoSpaceDE w:val="0"/>
        <w:autoSpaceDN w:val="0"/>
        <w:adjustRightInd w:val="0"/>
        <w:jc w:val="both"/>
        <w:rPr>
          <w:rFonts w:ascii="Calibri" w:hAnsi="Calibri" w:cs="Arial"/>
          <w:sz w:val="20"/>
          <w:szCs w:val="20"/>
        </w:rPr>
      </w:pPr>
      <w:r w:rsidRPr="008651AD">
        <w:rPr>
          <w:rFonts w:ascii="Calibri" w:hAnsi="Calibri" w:cs="Arial"/>
          <w:sz w:val="20"/>
          <w:szCs w:val="20"/>
        </w:rPr>
        <w:t xml:space="preserve">Home visits are carried out to all new starters to Nursery or Reception. SALT TA accompanies EYFS staff to identify SEND quickly. </w:t>
      </w:r>
    </w:p>
    <w:p w14:paraId="68D85C1B" w14:textId="77777777" w:rsidR="003335AA" w:rsidRPr="008651AD" w:rsidRDefault="00F9370F" w:rsidP="003335AA">
      <w:pPr>
        <w:pStyle w:val="ListParagraph"/>
        <w:numPr>
          <w:ilvl w:val="0"/>
          <w:numId w:val="17"/>
        </w:numPr>
        <w:autoSpaceDE w:val="0"/>
        <w:autoSpaceDN w:val="0"/>
        <w:adjustRightInd w:val="0"/>
        <w:jc w:val="both"/>
        <w:rPr>
          <w:rFonts w:ascii="Calibri" w:hAnsi="Calibri" w:cs="Arial"/>
          <w:sz w:val="20"/>
          <w:szCs w:val="20"/>
        </w:rPr>
      </w:pPr>
      <w:r w:rsidRPr="008651AD">
        <w:rPr>
          <w:rFonts w:ascii="Calibri" w:hAnsi="Calibri" w:cs="Arial"/>
          <w:sz w:val="20"/>
          <w:szCs w:val="20"/>
        </w:rPr>
        <w:t xml:space="preserve">Whole school data is analysed </w:t>
      </w:r>
      <w:r w:rsidR="002E33A0" w:rsidRPr="008651AD">
        <w:rPr>
          <w:rFonts w:ascii="Calibri" w:hAnsi="Calibri" w:cs="Arial"/>
          <w:sz w:val="20"/>
          <w:szCs w:val="20"/>
        </w:rPr>
        <w:t xml:space="preserve">following each assessment point and new provision put in place to support SEND pupil to make at least expected progress. </w:t>
      </w:r>
    </w:p>
    <w:p w14:paraId="1086B0DD" w14:textId="1CFFAF6E" w:rsidR="002E33A0" w:rsidRPr="008651AD" w:rsidRDefault="003335AA" w:rsidP="003335AA">
      <w:pPr>
        <w:pStyle w:val="ListParagraph"/>
        <w:numPr>
          <w:ilvl w:val="0"/>
          <w:numId w:val="17"/>
        </w:numPr>
        <w:autoSpaceDE w:val="0"/>
        <w:autoSpaceDN w:val="0"/>
        <w:adjustRightInd w:val="0"/>
        <w:jc w:val="both"/>
        <w:rPr>
          <w:rFonts w:ascii="Calibri" w:hAnsi="Calibri" w:cs="Arial"/>
          <w:sz w:val="20"/>
          <w:szCs w:val="20"/>
        </w:rPr>
      </w:pPr>
      <w:r w:rsidRPr="008651AD">
        <w:rPr>
          <w:rFonts w:ascii="Calibri" w:hAnsi="Calibri" w:cs="Arial"/>
          <w:sz w:val="20"/>
          <w:szCs w:val="20"/>
        </w:rPr>
        <w:t>SEND forms part of all pupil progress meetings.</w:t>
      </w:r>
    </w:p>
    <w:p w14:paraId="6E18D9D2" w14:textId="72383FCB" w:rsidR="00F9370F" w:rsidRPr="008651AD" w:rsidRDefault="002E33A0" w:rsidP="009B62C5">
      <w:pPr>
        <w:pStyle w:val="ListParagraph"/>
        <w:numPr>
          <w:ilvl w:val="0"/>
          <w:numId w:val="17"/>
        </w:numPr>
        <w:autoSpaceDE w:val="0"/>
        <w:autoSpaceDN w:val="0"/>
        <w:adjustRightInd w:val="0"/>
        <w:jc w:val="both"/>
        <w:rPr>
          <w:rFonts w:ascii="Calibri" w:hAnsi="Calibri" w:cs="Arial"/>
          <w:sz w:val="20"/>
          <w:szCs w:val="20"/>
        </w:rPr>
      </w:pPr>
      <w:r w:rsidRPr="008651AD">
        <w:rPr>
          <w:rFonts w:ascii="Calibri" w:hAnsi="Calibri" w:cs="Arial"/>
          <w:sz w:val="20"/>
          <w:szCs w:val="20"/>
        </w:rPr>
        <w:t xml:space="preserve">The </w:t>
      </w:r>
      <w:r w:rsidR="00F9370F" w:rsidRPr="008651AD">
        <w:rPr>
          <w:rFonts w:ascii="Calibri" w:hAnsi="Calibri" w:cs="Arial"/>
          <w:sz w:val="20"/>
          <w:szCs w:val="20"/>
        </w:rPr>
        <w:t>SEN</w:t>
      </w:r>
      <w:r w:rsidRPr="008651AD">
        <w:rPr>
          <w:rFonts w:ascii="Calibri" w:hAnsi="Calibri" w:cs="Arial"/>
          <w:sz w:val="20"/>
          <w:szCs w:val="20"/>
        </w:rPr>
        <w:t>D list is a working document and updated regularly</w:t>
      </w:r>
      <w:r w:rsidR="00F9370F" w:rsidRPr="008651AD">
        <w:rPr>
          <w:rFonts w:ascii="Calibri" w:hAnsi="Calibri" w:cs="Arial"/>
          <w:sz w:val="20"/>
          <w:szCs w:val="20"/>
        </w:rPr>
        <w:t>, based on agreed thresholds</w:t>
      </w:r>
      <w:r w:rsidR="009B62C5" w:rsidRPr="008651AD">
        <w:rPr>
          <w:rFonts w:ascii="Calibri" w:hAnsi="Calibri" w:cs="Arial"/>
          <w:sz w:val="20"/>
          <w:szCs w:val="20"/>
        </w:rPr>
        <w:t>.</w:t>
      </w:r>
    </w:p>
    <w:p w14:paraId="4A6930A5" w14:textId="2BA5734F" w:rsidR="00F9370F" w:rsidRPr="008651AD" w:rsidRDefault="00F9370F" w:rsidP="009B62C5">
      <w:pPr>
        <w:pStyle w:val="ListParagraph"/>
        <w:numPr>
          <w:ilvl w:val="0"/>
          <w:numId w:val="17"/>
        </w:numPr>
        <w:autoSpaceDE w:val="0"/>
        <w:autoSpaceDN w:val="0"/>
        <w:adjustRightInd w:val="0"/>
        <w:jc w:val="both"/>
        <w:rPr>
          <w:rFonts w:ascii="Calibri" w:hAnsi="Calibri" w:cs="Arial"/>
          <w:sz w:val="20"/>
          <w:szCs w:val="20"/>
        </w:rPr>
      </w:pPr>
      <w:r w:rsidRPr="008651AD">
        <w:rPr>
          <w:rFonts w:ascii="Calibri" w:hAnsi="Calibri" w:cs="Arial"/>
          <w:sz w:val="20"/>
          <w:szCs w:val="20"/>
        </w:rPr>
        <w:t>Early identification and planned interventions en</w:t>
      </w:r>
      <w:r w:rsidR="003335AA" w:rsidRPr="008651AD">
        <w:rPr>
          <w:rFonts w:ascii="Calibri" w:hAnsi="Calibri" w:cs="Arial"/>
          <w:sz w:val="20"/>
          <w:szCs w:val="20"/>
        </w:rPr>
        <w:t>sure</w:t>
      </w:r>
      <w:r w:rsidRPr="008651AD">
        <w:rPr>
          <w:rFonts w:ascii="Calibri" w:hAnsi="Calibri" w:cs="Arial"/>
          <w:sz w:val="20"/>
          <w:szCs w:val="20"/>
        </w:rPr>
        <w:t xml:space="preserve"> each child progresses in line with their academic ability to ensure no child goes undetected.</w:t>
      </w:r>
    </w:p>
    <w:p w14:paraId="407BFE63" w14:textId="46A7FC18" w:rsidR="00F9370F" w:rsidRPr="008651AD" w:rsidRDefault="00F9370F" w:rsidP="009B62C5">
      <w:pPr>
        <w:pStyle w:val="ListParagraph"/>
        <w:numPr>
          <w:ilvl w:val="0"/>
          <w:numId w:val="17"/>
        </w:numPr>
        <w:autoSpaceDE w:val="0"/>
        <w:autoSpaceDN w:val="0"/>
        <w:adjustRightInd w:val="0"/>
        <w:jc w:val="both"/>
        <w:rPr>
          <w:rFonts w:ascii="Calibri" w:hAnsi="Calibri" w:cs="Arial"/>
          <w:sz w:val="20"/>
          <w:szCs w:val="20"/>
        </w:rPr>
      </w:pPr>
      <w:r w:rsidRPr="008651AD">
        <w:rPr>
          <w:rFonts w:ascii="Calibri" w:hAnsi="Calibri" w:cs="Arial"/>
          <w:sz w:val="20"/>
          <w:szCs w:val="20"/>
        </w:rPr>
        <w:t xml:space="preserve">Head teacher meets all new starters so any SEND is quickly identified.  As a result, bespoke provision is immediately put into place. </w:t>
      </w:r>
    </w:p>
    <w:p w14:paraId="6FDAEAA3" w14:textId="72F43565" w:rsidR="00625A19" w:rsidRPr="008651AD" w:rsidRDefault="00625A19" w:rsidP="009B62C5">
      <w:pPr>
        <w:pStyle w:val="ListParagraph"/>
        <w:numPr>
          <w:ilvl w:val="0"/>
          <w:numId w:val="17"/>
        </w:numPr>
        <w:autoSpaceDE w:val="0"/>
        <w:autoSpaceDN w:val="0"/>
        <w:adjustRightInd w:val="0"/>
        <w:jc w:val="both"/>
        <w:rPr>
          <w:rFonts w:ascii="Calibri" w:hAnsi="Calibri" w:cs="Arial"/>
          <w:sz w:val="20"/>
          <w:szCs w:val="20"/>
        </w:rPr>
      </w:pPr>
      <w:r w:rsidRPr="008651AD">
        <w:rPr>
          <w:rFonts w:ascii="Calibri" w:hAnsi="Calibri" w:cs="Arial"/>
          <w:sz w:val="20"/>
          <w:szCs w:val="20"/>
        </w:rPr>
        <w:t>Open-door policy for SEND for parents to meet and discuss concerns they may have.</w:t>
      </w:r>
    </w:p>
    <w:p w14:paraId="694B092D" w14:textId="49C00895" w:rsidR="003335AA" w:rsidRPr="008651AD" w:rsidRDefault="003335AA" w:rsidP="003335AA">
      <w:pPr>
        <w:pStyle w:val="ListParagraph"/>
        <w:numPr>
          <w:ilvl w:val="0"/>
          <w:numId w:val="17"/>
        </w:numPr>
        <w:autoSpaceDE w:val="0"/>
        <w:autoSpaceDN w:val="0"/>
        <w:adjustRightInd w:val="0"/>
        <w:jc w:val="both"/>
        <w:rPr>
          <w:rFonts w:ascii="Calibri" w:hAnsi="Calibri" w:cs="Arial"/>
          <w:sz w:val="20"/>
          <w:szCs w:val="20"/>
        </w:rPr>
      </w:pPr>
      <w:r w:rsidRPr="008651AD">
        <w:rPr>
          <w:rFonts w:ascii="Calibri" w:hAnsi="Calibri" w:cs="Arial"/>
          <w:sz w:val="20"/>
          <w:szCs w:val="20"/>
        </w:rPr>
        <w:t xml:space="preserve">Interventions are evidence-based and regularly reviewed so that the impact is maximised. </w:t>
      </w:r>
      <w:r w:rsidR="002E33A0" w:rsidRPr="008651AD">
        <w:rPr>
          <w:rFonts w:ascii="Calibri" w:hAnsi="Calibri" w:cs="Arial"/>
          <w:sz w:val="20"/>
          <w:szCs w:val="20"/>
        </w:rPr>
        <w:t xml:space="preserve">SENDco </w:t>
      </w:r>
      <w:r w:rsidRPr="008651AD">
        <w:rPr>
          <w:rFonts w:ascii="Calibri" w:hAnsi="Calibri" w:cs="Arial"/>
          <w:sz w:val="20"/>
          <w:szCs w:val="20"/>
        </w:rPr>
        <w:t xml:space="preserve">regularly </w:t>
      </w:r>
      <w:r w:rsidR="002E33A0" w:rsidRPr="008651AD">
        <w:rPr>
          <w:rFonts w:ascii="Calibri" w:hAnsi="Calibri" w:cs="Arial"/>
          <w:sz w:val="20"/>
          <w:szCs w:val="20"/>
        </w:rPr>
        <w:t>researches new interventions</w:t>
      </w:r>
      <w:r w:rsidRPr="008651AD">
        <w:rPr>
          <w:rFonts w:ascii="Calibri" w:hAnsi="Calibri" w:cs="Arial"/>
          <w:sz w:val="20"/>
          <w:szCs w:val="20"/>
        </w:rPr>
        <w:t xml:space="preserve">/resources; </w:t>
      </w:r>
      <w:r w:rsidR="002E33A0" w:rsidRPr="008651AD">
        <w:rPr>
          <w:rFonts w:ascii="Calibri" w:hAnsi="Calibri" w:cs="Arial"/>
          <w:sz w:val="20"/>
          <w:szCs w:val="20"/>
        </w:rPr>
        <w:t>trials these regularly with smaller numbers of pupils before rolling these out to wider groups of SEND pupils.</w:t>
      </w:r>
    </w:p>
    <w:p w14:paraId="779E9DCB" w14:textId="77777777" w:rsidR="003335AA" w:rsidRPr="008651AD" w:rsidRDefault="00F9370F" w:rsidP="003335AA">
      <w:pPr>
        <w:pStyle w:val="ListParagraph"/>
        <w:numPr>
          <w:ilvl w:val="0"/>
          <w:numId w:val="17"/>
        </w:numPr>
        <w:autoSpaceDE w:val="0"/>
        <w:autoSpaceDN w:val="0"/>
        <w:adjustRightInd w:val="0"/>
        <w:jc w:val="both"/>
        <w:rPr>
          <w:rFonts w:ascii="Calibri" w:hAnsi="Calibri" w:cs="Arial"/>
          <w:sz w:val="20"/>
          <w:szCs w:val="20"/>
        </w:rPr>
      </w:pPr>
      <w:r w:rsidRPr="008651AD">
        <w:rPr>
          <w:rFonts w:ascii="Calibri" w:hAnsi="Calibri" w:cs="Arial"/>
          <w:sz w:val="20"/>
          <w:szCs w:val="20"/>
        </w:rPr>
        <w:t>All pupils with an EHCP have a transfer review at the end of year 5 to ensure transition to secondary is smooth.</w:t>
      </w:r>
    </w:p>
    <w:p w14:paraId="09F956D0" w14:textId="77777777" w:rsidR="003335AA" w:rsidRPr="008651AD" w:rsidRDefault="00F17EBB" w:rsidP="003335AA">
      <w:pPr>
        <w:pStyle w:val="ListParagraph"/>
        <w:numPr>
          <w:ilvl w:val="0"/>
          <w:numId w:val="17"/>
        </w:numPr>
        <w:autoSpaceDE w:val="0"/>
        <w:autoSpaceDN w:val="0"/>
        <w:adjustRightInd w:val="0"/>
        <w:jc w:val="both"/>
        <w:rPr>
          <w:rFonts w:ascii="Calibri" w:hAnsi="Calibri" w:cs="Arial"/>
          <w:sz w:val="20"/>
          <w:szCs w:val="20"/>
        </w:rPr>
      </w:pPr>
      <w:r w:rsidRPr="008651AD">
        <w:rPr>
          <w:rFonts w:ascii="Calibri" w:hAnsi="Calibri" w:cs="Arial"/>
          <w:sz w:val="20"/>
          <w:szCs w:val="20"/>
        </w:rPr>
        <w:t>All pupils who have had EP involvement are reviewed prior to transition to KS3 to ensure they are well supported going onto their next stage of education.</w:t>
      </w:r>
    </w:p>
    <w:p w14:paraId="16292140" w14:textId="6E51F7F8" w:rsidR="003335AA" w:rsidRPr="008651AD" w:rsidRDefault="00F9370F" w:rsidP="003335AA">
      <w:pPr>
        <w:pStyle w:val="ListParagraph"/>
        <w:numPr>
          <w:ilvl w:val="0"/>
          <w:numId w:val="17"/>
        </w:numPr>
        <w:autoSpaceDE w:val="0"/>
        <w:autoSpaceDN w:val="0"/>
        <w:adjustRightInd w:val="0"/>
        <w:jc w:val="both"/>
        <w:rPr>
          <w:rFonts w:ascii="Calibri" w:hAnsi="Calibri" w:cs="Arial"/>
          <w:sz w:val="20"/>
          <w:szCs w:val="20"/>
        </w:rPr>
      </w:pPr>
      <w:r w:rsidRPr="008651AD">
        <w:rPr>
          <w:rFonts w:ascii="Calibri" w:hAnsi="Calibri" w:cs="Arial"/>
          <w:sz w:val="20"/>
          <w:szCs w:val="20"/>
        </w:rPr>
        <w:t xml:space="preserve">Interventions are </w:t>
      </w:r>
      <w:proofErr w:type="gramStart"/>
      <w:r w:rsidRPr="008651AD">
        <w:rPr>
          <w:rFonts w:ascii="Calibri" w:hAnsi="Calibri" w:cs="Arial"/>
          <w:sz w:val="20"/>
          <w:szCs w:val="20"/>
        </w:rPr>
        <w:t>bespoke</w:t>
      </w:r>
      <w:proofErr w:type="gramEnd"/>
      <w:r w:rsidRPr="008651AD">
        <w:rPr>
          <w:rFonts w:ascii="Calibri" w:hAnsi="Calibri" w:cs="Arial"/>
          <w:sz w:val="20"/>
          <w:szCs w:val="20"/>
        </w:rPr>
        <w:t xml:space="preserve"> to the pupil’s needs.</w:t>
      </w:r>
    </w:p>
    <w:p w14:paraId="4B742E87" w14:textId="0BAB8580" w:rsidR="003335AA" w:rsidRPr="008651AD" w:rsidRDefault="00F9370F" w:rsidP="003335AA">
      <w:pPr>
        <w:pStyle w:val="ListParagraph"/>
        <w:numPr>
          <w:ilvl w:val="0"/>
          <w:numId w:val="17"/>
        </w:numPr>
        <w:autoSpaceDE w:val="0"/>
        <w:autoSpaceDN w:val="0"/>
        <w:adjustRightInd w:val="0"/>
        <w:jc w:val="both"/>
        <w:rPr>
          <w:rFonts w:ascii="Calibri" w:hAnsi="Calibri" w:cs="Arial"/>
          <w:sz w:val="20"/>
          <w:szCs w:val="20"/>
        </w:rPr>
      </w:pPr>
      <w:r w:rsidRPr="008651AD">
        <w:rPr>
          <w:rFonts w:ascii="Calibri" w:hAnsi="Calibri" w:cs="Arial"/>
          <w:sz w:val="20"/>
          <w:szCs w:val="20"/>
        </w:rPr>
        <w:t>Class teachers ensure</w:t>
      </w:r>
      <w:r w:rsidR="003335AA" w:rsidRPr="008651AD">
        <w:rPr>
          <w:rFonts w:ascii="Calibri" w:hAnsi="Calibri" w:cs="Arial"/>
          <w:sz w:val="20"/>
          <w:szCs w:val="20"/>
        </w:rPr>
        <w:t xml:space="preserve"> lessons are differentiated, </w:t>
      </w:r>
      <w:r w:rsidRPr="008651AD">
        <w:rPr>
          <w:rFonts w:ascii="Calibri" w:hAnsi="Calibri" w:cs="Arial"/>
          <w:sz w:val="20"/>
          <w:szCs w:val="20"/>
        </w:rPr>
        <w:t>matched to pupils needs</w:t>
      </w:r>
      <w:r w:rsidR="003335AA" w:rsidRPr="008651AD">
        <w:rPr>
          <w:rFonts w:ascii="Calibri" w:hAnsi="Calibri" w:cs="Arial"/>
          <w:sz w:val="20"/>
          <w:szCs w:val="20"/>
        </w:rPr>
        <w:t xml:space="preserve"> and concrete resources used to support pupil learning</w:t>
      </w:r>
      <w:r w:rsidRPr="008651AD">
        <w:rPr>
          <w:rFonts w:ascii="Calibri" w:hAnsi="Calibri" w:cs="Arial"/>
          <w:sz w:val="20"/>
          <w:szCs w:val="20"/>
        </w:rPr>
        <w:t>.</w:t>
      </w:r>
    </w:p>
    <w:p w14:paraId="2FA7BBB2" w14:textId="77777777" w:rsidR="003335AA" w:rsidRPr="008651AD" w:rsidRDefault="00F9370F" w:rsidP="003335AA">
      <w:pPr>
        <w:pStyle w:val="ListParagraph"/>
        <w:numPr>
          <w:ilvl w:val="0"/>
          <w:numId w:val="17"/>
        </w:numPr>
        <w:autoSpaceDE w:val="0"/>
        <w:autoSpaceDN w:val="0"/>
        <w:adjustRightInd w:val="0"/>
        <w:jc w:val="both"/>
        <w:rPr>
          <w:rFonts w:ascii="Calibri" w:hAnsi="Calibri" w:cs="Arial"/>
          <w:sz w:val="20"/>
          <w:szCs w:val="20"/>
        </w:rPr>
      </w:pPr>
      <w:r w:rsidRPr="008651AD">
        <w:rPr>
          <w:rFonts w:ascii="Calibri" w:hAnsi="Calibri" w:cs="Arial"/>
          <w:sz w:val="20"/>
          <w:szCs w:val="20"/>
        </w:rPr>
        <w:t xml:space="preserve">First-wave quality teaching is </w:t>
      </w:r>
      <w:r w:rsidR="00625A19" w:rsidRPr="008651AD">
        <w:rPr>
          <w:rFonts w:ascii="Calibri" w:hAnsi="Calibri" w:cs="Arial"/>
          <w:sz w:val="20"/>
          <w:szCs w:val="20"/>
        </w:rPr>
        <w:t xml:space="preserve">regularly </w:t>
      </w:r>
      <w:r w:rsidRPr="008651AD">
        <w:rPr>
          <w:rFonts w:ascii="Calibri" w:hAnsi="Calibri" w:cs="Arial"/>
          <w:sz w:val="20"/>
          <w:szCs w:val="20"/>
        </w:rPr>
        <w:t xml:space="preserve">monitored so that learning for SEND pupils is </w:t>
      </w:r>
      <w:r w:rsidR="00625A19" w:rsidRPr="008651AD">
        <w:rPr>
          <w:rFonts w:ascii="Calibri" w:hAnsi="Calibri" w:cs="Arial"/>
          <w:sz w:val="20"/>
          <w:szCs w:val="20"/>
        </w:rPr>
        <w:t>maximised.</w:t>
      </w:r>
    </w:p>
    <w:p w14:paraId="486FF4B5" w14:textId="77777777" w:rsidR="003335AA" w:rsidRPr="008651AD" w:rsidRDefault="00625A19" w:rsidP="00532C0F">
      <w:pPr>
        <w:pStyle w:val="ListParagraph"/>
        <w:numPr>
          <w:ilvl w:val="0"/>
          <w:numId w:val="17"/>
        </w:numPr>
        <w:autoSpaceDE w:val="0"/>
        <w:autoSpaceDN w:val="0"/>
        <w:adjustRightInd w:val="0"/>
        <w:jc w:val="both"/>
        <w:rPr>
          <w:rFonts w:ascii="Calibri" w:hAnsi="Calibri" w:cs="Arial"/>
          <w:sz w:val="20"/>
          <w:szCs w:val="20"/>
        </w:rPr>
      </w:pPr>
      <w:r w:rsidRPr="008651AD">
        <w:rPr>
          <w:rFonts w:ascii="Calibri" w:hAnsi="Calibri" w:cs="Arial"/>
          <w:sz w:val="20"/>
          <w:szCs w:val="20"/>
        </w:rPr>
        <w:t>A central online tracking system allows interventions to be quickly grouped, analysed and costed. Provision Maps are then easily accessible.  The system also allows individual pupil passports to be completed for our most complex SEND pupils.</w:t>
      </w:r>
    </w:p>
    <w:p w14:paraId="65A3FF7F" w14:textId="0FFD64D8" w:rsidR="0028703A" w:rsidRPr="008651AD" w:rsidRDefault="0028703A" w:rsidP="003335AA">
      <w:pPr>
        <w:pStyle w:val="ListParagraph"/>
        <w:autoSpaceDE w:val="0"/>
        <w:autoSpaceDN w:val="0"/>
        <w:adjustRightInd w:val="0"/>
        <w:ind w:left="432"/>
        <w:jc w:val="both"/>
        <w:rPr>
          <w:rFonts w:ascii="Calibri" w:hAnsi="Calibri" w:cs="Arial"/>
          <w:sz w:val="20"/>
          <w:szCs w:val="20"/>
        </w:rPr>
      </w:pPr>
    </w:p>
    <w:p w14:paraId="5F8DA186" w14:textId="373C6C65" w:rsidR="00532C0F" w:rsidRPr="008651AD" w:rsidRDefault="00532C0F" w:rsidP="00532C0F">
      <w:pPr>
        <w:tabs>
          <w:tab w:val="left" w:pos="6405"/>
        </w:tabs>
        <w:autoSpaceDE w:val="0"/>
        <w:autoSpaceDN w:val="0"/>
        <w:adjustRightInd w:val="0"/>
        <w:jc w:val="both"/>
        <w:rPr>
          <w:rFonts w:ascii="Calibri" w:hAnsi="Calibri" w:cs="Arial"/>
          <w:b/>
          <w:sz w:val="20"/>
          <w:szCs w:val="20"/>
          <w:u w:val="single"/>
        </w:rPr>
      </w:pPr>
      <w:r w:rsidRPr="008651AD">
        <w:rPr>
          <w:rFonts w:ascii="Calibri" w:hAnsi="Calibri" w:cs="Arial"/>
          <w:b/>
          <w:sz w:val="20"/>
          <w:szCs w:val="20"/>
          <w:u w:val="single"/>
        </w:rPr>
        <w:t>Staffing Arrangements</w:t>
      </w:r>
      <w:r w:rsidR="0082700A" w:rsidRPr="008651AD">
        <w:rPr>
          <w:rFonts w:ascii="Calibri" w:hAnsi="Calibri" w:cs="Arial"/>
          <w:b/>
          <w:sz w:val="20"/>
          <w:szCs w:val="20"/>
          <w:u w:val="single"/>
        </w:rPr>
        <w:t>:</w:t>
      </w:r>
    </w:p>
    <w:p w14:paraId="24172F2B" w14:textId="26375795" w:rsidR="00C266ED" w:rsidRPr="008651AD" w:rsidRDefault="00C266ED" w:rsidP="00532C0F">
      <w:pPr>
        <w:tabs>
          <w:tab w:val="left" w:pos="6405"/>
        </w:tabs>
        <w:autoSpaceDE w:val="0"/>
        <w:autoSpaceDN w:val="0"/>
        <w:adjustRightInd w:val="0"/>
        <w:jc w:val="both"/>
        <w:rPr>
          <w:rFonts w:ascii="Calibri" w:hAnsi="Calibri" w:cs="Arial"/>
          <w:b/>
          <w:sz w:val="20"/>
          <w:szCs w:val="20"/>
          <w:u w:val="single"/>
        </w:rPr>
      </w:pPr>
      <w:r w:rsidRPr="008651AD">
        <w:rPr>
          <w:rFonts w:ascii="Calibri" w:hAnsi="Calibri" w:cs="Arial"/>
          <w:b/>
          <w:sz w:val="20"/>
          <w:szCs w:val="20"/>
          <w:u w:val="single"/>
        </w:rPr>
        <w:t>202</w:t>
      </w:r>
      <w:r w:rsidR="00F44BEB">
        <w:rPr>
          <w:rFonts w:ascii="Calibri" w:hAnsi="Calibri" w:cs="Arial"/>
          <w:b/>
          <w:sz w:val="20"/>
          <w:szCs w:val="20"/>
          <w:u w:val="single"/>
        </w:rPr>
        <w:t>2</w:t>
      </w:r>
      <w:r w:rsidRPr="008651AD">
        <w:rPr>
          <w:rFonts w:ascii="Calibri" w:hAnsi="Calibri" w:cs="Arial"/>
          <w:b/>
          <w:sz w:val="20"/>
          <w:szCs w:val="20"/>
          <w:u w:val="single"/>
        </w:rPr>
        <w:t>-2</w:t>
      </w:r>
      <w:r w:rsidR="00F44BEB">
        <w:rPr>
          <w:rFonts w:ascii="Calibri" w:hAnsi="Calibri" w:cs="Arial"/>
          <w:b/>
          <w:sz w:val="20"/>
          <w:szCs w:val="20"/>
          <w:u w:val="single"/>
        </w:rPr>
        <w:t>3</w:t>
      </w:r>
      <w:r w:rsidRPr="008651AD">
        <w:rPr>
          <w:rFonts w:ascii="Calibri" w:hAnsi="Calibri" w:cs="Arial"/>
          <w:b/>
          <w:sz w:val="20"/>
          <w:szCs w:val="20"/>
          <w:u w:val="single"/>
        </w:rPr>
        <w:t>:</w:t>
      </w:r>
    </w:p>
    <w:p w14:paraId="577A6B38" w14:textId="210FE0EA" w:rsidR="00385625" w:rsidRPr="008651AD" w:rsidRDefault="00C266ED" w:rsidP="00B4042B">
      <w:pPr>
        <w:tabs>
          <w:tab w:val="left" w:pos="6405"/>
        </w:tabs>
        <w:autoSpaceDE w:val="0"/>
        <w:autoSpaceDN w:val="0"/>
        <w:adjustRightInd w:val="0"/>
        <w:jc w:val="both"/>
        <w:rPr>
          <w:rFonts w:ascii="Calibri" w:hAnsi="Calibri" w:cs="Arial"/>
          <w:sz w:val="20"/>
          <w:szCs w:val="20"/>
        </w:rPr>
      </w:pPr>
      <w:r w:rsidRPr="008651AD">
        <w:rPr>
          <w:rFonts w:ascii="Calibri" w:hAnsi="Calibri" w:cs="Arial"/>
          <w:sz w:val="20"/>
          <w:szCs w:val="20"/>
        </w:rPr>
        <w:t>During this academic year w</w:t>
      </w:r>
      <w:r w:rsidR="00C318DC" w:rsidRPr="008651AD">
        <w:rPr>
          <w:rFonts w:ascii="Calibri" w:hAnsi="Calibri" w:cs="Arial"/>
          <w:sz w:val="20"/>
          <w:szCs w:val="20"/>
        </w:rPr>
        <w:t xml:space="preserve">e </w:t>
      </w:r>
      <w:r w:rsidRPr="008651AD">
        <w:rPr>
          <w:rFonts w:ascii="Calibri" w:hAnsi="Calibri" w:cs="Arial"/>
          <w:sz w:val="20"/>
          <w:szCs w:val="20"/>
        </w:rPr>
        <w:t>employed</w:t>
      </w:r>
      <w:r w:rsidR="00C318DC" w:rsidRPr="008651AD">
        <w:rPr>
          <w:rFonts w:ascii="Calibri" w:hAnsi="Calibri" w:cs="Arial"/>
          <w:sz w:val="20"/>
          <w:szCs w:val="20"/>
        </w:rPr>
        <w:t xml:space="preserve"> </w:t>
      </w:r>
      <w:r w:rsidR="00F17EBB" w:rsidRPr="008651AD">
        <w:rPr>
          <w:rFonts w:ascii="Calibri" w:hAnsi="Calibri" w:cs="Arial"/>
          <w:sz w:val="20"/>
          <w:szCs w:val="20"/>
        </w:rPr>
        <w:t>1</w:t>
      </w:r>
      <w:r w:rsidR="00EB72D1">
        <w:rPr>
          <w:rFonts w:ascii="Calibri" w:hAnsi="Calibri" w:cs="Arial"/>
          <w:sz w:val="20"/>
          <w:szCs w:val="20"/>
        </w:rPr>
        <w:t>6</w:t>
      </w:r>
      <w:r w:rsidR="00F91D56" w:rsidRPr="008651AD">
        <w:rPr>
          <w:rFonts w:ascii="Calibri" w:hAnsi="Calibri" w:cs="Arial"/>
          <w:sz w:val="20"/>
          <w:szCs w:val="20"/>
        </w:rPr>
        <w:t xml:space="preserve"> Key Worker T</w:t>
      </w:r>
      <w:r w:rsidR="00EB72D1">
        <w:rPr>
          <w:rFonts w:ascii="Calibri" w:hAnsi="Calibri" w:cs="Arial"/>
          <w:sz w:val="20"/>
          <w:szCs w:val="20"/>
        </w:rPr>
        <w:t xml:space="preserve">eaching </w:t>
      </w:r>
      <w:r w:rsidR="00F91D56" w:rsidRPr="008651AD">
        <w:rPr>
          <w:rFonts w:ascii="Calibri" w:hAnsi="Calibri" w:cs="Arial"/>
          <w:sz w:val="20"/>
          <w:szCs w:val="20"/>
        </w:rPr>
        <w:t>A</w:t>
      </w:r>
      <w:r w:rsidR="00EB72D1">
        <w:rPr>
          <w:rFonts w:ascii="Calibri" w:hAnsi="Calibri" w:cs="Arial"/>
          <w:sz w:val="20"/>
          <w:szCs w:val="20"/>
        </w:rPr>
        <w:t>s</w:t>
      </w:r>
      <w:r w:rsidR="00F91D56" w:rsidRPr="008651AD">
        <w:rPr>
          <w:rFonts w:ascii="Calibri" w:hAnsi="Calibri" w:cs="Arial"/>
          <w:sz w:val="20"/>
          <w:szCs w:val="20"/>
        </w:rPr>
        <w:t>s</w:t>
      </w:r>
      <w:r w:rsidR="00EB72D1">
        <w:rPr>
          <w:rFonts w:ascii="Calibri" w:hAnsi="Calibri" w:cs="Arial"/>
          <w:sz w:val="20"/>
          <w:szCs w:val="20"/>
        </w:rPr>
        <w:t>istants</w:t>
      </w:r>
      <w:r w:rsidR="00F91D56" w:rsidRPr="008651AD">
        <w:rPr>
          <w:rFonts w:ascii="Calibri" w:hAnsi="Calibri" w:cs="Arial"/>
          <w:sz w:val="20"/>
          <w:szCs w:val="20"/>
        </w:rPr>
        <w:t xml:space="preserve"> </w:t>
      </w:r>
      <w:r w:rsidR="00EB72D1">
        <w:rPr>
          <w:rFonts w:ascii="Calibri" w:hAnsi="Calibri" w:cs="Arial"/>
          <w:sz w:val="20"/>
          <w:szCs w:val="20"/>
        </w:rPr>
        <w:t>which were linked to 25</w:t>
      </w:r>
      <w:r w:rsidR="00FA6E81" w:rsidRPr="008651AD">
        <w:rPr>
          <w:rFonts w:ascii="Calibri" w:hAnsi="Calibri" w:cs="Arial"/>
          <w:sz w:val="20"/>
          <w:szCs w:val="20"/>
        </w:rPr>
        <w:t xml:space="preserve"> pupils across the school with </w:t>
      </w:r>
      <w:r w:rsidR="00EB72D1">
        <w:rPr>
          <w:rFonts w:ascii="Calibri" w:hAnsi="Calibri" w:cs="Arial"/>
          <w:sz w:val="20"/>
          <w:szCs w:val="20"/>
        </w:rPr>
        <w:t>an EHCP or element 2 funding via Rodney House</w:t>
      </w:r>
      <w:r w:rsidR="00FA6E81" w:rsidRPr="008651AD">
        <w:rPr>
          <w:rFonts w:ascii="Calibri" w:hAnsi="Calibri" w:cs="Arial"/>
          <w:sz w:val="20"/>
          <w:szCs w:val="20"/>
        </w:rPr>
        <w:t>.</w:t>
      </w:r>
      <w:r w:rsidR="00267CBC" w:rsidRPr="008651AD">
        <w:rPr>
          <w:rFonts w:ascii="Calibri" w:hAnsi="Calibri" w:cs="Arial"/>
          <w:sz w:val="20"/>
          <w:szCs w:val="20"/>
        </w:rPr>
        <w:t xml:space="preserve">  </w:t>
      </w:r>
      <w:r w:rsidR="00321A24" w:rsidRPr="008651AD">
        <w:rPr>
          <w:rFonts w:ascii="Calibri" w:hAnsi="Calibri" w:cs="Arial"/>
          <w:sz w:val="20"/>
          <w:szCs w:val="20"/>
        </w:rPr>
        <w:t>For most key workers, a</w:t>
      </w:r>
      <w:r w:rsidR="00F91D56" w:rsidRPr="008651AD">
        <w:rPr>
          <w:rFonts w:ascii="Calibri" w:hAnsi="Calibri" w:cs="Arial"/>
          <w:sz w:val="20"/>
          <w:szCs w:val="20"/>
        </w:rPr>
        <w:t>s part of their role</w:t>
      </w:r>
      <w:r w:rsidR="00321A24" w:rsidRPr="008651AD">
        <w:rPr>
          <w:rFonts w:ascii="Calibri" w:hAnsi="Calibri" w:cs="Arial"/>
          <w:sz w:val="20"/>
          <w:szCs w:val="20"/>
        </w:rPr>
        <w:t>,</w:t>
      </w:r>
      <w:r w:rsidR="00F91D56" w:rsidRPr="008651AD">
        <w:rPr>
          <w:rFonts w:ascii="Calibri" w:hAnsi="Calibri" w:cs="Arial"/>
          <w:sz w:val="20"/>
          <w:szCs w:val="20"/>
        </w:rPr>
        <w:t xml:space="preserve"> they work in small groups on interventions</w:t>
      </w:r>
      <w:r w:rsidR="00B426C5" w:rsidRPr="008651AD">
        <w:rPr>
          <w:rFonts w:ascii="Calibri" w:hAnsi="Calibri" w:cs="Arial"/>
          <w:sz w:val="20"/>
          <w:szCs w:val="20"/>
        </w:rPr>
        <w:t>,</w:t>
      </w:r>
      <w:r w:rsidR="00F91D56" w:rsidRPr="008651AD">
        <w:rPr>
          <w:rFonts w:ascii="Calibri" w:hAnsi="Calibri" w:cs="Arial"/>
          <w:sz w:val="20"/>
          <w:szCs w:val="20"/>
        </w:rPr>
        <w:t xml:space="preserve"> which include their identified pupil.</w:t>
      </w:r>
      <w:r w:rsidR="00321A24" w:rsidRPr="008651AD">
        <w:rPr>
          <w:rFonts w:ascii="Calibri" w:hAnsi="Calibri" w:cs="Arial"/>
          <w:sz w:val="20"/>
          <w:szCs w:val="20"/>
        </w:rPr>
        <w:t xml:space="preserve">  We currently have </w:t>
      </w:r>
      <w:r w:rsidR="00EB72D1">
        <w:rPr>
          <w:rFonts w:ascii="Calibri" w:hAnsi="Calibri" w:cs="Arial"/>
          <w:sz w:val="20"/>
          <w:szCs w:val="20"/>
        </w:rPr>
        <w:t>six</w:t>
      </w:r>
      <w:r w:rsidR="00321A24" w:rsidRPr="008651AD">
        <w:rPr>
          <w:rFonts w:ascii="Calibri" w:hAnsi="Calibri" w:cs="Arial"/>
          <w:sz w:val="20"/>
          <w:szCs w:val="20"/>
        </w:rPr>
        <w:t xml:space="preserve"> pupils with exceptionally complex needs</w:t>
      </w:r>
      <w:r w:rsidR="00EB72D1">
        <w:rPr>
          <w:rFonts w:ascii="Calibri" w:hAnsi="Calibri" w:cs="Arial"/>
          <w:sz w:val="20"/>
          <w:szCs w:val="20"/>
        </w:rPr>
        <w:t xml:space="preserve"> with four</w:t>
      </w:r>
      <w:r w:rsidR="003335AA" w:rsidRPr="008651AD">
        <w:rPr>
          <w:rFonts w:ascii="Calibri" w:hAnsi="Calibri" w:cs="Arial"/>
          <w:sz w:val="20"/>
          <w:szCs w:val="20"/>
        </w:rPr>
        <w:t xml:space="preserve"> of </w:t>
      </w:r>
      <w:r w:rsidR="00EB72D1">
        <w:rPr>
          <w:rFonts w:ascii="Calibri" w:hAnsi="Calibri" w:cs="Arial"/>
          <w:sz w:val="20"/>
          <w:szCs w:val="20"/>
        </w:rPr>
        <w:t xml:space="preserve">whom </w:t>
      </w:r>
      <w:r w:rsidR="00273F74">
        <w:rPr>
          <w:rFonts w:ascii="Calibri" w:hAnsi="Calibri" w:cs="Arial"/>
          <w:sz w:val="20"/>
          <w:szCs w:val="20"/>
        </w:rPr>
        <w:t>requiring</w:t>
      </w:r>
      <w:r w:rsidR="003335AA" w:rsidRPr="008651AD">
        <w:rPr>
          <w:rFonts w:ascii="Calibri" w:hAnsi="Calibri" w:cs="Arial"/>
          <w:sz w:val="20"/>
          <w:szCs w:val="20"/>
        </w:rPr>
        <w:t xml:space="preserve"> </w:t>
      </w:r>
      <w:r w:rsidR="005E1385" w:rsidRPr="008651AD">
        <w:rPr>
          <w:rFonts w:ascii="Calibri" w:hAnsi="Calibri" w:cs="Arial"/>
          <w:sz w:val="20"/>
          <w:szCs w:val="20"/>
        </w:rPr>
        <w:t>a c</w:t>
      </w:r>
      <w:r w:rsidR="00D40CB0" w:rsidRPr="008651AD">
        <w:rPr>
          <w:rFonts w:ascii="Calibri" w:hAnsi="Calibri" w:cs="Arial"/>
          <w:sz w:val="20"/>
          <w:szCs w:val="20"/>
        </w:rPr>
        <w:t xml:space="preserve">ompletely different curriculum, </w:t>
      </w:r>
      <w:r w:rsidR="005E1385" w:rsidRPr="008651AD">
        <w:rPr>
          <w:rFonts w:ascii="Calibri" w:hAnsi="Calibri" w:cs="Arial"/>
          <w:sz w:val="20"/>
          <w:szCs w:val="20"/>
        </w:rPr>
        <w:t>based</w:t>
      </w:r>
      <w:r w:rsidR="00D40CB0" w:rsidRPr="008651AD">
        <w:rPr>
          <w:rFonts w:ascii="Calibri" w:hAnsi="Calibri" w:cs="Arial"/>
          <w:sz w:val="20"/>
          <w:szCs w:val="20"/>
        </w:rPr>
        <w:t xml:space="preserve"> on their </w:t>
      </w:r>
      <w:r w:rsidR="00C67D69" w:rsidRPr="008651AD">
        <w:rPr>
          <w:rFonts w:ascii="Calibri" w:hAnsi="Calibri" w:cs="Arial"/>
          <w:sz w:val="20"/>
          <w:szCs w:val="20"/>
        </w:rPr>
        <w:t>individual needs</w:t>
      </w:r>
      <w:r w:rsidR="003335AA" w:rsidRPr="008651AD">
        <w:rPr>
          <w:rFonts w:ascii="Calibri" w:hAnsi="Calibri" w:cs="Arial"/>
          <w:sz w:val="20"/>
          <w:szCs w:val="20"/>
        </w:rPr>
        <w:t xml:space="preserve"> from the rest of their class</w:t>
      </w:r>
      <w:r w:rsidR="005E1385" w:rsidRPr="008651AD">
        <w:rPr>
          <w:rFonts w:ascii="Calibri" w:hAnsi="Calibri" w:cs="Arial"/>
          <w:sz w:val="20"/>
          <w:szCs w:val="20"/>
        </w:rPr>
        <w:t>.</w:t>
      </w:r>
      <w:r w:rsidR="00321A24" w:rsidRPr="008651AD">
        <w:rPr>
          <w:rFonts w:ascii="Calibri" w:hAnsi="Calibri" w:cs="Arial"/>
          <w:sz w:val="20"/>
          <w:szCs w:val="20"/>
        </w:rPr>
        <w:t xml:space="preserve"> </w:t>
      </w:r>
    </w:p>
    <w:p w14:paraId="3D78F6E0" w14:textId="64A3C9D0" w:rsidR="00C266ED" w:rsidRPr="008651AD" w:rsidRDefault="00C266ED" w:rsidP="00B4042B">
      <w:pPr>
        <w:tabs>
          <w:tab w:val="left" w:pos="6405"/>
        </w:tabs>
        <w:autoSpaceDE w:val="0"/>
        <w:autoSpaceDN w:val="0"/>
        <w:adjustRightInd w:val="0"/>
        <w:jc w:val="both"/>
        <w:rPr>
          <w:rFonts w:ascii="Calibri" w:hAnsi="Calibri" w:cs="Arial"/>
          <w:sz w:val="20"/>
          <w:szCs w:val="20"/>
        </w:rPr>
      </w:pPr>
    </w:p>
    <w:p w14:paraId="12A5B841" w14:textId="22D8358C" w:rsidR="00C266ED" w:rsidRPr="008651AD" w:rsidRDefault="00C266ED" w:rsidP="00B4042B">
      <w:pPr>
        <w:tabs>
          <w:tab w:val="left" w:pos="6405"/>
        </w:tabs>
        <w:autoSpaceDE w:val="0"/>
        <w:autoSpaceDN w:val="0"/>
        <w:adjustRightInd w:val="0"/>
        <w:jc w:val="both"/>
        <w:rPr>
          <w:rFonts w:ascii="Calibri" w:hAnsi="Calibri" w:cs="Arial"/>
          <w:sz w:val="20"/>
          <w:szCs w:val="20"/>
        </w:rPr>
      </w:pPr>
      <w:r w:rsidRPr="008651AD">
        <w:rPr>
          <w:rFonts w:ascii="Calibri" w:hAnsi="Calibri" w:cs="Arial"/>
          <w:sz w:val="20"/>
          <w:szCs w:val="20"/>
        </w:rPr>
        <w:t xml:space="preserve">Due to the levels of </w:t>
      </w:r>
      <w:r w:rsidR="00273F74">
        <w:rPr>
          <w:rFonts w:ascii="Calibri" w:hAnsi="Calibri" w:cs="Arial"/>
          <w:sz w:val="20"/>
          <w:szCs w:val="20"/>
        </w:rPr>
        <w:t>need and failure to recruit</w:t>
      </w:r>
      <w:r w:rsidR="004D34EA">
        <w:rPr>
          <w:rFonts w:ascii="Calibri" w:hAnsi="Calibri" w:cs="Arial"/>
          <w:sz w:val="20"/>
          <w:szCs w:val="20"/>
        </w:rPr>
        <w:t>,</w:t>
      </w:r>
      <w:r w:rsidR="00273F74">
        <w:rPr>
          <w:rFonts w:ascii="Calibri" w:hAnsi="Calibri" w:cs="Arial"/>
          <w:sz w:val="20"/>
          <w:szCs w:val="20"/>
        </w:rPr>
        <w:t xml:space="preserve"> despite trying on three occasions </w:t>
      </w:r>
      <w:r w:rsidRPr="008651AD">
        <w:rPr>
          <w:rFonts w:ascii="Calibri" w:hAnsi="Calibri" w:cs="Arial"/>
          <w:sz w:val="20"/>
          <w:szCs w:val="20"/>
        </w:rPr>
        <w:t>we had to employ t</w:t>
      </w:r>
      <w:r w:rsidR="00273F74">
        <w:rPr>
          <w:rFonts w:ascii="Calibri" w:hAnsi="Calibri" w:cs="Arial"/>
          <w:sz w:val="20"/>
          <w:szCs w:val="20"/>
        </w:rPr>
        <w:t>hree</w:t>
      </w:r>
      <w:r w:rsidRPr="008651AD">
        <w:rPr>
          <w:rFonts w:ascii="Calibri" w:hAnsi="Calibri" w:cs="Arial"/>
          <w:sz w:val="20"/>
          <w:szCs w:val="20"/>
        </w:rPr>
        <w:t xml:space="preserve"> key workers from an agency to support </w:t>
      </w:r>
      <w:r w:rsidR="00273F74">
        <w:rPr>
          <w:rFonts w:ascii="Calibri" w:hAnsi="Calibri" w:cs="Arial"/>
          <w:sz w:val="20"/>
          <w:szCs w:val="20"/>
        </w:rPr>
        <w:t>our pupils with complex needs</w:t>
      </w:r>
      <w:r w:rsidRPr="008651AD">
        <w:rPr>
          <w:rFonts w:ascii="Calibri" w:hAnsi="Calibri" w:cs="Arial"/>
          <w:sz w:val="20"/>
          <w:szCs w:val="20"/>
        </w:rPr>
        <w:t xml:space="preserve"> within the school.</w:t>
      </w:r>
      <w:bookmarkStart w:id="0" w:name="_GoBack"/>
      <w:bookmarkEnd w:id="0"/>
    </w:p>
    <w:p w14:paraId="0D209B74" w14:textId="77777777" w:rsidR="00C266ED" w:rsidRPr="008651AD" w:rsidRDefault="00C266ED" w:rsidP="00B4042B">
      <w:pPr>
        <w:tabs>
          <w:tab w:val="left" w:pos="6405"/>
        </w:tabs>
        <w:autoSpaceDE w:val="0"/>
        <w:autoSpaceDN w:val="0"/>
        <w:adjustRightInd w:val="0"/>
        <w:jc w:val="both"/>
        <w:rPr>
          <w:rFonts w:ascii="Calibri" w:hAnsi="Calibri" w:cs="Arial"/>
          <w:sz w:val="20"/>
          <w:szCs w:val="20"/>
        </w:rPr>
      </w:pPr>
    </w:p>
    <w:p w14:paraId="5D253BCD" w14:textId="77777777" w:rsidR="00625A19" w:rsidRPr="008651AD" w:rsidRDefault="00625A19" w:rsidP="00B4042B">
      <w:pPr>
        <w:tabs>
          <w:tab w:val="left" w:pos="6405"/>
        </w:tabs>
        <w:autoSpaceDE w:val="0"/>
        <w:autoSpaceDN w:val="0"/>
        <w:adjustRightInd w:val="0"/>
        <w:jc w:val="both"/>
        <w:rPr>
          <w:rFonts w:ascii="Calibri" w:hAnsi="Calibri" w:cs="Arial"/>
          <w:b/>
          <w:sz w:val="20"/>
          <w:szCs w:val="20"/>
          <w:u w:val="single"/>
        </w:rPr>
      </w:pPr>
      <w:r w:rsidRPr="008651AD">
        <w:rPr>
          <w:rFonts w:ascii="Calibri" w:hAnsi="Calibri" w:cs="Arial"/>
          <w:b/>
          <w:sz w:val="20"/>
          <w:szCs w:val="20"/>
          <w:u w:val="single"/>
        </w:rPr>
        <w:t>Education</w:t>
      </w:r>
      <w:r w:rsidR="009440AB" w:rsidRPr="008651AD">
        <w:rPr>
          <w:rFonts w:ascii="Calibri" w:hAnsi="Calibri" w:cs="Arial"/>
          <w:b/>
          <w:sz w:val="20"/>
          <w:szCs w:val="20"/>
          <w:u w:val="single"/>
        </w:rPr>
        <w:t xml:space="preserve"> Health Care Plans (High Needs):</w:t>
      </w:r>
    </w:p>
    <w:p w14:paraId="39E60AEF" w14:textId="14BEFE24" w:rsidR="005B5593" w:rsidRPr="008651AD" w:rsidRDefault="000466FE" w:rsidP="00F91D56">
      <w:pPr>
        <w:tabs>
          <w:tab w:val="left" w:pos="6405"/>
        </w:tabs>
        <w:autoSpaceDE w:val="0"/>
        <w:autoSpaceDN w:val="0"/>
        <w:adjustRightInd w:val="0"/>
        <w:jc w:val="both"/>
        <w:rPr>
          <w:rFonts w:ascii="Calibri" w:hAnsi="Calibri" w:cs="Arial"/>
          <w:sz w:val="20"/>
          <w:szCs w:val="20"/>
        </w:rPr>
      </w:pPr>
      <w:r w:rsidRPr="008651AD">
        <w:rPr>
          <w:rFonts w:ascii="Calibri" w:hAnsi="Calibri" w:cs="Arial"/>
          <w:sz w:val="20"/>
          <w:szCs w:val="20"/>
        </w:rPr>
        <w:t>During 2</w:t>
      </w:r>
      <w:r w:rsidR="00F17EBB" w:rsidRPr="008651AD">
        <w:rPr>
          <w:rFonts w:ascii="Calibri" w:hAnsi="Calibri" w:cs="Arial"/>
          <w:sz w:val="20"/>
          <w:szCs w:val="20"/>
        </w:rPr>
        <w:t>02</w:t>
      </w:r>
      <w:r w:rsidR="00273F74">
        <w:rPr>
          <w:rFonts w:ascii="Calibri" w:hAnsi="Calibri" w:cs="Arial"/>
          <w:sz w:val="20"/>
          <w:szCs w:val="20"/>
        </w:rPr>
        <w:t>2</w:t>
      </w:r>
      <w:r w:rsidR="00F17EBB" w:rsidRPr="008651AD">
        <w:rPr>
          <w:rFonts w:ascii="Calibri" w:hAnsi="Calibri" w:cs="Arial"/>
          <w:sz w:val="20"/>
          <w:szCs w:val="20"/>
        </w:rPr>
        <w:t>-202</w:t>
      </w:r>
      <w:r w:rsidR="00273F74">
        <w:rPr>
          <w:rFonts w:ascii="Calibri" w:hAnsi="Calibri" w:cs="Arial"/>
          <w:sz w:val="20"/>
          <w:szCs w:val="20"/>
        </w:rPr>
        <w:t>3</w:t>
      </w:r>
      <w:r w:rsidRPr="008651AD">
        <w:rPr>
          <w:rFonts w:ascii="Calibri" w:hAnsi="Calibri" w:cs="Arial"/>
          <w:sz w:val="20"/>
          <w:szCs w:val="20"/>
        </w:rPr>
        <w:t>,</w:t>
      </w:r>
      <w:r w:rsidR="00FD6E6D" w:rsidRPr="008651AD">
        <w:rPr>
          <w:rFonts w:ascii="Calibri" w:hAnsi="Calibri" w:cs="Arial"/>
          <w:sz w:val="20"/>
          <w:szCs w:val="20"/>
        </w:rPr>
        <w:t xml:space="preserve"> I made</w:t>
      </w:r>
      <w:r w:rsidRPr="008651AD">
        <w:rPr>
          <w:rFonts w:ascii="Calibri" w:hAnsi="Calibri" w:cs="Arial"/>
          <w:sz w:val="20"/>
          <w:szCs w:val="20"/>
        </w:rPr>
        <w:t xml:space="preserve"> </w:t>
      </w:r>
      <w:r w:rsidR="00273F74">
        <w:rPr>
          <w:rFonts w:ascii="Calibri" w:hAnsi="Calibri" w:cs="Arial"/>
          <w:sz w:val="20"/>
          <w:szCs w:val="20"/>
        </w:rPr>
        <w:t>five</w:t>
      </w:r>
      <w:r w:rsidR="00251F4A" w:rsidRPr="008651AD">
        <w:rPr>
          <w:rFonts w:ascii="Calibri" w:hAnsi="Calibri" w:cs="Arial"/>
          <w:sz w:val="20"/>
          <w:szCs w:val="20"/>
        </w:rPr>
        <w:t xml:space="preserve"> applications for</w:t>
      </w:r>
      <w:r w:rsidR="00B426C5" w:rsidRPr="008651AD">
        <w:rPr>
          <w:rFonts w:ascii="Calibri" w:hAnsi="Calibri" w:cs="Arial"/>
          <w:sz w:val="20"/>
          <w:szCs w:val="20"/>
        </w:rPr>
        <w:t xml:space="preserve"> </w:t>
      </w:r>
      <w:r w:rsidR="007C0AF1" w:rsidRPr="008651AD">
        <w:rPr>
          <w:rFonts w:ascii="Calibri" w:hAnsi="Calibri" w:cs="Arial"/>
          <w:sz w:val="20"/>
          <w:szCs w:val="20"/>
        </w:rPr>
        <w:t>statutory assessment</w:t>
      </w:r>
      <w:r w:rsidR="00C266ED" w:rsidRPr="008651AD">
        <w:rPr>
          <w:rFonts w:ascii="Calibri" w:hAnsi="Calibri" w:cs="Arial"/>
          <w:sz w:val="20"/>
          <w:szCs w:val="20"/>
        </w:rPr>
        <w:t xml:space="preserve">.  </w:t>
      </w:r>
      <w:r w:rsidR="00273F74">
        <w:rPr>
          <w:rFonts w:ascii="Calibri" w:hAnsi="Calibri" w:cs="Arial"/>
          <w:sz w:val="20"/>
          <w:szCs w:val="20"/>
        </w:rPr>
        <w:t>This remains</w:t>
      </w:r>
      <w:r w:rsidR="00090737" w:rsidRPr="008651AD">
        <w:rPr>
          <w:rFonts w:ascii="Calibri" w:hAnsi="Calibri" w:cs="Arial"/>
          <w:sz w:val="20"/>
          <w:szCs w:val="20"/>
        </w:rPr>
        <w:t xml:space="preserve"> significantly higher than previous.  The evidence and educational evidence required to submit an application is lengthy and can takes weeks to put together before being ready to submit.  </w:t>
      </w:r>
      <w:r w:rsidR="00273F74">
        <w:rPr>
          <w:rFonts w:ascii="Calibri" w:hAnsi="Calibri" w:cs="Arial"/>
          <w:sz w:val="20"/>
          <w:szCs w:val="20"/>
        </w:rPr>
        <w:t>During recent SEND updates through the SEND network meetings the Local Authority are looking into making the application process more streamline and easier to complete.  All five</w:t>
      </w:r>
      <w:r w:rsidR="00090737" w:rsidRPr="008651AD">
        <w:rPr>
          <w:rFonts w:ascii="Calibri" w:hAnsi="Calibri" w:cs="Arial"/>
          <w:sz w:val="20"/>
          <w:szCs w:val="20"/>
        </w:rPr>
        <w:t xml:space="preserve"> of the applications I have submitted</w:t>
      </w:r>
      <w:r w:rsidR="00273F74">
        <w:rPr>
          <w:rFonts w:ascii="Calibri" w:hAnsi="Calibri" w:cs="Arial"/>
          <w:sz w:val="20"/>
          <w:szCs w:val="20"/>
        </w:rPr>
        <w:t xml:space="preserve"> were agreed.</w:t>
      </w:r>
    </w:p>
    <w:p w14:paraId="77D612FE" w14:textId="77777777" w:rsidR="005B5593" w:rsidRPr="008651AD" w:rsidRDefault="005B5593" w:rsidP="00F91D56">
      <w:pPr>
        <w:tabs>
          <w:tab w:val="left" w:pos="6405"/>
        </w:tabs>
        <w:autoSpaceDE w:val="0"/>
        <w:autoSpaceDN w:val="0"/>
        <w:adjustRightInd w:val="0"/>
        <w:jc w:val="both"/>
        <w:rPr>
          <w:rFonts w:ascii="Calibri" w:hAnsi="Calibri" w:cs="Arial"/>
          <w:sz w:val="20"/>
          <w:szCs w:val="20"/>
        </w:rPr>
      </w:pPr>
    </w:p>
    <w:p w14:paraId="355A085F" w14:textId="6D2FBC9D" w:rsidR="00090737" w:rsidRDefault="00273F74" w:rsidP="00F91D56">
      <w:pPr>
        <w:tabs>
          <w:tab w:val="left" w:pos="6405"/>
        </w:tabs>
        <w:autoSpaceDE w:val="0"/>
        <w:autoSpaceDN w:val="0"/>
        <w:adjustRightInd w:val="0"/>
        <w:jc w:val="both"/>
        <w:rPr>
          <w:rFonts w:ascii="Calibri" w:hAnsi="Calibri" w:cs="Arial"/>
          <w:sz w:val="20"/>
          <w:szCs w:val="20"/>
        </w:rPr>
      </w:pPr>
      <w:r>
        <w:rPr>
          <w:rFonts w:ascii="Calibri" w:hAnsi="Calibri" w:cs="Arial"/>
          <w:sz w:val="20"/>
          <w:szCs w:val="20"/>
        </w:rPr>
        <w:t>Seven</w:t>
      </w:r>
      <w:r w:rsidR="007C0AF1" w:rsidRPr="008651AD">
        <w:rPr>
          <w:rFonts w:ascii="Calibri" w:hAnsi="Calibri" w:cs="Arial"/>
          <w:sz w:val="20"/>
          <w:szCs w:val="20"/>
        </w:rPr>
        <w:t xml:space="preserve"> pupils</w:t>
      </w:r>
      <w:r w:rsidR="00EE020D" w:rsidRPr="008651AD">
        <w:rPr>
          <w:rFonts w:ascii="Calibri" w:hAnsi="Calibri" w:cs="Arial"/>
          <w:sz w:val="20"/>
          <w:szCs w:val="20"/>
        </w:rPr>
        <w:t xml:space="preserve"> </w:t>
      </w:r>
      <w:r w:rsidR="00F828D9" w:rsidRPr="008651AD">
        <w:rPr>
          <w:rFonts w:ascii="Calibri" w:hAnsi="Calibri" w:cs="Arial"/>
          <w:sz w:val="20"/>
          <w:szCs w:val="20"/>
        </w:rPr>
        <w:t>with an EHCP</w:t>
      </w:r>
      <w:r w:rsidR="002862E6" w:rsidRPr="008651AD">
        <w:rPr>
          <w:rFonts w:ascii="Calibri" w:hAnsi="Calibri" w:cs="Arial"/>
          <w:sz w:val="20"/>
          <w:szCs w:val="20"/>
        </w:rPr>
        <w:t xml:space="preserve"> leave St.</w:t>
      </w:r>
      <w:r w:rsidR="005B5593" w:rsidRPr="008651AD">
        <w:rPr>
          <w:rFonts w:ascii="Calibri" w:hAnsi="Calibri" w:cs="Arial"/>
          <w:sz w:val="20"/>
          <w:szCs w:val="20"/>
        </w:rPr>
        <w:t xml:space="preserve"> Clare’s in July.</w:t>
      </w:r>
      <w:r w:rsidR="00090737" w:rsidRPr="008651AD">
        <w:rPr>
          <w:rFonts w:ascii="Calibri" w:hAnsi="Calibri" w:cs="Arial"/>
          <w:sz w:val="20"/>
          <w:szCs w:val="20"/>
        </w:rPr>
        <w:t xml:space="preserve">  </w:t>
      </w:r>
      <w:r>
        <w:rPr>
          <w:rFonts w:ascii="Calibri" w:hAnsi="Calibri" w:cs="Arial"/>
          <w:sz w:val="20"/>
          <w:szCs w:val="20"/>
        </w:rPr>
        <w:t>Five</w:t>
      </w:r>
      <w:r w:rsidR="00090737" w:rsidRPr="008651AD">
        <w:rPr>
          <w:rFonts w:ascii="Calibri" w:hAnsi="Calibri" w:cs="Arial"/>
          <w:sz w:val="20"/>
          <w:szCs w:val="20"/>
        </w:rPr>
        <w:t xml:space="preserve"> of these pupils</w:t>
      </w:r>
      <w:r>
        <w:rPr>
          <w:rFonts w:ascii="Calibri" w:hAnsi="Calibri" w:cs="Arial"/>
          <w:sz w:val="20"/>
          <w:szCs w:val="20"/>
        </w:rPr>
        <w:t xml:space="preserve"> are year 6 pupils moving onto secondary provision and transition for these pupils ha</w:t>
      </w:r>
      <w:r w:rsidR="00CE4525">
        <w:rPr>
          <w:rFonts w:ascii="Calibri" w:hAnsi="Calibri" w:cs="Arial"/>
          <w:sz w:val="20"/>
          <w:szCs w:val="20"/>
        </w:rPr>
        <w:t>s</w:t>
      </w:r>
      <w:r>
        <w:rPr>
          <w:rFonts w:ascii="Calibri" w:hAnsi="Calibri" w:cs="Arial"/>
          <w:sz w:val="20"/>
          <w:szCs w:val="20"/>
        </w:rPr>
        <w:t xml:space="preserve"> already begun</w:t>
      </w:r>
      <w:r w:rsidR="00CE4525">
        <w:rPr>
          <w:rFonts w:ascii="Calibri" w:hAnsi="Calibri" w:cs="Arial"/>
          <w:sz w:val="20"/>
          <w:szCs w:val="20"/>
        </w:rPr>
        <w:t xml:space="preserve"> and I am already liaising with their chosen secondary school</w:t>
      </w:r>
      <w:r>
        <w:rPr>
          <w:rFonts w:ascii="Calibri" w:hAnsi="Calibri" w:cs="Arial"/>
          <w:sz w:val="20"/>
          <w:szCs w:val="20"/>
        </w:rPr>
        <w:t>.</w:t>
      </w:r>
      <w:r w:rsidR="00CE4525">
        <w:rPr>
          <w:rFonts w:ascii="Calibri" w:hAnsi="Calibri" w:cs="Arial"/>
          <w:sz w:val="20"/>
          <w:szCs w:val="20"/>
        </w:rPr>
        <w:t xml:space="preserve">  All annual reviews are scheduled to take place in July with the SENDco from each school attending</w:t>
      </w:r>
      <w:r w:rsidR="00DA5EB0">
        <w:rPr>
          <w:rFonts w:ascii="Calibri" w:hAnsi="Calibri" w:cs="Arial"/>
          <w:sz w:val="20"/>
          <w:szCs w:val="20"/>
        </w:rPr>
        <w:t>,</w:t>
      </w:r>
      <w:r w:rsidR="00CE4525">
        <w:rPr>
          <w:rFonts w:ascii="Calibri" w:hAnsi="Calibri" w:cs="Arial"/>
          <w:sz w:val="20"/>
          <w:szCs w:val="20"/>
        </w:rPr>
        <w:t xml:space="preserve"> which will support a smooth transition for our most vulnerable SEND pupils.  </w:t>
      </w:r>
      <w:r>
        <w:rPr>
          <w:rFonts w:ascii="Calibri" w:hAnsi="Calibri" w:cs="Arial"/>
          <w:sz w:val="20"/>
          <w:szCs w:val="20"/>
        </w:rPr>
        <w:t xml:space="preserve"> </w:t>
      </w:r>
      <w:r w:rsidR="00090737" w:rsidRPr="008651AD">
        <w:rPr>
          <w:rFonts w:ascii="Calibri" w:hAnsi="Calibri" w:cs="Arial"/>
          <w:sz w:val="20"/>
          <w:szCs w:val="20"/>
        </w:rPr>
        <w:t xml:space="preserve"> </w:t>
      </w:r>
      <w:r w:rsidR="00DA5EB0">
        <w:rPr>
          <w:rFonts w:ascii="Calibri" w:hAnsi="Calibri" w:cs="Arial"/>
          <w:sz w:val="20"/>
          <w:szCs w:val="20"/>
        </w:rPr>
        <w:t>Three of the EHCP pupils are transferring to Our Ladies and I met the SENDco around their transition on the 14</w:t>
      </w:r>
      <w:r w:rsidR="00DA5EB0" w:rsidRPr="00DA5EB0">
        <w:rPr>
          <w:rFonts w:ascii="Calibri" w:hAnsi="Calibri" w:cs="Arial"/>
          <w:sz w:val="20"/>
          <w:szCs w:val="20"/>
          <w:vertAlign w:val="superscript"/>
        </w:rPr>
        <w:t>th</w:t>
      </w:r>
      <w:r w:rsidR="00DA5EB0">
        <w:rPr>
          <w:rFonts w:ascii="Calibri" w:hAnsi="Calibri" w:cs="Arial"/>
          <w:sz w:val="20"/>
          <w:szCs w:val="20"/>
        </w:rPr>
        <w:t xml:space="preserve"> June.  </w:t>
      </w:r>
      <w:r w:rsidR="00CE4525">
        <w:rPr>
          <w:rFonts w:ascii="Calibri" w:hAnsi="Calibri" w:cs="Arial"/>
          <w:sz w:val="20"/>
          <w:szCs w:val="20"/>
        </w:rPr>
        <w:t xml:space="preserve">One year 6 pupil will be transferring to </w:t>
      </w:r>
      <w:r w:rsidR="00DA5EB0">
        <w:rPr>
          <w:rFonts w:ascii="Calibri" w:hAnsi="Calibri" w:cs="Arial"/>
          <w:sz w:val="20"/>
          <w:szCs w:val="20"/>
        </w:rPr>
        <w:t xml:space="preserve">a </w:t>
      </w:r>
      <w:r w:rsidR="00CE4525">
        <w:rPr>
          <w:rFonts w:ascii="Calibri" w:hAnsi="Calibri" w:cs="Arial"/>
          <w:sz w:val="20"/>
          <w:szCs w:val="20"/>
        </w:rPr>
        <w:t>sp</w:t>
      </w:r>
      <w:r w:rsidR="00DA5EB0">
        <w:rPr>
          <w:rFonts w:ascii="Calibri" w:hAnsi="Calibri" w:cs="Arial"/>
          <w:sz w:val="20"/>
          <w:szCs w:val="20"/>
        </w:rPr>
        <w:t>ecialist Catholic High school in Trafford.  This is the first pupil to successfully obtain a place here during my time at St. Clare’s.</w:t>
      </w:r>
    </w:p>
    <w:p w14:paraId="5B63C466" w14:textId="1D727684" w:rsidR="00DA5EB0" w:rsidRDefault="00DA5EB0" w:rsidP="00F91D56">
      <w:pPr>
        <w:tabs>
          <w:tab w:val="left" w:pos="6405"/>
        </w:tabs>
        <w:autoSpaceDE w:val="0"/>
        <w:autoSpaceDN w:val="0"/>
        <w:adjustRightInd w:val="0"/>
        <w:jc w:val="both"/>
        <w:rPr>
          <w:rFonts w:ascii="Calibri" w:hAnsi="Calibri" w:cs="Arial"/>
          <w:sz w:val="20"/>
          <w:szCs w:val="20"/>
        </w:rPr>
      </w:pPr>
    </w:p>
    <w:p w14:paraId="4B396A4A" w14:textId="52CEB22C" w:rsidR="00DA5EB0" w:rsidRPr="008651AD" w:rsidRDefault="006732A2" w:rsidP="00F91D56">
      <w:pPr>
        <w:tabs>
          <w:tab w:val="left" w:pos="6405"/>
        </w:tabs>
        <w:autoSpaceDE w:val="0"/>
        <w:autoSpaceDN w:val="0"/>
        <w:adjustRightInd w:val="0"/>
        <w:jc w:val="both"/>
        <w:rPr>
          <w:rFonts w:ascii="Calibri" w:hAnsi="Calibri" w:cs="Arial"/>
          <w:sz w:val="20"/>
          <w:szCs w:val="20"/>
        </w:rPr>
      </w:pPr>
      <w:r>
        <w:rPr>
          <w:rFonts w:ascii="Calibri" w:hAnsi="Calibri" w:cs="Arial"/>
          <w:sz w:val="20"/>
          <w:szCs w:val="20"/>
        </w:rPr>
        <w:t xml:space="preserve">The </w:t>
      </w:r>
      <w:r w:rsidR="00DA5EB0">
        <w:rPr>
          <w:rFonts w:ascii="Calibri" w:hAnsi="Calibri" w:cs="Arial"/>
          <w:sz w:val="20"/>
          <w:szCs w:val="20"/>
        </w:rPr>
        <w:t xml:space="preserve">Two </w:t>
      </w:r>
      <w:r>
        <w:rPr>
          <w:rFonts w:ascii="Calibri" w:hAnsi="Calibri" w:cs="Arial"/>
          <w:sz w:val="20"/>
          <w:szCs w:val="20"/>
        </w:rPr>
        <w:t xml:space="preserve">remaining </w:t>
      </w:r>
      <w:r w:rsidR="00DA5EB0">
        <w:rPr>
          <w:rFonts w:ascii="Calibri" w:hAnsi="Calibri" w:cs="Arial"/>
          <w:sz w:val="20"/>
          <w:szCs w:val="20"/>
        </w:rPr>
        <w:t>pupils</w:t>
      </w:r>
      <w:r>
        <w:rPr>
          <w:rFonts w:ascii="Calibri" w:hAnsi="Calibri" w:cs="Arial"/>
          <w:sz w:val="20"/>
          <w:szCs w:val="20"/>
        </w:rPr>
        <w:t xml:space="preserve"> moving to specialist are from</w:t>
      </w:r>
      <w:r w:rsidR="00DA5EB0">
        <w:rPr>
          <w:rFonts w:ascii="Calibri" w:hAnsi="Calibri" w:cs="Arial"/>
          <w:sz w:val="20"/>
          <w:szCs w:val="20"/>
        </w:rPr>
        <w:t xml:space="preserve"> reception and year</w:t>
      </w:r>
      <w:r>
        <w:rPr>
          <w:rFonts w:ascii="Calibri" w:hAnsi="Calibri" w:cs="Arial"/>
          <w:sz w:val="20"/>
          <w:szCs w:val="20"/>
        </w:rPr>
        <w:t xml:space="preserve"> one.  Both pupils have continued to struggle with the mainstream</w:t>
      </w:r>
      <w:r w:rsidR="002D0EE2">
        <w:rPr>
          <w:rFonts w:ascii="Calibri" w:hAnsi="Calibri" w:cs="Arial"/>
          <w:sz w:val="20"/>
          <w:szCs w:val="20"/>
        </w:rPr>
        <w:t xml:space="preserve"> environment</w:t>
      </w:r>
      <w:r>
        <w:rPr>
          <w:rFonts w:ascii="Calibri" w:hAnsi="Calibri" w:cs="Arial"/>
          <w:sz w:val="20"/>
          <w:szCs w:val="20"/>
        </w:rPr>
        <w:t xml:space="preserve"> despite school’s best efforts</w:t>
      </w:r>
      <w:r w:rsidR="002D0EE2">
        <w:rPr>
          <w:rFonts w:ascii="Calibri" w:hAnsi="Calibri" w:cs="Arial"/>
          <w:sz w:val="20"/>
          <w:szCs w:val="20"/>
        </w:rPr>
        <w:t xml:space="preserve">.  </w:t>
      </w:r>
    </w:p>
    <w:p w14:paraId="146316B7" w14:textId="386B2AB2" w:rsidR="00090737" w:rsidRPr="008651AD" w:rsidRDefault="00090737" w:rsidP="00F91D56">
      <w:pPr>
        <w:tabs>
          <w:tab w:val="left" w:pos="6405"/>
        </w:tabs>
        <w:autoSpaceDE w:val="0"/>
        <w:autoSpaceDN w:val="0"/>
        <w:adjustRightInd w:val="0"/>
        <w:jc w:val="both"/>
        <w:rPr>
          <w:rFonts w:ascii="Calibri" w:hAnsi="Calibri" w:cs="Arial"/>
          <w:sz w:val="20"/>
          <w:szCs w:val="20"/>
        </w:rPr>
      </w:pPr>
    </w:p>
    <w:p w14:paraId="0251BBB2" w14:textId="774A6016" w:rsidR="00090737" w:rsidRDefault="00090737" w:rsidP="00F91D56">
      <w:pPr>
        <w:tabs>
          <w:tab w:val="left" w:pos="6405"/>
        </w:tabs>
        <w:autoSpaceDE w:val="0"/>
        <w:autoSpaceDN w:val="0"/>
        <w:adjustRightInd w:val="0"/>
        <w:jc w:val="both"/>
        <w:rPr>
          <w:rFonts w:ascii="Calibri" w:hAnsi="Calibri" w:cs="Arial"/>
          <w:sz w:val="20"/>
          <w:szCs w:val="20"/>
        </w:rPr>
      </w:pPr>
      <w:r w:rsidRPr="008651AD">
        <w:rPr>
          <w:rFonts w:ascii="Calibri" w:hAnsi="Calibri" w:cs="Arial"/>
          <w:sz w:val="20"/>
          <w:szCs w:val="20"/>
        </w:rPr>
        <w:t>I am currently aware of t</w:t>
      </w:r>
      <w:r w:rsidR="00DA5EB0">
        <w:rPr>
          <w:rFonts w:ascii="Calibri" w:hAnsi="Calibri" w:cs="Arial"/>
          <w:sz w:val="20"/>
          <w:szCs w:val="20"/>
        </w:rPr>
        <w:t>wo</w:t>
      </w:r>
      <w:r w:rsidRPr="008651AD">
        <w:rPr>
          <w:rFonts w:ascii="Calibri" w:hAnsi="Calibri" w:cs="Arial"/>
          <w:sz w:val="20"/>
          <w:szCs w:val="20"/>
        </w:rPr>
        <w:t xml:space="preserve"> complex pupils who will be joining St. Clare’s in September.  </w:t>
      </w:r>
      <w:r w:rsidR="00DA5EB0">
        <w:rPr>
          <w:rFonts w:ascii="Calibri" w:hAnsi="Calibri" w:cs="Arial"/>
          <w:sz w:val="20"/>
          <w:szCs w:val="20"/>
        </w:rPr>
        <w:t>Both will be starting</w:t>
      </w:r>
      <w:r w:rsidRPr="008651AD">
        <w:rPr>
          <w:rFonts w:ascii="Calibri" w:hAnsi="Calibri" w:cs="Arial"/>
          <w:sz w:val="20"/>
          <w:szCs w:val="20"/>
        </w:rPr>
        <w:t xml:space="preserve"> Reception.  I have </w:t>
      </w:r>
      <w:r w:rsidR="00DA5EB0">
        <w:rPr>
          <w:rFonts w:ascii="Calibri" w:hAnsi="Calibri" w:cs="Arial"/>
          <w:sz w:val="20"/>
          <w:szCs w:val="20"/>
        </w:rPr>
        <w:t>started</w:t>
      </w:r>
      <w:r w:rsidRPr="008651AD">
        <w:rPr>
          <w:rFonts w:ascii="Calibri" w:hAnsi="Calibri" w:cs="Arial"/>
          <w:sz w:val="20"/>
          <w:szCs w:val="20"/>
        </w:rPr>
        <w:t xml:space="preserve"> liaising with </w:t>
      </w:r>
      <w:r w:rsidR="00DA5EB0">
        <w:rPr>
          <w:rFonts w:ascii="Calibri" w:hAnsi="Calibri" w:cs="Arial"/>
          <w:sz w:val="20"/>
          <w:szCs w:val="20"/>
        </w:rPr>
        <w:t>parent</w:t>
      </w:r>
      <w:r w:rsidRPr="008651AD">
        <w:rPr>
          <w:rFonts w:ascii="Calibri" w:hAnsi="Calibri" w:cs="Arial"/>
          <w:sz w:val="20"/>
          <w:szCs w:val="20"/>
        </w:rPr>
        <w:t>s and their current setting to support their transition</w:t>
      </w:r>
      <w:r w:rsidR="00DA5EB0">
        <w:rPr>
          <w:rFonts w:ascii="Calibri" w:hAnsi="Calibri" w:cs="Arial"/>
          <w:sz w:val="20"/>
          <w:szCs w:val="20"/>
        </w:rPr>
        <w:t>.  Both of these pupils have an EHCP in place and recruitment to support these pupils will be necessary before we finish for summer.</w:t>
      </w:r>
    </w:p>
    <w:p w14:paraId="7B55266C" w14:textId="0CAFF5F3" w:rsidR="00DA5EB0" w:rsidRDefault="00DA5EB0" w:rsidP="00F91D56">
      <w:pPr>
        <w:tabs>
          <w:tab w:val="left" w:pos="6405"/>
        </w:tabs>
        <w:autoSpaceDE w:val="0"/>
        <w:autoSpaceDN w:val="0"/>
        <w:adjustRightInd w:val="0"/>
        <w:jc w:val="both"/>
        <w:rPr>
          <w:rFonts w:ascii="Calibri" w:hAnsi="Calibri" w:cs="Arial"/>
          <w:sz w:val="20"/>
          <w:szCs w:val="20"/>
        </w:rPr>
      </w:pPr>
    </w:p>
    <w:p w14:paraId="557B105E" w14:textId="77777777" w:rsidR="00DA5EB0" w:rsidRPr="008651AD" w:rsidRDefault="00DA5EB0" w:rsidP="00F91D56">
      <w:pPr>
        <w:tabs>
          <w:tab w:val="left" w:pos="6405"/>
        </w:tabs>
        <w:autoSpaceDE w:val="0"/>
        <w:autoSpaceDN w:val="0"/>
        <w:adjustRightInd w:val="0"/>
        <w:jc w:val="both"/>
        <w:rPr>
          <w:rFonts w:ascii="Calibri" w:hAnsi="Calibri" w:cs="Arial"/>
          <w:sz w:val="20"/>
          <w:szCs w:val="20"/>
        </w:rPr>
      </w:pPr>
    </w:p>
    <w:p w14:paraId="20217EE6" w14:textId="1EEB6A07" w:rsidR="008651AD" w:rsidRDefault="008651AD" w:rsidP="00F91D56">
      <w:pPr>
        <w:tabs>
          <w:tab w:val="left" w:pos="6405"/>
        </w:tabs>
        <w:autoSpaceDE w:val="0"/>
        <w:autoSpaceDN w:val="0"/>
        <w:adjustRightInd w:val="0"/>
        <w:jc w:val="both"/>
        <w:rPr>
          <w:rFonts w:ascii="Calibri" w:hAnsi="Calibri" w:cs="Arial"/>
          <w:b/>
          <w:sz w:val="20"/>
          <w:szCs w:val="20"/>
          <w:u w:val="single"/>
        </w:rPr>
      </w:pPr>
    </w:p>
    <w:p w14:paraId="451ED2D2" w14:textId="447D909C" w:rsidR="002862E6" w:rsidRPr="008651AD" w:rsidRDefault="002862E6" w:rsidP="00F91D56">
      <w:pPr>
        <w:tabs>
          <w:tab w:val="left" w:pos="6405"/>
        </w:tabs>
        <w:autoSpaceDE w:val="0"/>
        <w:autoSpaceDN w:val="0"/>
        <w:adjustRightInd w:val="0"/>
        <w:jc w:val="both"/>
        <w:rPr>
          <w:rFonts w:ascii="Calibri" w:hAnsi="Calibri" w:cs="Arial"/>
          <w:b/>
          <w:sz w:val="20"/>
          <w:szCs w:val="20"/>
          <w:u w:val="single"/>
        </w:rPr>
      </w:pPr>
      <w:r w:rsidRPr="008651AD">
        <w:rPr>
          <w:rFonts w:ascii="Calibri" w:hAnsi="Calibri" w:cs="Arial"/>
          <w:b/>
          <w:sz w:val="20"/>
          <w:szCs w:val="20"/>
          <w:u w:val="single"/>
        </w:rPr>
        <w:t>Educational Psychology Input:</w:t>
      </w:r>
    </w:p>
    <w:p w14:paraId="1FB0C0AB" w14:textId="7055377D" w:rsidR="00FD6E6D" w:rsidRDefault="002D0EE2" w:rsidP="00F91D56">
      <w:pPr>
        <w:tabs>
          <w:tab w:val="left" w:pos="6405"/>
        </w:tabs>
        <w:autoSpaceDE w:val="0"/>
        <w:autoSpaceDN w:val="0"/>
        <w:adjustRightInd w:val="0"/>
        <w:jc w:val="both"/>
        <w:rPr>
          <w:rFonts w:ascii="Calibri" w:hAnsi="Calibri" w:cs="Arial"/>
          <w:sz w:val="20"/>
          <w:szCs w:val="20"/>
        </w:rPr>
      </w:pPr>
      <w:r>
        <w:rPr>
          <w:rFonts w:ascii="Calibri" w:hAnsi="Calibri" w:cs="Arial"/>
          <w:sz w:val="20"/>
          <w:szCs w:val="20"/>
        </w:rPr>
        <w:t>Nine</w:t>
      </w:r>
      <w:r w:rsidR="002862E6" w:rsidRPr="008651AD">
        <w:rPr>
          <w:rFonts w:ascii="Calibri" w:hAnsi="Calibri" w:cs="Arial"/>
          <w:sz w:val="20"/>
          <w:szCs w:val="20"/>
        </w:rPr>
        <w:t xml:space="preserve"> pupils </w:t>
      </w:r>
      <w:r w:rsidR="00FD6E6D" w:rsidRPr="008651AD">
        <w:rPr>
          <w:rFonts w:ascii="Calibri" w:hAnsi="Calibri" w:cs="Arial"/>
          <w:sz w:val="20"/>
          <w:szCs w:val="20"/>
        </w:rPr>
        <w:t>have received educational psychologist (E</w:t>
      </w:r>
      <w:r w:rsidR="00EB79E0" w:rsidRPr="008651AD">
        <w:rPr>
          <w:rFonts w:ascii="Calibri" w:hAnsi="Calibri" w:cs="Arial"/>
          <w:sz w:val="20"/>
          <w:szCs w:val="20"/>
        </w:rPr>
        <w:t>P) assessment/input this year.</w:t>
      </w:r>
      <w:r w:rsidR="00090737" w:rsidRPr="008651AD">
        <w:rPr>
          <w:rFonts w:ascii="Calibri" w:hAnsi="Calibri" w:cs="Arial"/>
          <w:sz w:val="20"/>
          <w:szCs w:val="20"/>
        </w:rPr>
        <w:t xml:space="preserve">  </w:t>
      </w:r>
      <w:r>
        <w:rPr>
          <w:rFonts w:ascii="Calibri" w:hAnsi="Calibri" w:cs="Arial"/>
          <w:sz w:val="20"/>
          <w:szCs w:val="20"/>
        </w:rPr>
        <w:t xml:space="preserve">Three </w:t>
      </w:r>
      <w:r w:rsidR="00090737" w:rsidRPr="008651AD">
        <w:rPr>
          <w:rFonts w:ascii="Calibri" w:hAnsi="Calibri" w:cs="Arial"/>
          <w:sz w:val="20"/>
          <w:szCs w:val="20"/>
        </w:rPr>
        <w:t xml:space="preserve">of these were new assessments to support </w:t>
      </w:r>
      <w:r>
        <w:rPr>
          <w:rFonts w:ascii="Calibri" w:hAnsi="Calibri" w:cs="Arial"/>
          <w:sz w:val="20"/>
          <w:szCs w:val="20"/>
        </w:rPr>
        <w:t>school in planning for their progress</w:t>
      </w:r>
      <w:r w:rsidR="00591140" w:rsidRPr="008651AD">
        <w:rPr>
          <w:rFonts w:ascii="Calibri" w:hAnsi="Calibri" w:cs="Arial"/>
          <w:sz w:val="20"/>
          <w:szCs w:val="20"/>
        </w:rPr>
        <w:t xml:space="preserve">.   </w:t>
      </w:r>
      <w:r>
        <w:rPr>
          <w:rFonts w:ascii="Calibri" w:hAnsi="Calibri" w:cs="Arial"/>
          <w:sz w:val="20"/>
          <w:szCs w:val="20"/>
        </w:rPr>
        <w:t>Six</w:t>
      </w:r>
      <w:r w:rsidR="00591140" w:rsidRPr="008651AD">
        <w:rPr>
          <w:rFonts w:ascii="Calibri" w:hAnsi="Calibri" w:cs="Arial"/>
          <w:sz w:val="20"/>
          <w:szCs w:val="20"/>
        </w:rPr>
        <w:t xml:space="preserve"> pupils have had updated EP advice</w:t>
      </w:r>
      <w:r>
        <w:rPr>
          <w:rFonts w:ascii="Calibri" w:hAnsi="Calibri" w:cs="Arial"/>
          <w:sz w:val="20"/>
          <w:szCs w:val="20"/>
        </w:rPr>
        <w:t xml:space="preserve">, five of these are form year 5 to </w:t>
      </w:r>
      <w:r w:rsidR="00591140" w:rsidRPr="008651AD">
        <w:rPr>
          <w:rFonts w:ascii="Calibri" w:hAnsi="Calibri" w:cs="Arial"/>
          <w:sz w:val="20"/>
          <w:szCs w:val="20"/>
        </w:rPr>
        <w:t>support transition to secondary school.</w:t>
      </w:r>
      <w:r>
        <w:rPr>
          <w:rFonts w:ascii="Calibri" w:hAnsi="Calibri" w:cs="Arial"/>
          <w:sz w:val="20"/>
          <w:szCs w:val="20"/>
        </w:rPr>
        <w:t xml:space="preserve">  One pupil from Year Three also had updated EP advice in conjunction with their EHCP to support planning for them over Key Stage Two.</w:t>
      </w:r>
    </w:p>
    <w:p w14:paraId="2CBB914F" w14:textId="77777777" w:rsidR="002D0EE2" w:rsidRPr="008651AD" w:rsidRDefault="002D0EE2" w:rsidP="00F91D56">
      <w:pPr>
        <w:tabs>
          <w:tab w:val="left" w:pos="6405"/>
        </w:tabs>
        <w:autoSpaceDE w:val="0"/>
        <w:autoSpaceDN w:val="0"/>
        <w:adjustRightInd w:val="0"/>
        <w:jc w:val="both"/>
        <w:rPr>
          <w:rFonts w:ascii="Calibri" w:hAnsi="Calibri" w:cs="Arial"/>
          <w:sz w:val="20"/>
          <w:szCs w:val="20"/>
        </w:rPr>
      </w:pPr>
    </w:p>
    <w:p w14:paraId="5ADC13D2" w14:textId="2A1703D3" w:rsidR="00EB79E0" w:rsidRPr="008651AD" w:rsidRDefault="00D169F0" w:rsidP="00F91D56">
      <w:pPr>
        <w:tabs>
          <w:tab w:val="left" w:pos="6405"/>
        </w:tabs>
        <w:autoSpaceDE w:val="0"/>
        <w:autoSpaceDN w:val="0"/>
        <w:adjustRightInd w:val="0"/>
        <w:jc w:val="both"/>
        <w:rPr>
          <w:rFonts w:ascii="Calibri" w:hAnsi="Calibri" w:cs="Arial"/>
          <w:b/>
          <w:sz w:val="20"/>
          <w:szCs w:val="20"/>
          <w:u w:val="single"/>
        </w:rPr>
      </w:pPr>
      <w:r w:rsidRPr="008651AD">
        <w:rPr>
          <w:rFonts w:ascii="Calibri" w:hAnsi="Calibri" w:cs="Arial"/>
          <w:b/>
          <w:sz w:val="20"/>
          <w:szCs w:val="20"/>
          <w:u w:val="single"/>
        </w:rPr>
        <w:t>Speech and Language (SALT) Input:</w:t>
      </w:r>
    </w:p>
    <w:p w14:paraId="0E1222AE" w14:textId="7A9CC3EE" w:rsidR="007E3577" w:rsidRPr="00676FD7" w:rsidRDefault="002D0EE2" w:rsidP="00F91D56">
      <w:pPr>
        <w:tabs>
          <w:tab w:val="left" w:pos="6405"/>
        </w:tabs>
        <w:autoSpaceDE w:val="0"/>
        <w:autoSpaceDN w:val="0"/>
        <w:adjustRightInd w:val="0"/>
        <w:jc w:val="both"/>
        <w:rPr>
          <w:rFonts w:ascii="Calibri" w:hAnsi="Calibri" w:cs="Arial"/>
          <w:sz w:val="20"/>
          <w:szCs w:val="20"/>
        </w:rPr>
      </w:pPr>
      <w:r>
        <w:rPr>
          <w:rFonts w:ascii="Calibri" w:hAnsi="Calibri" w:cs="Arial"/>
          <w:sz w:val="20"/>
          <w:szCs w:val="20"/>
        </w:rPr>
        <w:t>Fourteen</w:t>
      </w:r>
      <w:r w:rsidR="00FD6E6D" w:rsidRPr="008651AD">
        <w:rPr>
          <w:rFonts w:ascii="Calibri" w:hAnsi="Calibri" w:cs="Arial"/>
          <w:sz w:val="20"/>
          <w:szCs w:val="20"/>
        </w:rPr>
        <w:t xml:space="preserve"> pupils have received Speech &amp; Language (SALT) ass</w:t>
      </w:r>
      <w:r w:rsidR="00A5442F" w:rsidRPr="008651AD">
        <w:rPr>
          <w:rFonts w:ascii="Calibri" w:hAnsi="Calibri" w:cs="Arial"/>
          <w:sz w:val="20"/>
          <w:szCs w:val="20"/>
        </w:rPr>
        <w:t>essments/input over the year.</w:t>
      </w:r>
      <w:r w:rsidR="00B051BC" w:rsidRPr="008651AD">
        <w:rPr>
          <w:rFonts w:ascii="Calibri" w:hAnsi="Calibri" w:cs="Arial"/>
          <w:sz w:val="20"/>
          <w:szCs w:val="20"/>
        </w:rPr>
        <w:t xml:space="preserve"> </w:t>
      </w:r>
      <w:r>
        <w:rPr>
          <w:rFonts w:ascii="Calibri" w:hAnsi="Calibri" w:cs="Arial"/>
          <w:sz w:val="20"/>
          <w:szCs w:val="20"/>
        </w:rPr>
        <w:t>Two</w:t>
      </w:r>
      <w:r w:rsidR="00B051BC" w:rsidRPr="008651AD">
        <w:rPr>
          <w:rFonts w:ascii="Calibri" w:hAnsi="Calibri" w:cs="Arial"/>
          <w:sz w:val="20"/>
          <w:szCs w:val="20"/>
        </w:rPr>
        <w:t xml:space="preserve"> pupil</w:t>
      </w:r>
      <w:r>
        <w:rPr>
          <w:rFonts w:ascii="Calibri" w:hAnsi="Calibri" w:cs="Arial"/>
          <w:sz w:val="20"/>
          <w:szCs w:val="20"/>
        </w:rPr>
        <w:t>s</w:t>
      </w:r>
      <w:r w:rsidR="00B051BC" w:rsidRPr="008651AD">
        <w:rPr>
          <w:rFonts w:ascii="Calibri" w:hAnsi="Calibri" w:cs="Arial"/>
          <w:sz w:val="20"/>
          <w:szCs w:val="20"/>
        </w:rPr>
        <w:t xml:space="preserve"> </w:t>
      </w:r>
      <w:r>
        <w:rPr>
          <w:rFonts w:ascii="Calibri" w:hAnsi="Calibri" w:cs="Arial"/>
          <w:sz w:val="20"/>
          <w:szCs w:val="20"/>
        </w:rPr>
        <w:t>are</w:t>
      </w:r>
      <w:r w:rsidR="00591140" w:rsidRPr="008651AD">
        <w:rPr>
          <w:rFonts w:ascii="Calibri" w:hAnsi="Calibri" w:cs="Arial"/>
          <w:sz w:val="20"/>
          <w:szCs w:val="20"/>
        </w:rPr>
        <w:t xml:space="preserve"> currently receiving </w:t>
      </w:r>
      <w:r w:rsidR="00B051BC" w:rsidRPr="008651AD">
        <w:rPr>
          <w:rFonts w:ascii="Calibri" w:hAnsi="Calibri" w:cs="Arial"/>
          <w:sz w:val="20"/>
          <w:szCs w:val="20"/>
        </w:rPr>
        <w:t>Developmental Language Disorder (DLD) input</w:t>
      </w:r>
      <w:r w:rsidR="00591140" w:rsidRPr="008651AD">
        <w:rPr>
          <w:rFonts w:ascii="Calibri" w:hAnsi="Calibri" w:cs="Arial"/>
          <w:sz w:val="20"/>
          <w:szCs w:val="20"/>
        </w:rPr>
        <w:t xml:space="preserve">.  This is intensive SALT input which requires a specially trained therapist to come into school to deliver alongside our SALT TA, Mrs Johnson.  Mrs Johnson then completes the set work daily with the pupil.  </w:t>
      </w:r>
      <w:r w:rsidR="001C2E5C" w:rsidRPr="008651AD">
        <w:rPr>
          <w:rFonts w:ascii="Calibri" w:hAnsi="Calibri" w:cs="Arial"/>
          <w:sz w:val="20"/>
          <w:szCs w:val="20"/>
        </w:rPr>
        <w:t xml:space="preserve">The impact of this work is regularly reviewed and adapted with the therapist.  </w:t>
      </w:r>
      <w:r w:rsidR="00591140" w:rsidRPr="008651AD">
        <w:rPr>
          <w:rFonts w:ascii="Calibri" w:hAnsi="Calibri" w:cs="Arial"/>
          <w:sz w:val="20"/>
          <w:szCs w:val="20"/>
        </w:rPr>
        <w:t xml:space="preserve">This intensive package of support costs the school around £3000 per annum as well as the additional cost of Mrs Johnson working with the pupil for an hour each day on the programme.   The DLD programme is usually </w:t>
      </w:r>
      <w:r w:rsidR="001C2E5C" w:rsidRPr="008651AD">
        <w:rPr>
          <w:rFonts w:ascii="Calibri" w:hAnsi="Calibri" w:cs="Arial"/>
          <w:sz w:val="20"/>
          <w:szCs w:val="20"/>
        </w:rPr>
        <w:t>an eighteen</w:t>
      </w:r>
      <w:r>
        <w:rPr>
          <w:rFonts w:ascii="Calibri" w:hAnsi="Calibri" w:cs="Arial"/>
          <w:sz w:val="20"/>
          <w:szCs w:val="20"/>
        </w:rPr>
        <w:t xml:space="preserve"> month to two years’ programme.</w:t>
      </w:r>
    </w:p>
    <w:p w14:paraId="363F1B66" w14:textId="79CFB8BA" w:rsidR="00353533" w:rsidRDefault="00353533" w:rsidP="00F91D56">
      <w:pPr>
        <w:tabs>
          <w:tab w:val="left" w:pos="6405"/>
        </w:tabs>
        <w:autoSpaceDE w:val="0"/>
        <w:autoSpaceDN w:val="0"/>
        <w:adjustRightInd w:val="0"/>
        <w:jc w:val="both"/>
        <w:rPr>
          <w:rFonts w:ascii="Calibri" w:hAnsi="Calibri" w:cs="Arial"/>
          <w:b/>
          <w:sz w:val="18"/>
          <w:szCs w:val="18"/>
          <w:u w:val="single"/>
        </w:rPr>
      </w:pPr>
    </w:p>
    <w:p w14:paraId="19499E36" w14:textId="73343E18" w:rsidR="0087363A" w:rsidRPr="008651AD" w:rsidRDefault="007E3577" w:rsidP="00F91D56">
      <w:pPr>
        <w:tabs>
          <w:tab w:val="left" w:pos="6405"/>
        </w:tabs>
        <w:autoSpaceDE w:val="0"/>
        <w:autoSpaceDN w:val="0"/>
        <w:adjustRightInd w:val="0"/>
        <w:jc w:val="both"/>
        <w:rPr>
          <w:rFonts w:ascii="Calibri" w:hAnsi="Calibri" w:cs="Arial"/>
          <w:b/>
          <w:sz w:val="20"/>
          <w:szCs w:val="20"/>
        </w:rPr>
      </w:pPr>
      <w:r w:rsidRPr="008651AD">
        <w:rPr>
          <w:rFonts w:ascii="Calibri" w:hAnsi="Calibri" w:cs="Arial"/>
          <w:b/>
          <w:sz w:val="20"/>
          <w:szCs w:val="20"/>
          <w:u w:val="single"/>
        </w:rPr>
        <w:t>High Needs Additional Funding</w:t>
      </w:r>
      <w:r w:rsidR="0055308E" w:rsidRPr="008651AD">
        <w:rPr>
          <w:rFonts w:ascii="Calibri" w:hAnsi="Calibri" w:cs="Arial"/>
          <w:b/>
          <w:sz w:val="20"/>
          <w:szCs w:val="20"/>
        </w:rPr>
        <w:tab/>
      </w:r>
      <w:r w:rsidR="00F3502D" w:rsidRPr="008651AD">
        <w:rPr>
          <w:rFonts w:ascii="Calibri" w:hAnsi="Calibri" w:cs="Arial"/>
          <w:b/>
          <w:sz w:val="20"/>
          <w:szCs w:val="20"/>
        </w:rPr>
        <w:t xml:space="preserve">             </w:t>
      </w:r>
    </w:p>
    <w:p w14:paraId="20FF0E32" w14:textId="6B2F685E" w:rsidR="0087363A" w:rsidRDefault="00353533" w:rsidP="00F91D56">
      <w:pPr>
        <w:tabs>
          <w:tab w:val="left" w:pos="6405"/>
        </w:tabs>
        <w:autoSpaceDE w:val="0"/>
        <w:autoSpaceDN w:val="0"/>
        <w:adjustRightInd w:val="0"/>
        <w:jc w:val="both"/>
        <w:rPr>
          <w:rFonts w:ascii="Calibri" w:hAnsi="Calibri" w:cs="Arial"/>
          <w:b/>
          <w:sz w:val="18"/>
          <w:szCs w:val="18"/>
        </w:rPr>
      </w:pPr>
      <w:r>
        <w:rPr>
          <w:rFonts w:ascii="Calibri" w:hAnsi="Calibri" w:cs="Arial"/>
          <w:noProof/>
          <w:sz w:val="20"/>
          <w:szCs w:val="20"/>
        </w:rPr>
        <w:drawing>
          <wp:anchor distT="0" distB="0" distL="114300" distR="114300" simplePos="0" relativeHeight="251661312" behindDoc="0" locked="0" layoutInCell="1" allowOverlap="1" wp14:anchorId="343BB5AE" wp14:editId="253E3C03">
            <wp:simplePos x="0" y="0"/>
            <wp:positionH relativeFrom="margin">
              <wp:posOffset>-12065</wp:posOffset>
            </wp:positionH>
            <wp:positionV relativeFrom="paragraph">
              <wp:posOffset>88900</wp:posOffset>
            </wp:positionV>
            <wp:extent cx="4428490" cy="1685290"/>
            <wp:effectExtent l="0" t="0" r="10160" b="10160"/>
            <wp:wrapThrough wrapText="bothSides">
              <wp:wrapPolygon edited="0">
                <wp:start x="0" y="0"/>
                <wp:lineTo x="0" y="21486"/>
                <wp:lineTo x="21557" y="21486"/>
                <wp:lineTo x="21557" y="0"/>
                <wp:lineTo x="0" y="0"/>
              </wp:wrapPolygon>
            </wp:wrapThrough>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14:paraId="185EEFFE" w14:textId="6A822513" w:rsidR="0087363A" w:rsidRDefault="0087363A" w:rsidP="00F91D56">
      <w:pPr>
        <w:tabs>
          <w:tab w:val="left" w:pos="6405"/>
        </w:tabs>
        <w:autoSpaceDE w:val="0"/>
        <w:autoSpaceDN w:val="0"/>
        <w:adjustRightInd w:val="0"/>
        <w:jc w:val="both"/>
        <w:rPr>
          <w:rFonts w:ascii="Calibri" w:hAnsi="Calibri" w:cs="Arial"/>
          <w:b/>
          <w:sz w:val="18"/>
          <w:szCs w:val="18"/>
        </w:rPr>
      </w:pPr>
    </w:p>
    <w:p w14:paraId="7B8FAD86" w14:textId="7F7A3ED1" w:rsidR="0087363A" w:rsidRDefault="0087363A" w:rsidP="00F91D56">
      <w:pPr>
        <w:tabs>
          <w:tab w:val="left" w:pos="6405"/>
        </w:tabs>
        <w:autoSpaceDE w:val="0"/>
        <w:autoSpaceDN w:val="0"/>
        <w:adjustRightInd w:val="0"/>
        <w:jc w:val="both"/>
        <w:rPr>
          <w:rFonts w:ascii="Calibri" w:hAnsi="Calibri" w:cs="Arial"/>
          <w:b/>
          <w:sz w:val="18"/>
          <w:szCs w:val="18"/>
          <w:u w:val="single"/>
        </w:rPr>
      </w:pPr>
    </w:p>
    <w:p w14:paraId="071A9B37" w14:textId="40F8210C" w:rsidR="0087363A" w:rsidRDefault="0087363A" w:rsidP="00F91D56">
      <w:pPr>
        <w:tabs>
          <w:tab w:val="left" w:pos="6405"/>
        </w:tabs>
        <w:autoSpaceDE w:val="0"/>
        <w:autoSpaceDN w:val="0"/>
        <w:adjustRightInd w:val="0"/>
        <w:jc w:val="both"/>
        <w:rPr>
          <w:rFonts w:ascii="Calibri" w:hAnsi="Calibri" w:cs="Arial"/>
          <w:b/>
          <w:sz w:val="18"/>
          <w:szCs w:val="18"/>
          <w:u w:val="single"/>
        </w:rPr>
      </w:pPr>
    </w:p>
    <w:p w14:paraId="6D425E1C" w14:textId="40DAF6CB" w:rsidR="0087363A" w:rsidRDefault="0087363A" w:rsidP="00F91D56">
      <w:pPr>
        <w:tabs>
          <w:tab w:val="left" w:pos="6405"/>
        </w:tabs>
        <w:autoSpaceDE w:val="0"/>
        <w:autoSpaceDN w:val="0"/>
        <w:adjustRightInd w:val="0"/>
        <w:jc w:val="both"/>
        <w:rPr>
          <w:rFonts w:ascii="Calibri" w:hAnsi="Calibri" w:cs="Arial"/>
          <w:b/>
          <w:sz w:val="18"/>
          <w:szCs w:val="18"/>
          <w:u w:val="single"/>
        </w:rPr>
      </w:pPr>
    </w:p>
    <w:p w14:paraId="666DE209" w14:textId="47A04978" w:rsidR="0087363A" w:rsidRDefault="0087363A" w:rsidP="00F91D56">
      <w:pPr>
        <w:tabs>
          <w:tab w:val="left" w:pos="6405"/>
        </w:tabs>
        <w:autoSpaceDE w:val="0"/>
        <w:autoSpaceDN w:val="0"/>
        <w:adjustRightInd w:val="0"/>
        <w:jc w:val="both"/>
        <w:rPr>
          <w:rFonts w:ascii="Calibri" w:hAnsi="Calibri" w:cs="Arial"/>
          <w:b/>
          <w:sz w:val="18"/>
          <w:szCs w:val="18"/>
          <w:u w:val="single"/>
        </w:rPr>
      </w:pPr>
    </w:p>
    <w:p w14:paraId="355C17CD" w14:textId="77777777" w:rsidR="0087363A" w:rsidRDefault="0087363A" w:rsidP="00F91D56">
      <w:pPr>
        <w:tabs>
          <w:tab w:val="left" w:pos="6405"/>
        </w:tabs>
        <w:autoSpaceDE w:val="0"/>
        <w:autoSpaceDN w:val="0"/>
        <w:adjustRightInd w:val="0"/>
        <w:jc w:val="both"/>
        <w:rPr>
          <w:rFonts w:ascii="Calibri" w:hAnsi="Calibri" w:cs="Arial"/>
          <w:b/>
          <w:sz w:val="18"/>
          <w:szCs w:val="18"/>
          <w:u w:val="single"/>
        </w:rPr>
      </w:pPr>
    </w:p>
    <w:p w14:paraId="7BB9D50D" w14:textId="77777777" w:rsidR="0087363A" w:rsidRDefault="0087363A" w:rsidP="00F91D56">
      <w:pPr>
        <w:tabs>
          <w:tab w:val="left" w:pos="6405"/>
        </w:tabs>
        <w:autoSpaceDE w:val="0"/>
        <w:autoSpaceDN w:val="0"/>
        <w:adjustRightInd w:val="0"/>
        <w:jc w:val="both"/>
        <w:rPr>
          <w:rFonts w:ascii="Calibri" w:hAnsi="Calibri" w:cs="Arial"/>
          <w:b/>
          <w:sz w:val="18"/>
          <w:szCs w:val="18"/>
          <w:u w:val="single"/>
        </w:rPr>
      </w:pPr>
    </w:p>
    <w:p w14:paraId="6A01196D" w14:textId="77777777" w:rsidR="0087363A" w:rsidRDefault="0087363A" w:rsidP="00F91D56">
      <w:pPr>
        <w:tabs>
          <w:tab w:val="left" w:pos="6405"/>
        </w:tabs>
        <w:autoSpaceDE w:val="0"/>
        <w:autoSpaceDN w:val="0"/>
        <w:adjustRightInd w:val="0"/>
        <w:jc w:val="both"/>
        <w:rPr>
          <w:rFonts w:ascii="Calibri" w:hAnsi="Calibri" w:cs="Arial"/>
          <w:b/>
          <w:sz w:val="18"/>
          <w:szCs w:val="18"/>
          <w:u w:val="single"/>
        </w:rPr>
      </w:pPr>
    </w:p>
    <w:p w14:paraId="7D9B507B" w14:textId="77777777" w:rsidR="0087363A" w:rsidRDefault="0087363A" w:rsidP="00F91D56">
      <w:pPr>
        <w:tabs>
          <w:tab w:val="left" w:pos="6405"/>
        </w:tabs>
        <w:autoSpaceDE w:val="0"/>
        <w:autoSpaceDN w:val="0"/>
        <w:adjustRightInd w:val="0"/>
        <w:jc w:val="both"/>
        <w:rPr>
          <w:rFonts w:ascii="Calibri" w:hAnsi="Calibri" w:cs="Arial"/>
          <w:b/>
          <w:sz w:val="18"/>
          <w:szCs w:val="18"/>
          <w:u w:val="single"/>
        </w:rPr>
      </w:pPr>
    </w:p>
    <w:p w14:paraId="0F1B2844" w14:textId="77777777" w:rsidR="0087363A" w:rsidRDefault="0087363A" w:rsidP="008651AD">
      <w:pPr>
        <w:tabs>
          <w:tab w:val="left" w:pos="6405"/>
        </w:tabs>
        <w:autoSpaceDE w:val="0"/>
        <w:autoSpaceDN w:val="0"/>
        <w:adjustRightInd w:val="0"/>
        <w:jc w:val="center"/>
        <w:rPr>
          <w:rFonts w:ascii="Calibri" w:hAnsi="Calibri" w:cs="Arial"/>
          <w:b/>
          <w:sz w:val="18"/>
          <w:szCs w:val="18"/>
          <w:u w:val="single"/>
        </w:rPr>
      </w:pPr>
    </w:p>
    <w:p w14:paraId="1A58E3E7" w14:textId="77777777" w:rsidR="0087363A" w:rsidRDefault="0087363A" w:rsidP="00F91D56">
      <w:pPr>
        <w:tabs>
          <w:tab w:val="left" w:pos="6405"/>
        </w:tabs>
        <w:autoSpaceDE w:val="0"/>
        <w:autoSpaceDN w:val="0"/>
        <w:adjustRightInd w:val="0"/>
        <w:jc w:val="both"/>
        <w:rPr>
          <w:rFonts w:ascii="Calibri" w:hAnsi="Calibri" w:cs="Arial"/>
          <w:b/>
          <w:sz w:val="18"/>
          <w:szCs w:val="18"/>
          <w:u w:val="single"/>
        </w:rPr>
      </w:pPr>
    </w:p>
    <w:p w14:paraId="2D745F36" w14:textId="77777777" w:rsidR="0087363A" w:rsidRDefault="0087363A" w:rsidP="00F91D56">
      <w:pPr>
        <w:tabs>
          <w:tab w:val="left" w:pos="6405"/>
        </w:tabs>
        <w:autoSpaceDE w:val="0"/>
        <w:autoSpaceDN w:val="0"/>
        <w:adjustRightInd w:val="0"/>
        <w:jc w:val="both"/>
        <w:rPr>
          <w:rFonts w:ascii="Calibri" w:hAnsi="Calibri" w:cs="Arial"/>
          <w:b/>
          <w:sz w:val="18"/>
          <w:szCs w:val="18"/>
          <w:u w:val="single"/>
        </w:rPr>
      </w:pPr>
    </w:p>
    <w:p w14:paraId="76CB8BFE" w14:textId="0D7F8F91" w:rsidR="0087363A" w:rsidRDefault="0087363A" w:rsidP="00F91D56">
      <w:pPr>
        <w:tabs>
          <w:tab w:val="left" w:pos="6405"/>
        </w:tabs>
        <w:autoSpaceDE w:val="0"/>
        <w:autoSpaceDN w:val="0"/>
        <w:adjustRightInd w:val="0"/>
        <w:jc w:val="both"/>
        <w:rPr>
          <w:rFonts w:ascii="Calibri" w:hAnsi="Calibri" w:cs="Arial"/>
          <w:b/>
          <w:sz w:val="20"/>
          <w:szCs w:val="20"/>
          <w:u w:val="single"/>
        </w:rPr>
      </w:pPr>
      <w:r w:rsidRPr="008651AD">
        <w:rPr>
          <w:rFonts w:ascii="Calibri" w:hAnsi="Calibri" w:cs="Arial"/>
          <w:b/>
          <w:sz w:val="20"/>
          <w:szCs w:val="20"/>
          <w:u w:val="single"/>
        </w:rPr>
        <w:t>I</w:t>
      </w:r>
      <w:r w:rsidR="0055308E" w:rsidRPr="008651AD">
        <w:rPr>
          <w:rFonts w:ascii="Calibri" w:hAnsi="Calibri" w:cs="Arial"/>
          <w:b/>
          <w:sz w:val="20"/>
          <w:szCs w:val="20"/>
          <w:u w:val="single"/>
        </w:rPr>
        <w:t>ntervention</w:t>
      </w:r>
      <w:r w:rsidRPr="008651AD">
        <w:rPr>
          <w:rFonts w:ascii="Calibri" w:hAnsi="Calibri" w:cs="Arial"/>
          <w:b/>
          <w:sz w:val="20"/>
          <w:szCs w:val="20"/>
          <w:u w:val="single"/>
        </w:rPr>
        <w:t xml:space="preserve"> cost Breakdown</w:t>
      </w:r>
      <w:r w:rsidR="0055308E" w:rsidRPr="008651AD">
        <w:rPr>
          <w:rFonts w:ascii="Calibri" w:hAnsi="Calibri" w:cs="Arial"/>
          <w:b/>
          <w:sz w:val="20"/>
          <w:szCs w:val="20"/>
          <w:u w:val="single"/>
        </w:rPr>
        <w:t>:</w:t>
      </w:r>
    </w:p>
    <w:p w14:paraId="71B35C47" w14:textId="08E80F40" w:rsidR="002E4C76" w:rsidRDefault="002E4C76" w:rsidP="00F91D56">
      <w:pPr>
        <w:tabs>
          <w:tab w:val="left" w:pos="6405"/>
        </w:tabs>
        <w:autoSpaceDE w:val="0"/>
        <w:autoSpaceDN w:val="0"/>
        <w:adjustRightInd w:val="0"/>
        <w:jc w:val="both"/>
        <w:rPr>
          <w:rFonts w:ascii="Calibri" w:hAnsi="Calibri" w:cs="Arial"/>
          <w:b/>
          <w:sz w:val="20"/>
          <w:szCs w:val="20"/>
          <w:u w:val="single"/>
        </w:rPr>
      </w:pPr>
    </w:p>
    <w:tbl>
      <w:tblPr>
        <w:tblW w:w="5460" w:type="dxa"/>
        <w:tblLook w:val="04A0" w:firstRow="1" w:lastRow="0" w:firstColumn="1" w:lastColumn="0" w:noHBand="0" w:noVBand="1"/>
      </w:tblPr>
      <w:tblGrid>
        <w:gridCol w:w="1555"/>
        <w:gridCol w:w="1417"/>
        <w:gridCol w:w="1559"/>
        <w:gridCol w:w="1219"/>
      </w:tblGrid>
      <w:tr w:rsidR="002E4C76" w14:paraId="3340AF44" w14:textId="77777777" w:rsidTr="002E4C76">
        <w:trPr>
          <w:trHeight w:val="300"/>
        </w:trPr>
        <w:tc>
          <w:tcPr>
            <w:tcW w:w="1555"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00835CB4" w14:textId="77777777" w:rsidR="002E4C76" w:rsidRDefault="002E4C76">
            <w:pPr>
              <w:jc w:val="center"/>
              <w:rPr>
                <w:rFonts w:ascii="Calibri" w:hAnsi="Calibri" w:cs="Calibri"/>
                <w:color w:val="000000"/>
                <w:sz w:val="22"/>
                <w:szCs w:val="22"/>
              </w:rPr>
            </w:pPr>
            <w:r>
              <w:rPr>
                <w:rFonts w:ascii="Calibri" w:hAnsi="Calibri" w:cs="Calibri"/>
                <w:color w:val="000000"/>
                <w:sz w:val="22"/>
                <w:szCs w:val="22"/>
              </w:rPr>
              <w:t>SEND Stage</w:t>
            </w:r>
          </w:p>
        </w:tc>
        <w:tc>
          <w:tcPr>
            <w:tcW w:w="1417" w:type="dxa"/>
            <w:tcBorders>
              <w:top w:val="single" w:sz="4" w:space="0" w:color="auto"/>
              <w:left w:val="nil"/>
              <w:bottom w:val="single" w:sz="4" w:space="0" w:color="auto"/>
              <w:right w:val="single" w:sz="4" w:space="0" w:color="auto"/>
            </w:tcBorders>
            <w:shd w:val="clear" w:color="000000" w:fill="ACB9CA"/>
            <w:noWrap/>
            <w:vAlign w:val="bottom"/>
            <w:hideMark/>
          </w:tcPr>
          <w:p w14:paraId="4A881126" w14:textId="77777777" w:rsidR="002E4C76" w:rsidRDefault="002E4C76">
            <w:pPr>
              <w:jc w:val="center"/>
              <w:rPr>
                <w:rFonts w:ascii="Calibri" w:hAnsi="Calibri" w:cs="Calibri"/>
                <w:color w:val="000000"/>
                <w:sz w:val="22"/>
                <w:szCs w:val="22"/>
              </w:rPr>
            </w:pPr>
            <w:r>
              <w:rPr>
                <w:rFonts w:ascii="Calibri" w:hAnsi="Calibri" w:cs="Calibri"/>
                <w:color w:val="000000"/>
                <w:sz w:val="22"/>
                <w:szCs w:val="22"/>
              </w:rPr>
              <w:t>No. of Pupils</w:t>
            </w:r>
          </w:p>
        </w:tc>
        <w:tc>
          <w:tcPr>
            <w:tcW w:w="1559" w:type="dxa"/>
            <w:tcBorders>
              <w:top w:val="single" w:sz="4" w:space="0" w:color="auto"/>
              <w:left w:val="nil"/>
              <w:bottom w:val="single" w:sz="4" w:space="0" w:color="auto"/>
              <w:right w:val="single" w:sz="4" w:space="0" w:color="auto"/>
            </w:tcBorders>
            <w:shd w:val="clear" w:color="000000" w:fill="8497B0"/>
            <w:noWrap/>
            <w:vAlign w:val="bottom"/>
            <w:hideMark/>
          </w:tcPr>
          <w:p w14:paraId="6106BBA4" w14:textId="77777777" w:rsidR="002E4C76" w:rsidRDefault="002E4C76">
            <w:pPr>
              <w:jc w:val="center"/>
              <w:rPr>
                <w:rFonts w:ascii="Calibri" w:hAnsi="Calibri" w:cs="Calibri"/>
                <w:color w:val="000000"/>
                <w:sz w:val="22"/>
                <w:szCs w:val="22"/>
              </w:rPr>
            </w:pPr>
            <w:r>
              <w:rPr>
                <w:rFonts w:ascii="Calibri" w:hAnsi="Calibri" w:cs="Calibri"/>
                <w:color w:val="000000"/>
                <w:sz w:val="22"/>
                <w:szCs w:val="22"/>
              </w:rPr>
              <w:t>Cost Per Pupil</w:t>
            </w:r>
          </w:p>
        </w:tc>
        <w:tc>
          <w:tcPr>
            <w:tcW w:w="929" w:type="dxa"/>
            <w:tcBorders>
              <w:top w:val="single" w:sz="4" w:space="0" w:color="auto"/>
              <w:left w:val="nil"/>
              <w:bottom w:val="single" w:sz="4" w:space="0" w:color="auto"/>
              <w:right w:val="single" w:sz="4" w:space="0" w:color="auto"/>
            </w:tcBorders>
            <w:shd w:val="clear" w:color="000000" w:fill="333F4F"/>
            <w:noWrap/>
            <w:vAlign w:val="bottom"/>
            <w:hideMark/>
          </w:tcPr>
          <w:p w14:paraId="5A5969E7" w14:textId="77777777" w:rsidR="002E4C76" w:rsidRDefault="002E4C76">
            <w:pPr>
              <w:jc w:val="center"/>
              <w:rPr>
                <w:rFonts w:ascii="Calibri" w:hAnsi="Calibri" w:cs="Calibri"/>
                <w:color w:val="FFFFFF"/>
                <w:sz w:val="22"/>
                <w:szCs w:val="22"/>
              </w:rPr>
            </w:pPr>
            <w:r>
              <w:rPr>
                <w:rFonts w:ascii="Calibri" w:hAnsi="Calibri" w:cs="Calibri"/>
                <w:color w:val="FFFFFF"/>
                <w:sz w:val="22"/>
                <w:szCs w:val="22"/>
              </w:rPr>
              <w:t>Total Cost</w:t>
            </w:r>
          </w:p>
        </w:tc>
      </w:tr>
      <w:tr w:rsidR="002E4C76" w14:paraId="6BD4FA5E" w14:textId="77777777" w:rsidTr="002E4C7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3909034" w14:textId="77777777" w:rsidR="002E4C76" w:rsidRDefault="002E4C76">
            <w:pPr>
              <w:jc w:val="center"/>
              <w:rPr>
                <w:rFonts w:ascii="Calibri" w:hAnsi="Calibri" w:cs="Calibri"/>
                <w:color w:val="000000"/>
                <w:sz w:val="22"/>
                <w:szCs w:val="22"/>
              </w:rPr>
            </w:pPr>
            <w:r>
              <w:rPr>
                <w:rFonts w:ascii="Calibri" w:hAnsi="Calibri" w:cs="Calibri"/>
                <w:color w:val="000000"/>
                <w:sz w:val="22"/>
                <w:szCs w:val="22"/>
              </w:rPr>
              <w:t>EHCP</w:t>
            </w:r>
          </w:p>
        </w:tc>
        <w:tc>
          <w:tcPr>
            <w:tcW w:w="1417" w:type="dxa"/>
            <w:tcBorders>
              <w:top w:val="nil"/>
              <w:left w:val="nil"/>
              <w:bottom w:val="single" w:sz="4" w:space="0" w:color="auto"/>
              <w:right w:val="single" w:sz="4" w:space="0" w:color="auto"/>
            </w:tcBorders>
            <w:shd w:val="clear" w:color="auto" w:fill="auto"/>
            <w:noWrap/>
            <w:vAlign w:val="bottom"/>
            <w:hideMark/>
          </w:tcPr>
          <w:p w14:paraId="6BF90630" w14:textId="77777777" w:rsidR="002E4C76" w:rsidRDefault="002E4C76">
            <w:pPr>
              <w:jc w:val="center"/>
              <w:rPr>
                <w:rFonts w:ascii="Calibri" w:hAnsi="Calibri" w:cs="Calibri"/>
                <w:color w:val="000000"/>
                <w:sz w:val="22"/>
                <w:szCs w:val="22"/>
              </w:rPr>
            </w:pPr>
            <w:r>
              <w:rPr>
                <w:rFonts w:ascii="Calibri" w:hAnsi="Calibri" w:cs="Calibri"/>
                <w:color w:val="000000"/>
                <w:sz w:val="22"/>
                <w:szCs w:val="22"/>
              </w:rPr>
              <w:t>22</w:t>
            </w:r>
          </w:p>
        </w:tc>
        <w:tc>
          <w:tcPr>
            <w:tcW w:w="1559" w:type="dxa"/>
            <w:tcBorders>
              <w:top w:val="nil"/>
              <w:left w:val="nil"/>
              <w:bottom w:val="single" w:sz="4" w:space="0" w:color="auto"/>
              <w:right w:val="single" w:sz="4" w:space="0" w:color="auto"/>
            </w:tcBorders>
            <w:shd w:val="clear" w:color="auto" w:fill="auto"/>
            <w:noWrap/>
            <w:vAlign w:val="bottom"/>
            <w:hideMark/>
          </w:tcPr>
          <w:p w14:paraId="4B6F3D79" w14:textId="77777777" w:rsidR="002E4C76" w:rsidRDefault="002E4C76">
            <w:pPr>
              <w:jc w:val="center"/>
              <w:rPr>
                <w:rFonts w:ascii="Calibri" w:hAnsi="Calibri" w:cs="Calibri"/>
                <w:color w:val="000000"/>
                <w:sz w:val="22"/>
                <w:szCs w:val="22"/>
              </w:rPr>
            </w:pPr>
            <w:r>
              <w:rPr>
                <w:rFonts w:ascii="Calibri" w:hAnsi="Calibri" w:cs="Calibri"/>
                <w:color w:val="000000"/>
                <w:sz w:val="22"/>
                <w:szCs w:val="22"/>
              </w:rPr>
              <w:t>11,138.48</w:t>
            </w:r>
          </w:p>
        </w:tc>
        <w:tc>
          <w:tcPr>
            <w:tcW w:w="929" w:type="dxa"/>
            <w:tcBorders>
              <w:top w:val="nil"/>
              <w:left w:val="nil"/>
              <w:bottom w:val="single" w:sz="4" w:space="0" w:color="auto"/>
              <w:right w:val="single" w:sz="4" w:space="0" w:color="auto"/>
            </w:tcBorders>
            <w:shd w:val="clear" w:color="auto" w:fill="auto"/>
            <w:noWrap/>
            <w:vAlign w:val="bottom"/>
            <w:hideMark/>
          </w:tcPr>
          <w:p w14:paraId="0596234D" w14:textId="77777777" w:rsidR="002E4C76" w:rsidRDefault="002E4C76">
            <w:pPr>
              <w:jc w:val="center"/>
              <w:rPr>
                <w:rFonts w:ascii="Calibri" w:hAnsi="Calibri" w:cs="Calibri"/>
                <w:color w:val="000000"/>
                <w:sz w:val="22"/>
                <w:szCs w:val="22"/>
              </w:rPr>
            </w:pPr>
            <w:r>
              <w:rPr>
                <w:rFonts w:ascii="Calibri" w:hAnsi="Calibri" w:cs="Calibri"/>
                <w:color w:val="000000"/>
                <w:sz w:val="22"/>
                <w:szCs w:val="22"/>
              </w:rPr>
              <w:t>245,046.58</w:t>
            </w:r>
          </w:p>
        </w:tc>
      </w:tr>
      <w:tr w:rsidR="002E4C76" w14:paraId="490BAD48" w14:textId="77777777" w:rsidTr="002E4C7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6495C73B" w14:textId="77777777" w:rsidR="002E4C76" w:rsidRDefault="002E4C76">
            <w:pPr>
              <w:jc w:val="center"/>
              <w:rPr>
                <w:rFonts w:ascii="Calibri" w:hAnsi="Calibri" w:cs="Calibri"/>
                <w:color w:val="000000"/>
                <w:sz w:val="22"/>
                <w:szCs w:val="22"/>
              </w:rPr>
            </w:pPr>
            <w:r>
              <w:rPr>
                <w:rFonts w:ascii="Calibri" w:hAnsi="Calibri" w:cs="Calibri"/>
                <w:color w:val="000000"/>
                <w:sz w:val="22"/>
                <w:szCs w:val="22"/>
              </w:rPr>
              <w:t>SEND Support</w:t>
            </w:r>
          </w:p>
        </w:tc>
        <w:tc>
          <w:tcPr>
            <w:tcW w:w="1417" w:type="dxa"/>
            <w:tcBorders>
              <w:top w:val="nil"/>
              <w:left w:val="nil"/>
              <w:bottom w:val="single" w:sz="4" w:space="0" w:color="auto"/>
              <w:right w:val="single" w:sz="4" w:space="0" w:color="auto"/>
            </w:tcBorders>
            <w:shd w:val="clear" w:color="auto" w:fill="auto"/>
            <w:noWrap/>
            <w:vAlign w:val="bottom"/>
            <w:hideMark/>
          </w:tcPr>
          <w:p w14:paraId="61090F9A" w14:textId="77777777" w:rsidR="002E4C76" w:rsidRDefault="002E4C76">
            <w:pPr>
              <w:jc w:val="center"/>
              <w:rPr>
                <w:rFonts w:ascii="Calibri" w:hAnsi="Calibri" w:cs="Calibri"/>
                <w:color w:val="000000"/>
                <w:sz w:val="22"/>
                <w:szCs w:val="22"/>
              </w:rPr>
            </w:pPr>
            <w:r>
              <w:rPr>
                <w:rFonts w:ascii="Calibri" w:hAnsi="Calibri" w:cs="Calibri"/>
                <w:color w:val="000000"/>
                <w:sz w:val="22"/>
                <w:szCs w:val="22"/>
              </w:rPr>
              <w:t>71</w:t>
            </w:r>
          </w:p>
        </w:tc>
        <w:tc>
          <w:tcPr>
            <w:tcW w:w="1559" w:type="dxa"/>
            <w:tcBorders>
              <w:top w:val="nil"/>
              <w:left w:val="nil"/>
              <w:bottom w:val="single" w:sz="4" w:space="0" w:color="auto"/>
              <w:right w:val="single" w:sz="4" w:space="0" w:color="auto"/>
            </w:tcBorders>
            <w:shd w:val="clear" w:color="auto" w:fill="auto"/>
            <w:noWrap/>
            <w:vAlign w:val="bottom"/>
            <w:hideMark/>
          </w:tcPr>
          <w:p w14:paraId="33A879BD" w14:textId="77777777" w:rsidR="002E4C76" w:rsidRDefault="002E4C76">
            <w:pPr>
              <w:jc w:val="center"/>
              <w:rPr>
                <w:rFonts w:ascii="Calibri" w:hAnsi="Calibri" w:cs="Calibri"/>
                <w:color w:val="000000"/>
                <w:sz w:val="22"/>
                <w:szCs w:val="22"/>
              </w:rPr>
            </w:pPr>
            <w:r>
              <w:rPr>
                <w:rFonts w:ascii="Calibri" w:hAnsi="Calibri" w:cs="Calibri"/>
                <w:color w:val="000000"/>
                <w:sz w:val="22"/>
                <w:szCs w:val="22"/>
              </w:rPr>
              <w:t>872.01</w:t>
            </w:r>
          </w:p>
        </w:tc>
        <w:tc>
          <w:tcPr>
            <w:tcW w:w="929" w:type="dxa"/>
            <w:tcBorders>
              <w:top w:val="nil"/>
              <w:left w:val="nil"/>
              <w:bottom w:val="single" w:sz="4" w:space="0" w:color="auto"/>
              <w:right w:val="single" w:sz="4" w:space="0" w:color="auto"/>
            </w:tcBorders>
            <w:shd w:val="clear" w:color="auto" w:fill="auto"/>
            <w:noWrap/>
            <w:vAlign w:val="bottom"/>
            <w:hideMark/>
          </w:tcPr>
          <w:p w14:paraId="615305A0" w14:textId="77777777" w:rsidR="002E4C76" w:rsidRDefault="002E4C76">
            <w:pPr>
              <w:jc w:val="center"/>
              <w:rPr>
                <w:rFonts w:ascii="Calibri" w:hAnsi="Calibri" w:cs="Calibri"/>
                <w:color w:val="000000"/>
                <w:sz w:val="22"/>
                <w:szCs w:val="22"/>
              </w:rPr>
            </w:pPr>
            <w:r>
              <w:rPr>
                <w:rFonts w:ascii="Calibri" w:hAnsi="Calibri" w:cs="Calibri"/>
                <w:color w:val="000000"/>
                <w:sz w:val="22"/>
                <w:szCs w:val="22"/>
              </w:rPr>
              <w:t>61,912.52</w:t>
            </w:r>
          </w:p>
        </w:tc>
      </w:tr>
      <w:tr w:rsidR="002E4C76" w14:paraId="45821FC0" w14:textId="77777777" w:rsidTr="002E4C7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60037B0C" w14:textId="77777777" w:rsidR="002E4C76" w:rsidRDefault="002E4C76">
            <w:pPr>
              <w:rPr>
                <w:rFonts w:ascii="Calibri" w:hAnsi="Calibri" w:cs="Calibri"/>
                <w:color w:val="000000"/>
                <w:sz w:val="22"/>
                <w:szCs w:val="22"/>
              </w:rPr>
            </w:pPr>
            <w:r>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14:paraId="009457AD" w14:textId="77777777" w:rsidR="002E4C76" w:rsidRDefault="002E4C76">
            <w:pPr>
              <w:jc w:val="center"/>
              <w:rPr>
                <w:rFonts w:ascii="Calibri" w:hAnsi="Calibri" w:cs="Calibri"/>
                <w:color w:val="000000"/>
                <w:sz w:val="22"/>
                <w:szCs w:val="22"/>
              </w:rPr>
            </w:pPr>
            <w:r>
              <w:rPr>
                <w:rFonts w:ascii="Calibri" w:hAnsi="Calibri" w:cs="Calibri"/>
                <w:color w:val="000000"/>
                <w:sz w:val="22"/>
                <w:szCs w:val="22"/>
              </w:rPr>
              <w:t>93</w:t>
            </w:r>
          </w:p>
        </w:tc>
        <w:tc>
          <w:tcPr>
            <w:tcW w:w="1559" w:type="dxa"/>
            <w:tcBorders>
              <w:top w:val="nil"/>
              <w:left w:val="nil"/>
              <w:bottom w:val="single" w:sz="4" w:space="0" w:color="auto"/>
              <w:right w:val="single" w:sz="4" w:space="0" w:color="auto"/>
            </w:tcBorders>
            <w:shd w:val="clear" w:color="auto" w:fill="auto"/>
            <w:noWrap/>
            <w:vAlign w:val="bottom"/>
            <w:hideMark/>
          </w:tcPr>
          <w:p w14:paraId="55F432EE" w14:textId="77777777" w:rsidR="002E4C76" w:rsidRDefault="002E4C76">
            <w:pPr>
              <w:jc w:val="center"/>
              <w:rPr>
                <w:rFonts w:ascii="Calibri" w:hAnsi="Calibri" w:cs="Calibri"/>
                <w:color w:val="000000"/>
                <w:sz w:val="22"/>
                <w:szCs w:val="22"/>
              </w:rPr>
            </w:pPr>
            <w:r>
              <w:rPr>
                <w:rFonts w:ascii="Calibri" w:hAnsi="Calibri" w:cs="Calibri"/>
                <w:color w:val="000000"/>
                <w:sz w:val="22"/>
                <w:szCs w:val="22"/>
              </w:rPr>
              <w:t>12,010.49</w:t>
            </w:r>
          </w:p>
        </w:tc>
        <w:tc>
          <w:tcPr>
            <w:tcW w:w="929" w:type="dxa"/>
            <w:tcBorders>
              <w:top w:val="nil"/>
              <w:left w:val="nil"/>
              <w:bottom w:val="single" w:sz="4" w:space="0" w:color="auto"/>
              <w:right w:val="single" w:sz="4" w:space="0" w:color="auto"/>
            </w:tcBorders>
            <w:shd w:val="clear" w:color="auto" w:fill="auto"/>
            <w:noWrap/>
            <w:vAlign w:val="bottom"/>
            <w:hideMark/>
          </w:tcPr>
          <w:p w14:paraId="1452BF50" w14:textId="77777777" w:rsidR="002E4C76" w:rsidRDefault="002E4C76">
            <w:pPr>
              <w:jc w:val="center"/>
              <w:rPr>
                <w:rFonts w:ascii="Calibri" w:hAnsi="Calibri" w:cs="Calibri"/>
                <w:color w:val="000000"/>
                <w:sz w:val="22"/>
                <w:szCs w:val="22"/>
              </w:rPr>
            </w:pPr>
            <w:r>
              <w:rPr>
                <w:rFonts w:ascii="Calibri" w:hAnsi="Calibri" w:cs="Calibri"/>
                <w:color w:val="000000"/>
                <w:sz w:val="22"/>
                <w:szCs w:val="22"/>
              </w:rPr>
              <w:t>306,959.10</w:t>
            </w:r>
          </w:p>
        </w:tc>
      </w:tr>
    </w:tbl>
    <w:p w14:paraId="05DF69AD" w14:textId="280CDD76" w:rsidR="008651AD" w:rsidRPr="00CC5D7E" w:rsidRDefault="008651AD" w:rsidP="00F91D56">
      <w:pPr>
        <w:tabs>
          <w:tab w:val="left" w:pos="6405"/>
        </w:tabs>
        <w:autoSpaceDE w:val="0"/>
        <w:autoSpaceDN w:val="0"/>
        <w:adjustRightInd w:val="0"/>
        <w:jc w:val="both"/>
        <w:rPr>
          <w:rFonts w:ascii="Calibri" w:hAnsi="Calibri" w:cs="Arial"/>
          <w:b/>
          <w:sz w:val="20"/>
          <w:szCs w:val="20"/>
        </w:rPr>
      </w:pPr>
    </w:p>
    <w:tbl>
      <w:tblPr>
        <w:tblStyle w:val="TableGrid"/>
        <w:tblW w:w="10632" w:type="dxa"/>
        <w:tblInd w:w="-5" w:type="dxa"/>
        <w:tblLook w:val="04A0" w:firstRow="1" w:lastRow="0" w:firstColumn="1" w:lastColumn="0" w:noHBand="0" w:noVBand="1"/>
      </w:tblPr>
      <w:tblGrid>
        <w:gridCol w:w="10632"/>
      </w:tblGrid>
      <w:tr w:rsidR="002E4C76" w:rsidRPr="00CC5D7E" w14:paraId="3216859C" w14:textId="77777777" w:rsidTr="00CC5D7E">
        <w:tc>
          <w:tcPr>
            <w:tcW w:w="10632" w:type="dxa"/>
            <w:shd w:val="clear" w:color="auto" w:fill="8496B0" w:themeFill="text2" w:themeFillTint="99"/>
          </w:tcPr>
          <w:p w14:paraId="6AA298BA" w14:textId="62409864" w:rsidR="002E4C76" w:rsidRPr="00CC5D7E" w:rsidRDefault="002E4C76" w:rsidP="00F91D56">
            <w:pPr>
              <w:tabs>
                <w:tab w:val="left" w:pos="6405"/>
              </w:tabs>
              <w:autoSpaceDE w:val="0"/>
              <w:autoSpaceDN w:val="0"/>
              <w:adjustRightInd w:val="0"/>
              <w:jc w:val="both"/>
              <w:rPr>
                <w:rFonts w:ascii="Calibri" w:hAnsi="Calibri" w:cs="Arial"/>
                <w:sz w:val="18"/>
                <w:szCs w:val="18"/>
              </w:rPr>
            </w:pPr>
            <w:r w:rsidRPr="00CC5D7E">
              <w:rPr>
                <w:rFonts w:ascii="Calibri" w:hAnsi="Calibri" w:cs="Arial"/>
                <w:b/>
                <w:sz w:val="18"/>
                <w:szCs w:val="18"/>
              </w:rPr>
              <w:t>Training: 2022-2023:</w:t>
            </w:r>
          </w:p>
        </w:tc>
      </w:tr>
      <w:tr w:rsidR="002E4C76" w:rsidRPr="008651AD" w14:paraId="748A70B7" w14:textId="77777777" w:rsidTr="002E4C76">
        <w:trPr>
          <w:trHeight w:val="527"/>
        </w:trPr>
        <w:tc>
          <w:tcPr>
            <w:tcW w:w="10632" w:type="dxa"/>
            <w:tcBorders>
              <w:bottom w:val="single" w:sz="4" w:space="0" w:color="auto"/>
            </w:tcBorders>
          </w:tcPr>
          <w:p w14:paraId="16DD3408" w14:textId="77777777" w:rsidR="002E4C76" w:rsidRPr="008651AD" w:rsidRDefault="002E4C76" w:rsidP="008651AD">
            <w:pPr>
              <w:numPr>
                <w:ilvl w:val="0"/>
                <w:numId w:val="3"/>
              </w:numPr>
              <w:tabs>
                <w:tab w:val="left" w:pos="6405"/>
              </w:tabs>
              <w:autoSpaceDE w:val="0"/>
              <w:autoSpaceDN w:val="0"/>
              <w:adjustRightInd w:val="0"/>
              <w:jc w:val="both"/>
              <w:rPr>
                <w:rFonts w:ascii="Calibri" w:hAnsi="Calibri" w:cs="Arial"/>
                <w:sz w:val="18"/>
                <w:szCs w:val="18"/>
              </w:rPr>
            </w:pPr>
            <w:r w:rsidRPr="008651AD">
              <w:rPr>
                <w:rFonts w:ascii="Calibri" w:hAnsi="Calibri" w:cs="Arial"/>
                <w:sz w:val="18"/>
                <w:szCs w:val="18"/>
              </w:rPr>
              <w:t xml:space="preserve">Positive Handling Training </w:t>
            </w:r>
          </w:p>
          <w:p w14:paraId="25107389" w14:textId="2F0C6A77" w:rsidR="002E4C76" w:rsidRPr="002E4C76" w:rsidRDefault="002E4C76" w:rsidP="002E4C76">
            <w:pPr>
              <w:numPr>
                <w:ilvl w:val="0"/>
                <w:numId w:val="3"/>
              </w:numPr>
              <w:tabs>
                <w:tab w:val="left" w:pos="6405"/>
              </w:tabs>
              <w:autoSpaceDE w:val="0"/>
              <w:autoSpaceDN w:val="0"/>
              <w:adjustRightInd w:val="0"/>
              <w:jc w:val="both"/>
              <w:rPr>
                <w:rFonts w:ascii="Calibri" w:hAnsi="Calibri" w:cs="Arial"/>
                <w:sz w:val="18"/>
                <w:szCs w:val="18"/>
              </w:rPr>
            </w:pPr>
            <w:r w:rsidRPr="008651AD">
              <w:rPr>
                <w:rFonts w:ascii="Calibri" w:hAnsi="Calibri" w:cs="Arial"/>
                <w:sz w:val="18"/>
                <w:szCs w:val="18"/>
              </w:rPr>
              <w:t xml:space="preserve">ASD Training </w:t>
            </w:r>
          </w:p>
        </w:tc>
      </w:tr>
      <w:tr w:rsidR="002E4C76" w:rsidRPr="008651AD" w14:paraId="32FEBFD6" w14:textId="77777777" w:rsidTr="00CC5D7E">
        <w:trPr>
          <w:trHeight w:val="140"/>
        </w:trPr>
        <w:tc>
          <w:tcPr>
            <w:tcW w:w="10632" w:type="dxa"/>
            <w:tcBorders>
              <w:bottom w:val="single" w:sz="4" w:space="0" w:color="auto"/>
            </w:tcBorders>
            <w:shd w:val="clear" w:color="auto" w:fill="8496B0" w:themeFill="text2" w:themeFillTint="99"/>
          </w:tcPr>
          <w:p w14:paraId="3213A208" w14:textId="4E0C92ED" w:rsidR="002E4C76" w:rsidRPr="00CC5D7E" w:rsidRDefault="002E4C76" w:rsidP="002E4C76">
            <w:pPr>
              <w:tabs>
                <w:tab w:val="left" w:pos="6405"/>
              </w:tabs>
              <w:autoSpaceDE w:val="0"/>
              <w:autoSpaceDN w:val="0"/>
              <w:adjustRightInd w:val="0"/>
              <w:jc w:val="both"/>
              <w:rPr>
                <w:rFonts w:ascii="Calibri" w:hAnsi="Calibri" w:cs="Arial"/>
                <w:sz w:val="18"/>
                <w:szCs w:val="18"/>
              </w:rPr>
            </w:pPr>
            <w:r w:rsidRPr="00CC5D7E">
              <w:rPr>
                <w:rFonts w:ascii="Calibri" w:hAnsi="Calibri" w:cs="Arial"/>
                <w:b/>
                <w:sz w:val="18"/>
                <w:szCs w:val="18"/>
              </w:rPr>
              <w:t>Resources April 2021- March 2022:</w:t>
            </w:r>
          </w:p>
        </w:tc>
      </w:tr>
      <w:tr w:rsidR="002E4C76" w:rsidRPr="008651AD" w14:paraId="17B859C6" w14:textId="77777777" w:rsidTr="00CC5D7E">
        <w:trPr>
          <w:trHeight w:val="4145"/>
        </w:trPr>
        <w:tc>
          <w:tcPr>
            <w:tcW w:w="10632" w:type="dxa"/>
            <w:tcBorders>
              <w:top w:val="single" w:sz="4" w:space="0" w:color="auto"/>
            </w:tcBorders>
          </w:tcPr>
          <w:p w14:paraId="07A75E56" w14:textId="43EBFEAF" w:rsidR="002E4C76" w:rsidRPr="008651AD" w:rsidRDefault="002E4C76" w:rsidP="002E4C76">
            <w:pPr>
              <w:pStyle w:val="ListParagraph"/>
              <w:numPr>
                <w:ilvl w:val="0"/>
                <w:numId w:val="19"/>
              </w:numPr>
              <w:ind w:left="316" w:hanging="318"/>
              <w:rPr>
                <w:rFonts w:ascii="Calibri" w:hAnsi="Calibri" w:cs="Arial"/>
                <w:sz w:val="18"/>
                <w:szCs w:val="18"/>
              </w:rPr>
            </w:pPr>
            <w:r w:rsidRPr="008651AD">
              <w:rPr>
                <w:rFonts w:ascii="Calibri" w:hAnsi="Calibri" w:cs="Arial"/>
                <w:sz w:val="18"/>
                <w:szCs w:val="18"/>
              </w:rPr>
              <w:t>SEMH Books for Children to support anxiety, be</w:t>
            </w:r>
            <w:r w:rsidR="00CC5D7E">
              <w:rPr>
                <w:rFonts w:ascii="Calibri" w:hAnsi="Calibri" w:cs="Arial"/>
                <w:sz w:val="18"/>
                <w:szCs w:val="18"/>
              </w:rPr>
              <w:t>haviour, worries, ASD diagnosis</w:t>
            </w:r>
          </w:p>
          <w:p w14:paraId="3ADAB766" w14:textId="572F6C3D" w:rsidR="002E4C76" w:rsidRPr="008651AD" w:rsidRDefault="002E4C76" w:rsidP="002E4C76">
            <w:pPr>
              <w:pStyle w:val="ListParagraph"/>
              <w:numPr>
                <w:ilvl w:val="0"/>
                <w:numId w:val="18"/>
              </w:numPr>
              <w:ind w:left="316" w:hanging="318"/>
              <w:rPr>
                <w:rFonts w:ascii="Calibri" w:hAnsi="Calibri" w:cs="Arial"/>
                <w:sz w:val="18"/>
                <w:szCs w:val="18"/>
                <w:u w:val="single"/>
              </w:rPr>
            </w:pPr>
            <w:r w:rsidRPr="008651AD">
              <w:rPr>
                <w:rFonts w:ascii="Calibri" w:hAnsi="Calibri" w:cs="Arial"/>
                <w:sz w:val="18"/>
                <w:szCs w:val="18"/>
              </w:rPr>
              <w:t>SEMH Games to support positive choices, behaviour and improving resilience</w:t>
            </w:r>
          </w:p>
          <w:p w14:paraId="33D77E50" w14:textId="77777777" w:rsidR="002E4C76" w:rsidRPr="008651AD" w:rsidRDefault="002E4C76" w:rsidP="002E4C76">
            <w:pPr>
              <w:pStyle w:val="ListParagraph"/>
              <w:numPr>
                <w:ilvl w:val="0"/>
                <w:numId w:val="18"/>
              </w:numPr>
              <w:ind w:left="316" w:hanging="318"/>
              <w:rPr>
                <w:rFonts w:ascii="Calibri" w:hAnsi="Calibri" w:cs="Arial"/>
                <w:sz w:val="18"/>
                <w:szCs w:val="18"/>
              </w:rPr>
            </w:pPr>
            <w:r w:rsidRPr="008651AD">
              <w:rPr>
                <w:rFonts w:ascii="Calibri" w:hAnsi="Calibri" w:cs="Arial"/>
                <w:sz w:val="18"/>
                <w:szCs w:val="18"/>
              </w:rPr>
              <w:t>Sand Timers</w:t>
            </w:r>
          </w:p>
          <w:p w14:paraId="6D158512" w14:textId="77777777" w:rsidR="002E4C76" w:rsidRPr="008651AD" w:rsidRDefault="002E4C76" w:rsidP="002E4C76">
            <w:pPr>
              <w:pStyle w:val="ListParagraph"/>
              <w:numPr>
                <w:ilvl w:val="0"/>
                <w:numId w:val="18"/>
              </w:numPr>
              <w:ind w:left="316" w:hanging="318"/>
              <w:rPr>
                <w:rFonts w:ascii="Calibri" w:hAnsi="Calibri" w:cs="Arial"/>
                <w:sz w:val="18"/>
                <w:szCs w:val="18"/>
              </w:rPr>
            </w:pPr>
            <w:r w:rsidRPr="008651AD">
              <w:rPr>
                <w:rFonts w:ascii="Calibri" w:hAnsi="Calibri" w:cs="Arial"/>
                <w:sz w:val="18"/>
                <w:szCs w:val="18"/>
              </w:rPr>
              <w:t>Chew Toys</w:t>
            </w:r>
          </w:p>
          <w:p w14:paraId="6D9F04B7" w14:textId="77777777" w:rsidR="002E4C76" w:rsidRPr="008651AD" w:rsidRDefault="002E4C76" w:rsidP="002E4C76">
            <w:pPr>
              <w:pStyle w:val="ListParagraph"/>
              <w:numPr>
                <w:ilvl w:val="0"/>
                <w:numId w:val="18"/>
              </w:numPr>
              <w:ind w:left="316" w:hanging="318"/>
              <w:rPr>
                <w:rFonts w:ascii="Calibri" w:hAnsi="Calibri" w:cs="Arial"/>
                <w:sz w:val="18"/>
                <w:szCs w:val="18"/>
              </w:rPr>
            </w:pPr>
            <w:r w:rsidRPr="008651AD">
              <w:rPr>
                <w:rFonts w:ascii="Calibri" w:hAnsi="Calibri" w:cs="Arial"/>
                <w:sz w:val="18"/>
                <w:szCs w:val="18"/>
              </w:rPr>
              <w:t xml:space="preserve">EP time to complete full cognitive assessments </w:t>
            </w:r>
          </w:p>
          <w:p w14:paraId="0884C005" w14:textId="77777777" w:rsidR="002E4C76" w:rsidRPr="008651AD" w:rsidRDefault="002E4C76" w:rsidP="002E4C76">
            <w:pPr>
              <w:pStyle w:val="ListParagraph"/>
              <w:numPr>
                <w:ilvl w:val="0"/>
                <w:numId w:val="18"/>
              </w:numPr>
              <w:ind w:left="316" w:hanging="318"/>
              <w:rPr>
                <w:rFonts w:ascii="Calibri" w:hAnsi="Calibri" w:cs="Arial"/>
                <w:sz w:val="18"/>
                <w:szCs w:val="18"/>
              </w:rPr>
            </w:pPr>
            <w:r w:rsidRPr="008651AD">
              <w:rPr>
                <w:rFonts w:ascii="Calibri" w:hAnsi="Calibri" w:cs="Arial"/>
                <w:sz w:val="18"/>
                <w:szCs w:val="18"/>
              </w:rPr>
              <w:t>EP time to review pupils with previous EP input and write up to date reports</w:t>
            </w:r>
          </w:p>
          <w:p w14:paraId="5DB1B0D1" w14:textId="77777777" w:rsidR="002E4C76" w:rsidRPr="008651AD" w:rsidRDefault="002E4C76" w:rsidP="002E4C76">
            <w:pPr>
              <w:pStyle w:val="ListParagraph"/>
              <w:numPr>
                <w:ilvl w:val="0"/>
                <w:numId w:val="18"/>
              </w:numPr>
              <w:ind w:left="316" w:hanging="318"/>
              <w:rPr>
                <w:rFonts w:ascii="Calibri" w:hAnsi="Calibri" w:cs="Arial"/>
                <w:sz w:val="18"/>
                <w:szCs w:val="18"/>
              </w:rPr>
            </w:pPr>
            <w:r w:rsidRPr="008651AD">
              <w:rPr>
                <w:rFonts w:ascii="Calibri" w:hAnsi="Calibri" w:cs="Arial"/>
                <w:sz w:val="18"/>
                <w:szCs w:val="18"/>
              </w:rPr>
              <w:t>SLI – DLD intense SALT input</w:t>
            </w:r>
          </w:p>
          <w:p w14:paraId="04D92882" w14:textId="77777777" w:rsidR="002E4C76" w:rsidRPr="008651AD" w:rsidRDefault="002E4C76" w:rsidP="002E4C76">
            <w:pPr>
              <w:pStyle w:val="ListParagraph"/>
              <w:numPr>
                <w:ilvl w:val="0"/>
                <w:numId w:val="18"/>
              </w:numPr>
              <w:ind w:left="316" w:hanging="318"/>
              <w:rPr>
                <w:rFonts w:ascii="Calibri" w:hAnsi="Calibri" w:cs="Arial"/>
                <w:sz w:val="18"/>
                <w:szCs w:val="18"/>
              </w:rPr>
            </w:pPr>
            <w:r w:rsidRPr="008651AD">
              <w:rPr>
                <w:rFonts w:ascii="Calibri" w:hAnsi="Calibri" w:cs="Arial"/>
                <w:sz w:val="18"/>
                <w:szCs w:val="18"/>
              </w:rPr>
              <w:t>Sensory Resources</w:t>
            </w:r>
          </w:p>
          <w:p w14:paraId="33C95F2E" w14:textId="77777777" w:rsidR="002E4C76" w:rsidRPr="008651AD" w:rsidRDefault="002E4C76" w:rsidP="002E4C76">
            <w:pPr>
              <w:pStyle w:val="ListParagraph"/>
              <w:numPr>
                <w:ilvl w:val="0"/>
                <w:numId w:val="18"/>
              </w:numPr>
              <w:ind w:left="316" w:hanging="318"/>
              <w:rPr>
                <w:rFonts w:ascii="Calibri" w:hAnsi="Calibri" w:cs="Arial"/>
                <w:sz w:val="18"/>
                <w:szCs w:val="18"/>
              </w:rPr>
            </w:pPr>
            <w:r w:rsidRPr="008651AD">
              <w:rPr>
                <w:rFonts w:ascii="Calibri" w:hAnsi="Calibri" w:cs="Arial"/>
                <w:sz w:val="18"/>
                <w:szCs w:val="18"/>
              </w:rPr>
              <w:t>Reading for Meaning Resources</w:t>
            </w:r>
          </w:p>
          <w:p w14:paraId="4F5528E6" w14:textId="77777777" w:rsidR="002E4C76" w:rsidRPr="008651AD" w:rsidRDefault="002E4C76" w:rsidP="002E4C76">
            <w:pPr>
              <w:pStyle w:val="ListParagraph"/>
              <w:numPr>
                <w:ilvl w:val="0"/>
                <w:numId w:val="18"/>
              </w:numPr>
              <w:ind w:left="316" w:hanging="318"/>
              <w:rPr>
                <w:rFonts w:ascii="Calibri" w:hAnsi="Calibri" w:cs="Arial"/>
                <w:sz w:val="18"/>
                <w:szCs w:val="18"/>
              </w:rPr>
            </w:pPr>
            <w:r w:rsidRPr="008651AD">
              <w:rPr>
                <w:rFonts w:ascii="Calibri" w:hAnsi="Calibri" w:cs="Arial"/>
                <w:sz w:val="18"/>
                <w:szCs w:val="18"/>
              </w:rPr>
              <w:t>SALT Resources</w:t>
            </w:r>
          </w:p>
          <w:p w14:paraId="110EDA72" w14:textId="77777777" w:rsidR="002E4C76" w:rsidRPr="008651AD" w:rsidRDefault="002E4C76" w:rsidP="002E4C76">
            <w:pPr>
              <w:pStyle w:val="ListParagraph"/>
              <w:numPr>
                <w:ilvl w:val="0"/>
                <w:numId w:val="18"/>
              </w:numPr>
              <w:ind w:left="316" w:hanging="318"/>
              <w:rPr>
                <w:rFonts w:ascii="Calibri" w:hAnsi="Calibri" w:cs="Arial"/>
                <w:sz w:val="18"/>
                <w:szCs w:val="18"/>
              </w:rPr>
            </w:pPr>
            <w:r w:rsidRPr="008651AD">
              <w:rPr>
                <w:rFonts w:ascii="Calibri" w:hAnsi="Calibri" w:cs="Arial"/>
                <w:sz w:val="18"/>
                <w:szCs w:val="18"/>
              </w:rPr>
              <w:t>Lego Therapy Resources</w:t>
            </w:r>
          </w:p>
          <w:p w14:paraId="643198A4" w14:textId="77777777" w:rsidR="002E4C76" w:rsidRPr="008651AD" w:rsidRDefault="002E4C76" w:rsidP="002E4C76">
            <w:pPr>
              <w:pStyle w:val="ListParagraph"/>
              <w:numPr>
                <w:ilvl w:val="0"/>
                <w:numId w:val="18"/>
              </w:numPr>
              <w:ind w:left="316" w:hanging="318"/>
              <w:rPr>
                <w:rFonts w:ascii="Calibri" w:hAnsi="Calibri" w:cs="Arial"/>
                <w:sz w:val="18"/>
                <w:szCs w:val="18"/>
              </w:rPr>
            </w:pPr>
            <w:r w:rsidRPr="008651AD">
              <w:rPr>
                <w:rFonts w:ascii="Calibri" w:hAnsi="Calibri" w:cs="Arial"/>
                <w:sz w:val="18"/>
                <w:szCs w:val="18"/>
              </w:rPr>
              <w:t>Provision Map online licence</w:t>
            </w:r>
          </w:p>
          <w:p w14:paraId="5DB9C56A" w14:textId="77777777" w:rsidR="002E4C76" w:rsidRPr="008651AD" w:rsidRDefault="002E4C76" w:rsidP="002E4C76">
            <w:pPr>
              <w:pStyle w:val="ListParagraph"/>
              <w:numPr>
                <w:ilvl w:val="0"/>
                <w:numId w:val="18"/>
              </w:numPr>
              <w:ind w:left="316" w:hanging="318"/>
              <w:rPr>
                <w:rFonts w:ascii="Calibri" w:hAnsi="Calibri" w:cs="Arial"/>
                <w:sz w:val="18"/>
                <w:szCs w:val="18"/>
              </w:rPr>
            </w:pPr>
            <w:r w:rsidRPr="008651AD">
              <w:rPr>
                <w:rFonts w:ascii="Calibri" w:hAnsi="Calibri" w:cs="Arial"/>
                <w:sz w:val="18"/>
                <w:szCs w:val="18"/>
              </w:rPr>
              <w:t>Speech Link License</w:t>
            </w:r>
          </w:p>
          <w:p w14:paraId="7150CF6E" w14:textId="77777777" w:rsidR="002E4C76" w:rsidRDefault="002E4C76" w:rsidP="002E4C76">
            <w:pPr>
              <w:pStyle w:val="ListParagraph"/>
              <w:numPr>
                <w:ilvl w:val="0"/>
                <w:numId w:val="18"/>
              </w:numPr>
              <w:ind w:left="316" w:hanging="318"/>
              <w:rPr>
                <w:rFonts w:ascii="Calibri" w:hAnsi="Calibri" w:cs="Arial"/>
                <w:sz w:val="18"/>
                <w:szCs w:val="18"/>
              </w:rPr>
            </w:pPr>
            <w:r w:rsidRPr="008651AD">
              <w:rPr>
                <w:rFonts w:ascii="Calibri" w:hAnsi="Calibri" w:cs="Arial"/>
                <w:sz w:val="18"/>
                <w:szCs w:val="18"/>
              </w:rPr>
              <w:t>ICT resources to support Language and Literacy</w:t>
            </w:r>
          </w:p>
          <w:p w14:paraId="38AB544C" w14:textId="06F49DA7" w:rsidR="002E4C76" w:rsidRPr="008651AD" w:rsidRDefault="002E4C76" w:rsidP="002E4C76">
            <w:pPr>
              <w:pStyle w:val="ListParagraph"/>
              <w:numPr>
                <w:ilvl w:val="0"/>
                <w:numId w:val="18"/>
              </w:numPr>
              <w:ind w:left="316" w:hanging="318"/>
              <w:rPr>
                <w:rFonts w:ascii="Calibri" w:hAnsi="Calibri" w:cs="Arial"/>
                <w:sz w:val="18"/>
                <w:szCs w:val="18"/>
              </w:rPr>
            </w:pPr>
            <w:r w:rsidRPr="008651AD">
              <w:rPr>
                <w:rFonts w:ascii="Calibri" w:hAnsi="Calibri" w:cs="Arial"/>
                <w:sz w:val="18"/>
                <w:szCs w:val="18"/>
              </w:rPr>
              <w:t>IDL Computerised Programme license</w:t>
            </w:r>
          </w:p>
          <w:p w14:paraId="4053FB71" w14:textId="77777777" w:rsidR="002E4C76" w:rsidRDefault="002E4C76" w:rsidP="00CC5D7E">
            <w:pPr>
              <w:pStyle w:val="ListParagraph"/>
              <w:numPr>
                <w:ilvl w:val="0"/>
                <w:numId w:val="18"/>
              </w:numPr>
              <w:ind w:left="316" w:hanging="318"/>
              <w:rPr>
                <w:rFonts w:ascii="Calibri" w:hAnsi="Calibri" w:cs="Arial"/>
                <w:sz w:val="18"/>
                <w:szCs w:val="18"/>
              </w:rPr>
            </w:pPr>
            <w:r w:rsidRPr="008651AD">
              <w:rPr>
                <w:rFonts w:ascii="Calibri" w:hAnsi="Calibri" w:cs="Arial"/>
                <w:sz w:val="18"/>
                <w:szCs w:val="18"/>
              </w:rPr>
              <w:t>EYFS resources to support SEND</w:t>
            </w:r>
          </w:p>
          <w:p w14:paraId="72D0100F" w14:textId="77777777" w:rsidR="00CC5D7E" w:rsidRDefault="00CC5D7E" w:rsidP="00CC5D7E">
            <w:pPr>
              <w:pStyle w:val="ListParagraph"/>
              <w:numPr>
                <w:ilvl w:val="0"/>
                <w:numId w:val="18"/>
              </w:numPr>
              <w:ind w:left="316" w:hanging="318"/>
              <w:rPr>
                <w:rFonts w:ascii="Calibri" w:hAnsi="Calibri" w:cs="Arial"/>
                <w:sz w:val="18"/>
                <w:szCs w:val="18"/>
              </w:rPr>
            </w:pPr>
            <w:r>
              <w:rPr>
                <w:rFonts w:ascii="Calibri" w:hAnsi="Calibri" w:cs="Arial"/>
                <w:sz w:val="18"/>
                <w:szCs w:val="18"/>
              </w:rPr>
              <w:t>Fine motor resources</w:t>
            </w:r>
          </w:p>
          <w:p w14:paraId="2CC12AA4" w14:textId="297461EB" w:rsidR="00CC5D7E" w:rsidRPr="00CC5D7E" w:rsidRDefault="00CC5D7E" w:rsidP="00CC5D7E">
            <w:pPr>
              <w:pStyle w:val="ListParagraph"/>
              <w:numPr>
                <w:ilvl w:val="0"/>
                <w:numId w:val="18"/>
              </w:numPr>
              <w:ind w:left="316" w:hanging="318"/>
              <w:rPr>
                <w:rFonts w:ascii="Calibri" w:hAnsi="Calibri" w:cs="Arial"/>
                <w:sz w:val="18"/>
                <w:szCs w:val="18"/>
              </w:rPr>
            </w:pPr>
            <w:r>
              <w:rPr>
                <w:rFonts w:ascii="Calibri" w:hAnsi="Calibri" w:cs="Arial"/>
                <w:sz w:val="18"/>
                <w:szCs w:val="18"/>
              </w:rPr>
              <w:t>Wedge cushions</w:t>
            </w:r>
          </w:p>
        </w:tc>
      </w:tr>
    </w:tbl>
    <w:tbl>
      <w:tblPr>
        <w:tblpPr w:leftFromText="180" w:rightFromText="180" w:vertAnchor="page" w:horzAnchor="margin" w:tblpY="1266"/>
        <w:tblW w:w="11185" w:type="dxa"/>
        <w:tblLayout w:type="fixed"/>
        <w:tblLook w:val="04A0" w:firstRow="1" w:lastRow="0" w:firstColumn="1" w:lastColumn="0" w:noHBand="0" w:noVBand="1"/>
      </w:tblPr>
      <w:tblGrid>
        <w:gridCol w:w="236"/>
        <w:gridCol w:w="326"/>
        <w:gridCol w:w="275"/>
        <w:gridCol w:w="1001"/>
        <w:gridCol w:w="997"/>
        <w:gridCol w:w="567"/>
        <w:gridCol w:w="1984"/>
        <w:gridCol w:w="851"/>
        <w:gridCol w:w="567"/>
        <w:gridCol w:w="2126"/>
        <w:gridCol w:w="850"/>
        <w:gridCol w:w="567"/>
        <w:gridCol w:w="236"/>
        <w:gridCol w:w="327"/>
        <w:gridCol w:w="275"/>
      </w:tblGrid>
      <w:tr w:rsidR="00CC5D7E" w:rsidRPr="00F07715" w14:paraId="7C01DD5A" w14:textId="77777777" w:rsidTr="00CC5D7E">
        <w:trPr>
          <w:gridAfter w:val="3"/>
          <w:wAfter w:w="838" w:type="dxa"/>
          <w:trHeight w:val="274"/>
        </w:trPr>
        <w:tc>
          <w:tcPr>
            <w:tcW w:w="1838" w:type="dxa"/>
            <w:gridSpan w:val="4"/>
            <w:tcBorders>
              <w:top w:val="single" w:sz="4" w:space="0" w:color="auto"/>
              <w:left w:val="single" w:sz="4" w:space="0" w:color="auto"/>
              <w:bottom w:val="single" w:sz="4" w:space="0" w:color="auto"/>
              <w:right w:val="single" w:sz="4" w:space="0" w:color="auto"/>
            </w:tcBorders>
            <w:shd w:val="clear" w:color="000000" w:fill="808080"/>
            <w:vAlign w:val="center"/>
            <w:hideMark/>
          </w:tcPr>
          <w:p w14:paraId="779ED4D3" w14:textId="77777777" w:rsidR="00CC5D7E" w:rsidRPr="00F07715" w:rsidRDefault="00CC5D7E" w:rsidP="00CC5D7E">
            <w:pPr>
              <w:jc w:val="center"/>
              <w:rPr>
                <w:rFonts w:ascii="Calibri" w:hAnsi="Calibri"/>
                <w:b/>
                <w:bCs/>
                <w:color w:val="000000"/>
                <w:sz w:val="16"/>
                <w:szCs w:val="16"/>
              </w:rPr>
            </w:pPr>
            <w:r w:rsidRPr="00F07715">
              <w:rPr>
                <w:rFonts w:ascii="Calibri" w:hAnsi="Calibri"/>
                <w:b/>
                <w:bCs/>
                <w:color w:val="000000"/>
                <w:sz w:val="16"/>
                <w:szCs w:val="16"/>
              </w:rPr>
              <w:lastRenderedPageBreak/>
              <w:t>Resource Name</w:t>
            </w:r>
          </w:p>
        </w:tc>
        <w:tc>
          <w:tcPr>
            <w:tcW w:w="997" w:type="dxa"/>
            <w:tcBorders>
              <w:top w:val="single" w:sz="4" w:space="0" w:color="auto"/>
              <w:left w:val="nil"/>
              <w:bottom w:val="single" w:sz="4" w:space="0" w:color="auto"/>
              <w:right w:val="single" w:sz="4" w:space="0" w:color="auto"/>
            </w:tcBorders>
            <w:shd w:val="clear" w:color="000000" w:fill="808080"/>
            <w:vAlign w:val="center"/>
            <w:hideMark/>
          </w:tcPr>
          <w:p w14:paraId="2357887B" w14:textId="77777777" w:rsidR="00CC5D7E" w:rsidRPr="00F07715" w:rsidRDefault="00CC5D7E" w:rsidP="00CC5D7E">
            <w:pPr>
              <w:jc w:val="center"/>
              <w:rPr>
                <w:rFonts w:ascii="Calibri" w:hAnsi="Calibri"/>
                <w:b/>
                <w:bCs/>
                <w:color w:val="000000"/>
                <w:sz w:val="16"/>
                <w:szCs w:val="16"/>
              </w:rPr>
            </w:pPr>
            <w:r w:rsidRPr="00F07715">
              <w:rPr>
                <w:rFonts w:ascii="Calibri" w:hAnsi="Calibri"/>
                <w:b/>
                <w:bCs/>
                <w:color w:val="000000"/>
                <w:sz w:val="16"/>
                <w:szCs w:val="16"/>
              </w:rPr>
              <w:t>Area of Need</w:t>
            </w:r>
          </w:p>
        </w:tc>
        <w:tc>
          <w:tcPr>
            <w:tcW w:w="567" w:type="dxa"/>
            <w:tcBorders>
              <w:top w:val="single" w:sz="4" w:space="0" w:color="auto"/>
              <w:left w:val="nil"/>
              <w:bottom w:val="single" w:sz="4" w:space="0" w:color="auto"/>
              <w:right w:val="single" w:sz="4" w:space="0" w:color="auto"/>
            </w:tcBorders>
            <w:shd w:val="clear" w:color="000000" w:fill="808080"/>
            <w:vAlign w:val="center"/>
            <w:hideMark/>
          </w:tcPr>
          <w:p w14:paraId="701BAAD3" w14:textId="77777777" w:rsidR="00CC5D7E" w:rsidRPr="00F07715" w:rsidRDefault="00CC5D7E" w:rsidP="00CC5D7E">
            <w:pPr>
              <w:jc w:val="center"/>
              <w:rPr>
                <w:rFonts w:ascii="Calibri" w:hAnsi="Calibri"/>
                <w:b/>
                <w:bCs/>
                <w:color w:val="000000"/>
                <w:sz w:val="16"/>
                <w:szCs w:val="16"/>
              </w:rPr>
            </w:pPr>
            <w:r w:rsidRPr="00F07715">
              <w:rPr>
                <w:rFonts w:ascii="Calibri" w:hAnsi="Calibri"/>
                <w:b/>
                <w:bCs/>
                <w:color w:val="000000"/>
                <w:sz w:val="16"/>
                <w:szCs w:val="16"/>
              </w:rPr>
              <w:t xml:space="preserve">Age  </w:t>
            </w:r>
          </w:p>
        </w:tc>
        <w:tc>
          <w:tcPr>
            <w:tcW w:w="1984" w:type="dxa"/>
            <w:tcBorders>
              <w:top w:val="single" w:sz="4" w:space="0" w:color="auto"/>
              <w:left w:val="nil"/>
              <w:bottom w:val="single" w:sz="4" w:space="0" w:color="auto"/>
              <w:right w:val="single" w:sz="4" w:space="0" w:color="auto"/>
            </w:tcBorders>
            <w:shd w:val="clear" w:color="000000" w:fill="808080"/>
            <w:vAlign w:val="center"/>
            <w:hideMark/>
          </w:tcPr>
          <w:p w14:paraId="7075602D" w14:textId="77777777" w:rsidR="00CC5D7E" w:rsidRPr="00F07715" w:rsidRDefault="00CC5D7E" w:rsidP="00CC5D7E">
            <w:pPr>
              <w:jc w:val="center"/>
              <w:rPr>
                <w:rFonts w:ascii="Calibri" w:hAnsi="Calibri"/>
                <w:b/>
                <w:bCs/>
                <w:color w:val="000000"/>
                <w:sz w:val="16"/>
                <w:szCs w:val="16"/>
              </w:rPr>
            </w:pPr>
            <w:r w:rsidRPr="00F07715">
              <w:rPr>
                <w:rFonts w:ascii="Calibri" w:hAnsi="Calibri"/>
                <w:b/>
                <w:bCs/>
                <w:color w:val="000000"/>
                <w:sz w:val="16"/>
                <w:szCs w:val="16"/>
              </w:rPr>
              <w:t>Resource Name</w:t>
            </w:r>
          </w:p>
        </w:tc>
        <w:tc>
          <w:tcPr>
            <w:tcW w:w="851" w:type="dxa"/>
            <w:tcBorders>
              <w:top w:val="single" w:sz="4" w:space="0" w:color="auto"/>
              <w:left w:val="nil"/>
              <w:bottom w:val="single" w:sz="4" w:space="0" w:color="auto"/>
              <w:right w:val="single" w:sz="4" w:space="0" w:color="auto"/>
            </w:tcBorders>
            <w:shd w:val="clear" w:color="000000" w:fill="808080"/>
            <w:vAlign w:val="center"/>
            <w:hideMark/>
          </w:tcPr>
          <w:p w14:paraId="61F7A48B" w14:textId="77777777" w:rsidR="00CC5D7E" w:rsidRPr="00F07715" w:rsidRDefault="00CC5D7E" w:rsidP="00CC5D7E">
            <w:pPr>
              <w:jc w:val="center"/>
              <w:rPr>
                <w:rFonts w:ascii="Calibri" w:hAnsi="Calibri"/>
                <w:b/>
                <w:bCs/>
                <w:color w:val="000000"/>
                <w:sz w:val="16"/>
                <w:szCs w:val="16"/>
              </w:rPr>
            </w:pPr>
            <w:r w:rsidRPr="00F07715">
              <w:rPr>
                <w:rFonts w:ascii="Calibri" w:hAnsi="Calibri"/>
                <w:b/>
                <w:bCs/>
                <w:color w:val="000000"/>
                <w:sz w:val="16"/>
                <w:szCs w:val="16"/>
              </w:rPr>
              <w:t>Area of Need</w:t>
            </w:r>
          </w:p>
        </w:tc>
        <w:tc>
          <w:tcPr>
            <w:tcW w:w="567" w:type="dxa"/>
            <w:tcBorders>
              <w:top w:val="single" w:sz="4" w:space="0" w:color="auto"/>
              <w:left w:val="nil"/>
              <w:bottom w:val="single" w:sz="4" w:space="0" w:color="auto"/>
              <w:right w:val="single" w:sz="4" w:space="0" w:color="auto"/>
            </w:tcBorders>
            <w:shd w:val="clear" w:color="000000" w:fill="808080"/>
            <w:vAlign w:val="center"/>
            <w:hideMark/>
          </w:tcPr>
          <w:p w14:paraId="74704E9F" w14:textId="77777777" w:rsidR="00CC5D7E" w:rsidRPr="00F07715" w:rsidRDefault="00CC5D7E" w:rsidP="00CC5D7E">
            <w:pPr>
              <w:jc w:val="center"/>
              <w:rPr>
                <w:rFonts w:ascii="Calibri" w:hAnsi="Calibri"/>
                <w:b/>
                <w:bCs/>
                <w:color w:val="000000"/>
                <w:sz w:val="16"/>
                <w:szCs w:val="16"/>
              </w:rPr>
            </w:pPr>
            <w:r w:rsidRPr="00F07715">
              <w:rPr>
                <w:rFonts w:ascii="Calibri" w:hAnsi="Calibri"/>
                <w:b/>
                <w:bCs/>
                <w:color w:val="000000"/>
                <w:sz w:val="16"/>
                <w:szCs w:val="16"/>
              </w:rPr>
              <w:t xml:space="preserve">Age </w:t>
            </w:r>
          </w:p>
        </w:tc>
        <w:tc>
          <w:tcPr>
            <w:tcW w:w="2126" w:type="dxa"/>
            <w:tcBorders>
              <w:top w:val="single" w:sz="4" w:space="0" w:color="auto"/>
              <w:left w:val="nil"/>
              <w:bottom w:val="single" w:sz="4" w:space="0" w:color="auto"/>
              <w:right w:val="single" w:sz="4" w:space="0" w:color="auto"/>
            </w:tcBorders>
            <w:shd w:val="clear" w:color="000000" w:fill="808080"/>
            <w:vAlign w:val="center"/>
            <w:hideMark/>
          </w:tcPr>
          <w:p w14:paraId="138519B5" w14:textId="77777777" w:rsidR="00CC5D7E" w:rsidRPr="00F07715" w:rsidRDefault="00CC5D7E" w:rsidP="00CC5D7E">
            <w:pPr>
              <w:jc w:val="center"/>
              <w:rPr>
                <w:rFonts w:ascii="Calibri" w:hAnsi="Calibri"/>
                <w:b/>
                <w:bCs/>
                <w:color w:val="000000"/>
                <w:sz w:val="16"/>
                <w:szCs w:val="16"/>
              </w:rPr>
            </w:pPr>
            <w:r w:rsidRPr="00F07715">
              <w:rPr>
                <w:rFonts w:ascii="Calibri" w:hAnsi="Calibri"/>
                <w:b/>
                <w:bCs/>
                <w:color w:val="000000"/>
                <w:sz w:val="16"/>
                <w:szCs w:val="16"/>
              </w:rPr>
              <w:t>Resource Name</w:t>
            </w:r>
          </w:p>
        </w:tc>
        <w:tc>
          <w:tcPr>
            <w:tcW w:w="850" w:type="dxa"/>
            <w:tcBorders>
              <w:top w:val="single" w:sz="4" w:space="0" w:color="auto"/>
              <w:left w:val="nil"/>
              <w:bottom w:val="single" w:sz="4" w:space="0" w:color="auto"/>
              <w:right w:val="single" w:sz="4" w:space="0" w:color="auto"/>
            </w:tcBorders>
            <w:shd w:val="clear" w:color="000000" w:fill="808080"/>
            <w:vAlign w:val="center"/>
            <w:hideMark/>
          </w:tcPr>
          <w:p w14:paraId="7437F69D" w14:textId="77777777" w:rsidR="00CC5D7E" w:rsidRPr="00F07715" w:rsidRDefault="00CC5D7E" w:rsidP="00CC5D7E">
            <w:pPr>
              <w:jc w:val="center"/>
              <w:rPr>
                <w:rFonts w:ascii="Calibri" w:hAnsi="Calibri"/>
                <w:b/>
                <w:bCs/>
                <w:color w:val="000000"/>
                <w:sz w:val="16"/>
                <w:szCs w:val="16"/>
              </w:rPr>
            </w:pPr>
            <w:r w:rsidRPr="00F07715">
              <w:rPr>
                <w:rFonts w:ascii="Calibri" w:hAnsi="Calibri"/>
                <w:b/>
                <w:bCs/>
                <w:color w:val="000000"/>
                <w:sz w:val="16"/>
                <w:szCs w:val="16"/>
              </w:rPr>
              <w:t>Area of Need</w:t>
            </w:r>
          </w:p>
        </w:tc>
        <w:tc>
          <w:tcPr>
            <w:tcW w:w="567" w:type="dxa"/>
            <w:tcBorders>
              <w:top w:val="single" w:sz="4" w:space="0" w:color="auto"/>
              <w:left w:val="nil"/>
              <w:bottom w:val="single" w:sz="4" w:space="0" w:color="auto"/>
              <w:right w:val="single" w:sz="4" w:space="0" w:color="auto"/>
            </w:tcBorders>
            <w:shd w:val="clear" w:color="000000" w:fill="808080"/>
            <w:vAlign w:val="center"/>
            <w:hideMark/>
          </w:tcPr>
          <w:p w14:paraId="21FCD847" w14:textId="77777777" w:rsidR="00CC5D7E" w:rsidRPr="00F07715" w:rsidRDefault="00CC5D7E" w:rsidP="00CC5D7E">
            <w:pPr>
              <w:jc w:val="center"/>
              <w:rPr>
                <w:rFonts w:ascii="Calibri" w:hAnsi="Calibri"/>
                <w:b/>
                <w:bCs/>
                <w:color w:val="000000"/>
                <w:sz w:val="16"/>
                <w:szCs w:val="16"/>
              </w:rPr>
            </w:pPr>
            <w:r w:rsidRPr="00F07715">
              <w:rPr>
                <w:rFonts w:ascii="Calibri" w:hAnsi="Calibri"/>
                <w:b/>
                <w:bCs/>
                <w:color w:val="000000"/>
                <w:sz w:val="16"/>
                <w:szCs w:val="16"/>
              </w:rPr>
              <w:t xml:space="preserve">Age </w:t>
            </w:r>
          </w:p>
        </w:tc>
      </w:tr>
      <w:tr w:rsidR="00CC5D7E" w:rsidRPr="00F07715" w14:paraId="6D38DF16" w14:textId="77777777" w:rsidTr="00CC5D7E">
        <w:trPr>
          <w:gridAfter w:val="3"/>
          <w:wAfter w:w="838" w:type="dxa"/>
          <w:trHeight w:val="246"/>
        </w:trPr>
        <w:tc>
          <w:tcPr>
            <w:tcW w:w="1838" w:type="dxa"/>
            <w:gridSpan w:val="4"/>
            <w:tcBorders>
              <w:top w:val="nil"/>
              <w:left w:val="single" w:sz="4" w:space="0" w:color="auto"/>
              <w:bottom w:val="single" w:sz="4" w:space="0" w:color="auto"/>
              <w:right w:val="single" w:sz="4" w:space="0" w:color="auto"/>
            </w:tcBorders>
            <w:shd w:val="clear" w:color="auto" w:fill="auto"/>
            <w:vAlign w:val="center"/>
          </w:tcPr>
          <w:p w14:paraId="6E95C36C"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FFT (Fischer Family Trust)</w:t>
            </w:r>
          </w:p>
        </w:tc>
        <w:tc>
          <w:tcPr>
            <w:tcW w:w="997" w:type="dxa"/>
            <w:tcBorders>
              <w:top w:val="nil"/>
              <w:left w:val="nil"/>
              <w:bottom w:val="single" w:sz="4" w:space="0" w:color="auto"/>
              <w:right w:val="single" w:sz="4" w:space="0" w:color="auto"/>
            </w:tcBorders>
            <w:shd w:val="clear" w:color="auto" w:fill="auto"/>
            <w:noWrap/>
            <w:vAlign w:val="center"/>
          </w:tcPr>
          <w:p w14:paraId="0276FEA6"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Reading</w:t>
            </w:r>
          </w:p>
        </w:tc>
        <w:tc>
          <w:tcPr>
            <w:tcW w:w="567" w:type="dxa"/>
            <w:tcBorders>
              <w:top w:val="nil"/>
              <w:left w:val="nil"/>
              <w:bottom w:val="single" w:sz="4" w:space="0" w:color="auto"/>
              <w:right w:val="single" w:sz="4" w:space="0" w:color="auto"/>
            </w:tcBorders>
            <w:shd w:val="clear" w:color="auto" w:fill="auto"/>
            <w:noWrap/>
            <w:vAlign w:val="center"/>
          </w:tcPr>
          <w:p w14:paraId="2A13D5E3"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 xml:space="preserve">KS1 </w:t>
            </w:r>
          </w:p>
        </w:tc>
        <w:tc>
          <w:tcPr>
            <w:tcW w:w="1984" w:type="dxa"/>
            <w:tcBorders>
              <w:top w:val="nil"/>
              <w:left w:val="nil"/>
              <w:bottom w:val="single" w:sz="4" w:space="0" w:color="auto"/>
              <w:right w:val="single" w:sz="4" w:space="0" w:color="auto"/>
            </w:tcBorders>
            <w:shd w:val="clear" w:color="auto" w:fill="auto"/>
            <w:vAlign w:val="center"/>
          </w:tcPr>
          <w:p w14:paraId="5601260E"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Maths games</w:t>
            </w:r>
          </w:p>
        </w:tc>
        <w:tc>
          <w:tcPr>
            <w:tcW w:w="851" w:type="dxa"/>
            <w:tcBorders>
              <w:top w:val="nil"/>
              <w:left w:val="nil"/>
              <w:bottom w:val="single" w:sz="4" w:space="0" w:color="auto"/>
              <w:right w:val="single" w:sz="4" w:space="0" w:color="auto"/>
            </w:tcBorders>
            <w:shd w:val="clear" w:color="auto" w:fill="auto"/>
            <w:noWrap/>
            <w:vAlign w:val="center"/>
          </w:tcPr>
          <w:p w14:paraId="051DC799"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Maths</w:t>
            </w:r>
          </w:p>
        </w:tc>
        <w:tc>
          <w:tcPr>
            <w:tcW w:w="567" w:type="dxa"/>
            <w:tcBorders>
              <w:top w:val="nil"/>
              <w:left w:val="nil"/>
              <w:bottom w:val="single" w:sz="4" w:space="0" w:color="auto"/>
              <w:right w:val="single" w:sz="4" w:space="0" w:color="auto"/>
            </w:tcBorders>
            <w:shd w:val="clear" w:color="auto" w:fill="auto"/>
            <w:noWrap/>
            <w:vAlign w:val="center"/>
          </w:tcPr>
          <w:p w14:paraId="627EEA42"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KS2</w:t>
            </w:r>
          </w:p>
        </w:tc>
        <w:tc>
          <w:tcPr>
            <w:tcW w:w="2126" w:type="dxa"/>
            <w:tcBorders>
              <w:top w:val="nil"/>
              <w:left w:val="nil"/>
              <w:bottom w:val="single" w:sz="4" w:space="0" w:color="auto"/>
              <w:right w:val="single" w:sz="4" w:space="0" w:color="auto"/>
            </w:tcBorders>
            <w:shd w:val="clear" w:color="auto" w:fill="auto"/>
            <w:vAlign w:val="center"/>
          </w:tcPr>
          <w:p w14:paraId="39EDD03A"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Everybody gets angry intervention</w:t>
            </w:r>
          </w:p>
        </w:tc>
        <w:tc>
          <w:tcPr>
            <w:tcW w:w="850" w:type="dxa"/>
            <w:tcBorders>
              <w:top w:val="nil"/>
              <w:left w:val="nil"/>
              <w:bottom w:val="single" w:sz="4" w:space="0" w:color="auto"/>
              <w:right w:val="single" w:sz="4" w:space="0" w:color="auto"/>
            </w:tcBorders>
            <w:shd w:val="clear" w:color="auto" w:fill="auto"/>
            <w:noWrap/>
            <w:vAlign w:val="center"/>
          </w:tcPr>
          <w:p w14:paraId="735A0A46"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SEMH</w:t>
            </w:r>
          </w:p>
        </w:tc>
        <w:tc>
          <w:tcPr>
            <w:tcW w:w="567" w:type="dxa"/>
            <w:tcBorders>
              <w:top w:val="nil"/>
              <w:left w:val="nil"/>
              <w:bottom w:val="single" w:sz="4" w:space="0" w:color="auto"/>
              <w:right w:val="single" w:sz="4" w:space="0" w:color="auto"/>
            </w:tcBorders>
            <w:shd w:val="clear" w:color="auto" w:fill="auto"/>
            <w:noWrap/>
            <w:vAlign w:val="center"/>
            <w:hideMark/>
          </w:tcPr>
          <w:p w14:paraId="60490B06"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KS2</w:t>
            </w:r>
          </w:p>
        </w:tc>
      </w:tr>
      <w:tr w:rsidR="00CC5D7E" w:rsidRPr="00F07715" w14:paraId="03F697B3" w14:textId="77777777" w:rsidTr="00CC5D7E">
        <w:trPr>
          <w:gridAfter w:val="3"/>
          <w:wAfter w:w="838" w:type="dxa"/>
          <w:trHeight w:val="189"/>
        </w:trPr>
        <w:tc>
          <w:tcPr>
            <w:tcW w:w="1838" w:type="dxa"/>
            <w:gridSpan w:val="4"/>
            <w:tcBorders>
              <w:top w:val="nil"/>
              <w:left w:val="single" w:sz="4" w:space="0" w:color="auto"/>
              <w:bottom w:val="single" w:sz="4" w:space="0" w:color="auto"/>
              <w:right w:val="single" w:sz="4" w:space="0" w:color="auto"/>
            </w:tcBorders>
            <w:shd w:val="clear" w:color="auto" w:fill="auto"/>
            <w:vAlign w:val="center"/>
          </w:tcPr>
          <w:p w14:paraId="39D33D23"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Better Reader</w:t>
            </w:r>
          </w:p>
        </w:tc>
        <w:tc>
          <w:tcPr>
            <w:tcW w:w="997" w:type="dxa"/>
            <w:tcBorders>
              <w:top w:val="nil"/>
              <w:left w:val="nil"/>
              <w:bottom w:val="single" w:sz="4" w:space="0" w:color="auto"/>
              <w:right w:val="single" w:sz="4" w:space="0" w:color="auto"/>
            </w:tcBorders>
            <w:shd w:val="clear" w:color="auto" w:fill="auto"/>
            <w:noWrap/>
            <w:vAlign w:val="center"/>
          </w:tcPr>
          <w:p w14:paraId="77DD4226"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Reading</w:t>
            </w:r>
          </w:p>
        </w:tc>
        <w:tc>
          <w:tcPr>
            <w:tcW w:w="567" w:type="dxa"/>
            <w:tcBorders>
              <w:top w:val="nil"/>
              <w:left w:val="nil"/>
              <w:bottom w:val="single" w:sz="4" w:space="0" w:color="auto"/>
              <w:right w:val="single" w:sz="4" w:space="0" w:color="auto"/>
            </w:tcBorders>
            <w:shd w:val="clear" w:color="auto" w:fill="auto"/>
            <w:noWrap/>
            <w:vAlign w:val="center"/>
          </w:tcPr>
          <w:p w14:paraId="7E3FB538"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KS2</w:t>
            </w:r>
          </w:p>
        </w:tc>
        <w:tc>
          <w:tcPr>
            <w:tcW w:w="1984" w:type="dxa"/>
            <w:tcBorders>
              <w:top w:val="nil"/>
              <w:left w:val="nil"/>
              <w:bottom w:val="single" w:sz="4" w:space="0" w:color="auto"/>
              <w:right w:val="single" w:sz="4" w:space="0" w:color="auto"/>
            </w:tcBorders>
            <w:shd w:val="clear" w:color="auto" w:fill="auto"/>
            <w:vAlign w:val="center"/>
          </w:tcPr>
          <w:p w14:paraId="6D182AA4"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Catching up Maths Series</w:t>
            </w:r>
          </w:p>
        </w:tc>
        <w:tc>
          <w:tcPr>
            <w:tcW w:w="851" w:type="dxa"/>
            <w:tcBorders>
              <w:top w:val="nil"/>
              <w:left w:val="nil"/>
              <w:bottom w:val="single" w:sz="4" w:space="0" w:color="auto"/>
              <w:right w:val="single" w:sz="4" w:space="0" w:color="auto"/>
            </w:tcBorders>
            <w:shd w:val="clear" w:color="auto" w:fill="auto"/>
            <w:noWrap/>
            <w:vAlign w:val="center"/>
          </w:tcPr>
          <w:p w14:paraId="5328B4D0"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Maths</w:t>
            </w:r>
          </w:p>
        </w:tc>
        <w:tc>
          <w:tcPr>
            <w:tcW w:w="567" w:type="dxa"/>
            <w:tcBorders>
              <w:top w:val="nil"/>
              <w:left w:val="nil"/>
              <w:bottom w:val="single" w:sz="4" w:space="0" w:color="auto"/>
              <w:right w:val="single" w:sz="4" w:space="0" w:color="auto"/>
            </w:tcBorders>
            <w:shd w:val="clear" w:color="auto" w:fill="auto"/>
            <w:noWrap/>
            <w:vAlign w:val="center"/>
          </w:tcPr>
          <w:p w14:paraId="5BAD644E"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UKS2</w:t>
            </w:r>
          </w:p>
        </w:tc>
        <w:tc>
          <w:tcPr>
            <w:tcW w:w="2126" w:type="dxa"/>
            <w:tcBorders>
              <w:top w:val="nil"/>
              <w:left w:val="nil"/>
              <w:bottom w:val="single" w:sz="4" w:space="0" w:color="auto"/>
              <w:right w:val="single" w:sz="4" w:space="0" w:color="auto"/>
            </w:tcBorders>
            <w:shd w:val="clear" w:color="auto" w:fill="auto"/>
            <w:vAlign w:val="center"/>
          </w:tcPr>
          <w:p w14:paraId="25EDEEE3"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Helping Children Deal with Anger Intervention</w:t>
            </w:r>
          </w:p>
        </w:tc>
        <w:tc>
          <w:tcPr>
            <w:tcW w:w="850" w:type="dxa"/>
            <w:tcBorders>
              <w:top w:val="nil"/>
              <w:left w:val="nil"/>
              <w:bottom w:val="single" w:sz="4" w:space="0" w:color="auto"/>
              <w:right w:val="single" w:sz="4" w:space="0" w:color="auto"/>
            </w:tcBorders>
            <w:shd w:val="clear" w:color="auto" w:fill="auto"/>
            <w:noWrap/>
            <w:vAlign w:val="center"/>
          </w:tcPr>
          <w:p w14:paraId="33F2392E"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SEMH</w:t>
            </w:r>
          </w:p>
        </w:tc>
        <w:tc>
          <w:tcPr>
            <w:tcW w:w="567" w:type="dxa"/>
            <w:tcBorders>
              <w:top w:val="nil"/>
              <w:left w:val="nil"/>
              <w:bottom w:val="single" w:sz="4" w:space="0" w:color="auto"/>
              <w:right w:val="single" w:sz="4" w:space="0" w:color="auto"/>
            </w:tcBorders>
            <w:shd w:val="clear" w:color="auto" w:fill="auto"/>
            <w:noWrap/>
            <w:vAlign w:val="center"/>
          </w:tcPr>
          <w:p w14:paraId="6E8874D2"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KS2</w:t>
            </w:r>
          </w:p>
        </w:tc>
      </w:tr>
      <w:tr w:rsidR="00CC5D7E" w:rsidRPr="00F07715" w14:paraId="532E72C8" w14:textId="77777777" w:rsidTr="00CC5D7E">
        <w:trPr>
          <w:gridAfter w:val="3"/>
          <w:wAfter w:w="838" w:type="dxa"/>
          <w:trHeight w:val="201"/>
        </w:trPr>
        <w:tc>
          <w:tcPr>
            <w:tcW w:w="1838" w:type="dxa"/>
            <w:gridSpan w:val="4"/>
            <w:tcBorders>
              <w:top w:val="nil"/>
              <w:left w:val="single" w:sz="4" w:space="0" w:color="auto"/>
              <w:bottom w:val="single" w:sz="4" w:space="0" w:color="auto"/>
              <w:right w:val="single" w:sz="4" w:space="0" w:color="auto"/>
            </w:tcBorders>
            <w:shd w:val="clear" w:color="auto" w:fill="auto"/>
            <w:vAlign w:val="center"/>
          </w:tcPr>
          <w:p w14:paraId="262667CD"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 xml:space="preserve">Hornet Reading Intervention </w:t>
            </w:r>
          </w:p>
        </w:tc>
        <w:tc>
          <w:tcPr>
            <w:tcW w:w="997" w:type="dxa"/>
            <w:tcBorders>
              <w:top w:val="nil"/>
              <w:left w:val="nil"/>
              <w:bottom w:val="single" w:sz="4" w:space="0" w:color="auto"/>
              <w:right w:val="single" w:sz="4" w:space="0" w:color="auto"/>
            </w:tcBorders>
            <w:shd w:val="clear" w:color="auto" w:fill="auto"/>
            <w:noWrap/>
            <w:vAlign w:val="center"/>
          </w:tcPr>
          <w:p w14:paraId="2A68D8AC"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Reading</w:t>
            </w:r>
          </w:p>
        </w:tc>
        <w:tc>
          <w:tcPr>
            <w:tcW w:w="567" w:type="dxa"/>
            <w:tcBorders>
              <w:top w:val="nil"/>
              <w:left w:val="nil"/>
              <w:bottom w:val="single" w:sz="4" w:space="0" w:color="auto"/>
              <w:right w:val="single" w:sz="4" w:space="0" w:color="auto"/>
            </w:tcBorders>
            <w:shd w:val="clear" w:color="auto" w:fill="auto"/>
            <w:noWrap/>
            <w:vAlign w:val="center"/>
          </w:tcPr>
          <w:p w14:paraId="134D16FA"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LKS2</w:t>
            </w:r>
          </w:p>
        </w:tc>
        <w:tc>
          <w:tcPr>
            <w:tcW w:w="1984" w:type="dxa"/>
            <w:tcBorders>
              <w:top w:val="nil"/>
              <w:left w:val="nil"/>
              <w:bottom w:val="single" w:sz="4" w:space="0" w:color="auto"/>
              <w:right w:val="single" w:sz="4" w:space="0" w:color="auto"/>
            </w:tcBorders>
            <w:shd w:val="clear" w:color="auto" w:fill="auto"/>
            <w:vAlign w:val="center"/>
          </w:tcPr>
          <w:p w14:paraId="0F773C28"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Power of 2</w:t>
            </w:r>
          </w:p>
        </w:tc>
        <w:tc>
          <w:tcPr>
            <w:tcW w:w="851" w:type="dxa"/>
            <w:tcBorders>
              <w:top w:val="nil"/>
              <w:left w:val="nil"/>
              <w:bottom w:val="single" w:sz="4" w:space="0" w:color="auto"/>
              <w:right w:val="single" w:sz="4" w:space="0" w:color="auto"/>
            </w:tcBorders>
            <w:shd w:val="clear" w:color="auto" w:fill="auto"/>
            <w:noWrap/>
            <w:vAlign w:val="center"/>
          </w:tcPr>
          <w:p w14:paraId="6C4B7B02"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Maths</w:t>
            </w:r>
          </w:p>
        </w:tc>
        <w:tc>
          <w:tcPr>
            <w:tcW w:w="567" w:type="dxa"/>
            <w:tcBorders>
              <w:top w:val="nil"/>
              <w:left w:val="nil"/>
              <w:bottom w:val="single" w:sz="4" w:space="0" w:color="auto"/>
              <w:right w:val="single" w:sz="4" w:space="0" w:color="auto"/>
            </w:tcBorders>
            <w:shd w:val="clear" w:color="auto" w:fill="auto"/>
            <w:noWrap/>
            <w:vAlign w:val="center"/>
          </w:tcPr>
          <w:p w14:paraId="26BAE993"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KS2</w:t>
            </w:r>
          </w:p>
        </w:tc>
        <w:tc>
          <w:tcPr>
            <w:tcW w:w="2126" w:type="dxa"/>
            <w:tcBorders>
              <w:top w:val="nil"/>
              <w:left w:val="nil"/>
              <w:bottom w:val="single" w:sz="4" w:space="0" w:color="auto"/>
              <w:right w:val="single" w:sz="4" w:space="0" w:color="auto"/>
            </w:tcBorders>
            <w:shd w:val="clear" w:color="auto" w:fill="auto"/>
            <w:vAlign w:val="center"/>
          </w:tcPr>
          <w:p w14:paraId="6B9F6AF7"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Anger Management Games</w:t>
            </w:r>
          </w:p>
        </w:tc>
        <w:tc>
          <w:tcPr>
            <w:tcW w:w="850" w:type="dxa"/>
            <w:tcBorders>
              <w:top w:val="nil"/>
              <w:left w:val="nil"/>
              <w:bottom w:val="single" w:sz="4" w:space="0" w:color="auto"/>
              <w:right w:val="single" w:sz="4" w:space="0" w:color="auto"/>
            </w:tcBorders>
            <w:shd w:val="clear" w:color="auto" w:fill="auto"/>
            <w:noWrap/>
            <w:vAlign w:val="center"/>
          </w:tcPr>
          <w:p w14:paraId="5DD77945"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SEMH</w:t>
            </w:r>
          </w:p>
        </w:tc>
        <w:tc>
          <w:tcPr>
            <w:tcW w:w="567" w:type="dxa"/>
            <w:tcBorders>
              <w:top w:val="nil"/>
              <w:left w:val="nil"/>
              <w:bottom w:val="single" w:sz="4" w:space="0" w:color="auto"/>
              <w:right w:val="single" w:sz="4" w:space="0" w:color="auto"/>
            </w:tcBorders>
            <w:shd w:val="clear" w:color="auto" w:fill="auto"/>
            <w:noWrap/>
            <w:vAlign w:val="center"/>
          </w:tcPr>
          <w:p w14:paraId="2E542981"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KS1</w:t>
            </w:r>
          </w:p>
          <w:p w14:paraId="6DC900BE"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KS2</w:t>
            </w:r>
          </w:p>
        </w:tc>
      </w:tr>
      <w:tr w:rsidR="00CC5D7E" w:rsidRPr="00F07715" w14:paraId="6310B025" w14:textId="77777777" w:rsidTr="00CC5D7E">
        <w:trPr>
          <w:trHeight w:val="247"/>
        </w:trPr>
        <w:tc>
          <w:tcPr>
            <w:tcW w:w="1838" w:type="dxa"/>
            <w:gridSpan w:val="4"/>
            <w:tcBorders>
              <w:top w:val="nil"/>
              <w:left w:val="single" w:sz="4" w:space="0" w:color="auto"/>
              <w:bottom w:val="single" w:sz="4" w:space="0" w:color="auto"/>
              <w:right w:val="single" w:sz="4" w:space="0" w:color="auto"/>
            </w:tcBorders>
            <w:shd w:val="clear" w:color="auto" w:fill="auto"/>
            <w:vAlign w:val="center"/>
          </w:tcPr>
          <w:p w14:paraId="37F642F1"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Word Wasp Reading Intervention</w:t>
            </w:r>
          </w:p>
        </w:tc>
        <w:tc>
          <w:tcPr>
            <w:tcW w:w="997" w:type="dxa"/>
            <w:tcBorders>
              <w:top w:val="nil"/>
              <w:left w:val="nil"/>
              <w:bottom w:val="single" w:sz="4" w:space="0" w:color="auto"/>
              <w:right w:val="single" w:sz="4" w:space="0" w:color="auto"/>
            </w:tcBorders>
            <w:shd w:val="clear" w:color="auto" w:fill="auto"/>
            <w:noWrap/>
            <w:vAlign w:val="center"/>
          </w:tcPr>
          <w:p w14:paraId="7D72DAAF"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Reading</w:t>
            </w:r>
          </w:p>
        </w:tc>
        <w:tc>
          <w:tcPr>
            <w:tcW w:w="567" w:type="dxa"/>
            <w:tcBorders>
              <w:top w:val="nil"/>
              <w:left w:val="nil"/>
              <w:bottom w:val="single" w:sz="4" w:space="0" w:color="auto"/>
              <w:right w:val="single" w:sz="4" w:space="0" w:color="auto"/>
            </w:tcBorders>
            <w:shd w:val="clear" w:color="auto" w:fill="auto"/>
            <w:noWrap/>
            <w:vAlign w:val="center"/>
          </w:tcPr>
          <w:p w14:paraId="3A3C6230"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UKS2</w:t>
            </w:r>
          </w:p>
        </w:tc>
        <w:tc>
          <w:tcPr>
            <w:tcW w:w="1984" w:type="dxa"/>
            <w:tcBorders>
              <w:top w:val="nil"/>
              <w:left w:val="nil"/>
              <w:bottom w:val="single" w:sz="4" w:space="0" w:color="auto"/>
              <w:right w:val="single" w:sz="4" w:space="0" w:color="auto"/>
            </w:tcBorders>
            <w:shd w:val="clear" w:color="auto" w:fill="auto"/>
            <w:vAlign w:val="center"/>
          </w:tcPr>
          <w:p w14:paraId="398F9398"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On track Maths Catch up</w:t>
            </w:r>
          </w:p>
        </w:tc>
        <w:tc>
          <w:tcPr>
            <w:tcW w:w="851" w:type="dxa"/>
            <w:tcBorders>
              <w:top w:val="nil"/>
              <w:left w:val="nil"/>
              <w:bottom w:val="single" w:sz="4" w:space="0" w:color="auto"/>
              <w:right w:val="single" w:sz="4" w:space="0" w:color="auto"/>
            </w:tcBorders>
            <w:shd w:val="clear" w:color="auto" w:fill="auto"/>
            <w:noWrap/>
            <w:vAlign w:val="center"/>
          </w:tcPr>
          <w:p w14:paraId="541E04FC"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Maths</w:t>
            </w:r>
          </w:p>
        </w:tc>
        <w:tc>
          <w:tcPr>
            <w:tcW w:w="567" w:type="dxa"/>
            <w:tcBorders>
              <w:top w:val="nil"/>
              <w:left w:val="nil"/>
              <w:bottom w:val="single" w:sz="4" w:space="0" w:color="auto"/>
              <w:right w:val="single" w:sz="4" w:space="0" w:color="auto"/>
            </w:tcBorders>
            <w:shd w:val="clear" w:color="auto" w:fill="auto"/>
            <w:noWrap/>
            <w:vAlign w:val="center"/>
          </w:tcPr>
          <w:p w14:paraId="1EB21E6D"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KS2</w:t>
            </w:r>
          </w:p>
        </w:tc>
        <w:tc>
          <w:tcPr>
            <w:tcW w:w="2126" w:type="dxa"/>
            <w:tcBorders>
              <w:top w:val="nil"/>
              <w:left w:val="nil"/>
              <w:bottom w:val="single" w:sz="4" w:space="0" w:color="auto"/>
              <w:right w:val="single" w:sz="4" w:space="0" w:color="auto"/>
            </w:tcBorders>
            <w:shd w:val="clear" w:color="auto" w:fill="auto"/>
            <w:vAlign w:val="center"/>
            <w:hideMark/>
          </w:tcPr>
          <w:p w14:paraId="3245FE23"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Jenny Mosely Social Group</w:t>
            </w:r>
          </w:p>
        </w:tc>
        <w:tc>
          <w:tcPr>
            <w:tcW w:w="850" w:type="dxa"/>
            <w:tcBorders>
              <w:top w:val="nil"/>
              <w:left w:val="nil"/>
              <w:bottom w:val="single" w:sz="4" w:space="0" w:color="auto"/>
              <w:right w:val="single" w:sz="4" w:space="0" w:color="auto"/>
            </w:tcBorders>
            <w:shd w:val="clear" w:color="auto" w:fill="auto"/>
            <w:noWrap/>
            <w:vAlign w:val="center"/>
            <w:hideMark/>
          </w:tcPr>
          <w:p w14:paraId="42334394"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SEMH</w:t>
            </w:r>
          </w:p>
        </w:tc>
        <w:tc>
          <w:tcPr>
            <w:tcW w:w="567" w:type="dxa"/>
            <w:tcBorders>
              <w:top w:val="nil"/>
              <w:left w:val="nil"/>
              <w:bottom w:val="single" w:sz="4" w:space="0" w:color="auto"/>
              <w:right w:val="single" w:sz="4" w:space="0" w:color="auto"/>
            </w:tcBorders>
            <w:shd w:val="clear" w:color="auto" w:fill="auto"/>
            <w:noWrap/>
            <w:vAlign w:val="center"/>
            <w:hideMark/>
          </w:tcPr>
          <w:p w14:paraId="43B46DD1" w14:textId="77777777" w:rsidR="00CC5D7E" w:rsidRPr="00F07715" w:rsidRDefault="00CC5D7E" w:rsidP="00CC5D7E">
            <w:pPr>
              <w:rPr>
                <w:rFonts w:ascii="Calibri" w:hAnsi="Calibri"/>
                <w:color w:val="000000"/>
                <w:sz w:val="16"/>
                <w:szCs w:val="16"/>
              </w:rPr>
            </w:pPr>
            <w:r>
              <w:rPr>
                <w:rFonts w:ascii="Calibri" w:hAnsi="Calibri"/>
                <w:color w:val="000000"/>
                <w:sz w:val="16"/>
                <w:szCs w:val="16"/>
              </w:rPr>
              <w:t>All</w:t>
            </w:r>
          </w:p>
        </w:tc>
        <w:tc>
          <w:tcPr>
            <w:tcW w:w="236" w:type="dxa"/>
            <w:tcBorders>
              <w:top w:val="nil"/>
              <w:left w:val="nil"/>
              <w:bottom w:val="nil"/>
              <w:right w:val="nil"/>
            </w:tcBorders>
            <w:shd w:val="clear" w:color="auto" w:fill="auto"/>
            <w:noWrap/>
            <w:vAlign w:val="bottom"/>
            <w:hideMark/>
          </w:tcPr>
          <w:p w14:paraId="7BE5B7B9" w14:textId="77777777" w:rsidR="00CC5D7E" w:rsidRPr="00F07715" w:rsidRDefault="00CC5D7E" w:rsidP="00CC5D7E">
            <w:pPr>
              <w:rPr>
                <w:rFonts w:ascii="Calibri" w:hAnsi="Calibri"/>
                <w:color w:val="000000"/>
                <w:sz w:val="16"/>
                <w:szCs w:val="16"/>
              </w:rPr>
            </w:pPr>
          </w:p>
        </w:tc>
        <w:tc>
          <w:tcPr>
            <w:tcW w:w="327" w:type="dxa"/>
            <w:tcBorders>
              <w:top w:val="nil"/>
              <w:left w:val="nil"/>
              <w:bottom w:val="nil"/>
              <w:right w:val="nil"/>
            </w:tcBorders>
            <w:shd w:val="clear" w:color="auto" w:fill="auto"/>
            <w:noWrap/>
            <w:vAlign w:val="bottom"/>
            <w:hideMark/>
          </w:tcPr>
          <w:p w14:paraId="36C63B61" w14:textId="77777777" w:rsidR="00CC5D7E" w:rsidRPr="00F07715" w:rsidRDefault="00CC5D7E" w:rsidP="00CC5D7E">
            <w:pPr>
              <w:rPr>
                <w:sz w:val="16"/>
                <w:szCs w:val="16"/>
              </w:rPr>
            </w:pPr>
          </w:p>
        </w:tc>
        <w:tc>
          <w:tcPr>
            <w:tcW w:w="275" w:type="dxa"/>
            <w:tcBorders>
              <w:top w:val="nil"/>
              <w:left w:val="nil"/>
              <w:bottom w:val="nil"/>
              <w:right w:val="nil"/>
            </w:tcBorders>
            <w:shd w:val="clear" w:color="auto" w:fill="auto"/>
            <w:noWrap/>
            <w:vAlign w:val="bottom"/>
            <w:hideMark/>
          </w:tcPr>
          <w:p w14:paraId="6DE0C5C9" w14:textId="77777777" w:rsidR="00CC5D7E" w:rsidRPr="00F07715" w:rsidRDefault="00CC5D7E" w:rsidP="00CC5D7E">
            <w:pPr>
              <w:rPr>
                <w:sz w:val="16"/>
                <w:szCs w:val="16"/>
              </w:rPr>
            </w:pPr>
          </w:p>
        </w:tc>
      </w:tr>
      <w:tr w:rsidR="00CC5D7E" w:rsidRPr="00F07715" w14:paraId="64D72CEF" w14:textId="77777777" w:rsidTr="00CC5D7E">
        <w:trPr>
          <w:trHeight w:val="212"/>
        </w:trPr>
        <w:tc>
          <w:tcPr>
            <w:tcW w:w="1838" w:type="dxa"/>
            <w:gridSpan w:val="4"/>
            <w:tcBorders>
              <w:top w:val="nil"/>
              <w:left w:val="single" w:sz="4" w:space="0" w:color="auto"/>
              <w:bottom w:val="single" w:sz="4" w:space="0" w:color="auto"/>
              <w:right w:val="single" w:sz="4" w:space="0" w:color="auto"/>
            </w:tcBorders>
            <w:shd w:val="clear" w:color="auto" w:fill="auto"/>
            <w:vAlign w:val="center"/>
          </w:tcPr>
          <w:p w14:paraId="12426CA9"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Reading For Meaning</w:t>
            </w:r>
          </w:p>
        </w:tc>
        <w:tc>
          <w:tcPr>
            <w:tcW w:w="997" w:type="dxa"/>
            <w:tcBorders>
              <w:top w:val="nil"/>
              <w:left w:val="nil"/>
              <w:bottom w:val="single" w:sz="4" w:space="0" w:color="auto"/>
              <w:right w:val="single" w:sz="4" w:space="0" w:color="auto"/>
            </w:tcBorders>
            <w:shd w:val="clear" w:color="auto" w:fill="auto"/>
            <w:noWrap/>
            <w:vAlign w:val="center"/>
          </w:tcPr>
          <w:p w14:paraId="194F547B"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Reading</w:t>
            </w:r>
          </w:p>
        </w:tc>
        <w:tc>
          <w:tcPr>
            <w:tcW w:w="567" w:type="dxa"/>
            <w:tcBorders>
              <w:top w:val="nil"/>
              <w:left w:val="nil"/>
              <w:bottom w:val="single" w:sz="4" w:space="0" w:color="auto"/>
              <w:right w:val="single" w:sz="4" w:space="0" w:color="auto"/>
            </w:tcBorders>
            <w:shd w:val="clear" w:color="auto" w:fill="auto"/>
            <w:noWrap/>
            <w:vAlign w:val="center"/>
          </w:tcPr>
          <w:p w14:paraId="1368B84C"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KS2</w:t>
            </w:r>
          </w:p>
        </w:tc>
        <w:tc>
          <w:tcPr>
            <w:tcW w:w="1984" w:type="dxa"/>
            <w:tcBorders>
              <w:top w:val="nil"/>
              <w:left w:val="nil"/>
              <w:bottom w:val="single" w:sz="4" w:space="0" w:color="auto"/>
              <w:right w:val="single" w:sz="4" w:space="0" w:color="auto"/>
            </w:tcBorders>
            <w:shd w:val="clear" w:color="auto" w:fill="auto"/>
            <w:vAlign w:val="center"/>
          </w:tcPr>
          <w:p w14:paraId="3372E545"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 xml:space="preserve">Specific GCP Mathematics Workbooks </w:t>
            </w:r>
          </w:p>
        </w:tc>
        <w:tc>
          <w:tcPr>
            <w:tcW w:w="851" w:type="dxa"/>
            <w:tcBorders>
              <w:top w:val="nil"/>
              <w:left w:val="nil"/>
              <w:bottom w:val="single" w:sz="4" w:space="0" w:color="auto"/>
              <w:right w:val="single" w:sz="4" w:space="0" w:color="auto"/>
            </w:tcBorders>
            <w:shd w:val="clear" w:color="auto" w:fill="auto"/>
            <w:noWrap/>
            <w:vAlign w:val="center"/>
          </w:tcPr>
          <w:p w14:paraId="59D2619B"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Maths</w:t>
            </w:r>
          </w:p>
        </w:tc>
        <w:tc>
          <w:tcPr>
            <w:tcW w:w="567" w:type="dxa"/>
            <w:tcBorders>
              <w:top w:val="nil"/>
              <w:left w:val="nil"/>
              <w:bottom w:val="single" w:sz="4" w:space="0" w:color="auto"/>
              <w:right w:val="single" w:sz="4" w:space="0" w:color="auto"/>
            </w:tcBorders>
            <w:shd w:val="clear" w:color="auto" w:fill="auto"/>
            <w:noWrap/>
            <w:vAlign w:val="center"/>
          </w:tcPr>
          <w:p w14:paraId="76F75378"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KS2</w:t>
            </w:r>
          </w:p>
        </w:tc>
        <w:tc>
          <w:tcPr>
            <w:tcW w:w="2126" w:type="dxa"/>
            <w:tcBorders>
              <w:top w:val="nil"/>
              <w:left w:val="nil"/>
              <w:bottom w:val="single" w:sz="4" w:space="0" w:color="auto"/>
              <w:right w:val="single" w:sz="4" w:space="0" w:color="auto"/>
            </w:tcBorders>
            <w:shd w:val="clear" w:color="auto" w:fill="auto"/>
            <w:vAlign w:val="center"/>
          </w:tcPr>
          <w:p w14:paraId="094A0C79"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BOXALL</w:t>
            </w:r>
          </w:p>
        </w:tc>
        <w:tc>
          <w:tcPr>
            <w:tcW w:w="850" w:type="dxa"/>
            <w:tcBorders>
              <w:top w:val="nil"/>
              <w:left w:val="nil"/>
              <w:bottom w:val="single" w:sz="4" w:space="0" w:color="auto"/>
              <w:right w:val="single" w:sz="4" w:space="0" w:color="auto"/>
            </w:tcBorders>
            <w:shd w:val="clear" w:color="auto" w:fill="auto"/>
            <w:noWrap/>
            <w:vAlign w:val="center"/>
          </w:tcPr>
          <w:p w14:paraId="78CD2464"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SEMH</w:t>
            </w:r>
          </w:p>
        </w:tc>
        <w:tc>
          <w:tcPr>
            <w:tcW w:w="567" w:type="dxa"/>
            <w:tcBorders>
              <w:top w:val="nil"/>
              <w:left w:val="nil"/>
              <w:bottom w:val="single" w:sz="4" w:space="0" w:color="auto"/>
              <w:right w:val="single" w:sz="4" w:space="0" w:color="auto"/>
            </w:tcBorders>
            <w:shd w:val="clear" w:color="auto" w:fill="auto"/>
            <w:noWrap/>
            <w:vAlign w:val="center"/>
          </w:tcPr>
          <w:p w14:paraId="70FA177F" w14:textId="77777777" w:rsidR="00CC5D7E" w:rsidRPr="00F07715" w:rsidRDefault="00CC5D7E" w:rsidP="00CC5D7E">
            <w:pPr>
              <w:rPr>
                <w:rFonts w:ascii="Calibri" w:hAnsi="Calibri"/>
                <w:color w:val="000000"/>
                <w:sz w:val="16"/>
                <w:szCs w:val="16"/>
              </w:rPr>
            </w:pPr>
            <w:r>
              <w:rPr>
                <w:rFonts w:ascii="Calibri" w:hAnsi="Calibri"/>
                <w:color w:val="000000"/>
                <w:sz w:val="16"/>
                <w:szCs w:val="16"/>
              </w:rPr>
              <w:t>All</w:t>
            </w:r>
          </w:p>
        </w:tc>
        <w:tc>
          <w:tcPr>
            <w:tcW w:w="236" w:type="dxa"/>
            <w:tcBorders>
              <w:top w:val="nil"/>
              <w:left w:val="nil"/>
              <w:bottom w:val="nil"/>
              <w:right w:val="nil"/>
            </w:tcBorders>
            <w:shd w:val="clear" w:color="auto" w:fill="auto"/>
            <w:noWrap/>
            <w:vAlign w:val="bottom"/>
            <w:hideMark/>
          </w:tcPr>
          <w:p w14:paraId="4564570D" w14:textId="77777777" w:rsidR="00CC5D7E" w:rsidRPr="00F07715" w:rsidRDefault="00CC5D7E" w:rsidP="00CC5D7E">
            <w:pPr>
              <w:rPr>
                <w:rFonts w:ascii="Calibri" w:hAnsi="Calibri"/>
                <w:color w:val="000000"/>
                <w:sz w:val="16"/>
                <w:szCs w:val="16"/>
              </w:rPr>
            </w:pPr>
          </w:p>
        </w:tc>
        <w:tc>
          <w:tcPr>
            <w:tcW w:w="327" w:type="dxa"/>
            <w:tcBorders>
              <w:top w:val="nil"/>
              <w:left w:val="nil"/>
              <w:bottom w:val="nil"/>
              <w:right w:val="nil"/>
            </w:tcBorders>
            <w:shd w:val="clear" w:color="auto" w:fill="auto"/>
            <w:noWrap/>
            <w:vAlign w:val="bottom"/>
            <w:hideMark/>
          </w:tcPr>
          <w:p w14:paraId="356C6790" w14:textId="77777777" w:rsidR="00CC5D7E" w:rsidRPr="00F07715" w:rsidRDefault="00CC5D7E" w:rsidP="00CC5D7E">
            <w:pPr>
              <w:rPr>
                <w:sz w:val="16"/>
                <w:szCs w:val="16"/>
              </w:rPr>
            </w:pPr>
          </w:p>
        </w:tc>
        <w:tc>
          <w:tcPr>
            <w:tcW w:w="275" w:type="dxa"/>
            <w:tcBorders>
              <w:top w:val="nil"/>
              <w:left w:val="nil"/>
              <w:bottom w:val="nil"/>
              <w:right w:val="nil"/>
            </w:tcBorders>
            <w:shd w:val="clear" w:color="auto" w:fill="auto"/>
            <w:noWrap/>
            <w:vAlign w:val="bottom"/>
            <w:hideMark/>
          </w:tcPr>
          <w:p w14:paraId="1ACDD0FD" w14:textId="77777777" w:rsidR="00CC5D7E" w:rsidRPr="00F07715" w:rsidRDefault="00CC5D7E" w:rsidP="00CC5D7E">
            <w:pPr>
              <w:rPr>
                <w:sz w:val="16"/>
                <w:szCs w:val="16"/>
              </w:rPr>
            </w:pPr>
          </w:p>
        </w:tc>
      </w:tr>
      <w:tr w:rsidR="00CC5D7E" w:rsidRPr="00F07715" w14:paraId="0E791675" w14:textId="77777777" w:rsidTr="00CC5D7E">
        <w:trPr>
          <w:trHeight w:val="212"/>
        </w:trPr>
        <w:tc>
          <w:tcPr>
            <w:tcW w:w="1838" w:type="dxa"/>
            <w:gridSpan w:val="4"/>
            <w:tcBorders>
              <w:top w:val="nil"/>
              <w:left w:val="single" w:sz="4" w:space="0" w:color="auto"/>
              <w:bottom w:val="single" w:sz="4" w:space="0" w:color="auto"/>
              <w:right w:val="single" w:sz="4" w:space="0" w:color="auto"/>
            </w:tcBorders>
            <w:shd w:val="clear" w:color="auto" w:fill="auto"/>
            <w:vAlign w:val="center"/>
          </w:tcPr>
          <w:p w14:paraId="2DE3C16A" w14:textId="77777777" w:rsidR="00CC5D7E" w:rsidRPr="00F07715" w:rsidRDefault="00CC5D7E" w:rsidP="00CC5D7E">
            <w:pPr>
              <w:rPr>
                <w:rFonts w:ascii="Calibri" w:hAnsi="Calibri"/>
                <w:color w:val="000000"/>
                <w:sz w:val="16"/>
                <w:szCs w:val="16"/>
              </w:rPr>
            </w:pPr>
            <w:proofErr w:type="spellStart"/>
            <w:r w:rsidRPr="00F07715">
              <w:rPr>
                <w:rFonts w:ascii="Calibri" w:hAnsi="Calibri"/>
                <w:color w:val="000000"/>
                <w:sz w:val="16"/>
                <w:szCs w:val="16"/>
              </w:rPr>
              <w:t>Nessy</w:t>
            </w:r>
            <w:proofErr w:type="spellEnd"/>
            <w:r w:rsidRPr="00F07715">
              <w:rPr>
                <w:rFonts w:ascii="Calibri" w:hAnsi="Calibri"/>
                <w:color w:val="000000"/>
                <w:sz w:val="16"/>
                <w:szCs w:val="16"/>
              </w:rPr>
              <w:t xml:space="preserve"> ICT Programme</w:t>
            </w:r>
          </w:p>
        </w:tc>
        <w:tc>
          <w:tcPr>
            <w:tcW w:w="997" w:type="dxa"/>
            <w:tcBorders>
              <w:top w:val="nil"/>
              <w:left w:val="nil"/>
              <w:bottom w:val="single" w:sz="4" w:space="0" w:color="auto"/>
              <w:right w:val="single" w:sz="4" w:space="0" w:color="auto"/>
            </w:tcBorders>
            <w:shd w:val="clear" w:color="auto" w:fill="auto"/>
            <w:noWrap/>
            <w:vAlign w:val="center"/>
          </w:tcPr>
          <w:p w14:paraId="157FCB43"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Literacy</w:t>
            </w:r>
          </w:p>
        </w:tc>
        <w:tc>
          <w:tcPr>
            <w:tcW w:w="567" w:type="dxa"/>
            <w:tcBorders>
              <w:top w:val="nil"/>
              <w:left w:val="nil"/>
              <w:bottom w:val="single" w:sz="4" w:space="0" w:color="auto"/>
              <w:right w:val="single" w:sz="4" w:space="0" w:color="auto"/>
            </w:tcBorders>
            <w:shd w:val="clear" w:color="auto" w:fill="auto"/>
            <w:noWrap/>
            <w:vAlign w:val="center"/>
          </w:tcPr>
          <w:p w14:paraId="62A59551"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KS2</w:t>
            </w:r>
          </w:p>
        </w:tc>
        <w:tc>
          <w:tcPr>
            <w:tcW w:w="1984" w:type="dxa"/>
            <w:tcBorders>
              <w:top w:val="nil"/>
              <w:left w:val="nil"/>
              <w:bottom w:val="single" w:sz="4" w:space="0" w:color="auto"/>
              <w:right w:val="single" w:sz="4" w:space="0" w:color="auto"/>
            </w:tcBorders>
            <w:shd w:val="clear" w:color="auto" w:fill="auto"/>
            <w:vAlign w:val="center"/>
          </w:tcPr>
          <w:p w14:paraId="055E2550"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Multiplication Rainbows</w:t>
            </w:r>
          </w:p>
        </w:tc>
        <w:tc>
          <w:tcPr>
            <w:tcW w:w="851" w:type="dxa"/>
            <w:tcBorders>
              <w:top w:val="nil"/>
              <w:left w:val="nil"/>
              <w:bottom w:val="single" w:sz="4" w:space="0" w:color="auto"/>
              <w:right w:val="single" w:sz="4" w:space="0" w:color="auto"/>
            </w:tcBorders>
            <w:shd w:val="clear" w:color="auto" w:fill="auto"/>
            <w:noWrap/>
            <w:vAlign w:val="center"/>
          </w:tcPr>
          <w:p w14:paraId="07CA1C39"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Maths</w:t>
            </w:r>
          </w:p>
        </w:tc>
        <w:tc>
          <w:tcPr>
            <w:tcW w:w="567" w:type="dxa"/>
            <w:tcBorders>
              <w:top w:val="nil"/>
              <w:left w:val="nil"/>
              <w:bottom w:val="single" w:sz="4" w:space="0" w:color="auto"/>
              <w:right w:val="single" w:sz="4" w:space="0" w:color="auto"/>
            </w:tcBorders>
            <w:shd w:val="clear" w:color="auto" w:fill="auto"/>
            <w:noWrap/>
            <w:vAlign w:val="center"/>
          </w:tcPr>
          <w:p w14:paraId="6FA965FC"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KS2</w:t>
            </w:r>
          </w:p>
        </w:tc>
        <w:tc>
          <w:tcPr>
            <w:tcW w:w="2126" w:type="dxa"/>
            <w:tcBorders>
              <w:top w:val="nil"/>
              <w:left w:val="nil"/>
              <w:bottom w:val="single" w:sz="4" w:space="0" w:color="auto"/>
              <w:right w:val="single" w:sz="4" w:space="0" w:color="auto"/>
            </w:tcBorders>
            <w:shd w:val="clear" w:color="auto" w:fill="auto"/>
            <w:vAlign w:val="center"/>
            <w:hideMark/>
          </w:tcPr>
          <w:p w14:paraId="50BA65FD"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Tac PAC Sensory Session</w:t>
            </w:r>
          </w:p>
        </w:tc>
        <w:tc>
          <w:tcPr>
            <w:tcW w:w="850" w:type="dxa"/>
            <w:tcBorders>
              <w:top w:val="nil"/>
              <w:left w:val="nil"/>
              <w:bottom w:val="single" w:sz="4" w:space="0" w:color="auto"/>
              <w:right w:val="single" w:sz="4" w:space="0" w:color="auto"/>
            </w:tcBorders>
            <w:shd w:val="clear" w:color="auto" w:fill="auto"/>
            <w:noWrap/>
            <w:vAlign w:val="center"/>
            <w:hideMark/>
          </w:tcPr>
          <w:p w14:paraId="19E7750D"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SEMH</w:t>
            </w:r>
          </w:p>
        </w:tc>
        <w:tc>
          <w:tcPr>
            <w:tcW w:w="567" w:type="dxa"/>
            <w:tcBorders>
              <w:top w:val="nil"/>
              <w:left w:val="nil"/>
              <w:bottom w:val="single" w:sz="4" w:space="0" w:color="auto"/>
              <w:right w:val="single" w:sz="4" w:space="0" w:color="auto"/>
            </w:tcBorders>
            <w:shd w:val="clear" w:color="auto" w:fill="auto"/>
            <w:noWrap/>
            <w:vAlign w:val="center"/>
            <w:hideMark/>
          </w:tcPr>
          <w:p w14:paraId="5F823AE7"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EYFS</w:t>
            </w:r>
          </w:p>
        </w:tc>
        <w:tc>
          <w:tcPr>
            <w:tcW w:w="236" w:type="dxa"/>
            <w:tcBorders>
              <w:top w:val="nil"/>
              <w:left w:val="nil"/>
              <w:bottom w:val="nil"/>
              <w:right w:val="nil"/>
            </w:tcBorders>
            <w:shd w:val="clear" w:color="auto" w:fill="auto"/>
            <w:noWrap/>
            <w:vAlign w:val="bottom"/>
            <w:hideMark/>
          </w:tcPr>
          <w:p w14:paraId="221A9F30" w14:textId="77777777" w:rsidR="00CC5D7E" w:rsidRPr="00F07715" w:rsidRDefault="00CC5D7E" w:rsidP="00CC5D7E">
            <w:pPr>
              <w:rPr>
                <w:rFonts w:ascii="Calibri" w:hAnsi="Calibri"/>
                <w:color w:val="000000"/>
                <w:sz w:val="16"/>
                <w:szCs w:val="16"/>
              </w:rPr>
            </w:pPr>
          </w:p>
        </w:tc>
        <w:tc>
          <w:tcPr>
            <w:tcW w:w="327" w:type="dxa"/>
            <w:tcBorders>
              <w:top w:val="nil"/>
              <w:left w:val="nil"/>
              <w:bottom w:val="nil"/>
              <w:right w:val="nil"/>
            </w:tcBorders>
            <w:shd w:val="clear" w:color="auto" w:fill="auto"/>
            <w:noWrap/>
            <w:vAlign w:val="bottom"/>
            <w:hideMark/>
          </w:tcPr>
          <w:p w14:paraId="7259C429" w14:textId="77777777" w:rsidR="00CC5D7E" w:rsidRPr="00F07715" w:rsidRDefault="00CC5D7E" w:rsidP="00CC5D7E">
            <w:pPr>
              <w:rPr>
                <w:sz w:val="16"/>
                <w:szCs w:val="16"/>
              </w:rPr>
            </w:pPr>
          </w:p>
        </w:tc>
        <w:tc>
          <w:tcPr>
            <w:tcW w:w="275" w:type="dxa"/>
            <w:tcBorders>
              <w:top w:val="nil"/>
              <w:left w:val="nil"/>
              <w:bottom w:val="nil"/>
              <w:right w:val="nil"/>
            </w:tcBorders>
            <w:shd w:val="clear" w:color="auto" w:fill="auto"/>
            <w:noWrap/>
            <w:vAlign w:val="bottom"/>
            <w:hideMark/>
          </w:tcPr>
          <w:p w14:paraId="78C73CEC" w14:textId="77777777" w:rsidR="00CC5D7E" w:rsidRPr="00F07715" w:rsidRDefault="00CC5D7E" w:rsidP="00CC5D7E">
            <w:pPr>
              <w:rPr>
                <w:sz w:val="16"/>
                <w:szCs w:val="16"/>
              </w:rPr>
            </w:pPr>
          </w:p>
        </w:tc>
      </w:tr>
      <w:tr w:rsidR="00CC5D7E" w:rsidRPr="00F07715" w14:paraId="2A3AB3EE" w14:textId="77777777" w:rsidTr="00CC5D7E">
        <w:trPr>
          <w:trHeight w:val="243"/>
        </w:trPr>
        <w:tc>
          <w:tcPr>
            <w:tcW w:w="1838" w:type="dxa"/>
            <w:gridSpan w:val="4"/>
            <w:tcBorders>
              <w:top w:val="nil"/>
              <w:left w:val="single" w:sz="4" w:space="0" w:color="auto"/>
              <w:bottom w:val="single" w:sz="4" w:space="0" w:color="auto"/>
              <w:right w:val="single" w:sz="4" w:space="0" w:color="auto"/>
            </w:tcBorders>
            <w:shd w:val="clear" w:color="auto" w:fill="auto"/>
            <w:vAlign w:val="center"/>
          </w:tcPr>
          <w:p w14:paraId="565F4F8F"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Specific GCP Reading Workbooks</w:t>
            </w:r>
          </w:p>
        </w:tc>
        <w:tc>
          <w:tcPr>
            <w:tcW w:w="997" w:type="dxa"/>
            <w:tcBorders>
              <w:top w:val="nil"/>
              <w:left w:val="nil"/>
              <w:bottom w:val="single" w:sz="4" w:space="0" w:color="auto"/>
              <w:right w:val="single" w:sz="4" w:space="0" w:color="auto"/>
            </w:tcBorders>
            <w:shd w:val="clear" w:color="auto" w:fill="auto"/>
            <w:noWrap/>
            <w:vAlign w:val="center"/>
          </w:tcPr>
          <w:p w14:paraId="217BFE9D"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Reading</w:t>
            </w:r>
          </w:p>
        </w:tc>
        <w:tc>
          <w:tcPr>
            <w:tcW w:w="567" w:type="dxa"/>
            <w:tcBorders>
              <w:top w:val="nil"/>
              <w:left w:val="nil"/>
              <w:bottom w:val="single" w:sz="4" w:space="0" w:color="auto"/>
              <w:right w:val="single" w:sz="4" w:space="0" w:color="auto"/>
            </w:tcBorders>
            <w:shd w:val="clear" w:color="auto" w:fill="auto"/>
            <w:noWrap/>
            <w:vAlign w:val="center"/>
          </w:tcPr>
          <w:p w14:paraId="2CE38276"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KS1 KS2</w:t>
            </w:r>
          </w:p>
        </w:tc>
        <w:tc>
          <w:tcPr>
            <w:tcW w:w="1984" w:type="dxa"/>
            <w:tcBorders>
              <w:top w:val="nil"/>
              <w:left w:val="nil"/>
              <w:bottom w:val="single" w:sz="4" w:space="0" w:color="auto"/>
              <w:right w:val="single" w:sz="4" w:space="0" w:color="auto"/>
            </w:tcBorders>
            <w:shd w:val="clear" w:color="auto" w:fill="auto"/>
            <w:vAlign w:val="center"/>
          </w:tcPr>
          <w:p w14:paraId="2F10AFE7"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5 Minute Box</w:t>
            </w:r>
          </w:p>
        </w:tc>
        <w:tc>
          <w:tcPr>
            <w:tcW w:w="851" w:type="dxa"/>
            <w:tcBorders>
              <w:top w:val="nil"/>
              <w:left w:val="nil"/>
              <w:bottom w:val="single" w:sz="4" w:space="0" w:color="auto"/>
              <w:right w:val="single" w:sz="4" w:space="0" w:color="auto"/>
            </w:tcBorders>
            <w:shd w:val="clear" w:color="auto" w:fill="auto"/>
            <w:noWrap/>
            <w:vAlign w:val="center"/>
          </w:tcPr>
          <w:p w14:paraId="2E38EBE3"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Maths</w:t>
            </w:r>
          </w:p>
        </w:tc>
        <w:tc>
          <w:tcPr>
            <w:tcW w:w="567" w:type="dxa"/>
            <w:tcBorders>
              <w:top w:val="nil"/>
              <w:left w:val="nil"/>
              <w:bottom w:val="single" w:sz="4" w:space="0" w:color="auto"/>
              <w:right w:val="single" w:sz="4" w:space="0" w:color="auto"/>
            </w:tcBorders>
            <w:shd w:val="clear" w:color="auto" w:fill="auto"/>
            <w:noWrap/>
            <w:vAlign w:val="center"/>
          </w:tcPr>
          <w:p w14:paraId="58BE3B6E"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KS1 KS2</w:t>
            </w:r>
          </w:p>
        </w:tc>
        <w:tc>
          <w:tcPr>
            <w:tcW w:w="2126" w:type="dxa"/>
            <w:tcBorders>
              <w:top w:val="nil"/>
              <w:left w:val="nil"/>
              <w:bottom w:val="single" w:sz="4" w:space="0" w:color="auto"/>
              <w:right w:val="single" w:sz="4" w:space="0" w:color="auto"/>
            </w:tcBorders>
            <w:shd w:val="clear" w:color="auto" w:fill="auto"/>
            <w:vAlign w:val="center"/>
            <w:hideMark/>
          </w:tcPr>
          <w:p w14:paraId="14FACE3E"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Stop Bugging Me (Identify and cope with worries)</w:t>
            </w:r>
          </w:p>
        </w:tc>
        <w:tc>
          <w:tcPr>
            <w:tcW w:w="850" w:type="dxa"/>
            <w:tcBorders>
              <w:top w:val="nil"/>
              <w:left w:val="nil"/>
              <w:bottom w:val="single" w:sz="4" w:space="0" w:color="auto"/>
              <w:right w:val="single" w:sz="4" w:space="0" w:color="auto"/>
            </w:tcBorders>
            <w:shd w:val="clear" w:color="auto" w:fill="auto"/>
            <w:noWrap/>
            <w:vAlign w:val="center"/>
            <w:hideMark/>
          </w:tcPr>
          <w:p w14:paraId="74C6EDD9"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SEMH</w:t>
            </w:r>
          </w:p>
        </w:tc>
        <w:tc>
          <w:tcPr>
            <w:tcW w:w="567" w:type="dxa"/>
            <w:tcBorders>
              <w:top w:val="nil"/>
              <w:left w:val="nil"/>
              <w:bottom w:val="single" w:sz="4" w:space="0" w:color="auto"/>
              <w:right w:val="single" w:sz="4" w:space="0" w:color="auto"/>
            </w:tcBorders>
            <w:shd w:val="clear" w:color="auto" w:fill="auto"/>
            <w:noWrap/>
            <w:vAlign w:val="center"/>
            <w:hideMark/>
          </w:tcPr>
          <w:p w14:paraId="0E9F890F" w14:textId="77777777" w:rsidR="00CC5D7E" w:rsidRPr="00F07715" w:rsidRDefault="00CC5D7E" w:rsidP="00CC5D7E">
            <w:pPr>
              <w:rPr>
                <w:rFonts w:ascii="Calibri" w:hAnsi="Calibri"/>
                <w:color w:val="000000"/>
                <w:sz w:val="16"/>
                <w:szCs w:val="16"/>
              </w:rPr>
            </w:pPr>
            <w:r>
              <w:rPr>
                <w:rFonts w:ascii="Calibri" w:hAnsi="Calibri"/>
                <w:color w:val="000000"/>
                <w:sz w:val="16"/>
                <w:szCs w:val="16"/>
              </w:rPr>
              <w:t>All</w:t>
            </w:r>
          </w:p>
        </w:tc>
        <w:tc>
          <w:tcPr>
            <w:tcW w:w="236" w:type="dxa"/>
            <w:tcBorders>
              <w:top w:val="nil"/>
              <w:left w:val="nil"/>
              <w:bottom w:val="nil"/>
              <w:right w:val="nil"/>
            </w:tcBorders>
            <w:shd w:val="clear" w:color="auto" w:fill="auto"/>
            <w:noWrap/>
            <w:vAlign w:val="bottom"/>
            <w:hideMark/>
          </w:tcPr>
          <w:p w14:paraId="1959B53B" w14:textId="77777777" w:rsidR="00CC5D7E" w:rsidRPr="00F07715" w:rsidRDefault="00CC5D7E" w:rsidP="00CC5D7E">
            <w:pPr>
              <w:rPr>
                <w:rFonts w:ascii="Calibri" w:hAnsi="Calibri"/>
                <w:color w:val="000000"/>
                <w:sz w:val="16"/>
                <w:szCs w:val="16"/>
              </w:rPr>
            </w:pPr>
          </w:p>
        </w:tc>
        <w:tc>
          <w:tcPr>
            <w:tcW w:w="327" w:type="dxa"/>
            <w:tcBorders>
              <w:top w:val="nil"/>
              <w:left w:val="nil"/>
              <w:bottom w:val="nil"/>
              <w:right w:val="nil"/>
            </w:tcBorders>
            <w:shd w:val="clear" w:color="auto" w:fill="auto"/>
            <w:noWrap/>
            <w:vAlign w:val="bottom"/>
            <w:hideMark/>
          </w:tcPr>
          <w:p w14:paraId="218A556D" w14:textId="77777777" w:rsidR="00CC5D7E" w:rsidRPr="00F07715" w:rsidRDefault="00CC5D7E" w:rsidP="00CC5D7E">
            <w:pPr>
              <w:rPr>
                <w:sz w:val="16"/>
                <w:szCs w:val="16"/>
              </w:rPr>
            </w:pPr>
          </w:p>
        </w:tc>
        <w:tc>
          <w:tcPr>
            <w:tcW w:w="275" w:type="dxa"/>
            <w:tcBorders>
              <w:top w:val="nil"/>
              <w:left w:val="nil"/>
              <w:bottom w:val="nil"/>
              <w:right w:val="nil"/>
            </w:tcBorders>
            <w:shd w:val="clear" w:color="auto" w:fill="auto"/>
            <w:noWrap/>
            <w:vAlign w:val="bottom"/>
            <w:hideMark/>
          </w:tcPr>
          <w:p w14:paraId="52FC0AE4" w14:textId="77777777" w:rsidR="00CC5D7E" w:rsidRPr="00F07715" w:rsidRDefault="00CC5D7E" w:rsidP="00CC5D7E">
            <w:pPr>
              <w:rPr>
                <w:sz w:val="16"/>
                <w:szCs w:val="16"/>
              </w:rPr>
            </w:pPr>
          </w:p>
        </w:tc>
      </w:tr>
      <w:tr w:rsidR="00CC5D7E" w:rsidRPr="00F07715" w14:paraId="7302BC30" w14:textId="77777777" w:rsidTr="00CC5D7E">
        <w:trPr>
          <w:trHeight w:val="222"/>
        </w:trPr>
        <w:tc>
          <w:tcPr>
            <w:tcW w:w="1838" w:type="dxa"/>
            <w:gridSpan w:val="4"/>
            <w:tcBorders>
              <w:top w:val="nil"/>
              <w:left w:val="single" w:sz="4" w:space="0" w:color="auto"/>
              <w:bottom w:val="single" w:sz="4" w:space="0" w:color="auto"/>
              <w:right w:val="single" w:sz="4" w:space="0" w:color="auto"/>
            </w:tcBorders>
            <w:shd w:val="clear" w:color="auto" w:fill="auto"/>
            <w:vAlign w:val="center"/>
          </w:tcPr>
          <w:p w14:paraId="291588E7"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Reading and Reasoning</w:t>
            </w:r>
          </w:p>
        </w:tc>
        <w:tc>
          <w:tcPr>
            <w:tcW w:w="997" w:type="dxa"/>
            <w:tcBorders>
              <w:top w:val="nil"/>
              <w:left w:val="nil"/>
              <w:bottom w:val="single" w:sz="4" w:space="0" w:color="auto"/>
              <w:right w:val="single" w:sz="4" w:space="0" w:color="auto"/>
            </w:tcBorders>
            <w:shd w:val="clear" w:color="auto" w:fill="auto"/>
            <w:noWrap/>
            <w:vAlign w:val="center"/>
          </w:tcPr>
          <w:p w14:paraId="3A31DEC9"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Reading</w:t>
            </w:r>
          </w:p>
        </w:tc>
        <w:tc>
          <w:tcPr>
            <w:tcW w:w="567" w:type="dxa"/>
            <w:tcBorders>
              <w:top w:val="nil"/>
              <w:left w:val="nil"/>
              <w:bottom w:val="single" w:sz="4" w:space="0" w:color="auto"/>
              <w:right w:val="single" w:sz="4" w:space="0" w:color="auto"/>
            </w:tcBorders>
            <w:shd w:val="clear" w:color="auto" w:fill="auto"/>
            <w:noWrap/>
            <w:vAlign w:val="center"/>
          </w:tcPr>
          <w:p w14:paraId="263C88D5"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KS1 KS2</w:t>
            </w:r>
          </w:p>
        </w:tc>
        <w:tc>
          <w:tcPr>
            <w:tcW w:w="1984" w:type="dxa"/>
            <w:tcBorders>
              <w:top w:val="nil"/>
              <w:left w:val="nil"/>
              <w:bottom w:val="single" w:sz="4" w:space="0" w:color="auto"/>
              <w:right w:val="single" w:sz="4" w:space="0" w:color="auto"/>
            </w:tcBorders>
            <w:shd w:val="clear" w:color="auto" w:fill="auto"/>
            <w:noWrap/>
            <w:vAlign w:val="center"/>
          </w:tcPr>
          <w:p w14:paraId="7B5A159D"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Time Intervention</w:t>
            </w:r>
          </w:p>
        </w:tc>
        <w:tc>
          <w:tcPr>
            <w:tcW w:w="851" w:type="dxa"/>
            <w:tcBorders>
              <w:top w:val="nil"/>
              <w:left w:val="nil"/>
              <w:bottom w:val="single" w:sz="4" w:space="0" w:color="auto"/>
              <w:right w:val="single" w:sz="4" w:space="0" w:color="auto"/>
            </w:tcBorders>
            <w:shd w:val="clear" w:color="auto" w:fill="auto"/>
            <w:noWrap/>
            <w:vAlign w:val="center"/>
          </w:tcPr>
          <w:p w14:paraId="49FC17C1"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Maths</w:t>
            </w:r>
          </w:p>
        </w:tc>
        <w:tc>
          <w:tcPr>
            <w:tcW w:w="567" w:type="dxa"/>
            <w:tcBorders>
              <w:top w:val="nil"/>
              <w:left w:val="nil"/>
              <w:bottom w:val="single" w:sz="4" w:space="0" w:color="auto"/>
              <w:right w:val="single" w:sz="4" w:space="0" w:color="auto"/>
            </w:tcBorders>
            <w:shd w:val="clear" w:color="auto" w:fill="auto"/>
            <w:noWrap/>
            <w:vAlign w:val="center"/>
          </w:tcPr>
          <w:p w14:paraId="67281A5B"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KS2</w:t>
            </w:r>
          </w:p>
        </w:tc>
        <w:tc>
          <w:tcPr>
            <w:tcW w:w="2126" w:type="dxa"/>
            <w:tcBorders>
              <w:top w:val="nil"/>
              <w:left w:val="nil"/>
              <w:bottom w:val="single" w:sz="4" w:space="0" w:color="auto"/>
              <w:right w:val="single" w:sz="4" w:space="0" w:color="auto"/>
            </w:tcBorders>
            <w:shd w:val="clear" w:color="auto" w:fill="auto"/>
            <w:vAlign w:val="center"/>
            <w:hideMark/>
          </w:tcPr>
          <w:p w14:paraId="08880DB2"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Sensory Room</w:t>
            </w:r>
          </w:p>
        </w:tc>
        <w:tc>
          <w:tcPr>
            <w:tcW w:w="850" w:type="dxa"/>
            <w:tcBorders>
              <w:top w:val="nil"/>
              <w:left w:val="nil"/>
              <w:bottom w:val="single" w:sz="4" w:space="0" w:color="auto"/>
              <w:right w:val="single" w:sz="4" w:space="0" w:color="auto"/>
            </w:tcBorders>
            <w:shd w:val="clear" w:color="auto" w:fill="auto"/>
            <w:noWrap/>
            <w:vAlign w:val="center"/>
            <w:hideMark/>
          </w:tcPr>
          <w:p w14:paraId="66822A12"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SEMH</w:t>
            </w:r>
          </w:p>
        </w:tc>
        <w:tc>
          <w:tcPr>
            <w:tcW w:w="567" w:type="dxa"/>
            <w:tcBorders>
              <w:top w:val="nil"/>
              <w:left w:val="nil"/>
              <w:bottom w:val="single" w:sz="4" w:space="0" w:color="auto"/>
              <w:right w:val="single" w:sz="4" w:space="0" w:color="auto"/>
            </w:tcBorders>
            <w:shd w:val="clear" w:color="auto" w:fill="auto"/>
            <w:noWrap/>
            <w:vAlign w:val="center"/>
            <w:hideMark/>
          </w:tcPr>
          <w:p w14:paraId="2A94EE86" w14:textId="77777777" w:rsidR="00CC5D7E" w:rsidRPr="00F07715" w:rsidRDefault="00CC5D7E" w:rsidP="00CC5D7E">
            <w:pPr>
              <w:rPr>
                <w:rFonts w:ascii="Calibri" w:hAnsi="Calibri"/>
                <w:color w:val="000000"/>
                <w:sz w:val="16"/>
                <w:szCs w:val="16"/>
              </w:rPr>
            </w:pPr>
            <w:r>
              <w:rPr>
                <w:rFonts w:ascii="Calibri" w:hAnsi="Calibri"/>
                <w:color w:val="000000"/>
                <w:sz w:val="16"/>
                <w:szCs w:val="16"/>
              </w:rPr>
              <w:t>All</w:t>
            </w:r>
          </w:p>
        </w:tc>
        <w:tc>
          <w:tcPr>
            <w:tcW w:w="236" w:type="dxa"/>
            <w:tcBorders>
              <w:top w:val="nil"/>
              <w:left w:val="nil"/>
              <w:bottom w:val="nil"/>
              <w:right w:val="nil"/>
            </w:tcBorders>
            <w:shd w:val="clear" w:color="auto" w:fill="auto"/>
            <w:noWrap/>
            <w:vAlign w:val="bottom"/>
            <w:hideMark/>
          </w:tcPr>
          <w:p w14:paraId="2E8F596E" w14:textId="77777777" w:rsidR="00CC5D7E" w:rsidRPr="00F07715" w:rsidRDefault="00CC5D7E" w:rsidP="00CC5D7E">
            <w:pPr>
              <w:rPr>
                <w:rFonts w:ascii="Calibri" w:hAnsi="Calibri"/>
                <w:color w:val="000000"/>
                <w:sz w:val="16"/>
                <w:szCs w:val="16"/>
              </w:rPr>
            </w:pPr>
          </w:p>
        </w:tc>
        <w:tc>
          <w:tcPr>
            <w:tcW w:w="327" w:type="dxa"/>
            <w:tcBorders>
              <w:top w:val="nil"/>
              <w:left w:val="nil"/>
              <w:bottom w:val="nil"/>
              <w:right w:val="nil"/>
            </w:tcBorders>
            <w:shd w:val="clear" w:color="auto" w:fill="auto"/>
            <w:noWrap/>
            <w:vAlign w:val="bottom"/>
            <w:hideMark/>
          </w:tcPr>
          <w:p w14:paraId="4C66A721" w14:textId="77777777" w:rsidR="00CC5D7E" w:rsidRPr="00F07715" w:rsidRDefault="00CC5D7E" w:rsidP="00CC5D7E">
            <w:pPr>
              <w:rPr>
                <w:sz w:val="16"/>
                <w:szCs w:val="16"/>
              </w:rPr>
            </w:pPr>
          </w:p>
        </w:tc>
        <w:tc>
          <w:tcPr>
            <w:tcW w:w="275" w:type="dxa"/>
            <w:tcBorders>
              <w:top w:val="nil"/>
              <w:left w:val="nil"/>
              <w:bottom w:val="nil"/>
              <w:right w:val="nil"/>
            </w:tcBorders>
            <w:shd w:val="clear" w:color="auto" w:fill="auto"/>
            <w:noWrap/>
            <w:vAlign w:val="bottom"/>
            <w:hideMark/>
          </w:tcPr>
          <w:p w14:paraId="1926727C" w14:textId="77777777" w:rsidR="00CC5D7E" w:rsidRPr="00F07715" w:rsidRDefault="00CC5D7E" w:rsidP="00CC5D7E">
            <w:pPr>
              <w:rPr>
                <w:sz w:val="16"/>
                <w:szCs w:val="16"/>
              </w:rPr>
            </w:pPr>
          </w:p>
        </w:tc>
      </w:tr>
      <w:tr w:rsidR="00CC5D7E" w:rsidRPr="00F07715" w14:paraId="3968726A" w14:textId="77777777" w:rsidTr="00CC5D7E">
        <w:trPr>
          <w:trHeight w:val="318"/>
        </w:trPr>
        <w:tc>
          <w:tcPr>
            <w:tcW w:w="1838" w:type="dxa"/>
            <w:gridSpan w:val="4"/>
            <w:tcBorders>
              <w:top w:val="nil"/>
              <w:left w:val="single" w:sz="4" w:space="0" w:color="auto"/>
              <w:bottom w:val="single" w:sz="4" w:space="0" w:color="auto"/>
              <w:right w:val="single" w:sz="4" w:space="0" w:color="auto"/>
            </w:tcBorders>
            <w:shd w:val="clear" w:color="auto" w:fill="auto"/>
            <w:vAlign w:val="center"/>
          </w:tcPr>
          <w:p w14:paraId="4AFA5FAB"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Inference Intervention</w:t>
            </w:r>
          </w:p>
        </w:tc>
        <w:tc>
          <w:tcPr>
            <w:tcW w:w="997" w:type="dxa"/>
            <w:tcBorders>
              <w:top w:val="nil"/>
              <w:left w:val="nil"/>
              <w:bottom w:val="single" w:sz="4" w:space="0" w:color="auto"/>
              <w:right w:val="single" w:sz="4" w:space="0" w:color="auto"/>
            </w:tcBorders>
            <w:shd w:val="clear" w:color="auto" w:fill="auto"/>
            <w:noWrap/>
            <w:vAlign w:val="center"/>
          </w:tcPr>
          <w:p w14:paraId="0235020F"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Reading</w:t>
            </w:r>
          </w:p>
        </w:tc>
        <w:tc>
          <w:tcPr>
            <w:tcW w:w="567" w:type="dxa"/>
            <w:tcBorders>
              <w:top w:val="nil"/>
              <w:left w:val="nil"/>
              <w:bottom w:val="single" w:sz="4" w:space="0" w:color="auto"/>
              <w:right w:val="single" w:sz="4" w:space="0" w:color="auto"/>
            </w:tcBorders>
            <w:shd w:val="clear" w:color="auto" w:fill="auto"/>
            <w:noWrap/>
            <w:vAlign w:val="center"/>
          </w:tcPr>
          <w:p w14:paraId="469CB23F"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KS1 KS2</w:t>
            </w:r>
          </w:p>
        </w:tc>
        <w:tc>
          <w:tcPr>
            <w:tcW w:w="1984" w:type="dxa"/>
            <w:tcBorders>
              <w:top w:val="nil"/>
              <w:left w:val="nil"/>
              <w:bottom w:val="single" w:sz="4" w:space="0" w:color="auto"/>
              <w:right w:val="single" w:sz="4" w:space="0" w:color="auto"/>
            </w:tcBorders>
            <w:shd w:val="clear" w:color="auto" w:fill="auto"/>
            <w:vAlign w:val="center"/>
          </w:tcPr>
          <w:p w14:paraId="046EE898"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Plus 1</w:t>
            </w:r>
          </w:p>
        </w:tc>
        <w:tc>
          <w:tcPr>
            <w:tcW w:w="851" w:type="dxa"/>
            <w:tcBorders>
              <w:top w:val="nil"/>
              <w:left w:val="nil"/>
              <w:bottom w:val="single" w:sz="4" w:space="0" w:color="auto"/>
              <w:right w:val="single" w:sz="4" w:space="0" w:color="auto"/>
            </w:tcBorders>
            <w:shd w:val="clear" w:color="auto" w:fill="auto"/>
            <w:noWrap/>
            <w:vAlign w:val="center"/>
          </w:tcPr>
          <w:p w14:paraId="2DDDC133"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Maths</w:t>
            </w:r>
          </w:p>
        </w:tc>
        <w:tc>
          <w:tcPr>
            <w:tcW w:w="567" w:type="dxa"/>
            <w:tcBorders>
              <w:top w:val="nil"/>
              <w:left w:val="nil"/>
              <w:bottom w:val="single" w:sz="4" w:space="0" w:color="auto"/>
              <w:right w:val="single" w:sz="4" w:space="0" w:color="auto"/>
            </w:tcBorders>
            <w:shd w:val="clear" w:color="auto" w:fill="auto"/>
            <w:noWrap/>
            <w:vAlign w:val="center"/>
          </w:tcPr>
          <w:p w14:paraId="2F497AEC"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KS2</w:t>
            </w:r>
          </w:p>
        </w:tc>
        <w:tc>
          <w:tcPr>
            <w:tcW w:w="2126" w:type="dxa"/>
            <w:tcBorders>
              <w:top w:val="nil"/>
              <w:left w:val="nil"/>
              <w:bottom w:val="single" w:sz="4" w:space="0" w:color="auto"/>
              <w:right w:val="single" w:sz="4" w:space="0" w:color="auto"/>
            </w:tcBorders>
            <w:shd w:val="clear" w:color="auto" w:fill="auto"/>
            <w:vAlign w:val="center"/>
            <w:hideMark/>
          </w:tcPr>
          <w:p w14:paraId="30FD8ED2"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Individual Behaviour Plan</w:t>
            </w:r>
          </w:p>
        </w:tc>
        <w:tc>
          <w:tcPr>
            <w:tcW w:w="850" w:type="dxa"/>
            <w:tcBorders>
              <w:top w:val="nil"/>
              <w:left w:val="nil"/>
              <w:bottom w:val="single" w:sz="4" w:space="0" w:color="auto"/>
              <w:right w:val="single" w:sz="4" w:space="0" w:color="auto"/>
            </w:tcBorders>
            <w:shd w:val="clear" w:color="auto" w:fill="auto"/>
            <w:noWrap/>
            <w:vAlign w:val="center"/>
            <w:hideMark/>
          </w:tcPr>
          <w:p w14:paraId="0A5CD506"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SEMH</w:t>
            </w:r>
          </w:p>
        </w:tc>
        <w:tc>
          <w:tcPr>
            <w:tcW w:w="567" w:type="dxa"/>
            <w:tcBorders>
              <w:top w:val="nil"/>
              <w:left w:val="nil"/>
              <w:bottom w:val="single" w:sz="4" w:space="0" w:color="auto"/>
              <w:right w:val="single" w:sz="4" w:space="0" w:color="auto"/>
            </w:tcBorders>
            <w:shd w:val="clear" w:color="auto" w:fill="auto"/>
            <w:noWrap/>
            <w:vAlign w:val="center"/>
            <w:hideMark/>
          </w:tcPr>
          <w:p w14:paraId="26650CA4"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KS1 KS2</w:t>
            </w:r>
          </w:p>
        </w:tc>
        <w:tc>
          <w:tcPr>
            <w:tcW w:w="236" w:type="dxa"/>
            <w:tcBorders>
              <w:top w:val="nil"/>
              <w:left w:val="nil"/>
              <w:bottom w:val="nil"/>
              <w:right w:val="nil"/>
            </w:tcBorders>
            <w:shd w:val="clear" w:color="auto" w:fill="auto"/>
            <w:noWrap/>
            <w:vAlign w:val="bottom"/>
            <w:hideMark/>
          </w:tcPr>
          <w:p w14:paraId="0DA2B1AB" w14:textId="77777777" w:rsidR="00CC5D7E" w:rsidRPr="00F07715" w:rsidRDefault="00CC5D7E" w:rsidP="00CC5D7E">
            <w:pPr>
              <w:rPr>
                <w:rFonts w:ascii="Calibri" w:hAnsi="Calibri"/>
                <w:color w:val="000000"/>
                <w:sz w:val="16"/>
                <w:szCs w:val="16"/>
              </w:rPr>
            </w:pPr>
          </w:p>
        </w:tc>
        <w:tc>
          <w:tcPr>
            <w:tcW w:w="327" w:type="dxa"/>
            <w:tcBorders>
              <w:top w:val="nil"/>
              <w:left w:val="nil"/>
              <w:bottom w:val="nil"/>
              <w:right w:val="nil"/>
            </w:tcBorders>
            <w:shd w:val="clear" w:color="auto" w:fill="auto"/>
            <w:noWrap/>
            <w:vAlign w:val="bottom"/>
            <w:hideMark/>
          </w:tcPr>
          <w:p w14:paraId="3586A88A" w14:textId="77777777" w:rsidR="00CC5D7E" w:rsidRPr="00F07715" w:rsidRDefault="00CC5D7E" w:rsidP="00CC5D7E">
            <w:pPr>
              <w:rPr>
                <w:sz w:val="16"/>
                <w:szCs w:val="16"/>
              </w:rPr>
            </w:pPr>
          </w:p>
        </w:tc>
        <w:tc>
          <w:tcPr>
            <w:tcW w:w="275" w:type="dxa"/>
            <w:tcBorders>
              <w:top w:val="nil"/>
              <w:left w:val="nil"/>
              <w:bottom w:val="nil"/>
              <w:right w:val="nil"/>
            </w:tcBorders>
            <w:shd w:val="clear" w:color="auto" w:fill="auto"/>
            <w:noWrap/>
            <w:vAlign w:val="bottom"/>
            <w:hideMark/>
          </w:tcPr>
          <w:p w14:paraId="09FC918D" w14:textId="77777777" w:rsidR="00CC5D7E" w:rsidRPr="00F07715" w:rsidRDefault="00CC5D7E" w:rsidP="00CC5D7E">
            <w:pPr>
              <w:rPr>
                <w:sz w:val="16"/>
                <w:szCs w:val="16"/>
              </w:rPr>
            </w:pPr>
          </w:p>
        </w:tc>
      </w:tr>
      <w:tr w:rsidR="00CC5D7E" w:rsidRPr="00F07715" w14:paraId="34204750" w14:textId="77777777" w:rsidTr="00CC5D7E">
        <w:trPr>
          <w:trHeight w:val="359"/>
        </w:trPr>
        <w:tc>
          <w:tcPr>
            <w:tcW w:w="1838" w:type="dxa"/>
            <w:gridSpan w:val="4"/>
            <w:tcBorders>
              <w:top w:val="nil"/>
              <w:left w:val="single" w:sz="4" w:space="0" w:color="auto"/>
              <w:bottom w:val="single" w:sz="4" w:space="0" w:color="auto"/>
              <w:right w:val="single" w:sz="4" w:space="0" w:color="auto"/>
            </w:tcBorders>
            <w:shd w:val="clear" w:color="auto" w:fill="auto"/>
            <w:vAlign w:val="center"/>
          </w:tcPr>
          <w:p w14:paraId="76FA1C14"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Reading Rocketeers</w:t>
            </w:r>
          </w:p>
        </w:tc>
        <w:tc>
          <w:tcPr>
            <w:tcW w:w="997" w:type="dxa"/>
            <w:tcBorders>
              <w:top w:val="nil"/>
              <w:left w:val="nil"/>
              <w:bottom w:val="single" w:sz="4" w:space="0" w:color="auto"/>
              <w:right w:val="single" w:sz="4" w:space="0" w:color="auto"/>
            </w:tcBorders>
            <w:shd w:val="clear" w:color="auto" w:fill="auto"/>
            <w:noWrap/>
            <w:vAlign w:val="center"/>
          </w:tcPr>
          <w:p w14:paraId="741427B8"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Reading</w:t>
            </w:r>
          </w:p>
        </w:tc>
        <w:tc>
          <w:tcPr>
            <w:tcW w:w="567" w:type="dxa"/>
            <w:tcBorders>
              <w:top w:val="nil"/>
              <w:left w:val="nil"/>
              <w:bottom w:val="single" w:sz="4" w:space="0" w:color="auto"/>
              <w:right w:val="single" w:sz="4" w:space="0" w:color="auto"/>
            </w:tcBorders>
            <w:shd w:val="clear" w:color="auto" w:fill="auto"/>
            <w:noWrap/>
            <w:vAlign w:val="center"/>
          </w:tcPr>
          <w:p w14:paraId="4444B2CF"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KS1 KS2</w:t>
            </w:r>
          </w:p>
        </w:tc>
        <w:tc>
          <w:tcPr>
            <w:tcW w:w="1984" w:type="dxa"/>
            <w:tcBorders>
              <w:top w:val="nil"/>
              <w:left w:val="nil"/>
              <w:bottom w:val="single" w:sz="4" w:space="0" w:color="auto"/>
              <w:right w:val="single" w:sz="4" w:space="0" w:color="auto"/>
            </w:tcBorders>
            <w:shd w:val="clear" w:color="auto" w:fill="auto"/>
            <w:vAlign w:val="center"/>
          </w:tcPr>
          <w:p w14:paraId="1A8C7782" w14:textId="77777777" w:rsidR="00CC5D7E" w:rsidRPr="00F07715" w:rsidRDefault="00CC5D7E" w:rsidP="00CC5D7E">
            <w:pPr>
              <w:rPr>
                <w:rFonts w:ascii="Calibri" w:hAnsi="Calibri" w:cs="Arial"/>
                <w:sz w:val="16"/>
                <w:szCs w:val="16"/>
              </w:rPr>
            </w:pPr>
            <w:r w:rsidRPr="00F07715">
              <w:rPr>
                <w:rFonts w:ascii="Calibri" w:hAnsi="Calibri" w:cs="Arial"/>
                <w:sz w:val="16"/>
                <w:szCs w:val="16"/>
              </w:rPr>
              <w:t>KS2 Narrative</w:t>
            </w:r>
          </w:p>
        </w:tc>
        <w:tc>
          <w:tcPr>
            <w:tcW w:w="851" w:type="dxa"/>
            <w:tcBorders>
              <w:top w:val="nil"/>
              <w:left w:val="nil"/>
              <w:bottom w:val="single" w:sz="4" w:space="0" w:color="auto"/>
              <w:right w:val="single" w:sz="4" w:space="0" w:color="auto"/>
            </w:tcBorders>
            <w:shd w:val="clear" w:color="auto" w:fill="auto"/>
            <w:noWrap/>
            <w:vAlign w:val="center"/>
          </w:tcPr>
          <w:p w14:paraId="19D17492"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S&amp;L</w:t>
            </w:r>
          </w:p>
        </w:tc>
        <w:tc>
          <w:tcPr>
            <w:tcW w:w="567" w:type="dxa"/>
            <w:tcBorders>
              <w:top w:val="nil"/>
              <w:left w:val="nil"/>
              <w:bottom w:val="single" w:sz="4" w:space="0" w:color="auto"/>
              <w:right w:val="single" w:sz="4" w:space="0" w:color="auto"/>
            </w:tcBorders>
            <w:shd w:val="clear" w:color="auto" w:fill="auto"/>
            <w:noWrap/>
            <w:vAlign w:val="center"/>
          </w:tcPr>
          <w:p w14:paraId="1371BD50"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KS2</w:t>
            </w:r>
          </w:p>
        </w:tc>
        <w:tc>
          <w:tcPr>
            <w:tcW w:w="2126" w:type="dxa"/>
            <w:tcBorders>
              <w:top w:val="nil"/>
              <w:left w:val="nil"/>
              <w:bottom w:val="single" w:sz="4" w:space="0" w:color="auto"/>
              <w:right w:val="single" w:sz="4" w:space="0" w:color="auto"/>
            </w:tcBorders>
            <w:shd w:val="clear" w:color="auto" w:fill="auto"/>
            <w:vAlign w:val="center"/>
          </w:tcPr>
          <w:p w14:paraId="0D78695A"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Personalised Reward Chart</w:t>
            </w:r>
          </w:p>
        </w:tc>
        <w:tc>
          <w:tcPr>
            <w:tcW w:w="850" w:type="dxa"/>
            <w:tcBorders>
              <w:top w:val="nil"/>
              <w:left w:val="nil"/>
              <w:bottom w:val="single" w:sz="4" w:space="0" w:color="auto"/>
              <w:right w:val="single" w:sz="4" w:space="0" w:color="auto"/>
            </w:tcBorders>
            <w:shd w:val="clear" w:color="auto" w:fill="auto"/>
            <w:noWrap/>
            <w:vAlign w:val="center"/>
          </w:tcPr>
          <w:p w14:paraId="5F6E5984"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SEMH</w:t>
            </w:r>
          </w:p>
        </w:tc>
        <w:tc>
          <w:tcPr>
            <w:tcW w:w="567" w:type="dxa"/>
            <w:tcBorders>
              <w:top w:val="nil"/>
              <w:left w:val="nil"/>
              <w:bottom w:val="single" w:sz="4" w:space="0" w:color="auto"/>
              <w:right w:val="single" w:sz="4" w:space="0" w:color="auto"/>
            </w:tcBorders>
            <w:shd w:val="clear" w:color="auto" w:fill="auto"/>
            <w:noWrap/>
            <w:vAlign w:val="center"/>
          </w:tcPr>
          <w:p w14:paraId="276D0328" w14:textId="77777777" w:rsidR="00CC5D7E" w:rsidRPr="00F07715" w:rsidRDefault="00CC5D7E" w:rsidP="00CC5D7E">
            <w:pPr>
              <w:rPr>
                <w:rFonts w:ascii="Calibri" w:hAnsi="Calibri"/>
                <w:color w:val="000000"/>
                <w:sz w:val="16"/>
                <w:szCs w:val="16"/>
              </w:rPr>
            </w:pPr>
            <w:r>
              <w:rPr>
                <w:rFonts w:ascii="Calibri" w:hAnsi="Calibri"/>
                <w:color w:val="000000"/>
                <w:sz w:val="16"/>
                <w:szCs w:val="16"/>
              </w:rPr>
              <w:t>All</w:t>
            </w:r>
          </w:p>
        </w:tc>
        <w:tc>
          <w:tcPr>
            <w:tcW w:w="236" w:type="dxa"/>
            <w:tcBorders>
              <w:top w:val="nil"/>
              <w:left w:val="nil"/>
              <w:bottom w:val="nil"/>
              <w:right w:val="nil"/>
            </w:tcBorders>
            <w:shd w:val="clear" w:color="auto" w:fill="auto"/>
            <w:noWrap/>
            <w:vAlign w:val="bottom"/>
          </w:tcPr>
          <w:p w14:paraId="1C1EE615" w14:textId="77777777" w:rsidR="00CC5D7E" w:rsidRPr="00F07715" w:rsidRDefault="00CC5D7E" w:rsidP="00CC5D7E">
            <w:pPr>
              <w:rPr>
                <w:rFonts w:ascii="Calibri" w:hAnsi="Calibri"/>
                <w:color w:val="000000"/>
                <w:sz w:val="16"/>
                <w:szCs w:val="16"/>
              </w:rPr>
            </w:pPr>
          </w:p>
        </w:tc>
        <w:tc>
          <w:tcPr>
            <w:tcW w:w="327" w:type="dxa"/>
            <w:tcBorders>
              <w:top w:val="nil"/>
              <w:left w:val="nil"/>
              <w:bottom w:val="nil"/>
              <w:right w:val="nil"/>
            </w:tcBorders>
            <w:shd w:val="clear" w:color="auto" w:fill="auto"/>
            <w:noWrap/>
            <w:vAlign w:val="bottom"/>
          </w:tcPr>
          <w:p w14:paraId="686D7138" w14:textId="77777777" w:rsidR="00CC5D7E" w:rsidRPr="00F07715" w:rsidRDefault="00CC5D7E" w:rsidP="00CC5D7E">
            <w:pPr>
              <w:rPr>
                <w:sz w:val="16"/>
                <w:szCs w:val="16"/>
              </w:rPr>
            </w:pPr>
          </w:p>
        </w:tc>
        <w:tc>
          <w:tcPr>
            <w:tcW w:w="275" w:type="dxa"/>
            <w:tcBorders>
              <w:top w:val="nil"/>
              <w:left w:val="nil"/>
              <w:bottom w:val="nil"/>
              <w:right w:val="nil"/>
            </w:tcBorders>
            <w:shd w:val="clear" w:color="auto" w:fill="auto"/>
            <w:noWrap/>
            <w:vAlign w:val="bottom"/>
          </w:tcPr>
          <w:p w14:paraId="499D5705" w14:textId="77777777" w:rsidR="00CC5D7E" w:rsidRPr="00F07715" w:rsidRDefault="00CC5D7E" w:rsidP="00CC5D7E">
            <w:pPr>
              <w:rPr>
                <w:sz w:val="16"/>
                <w:szCs w:val="16"/>
              </w:rPr>
            </w:pPr>
          </w:p>
        </w:tc>
      </w:tr>
      <w:tr w:rsidR="00CC5D7E" w:rsidRPr="00F07715" w14:paraId="308F60F3" w14:textId="77777777" w:rsidTr="00CC5D7E">
        <w:trPr>
          <w:trHeight w:val="359"/>
        </w:trPr>
        <w:tc>
          <w:tcPr>
            <w:tcW w:w="1838" w:type="dxa"/>
            <w:gridSpan w:val="4"/>
            <w:tcBorders>
              <w:top w:val="nil"/>
              <w:left w:val="single" w:sz="4" w:space="0" w:color="auto"/>
              <w:bottom w:val="single" w:sz="4" w:space="0" w:color="auto"/>
              <w:right w:val="single" w:sz="4" w:space="0" w:color="auto"/>
            </w:tcBorders>
            <w:shd w:val="clear" w:color="auto" w:fill="auto"/>
            <w:vAlign w:val="center"/>
          </w:tcPr>
          <w:p w14:paraId="555CA280"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Read and Remember  Series</w:t>
            </w:r>
          </w:p>
        </w:tc>
        <w:tc>
          <w:tcPr>
            <w:tcW w:w="997" w:type="dxa"/>
            <w:tcBorders>
              <w:top w:val="nil"/>
              <w:left w:val="nil"/>
              <w:bottom w:val="single" w:sz="4" w:space="0" w:color="auto"/>
              <w:right w:val="single" w:sz="4" w:space="0" w:color="auto"/>
            </w:tcBorders>
            <w:shd w:val="clear" w:color="auto" w:fill="auto"/>
            <w:noWrap/>
            <w:vAlign w:val="center"/>
          </w:tcPr>
          <w:p w14:paraId="5DD2EB8E"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Reading</w:t>
            </w:r>
          </w:p>
        </w:tc>
        <w:tc>
          <w:tcPr>
            <w:tcW w:w="567" w:type="dxa"/>
            <w:tcBorders>
              <w:top w:val="nil"/>
              <w:left w:val="nil"/>
              <w:bottom w:val="single" w:sz="4" w:space="0" w:color="auto"/>
              <w:right w:val="single" w:sz="4" w:space="0" w:color="auto"/>
            </w:tcBorders>
            <w:shd w:val="clear" w:color="auto" w:fill="auto"/>
            <w:noWrap/>
            <w:vAlign w:val="center"/>
          </w:tcPr>
          <w:p w14:paraId="7FA3855E"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KS2</w:t>
            </w:r>
          </w:p>
        </w:tc>
        <w:tc>
          <w:tcPr>
            <w:tcW w:w="1984" w:type="dxa"/>
            <w:tcBorders>
              <w:top w:val="nil"/>
              <w:left w:val="nil"/>
              <w:bottom w:val="single" w:sz="4" w:space="0" w:color="auto"/>
              <w:right w:val="single" w:sz="4" w:space="0" w:color="auto"/>
            </w:tcBorders>
            <w:shd w:val="clear" w:color="auto" w:fill="auto"/>
            <w:vAlign w:val="center"/>
          </w:tcPr>
          <w:p w14:paraId="3F405EBC" w14:textId="77777777" w:rsidR="00CC5D7E" w:rsidRPr="00F07715" w:rsidRDefault="00CC5D7E" w:rsidP="00CC5D7E">
            <w:pPr>
              <w:rPr>
                <w:rFonts w:ascii="Calibri" w:hAnsi="Calibri" w:cs="Arial"/>
                <w:sz w:val="16"/>
                <w:szCs w:val="16"/>
              </w:rPr>
            </w:pPr>
            <w:r w:rsidRPr="00F07715">
              <w:rPr>
                <w:rFonts w:ascii="Calibri" w:hAnsi="Calibri" w:cs="Arial"/>
                <w:sz w:val="16"/>
                <w:szCs w:val="16"/>
              </w:rPr>
              <w:t xml:space="preserve">Social Response: Basic/intermediate Level </w:t>
            </w:r>
          </w:p>
        </w:tc>
        <w:tc>
          <w:tcPr>
            <w:tcW w:w="851" w:type="dxa"/>
            <w:tcBorders>
              <w:top w:val="nil"/>
              <w:left w:val="nil"/>
              <w:bottom w:val="single" w:sz="4" w:space="0" w:color="auto"/>
              <w:right w:val="single" w:sz="4" w:space="0" w:color="auto"/>
            </w:tcBorders>
            <w:shd w:val="clear" w:color="auto" w:fill="auto"/>
            <w:noWrap/>
            <w:vAlign w:val="center"/>
          </w:tcPr>
          <w:p w14:paraId="237F283E"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S&amp;L</w:t>
            </w:r>
          </w:p>
        </w:tc>
        <w:tc>
          <w:tcPr>
            <w:tcW w:w="567" w:type="dxa"/>
            <w:tcBorders>
              <w:top w:val="nil"/>
              <w:left w:val="nil"/>
              <w:bottom w:val="single" w:sz="4" w:space="0" w:color="auto"/>
              <w:right w:val="single" w:sz="4" w:space="0" w:color="auto"/>
            </w:tcBorders>
            <w:shd w:val="clear" w:color="auto" w:fill="auto"/>
            <w:noWrap/>
            <w:vAlign w:val="center"/>
          </w:tcPr>
          <w:p w14:paraId="6037931C"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ALL</w:t>
            </w:r>
          </w:p>
        </w:tc>
        <w:tc>
          <w:tcPr>
            <w:tcW w:w="2126" w:type="dxa"/>
            <w:tcBorders>
              <w:top w:val="nil"/>
              <w:left w:val="nil"/>
              <w:bottom w:val="single" w:sz="4" w:space="0" w:color="auto"/>
              <w:right w:val="single" w:sz="4" w:space="0" w:color="auto"/>
            </w:tcBorders>
            <w:shd w:val="clear" w:color="auto" w:fill="auto"/>
            <w:vAlign w:val="center"/>
          </w:tcPr>
          <w:p w14:paraId="4F13890A"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Home / School Book</w:t>
            </w:r>
          </w:p>
        </w:tc>
        <w:tc>
          <w:tcPr>
            <w:tcW w:w="850" w:type="dxa"/>
            <w:tcBorders>
              <w:top w:val="nil"/>
              <w:left w:val="nil"/>
              <w:bottom w:val="single" w:sz="4" w:space="0" w:color="auto"/>
              <w:right w:val="single" w:sz="4" w:space="0" w:color="auto"/>
            </w:tcBorders>
            <w:shd w:val="clear" w:color="auto" w:fill="auto"/>
            <w:noWrap/>
            <w:vAlign w:val="center"/>
          </w:tcPr>
          <w:p w14:paraId="3B7D25BE"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SEMH</w:t>
            </w:r>
          </w:p>
        </w:tc>
        <w:tc>
          <w:tcPr>
            <w:tcW w:w="567" w:type="dxa"/>
            <w:tcBorders>
              <w:top w:val="nil"/>
              <w:left w:val="nil"/>
              <w:bottom w:val="single" w:sz="4" w:space="0" w:color="auto"/>
              <w:right w:val="single" w:sz="4" w:space="0" w:color="auto"/>
            </w:tcBorders>
            <w:shd w:val="clear" w:color="auto" w:fill="auto"/>
            <w:noWrap/>
            <w:vAlign w:val="center"/>
          </w:tcPr>
          <w:p w14:paraId="4B1DAD15"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KS2</w:t>
            </w:r>
          </w:p>
        </w:tc>
        <w:tc>
          <w:tcPr>
            <w:tcW w:w="236" w:type="dxa"/>
            <w:tcBorders>
              <w:top w:val="nil"/>
              <w:left w:val="nil"/>
              <w:bottom w:val="nil"/>
              <w:right w:val="nil"/>
            </w:tcBorders>
            <w:shd w:val="clear" w:color="auto" w:fill="auto"/>
            <w:noWrap/>
            <w:vAlign w:val="bottom"/>
          </w:tcPr>
          <w:p w14:paraId="4C85EE46" w14:textId="77777777" w:rsidR="00CC5D7E" w:rsidRPr="00F07715" w:rsidRDefault="00CC5D7E" w:rsidP="00CC5D7E">
            <w:pPr>
              <w:rPr>
                <w:rFonts w:ascii="Calibri" w:hAnsi="Calibri"/>
                <w:color w:val="000000"/>
                <w:sz w:val="16"/>
                <w:szCs w:val="16"/>
              </w:rPr>
            </w:pPr>
          </w:p>
        </w:tc>
        <w:tc>
          <w:tcPr>
            <w:tcW w:w="327" w:type="dxa"/>
            <w:tcBorders>
              <w:top w:val="nil"/>
              <w:left w:val="nil"/>
              <w:bottom w:val="nil"/>
              <w:right w:val="nil"/>
            </w:tcBorders>
            <w:shd w:val="clear" w:color="auto" w:fill="auto"/>
            <w:noWrap/>
            <w:vAlign w:val="bottom"/>
          </w:tcPr>
          <w:p w14:paraId="4912BFA2" w14:textId="77777777" w:rsidR="00CC5D7E" w:rsidRPr="00F07715" w:rsidRDefault="00CC5D7E" w:rsidP="00CC5D7E">
            <w:pPr>
              <w:rPr>
                <w:sz w:val="16"/>
                <w:szCs w:val="16"/>
              </w:rPr>
            </w:pPr>
          </w:p>
        </w:tc>
        <w:tc>
          <w:tcPr>
            <w:tcW w:w="275" w:type="dxa"/>
            <w:tcBorders>
              <w:top w:val="nil"/>
              <w:left w:val="nil"/>
              <w:bottom w:val="nil"/>
              <w:right w:val="nil"/>
            </w:tcBorders>
            <w:shd w:val="clear" w:color="auto" w:fill="auto"/>
            <w:noWrap/>
            <w:vAlign w:val="bottom"/>
          </w:tcPr>
          <w:p w14:paraId="6F4E7946" w14:textId="77777777" w:rsidR="00CC5D7E" w:rsidRPr="00F07715" w:rsidRDefault="00CC5D7E" w:rsidP="00CC5D7E">
            <w:pPr>
              <w:rPr>
                <w:sz w:val="16"/>
                <w:szCs w:val="16"/>
              </w:rPr>
            </w:pPr>
          </w:p>
        </w:tc>
      </w:tr>
      <w:tr w:rsidR="00CC5D7E" w:rsidRPr="00F07715" w14:paraId="5DE52B7B" w14:textId="77777777" w:rsidTr="00CC5D7E">
        <w:trPr>
          <w:trHeight w:val="236"/>
        </w:trPr>
        <w:tc>
          <w:tcPr>
            <w:tcW w:w="1838" w:type="dxa"/>
            <w:gridSpan w:val="4"/>
            <w:tcBorders>
              <w:top w:val="nil"/>
              <w:left w:val="single" w:sz="4" w:space="0" w:color="auto"/>
              <w:bottom w:val="single" w:sz="4" w:space="0" w:color="auto"/>
              <w:right w:val="single" w:sz="4" w:space="0" w:color="auto"/>
            </w:tcBorders>
            <w:shd w:val="clear" w:color="auto" w:fill="auto"/>
            <w:vAlign w:val="center"/>
          </w:tcPr>
          <w:p w14:paraId="0787211F"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Reading and Thinking</w:t>
            </w:r>
          </w:p>
        </w:tc>
        <w:tc>
          <w:tcPr>
            <w:tcW w:w="997" w:type="dxa"/>
            <w:tcBorders>
              <w:top w:val="nil"/>
              <w:left w:val="nil"/>
              <w:bottom w:val="single" w:sz="4" w:space="0" w:color="auto"/>
              <w:right w:val="single" w:sz="4" w:space="0" w:color="auto"/>
            </w:tcBorders>
            <w:shd w:val="clear" w:color="auto" w:fill="auto"/>
            <w:noWrap/>
            <w:vAlign w:val="center"/>
          </w:tcPr>
          <w:p w14:paraId="660E69BE"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 xml:space="preserve">Reading </w:t>
            </w:r>
          </w:p>
        </w:tc>
        <w:tc>
          <w:tcPr>
            <w:tcW w:w="567" w:type="dxa"/>
            <w:tcBorders>
              <w:top w:val="nil"/>
              <w:left w:val="nil"/>
              <w:bottom w:val="single" w:sz="4" w:space="0" w:color="auto"/>
              <w:right w:val="single" w:sz="4" w:space="0" w:color="auto"/>
            </w:tcBorders>
            <w:shd w:val="clear" w:color="auto" w:fill="auto"/>
            <w:noWrap/>
            <w:vAlign w:val="center"/>
          </w:tcPr>
          <w:p w14:paraId="51FB82CD"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KS2</w:t>
            </w:r>
          </w:p>
        </w:tc>
        <w:tc>
          <w:tcPr>
            <w:tcW w:w="1984" w:type="dxa"/>
            <w:tcBorders>
              <w:top w:val="nil"/>
              <w:left w:val="nil"/>
              <w:bottom w:val="single" w:sz="4" w:space="0" w:color="auto"/>
              <w:right w:val="single" w:sz="4" w:space="0" w:color="auto"/>
            </w:tcBorders>
            <w:shd w:val="clear" w:color="auto" w:fill="auto"/>
            <w:vAlign w:val="center"/>
          </w:tcPr>
          <w:p w14:paraId="38D5D814" w14:textId="77777777" w:rsidR="00CC5D7E" w:rsidRPr="00F07715" w:rsidRDefault="00CC5D7E" w:rsidP="00CC5D7E">
            <w:pPr>
              <w:rPr>
                <w:rFonts w:ascii="Calibri" w:hAnsi="Calibri" w:cs="Arial"/>
                <w:sz w:val="16"/>
                <w:szCs w:val="16"/>
              </w:rPr>
            </w:pPr>
            <w:r w:rsidRPr="00F07715">
              <w:rPr>
                <w:rFonts w:ascii="Calibri" w:hAnsi="Calibri" w:cs="Arial"/>
                <w:sz w:val="16"/>
                <w:szCs w:val="16"/>
              </w:rPr>
              <w:t>Think About it</w:t>
            </w:r>
          </w:p>
        </w:tc>
        <w:tc>
          <w:tcPr>
            <w:tcW w:w="851" w:type="dxa"/>
            <w:tcBorders>
              <w:top w:val="nil"/>
              <w:left w:val="nil"/>
              <w:bottom w:val="single" w:sz="4" w:space="0" w:color="auto"/>
              <w:right w:val="single" w:sz="4" w:space="0" w:color="auto"/>
            </w:tcBorders>
            <w:shd w:val="clear" w:color="auto" w:fill="auto"/>
            <w:noWrap/>
            <w:vAlign w:val="center"/>
          </w:tcPr>
          <w:p w14:paraId="7ECF366D"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S&amp;L</w:t>
            </w:r>
          </w:p>
        </w:tc>
        <w:tc>
          <w:tcPr>
            <w:tcW w:w="567" w:type="dxa"/>
            <w:tcBorders>
              <w:top w:val="nil"/>
              <w:left w:val="nil"/>
              <w:bottom w:val="single" w:sz="4" w:space="0" w:color="auto"/>
              <w:right w:val="single" w:sz="4" w:space="0" w:color="auto"/>
            </w:tcBorders>
            <w:shd w:val="clear" w:color="auto" w:fill="auto"/>
            <w:noWrap/>
            <w:vAlign w:val="center"/>
          </w:tcPr>
          <w:p w14:paraId="6E67F885"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KS2</w:t>
            </w:r>
          </w:p>
        </w:tc>
        <w:tc>
          <w:tcPr>
            <w:tcW w:w="2126" w:type="dxa"/>
            <w:tcBorders>
              <w:top w:val="nil"/>
              <w:left w:val="nil"/>
              <w:bottom w:val="single" w:sz="4" w:space="0" w:color="auto"/>
              <w:right w:val="single" w:sz="4" w:space="0" w:color="auto"/>
            </w:tcBorders>
            <w:shd w:val="clear" w:color="auto" w:fill="auto"/>
            <w:vAlign w:val="center"/>
          </w:tcPr>
          <w:p w14:paraId="25B5E926"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“Pull Your Socks up”  Idiom intervention</w:t>
            </w:r>
          </w:p>
        </w:tc>
        <w:tc>
          <w:tcPr>
            <w:tcW w:w="850" w:type="dxa"/>
            <w:tcBorders>
              <w:top w:val="nil"/>
              <w:left w:val="nil"/>
              <w:bottom w:val="single" w:sz="4" w:space="0" w:color="auto"/>
              <w:right w:val="single" w:sz="4" w:space="0" w:color="auto"/>
            </w:tcBorders>
            <w:shd w:val="clear" w:color="auto" w:fill="auto"/>
            <w:noWrap/>
            <w:vAlign w:val="center"/>
          </w:tcPr>
          <w:p w14:paraId="4EBE20C2"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SEMH</w:t>
            </w:r>
          </w:p>
        </w:tc>
        <w:tc>
          <w:tcPr>
            <w:tcW w:w="567" w:type="dxa"/>
            <w:tcBorders>
              <w:top w:val="nil"/>
              <w:left w:val="nil"/>
              <w:bottom w:val="single" w:sz="4" w:space="0" w:color="auto"/>
              <w:right w:val="single" w:sz="4" w:space="0" w:color="auto"/>
            </w:tcBorders>
            <w:shd w:val="clear" w:color="auto" w:fill="auto"/>
            <w:noWrap/>
            <w:vAlign w:val="center"/>
          </w:tcPr>
          <w:p w14:paraId="6EFB9707"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KS2</w:t>
            </w:r>
          </w:p>
        </w:tc>
        <w:tc>
          <w:tcPr>
            <w:tcW w:w="236" w:type="dxa"/>
            <w:tcBorders>
              <w:top w:val="nil"/>
              <w:left w:val="nil"/>
              <w:bottom w:val="nil"/>
              <w:right w:val="nil"/>
            </w:tcBorders>
            <w:shd w:val="clear" w:color="auto" w:fill="auto"/>
            <w:noWrap/>
            <w:vAlign w:val="bottom"/>
          </w:tcPr>
          <w:p w14:paraId="44DDDE9B" w14:textId="77777777" w:rsidR="00CC5D7E" w:rsidRPr="00F07715" w:rsidRDefault="00CC5D7E" w:rsidP="00CC5D7E">
            <w:pPr>
              <w:rPr>
                <w:rFonts w:ascii="Calibri" w:hAnsi="Calibri"/>
                <w:color w:val="000000"/>
                <w:sz w:val="16"/>
                <w:szCs w:val="16"/>
              </w:rPr>
            </w:pPr>
          </w:p>
        </w:tc>
        <w:tc>
          <w:tcPr>
            <w:tcW w:w="327" w:type="dxa"/>
            <w:tcBorders>
              <w:top w:val="nil"/>
              <w:left w:val="nil"/>
              <w:bottom w:val="nil"/>
              <w:right w:val="nil"/>
            </w:tcBorders>
            <w:shd w:val="clear" w:color="auto" w:fill="auto"/>
            <w:noWrap/>
            <w:vAlign w:val="bottom"/>
          </w:tcPr>
          <w:p w14:paraId="0EB1ABEA" w14:textId="77777777" w:rsidR="00CC5D7E" w:rsidRPr="00F07715" w:rsidRDefault="00CC5D7E" w:rsidP="00CC5D7E">
            <w:pPr>
              <w:rPr>
                <w:sz w:val="16"/>
                <w:szCs w:val="16"/>
              </w:rPr>
            </w:pPr>
          </w:p>
        </w:tc>
        <w:tc>
          <w:tcPr>
            <w:tcW w:w="275" w:type="dxa"/>
            <w:tcBorders>
              <w:top w:val="nil"/>
              <w:left w:val="nil"/>
              <w:bottom w:val="nil"/>
              <w:right w:val="nil"/>
            </w:tcBorders>
            <w:shd w:val="clear" w:color="auto" w:fill="auto"/>
            <w:noWrap/>
            <w:vAlign w:val="bottom"/>
          </w:tcPr>
          <w:p w14:paraId="511CEE0C" w14:textId="77777777" w:rsidR="00CC5D7E" w:rsidRPr="00F07715" w:rsidRDefault="00CC5D7E" w:rsidP="00CC5D7E">
            <w:pPr>
              <w:rPr>
                <w:sz w:val="16"/>
                <w:szCs w:val="16"/>
              </w:rPr>
            </w:pPr>
          </w:p>
        </w:tc>
      </w:tr>
      <w:tr w:rsidR="00CC5D7E" w:rsidRPr="00F07715" w14:paraId="6FFC0188" w14:textId="77777777" w:rsidTr="00CC5D7E">
        <w:trPr>
          <w:trHeight w:val="236"/>
        </w:trPr>
        <w:tc>
          <w:tcPr>
            <w:tcW w:w="1838" w:type="dxa"/>
            <w:gridSpan w:val="4"/>
            <w:tcBorders>
              <w:top w:val="nil"/>
              <w:left w:val="single" w:sz="4" w:space="0" w:color="auto"/>
              <w:bottom w:val="single" w:sz="4" w:space="0" w:color="auto"/>
              <w:right w:val="single" w:sz="4" w:space="0" w:color="auto"/>
            </w:tcBorders>
            <w:shd w:val="clear" w:color="auto" w:fill="auto"/>
            <w:vAlign w:val="center"/>
          </w:tcPr>
          <w:p w14:paraId="3BC207D1"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Comprehension Game</w:t>
            </w:r>
          </w:p>
        </w:tc>
        <w:tc>
          <w:tcPr>
            <w:tcW w:w="997" w:type="dxa"/>
            <w:tcBorders>
              <w:top w:val="nil"/>
              <w:left w:val="nil"/>
              <w:bottom w:val="single" w:sz="4" w:space="0" w:color="auto"/>
              <w:right w:val="single" w:sz="4" w:space="0" w:color="auto"/>
            </w:tcBorders>
            <w:shd w:val="clear" w:color="auto" w:fill="auto"/>
            <w:noWrap/>
            <w:vAlign w:val="center"/>
          </w:tcPr>
          <w:p w14:paraId="1DB2B99D"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 xml:space="preserve">Reading </w:t>
            </w:r>
          </w:p>
        </w:tc>
        <w:tc>
          <w:tcPr>
            <w:tcW w:w="567" w:type="dxa"/>
            <w:tcBorders>
              <w:top w:val="nil"/>
              <w:left w:val="nil"/>
              <w:bottom w:val="single" w:sz="4" w:space="0" w:color="auto"/>
              <w:right w:val="single" w:sz="4" w:space="0" w:color="auto"/>
            </w:tcBorders>
            <w:shd w:val="clear" w:color="auto" w:fill="auto"/>
            <w:noWrap/>
            <w:vAlign w:val="center"/>
          </w:tcPr>
          <w:p w14:paraId="6C8789F5"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KS2</w:t>
            </w:r>
          </w:p>
        </w:tc>
        <w:tc>
          <w:tcPr>
            <w:tcW w:w="1984" w:type="dxa"/>
            <w:tcBorders>
              <w:top w:val="nil"/>
              <w:left w:val="nil"/>
              <w:bottom w:val="single" w:sz="4" w:space="0" w:color="auto"/>
              <w:right w:val="single" w:sz="4" w:space="0" w:color="auto"/>
            </w:tcBorders>
            <w:shd w:val="clear" w:color="auto" w:fill="auto"/>
            <w:vAlign w:val="center"/>
          </w:tcPr>
          <w:p w14:paraId="26C4789D" w14:textId="77777777" w:rsidR="00CC5D7E" w:rsidRPr="00F07715" w:rsidRDefault="00CC5D7E" w:rsidP="00CC5D7E">
            <w:pPr>
              <w:rPr>
                <w:rFonts w:ascii="Calibri" w:hAnsi="Calibri" w:cs="Arial"/>
                <w:sz w:val="16"/>
                <w:szCs w:val="16"/>
              </w:rPr>
            </w:pPr>
            <w:r w:rsidRPr="00F07715">
              <w:rPr>
                <w:rFonts w:ascii="Calibri" w:hAnsi="Calibri" w:cs="Arial"/>
                <w:sz w:val="16"/>
                <w:szCs w:val="16"/>
              </w:rPr>
              <w:t>Talk About School</w:t>
            </w:r>
          </w:p>
        </w:tc>
        <w:tc>
          <w:tcPr>
            <w:tcW w:w="851" w:type="dxa"/>
            <w:tcBorders>
              <w:top w:val="nil"/>
              <w:left w:val="nil"/>
              <w:bottom w:val="single" w:sz="4" w:space="0" w:color="auto"/>
              <w:right w:val="single" w:sz="4" w:space="0" w:color="auto"/>
            </w:tcBorders>
            <w:shd w:val="clear" w:color="auto" w:fill="auto"/>
            <w:noWrap/>
            <w:vAlign w:val="center"/>
          </w:tcPr>
          <w:p w14:paraId="5A53D535"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S&amp;L</w:t>
            </w:r>
          </w:p>
        </w:tc>
        <w:tc>
          <w:tcPr>
            <w:tcW w:w="567" w:type="dxa"/>
            <w:tcBorders>
              <w:top w:val="nil"/>
              <w:left w:val="nil"/>
              <w:bottom w:val="single" w:sz="4" w:space="0" w:color="auto"/>
              <w:right w:val="single" w:sz="4" w:space="0" w:color="auto"/>
            </w:tcBorders>
            <w:shd w:val="clear" w:color="auto" w:fill="auto"/>
            <w:noWrap/>
            <w:vAlign w:val="center"/>
          </w:tcPr>
          <w:p w14:paraId="5D27389B"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All</w:t>
            </w:r>
          </w:p>
        </w:tc>
        <w:tc>
          <w:tcPr>
            <w:tcW w:w="2126" w:type="dxa"/>
            <w:tcBorders>
              <w:top w:val="nil"/>
              <w:left w:val="nil"/>
              <w:bottom w:val="single" w:sz="4" w:space="0" w:color="auto"/>
              <w:right w:val="single" w:sz="4" w:space="0" w:color="auto"/>
            </w:tcBorders>
            <w:shd w:val="clear" w:color="auto" w:fill="auto"/>
            <w:vAlign w:val="center"/>
          </w:tcPr>
          <w:p w14:paraId="44B370CB"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Social Skills Games</w:t>
            </w:r>
          </w:p>
        </w:tc>
        <w:tc>
          <w:tcPr>
            <w:tcW w:w="850" w:type="dxa"/>
            <w:tcBorders>
              <w:top w:val="nil"/>
              <w:left w:val="nil"/>
              <w:bottom w:val="single" w:sz="4" w:space="0" w:color="auto"/>
              <w:right w:val="single" w:sz="4" w:space="0" w:color="auto"/>
            </w:tcBorders>
            <w:shd w:val="clear" w:color="auto" w:fill="auto"/>
            <w:vAlign w:val="center"/>
          </w:tcPr>
          <w:p w14:paraId="32FAF776"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SEMH</w:t>
            </w:r>
          </w:p>
        </w:tc>
        <w:tc>
          <w:tcPr>
            <w:tcW w:w="567" w:type="dxa"/>
            <w:tcBorders>
              <w:top w:val="nil"/>
              <w:left w:val="nil"/>
              <w:bottom w:val="single" w:sz="4" w:space="0" w:color="auto"/>
              <w:right w:val="single" w:sz="4" w:space="0" w:color="auto"/>
            </w:tcBorders>
            <w:shd w:val="clear" w:color="auto" w:fill="auto"/>
            <w:vAlign w:val="center"/>
          </w:tcPr>
          <w:p w14:paraId="60F429EE"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KS2</w:t>
            </w:r>
          </w:p>
        </w:tc>
        <w:tc>
          <w:tcPr>
            <w:tcW w:w="236" w:type="dxa"/>
            <w:tcBorders>
              <w:top w:val="nil"/>
              <w:left w:val="nil"/>
              <w:bottom w:val="nil"/>
              <w:right w:val="nil"/>
            </w:tcBorders>
            <w:shd w:val="clear" w:color="auto" w:fill="auto"/>
            <w:noWrap/>
            <w:vAlign w:val="bottom"/>
          </w:tcPr>
          <w:p w14:paraId="11F974EB" w14:textId="77777777" w:rsidR="00CC5D7E" w:rsidRPr="00F07715" w:rsidRDefault="00CC5D7E" w:rsidP="00CC5D7E">
            <w:pPr>
              <w:rPr>
                <w:rFonts w:ascii="Calibri" w:hAnsi="Calibri"/>
                <w:color w:val="000000"/>
                <w:sz w:val="16"/>
                <w:szCs w:val="16"/>
              </w:rPr>
            </w:pPr>
          </w:p>
        </w:tc>
        <w:tc>
          <w:tcPr>
            <w:tcW w:w="327" w:type="dxa"/>
            <w:tcBorders>
              <w:top w:val="nil"/>
              <w:left w:val="nil"/>
              <w:bottom w:val="nil"/>
              <w:right w:val="nil"/>
            </w:tcBorders>
            <w:shd w:val="clear" w:color="auto" w:fill="auto"/>
            <w:noWrap/>
            <w:vAlign w:val="bottom"/>
          </w:tcPr>
          <w:p w14:paraId="2A070C9A" w14:textId="77777777" w:rsidR="00CC5D7E" w:rsidRPr="00F07715" w:rsidRDefault="00CC5D7E" w:rsidP="00CC5D7E">
            <w:pPr>
              <w:rPr>
                <w:sz w:val="16"/>
                <w:szCs w:val="16"/>
              </w:rPr>
            </w:pPr>
          </w:p>
        </w:tc>
        <w:tc>
          <w:tcPr>
            <w:tcW w:w="275" w:type="dxa"/>
            <w:tcBorders>
              <w:top w:val="nil"/>
              <w:left w:val="nil"/>
              <w:bottom w:val="nil"/>
              <w:right w:val="nil"/>
            </w:tcBorders>
            <w:shd w:val="clear" w:color="auto" w:fill="auto"/>
            <w:noWrap/>
            <w:vAlign w:val="bottom"/>
          </w:tcPr>
          <w:p w14:paraId="6B7B3062" w14:textId="77777777" w:rsidR="00CC5D7E" w:rsidRPr="00F07715" w:rsidRDefault="00CC5D7E" w:rsidP="00CC5D7E">
            <w:pPr>
              <w:rPr>
                <w:sz w:val="16"/>
                <w:szCs w:val="16"/>
              </w:rPr>
            </w:pPr>
          </w:p>
        </w:tc>
      </w:tr>
      <w:tr w:rsidR="00CC5D7E" w:rsidRPr="00F07715" w14:paraId="202B3B8A" w14:textId="77777777" w:rsidTr="00CC5D7E">
        <w:trPr>
          <w:trHeight w:val="301"/>
        </w:trPr>
        <w:tc>
          <w:tcPr>
            <w:tcW w:w="1838" w:type="dxa"/>
            <w:gridSpan w:val="4"/>
            <w:tcBorders>
              <w:top w:val="nil"/>
              <w:left w:val="single" w:sz="4" w:space="0" w:color="auto"/>
              <w:bottom w:val="single" w:sz="4" w:space="0" w:color="auto"/>
              <w:right w:val="single" w:sz="4" w:space="0" w:color="auto"/>
            </w:tcBorders>
            <w:shd w:val="clear" w:color="auto" w:fill="auto"/>
            <w:vAlign w:val="center"/>
          </w:tcPr>
          <w:p w14:paraId="31D3A7D5"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Practising Comprehension</w:t>
            </w:r>
          </w:p>
        </w:tc>
        <w:tc>
          <w:tcPr>
            <w:tcW w:w="997" w:type="dxa"/>
            <w:tcBorders>
              <w:top w:val="nil"/>
              <w:left w:val="nil"/>
              <w:bottom w:val="single" w:sz="4" w:space="0" w:color="auto"/>
              <w:right w:val="single" w:sz="4" w:space="0" w:color="auto"/>
            </w:tcBorders>
            <w:shd w:val="clear" w:color="auto" w:fill="auto"/>
            <w:noWrap/>
            <w:vAlign w:val="center"/>
          </w:tcPr>
          <w:p w14:paraId="1FDA5FBC"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 xml:space="preserve">Reading </w:t>
            </w:r>
          </w:p>
        </w:tc>
        <w:tc>
          <w:tcPr>
            <w:tcW w:w="567" w:type="dxa"/>
            <w:tcBorders>
              <w:top w:val="nil"/>
              <w:left w:val="nil"/>
              <w:bottom w:val="single" w:sz="4" w:space="0" w:color="auto"/>
              <w:right w:val="single" w:sz="4" w:space="0" w:color="auto"/>
            </w:tcBorders>
            <w:shd w:val="clear" w:color="auto" w:fill="auto"/>
            <w:noWrap/>
            <w:vAlign w:val="center"/>
          </w:tcPr>
          <w:p w14:paraId="17978278"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KS2</w:t>
            </w:r>
          </w:p>
        </w:tc>
        <w:tc>
          <w:tcPr>
            <w:tcW w:w="1984" w:type="dxa"/>
            <w:tcBorders>
              <w:top w:val="nil"/>
              <w:left w:val="nil"/>
              <w:bottom w:val="single" w:sz="4" w:space="0" w:color="auto"/>
              <w:right w:val="single" w:sz="4" w:space="0" w:color="auto"/>
            </w:tcBorders>
            <w:shd w:val="clear" w:color="auto" w:fill="auto"/>
            <w:vAlign w:val="center"/>
          </w:tcPr>
          <w:p w14:paraId="2A7500E6" w14:textId="77777777" w:rsidR="00CC5D7E" w:rsidRPr="00F07715" w:rsidRDefault="00CC5D7E" w:rsidP="00CC5D7E">
            <w:pPr>
              <w:rPr>
                <w:rFonts w:ascii="Calibri" w:hAnsi="Calibri" w:cs="Arial"/>
                <w:sz w:val="16"/>
                <w:szCs w:val="16"/>
              </w:rPr>
            </w:pPr>
            <w:r w:rsidRPr="00F07715">
              <w:rPr>
                <w:rFonts w:ascii="Calibri" w:hAnsi="Calibri" w:cs="Arial"/>
                <w:sz w:val="16"/>
                <w:szCs w:val="16"/>
              </w:rPr>
              <w:t>Talk About Friends</w:t>
            </w:r>
          </w:p>
        </w:tc>
        <w:tc>
          <w:tcPr>
            <w:tcW w:w="851" w:type="dxa"/>
            <w:tcBorders>
              <w:top w:val="nil"/>
              <w:left w:val="nil"/>
              <w:bottom w:val="single" w:sz="4" w:space="0" w:color="auto"/>
              <w:right w:val="single" w:sz="4" w:space="0" w:color="auto"/>
            </w:tcBorders>
            <w:shd w:val="clear" w:color="auto" w:fill="auto"/>
            <w:noWrap/>
            <w:vAlign w:val="center"/>
          </w:tcPr>
          <w:p w14:paraId="65B04015"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 xml:space="preserve">S&amp;L  </w:t>
            </w:r>
          </w:p>
        </w:tc>
        <w:tc>
          <w:tcPr>
            <w:tcW w:w="567" w:type="dxa"/>
            <w:tcBorders>
              <w:top w:val="nil"/>
              <w:left w:val="nil"/>
              <w:bottom w:val="single" w:sz="4" w:space="0" w:color="auto"/>
              <w:right w:val="single" w:sz="4" w:space="0" w:color="auto"/>
            </w:tcBorders>
            <w:shd w:val="clear" w:color="auto" w:fill="auto"/>
            <w:noWrap/>
            <w:vAlign w:val="center"/>
          </w:tcPr>
          <w:p w14:paraId="35975F3D"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All</w:t>
            </w:r>
          </w:p>
        </w:tc>
        <w:tc>
          <w:tcPr>
            <w:tcW w:w="2126" w:type="dxa"/>
            <w:tcBorders>
              <w:top w:val="nil"/>
              <w:left w:val="nil"/>
              <w:bottom w:val="single" w:sz="4" w:space="0" w:color="auto"/>
              <w:right w:val="single" w:sz="4" w:space="0" w:color="auto"/>
            </w:tcBorders>
            <w:shd w:val="clear" w:color="auto" w:fill="auto"/>
            <w:vAlign w:val="center"/>
          </w:tcPr>
          <w:p w14:paraId="0B2D796F"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Personal &amp; Emotional Skills</w:t>
            </w:r>
          </w:p>
        </w:tc>
        <w:tc>
          <w:tcPr>
            <w:tcW w:w="850" w:type="dxa"/>
            <w:tcBorders>
              <w:top w:val="nil"/>
              <w:left w:val="nil"/>
              <w:bottom w:val="single" w:sz="4" w:space="0" w:color="auto"/>
              <w:right w:val="single" w:sz="4" w:space="0" w:color="auto"/>
            </w:tcBorders>
            <w:shd w:val="clear" w:color="auto" w:fill="auto"/>
            <w:noWrap/>
            <w:vAlign w:val="center"/>
          </w:tcPr>
          <w:p w14:paraId="6A985BBB"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SEMH</w:t>
            </w:r>
          </w:p>
        </w:tc>
        <w:tc>
          <w:tcPr>
            <w:tcW w:w="567" w:type="dxa"/>
            <w:tcBorders>
              <w:top w:val="nil"/>
              <w:left w:val="nil"/>
              <w:bottom w:val="single" w:sz="4" w:space="0" w:color="auto"/>
              <w:right w:val="single" w:sz="4" w:space="0" w:color="auto"/>
            </w:tcBorders>
            <w:shd w:val="clear" w:color="auto" w:fill="auto"/>
            <w:noWrap/>
            <w:vAlign w:val="center"/>
          </w:tcPr>
          <w:p w14:paraId="72040EEA"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KS2</w:t>
            </w:r>
          </w:p>
        </w:tc>
        <w:tc>
          <w:tcPr>
            <w:tcW w:w="236" w:type="dxa"/>
            <w:tcBorders>
              <w:top w:val="nil"/>
              <w:left w:val="nil"/>
              <w:bottom w:val="nil"/>
              <w:right w:val="nil"/>
            </w:tcBorders>
            <w:shd w:val="clear" w:color="auto" w:fill="auto"/>
            <w:noWrap/>
            <w:vAlign w:val="bottom"/>
          </w:tcPr>
          <w:p w14:paraId="20BD1C1F" w14:textId="77777777" w:rsidR="00CC5D7E" w:rsidRPr="00F07715" w:rsidRDefault="00CC5D7E" w:rsidP="00CC5D7E">
            <w:pPr>
              <w:rPr>
                <w:rFonts w:ascii="Calibri" w:hAnsi="Calibri"/>
                <w:color w:val="000000"/>
                <w:sz w:val="16"/>
                <w:szCs w:val="16"/>
              </w:rPr>
            </w:pPr>
          </w:p>
        </w:tc>
        <w:tc>
          <w:tcPr>
            <w:tcW w:w="327" w:type="dxa"/>
            <w:tcBorders>
              <w:top w:val="nil"/>
              <w:left w:val="nil"/>
              <w:bottom w:val="nil"/>
              <w:right w:val="nil"/>
            </w:tcBorders>
            <w:shd w:val="clear" w:color="auto" w:fill="auto"/>
            <w:noWrap/>
            <w:vAlign w:val="bottom"/>
          </w:tcPr>
          <w:p w14:paraId="11ECA782" w14:textId="77777777" w:rsidR="00CC5D7E" w:rsidRPr="00F07715" w:rsidRDefault="00CC5D7E" w:rsidP="00CC5D7E">
            <w:pPr>
              <w:rPr>
                <w:sz w:val="16"/>
                <w:szCs w:val="16"/>
              </w:rPr>
            </w:pPr>
          </w:p>
        </w:tc>
        <w:tc>
          <w:tcPr>
            <w:tcW w:w="275" w:type="dxa"/>
            <w:tcBorders>
              <w:top w:val="nil"/>
              <w:left w:val="nil"/>
              <w:bottom w:val="nil"/>
              <w:right w:val="nil"/>
            </w:tcBorders>
            <w:shd w:val="clear" w:color="auto" w:fill="auto"/>
            <w:noWrap/>
            <w:vAlign w:val="bottom"/>
          </w:tcPr>
          <w:p w14:paraId="3EE2DC53" w14:textId="77777777" w:rsidR="00CC5D7E" w:rsidRPr="00F07715" w:rsidRDefault="00CC5D7E" w:rsidP="00CC5D7E">
            <w:pPr>
              <w:rPr>
                <w:sz w:val="16"/>
                <w:szCs w:val="16"/>
              </w:rPr>
            </w:pPr>
          </w:p>
        </w:tc>
      </w:tr>
      <w:tr w:rsidR="00CC5D7E" w:rsidRPr="00F07715" w14:paraId="5942F3B3" w14:textId="77777777" w:rsidTr="00CC5D7E">
        <w:trPr>
          <w:trHeight w:val="404"/>
        </w:trPr>
        <w:tc>
          <w:tcPr>
            <w:tcW w:w="1838" w:type="dxa"/>
            <w:gridSpan w:val="4"/>
            <w:tcBorders>
              <w:top w:val="nil"/>
              <w:left w:val="single" w:sz="4" w:space="0" w:color="auto"/>
              <w:bottom w:val="single" w:sz="4" w:space="0" w:color="auto"/>
              <w:right w:val="single" w:sz="4" w:space="0" w:color="auto"/>
            </w:tcBorders>
            <w:shd w:val="clear" w:color="auto" w:fill="auto"/>
            <w:vAlign w:val="center"/>
          </w:tcPr>
          <w:p w14:paraId="3597D960"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 xml:space="preserve">Reading Intervention Book </w:t>
            </w:r>
          </w:p>
        </w:tc>
        <w:tc>
          <w:tcPr>
            <w:tcW w:w="997" w:type="dxa"/>
            <w:tcBorders>
              <w:top w:val="nil"/>
              <w:left w:val="nil"/>
              <w:bottom w:val="single" w:sz="4" w:space="0" w:color="auto"/>
              <w:right w:val="single" w:sz="4" w:space="0" w:color="auto"/>
            </w:tcBorders>
            <w:shd w:val="clear" w:color="auto" w:fill="auto"/>
            <w:noWrap/>
            <w:vAlign w:val="center"/>
          </w:tcPr>
          <w:p w14:paraId="1D7B1337"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 xml:space="preserve">Reading </w:t>
            </w:r>
          </w:p>
        </w:tc>
        <w:tc>
          <w:tcPr>
            <w:tcW w:w="567" w:type="dxa"/>
            <w:tcBorders>
              <w:top w:val="nil"/>
              <w:left w:val="nil"/>
              <w:bottom w:val="single" w:sz="4" w:space="0" w:color="auto"/>
              <w:right w:val="single" w:sz="4" w:space="0" w:color="auto"/>
            </w:tcBorders>
            <w:shd w:val="clear" w:color="auto" w:fill="auto"/>
            <w:noWrap/>
            <w:vAlign w:val="center"/>
          </w:tcPr>
          <w:p w14:paraId="159CE892"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KS2</w:t>
            </w:r>
          </w:p>
        </w:tc>
        <w:tc>
          <w:tcPr>
            <w:tcW w:w="1984" w:type="dxa"/>
            <w:tcBorders>
              <w:top w:val="nil"/>
              <w:left w:val="nil"/>
              <w:bottom w:val="single" w:sz="4" w:space="0" w:color="auto"/>
              <w:right w:val="single" w:sz="4" w:space="0" w:color="auto"/>
            </w:tcBorders>
            <w:shd w:val="clear" w:color="auto" w:fill="auto"/>
            <w:vAlign w:val="center"/>
          </w:tcPr>
          <w:p w14:paraId="3F92D65F" w14:textId="77777777" w:rsidR="00CC5D7E" w:rsidRPr="00F07715" w:rsidRDefault="00CC5D7E" w:rsidP="00CC5D7E">
            <w:pPr>
              <w:rPr>
                <w:rFonts w:ascii="Calibri" w:hAnsi="Calibri" w:cs="Arial"/>
                <w:sz w:val="16"/>
                <w:szCs w:val="16"/>
              </w:rPr>
            </w:pPr>
            <w:r w:rsidRPr="00F07715">
              <w:rPr>
                <w:rFonts w:ascii="Calibri" w:hAnsi="Calibri" w:cs="Arial"/>
                <w:sz w:val="16"/>
                <w:szCs w:val="16"/>
              </w:rPr>
              <w:t>Verbal Reasoning</w:t>
            </w:r>
          </w:p>
        </w:tc>
        <w:tc>
          <w:tcPr>
            <w:tcW w:w="851" w:type="dxa"/>
            <w:tcBorders>
              <w:top w:val="nil"/>
              <w:left w:val="nil"/>
              <w:bottom w:val="single" w:sz="4" w:space="0" w:color="auto"/>
              <w:right w:val="single" w:sz="4" w:space="0" w:color="auto"/>
            </w:tcBorders>
            <w:shd w:val="clear" w:color="auto" w:fill="auto"/>
            <w:noWrap/>
            <w:vAlign w:val="center"/>
          </w:tcPr>
          <w:p w14:paraId="7F36D03A"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S&amp;L</w:t>
            </w:r>
          </w:p>
        </w:tc>
        <w:tc>
          <w:tcPr>
            <w:tcW w:w="567" w:type="dxa"/>
            <w:tcBorders>
              <w:top w:val="nil"/>
              <w:left w:val="nil"/>
              <w:bottom w:val="single" w:sz="4" w:space="0" w:color="auto"/>
              <w:right w:val="single" w:sz="4" w:space="0" w:color="auto"/>
            </w:tcBorders>
            <w:shd w:val="clear" w:color="auto" w:fill="auto"/>
            <w:noWrap/>
            <w:vAlign w:val="center"/>
          </w:tcPr>
          <w:p w14:paraId="74DF397A"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All</w:t>
            </w:r>
          </w:p>
        </w:tc>
        <w:tc>
          <w:tcPr>
            <w:tcW w:w="2126" w:type="dxa"/>
            <w:tcBorders>
              <w:top w:val="nil"/>
              <w:left w:val="nil"/>
              <w:bottom w:val="single" w:sz="4" w:space="0" w:color="auto"/>
              <w:right w:val="single" w:sz="4" w:space="0" w:color="auto"/>
            </w:tcBorders>
            <w:shd w:val="clear" w:color="auto" w:fill="auto"/>
            <w:vAlign w:val="center"/>
          </w:tcPr>
          <w:p w14:paraId="32ACF9A1"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10 Minute / 15 Minute Sand Timers</w:t>
            </w:r>
          </w:p>
        </w:tc>
        <w:tc>
          <w:tcPr>
            <w:tcW w:w="850" w:type="dxa"/>
            <w:tcBorders>
              <w:top w:val="nil"/>
              <w:left w:val="nil"/>
              <w:bottom w:val="single" w:sz="4" w:space="0" w:color="auto"/>
              <w:right w:val="single" w:sz="4" w:space="0" w:color="auto"/>
            </w:tcBorders>
            <w:shd w:val="clear" w:color="auto" w:fill="auto"/>
            <w:noWrap/>
            <w:vAlign w:val="center"/>
          </w:tcPr>
          <w:p w14:paraId="30F15627"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SEMH</w:t>
            </w:r>
          </w:p>
        </w:tc>
        <w:tc>
          <w:tcPr>
            <w:tcW w:w="567" w:type="dxa"/>
            <w:tcBorders>
              <w:top w:val="nil"/>
              <w:left w:val="nil"/>
              <w:bottom w:val="single" w:sz="4" w:space="0" w:color="auto"/>
              <w:right w:val="single" w:sz="4" w:space="0" w:color="auto"/>
            </w:tcBorders>
            <w:shd w:val="clear" w:color="auto" w:fill="auto"/>
            <w:noWrap/>
            <w:vAlign w:val="center"/>
          </w:tcPr>
          <w:p w14:paraId="3582E6A4"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KS1</w:t>
            </w:r>
          </w:p>
          <w:p w14:paraId="79D6FE90"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KS2</w:t>
            </w:r>
          </w:p>
        </w:tc>
        <w:tc>
          <w:tcPr>
            <w:tcW w:w="236" w:type="dxa"/>
            <w:tcBorders>
              <w:top w:val="nil"/>
              <w:left w:val="nil"/>
              <w:bottom w:val="nil"/>
              <w:right w:val="nil"/>
            </w:tcBorders>
            <w:shd w:val="clear" w:color="auto" w:fill="auto"/>
            <w:noWrap/>
            <w:vAlign w:val="bottom"/>
          </w:tcPr>
          <w:p w14:paraId="47F0C41C" w14:textId="77777777" w:rsidR="00CC5D7E" w:rsidRPr="00F07715" w:rsidRDefault="00CC5D7E" w:rsidP="00CC5D7E">
            <w:pPr>
              <w:rPr>
                <w:rFonts w:ascii="Calibri" w:hAnsi="Calibri"/>
                <w:color w:val="000000"/>
                <w:sz w:val="16"/>
                <w:szCs w:val="16"/>
              </w:rPr>
            </w:pPr>
          </w:p>
        </w:tc>
        <w:tc>
          <w:tcPr>
            <w:tcW w:w="327" w:type="dxa"/>
            <w:tcBorders>
              <w:top w:val="nil"/>
              <w:left w:val="nil"/>
              <w:bottom w:val="nil"/>
              <w:right w:val="nil"/>
            </w:tcBorders>
            <w:shd w:val="clear" w:color="auto" w:fill="auto"/>
            <w:noWrap/>
            <w:vAlign w:val="bottom"/>
          </w:tcPr>
          <w:p w14:paraId="7AA0524A" w14:textId="77777777" w:rsidR="00CC5D7E" w:rsidRPr="00F07715" w:rsidRDefault="00CC5D7E" w:rsidP="00CC5D7E">
            <w:pPr>
              <w:rPr>
                <w:sz w:val="16"/>
                <w:szCs w:val="16"/>
              </w:rPr>
            </w:pPr>
          </w:p>
        </w:tc>
        <w:tc>
          <w:tcPr>
            <w:tcW w:w="275" w:type="dxa"/>
            <w:tcBorders>
              <w:top w:val="nil"/>
              <w:left w:val="nil"/>
              <w:bottom w:val="nil"/>
              <w:right w:val="nil"/>
            </w:tcBorders>
            <w:shd w:val="clear" w:color="auto" w:fill="auto"/>
            <w:noWrap/>
            <w:vAlign w:val="bottom"/>
          </w:tcPr>
          <w:p w14:paraId="7381E534" w14:textId="77777777" w:rsidR="00CC5D7E" w:rsidRPr="00F07715" w:rsidRDefault="00CC5D7E" w:rsidP="00CC5D7E">
            <w:pPr>
              <w:rPr>
                <w:sz w:val="16"/>
                <w:szCs w:val="16"/>
              </w:rPr>
            </w:pPr>
          </w:p>
        </w:tc>
      </w:tr>
      <w:tr w:rsidR="00CC5D7E" w:rsidRPr="00F07715" w14:paraId="636881FC" w14:textId="77777777" w:rsidTr="00CC5D7E">
        <w:trPr>
          <w:trHeight w:val="236"/>
        </w:trPr>
        <w:tc>
          <w:tcPr>
            <w:tcW w:w="1838" w:type="dxa"/>
            <w:gridSpan w:val="4"/>
            <w:tcBorders>
              <w:top w:val="nil"/>
              <w:left w:val="single" w:sz="4" w:space="0" w:color="auto"/>
              <w:bottom w:val="single" w:sz="4" w:space="0" w:color="auto"/>
              <w:right w:val="single" w:sz="4" w:space="0" w:color="auto"/>
            </w:tcBorders>
            <w:shd w:val="clear" w:color="auto" w:fill="auto"/>
            <w:vAlign w:val="center"/>
          </w:tcPr>
          <w:p w14:paraId="788C04F2"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Learning High frequency Words</w:t>
            </w:r>
          </w:p>
        </w:tc>
        <w:tc>
          <w:tcPr>
            <w:tcW w:w="997" w:type="dxa"/>
            <w:tcBorders>
              <w:top w:val="nil"/>
              <w:left w:val="nil"/>
              <w:bottom w:val="single" w:sz="4" w:space="0" w:color="auto"/>
              <w:right w:val="single" w:sz="4" w:space="0" w:color="auto"/>
            </w:tcBorders>
            <w:shd w:val="clear" w:color="auto" w:fill="auto"/>
            <w:noWrap/>
            <w:vAlign w:val="center"/>
          </w:tcPr>
          <w:p w14:paraId="2EA6BFD6"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Writing</w:t>
            </w:r>
          </w:p>
        </w:tc>
        <w:tc>
          <w:tcPr>
            <w:tcW w:w="567" w:type="dxa"/>
            <w:tcBorders>
              <w:top w:val="nil"/>
              <w:left w:val="nil"/>
              <w:bottom w:val="single" w:sz="4" w:space="0" w:color="auto"/>
              <w:right w:val="single" w:sz="4" w:space="0" w:color="auto"/>
            </w:tcBorders>
            <w:shd w:val="clear" w:color="auto" w:fill="auto"/>
            <w:noWrap/>
            <w:vAlign w:val="center"/>
          </w:tcPr>
          <w:p w14:paraId="4E1A3B66"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All</w:t>
            </w:r>
          </w:p>
        </w:tc>
        <w:tc>
          <w:tcPr>
            <w:tcW w:w="1984" w:type="dxa"/>
            <w:tcBorders>
              <w:top w:val="nil"/>
              <w:left w:val="nil"/>
              <w:bottom w:val="single" w:sz="4" w:space="0" w:color="auto"/>
              <w:right w:val="single" w:sz="4" w:space="0" w:color="auto"/>
            </w:tcBorders>
            <w:shd w:val="clear" w:color="auto" w:fill="auto"/>
            <w:vAlign w:val="center"/>
          </w:tcPr>
          <w:p w14:paraId="5F659CE8" w14:textId="77777777" w:rsidR="00CC5D7E" w:rsidRPr="00F07715" w:rsidRDefault="00CC5D7E" w:rsidP="00CC5D7E">
            <w:pPr>
              <w:rPr>
                <w:rFonts w:ascii="Calibri" w:hAnsi="Calibri" w:cs="Arial"/>
                <w:sz w:val="16"/>
                <w:szCs w:val="16"/>
              </w:rPr>
            </w:pPr>
            <w:r w:rsidRPr="00F07715">
              <w:rPr>
                <w:rFonts w:ascii="Calibri" w:hAnsi="Calibri" w:cs="Arial"/>
                <w:sz w:val="16"/>
                <w:szCs w:val="16"/>
              </w:rPr>
              <w:t>Early Years Toolkit</w:t>
            </w:r>
          </w:p>
        </w:tc>
        <w:tc>
          <w:tcPr>
            <w:tcW w:w="851" w:type="dxa"/>
            <w:tcBorders>
              <w:top w:val="nil"/>
              <w:left w:val="nil"/>
              <w:bottom w:val="single" w:sz="4" w:space="0" w:color="auto"/>
              <w:right w:val="single" w:sz="4" w:space="0" w:color="auto"/>
            </w:tcBorders>
            <w:shd w:val="clear" w:color="auto" w:fill="auto"/>
            <w:noWrap/>
            <w:vAlign w:val="center"/>
          </w:tcPr>
          <w:p w14:paraId="58415CDA"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S&amp;L</w:t>
            </w:r>
          </w:p>
        </w:tc>
        <w:tc>
          <w:tcPr>
            <w:tcW w:w="567" w:type="dxa"/>
            <w:tcBorders>
              <w:top w:val="nil"/>
              <w:left w:val="nil"/>
              <w:bottom w:val="single" w:sz="4" w:space="0" w:color="auto"/>
              <w:right w:val="single" w:sz="4" w:space="0" w:color="auto"/>
            </w:tcBorders>
            <w:shd w:val="clear" w:color="auto" w:fill="auto"/>
            <w:noWrap/>
            <w:vAlign w:val="center"/>
          </w:tcPr>
          <w:p w14:paraId="5E93F89A"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EYFS / EAL</w:t>
            </w:r>
          </w:p>
        </w:tc>
        <w:tc>
          <w:tcPr>
            <w:tcW w:w="2126" w:type="dxa"/>
            <w:tcBorders>
              <w:top w:val="nil"/>
              <w:left w:val="nil"/>
              <w:bottom w:val="single" w:sz="4" w:space="0" w:color="auto"/>
              <w:right w:val="single" w:sz="4" w:space="0" w:color="auto"/>
            </w:tcBorders>
            <w:shd w:val="clear" w:color="auto" w:fill="auto"/>
            <w:vAlign w:val="center"/>
          </w:tcPr>
          <w:p w14:paraId="6DB50AE1"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Ear Defenders</w:t>
            </w:r>
          </w:p>
        </w:tc>
        <w:tc>
          <w:tcPr>
            <w:tcW w:w="850" w:type="dxa"/>
            <w:tcBorders>
              <w:top w:val="nil"/>
              <w:left w:val="nil"/>
              <w:bottom w:val="single" w:sz="4" w:space="0" w:color="auto"/>
              <w:right w:val="single" w:sz="4" w:space="0" w:color="auto"/>
            </w:tcBorders>
            <w:shd w:val="clear" w:color="auto" w:fill="auto"/>
            <w:noWrap/>
            <w:vAlign w:val="center"/>
          </w:tcPr>
          <w:p w14:paraId="556F38E5"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SEMH</w:t>
            </w:r>
          </w:p>
        </w:tc>
        <w:tc>
          <w:tcPr>
            <w:tcW w:w="567" w:type="dxa"/>
            <w:tcBorders>
              <w:top w:val="nil"/>
              <w:left w:val="nil"/>
              <w:bottom w:val="single" w:sz="4" w:space="0" w:color="auto"/>
              <w:right w:val="single" w:sz="4" w:space="0" w:color="auto"/>
            </w:tcBorders>
            <w:shd w:val="clear" w:color="auto" w:fill="auto"/>
            <w:noWrap/>
            <w:vAlign w:val="center"/>
          </w:tcPr>
          <w:p w14:paraId="26E69D68" w14:textId="77777777" w:rsidR="00CC5D7E" w:rsidRPr="00F07715" w:rsidRDefault="00CC5D7E" w:rsidP="00CC5D7E">
            <w:pPr>
              <w:rPr>
                <w:rFonts w:ascii="Calibri" w:hAnsi="Calibri"/>
                <w:color w:val="000000"/>
                <w:sz w:val="16"/>
                <w:szCs w:val="16"/>
              </w:rPr>
            </w:pPr>
            <w:r>
              <w:rPr>
                <w:rFonts w:ascii="Calibri" w:hAnsi="Calibri"/>
                <w:color w:val="000000"/>
                <w:sz w:val="16"/>
                <w:szCs w:val="16"/>
              </w:rPr>
              <w:t>All</w:t>
            </w:r>
          </w:p>
        </w:tc>
        <w:tc>
          <w:tcPr>
            <w:tcW w:w="236" w:type="dxa"/>
            <w:tcBorders>
              <w:top w:val="nil"/>
              <w:left w:val="nil"/>
              <w:bottom w:val="nil"/>
              <w:right w:val="nil"/>
            </w:tcBorders>
            <w:shd w:val="clear" w:color="auto" w:fill="auto"/>
            <w:noWrap/>
            <w:vAlign w:val="bottom"/>
          </w:tcPr>
          <w:p w14:paraId="78316E0D" w14:textId="77777777" w:rsidR="00CC5D7E" w:rsidRPr="00F07715" w:rsidRDefault="00CC5D7E" w:rsidP="00CC5D7E">
            <w:pPr>
              <w:rPr>
                <w:rFonts w:ascii="Calibri" w:hAnsi="Calibri"/>
                <w:color w:val="000000"/>
                <w:sz w:val="16"/>
                <w:szCs w:val="16"/>
              </w:rPr>
            </w:pPr>
          </w:p>
        </w:tc>
        <w:tc>
          <w:tcPr>
            <w:tcW w:w="327" w:type="dxa"/>
            <w:tcBorders>
              <w:top w:val="nil"/>
              <w:left w:val="nil"/>
              <w:bottom w:val="nil"/>
              <w:right w:val="nil"/>
            </w:tcBorders>
            <w:shd w:val="clear" w:color="auto" w:fill="auto"/>
            <w:noWrap/>
            <w:vAlign w:val="bottom"/>
          </w:tcPr>
          <w:p w14:paraId="1B57EFAC" w14:textId="77777777" w:rsidR="00CC5D7E" w:rsidRPr="00F07715" w:rsidRDefault="00CC5D7E" w:rsidP="00CC5D7E">
            <w:pPr>
              <w:rPr>
                <w:sz w:val="16"/>
                <w:szCs w:val="16"/>
              </w:rPr>
            </w:pPr>
          </w:p>
        </w:tc>
        <w:tc>
          <w:tcPr>
            <w:tcW w:w="275" w:type="dxa"/>
            <w:tcBorders>
              <w:top w:val="nil"/>
              <w:left w:val="nil"/>
              <w:bottom w:val="nil"/>
              <w:right w:val="nil"/>
            </w:tcBorders>
            <w:shd w:val="clear" w:color="auto" w:fill="auto"/>
            <w:noWrap/>
            <w:vAlign w:val="bottom"/>
          </w:tcPr>
          <w:p w14:paraId="17925235" w14:textId="77777777" w:rsidR="00CC5D7E" w:rsidRPr="00F07715" w:rsidRDefault="00CC5D7E" w:rsidP="00CC5D7E">
            <w:pPr>
              <w:rPr>
                <w:sz w:val="16"/>
                <w:szCs w:val="16"/>
              </w:rPr>
            </w:pPr>
          </w:p>
        </w:tc>
      </w:tr>
      <w:tr w:rsidR="00CC5D7E" w:rsidRPr="00F07715" w14:paraId="139ED352" w14:textId="77777777" w:rsidTr="00CC5D7E">
        <w:trPr>
          <w:trHeight w:val="406"/>
        </w:trPr>
        <w:tc>
          <w:tcPr>
            <w:tcW w:w="1838" w:type="dxa"/>
            <w:gridSpan w:val="4"/>
            <w:tcBorders>
              <w:top w:val="nil"/>
              <w:left w:val="single" w:sz="4" w:space="0" w:color="auto"/>
              <w:bottom w:val="single" w:sz="4" w:space="0" w:color="auto"/>
              <w:right w:val="single" w:sz="4" w:space="0" w:color="auto"/>
            </w:tcBorders>
            <w:shd w:val="clear" w:color="auto" w:fill="auto"/>
            <w:vAlign w:val="center"/>
          </w:tcPr>
          <w:p w14:paraId="3B4F8C5F"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Building Sentences ICT</w:t>
            </w:r>
          </w:p>
        </w:tc>
        <w:tc>
          <w:tcPr>
            <w:tcW w:w="997" w:type="dxa"/>
            <w:tcBorders>
              <w:top w:val="nil"/>
              <w:left w:val="nil"/>
              <w:bottom w:val="single" w:sz="4" w:space="0" w:color="auto"/>
              <w:right w:val="single" w:sz="4" w:space="0" w:color="auto"/>
            </w:tcBorders>
            <w:shd w:val="clear" w:color="auto" w:fill="auto"/>
            <w:noWrap/>
            <w:vAlign w:val="center"/>
          </w:tcPr>
          <w:p w14:paraId="75C8DA98"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Writing</w:t>
            </w:r>
          </w:p>
        </w:tc>
        <w:tc>
          <w:tcPr>
            <w:tcW w:w="567" w:type="dxa"/>
            <w:tcBorders>
              <w:top w:val="nil"/>
              <w:left w:val="nil"/>
              <w:bottom w:val="single" w:sz="4" w:space="0" w:color="auto"/>
              <w:right w:val="single" w:sz="4" w:space="0" w:color="auto"/>
            </w:tcBorders>
            <w:shd w:val="clear" w:color="auto" w:fill="auto"/>
            <w:noWrap/>
            <w:vAlign w:val="center"/>
          </w:tcPr>
          <w:p w14:paraId="3577015D"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KS1 KS2</w:t>
            </w:r>
          </w:p>
        </w:tc>
        <w:tc>
          <w:tcPr>
            <w:tcW w:w="1984" w:type="dxa"/>
            <w:tcBorders>
              <w:top w:val="nil"/>
              <w:left w:val="nil"/>
              <w:bottom w:val="single" w:sz="4" w:space="0" w:color="auto"/>
              <w:right w:val="single" w:sz="4" w:space="0" w:color="auto"/>
            </w:tcBorders>
            <w:shd w:val="clear" w:color="auto" w:fill="auto"/>
            <w:vAlign w:val="center"/>
          </w:tcPr>
          <w:p w14:paraId="317C2846" w14:textId="77777777" w:rsidR="00CC5D7E" w:rsidRPr="00F07715" w:rsidRDefault="00CC5D7E" w:rsidP="00CC5D7E">
            <w:pPr>
              <w:rPr>
                <w:rFonts w:ascii="Calibri" w:hAnsi="Calibri" w:cs="Arial"/>
                <w:sz w:val="16"/>
                <w:szCs w:val="16"/>
              </w:rPr>
            </w:pPr>
            <w:r w:rsidRPr="00F07715">
              <w:rPr>
                <w:rFonts w:ascii="Calibri" w:hAnsi="Calibri" w:cs="Arial"/>
                <w:sz w:val="16"/>
                <w:szCs w:val="16"/>
              </w:rPr>
              <w:t>Listen and Colour</w:t>
            </w:r>
          </w:p>
        </w:tc>
        <w:tc>
          <w:tcPr>
            <w:tcW w:w="851" w:type="dxa"/>
            <w:tcBorders>
              <w:top w:val="nil"/>
              <w:left w:val="nil"/>
              <w:bottom w:val="single" w:sz="4" w:space="0" w:color="auto"/>
              <w:right w:val="single" w:sz="4" w:space="0" w:color="auto"/>
            </w:tcBorders>
            <w:shd w:val="clear" w:color="auto" w:fill="auto"/>
            <w:noWrap/>
            <w:vAlign w:val="center"/>
          </w:tcPr>
          <w:p w14:paraId="0321D6F5"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S&amp;L</w:t>
            </w:r>
          </w:p>
        </w:tc>
        <w:tc>
          <w:tcPr>
            <w:tcW w:w="567" w:type="dxa"/>
            <w:tcBorders>
              <w:top w:val="nil"/>
              <w:left w:val="nil"/>
              <w:bottom w:val="single" w:sz="4" w:space="0" w:color="auto"/>
              <w:right w:val="single" w:sz="4" w:space="0" w:color="auto"/>
            </w:tcBorders>
            <w:shd w:val="clear" w:color="auto" w:fill="auto"/>
            <w:noWrap/>
            <w:vAlign w:val="center"/>
          </w:tcPr>
          <w:p w14:paraId="44401A18"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EYFS Yr1 EAL</w:t>
            </w:r>
          </w:p>
        </w:tc>
        <w:tc>
          <w:tcPr>
            <w:tcW w:w="2126" w:type="dxa"/>
            <w:tcBorders>
              <w:top w:val="nil"/>
              <w:left w:val="nil"/>
              <w:bottom w:val="single" w:sz="4" w:space="0" w:color="auto"/>
              <w:right w:val="single" w:sz="4" w:space="0" w:color="auto"/>
            </w:tcBorders>
            <w:shd w:val="clear" w:color="auto" w:fill="auto"/>
            <w:vAlign w:val="center"/>
          </w:tcPr>
          <w:p w14:paraId="6A35E130"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Mental Wellbeing Story Books</w:t>
            </w:r>
          </w:p>
        </w:tc>
        <w:tc>
          <w:tcPr>
            <w:tcW w:w="850" w:type="dxa"/>
            <w:tcBorders>
              <w:top w:val="nil"/>
              <w:left w:val="nil"/>
              <w:bottom w:val="single" w:sz="4" w:space="0" w:color="auto"/>
              <w:right w:val="single" w:sz="4" w:space="0" w:color="auto"/>
            </w:tcBorders>
            <w:shd w:val="clear" w:color="auto" w:fill="auto"/>
            <w:noWrap/>
            <w:vAlign w:val="center"/>
          </w:tcPr>
          <w:p w14:paraId="300CD072"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SEMH</w:t>
            </w:r>
          </w:p>
        </w:tc>
        <w:tc>
          <w:tcPr>
            <w:tcW w:w="567" w:type="dxa"/>
            <w:tcBorders>
              <w:top w:val="nil"/>
              <w:left w:val="nil"/>
              <w:bottom w:val="single" w:sz="4" w:space="0" w:color="auto"/>
              <w:right w:val="single" w:sz="4" w:space="0" w:color="auto"/>
            </w:tcBorders>
            <w:shd w:val="clear" w:color="auto" w:fill="auto"/>
            <w:noWrap/>
            <w:vAlign w:val="center"/>
          </w:tcPr>
          <w:p w14:paraId="76A56F5E" w14:textId="77777777" w:rsidR="00CC5D7E" w:rsidRPr="00F07715" w:rsidRDefault="00CC5D7E" w:rsidP="00CC5D7E">
            <w:pPr>
              <w:rPr>
                <w:rFonts w:ascii="Calibri" w:hAnsi="Calibri"/>
                <w:color w:val="000000"/>
                <w:sz w:val="16"/>
                <w:szCs w:val="16"/>
              </w:rPr>
            </w:pPr>
            <w:r>
              <w:rPr>
                <w:rFonts w:ascii="Calibri" w:hAnsi="Calibri"/>
                <w:color w:val="000000"/>
                <w:sz w:val="16"/>
                <w:szCs w:val="16"/>
              </w:rPr>
              <w:t>All</w:t>
            </w:r>
          </w:p>
        </w:tc>
        <w:tc>
          <w:tcPr>
            <w:tcW w:w="236" w:type="dxa"/>
            <w:tcBorders>
              <w:top w:val="nil"/>
              <w:left w:val="nil"/>
              <w:bottom w:val="nil"/>
              <w:right w:val="nil"/>
            </w:tcBorders>
            <w:shd w:val="clear" w:color="auto" w:fill="auto"/>
            <w:noWrap/>
            <w:vAlign w:val="bottom"/>
          </w:tcPr>
          <w:p w14:paraId="43AE4DB4" w14:textId="77777777" w:rsidR="00CC5D7E" w:rsidRPr="00F07715" w:rsidRDefault="00CC5D7E" w:rsidP="00CC5D7E">
            <w:pPr>
              <w:rPr>
                <w:rFonts w:ascii="Calibri" w:hAnsi="Calibri"/>
                <w:color w:val="000000"/>
                <w:sz w:val="16"/>
                <w:szCs w:val="16"/>
              </w:rPr>
            </w:pPr>
          </w:p>
        </w:tc>
        <w:tc>
          <w:tcPr>
            <w:tcW w:w="327" w:type="dxa"/>
            <w:tcBorders>
              <w:top w:val="nil"/>
              <w:left w:val="nil"/>
              <w:bottom w:val="nil"/>
              <w:right w:val="nil"/>
            </w:tcBorders>
            <w:shd w:val="clear" w:color="auto" w:fill="auto"/>
            <w:noWrap/>
            <w:vAlign w:val="bottom"/>
          </w:tcPr>
          <w:p w14:paraId="10E7C33E" w14:textId="77777777" w:rsidR="00CC5D7E" w:rsidRPr="00F07715" w:rsidRDefault="00CC5D7E" w:rsidP="00CC5D7E">
            <w:pPr>
              <w:rPr>
                <w:sz w:val="16"/>
                <w:szCs w:val="16"/>
              </w:rPr>
            </w:pPr>
          </w:p>
        </w:tc>
        <w:tc>
          <w:tcPr>
            <w:tcW w:w="275" w:type="dxa"/>
            <w:tcBorders>
              <w:top w:val="nil"/>
              <w:left w:val="nil"/>
              <w:bottom w:val="nil"/>
              <w:right w:val="nil"/>
            </w:tcBorders>
            <w:shd w:val="clear" w:color="auto" w:fill="auto"/>
            <w:noWrap/>
            <w:vAlign w:val="bottom"/>
          </w:tcPr>
          <w:p w14:paraId="2639D4A0" w14:textId="77777777" w:rsidR="00CC5D7E" w:rsidRPr="00F07715" w:rsidRDefault="00CC5D7E" w:rsidP="00CC5D7E">
            <w:pPr>
              <w:rPr>
                <w:sz w:val="16"/>
                <w:szCs w:val="16"/>
              </w:rPr>
            </w:pPr>
          </w:p>
        </w:tc>
      </w:tr>
      <w:tr w:rsidR="00CC5D7E" w:rsidRPr="00F07715" w14:paraId="01C826BC" w14:textId="77777777" w:rsidTr="00CC5D7E">
        <w:trPr>
          <w:trHeight w:val="236"/>
        </w:trPr>
        <w:tc>
          <w:tcPr>
            <w:tcW w:w="1838" w:type="dxa"/>
            <w:gridSpan w:val="4"/>
            <w:tcBorders>
              <w:top w:val="nil"/>
              <w:left w:val="single" w:sz="4" w:space="0" w:color="auto"/>
              <w:bottom w:val="single" w:sz="4" w:space="0" w:color="auto"/>
              <w:right w:val="single" w:sz="4" w:space="0" w:color="auto"/>
            </w:tcBorders>
            <w:shd w:val="clear" w:color="auto" w:fill="auto"/>
            <w:vAlign w:val="center"/>
          </w:tcPr>
          <w:p w14:paraId="4F1DB86B"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Write Away</w:t>
            </w:r>
          </w:p>
        </w:tc>
        <w:tc>
          <w:tcPr>
            <w:tcW w:w="997" w:type="dxa"/>
            <w:tcBorders>
              <w:top w:val="nil"/>
              <w:left w:val="nil"/>
              <w:bottom w:val="single" w:sz="4" w:space="0" w:color="auto"/>
              <w:right w:val="single" w:sz="4" w:space="0" w:color="auto"/>
            </w:tcBorders>
            <w:shd w:val="clear" w:color="auto" w:fill="auto"/>
            <w:noWrap/>
            <w:vAlign w:val="center"/>
          </w:tcPr>
          <w:p w14:paraId="4238D396"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Writing</w:t>
            </w:r>
          </w:p>
        </w:tc>
        <w:tc>
          <w:tcPr>
            <w:tcW w:w="567" w:type="dxa"/>
            <w:tcBorders>
              <w:top w:val="nil"/>
              <w:left w:val="nil"/>
              <w:bottom w:val="single" w:sz="4" w:space="0" w:color="auto"/>
              <w:right w:val="single" w:sz="4" w:space="0" w:color="auto"/>
            </w:tcBorders>
            <w:shd w:val="clear" w:color="auto" w:fill="auto"/>
            <w:noWrap/>
            <w:vAlign w:val="center"/>
          </w:tcPr>
          <w:p w14:paraId="1919FEDB"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KS2</w:t>
            </w:r>
          </w:p>
        </w:tc>
        <w:tc>
          <w:tcPr>
            <w:tcW w:w="1984" w:type="dxa"/>
            <w:tcBorders>
              <w:top w:val="nil"/>
              <w:left w:val="nil"/>
              <w:bottom w:val="single" w:sz="4" w:space="0" w:color="auto"/>
              <w:right w:val="single" w:sz="4" w:space="0" w:color="auto"/>
            </w:tcBorders>
            <w:shd w:val="clear" w:color="auto" w:fill="auto"/>
            <w:vAlign w:val="center"/>
          </w:tcPr>
          <w:p w14:paraId="1552D77A" w14:textId="77777777" w:rsidR="00CC5D7E" w:rsidRPr="00F07715" w:rsidRDefault="00CC5D7E" w:rsidP="00CC5D7E">
            <w:pPr>
              <w:rPr>
                <w:rFonts w:ascii="Calibri" w:hAnsi="Calibri" w:cs="Arial"/>
                <w:sz w:val="16"/>
                <w:szCs w:val="16"/>
              </w:rPr>
            </w:pPr>
            <w:r w:rsidRPr="00F07715">
              <w:rPr>
                <w:rFonts w:ascii="Calibri" w:hAnsi="Calibri" w:cs="Arial"/>
                <w:sz w:val="16"/>
                <w:szCs w:val="16"/>
              </w:rPr>
              <w:t>Prepositions Intervention</w:t>
            </w:r>
          </w:p>
        </w:tc>
        <w:tc>
          <w:tcPr>
            <w:tcW w:w="851" w:type="dxa"/>
            <w:tcBorders>
              <w:top w:val="nil"/>
              <w:left w:val="nil"/>
              <w:bottom w:val="single" w:sz="4" w:space="0" w:color="auto"/>
              <w:right w:val="single" w:sz="4" w:space="0" w:color="auto"/>
            </w:tcBorders>
            <w:shd w:val="clear" w:color="auto" w:fill="auto"/>
            <w:noWrap/>
            <w:vAlign w:val="center"/>
          </w:tcPr>
          <w:p w14:paraId="2621147A"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S&amp;L</w:t>
            </w:r>
          </w:p>
        </w:tc>
        <w:tc>
          <w:tcPr>
            <w:tcW w:w="567" w:type="dxa"/>
            <w:tcBorders>
              <w:top w:val="nil"/>
              <w:left w:val="nil"/>
              <w:bottom w:val="single" w:sz="4" w:space="0" w:color="auto"/>
              <w:right w:val="single" w:sz="4" w:space="0" w:color="auto"/>
            </w:tcBorders>
            <w:shd w:val="clear" w:color="auto" w:fill="auto"/>
            <w:noWrap/>
            <w:vAlign w:val="center"/>
          </w:tcPr>
          <w:p w14:paraId="5E1B45CA"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All</w:t>
            </w:r>
          </w:p>
        </w:tc>
        <w:tc>
          <w:tcPr>
            <w:tcW w:w="2126" w:type="dxa"/>
            <w:tcBorders>
              <w:top w:val="nil"/>
              <w:left w:val="nil"/>
              <w:bottom w:val="single" w:sz="4" w:space="0" w:color="auto"/>
              <w:right w:val="single" w:sz="4" w:space="0" w:color="auto"/>
            </w:tcBorders>
            <w:shd w:val="clear" w:color="auto" w:fill="auto"/>
            <w:vAlign w:val="center"/>
          </w:tcPr>
          <w:p w14:paraId="57513C6F"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Healthy Living Game</w:t>
            </w:r>
          </w:p>
        </w:tc>
        <w:tc>
          <w:tcPr>
            <w:tcW w:w="850" w:type="dxa"/>
            <w:tcBorders>
              <w:top w:val="nil"/>
              <w:left w:val="nil"/>
              <w:bottom w:val="single" w:sz="4" w:space="0" w:color="auto"/>
              <w:right w:val="single" w:sz="4" w:space="0" w:color="auto"/>
            </w:tcBorders>
            <w:shd w:val="clear" w:color="auto" w:fill="auto"/>
            <w:noWrap/>
            <w:vAlign w:val="center"/>
          </w:tcPr>
          <w:p w14:paraId="6288574C"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SEMH</w:t>
            </w:r>
          </w:p>
        </w:tc>
        <w:tc>
          <w:tcPr>
            <w:tcW w:w="567" w:type="dxa"/>
            <w:tcBorders>
              <w:top w:val="nil"/>
              <w:left w:val="nil"/>
              <w:bottom w:val="single" w:sz="4" w:space="0" w:color="auto"/>
              <w:right w:val="single" w:sz="4" w:space="0" w:color="auto"/>
            </w:tcBorders>
            <w:shd w:val="clear" w:color="auto" w:fill="auto"/>
            <w:noWrap/>
            <w:vAlign w:val="center"/>
          </w:tcPr>
          <w:p w14:paraId="2389EACF"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KS2</w:t>
            </w:r>
          </w:p>
        </w:tc>
        <w:tc>
          <w:tcPr>
            <w:tcW w:w="236" w:type="dxa"/>
            <w:tcBorders>
              <w:top w:val="nil"/>
              <w:left w:val="nil"/>
              <w:bottom w:val="nil"/>
              <w:right w:val="nil"/>
            </w:tcBorders>
            <w:shd w:val="clear" w:color="auto" w:fill="auto"/>
            <w:noWrap/>
            <w:vAlign w:val="bottom"/>
          </w:tcPr>
          <w:p w14:paraId="7D01C5C3" w14:textId="77777777" w:rsidR="00CC5D7E" w:rsidRPr="00F07715" w:rsidRDefault="00CC5D7E" w:rsidP="00CC5D7E">
            <w:pPr>
              <w:rPr>
                <w:rFonts w:ascii="Calibri" w:hAnsi="Calibri"/>
                <w:color w:val="000000"/>
                <w:sz w:val="16"/>
                <w:szCs w:val="16"/>
              </w:rPr>
            </w:pPr>
          </w:p>
        </w:tc>
        <w:tc>
          <w:tcPr>
            <w:tcW w:w="327" w:type="dxa"/>
            <w:tcBorders>
              <w:top w:val="nil"/>
              <w:left w:val="nil"/>
              <w:bottom w:val="nil"/>
              <w:right w:val="nil"/>
            </w:tcBorders>
            <w:shd w:val="clear" w:color="auto" w:fill="auto"/>
            <w:noWrap/>
            <w:vAlign w:val="bottom"/>
          </w:tcPr>
          <w:p w14:paraId="480CBD61" w14:textId="77777777" w:rsidR="00CC5D7E" w:rsidRPr="00F07715" w:rsidRDefault="00CC5D7E" w:rsidP="00CC5D7E">
            <w:pPr>
              <w:rPr>
                <w:sz w:val="16"/>
                <w:szCs w:val="16"/>
              </w:rPr>
            </w:pPr>
          </w:p>
        </w:tc>
        <w:tc>
          <w:tcPr>
            <w:tcW w:w="275" w:type="dxa"/>
            <w:tcBorders>
              <w:top w:val="nil"/>
              <w:left w:val="nil"/>
              <w:bottom w:val="nil"/>
              <w:right w:val="nil"/>
            </w:tcBorders>
            <w:shd w:val="clear" w:color="auto" w:fill="auto"/>
            <w:noWrap/>
            <w:vAlign w:val="bottom"/>
          </w:tcPr>
          <w:p w14:paraId="2BCA0FAD" w14:textId="77777777" w:rsidR="00CC5D7E" w:rsidRPr="00F07715" w:rsidRDefault="00CC5D7E" w:rsidP="00CC5D7E">
            <w:pPr>
              <w:rPr>
                <w:sz w:val="16"/>
                <w:szCs w:val="16"/>
              </w:rPr>
            </w:pPr>
          </w:p>
        </w:tc>
      </w:tr>
      <w:tr w:rsidR="00CC5D7E" w:rsidRPr="00F07715" w14:paraId="45E3A6A9" w14:textId="77777777" w:rsidTr="00CC5D7E">
        <w:trPr>
          <w:trHeight w:val="236"/>
        </w:trPr>
        <w:tc>
          <w:tcPr>
            <w:tcW w:w="1838" w:type="dxa"/>
            <w:gridSpan w:val="4"/>
            <w:tcBorders>
              <w:top w:val="nil"/>
              <w:left w:val="single" w:sz="4" w:space="0" w:color="auto"/>
              <w:bottom w:val="single" w:sz="4" w:space="0" w:color="auto"/>
              <w:right w:val="single" w:sz="4" w:space="0" w:color="auto"/>
            </w:tcBorders>
            <w:shd w:val="clear" w:color="auto" w:fill="auto"/>
            <w:vAlign w:val="center"/>
          </w:tcPr>
          <w:p w14:paraId="7682A753"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5 Minute Box</w:t>
            </w:r>
          </w:p>
        </w:tc>
        <w:tc>
          <w:tcPr>
            <w:tcW w:w="997" w:type="dxa"/>
            <w:tcBorders>
              <w:top w:val="nil"/>
              <w:left w:val="nil"/>
              <w:bottom w:val="single" w:sz="4" w:space="0" w:color="auto"/>
              <w:right w:val="single" w:sz="4" w:space="0" w:color="auto"/>
            </w:tcBorders>
            <w:shd w:val="clear" w:color="auto" w:fill="auto"/>
            <w:noWrap/>
            <w:vAlign w:val="center"/>
          </w:tcPr>
          <w:p w14:paraId="0D5A21BB"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Literacy</w:t>
            </w:r>
          </w:p>
        </w:tc>
        <w:tc>
          <w:tcPr>
            <w:tcW w:w="567" w:type="dxa"/>
            <w:tcBorders>
              <w:top w:val="nil"/>
              <w:left w:val="nil"/>
              <w:bottom w:val="single" w:sz="4" w:space="0" w:color="auto"/>
              <w:right w:val="single" w:sz="4" w:space="0" w:color="auto"/>
            </w:tcBorders>
            <w:shd w:val="clear" w:color="auto" w:fill="auto"/>
            <w:noWrap/>
            <w:vAlign w:val="center"/>
          </w:tcPr>
          <w:p w14:paraId="55CCAFD1"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KS1 KS2</w:t>
            </w:r>
          </w:p>
        </w:tc>
        <w:tc>
          <w:tcPr>
            <w:tcW w:w="1984" w:type="dxa"/>
            <w:tcBorders>
              <w:top w:val="nil"/>
              <w:left w:val="nil"/>
              <w:bottom w:val="single" w:sz="4" w:space="0" w:color="auto"/>
              <w:right w:val="single" w:sz="4" w:space="0" w:color="auto"/>
            </w:tcBorders>
            <w:shd w:val="clear" w:color="auto" w:fill="auto"/>
            <w:vAlign w:val="center"/>
          </w:tcPr>
          <w:p w14:paraId="2881B733"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Time to Talk</w:t>
            </w:r>
          </w:p>
        </w:tc>
        <w:tc>
          <w:tcPr>
            <w:tcW w:w="851" w:type="dxa"/>
            <w:tcBorders>
              <w:top w:val="nil"/>
              <w:left w:val="nil"/>
              <w:bottom w:val="single" w:sz="4" w:space="0" w:color="auto"/>
              <w:right w:val="single" w:sz="4" w:space="0" w:color="auto"/>
            </w:tcBorders>
            <w:shd w:val="clear" w:color="auto" w:fill="auto"/>
            <w:noWrap/>
            <w:vAlign w:val="center"/>
          </w:tcPr>
          <w:p w14:paraId="135DE3F1"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S&amp;L</w:t>
            </w:r>
          </w:p>
        </w:tc>
        <w:tc>
          <w:tcPr>
            <w:tcW w:w="567" w:type="dxa"/>
            <w:tcBorders>
              <w:top w:val="nil"/>
              <w:left w:val="nil"/>
              <w:bottom w:val="single" w:sz="4" w:space="0" w:color="auto"/>
              <w:right w:val="single" w:sz="4" w:space="0" w:color="auto"/>
            </w:tcBorders>
            <w:shd w:val="clear" w:color="auto" w:fill="auto"/>
            <w:noWrap/>
            <w:vAlign w:val="center"/>
          </w:tcPr>
          <w:p w14:paraId="13FE41CF"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KS1</w:t>
            </w:r>
          </w:p>
        </w:tc>
        <w:tc>
          <w:tcPr>
            <w:tcW w:w="2126" w:type="dxa"/>
            <w:tcBorders>
              <w:top w:val="nil"/>
              <w:left w:val="nil"/>
              <w:bottom w:val="single" w:sz="4" w:space="0" w:color="auto"/>
              <w:right w:val="single" w:sz="4" w:space="0" w:color="auto"/>
            </w:tcBorders>
            <w:shd w:val="clear" w:color="auto" w:fill="auto"/>
            <w:vAlign w:val="center"/>
          </w:tcPr>
          <w:p w14:paraId="1C2F70F4"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Starving the Anxiety Gremlin</w:t>
            </w:r>
          </w:p>
        </w:tc>
        <w:tc>
          <w:tcPr>
            <w:tcW w:w="850" w:type="dxa"/>
            <w:tcBorders>
              <w:top w:val="nil"/>
              <w:left w:val="nil"/>
              <w:bottom w:val="single" w:sz="4" w:space="0" w:color="auto"/>
              <w:right w:val="single" w:sz="4" w:space="0" w:color="auto"/>
            </w:tcBorders>
            <w:shd w:val="clear" w:color="auto" w:fill="auto"/>
            <w:noWrap/>
            <w:vAlign w:val="center"/>
          </w:tcPr>
          <w:p w14:paraId="630CF071"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SEMH</w:t>
            </w:r>
          </w:p>
        </w:tc>
        <w:tc>
          <w:tcPr>
            <w:tcW w:w="567" w:type="dxa"/>
            <w:tcBorders>
              <w:top w:val="nil"/>
              <w:left w:val="nil"/>
              <w:bottom w:val="single" w:sz="4" w:space="0" w:color="auto"/>
              <w:right w:val="single" w:sz="4" w:space="0" w:color="auto"/>
            </w:tcBorders>
            <w:shd w:val="clear" w:color="auto" w:fill="auto"/>
            <w:noWrap/>
            <w:vAlign w:val="center"/>
          </w:tcPr>
          <w:p w14:paraId="02711AE9"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KS1 KS2</w:t>
            </w:r>
          </w:p>
        </w:tc>
        <w:tc>
          <w:tcPr>
            <w:tcW w:w="236" w:type="dxa"/>
            <w:tcBorders>
              <w:top w:val="nil"/>
              <w:left w:val="nil"/>
              <w:bottom w:val="nil"/>
              <w:right w:val="nil"/>
            </w:tcBorders>
            <w:shd w:val="clear" w:color="auto" w:fill="auto"/>
            <w:noWrap/>
            <w:vAlign w:val="bottom"/>
          </w:tcPr>
          <w:p w14:paraId="482219C9" w14:textId="77777777" w:rsidR="00CC5D7E" w:rsidRPr="00F07715" w:rsidRDefault="00CC5D7E" w:rsidP="00CC5D7E">
            <w:pPr>
              <w:rPr>
                <w:rFonts w:ascii="Calibri" w:hAnsi="Calibri"/>
                <w:color w:val="000000"/>
                <w:sz w:val="16"/>
                <w:szCs w:val="16"/>
              </w:rPr>
            </w:pPr>
          </w:p>
        </w:tc>
        <w:tc>
          <w:tcPr>
            <w:tcW w:w="327" w:type="dxa"/>
            <w:tcBorders>
              <w:top w:val="nil"/>
              <w:left w:val="nil"/>
              <w:bottom w:val="nil"/>
              <w:right w:val="nil"/>
            </w:tcBorders>
            <w:shd w:val="clear" w:color="auto" w:fill="auto"/>
            <w:noWrap/>
            <w:vAlign w:val="bottom"/>
          </w:tcPr>
          <w:p w14:paraId="5F441640" w14:textId="77777777" w:rsidR="00CC5D7E" w:rsidRPr="00F07715" w:rsidRDefault="00CC5D7E" w:rsidP="00CC5D7E">
            <w:pPr>
              <w:rPr>
                <w:sz w:val="16"/>
                <w:szCs w:val="16"/>
              </w:rPr>
            </w:pPr>
          </w:p>
        </w:tc>
        <w:tc>
          <w:tcPr>
            <w:tcW w:w="275" w:type="dxa"/>
            <w:tcBorders>
              <w:top w:val="nil"/>
              <w:left w:val="nil"/>
              <w:bottom w:val="nil"/>
              <w:right w:val="nil"/>
            </w:tcBorders>
            <w:shd w:val="clear" w:color="auto" w:fill="auto"/>
            <w:noWrap/>
            <w:vAlign w:val="bottom"/>
          </w:tcPr>
          <w:p w14:paraId="52168B1D" w14:textId="77777777" w:rsidR="00CC5D7E" w:rsidRPr="00F07715" w:rsidRDefault="00CC5D7E" w:rsidP="00CC5D7E">
            <w:pPr>
              <w:rPr>
                <w:sz w:val="16"/>
                <w:szCs w:val="16"/>
              </w:rPr>
            </w:pPr>
          </w:p>
        </w:tc>
      </w:tr>
      <w:tr w:rsidR="00CC5D7E" w:rsidRPr="00F07715" w14:paraId="385D1324" w14:textId="77777777" w:rsidTr="00CC5D7E">
        <w:trPr>
          <w:trHeight w:val="224"/>
        </w:trPr>
        <w:tc>
          <w:tcPr>
            <w:tcW w:w="1838" w:type="dxa"/>
            <w:gridSpan w:val="4"/>
            <w:tcBorders>
              <w:top w:val="nil"/>
              <w:left w:val="single" w:sz="4" w:space="0" w:color="auto"/>
              <w:bottom w:val="single" w:sz="4" w:space="0" w:color="auto"/>
              <w:right w:val="single" w:sz="4" w:space="0" w:color="auto"/>
            </w:tcBorders>
            <w:shd w:val="clear" w:color="auto" w:fill="auto"/>
            <w:vAlign w:val="center"/>
          </w:tcPr>
          <w:p w14:paraId="497D740A"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Spelling Games</w:t>
            </w:r>
          </w:p>
        </w:tc>
        <w:tc>
          <w:tcPr>
            <w:tcW w:w="997" w:type="dxa"/>
            <w:tcBorders>
              <w:top w:val="nil"/>
              <w:left w:val="nil"/>
              <w:bottom w:val="single" w:sz="4" w:space="0" w:color="auto"/>
              <w:right w:val="single" w:sz="4" w:space="0" w:color="auto"/>
            </w:tcBorders>
            <w:shd w:val="clear" w:color="auto" w:fill="auto"/>
            <w:noWrap/>
            <w:vAlign w:val="center"/>
          </w:tcPr>
          <w:p w14:paraId="6CD98AE2"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Writing</w:t>
            </w:r>
          </w:p>
        </w:tc>
        <w:tc>
          <w:tcPr>
            <w:tcW w:w="567" w:type="dxa"/>
            <w:tcBorders>
              <w:top w:val="nil"/>
              <w:left w:val="nil"/>
              <w:bottom w:val="single" w:sz="4" w:space="0" w:color="auto"/>
              <w:right w:val="single" w:sz="4" w:space="0" w:color="auto"/>
            </w:tcBorders>
            <w:shd w:val="clear" w:color="auto" w:fill="auto"/>
            <w:noWrap/>
            <w:vAlign w:val="center"/>
          </w:tcPr>
          <w:p w14:paraId="70B1E57A"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KS2</w:t>
            </w:r>
          </w:p>
        </w:tc>
        <w:tc>
          <w:tcPr>
            <w:tcW w:w="1984" w:type="dxa"/>
            <w:tcBorders>
              <w:top w:val="nil"/>
              <w:left w:val="nil"/>
              <w:bottom w:val="single" w:sz="4" w:space="0" w:color="auto"/>
              <w:right w:val="single" w:sz="4" w:space="0" w:color="auto"/>
            </w:tcBorders>
            <w:shd w:val="clear" w:color="auto" w:fill="auto"/>
            <w:vAlign w:val="center"/>
          </w:tcPr>
          <w:p w14:paraId="73BD7061"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Socially Speaking</w:t>
            </w:r>
          </w:p>
        </w:tc>
        <w:tc>
          <w:tcPr>
            <w:tcW w:w="851" w:type="dxa"/>
            <w:tcBorders>
              <w:top w:val="nil"/>
              <w:left w:val="nil"/>
              <w:bottom w:val="single" w:sz="4" w:space="0" w:color="auto"/>
              <w:right w:val="single" w:sz="4" w:space="0" w:color="auto"/>
            </w:tcBorders>
            <w:shd w:val="clear" w:color="auto" w:fill="auto"/>
            <w:noWrap/>
            <w:vAlign w:val="center"/>
          </w:tcPr>
          <w:p w14:paraId="458D2B34"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S&amp;L</w:t>
            </w:r>
          </w:p>
        </w:tc>
        <w:tc>
          <w:tcPr>
            <w:tcW w:w="567" w:type="dxa"/>
            <w:tcBorders>
              <w:top w:val="nil"/>
              <w:left w:val="nil"/>
              <w:bottom w:val="single" w:sz="4" w:space="0" w:color="auto"/>
              <w:right w:val="single" w:sz="4" w:space="0" w:color="auto"/>
            </w:tcBorders>
            <w:shd w:val="clear" w:color="auto" w:fill="auto"/>
            <w:noWrap/>
            <w:vAlign w:val="center"/>
          </w:tcPr>
          <w:p w14:paraId="53BF4E5E"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KS2</w:t>
            </w:r>
          </w:p>
        </w:tc>
        <w:tc>
          <w:tcPr>
            <w:tcW w:w="2126" w:type="dxa"/>
            <w:tcBorders>
              <w:top w:val="nil"/>
              <w:left w:val="nil"/>
              <w:bottom w:val="single" w:sz="4" w:space="0" w:color="auto"/>
              <w:right w:val="single" w:sz="4" w:space="0" w:color="auto"/>
            </w:tcBorders>
            <w:shd w:val="clear" w:color="auto" w:fill="auto"/>
            <w:vAlign w:val="center"/>
          </w:tcPr>
          <w:p w14:paraId="6D2E5C3D"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Starving the Stress Gremlin</w:t>
            </w:r>
          </w:p>
        </w:tc>
        <w:tc>
          <w:tcPr>
            <w:tcW w:w="850" w:type="dxa"/>
            <w:tcBorders>
              <w:top w:val="nil"/>
              <w:left w:val="nil"/>
              <w:bottom w:val="single" w:sz="4" w:space="0" w:color="auto"/>
              <w:right w:val="single" w:sz="4" w:space="0" w:color="auto"/>
            </w:tcBorders>
            <w:shd w:val="clear" w:color="auto" w:fill="auto"/>
            <w:noWrap/>
            <w:vAlign w:val="center"/>
          </w:tcPr>
          <w:p w14:paraId="2695862D"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SEMH</w:t>
            </w:r>
          </w:p>
        </w:tc>
        <w:tc>
          <w:tcPr>
            <w:tcW w:w="567" w:type="dxa"/>
            <w:tcBorders>
              <w:top w:val="nil"/>
              <w:left w:val="nil"/>
              <w:bottom w:val="single" w:sz="4" w:space="0" w:color="auto"/>
              <w:right w:val="single" w:sz="4" w:space="0" w:color="auto"/>
            </w:tcBorders>
            <w:shd w:val="clear" w:color="auto" w:fill="auto"/>
            <w:noWrap/>
            <w:vAlign w:val="center"/>
          </w:tcPr>
          <w:p w14:paraId="5149231F"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KS1 KS2</w:t>
            </w:r>
          </w:p>
        </w:tc>
        <w:tc>
          <w:tcPr>
            <w:tcW w:w="236" w:type="dxa"/>
            <w:tcBorders>
              <w:top w:val="nil"/>
              <w:left w:val="nil"/>
              <w:bottom w:val="nil"/>
              <w:right w:val="nil"/>
            </w:tcBorders>
            <w:shd w:val="clear" w:color="auto" w:fill="auto"/>
            <w:noWrap/>
            <w:vAlign w:val="bottom"/>
          </w:tcPr>
          <w:p w14:paraId="7DD52DA1" w14:textId="77777777" w:rsidR="00CC5D7E" w:rsidRPr="00F07715" w:rsidRDefault="00CC5D7E" w:rsidP="00CC5D7E">
            <w:pPr>
              <w:rPr>
                <w:rFonts w:ascii="Calibri" w:hAnsi="Calibri"/>
                <w:color w:val="000000"/>
                <w:sz w:val="16"/>
                <w:szCs w:val="16"/>
              </w:rPr>
            </w:pPr>
          </w:p>
        </w:tc>
        <w:tc>
          <w:tcPr>
            <w:tcW w:w="327" w:type="dxa"/>
            <w:tcBorders>
              <w:top w:val="nil"/>
              <w:left w:val="nil"/>
              <w:bottom w:val="nil"/>
              <w:right w:val="nil"/>
            </w:tcBorders>
            <w:shd w:val="clear" w:color="auto" w:fill="auto"/>
            <w:noWrap/>
            <w:vAlign w:val="bottom"/>
          </w:tcPr>
          <w:p w14:paraId="764483BA" w14:textId="77777777" w:rsidR="00CC5D7E" w:rsidRPr="00F07715" w:rsidRDefault="00CC5D7E" w:rsidP="00CC5D7E">
            <w:pPr>
              <w:rPr>
                <w:sz w:val="16"/>
                <w:szCs w:val="16"/>
              </w:rPr>
            </w:pPr>
          </w:p>
        </w:tc>
        <w:tc>
          <w:tcPr>
            <w:tcW w:w="275" w:type="dxa"/>
            <w:tcBorders>
              <w:top w:val="nil"/>
              <w:left w:val="nil"/>
              <w:bottom w:val="nil"/>
              <w:right w:val="nil"/>
            </w:tcBorders>
            <w:shd w:val="clear" w:color="auto" w:fill="auto"/>
            <w:noWrap/>
            <w:vAlign w:val="bottom"/>
          </w:tcPr>
          <w:p w14:paraId="3D7E7BB8" w14:textId="77777777" w:rsidR="00CC5D7E" w:rsidRPr="00F07715" w:rsidRDefault="00CC5D7E" w:rsidP="00CC5D7E">
            <w:pPr>
              <w:rPr>
                <w:sz w:val="16"/>
                <w:szCs w:val="16"/>
              </w:rPr>
            </w:pPr>
          </w:p>
        </w:tc>
      </w:tr>
      <w:tr w:rsidR="00CC5D7E" w:rsidRPr="00F07715" w14:paraId="5A65C432" w14:textId="77777777" w:rsidTr="00CC5D7E">
        <w:trPr>
          <w:trHeight w:val="217"/>
        </w:trPr>
        <w:tc>
          <w:tcPr>
            <w:tcW w:w="1838" w:type="dxa"/>
            <w:gridSpan w:val="4"/>
            <w:tcBorders>
              <w:top w:val="nil"/>
              <w:left w:val="single" w:sz="4" w:space="0" w:color="auto"/>
              <w:bottom w:val="single" w:sz="4" w:space="0" w:color="auto"/>
              <w:right w:val="single" w:sz="4" w:space="0" w:color="auto"/>
            </w:tcBorders>
            <w:shd w:val="clear" w:color="auto" w:fill="auto"/>
            <w:vAlign w:val="center"/>
          </w:tcPr>
          <w:p w14:paraId="65B428FD"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Practising Punctuation</w:t>
            </w:r>
          </w:p>
        </w:tc>
        <w:tc>
          <w:tcPr>
            <w:tcW w:w="997" w:type="dxa"/>
            <w:tcBorders>
              <w:top w:val="nil"/>
              <w:left w:val="nil"/>
              <w:bottom w:val="single" w:sz="4" w:space="0" w:color="auto"/>
              <w:right w:val="single" w:sz="4" w:space="0" w:color="auto"/>
            </w:tcBorders>
            <w:shd w:val="clear" w:color="auto" w:fill="auto"/>
            <w:noWrap/>
            <w:vAlign w:val="center"/>
          </w:tcPr>
          <w:p w14:paraId="4B9554BD"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Writing</w:t>
            </w:r>
          </w:p>
        </w:tc>
        <w:tc>
          <w:tcPr>
            <w:tcW w:w="567" w:type="dxa"/>
            <w:tcBorders>
              <w:top w:val="nil"/>
              <w:left w:val="nil"/>
              <w:bottom w:val="single" w:sz="4" w:space="0" w:color="auto"/>
              <w:right w:val="single" w:sz="4" w:space="0" w:color="auto"/>
            </w:tcBorders>
            <w:shd w:val="clear" w:color="auto" w:fill="auto"/>
            <w:noWrap/>
            <w:vAlign w:val="center"/>
          </w:tcPr>
          <w:p w14:paraId="3AE0C6E7"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KS2</w:t>
            </w:r>
          </w:p>
        </w:tc>
        <w:tc>
          <w:tcPr>
            <w:tcW w:w="1984" w:type="dxa"/>
            <w:tcBorders>
              <w:top w:val="nil"/>
              <w:left w:val="nil"/>
              <w:bottom w:val="single" w:sz="4" w:space="0" w:color="auto"/>
              <w:right w:val="single" w:sz="4" w:space="0" w:color="auto"/>
            </w:tcBorders>
            <w:shd w:val="clear" w:color="auto" w:fill="auto"/>
            <w:vAlign w:val="center"/>
          </w:tcPr>
          <w:p w14:paraId="5C3B6981"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Nursery Narrative</w:t>
            </w:r>
          </w:p>
        </w:tc>
        <w:tc>
          <w:tcPr>
            <w:tcW w:w="851" w:type="dxa"/>
            <w:tcBorders>
              <w:top w:val="nil"/>
              <w:left w:val="nil"/>
              <w:bottom w:val="single" w:sz="4" w:space="0" w:color="auto"/>
              <w:right w:val="single" w:sz="4" w:space="0" w:color="auto"/>
            </w:tcBorders>
            <w:shd w:val="clear" w:color="auto" w:fill="auto"/>
            <w:noWrap/>
            <w:vAlign w:val="center"/>
          </w:tcPr>
          <w:p w14:paraId="6E4B4EAE"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S&amp;L</w:t>
            </w:r>
          </w:p>
        </w:tc>
        <w:tc>
          <w:tcPr>
            <w:tcW w:w="567" w:type="dxa"/>
            <w:tcBorders>
              <w:top w:val="nil"/>
              <w:left w:val="nil"/>
              <w:bottom w:val="single" w:sz="4" w:space="0" w:color="auto"/>
              <w:right w:val="single" w:sz="4" w:space="0" w:color="auto"/>
            </w:tcBorders>
            <w:shd w:val="clear" w:color="auto" w:fill="auto"/>
            <w:noWrap/>
            <w:vAlign w:val="center"/>
          </w:tcPr>
          <w:p w14:paraId="5A165ABA"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EYFS</w:t>
            </w:r>
          </w:p>
        </w:tc>
        <w:tc>
          <w:tcPr>
            <w:tcW w:w="2126" w:type="dxa"/>
            <w:tcBorders>
              <w:top w:val="nil"/>
              <w:left w:val="nil"/>
              <w:bottom w:val="single" w:sz="4" w:space="0" w:color="auto"/>
              <w:right w:val="single" w:sz="4" w:space="0" w:color="auto"/>
            </w:tcBorders>
            <w:shd w:val="clear" w:color="auto" w:fill="auto"/>
            <w:vAlign w:val="center"/>
          </w:tcPr>
          <w:p w14:paraId="26A3729B"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Starving the Depression Gremlin</w:t>
            </w:r>
          </w:p>
        </w:tc>
        <w:tc>
          <w:tcPr>
            <w:tcW w:w="850" w:type="dxa"/>
            <w:tcBorders>
              <w:top w:val="nil"/>
              <w:left w:val="nil"/>
              <w:bottom w:val="single" w:sz="4" w:space="0" w:color="auto"/>
              <w:right w:val="single" w:sz="4" w:space="0" w:color="auto"/>
            </w:tcBorders>
            <w:shd w:val="clear" w:color="auto" w:fill="auto"/>
            <w:noWrap/>
            <w:vAlign w:val="center"/>
          </w:tcPr>
          <w:p w14:paraId="67706066"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SEMH</w:t>
            </w:r>
          </w:p>
        </w:tc>
        <w:tc>
          <w:tcPr>
            <w:tcW w:w="567" w:type="dxa"/>
            <w:tcBorders>
              <w:top w:val="nil"/>
              <w:left w:val="nil"/>
              <w:bottom w:val="single" w:sz="4" w:space="0" w:color="auto"/>
              <w:right w:val="single" w:sz="4" w:space="0" w:color="auto"/>
            </w:tcBorders>
            <w:shd w:val="clear" w:color="auto" w:fill="auto"/>
            <w:noWrap/>
            <w:vAlign w:val="center"/>
          </w:tcPr>
          <w:p w14:paraId="5D2F1CD1"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UKS2</w:t>
            </w:r>
          </w:p>
        </w:tc>
        <w:tc>
          <w:tcPr>
            <w:tcW w:w="236" w:type="dxa"/>
            <w:tcBorders>
              <w:top w:val="nil"/>
              <w:left w:val="nil"/>
              <w:bottom w:val="nil"/>
              <w:right w:val="nil"/>
            </w:tcBorders>
            <w:shd w:val="clear" w:color="auto" w:fill="auto"/>
            <w:noWrap/>
            <w:vAlign w:val="bottom"/>
          </w:tcPr>
          <w:p w14:paraId="7371701D" w14:textId="77777777" w:rsidR="00CC5D7E" w:rsidRPr="00F07715" w:rsidRDefault="00CC5D7E" w:rsidP="00CC5D7E">
            <w:pPr>
              <w:rPr>
                <w:rFonts w:ascii="Calibri" w:hAnsi="Calibri"/>
                <w:color w:val="000000"/>
                <w:sz w:val="16"/>
                <w:szCs w:val="16"/>
              </w:rPr>
            </w:pPr>
          </w:p>
        </w:tc>
        <w:tc>
          <w:tcPr>
            <w:tcW w:w="327" w:type="dxa"/>
            <w:tcBorders>
              <w:top w:val="nil"/>
              <w:left w:val="nil"/>
              <w:bottom w:val="nil"/>
              <w:right w:val="nil"/>
            </w:tcBorders>
            <w:shd w:val="clear" w:color="auto" w:fill="auto"/>
            <w:noWrap/>
            <w:vAlign w:val="bottom"/>
          </w:tcPr>
          <w:p w14:paraId="61E701D8" w14:textId="77777777" w:rsidR="00CC5D7E" w:rsidRPr="00F07715" w:rsidRDefault="00CC5D7E" w:rsidP="00CC5D7E">
            <w:pPr>
              <w:rPr>
                <w:sz w:val="16"/>
                <w:szCs w:val="16"/>
              </w:rPr>
            </w:pPr>
          </w:p>
        </w:tc>
        <w:tc>
          <w:tcPr>
            <w:tcW w:w="275" w:type="dxa"/>
            <w:tcBorders>
              <w:top w:val="nil"/>
              <w:left w:val="nil"/>
              <w:bottom w:val="nil"/>
              <w:right w:val="nil"/>
            </w:tcBorders>
            <w:shd w:val="clear" w:color="auto" w:fill="auto"/>
            <w:noWrap/>
            <w:vAlign w:val="bottom"/>
          </w:tcPr>
          <w:p w14:paraId="763E984D" w14:textId="77777777" w:rsidR="00CC5D7E" w:rsidRPr="00F07715" w:rsidRDefault="00CC5D7E" w:rsidP="00CC5D7E">
            <w:pPr>
              <w:rPr>
                <w:sz w:val="16"/>
                <w:szCs w:val="16"/>
              </w:rPr>
            </w:pPr>
          </w:p>
        </w:tc>
      </w:tr>
      <w:tr w:rsidR="00CC5D7E" w:rsidRPr="00F07715" w14:paraId="455743FC" w14:textId="77777777" w:rsidTr="00CC5D7E">
        <w:trPr>
          <w:trHeight w:val="236"/>
        </w:trPr>
        <w:tc>
          <w:tcPr>
            <w:tcW w:w="1838" w:type="dxa"/>
            <w:gridSpan w:val="4"/>
            <w:tcBorders>
              <w:top w:val="nil"/>
              <w:left w:val="single" w:sz="4" w:space="0" w:color="auto"/>
              <w:bottom w:val="single" w:sz="4" w:space="0" w:color="auto"/>
              <w:right w:val="single" w:sz="4" w:space="0" w:color="auto"/>
            </w:tcBorders>
            <w:shd w:val="clear" w:color="auto" w:fill="auto"/>
            <w:vAlign w:val="center"/>
          </w:tcPr>
          <w:p w14:paraId="0D24A6AE"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Vocabulary Gathering Books</w:t>
            </w:r>
          </w:p>
        </w:tc>
        <w:tc>
          <w:tcPr>
            <w:tcW w:w="997" w:type="dxa"/>
            <w:tcBorders>
              <w:top w:val="nil"/>
              <w:left w:val="nil"/>
              <w:bottom w:val="single" w:sz="4" w:space="0" w:color="auto"/>
              <w:right w:val="single" w:sz="4" w:space="0" w:color="auto"/>
            </w:tcBorders>
            <w:shd w:val="clear" w:color="auto" w:fill="auto"/>
            <w:noWrap/>
            <w:vAlign w:val="center"/>
          </w:tcPr>
          <w:p w14:paraId="521B25FF"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Writing</w:t>
            </w:r>
          </w:p>
        </w:tc>
        <w:tc>
          <w:tcPr>
            <w:tcW w:w="567" w:type="dxa"/>
            <w:tcBorders>
              <w:top w:val="nil"/>
              <w:left w:val="nil"/>
              <w:bottom w:val="single" w:sz="4" w:space="0" w:color="auto"/>
              <w:right w:val="single" w:sz="4" w:space="0" w:color="auto"/>
            </w:tcBorders>
            <w:shd w:val="clear" w:color="auto" w:fill="auto"/>
            <w:noWrap/>
            <w:vAlign w:val="center"/>
          </w:tcPr>
          <w:p w14:paraId="768D77BB"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KS1 KS2</w:t>
            </w:r>
          </w:p>
        </w:tc>
        <w:tc>
          <w:tcPr>
            <w:tcW w:w="1984" w:type="dxa"/>
            <w:tcBorders>
              <w:top w:val="nil"/>
              <w:left w:val="nil"/>
              <w:bottom w:val="single" w:sz="4" w:space="0" w:color="auto"/>
              <w:right w:val="single" w:sz="4" w:space="0" w:color="auto"/>
            </w:tcBorders>
            <w:shd w:val="clear" w:color="auto" w:fill="auto"/>
            <w:vAlign w:val="center"/>
          </w:tcPr>
          <w:p w14:paraId="2C3747CE"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EAL catch up – Racing to English</w:t>
            </w:r>
          </w:p>
        </w:tc>
        <w:tc>
          <w:tcPr>
            <w:tcW w:w="851" w:type="dxa"/>
            <w:tcBorders>
              <w:top w:val="nil"/>
              <w:left w:val="nil"/>
              <w:bottom w:val="single" w:sz="4" w:space="0" w:color="auto"/>
              <w:right w:val="single" w:sz="4" w:space="0" w:color="auto"/>
            </w:tcBorders>
            <w:shd w:val="clear" w:color="auto" w:fill="auto"/>
            <w:noWrap/>
            <w:vAlign w:val="center"/>
          </w:tcPr>
          <w:p w14:paraId="5FCA81E0"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S&amp;L</w:t>
            </w:r>
          </w:p>
        </w:tc>
        <w:tc>
          <w:tcPr>
            <w:tcW w:w="567" w:type="dxa"/>
            <w:tcBorders>
              <w:top w:val="nil"/>
              <w:left w:val="nil"/>
              <w:bottom w:val="single" w:sz="4" w:space="0" w:color="auto"/>
              <w:right w:val="single" w:sz="4" w:space="0" w:color="auto"/>
            </w:tcBorders>
            <w:shd w:val="clear" w:color="auto" w:fill="auto"/>
            <w:noWrap/>
            <w:vAlign w:val="center"/>
          </w:tcPr>
          <w:p w14:paraId="76E5589F"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KS2</w:t>
            </w:r>
          </w:p>
        </w:tc>
        <w:tc>
          <w:tcPr>
            <w:tcW w:w="2126" w:type="dxa"/>
            <w:tcBorders>
              <w:top w:val="nil"/>
              <w:left w:val="nil"/>
              <w:bottom w:val="single" w:sz="4" w:space="0" w:color="auto"/>
              <w:right w:val="single" w:sz="4" w:space="0" w:color="auto"/>
            </w:tcBorders>
            <w:shd w:val="clear" w:color="auto" w:fill="auto"/>
            <w:vAlign w:val="center"/>
          </w:tcPr>
          <w:p w14:paraId="5785BB54"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Lego Therapy</w:t>
            </w:r>
          </w:p>
        </w:tc>
        <w:tc>
          <w:tcPr>
            <w:tcW w:w="850" w:type="dxa"/>
            <w:tcBorders>
              <w:top w:val="nil"/>
              <w:left w:val="nil"/>
              <w:bottom w:val="single" w:sz="4" w:space="0" w:color="auto"/>
              <w:right w:val="single" w:sz="4" w:space="0" w:color="auto"/>
            </w:tcBorders>
            <w:shd w:val="clear" w:color="auto" w:fill="auto"/>
            <w:noWrap/>
            <w:vAlign w:val="center"/>
          </w:tcPr>
          <w:p w14:paraId="40707130"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SEMH</w:t>
            </w:r>
          </w:p>
        </w:tc>
        <w:tc>
          <w:tcPr>
            <w:tcW w:w="567" w:type="dxa"/>
            <w:tcBorders>
              <w:top w:val="nil"/>
              <w:left w:val="nil"/>
              <w:bottom w:val="single" w:sz="4" w:space="0" w:color="auto"/>
              <w:right w:val="single" w:sz="4" w:space="0" w:color="auto"/>
            </w:tcBorders>
            <w:shd w:val="clear" w:color="auto" w:fill="auto"/>
            <w:noWrap/>
            <w:vAlign w:val="center"/>
          </w:tcPr>
          <w:p w14:paraId="34B318F4" w14:textId="77777777" w:rsidR="00CC5D7E" w:rsidRPr="00F07715" w:rsidRDefault="00CC5D7E" w:rsidP="00CC5D7E">
            <w:pPr>
              <w:rPr>
                <w:rFonts w:ascii="Calibri" w:hAnsi="Calibri"/>
                <w:color w:val="000000"/>
                <w:sz w:val="16"/>
                <w:szCs w:val="16"/>
              </w:rPr>
            </w:pPr>
            <w:r>
              <w:rPr>
                <w:rFonts w:ascii="Calibri" w:hAnsi="Calibri"/>
                <w:color w:val="000000"/>
                <w:sz w:val="16"/>
                <w:szCs w:val="16"/>
              </w:rPr>
              <w:t>All</w:t>
            </w:r>
          </w:p>
        </w:tc>
        <w:tc>
          <w:tcPr>
            <w:tcW w:w="236" w:type="dxa"/>
            <w:tcBorders>
              <w:top w:val="nil"/>
              <w:left w:val="nil"/>
              <w:bottom w:val="nil"/>
              <w:right w:val="nil"/>
            </w:tcBorders>
            <w:shd w:val="clear" w:color="auto" w:fill="auto"/>
            <w:noWrap/>
            <w:vAlign w:val="bottom"/>
          </w:tcPr>
          <w:p w14:paraId="55D10C4D" w14:textId="77777777" w:rsidR="00CC5D7E" w:rsidRPr="00F07715" w:rsidRDefault="00CC5D7E" w:rsidP="00CC5D7E">
            <w:pPr>
              <w:rPr>
                <w:rFonts w:ascii="Calibri" w:hAnsi="Calibri"/>
                <w:color w:val="000000"/>
                <w:sz w:val="16"/>
                <w:szCs w:val="16"/>
              </w:rPr>
            </w:pPr>
          </w:p>
        </w:tc>
        <w:tc>
          <w:tcPr>
            <w:tcW w:w="327" w:type="dxa"/>
            <w:tcBorders>
              <w:top w:val="nil"/>
              <w:left w:val="nil"/>
              <w:bottom w:val="nil"/>
              <w:right w:val="nil"/>
            </w:tcBorders>
            <w:shd w:val="clear" w:color="auto" w:fill="auto"/>
            <w:noWrap/>
            <w:vAlign w:val="bottom"/>
          </w:tcPr>
          <w:p w14:paraId="4FD1C0A3" w14:textId="77777777" w:rsidR="00CC5D7E" w:rsidRPr="00F07715" w:rsidRDefault="00CC5D7E" w:rsidP="00CC5D7E">
            <w:pPr>
              <w:rPr>
                <w:sz w:val="16"/>
                <w:szCs w:val="16"/>
              </w:rPr>
            </w:pPr>
          </w:p>
        </w:tc>
        <w:tc>
          <w:tcPr>
            <w:tcW w:w="275" w:type="dxa"/>
            <w:tcBorders>
              <w:top w:val="nil"/>
              <w:left w:val="nil"/>
              <w:bottom w:val="nil"/>
              <w:right w:val="nil"/>
            </w:tcBorders>
            <w:shd w:val="clear" w:color="auto" w:fill="auto"/>
            <w:noWrap/>
            <w:vAlign w:val="bottom"/>
          </w:tcPr>
          <w:p w14:paraId="3CD7FED0" w14:textId="77777777" w:rsidR="00CC5D7E" w:rsidRPr="00F07715" w:rsidRDefault="00CC5D7E" w:rsidP="00CC5D7E">
            <w:pPr>
              <w:rPr>
                <w:sz w:val="16"/>
                <w:szCs w:val="16"/>
              </w:rPr>
            </w:pPr>
          </w:p>
        </w:tc>
      </w:tr>
      <w:tr w:rsidR="00CC5D7E" w:rsidRPr="00F07715" w14:paraId="4046117A" w14:textId="77777777" w:rsidTr="00CC5D7E">
        <w:trPr>
          <w:trHeight w:val="236"/>
        </w:trPr>
        <w:tc>
          <w:tcPr>
            <w:tcW w:w="1838" w:type="dxa"/>
            <w:gridSpan w:val="4"/>
            <w:tcBorders>
              <w:top w:val="nil"/>
              <w:left w:val="single" w:sz="4" w:space="0" w:color="auto"/>
              <w:bottom w:val="single" w:sz="4" w:space="0" w:color="auto"/>
              <w:right w:val="single" w:sz="4" w:space="0" w:color="auto"/>
            </w:tcBorders>
            <w:shd w:val="clear" w:color="auto" w:fill="auto"/>
            <w:vAlign w:val="center"/>
          </w:tcPr>
          <w:p w14:paraId="3FD7ECE5"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Talking Tins</w:t>
            </w:r>
          </w:p>
        </w:tc>
        <w:tc>
          <w:tcPr>
            <w:tcW w:w="997" w:type="dxa"/>
            <w:tcBorders>
              <w:top w:val="nil"/>
              <w:left w:val="nil"/>
              <w:bottom w:val="single" w:sz="4" w:space="0" w:color="auto"/>
              <w:right w:val="single" w:sz="4" w:space="0" w:color="auto"/>
            </w:tcBorders>
            <w:shd w:val="clear" w:color="auto" w:fill="auto"/>
            <w:noWrap/>
            <w:vAlign w:val="center"/>
          </w:tcPr>
          <w:p w14:paraId="59A7D891"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Writing</w:t>
            </w:r>
          </w:p>
        </w:tc>
        <w:tc>
          <w:tcPr>
            <w:tcW w:w="567" w:type="dxa"/>
            <w:tcBorders>
              <w:top w:val="nil"/>
              <w:left w:val="nil"/>
              <w:bottom w:val="single" w:sz="4" w:space="0" w:color="auto"/>
              <w:right w:val="single" w:sz="4" w:space="0" w:color="auto"/>
            </w:tcBorders>
            <w:shd w:val="clear" w:color="auto" w:fill="auto"/>
            <w:noWrap/>
            <w:vAlign w:val="center"/>
          </w:tcPr>
          <w:p w14:paraId="172C288A"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KS1 LKS2</w:t>
            </w:r>
          </w:p>
        </w:tc>
        <w:tc>
          <w:tcPr>
            <w:tcW w:w="1984" w:type="dxa"/>
            <w:tcBorders>
              <w:top w:val="nil"/>
              <w:left w:val="nil"/>
              <w:bottom w:val="single" w:sz="4" w:space="0" w:color="auto"/>
              <w:right w:val="single" w:sz="4" w:space="0" w:color="auto"/>
            </w:tcBorders>
            <w:shd w:val="clear" w:color="auto" w:fill="auto"/>
            <w:vAlign w:val="center"/>
          </w:tcPr>
          <w:p w14:paraId="141C0543" w14:textId="77777777" w:rsidR="00CC5D7E" w:rsidRPr="00F07715" w:rsidRDefault="00CC5D7E" w:rsidP="00CC5D7E">
            <w:pPr>
              <w:rPr>
                <w:rFonts w:ascii="Calibri" w:hAnsi="Calibri"/>
                <w:color w:val="000000"/>
                <w:sz w:val="16"/>
                <w:szCs w:val="16"/>
              </w:rPr>
            </w:pPr>
            <w:proofErr w:type="spellStart"/>
            <w:r w:rsidRPr="00F07715">
              <w:rPr>
                <w:rFonts w:ascii="Calibri" w:hAnsi="Calibri"/>
                <w:color w:val="000000"/>
                <w:sz w:val="16"/>
                <w:szCs w:val="16"/>
              </w:rPr>
              <w:t>Welcomm</w:t>
            </w:r>
            <w:proofErr w:type="spellEnd"/>
          </w:p>
        </w:tc>
        <w:tc>
          <w:tcPr>
            <w:tcW w:w="851" w:type="dxa"/>
            <w:tcBorders>
              <w:top w:val="nil"/>
              <w:left w:val="nil"/>
              <w:bottom w:val="single" w:sz="4" w:space="0" w:color="auto"/>
              <w:right w:val="single" w:sz="4" w:space="0" w:color="auto"/>
            </w:tcBorders>
            <w:shd w:val="clear" w:color="auto" w:fill="auto"/>
            <w:noWrap/>
            <w:vAlign w:val="center"/>
          </w:tcPr>
          <w:p w14:paraId="120287A0"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S&amp;L</w:t>
            </w:r>
          </w:p>
        </w:tc>
        <w:tc>
          <w:tcPr>
            <w:tcW w:w="567" w:type="dxa"/>
            <w:tcBorders>
              <w:top w:val="nil"/>
              <w:left w:val="nil"/>
              <w:bottom w:val="single" w:sz="4" w:space="0" w:color="auto"/>
              <w:right w:val="single" w:sz="4" w:space="0" w:color="auto"/>
            </w:tcBorders>
            <w:shd w:val="clear" w:color="auto" w:fill="auto"/>
            <w:noWrap/>
            <w:vAlign w:val="center"/>
          </w:tcPr>
          <w:p w14:paraId="0619C604"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EYFS</w:t>
            </w:r>
          </w:p>
        </w:tc>
        <w:tc>
          <w:tcPr>
            <w:tcW w:w="2126" w:type="dxa"/>
            <w:tcBorders>
              <w:top w:val="nil"/>
              <w:left w:val="nil"/>
              <w:bottom w:val="single" w:sz="4" w:space="0" w:color="auto"/>
              <w:right w:val="single" w:sz="4" w:space="0" w:color="auto"/>
            </w:tcBorders>
            <w:shd w:val="clear" w:color="auto" w:fill="auto"/>
            <w:vAlign w:val="center"/>
          </w:tcPr>
          <w:p w14:paraId="25CE4678"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101 Games for better behaviour</w:t>
            </w:r>
          </w:p>
        </w:tc>
        <w:tc>
          <w:tcPr>
            <w:tcW w:w="850" w:type="dxa"/>
            <w:tcBorders>
              <w:top w:val="nil"/>
              <w:left w:val="nil"/>
              <w:bottom w:val="single" w:sz="4" w:space="0" w:color="auto"/>
              <w:right w:val="single" w:sz="4" w:space="0" w:color="auto"/>
            </w:tcBorders>
            <w:shd w:val="clear" w:color="auto" w:fill="auto"/>
            <w:noWrap/>
            <w:vAlign w:val="center"/>
          </w:tcPr>
          <w:p w14:paraId="75723A37"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SEMH</w:t>
            </w:r>
          </w:p>
        </w:tc>
        <w:tc>
          <w:tcPr>
            <w:tcW w:w="567" w:type="dxa"/>
            <w:tcBorders>
              <w:top w:val="nil"/>
              <w:left w:val="nil"/>
              <w:bottom w:val="single" w:sz="4" w:space="0" w:color="auto"/>
              <w:right w:val="single" w:sz="4" w:space="0" w:color="auto"/>
            </w:tcBorders>
            <w:shd w:val="clear" w:color="auto" w:fill="auto"/>
            <w:noWrap/>
            <w:vAlign w:val="center"/>
          </w:tcPr>
          <w:p w14:paraId="3A303AE7"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KS1 KS2</w:t>
            </w:r>
          </w:p>
        </w:tc>
        <w:tc>
          <w:tcPr>
            <w:tcW w:w="236" w:type="dxa"/>
            <w:tcBorders>
              <w:top w:val="nil"/>
              <w:left w:val="nil"/>
              <w:bottom w:val="nil"/>
              <w:right w:val="nil"/>
            </w:tcBorders>
            <w:shd w:val="clear" w:color="auto" w:fill="auto"/>
            <w:noWrap/>
            <w:vAlign w:val="bottom"/>
          </w:tcPr>
          <w:p w14:paraId="6750918C" w14:textId="77777777" w:rsidR="00CC5D7E" w:rsidRPr="00F07715" w:rsidRDefault="00CC5D7E" w:rsidP="00CC5D7E">
            <w:pPr>
              <w:rPr>
                <w:rFonts w:ascii="Calibri" w:hAnsi="Calibri"/>
                <w:color w:val="000000"/>
                <w:sz w:val="16"/>
                <w:szCs w:val="16"/>
              </w:rPr>
            </w:pPr>
          </w:p>
        </w:tc>
        <w:tc>
          <w:tcPr>
            <w:tcW w:w="327" w:type="dxa"/>
            <w:tcBorders>
              <w:top w:val="nil"/>
              <w:left w:val="nil"/>
              <w:bottom w:val="nil"/>
              <w:right w:val="nil"/>
            </w:tcBorders>
            <w:shd w:val="clear" w:color="auto" w:fill="auto"/>
            <w:noWrap/>
            <w:vAlign w:val="bottom"/>
          </w:tcPr>
          <w:p w14:paraId="18EC9BB4" w14:textId="77777777" w:rsidR="00CC5D7E" w:rsidRPr="00F07715" w:rsidRDefault="00CC5D7E" w:rsidP="00CC5D7E">
            <w:pPr>
              <w:rPr>
                <w:sz w:val="16"/>
                <w:szCs w:val="16"/>
              </w:rPr>
            </w:pPr>
          </w:p>
        </w:tc>
        <w:tc>
          <w:tcPr>
            <w:tcW w:w="275" w:type="dxa"/>
            <w:tcBorders>
              <w:top w:val="nil"/>
              <w:left w:val="nil"/>
              <w:bottom w:val="nil"/>
              <w:right w:val="nil"/>
            </w:tcBorders>
            <w:shd w:val="clear" w:color="auto" w:fill="auto"/>
            <w:noWrap/>
            <w:vAlign w:val="bottom"/>
          </w:tcPr>
          <w:p w14:paraId="481DF4D3" w14:textId="77777777" w:rsidR="00CC5D7E" w:rsidRPr="00F07715" w:rsidRDefault="00CC5D7E" w:rsidP="00CC5D7E">
            <w:pPr>
              <w:rPr>
                <w:sz w:val="16"/>
                <w:szCs w:val="16"/>
              </w:rPr>
            </w:pPr>
          </w:p>
        </w:tc>
      </w:tr>
      <w:tr w:rsidR="00CC5D7E" w:rsidRPr="00F07715" w14:paraId="7D55EBB1" w14:textId="77777777" w:rsidTr="00CC5D7E">
        <w:trPr>
          <w:trHeight w:val="334"/>
        </w:trPr>
        <w:tc>
          <w:tcPr>
            <w:tcW w:w="1838" w:type="dxa"/>
            <w:gridSpan w:val="4"/>
            <w:tcBorders>
              <w:top w:val="nil"/>
              <w:left w:val="single" w:sz="4" w:space="0" w:color="auto"/>
              <w:bottom w:val="single" w:sz="4" w:space="0" w:color="auto"/>
              <w:right w:val="single" w:sz="4" w:space="0" w:color="auto"/>
            </w:tcBorders>
            <w:shd w:val="clear" w:color="auto" w:fill="auto"/>
            <w:vAlign w:val="center"/>
          </w:tcPr>
          <w:p w14:paraId="5B195274"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Key Word Bookmarks</w:t>
            </w:r>
          </w:p>
        </w:tc>
        <w:tc>
          <w:tcPr>
            <w:tcW w:w="997" w:type="dxa"/>
            <w:tcBorders>
              <w:top w:val="nil"/>
              <w:left w:val="nil"/>
              <w:bottom w:val="single" w:sz="4" w:space="0" w:color="auto"/>
              <w:right w:val="single" w:sz="4" w:space="0" w:color="auto"/>
            </w:tcBorders>
            <w:shd w:val="clear" w:color="auto" w:fill="auto"/>
            <w:noWrap/>
            <w:vAlign w:val="center"/>
          </w:tcPr>
          <w:p w14:paraId="757D23E0"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Writing</w:t>
            </w:r>
          </w:p>
        </w:tc>
        <w:tc>
          <w:tcPr>
            <w:tcW w:w="567" w:type="dxa"/>
            <w:tcBorders>
              <w:top w:val="nil"/>
              <w:left w:val="nil"/>
              <w:bottom w:val="single" w:sz="4" w:space="0" w:color="auto"/>
              <w:right w:val="single" w:sz="4" w:space="0" w:color="auto"/>
            </w:tcBorders>
            <w:shd w:val="clear" w:color="auto" w:fill="auto"/>
            <w:noWrap/>
            <w:vAlign w:val="center"/>
          </w:tcPr>
          <w:p w14:paraId="5CD62C41"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KS2</w:t>
            </w:r>
          </w:p>
        </w:tc>
        <w:tc>
          <w:tcPr>
            <w:tcW w:w="1984" w:type="dxa"/>
            <w:tcBorders>
              <w:top w:val="nil"/>
              <w:left w:val="nil"/>
              <w:bottom w:val="single" w:sz="4" w:space="0" w:color="auto"/>
              <w:right w:val="single" w:sz="4" w:space="0" w:color="auto"/>
            </w:tcBorders>
            <w:shd w:val="clear" w:color="auto" w:fill="auto"/>
            <w:vAlign w:val="center"/>
          </w:tcPr>
          <w:p w14:paraId="1F6C9866"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Let's Talk</w:t>
            </w:r>
          </w:p>
        </w:tc>
        <w:tc>
          <w:tcPr>
            <w:tcW w:w="851" w:type="dxa"/>
            <w:tcBorders>
              <w:top w:val="nil"/>
              <w:left w:val="nil"/>
              <w:bottom w:val="single" w:sz="4" w:space="0" w:color="auto"/>
              <w:right w:val="single" w:sz="4" w:space="0" w:color="auto"/>
            </w:tcBorders>
            <w:shd w:val="clear" w:color="auto" w:fill="auto"/>
            <w:noWrap/>
            <w:vAlign w:val="center"/>
          </w:tcPr>
          <w:p w14:paraId="241F5247"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S&amp;L</w:t>
            </w:r>
          </w:p>
        </w:tc>
        <w:tc>
          <w:tcPr>
            <w:tcW w:w="567" w:type="dxa"/>
            <w:tcBorders>
              <w:top w:val="nil"/>
              <w:left w:val="nil"/>
              <w:bottom w:val="single" w:sz="4" w:space="0" w:color="auto"/>
              <w:right w:val="single" w:sz="4" w:space="0" w:color="auto"/>
            </w:tcBorders>
            <w:shd w:val="clear" w:color="auto" w:fill="auto"/>
            <w:noWrap/>
            <w:vAlign w:val="center"/>
          </w:tcPr>
          <w:p w14:paraId="60A443BC"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KS2</w:t>
            </w:r>
          </w:p>
        </w:tc>
        <w:tc>
          <w:tcPr>
            <w:tcW w:w="2126" w:type="dxa"/>
            <w:tcBorders>
              <w:top w:val="nil"/>
              <w:left w:val="nil"/>
              <w:bottom w:val="single" w:sz="4" w:space="0" w:color="auto"/>
              <w:right w:val="single" w:sz="4" w:space="0" w:color="auto"/>
            </w:tcBorders>
            <w:shd w:val="clear" w:color="auto" w:fill="auto"/>
            <w:vAlign w:val="center"/>
          </w:tcPr>
          <w:p w14:paraId="18C76A40"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101 activities for empathy and awareness</w:t>
            </w:r>
          </w:p>
        </w:tc>
        <w:tc>
          <w:tcPr>
            <w:tcW w:w="850" w:type="dxa"/>
            <w:tcBorders>
              <w:top w:val="nil"/>
              <w:left w:val="nil"/>
              <w:bottom w:val="single" w:sz="4" w:space="0" w:color="auto"/>
              <w:right w:val="single" w:sz="4" w:space="0" w:color="auto"/>
            </w:tcBorders>
            <w:shd w:val="clear" w:color="auto" w:fill="auto"/>
            <w:noWrap/>
            <w:vAlign w:val="center"/>
          </w:tcPr>
          <w:p w14:paraId="3543E2C1"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Emotional Literacy</w:t>
            </w:r>
          </w:p>
        </w:tc>
        <w:tc>
          <w:tcPr>
            <w:tcW w:w="567" w:type="dxa"/>
            <w:tcBorders>
              <w:top w:val="nil"/>
              <w:left w:val="nil"/>
              <w:bottom w:val="single" w:sz="4" w:space="0" w:color="auto"/>
              <w:right w:val="single" w:sz="4" w:space="0" w:color="auto"/>
            </w:tcBorders>
            <w:shd w:val="clear" w:color="auto" w:fill="auto"/>
            <w:noWrap/>
            <w:vAlign w:val="center"/>
          </w:tcPr>
          <w:p w14:paraId="085EE739"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KS2</w:t>
            </w:r>
          </w:p>
        </w:tc>
        <w:tc>
          <w:tcPr>
            <w:tcW w:w="236" w:type="dxa"/>
            <w:tcBorders>
              <w:top w:val="nil"/>
              <w:left w:val="nil"/>
              <w:bottom w:val="nil"/>
              <w:right w:val="nil"/>
            </w:tcBorders>
            <w:shd w:val="clear" w:color="auto" w:fill="auto"/>
            <w:noWrap/>
            <w:vAlign w:val="bottom"/>
          </w:tcPr>
          <w:p w14:paraId="3BD938C5" w14:textId="77777777" w:rsidR="00CC5D7E" w:rsidRPr="00F07715" w:rsidRDefault="00CC5D7E" w:rsidP="00CC5D7E">
            <w:pPr>
              <w:rPr>
                <w:rFonts w:ascii="Calibri" w:hAnsi="Calibri"/>
                <w:color w:val="000000"/>
                <w:sz w:val="16"/>
                <w:szCs w:val="16"/>
              </w:rPr>
            </w:pPr>
          </w:p>
        </w:tc>
        <w:tc>
          <w:tcPr>
            <w:tcW w:w="327" w:type="dxa"/>
            <w:tcBorders>
              <w:top w:val="nil"/>
              <w:left w:val="nil"/>
              <w:bottom w:val="nil"/>
              <w:right w:val="nil"/>
            </w:tcBorders>
            <w:shd w:val="clear" w:color="auto" w:fill="auto"/>
            <w:noWrap/>
            <w:vAlign w:val="bottom"/>
          </w:tcPr>
          <w:p w14:paraId="1763A6D9" w14:textId="77777777" w:rsidR="00CC5D7E" w:rsidRPr="00F07715" w:rsidRDefault="00CC5D7E" w:rsidP="00CC5D7E">
            <w:pPr>
              <w:rPr>
                <w:sz w:val="16"/>
                <w:szCs w:val="16"/>
              </w:rPr>
            </w:pPr>
          </w:p>
        </w:tc>
        <w:tc>
          <w:tcPr>
            <w:tcW w:w="275" w:type="dxa"/>
            <w:tcBorders>
              <w:top w:val="nil"/>
              <w:left w:val="nil"/>
              <w:bottom w:val="nil"/>
              <w:right w:val="nil"/>
            </w:tcBorders>
            <w:shd w:val="clear" w:color="auto" w:fill="auto"/>
            <w:noWrap/>
            <w:vAlign w:val="bottom"/>
          </w:tcPr>
          <w:p w14:paraId="65049F08" w14:textId="77777777" w:rsidR="00CC5D7E" w:rsidRPr="00F07715" w:rsidRDefault="00CC5D7E" w:rsidP="00CC5D7E">
            <w:pPr>
              <w:rPr>
                <w:sz w:val="16"/>
                <w:szCs w:val="16"/>
              </w:rPr>
            </w:pPr>
          </w:p>
        </w:tc>
      </w:tr>
      <w:tr w:rsidR="00CC5D7E" w:rsidRPr="00F07715" w14:paraId="21961C62" w14:textId="77777777" w:rsidTr="00CC5D7E">
        <w:trPr>
          <w:trHeight w:val="236"/>
        </w:trPr>
        <w:tc>
          <w:tcPr>
            <w:tcW w:w="1838" w:type="dxa"/>
            <w:gridSpan w:val="4"/>
            <w:tcBorders>
              <w:top w:val="nil"/>
              <w:left w:val="single" w:sz="4" w:space="0" w:color="auto"/>
              <w:bottom w:val="single" w:sz="4" w:space="0" w:color="auto"/>
              <w:right w:val="single" w:sz="4" w:space="0" w:color="auto"/>
            </w:tcBorders>
            <w:shd w:val="clear" w:color="auto" w:fill="auto"/>
            <w:vAlign w:val="center"/>
          </w:tcPr>
          <w:p w14:paraId="643FD3D1"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Writers Directory</w:t>
            </w:r>
          </w:p>
        </w:tc>
        <w:tc>
          <w:tcPr>
            <w:tcW w:w="997" w:type="dxa"/>
            <w:tcBorders>
              <w:top w:val="nil"/>
              <w:left w:val="nil"/>
              <w:bottom w:val="single" w:sz="4" w:space="0" w:color="auto"/>
              <w:right w:val="single" w:sz="4" w:space="0" w:color="auto"/>
            </w:tcBorders>
            <w:shd w:val="clear" w:color="auto" w:fill="auto"/>
            <w:noWrap/>
            <w:vAlign w:val="center"/>
          </w:tcPr>
          <w:p w14:paraId="7FADF621"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Writing</w:t>
            </w:r>
          </w:p>
        </w:tc>
        <w:tc>
          <w:tcPr>
            <w:tcW w:w="567" w:type="dxa"/>
            <w:tcBorders>
              <w:top w:val="nil"/>
              <w:left w:val="nil"/>
              <w:bottom w:val="single" w:sz="4" w:space="0" w:color="auto"/>
              <w:right w:val="single" w:sz="4" w:space="0" w:color="auto"/>
            </w:tcBorders>
            <w:shd w:val="clear" w:color="auto" w:fill="auto"/>
            <w:noWrap/>
            <w:vAlign w:val="center"/>
          </w:tcPr>
          <w:p w14:paraId="4FC83DD5"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KS2</w:t>
            </w:r>
          </w:p>
        </w:tc>
        <w:tc>
          <w:tcPr>
            <w:tcW w:w="1984" w:type="dxa"/>
            <w:tcBorders>
              <w:top w:val="nil"/>
              <w:left w:val="nil"/>
              <w:bottom w:val="single" w:sz="4" w:space="0" w:color="auto"/>
              <w:right w:val="single" w:sz="4" w:space="0" w:color="auto"/>
            </w:tcBorders>
            <w:shd w:val="clear" w:color="auto" w:fill="auto"/>
            <w:vAlign w:val="center"/>
          </w:tcPr>
          <w:p w14:paraId="4FF8F94F" w14:textId="77777777" w:rsidR="00CC5D7E" w:rsidRPr="00F07715" w:rsidRDefault="00CC5D7E" w:rsidP="00CC5D7E">
            <w:pPr>
              <w:rPr>
                <w:rFonts w:ascii="Calibri" w:hAnsi="Calibri"/>
                <w:color w:val="000000"/>
                <w:sz w:val="16"/>
                <w:szCs w:val="16"/>
              </w:rPr>
            </w:pPr>
            <w:proofErr w:type="spellStart"/>
            <w:r w:rsidRPr="00F07715">
              <w:rPr>
                <w:rFonts w:ascii="Calibri" w:hAnsi="Calibri"/>
                <w:color w:val="000000"/>
                <w:sz w:val="16"/>
                <w:szCs w:val="16"/>
              </w:rPr>
              <w:t>Teodescu</w:t>
            </w:r>
            <w:proofErr w:type="spellEnd"/>
            <w:r w:rsidRPr="00F07715">
              <w:rPr>
                <w:rFonts w:ascii="Calibri" w:hAnsi="Calibri"/>
                <w:color w:val="000000"/>
                <w:sz w:val="16"/>
                <w:szCs w:val="16"/>
              </w:rPr>
              <w:t xml:space="preserve"> Handwriting</w:t>
            </w:r>
          </w:p>
        </w:tc>
        <w:tc>
          <w:tcPr>
            <w:tcW w:w="851" w:type="dxa"/>
            <w:tcBorders>
              <w:top w:val="nil"/>
              <w:left w:val="nil"/>
              <w:bottom w:val="single" w:sz="4" w:space="0" w:color="auto"/>
              <w:right w:val="single" w:sz="4" w:space="0" w:color="auto"/>
            </w:tcBorders>
            <w:shd w:val="clear" w:color="auto" w:fill="auto"/>
            <w:noWrap/>
            <w:vAlign w:val="center"/>
          </w:tcPr>
          <w:p w14:paraId="1D8118E1"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Handwriting</w:t>
            </w:r>
          </w:p>
        </w:tc>
        <w:tc>
          <w:tcPr>
            <w:tcW w:w="567" w:type="dxa"/>
            <w:tcBorders>
              <w:top w:val="nil"/>
              <w:left w:val="nil"/>
              <w:bottom w:val="single" w:sz="4" w:space="0" w:color="auto"/>
              <w:right w:val="single" w:sz="4" w:space="0" w:color="auto"/>
            </w:tcBorders>
            <w:shd w:val="clear" w:color="auto" w:fill="auto"/>
            <w:noWrap/>
            <w:vAlign w:val="center"/>
          </w:tcPr>
          <w:p w14:paraId="7CA426A8" w14:textId="77777777" w:rsidR="00CC5D7E" w:rsidRPr="00F07715" w:rsidRDefault="00CC5D7E" w:rsidP="00CC5D7E">
            <w:pPr>
              <w:rPr>
                <w:rFonts w:ascii="Calibri" w:hAnsi="Calibri"/>
                <w:color w:val="000000"/>
                <w:sz w:val="16"/>
                <w:szCs w:val="16"/>
              </w:rPr>
            </w:pPr>
            <w:r>
              <w:rPr>
                <w:rFonts w:ascii="Calibri" w:hAnsi="Calibri"/>
                <w:color w:val="000000"/>
                <w:sz w:val="16"/>
                <w:szCs w:val="16"/>
              </w:rPr>
              <w:t>All</w:t>
            </w:r>
          </w:p>
        </w:tc>
        <w:tc>
          <w:tcPr>
            <w:tcW w:w="2126" w:type="dxa"/>
            <w:tcBorders>
              <w:top w:val="nil"/>
              <w:left w:val="nil"/>
              <w:bottom w:val="single" w:sz="4" w:space="0" w:color="auto"/>
              <w:right w:val="single" w:sz="4" w:space="0" w:color="auto"/>
            </w:tcBorders>
            <w:shd w:val="clear" w:color="auto" w:fill="auto"/>
            <w:vAlign w:val="center"/>
          </w:tcPr>
          <w:p w14:paraId="406C00B4"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101 activities for positive thoughts and feelings</w:t>
            </w:r>
          </w:p>
        </w:tc>
        <w:tc>
          <w:tcPr>
            <w:tcW w:w="850" w:type="dxa"/>
            <w:tcBorders>
              <w:top w:val="nil"/>
              <w:left w:val="nil"/>
              <w:bottom w:val="single" w:sz="4" w:space="0" w:color="auto"/>
              <w:right w:val="single" w:sz="4" w:space="0" w:color="auto"/>
            </w:tcBorders>
            <w:shd w:val="clear" w:color="auto" w:fill="auto"/>
            <w:noWrap/>
            <w:vAlign w:val="center"/>
          </w:tcPr>
          <w:p w14:paraId="0A63D508"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Emotional Literacy</w:t>
            </w:r>
          </w:p>
        </w:tc>
        <w:tc>
          <w:tcPr>
            <w:tcW w:w="567" w:type="dxa"/>
            <w:tcBorders>
              <w:top w:val="nil"/>
              <w:left w:val="nil"/>
              <w:bottom w:val="single" w:sz="4" w:space="0" w:color="auto"/>
              <w:right w:val="single" w:sz="4" w:space="0" w:color="auto"/>
            </w:tcBorders>
            <w:shd w:val="clear" w:color="auto" w:fill="auto"/>
            <w:noWrap/>
            <w:vAlign w:val="center"/>
          </w:tcPr>
          <w:p w14:paraId="32F04D01"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KS2</w:t>
            </w:r>
          </w:p>
        </w:tc>
        <w:tc>
          <w:tcPr>
            <w:tcW w:w="236" w:type="dxa"/>
            <w:tcBorders>
              <w:top w:val="nil"/>
              <w:left w:val="nil"/>
              <w:bottom w:val="nil"/>
              <w:right w:val="nil"/>
            </w:tcBorders>
            <w:shd w:val="clear" w:color="auto" w:fill="auto"/>
            <w:noWrap/>
            <w:vAlign w:val="bottom"/>
          </w:tcPr>
          <w:p w14:paraId="47C6E293" w14:textId="77777777" w:rsidR="00CC5D7E" w:rsidRPr="00F07715" w:rsidRDefault="00CC5D7E" w:rsidP="00CC5D7E">
            <w:pPr>
              <w:rPr>
                <w:rFonts w:ascii="Calibri" w:hAnsi="Calibri"/>
                <w:color w:val="000000"/>
                <w:sz w:val="16"/>
                <w:szCs w:val="16"/>
              </w:rPr>
            </w:pPr>
          </w:p>
        </w:tc>
        <w:tc>
          <w:tcPr>
            <w:tcW w:w="327" w:type="dxa"/>
            <w:tcBorders>
              <w:top w:val="nil"/>
              <w:left w:val="nil"/>
              <w:bottom w:val="nil"/>
              <w:right w:val="nil"/>
            </w:tcBorders>
            <w:shd w:val="clear" w:color="auto" w:fill="auto"/>
            <w:noWrap/>
            <w:vAlign w:val="bottom"/>
          </w:tcPr>
          <w:p w14:paraId="33EEF89F" w14:textId="77777777" w:rsidR="00CC5D7E" w:rsidRPr="00F07715" w:rsidRDefault="00CC5D7E" w:rsidP="00CC5D7E">
            <w:pPr>
              <w:rPr>
                <w:sz w:val="16"/>
                <w:szCs w:val="16"/>
              </w:rPr>
            </w:pPr>
          </w:p>
        </w:tc>
        <w:tc>
          <w:tcPr>
            <w:tcW w:w="275" w:type="dxa"/>
            <w:tcBorders>
              <w:top w:val="nil"/>
              <w:left w:val="nil"/>
              <w:bottom w:val="nil"/>
              <w:right w:val="nil"/>
            </w:tcBorders>
            <w:shd w:val="clear" w:color="auto" w:fill="auto"/>
            <w:noWrap/>
            <w:vAlign w:val="bottom"/>
          </w:tcPr>
          <w:p w14:paraId="71C4AFB8" w14:textId="77777777" w:rsidR="00CC5D7E" w:rsidRPr="00F07715" w:rsidRDefault="00CC5D7E" w:rsidP="00CC5D7E">
            <w:pPr>
              <w:rPr>
                <w:sz w:val="16"/>
                <w:szCs w:val="16"/>
              </w:rPr>
            </w:pPr>
          </w:p>
        </w:tc>
      </w:tr>
      <w:tr w:rsidR="00CC5D7E" w:rsidRPr="00F07715" w14:paraId="2E7BA8ED" w14:textId="77777777" w:rsidTr="00CC5D7E">
        <w:trPr>
          <w:trHeight w:val="236"/>
        </w:trPr>
        <w:tc>
          <w:tcPr>
            <w:tcW w:w="1838" w:type="dxa"/>
            <w:gridSpan w:val="4"/>
            <w:tcBorders>
              <w:top w:val="nil"/>
              <w:left w:val="single" w:sz="4" w:space="0" w:color="auto"/>
              <w:bottom w:val="single" w:sz="4" w:space="0" w:color="auto"/>
              <w:right w:val="single" w:sz="4" w:space="0" w:color="auto"/>
            </w:tcBorders>
            <w:shd w:val="clear" w:color="auto" w:fill="auto"/>
            <w:vAlign w:val="center"/>
          </w:tcPr>
          <w:p w14:paraId="16CB9CDE"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Motor Skills United</w:t>
            </w:r>
          </w:p>
        </w:tc>
        <w:tc>
          <w:tcPr>
            <w:tcW w:w="997" w:type="dxa"/>
            <w:tcBorders>
              <w:top w:val="nil"/>
              <w:left w:val="nil"/>
              <w:bottom w:val="single" w:sz="4" w:space="0" w:color="auto"/>
              <w:right w:val="single" w:sz="4" w:space="0" w:color="auto"/>
            </w:tcBorders>
            <w:shd w:val="clear" w:color="auto" w:fill="auto"/>
            <w:noWrap/>
            <w:vAlign w:val="center"/>
          </w:tcPr>
          <w:p w14:paraId="1C4DAC25"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Motor Skills</w:t>
            </w:r>
          </w:p>
        </w:tc>
        <w:tc>
          <w:tcPr>
            <w:tcW w:w="567" w:type="dxa"/>
            <w:tcBorders>
              <w:top w:val="nil"/>
              <w:left w:val="nil"/>
              <w:bottom w:val="single" w:sz="4" w:space="0" w:color="auto"/>
              <w:right w:val="single" w:sz="4" w:space="0" w:color="auto"/>
            </w:tcBorders>
            <w:shd w:val="clear" w:color="auto" w:fill="auto"/>
            <w:noWrap/>
            <w:vAlign w:val="center"/>
          </w:tcPr>
          <w:p w14:paraId="6AD1C375"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All</w:t>
            </w:r>
          </w:p>
        </w:tc>
        <w:tc>
          <w:tcPr>
            <w:tcW w:w="1984" w:type="dxa"/>
            <w:tcBorders>
              <w:top w:val="nil"/>
              <w:left w:val="nil"/>
              <w:bottom w:val="single" w:sz="4" w:space="0" w:color="auto"/>
              <w:right w:val="single" w:sz="4" w:space="0" w:color="auto"/>
            </w:tcBorders>
            <w:shd w:val="clear" w:color="auto" w:fill="auto"/>
            <w:vAlign w:val="center"/>
          </w:tcPr>
          <w:p w14:paraId="0C444C4E"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Working Memory Intervention</w:t>
            </w:r>
          </w:p>
        </w:tc>
        <w:tc>
          <w:tcPr>
            <w:tcW w:w="851" w:type="dxa"/>
            <w:tcBorders>
              <w:top w:val="nil"/>
              <w:left w:val="nil"/>
              <w:bottom w:val="single" w:sz="4" w:space="0" w:color="auto"/>
              <w:right w:val="single" w:sz="4" w:space="0" w:color="auto"/>
            </w:tcBorders>
            <w:shd w:val="clear" w:color="auto" w:fill="auto"/>
            <w:noWrap/>
            <w:vAlign w:val="center"/>
          </w:tcPr>
          <w:p w14:paraId="332FF5EC"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SPLD</w:t>
            </w:r>
          </w:p>
        </w:tc>
        <w:tc>
          <w:tcPr>
            <w:tcW w:w="567" w:type="dxa"/>
            <w:tcBorders>
              <w:top w:val="nil"/>
              <w:left w:val="nil"/>
              <w:bottom w:val="single" w:sz="4" w:space="0" w:color="auto"/>
              <w:right w:val="single" w:sz="4" w:space="0" w:color="auto"/>
            </w:tcBorders>
            <w:shd w:val="clear" w:color="auto" w:fill="auto"/>
            <w:noWrap/>
            <w:vAlign w:val="center"/>
          </w:tcPr>
          <w:p w14:paraId="51FA314E"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All</w:t>
            </w:r>
          </w:p>
        </w:tc>
        <w:tc>
          <w:tcPr>
            <w:tcW w:w="2126" w:type="dxa"/>
            <w:tcBorders>
              <w:top w:val="nil"/>
              <w:left w:val="nil"/>
              <w:bottom w:val="single" w:sz="4" w:space="0" w:color="auto"/>
              <w:right w:val="single" w:sz="4" w:space="0" w:color="auto"/>
            </w:tcBorders>
            <w:shd w:val="clear" w:color="auto" w:fill="auto"/>
            <w:vAlign w:val="center"/>
          </w:tcPr>
          <w:p w14:paraId="06425D9F"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Rainbow Therapy (Programme about bereavement and change)</w:t>
            </w:r>
          </w:p>
        </w:tc>
        <w:tc>
          <w:tcPr>
            <w:tcW w:w="850" w:type="dxa"/>
            <w:tcBorders>
              <w:top w:val="nil"/>
              <w:left w:val="nil"/>
              <w:bottom w:val="single" w:sz="4" w:space="0" w:color="auto"/>
              <w:right w:val="single" w:sz="4" w:space="0" w:color="auto"/>
            </w:tcBorders>
            <w:shd w:val="clear" w:color="auto" w:fill="auto"/>
            <w:noWrap/>
            <w:vAlign w:val="center"/>
          </w:tcPr>
          <w:p w14:paraId="3B0E5FE6"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SEMH</w:t>
            </w:r>
          </w:p>
        </w:tc>
        <w:tc>
          <w:tcPr>
            <w:tcW w:w="567" w:type="dxa"/>
            <w:tcBorders>
              <w:top w:val="nil"/>
              <w:left w:val="nil"/>
              <w:bottom w:val="single" w:sz="4" w:space="0" w:color="auto"/>
              <w:right w:val="single" w:sz="4" w:space="0" w:color="auto"/>
            </w:tcBorders>
            <w:shd w:val="clear" w:color="auto" w:fill="auto"/>
            <w:noWrap/>
            <w:vAlign w:val="center"/>
          </w:tcPr>
          <w:p w14:paraId="3181CACE" w14:textId="77777777" w:rsidR="00CC5D7E" w:rsidRPr="00F07715" w:rsidRDefault="00CC5D7E" w:rsidP="00CC5D7E">
            <w:pPr>
              <w:rPr>
                <w:rFonts w:ascii="Calibri" w:hAnsi="Calibri"/>
                <w:color w:val="000000"/>
                <w:sz w:val="16"/>
                <w:szCs w:val="16"/>
              </w:rPr>
            </w:pPr>
            <w:r>
              <w:rPr>
                <w:rFonts w:ascii="Calibri" w:hAnsi="Calibri"/>
                <w:color w:val="000000"/>
                <w:sz w:val="16"/>
                <w:szCs w:val="16"/>
              </w:rPr>
              <w:t>All</w:t>
            </w:r>
          </w:p>
        </w:tc>
        <w:tc>
          <w:tcPr>
            <w:tcW w:w="236" w:type="dxa"/>
            <w:tcBorders>
              <w:top w:val="nil"/>
              <w:left w:val="nil"/>
              <w:bottom w:val="nil"/>
              <w:right w:val="nil"/>
            </w:tcBorders>
            <w:shd w:val="clear" w:color="auto" w:fill="auto"/>
            <w:noWrap/>
            <w:vAlign w:val="bottom"/>
          </w:tcPr>
          <w:p w14:paraId="5B4E08EA" w14:textId="77777777" w:rsidR="00CC5D7E" w:rsidRPr="00F07715" w:rsidRDefault="00CC5D7E" w:rsidP="00CC5D7E">
            <w:pPr>
              <w:rPr>
                <w:rFonts w:ascii="Calibri" w:hAnsi="Calibri"/>
                <w:color w:val="000000"/>
                <w:sz w:val="16"/>
                <w:szCs w:val="16"/>
              </w:rPr>
            </w:pPr>
          </w:p>
        </w:tc>
        <w:tc>
          <w:tcPr>
            <w:tcW w:w="327" w:type="dxa"/>
            <w:tcBorders>
              <w:top w:val="nil"/>
              <w:left w:val="nil"/>
              <w:bottom w:val="nil"/>
              <w:right w:val="nil"/>
            </w:tcBorders>
            <w:shd w:val="clear" w:color="auto" w:fill="auto"/>
            <w:noWrap/>
            <w:vAlign w:val="bottom"/>
          </w:tcPr>
          <w:p w14:paraId="5BB8EF2B" w14:textId="77777777" w:rsidR="00CC5D7E" w:rsidRPr="00F07715" w:rsidRDefault="00CC5D7E" w:rsidP="00CC5D7E">
            <w:pPr>
              <w:rPr>
                <w:sz w:val="16"/>
                <w:szCs w:val="16"/>
              </w:rPr>
            </w:pPr>
          </w:p>
        </w:tc>
        <w:tc>
          <w:tcPr>
            <w:tcW w:w="275" w:type="dxa"/>
            <w:tcBorders>
              <w:top w:val="nil"/>
              <w:left w:val="nil"/>
              <w:bottom w:val="nil"/>
              <w:right w:val="nil"/>
            </w:tcBorders>
            <w:shd w:val="clear" w:color="auto" w:fill="auto"/>
            <w:noWrap/>
            <w:vAlign w:val="bottom"/>
          </w:tcPr>
          <w:p w14:paraId="60BC2F9E" w14:textId="77777777" w:rsidR="00CC5D7E" w:rsidRPr="00F07715" w:rsidRDefault="00CC5D7E" w:rsidP="00CC5D7E">
            <w:pPr>
              <w:rPr>
                <w:sz w:val="16"/>
                <w:szCs w:val="16"/>
              </w:rPr>
            </w:pPr>
          </w:p>
        </w:tc>
      </w:tr>
      <w:tr w:rsidR="00CC5D7E" w:rsidRPr="00F07715" w14:paraId="6B6A0494" w14:textId="77777777" w:rsidTr="00CC5D7E">
        <w:trPr>
          <w:trHeight w:val="407"/>
        </w:trPr>
        <w:tc>
          <w:tcPr>
            <w:tcW w:w="1838" w:type="dxa"/>
            <w:gridSpan w:val="4"/>
            <w:tcBorders>
              <w:top w:val="nil"/>
              <w:left w:val="single" w:sz="4" w:space="0" w:color="auto"/>
              <w:bottom w:val="single" w:sz="4" w:space="0" w:color="auto"/>
              <w:right w:val="single" w:sz="4" w:space="0" w:color="auto"/>
            </w:tcBorders>
            <w:shd w:val="clear" w:color="auto" w:fill="auto"/>
            <w:vAlign w:val="center"/>
          </w:tcPr>
          <w:p w14:paraId="590C4E7C"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 xml:space="preserve">Madeline </w:t>
            </w:r>
            <w:proofErr w:type="spellStart"/>
            <w:r w:rsidRPr="00F07715">
              <w:rPr>
                <w:rFonts w:ascii="Calibri" w:hAnsi="Calibri"/>
                <w:color w:val="000000"/>
                <w:sz w:val="16"/>
                <w:szCs w:val="16"/>
              </w:rPr>
              <w:t>Portwood</w:t>
            </w:r>
            <w:proofErr w:type="spellEnd"/>
          </w:p>
        </w:tc>
        <w:tc>
          <w:tcPr>
            <w:tcW w:w="997" w:type="dxa"/>
            <w:tcBorders>
              <w:top w:val="nil"/>
              <w:left w:val="nil"/>
              <w:bottom w:val="single" w:sz="4" w:space="0" w:color="auto"/>
              <w:right w:val="single" w:sz="4" w:space="0" w:color="auto"/>
            </w:tcBorders>
            <w:shd w:val="clear" w:color="auto" w:fill="auto"/>
            <w:noWrap/>
            <w:vAlign w:val="center"/>
          </w:tcPr>
          <w:p w14:paraId="482BC257"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Motor Skills / Dyspraxia</w:t>
            </w:r>
          </w:p>
        </w:tc>
        <w:tc>
          <w:tcPr>
            <w:tcW w:w="567" w:type="dxa"/>
            <w:tcBorders>
              <w:top w:val="nil"/>
              <w:left w:val="nil"/>
              <w:bottom w:val="single" w:sz="4" w:space="0" w:color="auto"/>
              <w:right w:val="single" w:sz="4" w:space="0" w:color="auto"/>
            </w:tcBorders>
            <w:shd w:val="clear" w:color="auto" w:fill="auto"/>
            <w:noWrap/>
            <w:vAlign w:val="center"/>
          </w:tcPr>
          <w:p w14:paraId="51CB4E88"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ALL</w:t>
            </w:r>
          </w:p>
        </w:tc>
        <w:tc>
          <w:tcPr>
            <w:tcW w:w="1984" w:type="dxa"/>
            <w:tcBorders>
              <w:top w:val="nil"/>
              <w:left w:val="nil"/>
              <w:bottom w:val="single" w:sz="4" w:space="0" w:color="auto"/>
              <w:right w:val="single" w:sz="4" w:space="0" w:color="auto"/>
            </w:tcBorders>
            <w:shd w:val="clear" w:color="auto" w:fill="auto"/>
            <w:vAlign w:val="center"/>
          </w:tcPr>
          <w:p w14:paraId="7F90A9D1"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Forest Group</w:t>
            </w:r>
          </w:p>
        </w:tc>
        <w:tc>
          <w:tcPr>
            <w:tcW w:w="851" w:type="dxa"/>
            <w:tcBorders>
              <w:top w:val="nil"/>
              <w:left w:val="nil"/>
              <w:bottom w:val="single" w:sz="4" w:space="0" w:color="auto"/>
              <w:right w:val="single" w:sz="4" w:space="0" w:color="auto"/>
            </w:tcBorders>
            <w:shd w:val="clear" w:color="auto" w:fill="auto"/>
            <w:noWrap/>
            <w:vAlign w:val="center"/>
          </w:tcPr>
          <w:p w14:paraId="6BCFC523"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SEMH</w:t>
            </w:r>
          </w:p>
        </w:tc>
        <w:tc>
          <w:tcPr>
            <w:tcW w:w="567" w:type="dxa"/>
            <w:tcBorders>
              <w:top w:val="nil"/>
              <w:left w:val="nil"/>
              <w:bottom w:val="single" w:sz="4" w:space="0" w:color="auto"/>
              <w:right w:val="single" w:sz="4" w:space="0" w:color="auto"/>
            </w:tcBorders>
            <w:shd w:val="clear" w:color="auto" w:fill="auto"/>
            <w:noWrap/>
            <w:vAlign w:val="center"/>
          </w:tcPr>
          <w:p w14:paraId="1CCAC6A1"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All</w:t>
            </w:r>
          </w:p>
        </w:tc>
        <w:tc>
          <w:tcPr>
            <w:tcW w:w="2126" w:type="dxa"/>
            <w:tcBorders>
              <w:top w:val="nil"/>
              <w:left w:val="nil"/>
              <w:bottom w:val="single" w:sz="4" w:space="0" w:color="auto"/>
              <w:right w:val="single" w:sz="4" w:space="0" w:color="auto"/>
            </w:tcBorders>
            <w:shd w:val="clear" w:color="auto" w:fill="auto"/>
            <w:vAlign w:val="center"/>
          </w:tcPr>
          <w:p w14:paraId="2A32CC28"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Drama For Better Behaviour</w:t>
            </w:r>
          </w:p>
        </w:tc>
        <w:tc>
          <w:tcPr>
            <w:tcW w:w="850" w:type="dxa"/>
            <w:tcBorders>
              <w:top w:val="nil"/>
              <w:left w:val="nil"/>
              <w:bottom w:val="single" w:sz="4" w:space="0" w:color="auto"/>
              <w:right w:val="single" w:sz="4" w:space="0" w:color="auto"/>
            </w:tcBorders>
            <w:shd w:val="clear" w:color="auto" w:fill="auto"/>
            <w:noWrap/>
            <w:vAlign w:val="center"/>
          </w:tcPr>
          <w:p w14:paraId="79CEE0D0"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SEMH</w:t>
            </w:r>
          </w:p>
        </w:tc>
        <w:tc>
          <w:tcPr>
            <w:tcW w:w="567" w:type="dxa"/>
            <w:tcBorders>
              <w:top w:val="nil"/>
              <w:left w:val="nil"/>
              <w:bottom w:val="single" w:sz="4" w:space="0" w:color="auto"/>
              <w:right w:val="single" w:sz="4" w:space="0" w:color="auto"/>
            </w:tcBorders>
            <w:shd w:val="clear" w:color="auto" w:fill="auto"/>
            <w:noWrap/>
            <w:vAlign w:val="center"/>
          </w:tcPr>
          <w:p w14:paraId="109373F1"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KS1</w:t>
            </w:r>
          </w:p>
          <w:p w14:paraId="03D39914"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KS2</w:t>
            </w:r>
          </w:p>
        </w:tc>
        <w:tc>
          <w:tcPr>
            <w:tcW w:w="236" w:type="dxa"/>
            <w:tcBorders>
              <w:top w:val="nil"/>
              <w:left w:val="nil"/>
              <w:bottom w:val="nil"/>
              <w:right w:val="nil"/>
            </w:tcBorders>
            <w:shd w:val="clear" w:color="auto" w:fill="auto"/>
            <w:noWrap/>
            <w:vAlign w:val="bottom"/>
          </w:tcPr>
          <w:p w14:paraId="67A45467" w14:textId="77777777" w:rsidR="00CC5D7E" w:rsidRPr="00F07715" w:rsidRDefault="00CC5D7E" w:rsidP="00CC5D7E">
            <w:pPr>
              <w:rPr>
                <w:rFonts w:ascii="Calibri" w:hAnsi="Calibri"/>
                <w:color w:val="000000"/>
                <w:sz w:val="16"/>
                <w:szCs w:val="16"/>
              </w:rPr>
            </w:pPr>
          </w:p>
        </w:tc>
        <w:tc>
          <w:tcPr>
            <w:tcW w:w="327" w:type="dxa"/>
            <w:tcBorders>
              <w:top w:val="nil"/>
              <w:left w:val="nil"/>
              <w:bottom w:val="nil"/>
              <w:right w:val="nil"/>
            </w:tcBorders>
            <w:shd w:val="clear" w:color="auto" w:fill="auto"/>
            <w:noWrap/>
            <w:vAlign w:val="bottom"/>
          </w:tcPr>
          <w:p w14:paraId="2646DFD7" w14:textId="77777777" w:rsidR="00CC5D7E" w:rsidRPr="00F07715" w:rsidRDefault="00CC5D7E" w:rsidP="00CC5D7E">
            <w:pPr>
              <w:rPr>
                <w:sz w:val="16"/>
                <w:szCs w:val="16"/>
              </w:rPr>
            </w:pPr>
          </w:p>
        </w:tc>
        <w:tc>
          <w:tcPr>
            <w:tcW w:w="275" w:type="dxa"/>
            <w:tcBorders>
              <w:top w:val="nil"/>
              <w:left w:val="nil"/>
              <w:bottom w:val="nil"/>
              <w:right w:val="nil"/>
            </w:tcBorders>
            <w:shd w:val="clear" w:color="auto" w:fill="auto"/>
            <w:noWrap/>
            <w:vAlign w:val="bottom"/>
          </w:tcPr>
          <w:p w14:paraId="08060E94" w14:textId="77777777" w:rsidR="00CC5D7E" w:rsidRPr="00F07715" w:rsidRDefault="00CC5D7E" w:rsidP="00CC5D7E">
            <w:pPr>
              <w:rPr>
                <w:sz w:val="16"/>
                <w:szCs w:val="16"/>
              </w:rPr>
            </w:pPr>
          </w:p>
        </w:tc>
      </w:tr>
      <w:tr w:rsidR="00CC5D7E" w:rsidRPr="00F07715" w14:paraId="10D94534" w14:textId="77777777" w:rsidTr="00CC5D7E">
        <w:trPr>
          <w:trHeight w:val="236"/>
        </w:trPr>
        <w:tc>
          <w:tcPr>
            <w:tcW w:w="1838" w:type="dxa"/>
            <w:gridSpan w:val="4"/>
            <w:tcBorders>
              <w:top w:val="nil"/>
              <w:left w:val="single" w:sz="4" w:space="0" w:color="auto"/>
              <w:bottom w:val="single" w:sz="4" w:space="0" w:color="auto"/>
              <w:right w:val="single" w:sz="4" w:space="0" w:color="auto"/>
            </w:tcBorders>
            <w:shd w:val="clear" w:color="auto" w:fill="auto"/>
            <w:vAlign w:val="center"/>
          </w:tcPr>
          <w:p w14:paraId="5D3E802C" w14:textId="77777777" w:rsidR="00CC5D7E" w:rsidRPr="00F07715" w:rsidRDefault="00CC5D7E" w:rsidP="00CC5D7E">
            <w:pPr>
              <w:rPr>
                <w:rFonts w:ascii="Calibri" w:hAnsi="Calibri"/>
                <w:color w:val="000000"/>
                <w:sz w:val="16"/>
                <w:szCs w:val="16"/>
              </w:rPr>
            </w:pPr>
            <w:r>
              <w:rPr>
                <w:rFonts w:ascii="Calibri" w:hAnsi="Calibri"/>
                <w:color w:val="000000"/>
                <w:sz w:val="16"/>
                <w:szCs w:val="16"/>
              </w:rPr>
              <w:t>IDL – computer based Intervention</w:t>
            </w:r>
          </w:p>
        </w:tc>
        <w:tc>
          <w:tcPr>
            <w:tcW w:w="997" w:type="dxa"/>
            <w:tcBorders>
              <w:top w:val="nil"/>
              <w:left w:val="nil"/>
              <w:bottom w:val="single" w:sz="4" w:space="0" w:color="auto"/>
              <w:right w:val="single" w:sz="4" w:space="0" w:color="auto"/>
            </w:tcBorders>
            <w:shd w:val="clear" w:color="auto" w:fill="auto"/>
            <w:noWrap/>
            <w:vAlign w:val="center"/>
          </w:tcPr>
          <w:p w14:paraId="41C81317" w14:textId="77777777" w:rsidR="00CC5D7E" w:rsidRDefault="00CC5D7E" w:rsidP="00CC5D7E">
            <w:pPr>
              <w:rPr>
                <w:rFonts w:ascii="Calibri" w:hAnsi="Calibri"/>
                <w:color w:val="000000"/>
                <w:sz w:val="16"/>
                <w:szCs w:val="16"/>
              </w:rPr>
            </w:pPr>
            <w:r>
              <w:rPr>
                <w:rFonts w:ascii="Calibri" w:hAnsi="Calibri"/>
                <w:color w:val="000000"/>
                <w:sz w:val="16"/>
                <w:szCs w:val="16"/>
              </w:rPr>
              <w:t>Literacy /</w:t>
            </w:r>
          </w:p>
          <w:p w14:paraId="339143E8" w14:textId="77777777" w:rsidR="00CC5D7E" w:rsidRPr="00F07715" w:rsidRDefault="00CC5D7E" w:rsidP="00CC5D7E">
            <w:pPr>
              <w:rPr>
                <w:rFonts w:ascii="Calibri" w:hAnsi="Calibri"/>
                <w:color w:val="000000"/>
                <w:sz w:val="16"/>
                <w:szCs w:val="16"/>
              </w:rPr>
            </w:pPr>
            <w:r>
              <w:rPr>
                <w:rFonts w:ascii="Calibri" w:hAnsi="Calibri"/>
                <w:color w:val="000000"/>
                <w:sz w:val="16"/>
                <w:szCs w:val="16"/>
              </w:rPr>
              <w:t>Numeracy</w:t>
            </w:r>
          </w:p>
        </w:tc>
        <w:tc>
          <w:tcPr>
            <w:tcW w:w="567" w:type="dxa"/>
            <w:tcBorders>
              <w:top w:val="nil"/>
              <w:left w:val="nil"/>
              <w:bottom w:val="single" w:sz="4" w:space="0" w:color="auto"/>
              <w:right w:val="single" w:sz="4" w:space="0" w:color="auto"/>
            </w:tcBorders>
            <w:shd w:val="clear" w:color="auto" w:fill="auto"/>
            <w:noWrap/>
            <w:vAlign w:val="center"/>
          </w:tcPr>
          <w:p w14:paraId="66E6D9FF" w14:textId="77777777" w:rsidR="00CC5D7E" w:rsidRPr="00F07715" w:rsidRDefault="00CC5D7E" w:rsidP="00CC5D7E">
            <w:pPr>
              <w:rPr>
                <w:rFonts w:ascii="Calibri" w:hAnsi="Calibri"/>
                <w:color w:val="000000"/>
                <w:sz w:val="16"/>
                <w:szCs w:val="16"/>
              </w:rPr>
            </w:pPr>
          </w:p>
        </w:tc>
        <w:tc>
          <w:tcPr>
            <w:tcW w:w="1984" w:type="dxa"/>
            <w:tcBorders>
              <w:top w:val="nil"/>
              <w:left w:val="nil"/>
              <w:bottom w:val="single" w:sz="4" w:space="0" w:color="auto"/>
              <w:right w:val="single" w:sz="4" w:space="0" w:color="auto"/>
            </w:tcBorders>
            <w:shd w:val="clear" w:color="auto" w:fill="auto"/>
            <w:vAlign w:val="center"/>
          </w:tcPr>
          <w:p w14:paraId="4145E6C0" w14:textId="77777777" w:rsidR="00CC5D7E" w:rsidRPr="00F07715" w:rsidRDefault="00CC5D7E" w:rsidP="00CC5D7E">
            <w:pPr>
              <w:rPr>
                <w:rFonts w:ascii="Calibri" w:hAnsi="Calibri"/>
                <w:color w:val="000000"/>
                <w:sz w:val="16"/>
                <w:szCs w:val="16"/>
              </w:rPr>
            </w:pPr>
            <w:proofErr w:type="spellStart"/>
            <w:r>
              <w:rPr>
                <w:rFonts w:ascii="Calibri" w:hAnsi="Calibri"/>
                <w:color w:val="000000"/>
                <w:sz w:val="16"/>
                <w:szCs w:val="16"/>
              </w:rPr>
              <w:t>Talkabout</w:t>
            </w:r>
            <w:proofErr w:type="spellEnd"/>
            <w:r>
              <w:rPr>
                <w:rFonts w:ascii="Calibri" w:hAnsi="Calibri"/>
                <w:color w:val="000000"/>
                <w:sz w:val="16"/>
                <w:szCs w:val="16"/>
              </w:rPr>
              <w:t xml:space="preserve"> Children developing social skills</w:t>
            </w:r>
          </w:p>
        </w:tc>
        <w:tc>
          <w:tcPr>
            <w:tcW w:w="851" w:type="dxa"/>
            <w:tcBorders>
              <w:top w:val="nil"/>
              <w:left w:val="nil"/>
              <w:bottom w:val="single" w:sz="4" w:space="0" w:color="auto"/>
              <w:right w:val="single" w:sz="4" w:space="0" w:color="auto"/>
            </w:tcBorders>
            <w:shd w:val="clear" w:color="auto" w:fill="auto"/>
            <w:noWrap/>
            <w:vAlign w:val="center"/>
          </w:tcPr>
          <w:p w14:paraId="31B228CB"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S&amp;L</w:t>
            </w:r>
          </w:p>
        </w:tc>
        <w:tc>
          <w:tcPr>
            <w:tcW w:w="567" w:type="dxa"/>
            <w:tcBorders>
              <w:top w:val="nil"/>
              <w:left w:val="nil"/>
              <w:bottom w:val="single" w:sz="4" w:space="0" w:color="auto"/>
              <w:right w:val="single" w:sz="4" w:space="0" w:color="auto"/>
            </w:tcBorders>
            <w:shd w:val="clear" w:color="auto" w:fill="auto"/>
            <w:noWrap/>
            <w:vAlign w:val="center"/>
          </w:tcPr>
          <w:p w14:paraId="1AD3D3CF" w14:textId="77777777" w:rsidR="00CC5D7E" w:rsidRPr="00F07715" w:rsidRDefault="00CC5D7E" w:rsidP="00CC5D7E">
            <w:pPr>
              <w:rPr>
                <w:rFonts w:ascii="Calibri" w:hAnsi="Calibri"/>
                <w:color w:val="000000"/>
                <w:sz w:val="16"/>
                <w:szCs w:val="16"/>
              </w:rPr>
            </w:pPr>
          </w:p>
        </w:tc>
        <w:tc>
          <w:tcPr>
            <w:tcW w:w="2126" w:type="dxa"/>
            <w:tcBorders>
              <w:top w:val="nil"/>
              <w:left w:val="nil"/>
              <w:bottom w:val="single" w:sz="4" w:space="0" w:color="auto"/>
              <w:right w:val="single" w:sz="4" w:space="0" w:color="auto"/>
            </w:tcBorders>
            <w:shd w:val="clear" w:color="auto" w:fill="auto"/>
            <w:vAlign w:val="center"/>
          </w:tcPr>
          <w:p w14:paraId="4B715A6E"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Forest of Feelings – Emotions Intervention</w:t>
            </w:r>
          </w:p>
        </w:tc>
        <w:tc>
          <w:tcPr>
            <w:tcW w:w="850" w:type="dxa"/>
            <w:tcBorders>
              <w:top w:val="nil"/>
              <w:left w:val="nil"/>
              <w:bottom w:val="single" w:sz="4" w:space="0" w:color="auto"/>
              <w:right w:val="single" w:sz="4" w:space="0" w:color="auto"/>
            </w:tcBorders>
            <w:shd w:val="clear" w:color="auto" w:fill="auto"/>
            <w:noWrap/>
            <w:vAlign w:val="center"/>
          </w:tcPr>
          <w:p w14:paraId="56A70A92"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SEMH</w:t>
            </w:r>
          </w:p>
        </w:tc>
        <w:tc>
          <w:tcPr>
            <w:tcW w:w="567" w:type="dxa"/>
            <w:tcBorders>
              <w:top w:val="nil"/>
              <w:left w:val="nil"/>
              <w:bottom w:val="single" w:sz="4" w:space="0" w:color="auto"/>
              <w:right w:val="single" w:sz="4" w:space="0" w:color="auto"/>
            </w:tcBorders>
            <w:shd w:val="clear" w:color="auto" w:fill="auto"/>
            <w:noWrap/>
            <w:vAlign w:val="center"/>
          </w:tcPr>
          <w:p w14:paraId="614D705C"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KS2</w:t>
            </w:r>
          </w:p>
        </w:tc>
        <w:tc>
          <w:tcPr>
            <w:tcW w:w="236" w:type="dxa"/>
            <w:tcBorders>
              <w:top w:val="nil"/>
              <w:left w:val="nil"/>
              <w:bottom w:val="nil"/>
              <w:right w:val="nil"/>
            </w:tcBorders>
            <w:shd w:val="clear" w:color="auto" w:fill="auto"/>
            <w:noWrap/>
            <w:vAlign w:val="bottom"/>
          </w:tcPr>
          <w:p w14:paraId="72DC53C8" w14:textId="77777777" w:rsidR="00CC5D7E" w:rsidRPr="00F07715" w:rsidRDefault="00CC5D7E" w:rsidP="00CC5D7E">
            <w:pPr>
              <w:rPr>
                <w:rFonts w:ascii="Calibri" w:hAnsi="Calibri"/>
                <w:color w:val="000000"/>
                <w:sz w:val="16"/>
                <w:szCs w:val="16"/>
              </w:rPr>
            </w:pPr>
          </w:p>
        </w:tc>
        <w:tc>
          <w:tcPr>
            <w:tcW w:w="327" w:type="dxa"/>
            <w:tcBorders>
              <w:top w:val="nil"/>
              <w:left w:val="nil"/>
              <w:bottom w:val="nil"/>
              <w:right w:val="nil"/>
            </w:tcBorders>
            <w:shd w:val="clear" w:color="auto" w:fill="auto"/>
            <w:noWrap/>
            <w:vAlign w:val="bottom"/>
          </w:tcPr>
          <w:p w14:paraId="0987221C" w14:textId="77777777" w:rsidR="00CC5D7E" w:rsidRPr="00F07715" w:rsidRDefault="00CC5D7E" w:rsidP="00CC5D7E">
            <w:pPr>
              <w:rPr>
                <w:sz w:val="16"/>
                <w:szCs w:val="16"/>
              </w:rPr>
            </w:pPr>
          </w:p>
        </w:tc>
        <w:tc>
          <w:tcPr>
            <w:tcW w:w="275" w:type="dxa"/>
            <w:tcBorders>
              <w:top w:val="nil"/>
              <w:left w:val="nil"/>
              <w:bottom w:val="nil"/>
              <w:right w:val="nil"/>
            </w:tcBorders>
            <w:shd w:val="clear" w:color="auto" w:fill="auto"/>
            <w:noWrap/>
            <w:vAlign w:val="bottom"/>
          </w:tcPr>
          <w:p w14:paraId="203448CB" w14:textId="77777777" w:rsidR="00CC5D7E" w:rsidRPr="00F07715" w:rsidRDefault="00CC5D7E" w:rsidP="00CC5D7E">
            <w:pPr>
              <w:rPr>
                <w:sz w:val="16"/>
                <w:szCs w:val="16"/>
              </w:rPr>
            </w:pPr>
          </w:p>
        </w:tc>
      </w:tr>
      <w:tr w:rsidR="00CC5D7E" w:rsidRPr="00F07715" w14:paraId="72390E4D" w14:textId="77777777" w:rsidTr="00CC5D7E">
        <w:trPr>
          <w:trHeight w:val="236"/>
        </w:trPr>
        <w:tc>
          <w:tcPr>
            <w:tcW w:w="1838" w:type="dxa"/>
            <w:gridSpan w:val="4"/>
            <w:tcBorders>
              <w:top w:val="nil"/>
              <w:left w:val="single" w:sz="4" w:space="0" w:color="auto"/>
              <w:bottom w:val="single" w:sz="4" w:space="0" w:color="auto"/>
              <w:right w:val="single" w:sz="4" w:space="0" w:color="auto"/>
            </w:tcBorders>
            <w:shd w:val="clear" w:color="auto" w:fill="auto"/>
            <w:vAlign w:val="center"/>
          </w:tcPr>
          <w:p w14:paraId="7A408ADE" w14:textId="77777777" w:rsidR="00CC5D7E" w:rsidRDefault="00CC5D7E" w:rsidP="00CC5D7E">
            <w:pPr>
              <w:rPr>
                <w:rFonts w:ascii="Calibri" w:hAnsi="Calibri"/>
                <w:color w:val="000000"/>
                <w:sz w:val="16"/>
                <w:szCs w:val="16"/>
              </w:rPr>
            </w:pPr>
            <w:r>
              <w:rPr>
                <w:rFonts w:ascii="Calibri" w:hAnsi="Calibri"/>
                <w:color w:val="000000"/>
                <w:sz w:val="16"/>
                <w:szCs w:val="16"/>
              </w:rPr>
              <w:t>Fine motor skills owl</w:t>
            </w:r>
          </w:p>
        </w:tc>
        <w:tc>
          <w:tcPr>
            <w:tcW w:w="997" w:type="dxa"/>
            <w:tcBorders>
              <w:top w:val="nil"/>
              <w:left w:val="nil"/>
              <w:bottom w:val="single" w:sz="4" w:space="0" w:color="auto"/>
              <w:right w:val="single" w:sz="4" w:space="0" w:color="auto"/>
            </w:tcBorders>
            <w:shd w:val="clear" w:color="auto" w:fill="auto"/>
            <w:noWrap/>
            <w:vAlign w:val="center"/>
          </w:tcPr>
          <w:p w14:paraId="191C6295" w14:textId="77777777" w:rsidR="00CC5D7E" w:rsidRDefault="00CC5D7E" w:rsidP="00CC5D7E">
            <w:pPr>
              <w:rPr>
                <w:rFonts w:ascii="Calibri" w:hAnsi="Calibri"/>
                <w:color w:val="000000"/>
                <w:sz w:val="16"/>
                <w:szCs w:val="16"/>
              </w:rPr>
            </w:pPr>
            <w:r w:rsidRPr="00F07715">
              <w:rPr>
                <w:rFonts w:ascii="Calibri" w:hAnsi="Calibri"/>
                <w:color w:val="000000"/>
                <w:sz w:val="16"/>
                <w:szCs w:val="16"/>
              </w:rPr>
              <w:t>Dyspraxia</w:t>
            </w:r>
          </w:p>
        </w:tc>
        <w:tc>
          <w:tcPr>
            <w:tcW w:w="567" w:type="dxa"/>
            <w:tcBorders>
              <w:top w:val="nil"/>
              <w:left w:val="nil"/>
              <w:bottom w:val="single" w:sz="4" w:space="0" w:color="auto"/>
              <w:right w:val="single" w:sz="4" w:space="0" w:color="auto"/>
            </w:tcBorders>
            <w:shd w:val="clear" w:color="auto" w:fill="auto"/>
            <w:noWrap/>
            <w:vAlign w:val="center"/>
          </w:tcPr>
          <w:p w14:paraId="70FEB263" w14:textId="77777777" w:rsidR="00CC5D7E" w:rsidRPr="00F07715" w:rsidRDefault="00CC5D7E" w:rsidP="00CC5D7E">
            <w:pPr>
              <w:rPr>
                <w:rFonts w:ascii="Calibri" w:hAnsi="Calibri"/>
                <w:color w:val="000000"/>
                <w:sz w:val="16"/>
                <w:szCs w:val="16"/>
              </w:rPr>
            </w:pPr>
            <w:r>
              <w:rPr>
                <w:rFonts w:ascii="Calibri" w:hAnsi="Calibri"/>
                <w:color w:val="000000"/>
                <w:sz w:val="16"/>
                <w:szCs w:val="16"/>
              </w:rPr>
              <w:t>KS1</w:t>
            </w:r>
          </w:p>
        </w:tc>
        <w:tc>
          <w:tcPr>
            <w:tcW w:w="1984" w:type="dxa"/>
            <w:tcBorders>
              <w:top w:val="nil"/>
              <w:left w:val="nil"/>
              <w:bottom w:val="single" w:sz="4" w:space="0" w:color="auto"/>
              <w:right w:val="single" w:sz="4" w:space="0" w:color="auto"/>
            </w:tcBorders>
            <w:shd w:val="clear" w:color="auto" w:fill="auto"/>
            <w:vAlign w:val="center"/>
          </w:tcPr>
          <w:p w14:paraId="760E6C02" w14:textId="77777777" w:rsidR="00CC5D7E" w:rsidRDefault="00CC5D7E" w:rsidP="00CC5D7E">
            <w:pPr>
              <w:rPr>
                <w:rFonts w:ascii="Calibri" w:hAnsi="Calibri"/>
                <w:color w:val="000000"/>
                <w:sz w:val="16"/>
                <w:szCs w:val="16"/>
              </w:rPr>
            </w:pPr>
            <w:proofErr w:type="spellStart"/>
            <w:r>
              <w:rPr>
                <w:rFonts w:ascii="Calibri" w:hAnsi="Calibri"/>
                <w:color w:val="000000"/>
                <w:sz w:val="16"/>
                <w:szCs w:val="16"/>
              </w:rPr>
              <w:t>Talkabout</w:t>
            </w:r>
            <w:proofErr w:type="spellEnd"/>
            <w:r>
              <w:rPr>
                <w:rFonts w:ascii="Calibri" w:hAnsi="Calibri"/>
                <w:color w:val="000000"/>
                <w:sz w:val="16"/>
                <w:szCs w:val="16"/>
              </w:rPr>
              <w:t xml:space="preserve"> Children developing self-awareness and self esteem</w:t>
            </w:r>
          </w:p>
        </w:tc>
        <w:tc>
          <w:tcPr>
            <w:tcW w:w="851" w:type="dxa"/>
            <w:tcBorders>
              <w:top w:val="nil"/>
              <w:left w:val="nil"/>
              <w:bottom w:val="single" w:sz="4" w:space="0" w:color="auto"/>
              <w:right w:val="single" w:sz="4" w:space="0" w:color="auto"/>
            </w:tcBorders>
            <w:shd w:val="clear" w:color="auto" w:fill="auto"/>
            <w:noWrap/>
            <w:vAlign w:val="center"/>
          </w:tcPr>
          <w:p w14:paraId="2252863C"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S&amp;L</w:t>
            </w:r>
          </w:p>
        </w:tc>
        <w:tc>
          <w:tcPr>
            <w:tcW w:w="567" w:type="dxa"/>
            <w:tcBorders>
              <w:top w:val="nil"/>
              <w:left w:val="nil"/>
              <w:bottom w:val="single" w:sz="4" w:space="0" w:color="auto"/>
              <w:right w:val="single" w:sz="4" w:space="0" w:color="auto"/>
            </w:tcBorders>
            <w:shd w:val="clear" w:color="auto" w:fill="auto"/>
            <w:noWrap/>
            <w:vAlign w:val="center"/>
          </w:tcPr>
          <w:p w14:paraId="52F468DD" w14:textId="77777777" w:rsidR="00CC5D7E" w:rsidRPr="00F07715" w:rsidRDefault="00CC5D7E" w:rsidP="00CC5D7E">
            <w:pPr>
              <w:rPr>
                <w:rFonts w:ascii="Calibri" w:hAnsi="Calibri"/>
                <w:color w:val="000000"/>
                <w:sz w:val="16"/>
                <w:szCs w:val="16"/>
              </w:rPr>
            </w:pPr>
          </w:p>
        </w:tc>
        <w:tc>
          <w:tcPr>
            <w:tcW w:w="2126" w:type="dxa"/>
            <w:tcBorders>
              <w:top w:val="nil"/>
              <w:left w:val="nil"/>
              <w:bottom w:val="single" w:sz="4" w:space="0" w:color="auto"/>
              <w:right w:val="single" w:sz="4" w:space="0" w:color="auto"/>
            </w:tcBorders>
            <w:shd w:val="clear" w:color="auto" w:fill="auto"/>
            <w:vAlign w:val="center"/>
          </w:tcPr>
          <w:p w14:paraId="0567C18D" w14:textId="77777777" w:rsidR="00CC5D7E" w:rsidRPr="00F07715" w:rsidRDefault="00CC5D7E" w:rsidP="00CC5D7E">
            <w:pPr>
              <w:rPr>
                <w:rFonts w:ascii="Calibri" w:hAnsi="Calibri"/>
                <w:color w:val="000000"/>
                <w:sz w:val="16"/>
                <w:szCs w:val="16"/>
              </w:rPr>
            </w:pPr>
            <w:r>
              <w:rPr>
                <w:rFonts w:ascii="Calibri" w:hAnsi="Calibri"/>
                <w:color w:val="000000"/>
                <w:sz w:val="16"/>
                <w:szCs w:val="16"/>
              </w:rPr>
              <w:t>KS1 Worry &amp; Anxiety 1:1 books</w:t>
            </w:r>
          </w:p>
        </w:tc>
        <w:tc>
          <w:tcPr>
            <w:tcW w:w="850" w:type="dxa"/>
            <w:tcBorders>
              <w:top w:val="nil"/>
              <w:left w:val="nil"/>
              <w:bottom w:val="single" w:sz="4" w:space="0" w:color="auto"/>
              <w:right w:val="single" w:sz="4" w:space="0" w:color="auto"/>
            </w:tcBorders>
            <w:shd w:val="clear" w:color="auto" w:fill="auto"/>
            <w:noWrap/>
            <w:vAlign w:val="center"/>
          </w:tcPr>
          <w:p w14:paraId="7878FAD6"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SEMH</w:t>
            </w:r>
          </w:p>
        </w:tc>
        <w:tc>
          <w:tcPr>
            <w:tcW w:w="567" w:type="dxa"/>
            <w:tcBorders>
              <w:top w:val="nil"/>
              <w:left w:val="nil"/>
              <w:bottom w:val="single" w:sz="4" w:space="0" w:color="auto"/>
              <w:right w:val="single" w:sz="4" w:space="0" w:color="auto"/>
            </w:tcBorders>
            <w:shd w:val="clear" w:color="auto" w:fill="auto"/>
            <w:noWrap/>
            <w:vAlign w:val="center"/>
          </w:tcPr>
          <w:p w14:paraId="543BE1EC" w14:textId="77777777" w:rsidR="00CC5D7E" w:rsidRPr="00F07715" w:rsidRDefault="00CC5D7E" w:rsidP="00CC5D7E">
            <w:pPr>
              <w:rPr>
                <w:rFonts w:ascii="Calibri" w:hAnsi="Calibri"/>
                <w:color w:val="000000"/>
                <w:sz w:val="16"/>
                <w:szCs w:val="16"/>
              </w:rPr>
            </w:pPr>
            <w:r>
              <w:rPr>
                <w:rFonts w:ascii="Calibri" w:hAnsi="Calibri"/>
                <w:color w:val="000000"/>
                <w:sz w:val="16"/>
                <w:szCs w:val="16"/>
              </w:rPr>
              <w:t>KS1</w:t>
            </w:r>
          </w:p>
        </w:tc>
        <w:tc>
          <w:tcPr>
            <w:tcW w:w="236" w:type="dxa"/>
            <w:tcBorders>
              <w:top w:val="nil"/>
              <w:left w:val="nil"/>
              <w:bottom w:val="nil"/>
              <w:right w:val="nil"/>
            </w:tcBorders>
            <w:shd w:val="clear" w:color="auto" w:fill="auto"/>
            <w:noWrap/>
            <w:vAlign w:val="bottom"/>
          </w:tcPr>
          <w:p w14:paraId="1856F015" w14:textId="77777777" w:rsidR="00CC5D7E" w:rsidRPr="00F07715" w:rsidRDefault="00CC5D7E" w:rsidP="00CC5D7E">
            <w:pPr>
              <w:rPr>
                <w:rFonts w:ascii="Calibri" w:hAnsi="Calibri"/>
                <w:color w:val="000000"/>
                <w:sz w:val="16"/>
                <w:szCs w:val="16"/>
              </w:rPr>
            </w:pPr>
          </w:p>
        </w:tc>
        <w:tc>
          <w:tcPr>
            <w:tcW w:w="327" w:type="dxa"/>
            <w:tcBorders>
              <w:top w:val="nil"/>
              <w:left w:val="nil"/>
              <w:bottom w:val="nil"/>
              <w:right w:val="nil"/>
            </w:tcBorders>
            <w:shd w:val="clear" w:color="auto" w:fill="auto"/>
            <w:noWrap/>
            <w:vAlign w:val="bottom"/>
          </w:tcPr>
          <w:p w14:paraId="5A4504D5" w14:textId="77777777" w:rsidR="00CC5D7E" w:rsidRPr="00F07715" w:rsidRDefault="00CC5D7E" w:rsidP="00CC5D7E">
            <w:pPr>
              <w:rPr>
                <w:sz w:val="16"/>
                <w:szCs w:val="16"/>
              </w:rPr>
            </w:pPr>
          </w:p>
        </w:tc>
        <w:tc>
          <w:tcPr>
            <w:tcW w:w="275" w:type="dxa"/>
            <w:tcBorders>
              <w:top w:val="nil"/>
              <w:left w:val="nil"/>
              <w:bottom w:val="nil"/>
              <w:right w:val="nil"/>
            </w:tcBorders>
            <w:shd w:val="clear" w:color="auto" w:fill="auto"/>
            <w:noWrap/>
            <w:vAlign w:val="bottom"/>
          </w:tcPr>
          <w:p w14:paraId="24D749DB" w14:textId="77777777" w:rsidR="00CC5D7E" w:rsidRPr="00F07715" w:rsidRDefault="00CC5D7E" w:rsidP="00CC5D7E">
            <w:pPr>
              <w:rPr>
                <w:sz w:val="16"/>
                <w:szCs w:val="16"/>
              </w:rPr>
            </w:pPr>
          </w:p>
        </w:tc>
      </w:tr>
      <w:tr w:rsidR="00CC5D7E" w:rsidRPr="00F07715" w14:paraId="154D3A1D" w14:textId="77777777" w:rsidTr="00CC5D7E">
        <w:trPr>
          <w:trHeight w:val="236"/>
        </w:trPr>
        <w:tc>
          <w:tcPr>
            <w:tcW w:w="1838" w:type="dxa"/>
            <w:gridSpan w:val="4"/>
            <w:tcBorders>
              <w:top w:val="nil"/>
              <w:left w:val="single" w:sz="4" w:space="0" w:color="auto"/>
              <w:bottom w:val="single" w:sz="4" w:space="0" w:color="auto"/>
              <w:right w:val="single" w:sz="4" w:space="0" w:color="auto"/>
            </w:tcBorders>
            <w:shd w:val="clear" w:color="auto" w:fill="auto"/>
            <w:vAlign w:val="center"/>
          </w:tcPr>
          <w:p w14:paraId="11E6A593" w14:textId="77777777" w:rsidR="00CC5D7E" w:rsidRDefault="00CC5D7E" w:rsidP="00CC5D7E">
            <w:pPr>
              <w:rPr>
                <w:rFonts w:ascii="Calibri" w:hAnsi="Calibri"/>
                <w:color w:val="000000"/>
                <w:sz w:val="16"/>
                <w:szCs w:val="16"/>
              </w:rPr>
            </w:pPr>
          </w:p>
        </w:tc>
        <w:tc>
          <w:tcPr>
            <w:tcW w:w="997" w:type="dxa"/>
            <w:tcBorders>
              <w:top w:val="nil"/>
              <w:left w:val="nil"/>
              <w:bottom w:val="single" w:sz="4" w:space="0" w:color="auto"/>
              <w:right w:val="single" w:sz="4" w:space="0" w:color="auto"/>
            </w:tcBorders>
            <w:shd w:val="clear" w:color="auto" w:fill="auto"/>
            <w:noWrap/>
            <w:vAlign w:val="center"/>
          </w:tcPr>
          <w:p w14:paraId="586AA6C8" w14:textId="77777777" w:rsidR="00CC5D7E" w:rsidRDefault="00CC5D7E" w:rsidP="00CC5D7E">
            <w:pPr>
              <w:rPr>
                <w:rFonts w:ascii="Calibri" w:hAnsi="Calibri"/>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14:paraId="0E8D3135" w14:textId="77777777" w:rsidR="00CC5D7E" w:rsidRPr="00F07715" w:rsidRDefault="00CC5D7E" w:rsidP="00CC5D7E">
            <w:pPr>
              <w:rPr>
                <w:rFonts w:ascii="Calibri" w:hAnsi="Calibri"/>
                <w:color w:val="000000"/>
                <w:sz w:val="16"/>
                <w:szCs w:val="16"/>
              </w:rPr>
            </w:pPr>
          </w:p>
        </w:tc>
        <w:tc>
          <w:tcPr>
            <w:tcW w:w="1984" w:type="dxa"/>
            <w:tcBorders>
              <w:top w:val="nil"/>
              <w:left w:val="nil"/>
              <w:bottom w:val="single" w:sz="4" w:space="0" w:color="auto"/>
              <w:right w:val="single" w:sz="4" w:space="0" w:color="auto"/>
            </w:tcBorders>
            <w:shd w:val="clear" w:color="auto" w:fill="auto"/>
            <w:vAlign w:val="center"/>
          </w:tcPr>
          <w:p w14:paraId="59A57CF8" w14:textId="77777777" w:rsidR="00CC5D7E" w:rsidRDefault="00CC5D7E" w:rsidP="00CC5D7E">
            <w:pPr>
              <w:rPr>
                <w:rFonts w:ascii="Calibri" w:hAnsi="Calibri"/>
                <w:color w:val="000000"/>
                <w:sz w:val="16"/>
                <w:szCs w:val="16"/>
              </w:rPr>
            </w:pPr>
            <w:proofErr w:type="spellStart"/>
            <w:r>
              <w:rPr>
                <w:rFonts w:ascii="Calibri" w:hAnsi="Calibri"/>
                <w:color w:val="000000"/>
                <w:sz w:val="16"/>
                <w:szCs w:val="16"/>
              </w:rPr>
              <w:t>Talkabout</w:t>
            </w:r>
            <w:proofErr w:type="spellEnd"/>
            <w:r>
              <w:rPr>
                <w:rFonts w:ascii="Calibri" w:hAnsi="Calibri"/>
                <w:color w:val="000000"/>
                <w:sz w:val="16"/>
                <w:szCs w:val="16"/>
              </w:rPr>
              <w:t xml:space="preserve"> Children Social Communication skills</w:t>
            </w:r>
          </w:p>
        </w:tc>
        <w:tc>
          <w:tcPr>
            <w:tcW w:w="851" w:type="dxa"/>
            <w:tcBorders>
              <w:top w:val="nil"/>
              <w:left w:val="nil"/>
              <w:bottom w:val="single" w:sz="4" w:space="0" w:color="auto"/>
              <w:right w:val="single" w:sz="4" w:space="0" w:color="auto"/>
            </w:tcBorders>
            <w:shd w:val="clear" w:color="auto" w:fill="auto"/>
            <w:noWrap/>
            <w:vAlign w:val="center"/>
          </w:tcPr>
          <w:p w14:paraId="3CB81135"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S&amp;L</w:t>
            </w:r>
          </w:p>
        </w:tc>
        <w:tc>
          <w:tcPr>
            <w:tcW w:w="567" w:type="dxa"/>
            <w:tcBorders>
              <w:top w:val="nil"/>
              <w:left w:val="nil"/>
              <w:bottom w:val="single" w:sz="4" w:space="0" w:color="auto"/>
              <w:right w:val="single" w:sz="4" w:space="0" w:color="auto"/>
            </w:tcBorders>
            <w:shd w:val="clear" w:color="auto" w:fill="auto"/>
            <w:noWrap/>
            <w:vAlign w:val="center"/>
          </w:tcPr>
          <w:p w14:paraId="7C78F34B" w14:textId="77777777" w:rsidR="00CC5D7E" w:rsidRPr="00F07715" w:rsidRDefault="00CC5D7E" w:rsidP="00CC5D7E">
            <w:pPr>
              <w:rPr>
                <w:rFonts w:ascii="Calibri" w:hAnsi="Calibri"/>
                <w:color w:val="000000"/>
                <w:sz w:val="16"/>
                <w:szCs w:val="16"/>
              </w:rPr>
            </w:pPr>
          </w:p>
        </w:tc>
        <w:tc>
          <w:tcPr>
            <w:tcW w:w="2126" w:type="dxa"/>
            <w:tcBorders>
              <w:top w:val="nil"/>
              <w:left w:val="nil"/>
              <w:bottom w:val="single" w:sz="4" w:space="0" w:color="auto"/>
              <w:right w:val="single" w:sz="4" w:space="0" w:color="auto"/>
            </w:tcBorders>
            <w:shd w:val="clear" w:color="auto" w:fill="auto"/>
            <w:vAlign w:val="center"/>
          </w:tcPr>
          <w:p w14:paraId="471A8AAB" w14:textId="77777777" w:rsidR="00CC5D7E" w:rsidRPr="00F07715" w:rsidRDefault="00CC5D7E" w:rsidP="00CC5D7E">
            <w:pPr>
              <w:rPr>
                <w:rFonts w:ascii="Calibri" w:hAnsi="Calibri"/>
                <w:color w:val="000000"/>
                <w:sz w:val="16"/>
                <w:szCs w:val="16"/>
              </w:rPr>
            </w:pPr>
            <w:r>
              <w:rPr>
                <w:rFonts w:ascii="Calibri" w:hAnsi="Calibri"/>
                <w:color w:val="000000"/>
                <w:sz w:val="16"/>
                <w:szCs w:val="16"/>
              </w:rPr>
              <w:t>The Worry Workbook</w:t>
            </w:r>
          </w:p>
        </w:tc>
        <w:tc>
          <w:tcPr>
            <w:tcW w:w="850" w:type="dxa"/>
            <w:tcBorders>
              <w:top w:val="nil"/>
              <w:left w:val="nil"/>
              <w:bottom w:val="single" w:sz="4" w:space="0" w:color="auto"/>
              <w:right w:val="single" w:sz="4" w:space="0" w:color="auto"/>
            </w:tcBorders>
            <w:shd w:val="clear" w:color="auto" w:fill="auto"/>
            <w:noWrap/>
            <w:vAlign w:val="center"/>
          </w:tcPr>
          <w:p w14:paraId="604696DD"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SEMH</w:t>
            </w:r>
          </w:p>
        </w:tc>
        <w:tc>
          <w:tcPr>
            <w:tcW w:w="567" w:type="dxa"/>
            <w:tcBorders>
              <w:top w:val="nil"/>
              <w:left w:val="nil"/>
              <w:bottom w:val="single" w:sz="4" w:space="0" w:color="auto"/>
              <w:right w:val="single" w:sz="4" w:space="0" w:color="auto"/>
            </w:tcBorders>
            <w:shd w:val="clear" w:color="auto" w:fill="auto"/>
            <w:noWrap/>
            <w:vAlign w:val="center"/>
          </w:tcPr>
          <w:p w14:paraId="0F1686D6" w14:textId="77777777" w:rsidR="00CC5D7E" w:rsidRPr="00F07715" w:rsidRDefault="00CC5D7E" w:rsidP="00CC5D7E">
            <w:pPr>
              <w:rPr>
                <w:rFonts w:ascii="Calibri" w:hAnsi="Calibri"/>
                <w:color w:val="000000"/>
                <w:sz w:val="16"/>
                <w:szCs w:val="16"/>
              </w:rPr>
            </w:pPr>
            <w:r>
              <w:rPr>
                <w:rFonts w:ascii="Calibri" w:hAnsi="Calibri"/>
                <w:color w:val="000000"/>
                <w:sz w:val="16"/>
                <w:szCs w:val="16"/>
              </w:rPr>
              <w:t>KS2</w:t>
            </w:r>
          </w:p>
        </w:tc>
        <w:tc>
          <w:tcPr>
            <w:tcW w:w="236" w:type="dxa"/>
            <w:tcBorders>
              <w:top w:val="nil"/>
              <w:left w:val="nil"/>
              <w:bottom w:val="nil"/>
              <w:right w:val="nil"/>
            </w:tcBorders>
            <w:shd w:val="clear" w:color="auto" w:fill="auto"/>
            <w:noWrap/>
            <w:vAlign w:val="bottom"/>
          </w:tcPr>
          <w:p w14:paraId="6E3F7E74" w14:textId="77777777" w:rsidR="00CC5D7E" w:rsidRPr="00F07715" w:rsidRDefault="00CC5D7E" w:rsidP="00CC5D7E">
            <w:pPr>
              <w:rPr>
                <w:rFonts w:ascii="Calibri" w:hAnsi="Calibri"/>
                <w:color w:val="000000"/>
                <w:sz w:val="16"/>
                <w:szCs w:val="16"/>
              </w:rPr>
            </w:pPr>
          </w:p>
        </w:tc>
        <w:tc>
          <w:tcPr>
            <w:tcW w:w="327" w:type="dxa"/>
            <w:tcBorders>
              <w:top w:val="nil"/>
              <w:left w:val="nil"/>
              <w:bottom w:val="nil"/>
              <w:right w:val="nil"/>
            </w:tcBorders>
            <w:shd w:val="clear" w:color="auto" w:fill="auto"/>
            <w:noWrap/>
            <w:vAlign w:val="bottom"/>
          </w:tcPr>
          <w:p w14:paraId="14E3299F" w14:textId="77777777" w:rsidR="00CC5D7E" w:rsidRPr="00F07715" w:rsidRDefault="00CC5D7E" w:rsidP="00CC5D7E">
            <w:pPr>
              <w:rPr>
                <w:sz w:val="16"/>
                <w:szCs w:val="16"/>
              </w:rPr>
            </w:pPr>
          </w:p>
        </w:tc>
        <w:tc>
          <w:tcPr>
            <w:tcW w:w="275" w:type="dxa"/>
            <w:tcBorders>
              <w:top w:val="nil"/>
              <w:left w:val="nil"/>
              <w:bottom w:val="nil"/>
              <w:right w:val="nil"/>
            </w:tcBorders>
            <w:shd w:val="clear" w:color="auto" w:fill="auto"/>
            <w:noWrap/>
            <w:vAlign w:val="bottom"/>
          </w:tcPr>
          <w:p w14:paraId="69C06771" w14:textId="77777777" w:rsidR="00CC5D7E" w:rsidRPr="00F07715" w:rsidRDefault="00CC5D7E" w:rsidP="00CC5D7E">
            <w:pPr>
              <w:rPr>
                <w:sz w:val="16"/>
                <w:szCs w:val="16"/>
              </w:rPr>
            </w:pPr>
          </w:p>
        </w:tc>
      </w:tr>
      <w:tr w:rsidR="00CC5D7E" w:rsidRPr="00F07715" w14:paraId="5C8D9827" w14:textId="77777777" w:rsidTr="00CC5D7E">
        <w:trPr>
          <w:trHeight w:val="236"/>
        </w:trPr>
        <w:tc>
          <w:tcPr>
            <w:tcW w:w="1838" w:type="dxa"/>
            <w:gridSpan w:val="4"/>
            <w:tcBorders>
              <w:top w:val="nil"/>
              <w:left w:val="single" w:sz="4" w:space="0" w:color="auto"/>
              <w:bottom w:val="single" w:sz="4" w:space="0" w:color="auto"/>
              <w:right w:val="single" w:sz="4" w:space="0" w:color="auto"/>
            </w:tcBorders>
            <w:shd w:val="clear" w:color="auto" w:fill="auto"/>
            <w:vAlign w:val="center"/>
          </w:tcPr>
          <w:p w14:paraId="4EBB18C4" w14:textId="77777777" w:rsidR="00CC5D7E" w:rsidRDefault="00CC5D7E" w:rsidP="00CC5D7E">
            <w:pPr>
              <w:rPr>
                <w:rFonts w:ascii="Calibri" w:hAnsi="Calibri"/>
                <w:color w:val="000000"/>
                <w:sz w:val="16"/>
                <w:szCs w:val="16"/>
              </w:rPr>
            </w:pPr>
          </w:p>
        </w:tc>
        <w:tc>
          <w:tcPr>
            <w:tcW w:w="997" w:type="dxa"/>
            <w:tcBorders>
              <w:top w:val="nil"/>
              <w:left w:val="nil"/>
              <w:bottom w:val="single" w:sz="4" w:space="0" w:color="auto"/>
              <w:right w:val="single" w:sz="4" w:space="0" w:color="auto"/>
            </w:tcBorders>
            <w:shd w:val="clear" w:color="auto" w:fill="auto"/>
            <w:noWrap/>
            <w:vAlign w:val="center"/>
          </w:tcPr>
          <w:p w14:paraId="7AB1F3D0" w14:textId="77777777" w:rsidR="00CC5D7E" w:rsidRDefault="00CC5D7E" w:rsidP="00CC5D7E">
            <w:pPr>
              <w:rPr>
                <w:rFonts w:ascii="Calibri" w:hAnsi="Calibri"/>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14:paraId="17E35FE3" w14:textId="77777777" w:rsidR="00CC5D7E" w:rsidRPr="00F07715" w:rsidRDefault="00CC5D7E" w:rsidP="00CC5D7E">
            <w:pPr>
              <w:rPr>
                <w:rFonts w:ascii="Calibri" w:hAnsi="Calibri"/>
                <w:color w:val="000000"/>
                <w:sz w:val="16"/>
                <w:szCs w:val="16"/>
              </w:rPr>
            </w:pPr>
          </w:p>
        </w:tc>
        <w:tc>
          <w:tcPr>
            <w:tcW w:w="1984" w:type="dxa"/>
            <w:tcBorders>
              <w:top w:val="nil"/>
              <w:left w:val="nil"/>
              <w:bottom w:val="single" w:sz="4" w:space="0" w:color="auto"/>
              <w:right w:val="single" w:sz="4" w:space="0" w:color="auto"/>
            </w:tcBorders>
            <w:shd w:val="clear" w:color="auto" w:fill="auto"/>
            <w:vAlign w:val="center"/>
          </w:tcPr>
          <w:p w14:paraId="08E23B8B" w14:textId="77777777" w:rsidR="00CC5D7E" w:rsidRDefault="00CC5D7E" w:rsidP="00CC5D7E">
            <w:pPr>
              <w:rPr>
                <w:rFonts w:ascii="Calibri" w:hAnsi="Calibri"/>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14:paraId="6A130030" w14:textId="77777777" w:rsidR="00CC5D7E" w:rsidRPr="00F07715" w:rsidRDefault="00CC5D7E" w:rsidP="00CC5D7E">
            <w:pPr>
              <w:rPr>
                <w:rFonts w:ascii="Calibri" w:hAnsi="Calibri"/>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14:paraId="75FB1038" w14:textId="77777777" w:rsidR="00CC5D7E" w:rsidRPr="00F07715" w:rsidRDefault="00CC5D7E" w:rsidP="00CC5D7E">
            <w:pPr>
              <w:rPr>
                <w:rFonts w:ascii="Calibri" w:hAnsi="Calibri"/>
                <w:color w:val="000000"/>
                <w:sz w:val="16"/>
                <w:szCs w:val="16"/>
              </w:rPr>
            </w:pPr>
          </w:p>
        </w:tc>
        <w:tc>
          <w:tcPr>
            <w:tcW w:w="2126" w:type="dxa"/>
            <w:tcBorders>
              <w:top w:val="nil"/>
              <w:left w:val="nil"/>
              <w:bottom w:val="single" w:sz="4" w:space="0" w:color="auto"/>
              <w:right w:val="single" w:sz="4" w:space="0" w:color="auto"/>
            </w:tcBorders>
            <w:shd w:val="clear" w:color="auto" w:fill="auto"/>
            <w:vAlign w:val="center"/>
          </w:tcPr>
          <w:p w14:paraId="3BAA2BEE" w14:textId="77777777" w:rsidR="00CC5D7E" w:rsidRDefault="00CC5D7E" w:rsidP="00CC5D7E">
            <w:pPr>
              <w:rPr>
                <w:rFonts w:ascii="Calibri" w:hAnsi="Calibri"/>
                <w:color w:val="000000"/>
                <w:sz w:val="16"/>
                <w:szCs w:val="16"/>
              </w:rPr>
            </w:pPr>
            <w:r>
              <w:rPr>
                <w:rFonts w:ascii="Calibri" w:hAnsi="Calibri"/>
                <w:color w:val="000000"/>
                <w:sz w:val="16"/>
                <w:szCs w:val="16"/>
              </w:rPr>
              <w:t>Don’t Worry Be Happy</w:t>
            </w:r>
          </w:p>
        </w:tc>
        <w:tc>
          <w:tcPr>
            <w:tcW w:w="850" w:type="dxa"/>
            <w:tcBorders>
              <w:top w:val="nil"/>
              <w:left w:val="nil"/>
              <w:bottom w:val="single" w:sz="4" w:space="0" w:color="auto"/>
              <w:right w:val="single" w:sz="4" w:space="0" w:color="auto"/>
            </w:tcBorders>
            <w:shd w:val="clear" w:color="auto" w:fill="auto"/>
            <w:noWrap/>
            <w:vAlign w:val="center"/>
          </w:tcPr>
          <w:p w14:paraId="0A641F68"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SEMH</w:t>
            </w:r>
          </w:p>
        </w:tc>
        <w:tc>
          <w:tcPr>
            <w:tcW w:w="567" w:type="dxa"/>
            <w:tcBorders>
              <w:top w:val="nil"/>
              <w:left w:val="nil"/>
              <w:bottom w:val="single" w:sz="4" w:space="0" w:color="auto"/>
              <w:right w:val="single" w:sz="4" w:space="0" w:color="auto"/>
            </w:tcBorders>
            <w:shd w:val="clear" w:color="auto" w:fill="auto"/>
            <w:noWrap/>
            <w:vAlign w:val="center"/>
          </w:tcPr>
          <w:p w14:paraId="3E15995F" w14:textId="77777777" w:rsidR="00CC5D7E" w:rsidRPr="00F07715" w:rsidRDefault="00CC5D7E" w:rsidP="00CC5D7E">
            <w:pPr>
              <w:rPr>
                <w:rFonts w:ascii="Calibri" w:hAnsi="Calibri"/>
                <w:color w:val="000000"/>
                <w:sz w:val="16"/>
                <w:szCs w:val="16"/>
              </w:rPr>
            </w:pPr>
            <w:r>
              <w:rPr>
                <w:rFonts w:ascii="Calibri" w:hAnsi="Calibri"/>
                <w:color w:val="000000"/>
                <w:sz w:val="16"/>
                <w:szCs w:val="16"/>
              </w:rPr>
              <w:t>KS2</w:t>
            </w:r>
          </w:p>
        </w:tc>
        <w:tc>
          <w:tcPr>
            <w:tcW w:w="236" w:type="dxa"/>
            <w:tcBorders>
              <w:top w:val="nil"/>
              <w:left w:val="nil"/>
              <w:bottom w:val="nil"/>
              <w:right w:val="nil"/>
            </w:tcBorders>
            <w:shd w:val="clear" w:color="auto" w:fill="auto"/>
            <w:noWrap/>
            <w:vAlign w:val="bottom"/>
          </w:tcPr>
          <w:p w14:paraId="5DA99B04" w14:textId="77777777" w:rsidR="00CC5D7E" w:rsidRPr="00F07715" w:rsidRDefault="00CC5D7E" w:rsidP="00CC5D7E">
            <w:pPr>
              <w:rPr>
                <w:rFonts w:ascii="Calibri" w:hAnsi="Calibri"/>
                <w:color w:val="000000"/>
                <w:sz w:val="16"/>
                <w:szCs w:val="16"/>
              </w:rPr>
            </w:pPr>
          </w:p>
        </w:tc>
        <w:tc>
          <w:tcPr>
            <w:tcW w:w="327" w:type="dxa"/>
            <w:tcBorders>
              <w:top w:val="nil"/>
              <w:left w:val="nil"/>
              <w:bottom w:val="nil"/>
              <w:right w:val="nil"/>
            </w:tcBorders>
            <w:shd w:val="clear" w:color="auto" w:fill="auto"/>
            <w:noWrap/>
            <w:vAlign w:val="bottom"/>
          </w:tcPr>
          <w:p w14:paraId="4EACC98F" w14:textId="77777777" w:rsidR="00CC5D7E" w:rsidRPr="00F07715" w:rsidRDefault="00CC5D7E" w:rsidP="00CC5D7E">
            <w:pPr>
              <w:rPr>
                <w:sz w:val="16"/>
                <w:szCs w:val="16"/>
              </w:rPr>
            </w:pPr>
          </w:p>
        </w:tc>
        <w:tc>
          <w:tcPr>
            <w:tcW w:w="275" w:type="dxa"/>
            <w:tcBorders>
              <w:top w:val="nil"/>
              <w:left w:val="nil"/>
              <w:bottom w:val="nil"/>
              <w:right w:val="nil"/>
            </w:tcBorders>
            <w:shd w:val="clear" w:color="auto" w:fill="auto"/>
            <w:noWrap/>
            <w:vAlign w:val="bottom"/>
          </w:tcPr>
          <w:p w14:paraId="55BD5C5F" w14:textId="77777777" w:rsidR="00CC5D7E" w:rsidRPr="00F07715" w:rsidRDefault="00CC5D7E" w:rsidP="00CC5D7E">
            <w:pPr>
              <w:rPr>
                <w:sz w:val="16"/>
                <w:szCs w:val="16"/>
              </w:rPr>
            </w:pPr>
          </w:p>
        </w:tc>
      </w:tr>
      <w:tr w:rsidR="00CC5D7E" w:rsidRPr="00F07715" w14:paraId="57776A83" w14:textId="77777777" w:rsidTr="00CC5D7E">
        <w:trPr>
          <w:trHeight w:val="236"/>
        </w:trPr>
        <w:tc>
          <w:tcPr>
            <w:tcW w:w="1838" w:type="dxa"/>
            <w:gridSpan w:val="4"/>
            <w:tcBorders>
              <w:top w:val="nil"/>
              <w:left w:val="single" w:sz="4" w:space="0" w:color="auto"/>
              <w:bottom w:val="single" w:sz="4" w:space="0" w:color="auto"/>
              <w:right w:val="single" w:sz="4" w:space="0" w:color="auto"/>
            </w:tcBorders>
            <w:shd w:val="clear" w:color="auto" w:fill="auto"/>
            <w:vAlign w:val="center"/>
          </w:tcPr>
          <w:p w14:paraId="3F1302BC" w14:textId="6E373BAF" w:rsidR="00CC5D7E" w:rsidRDefault="00CC5D7E" w:rsidP="00CC5D7E">
            <w:pPr>
              <w:rPr>
                <w:rFonts w:ascii="Calibri" w:hAnsi="Calibri"/>
                <w:color w:val="000000"/>
                <w:sz w:val="16"/>
                <w:szCs w:val="16"/>
              </w:rPr>
            </w:pPr>
          </w:p>
        </w:tc>
        <w:tc>
          <w:tcPr>
            <w:tcW w:w="997" w:type="dxa"/>
            <w:tcBorders>
              <w:top w:val="nil"/>
              <w:left w:val="nil"/>
              <w:bottom w:val="single" w:sz="4" w:space="0" w:color="auto"/>
              <w:right w:val="single" w:sz="4" w:space="0" w:color="auto"/>
            </w:tcBorders>
            <w:shd w:val="clear" w:color="auto" w:fill="auto"/>
            <w:noWrap/>
            <w:vAlign w:val="center"/>
          </w:tcPr>
          <w:p w14:paraId="575CB5B8" w14:textId="77777777" w:rsidR="00CC5D7E" w:rsidRDefault="00CC5D7E" w:rsidP="00CC5D7E">
            <w:pPr>
              <w:rPr>
                <w:rFonts w:ascii="Calibri" w:hAnsi="Calibri"/>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14:paraId="1AB4425E" w14:textId="77777777" w:rsidR="00CC5D7E" w:rsidRPr="00F07715" w:rsidRDefault="00CC5D7E" w:rsidP="00CC5D7E">
            <w:pPr>
              <w:rPr>
                <w:rFonts w:ascii="Calibri" w:hAnsi="Calibri"/>
                <w:color w:val="000000"/>
                <w:sz w:val="16"/>
                <w:szCs w:val="16"/>
              </w:rPr>
            </w:pPr>
          </w:p>
        </w:tc>
        <w:tc>
          <w:tcPr>
            <w:tcW w:w="1984" w:type="dxa"/>
            <w:tcBorders>
              <w:top w:val="nil"/>
              <w:left w:val="nil"/>
              <w:bottom w:val="single" w:sz="4" w:space="0" w:color="auto"/>
              <w:right w:val="single" w:sz="4" w:space="0" w:color="auto"/>
            </w:tcBorders>
            <w:shd w:val="clear" w:color="auto" w:fill="auto"/>
            <w:vAlign w:val="center"/>
          </w:tcPr>
          <w:p w14:paraId="1062C08E" w14:textId="77777777" w:rsidR="00CC5D7E" w:rsidRDefault="00CC5D7E" w:rsidP="00CC5D7E">
            <w:pPr>
              <w:rPr>
                <w:rFonts w:ascii="Calibri" w:hAnsi="Calibri"/>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14:paraId="3781C81A" w14:textId="77777777" w:rsidR="00CC5D7E" w:rsidRPr="00F07715" w:rsidRDefault="00CC5D7E" w:rsidP="00CC5D7E">
            <w:pPr>
              <w:rPr>
                <w:rFonts w:ascii="Calibri" w:hAnsi="Calibri"/>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14:paraId="08E64FFC" w14:textId="77777777" w:rsidR="00CC5D7E" w:rsidRPr="00F07715" w:rsidRDefault="00CC5D7E" w:rsidP="00CC5D7E">
            <w:pPr>
              <w:rPr>
                <w:rFonts w:ascii="Calibri" w:hAnsi="Calibri"/>
                <w:color w:val="000000"/>
                <w:sz w:val="16"/>
                <w:szCs w:val="16"/>
              </w:rPr>
            </w:pPr>
          </w:p>
        </w:tc>
        <w:tc>
          <w:tcPr>
            <w:tcW w:w="2126" w:type="dxa"/>
            <w:tcBorders>
              <w:top w:val="nil"/>
              <w:left w:val="nil"/>
              <w:bottom w:val="single" w:sz="4" w:space="0" w:color="auto"/>
              <w:right w:val="single" w:sz="4" w:space="0" w:color="auto"/>
            </w:tcBorders>
            <w:shd w:val="clear" w:color="auto" w:fill="auto"/>
            <w:vAlign w:val="center"/>
          </w:tcPr>
          <w:p w14:paraId="0697356A" w14:textId="77777777" w:rsidR="00CC5D7E" w:rsidRDefault="00CC5D7E" w:rsidP="00CC5D7E">
            <w:pPr>
              <w:rPr>
                <w:rFonts w:ascii="Calibri" w:hAnsi="Calibri"/>
                <w:color w:val="000000"/>
                <w:sz w:val="16"/>
                <w:szCs w:val="16"/>
              </w:rPr>
            </w:pPr>
            <w:r>
              <w:rPr>
                <w:rFonts w:ascii="Calibri" w:hAnsi="Calibri"/>
                <w:color w:val="000000"/>
                <w:sz w:val="16"/>
                <w:szCs w:val="16"/>
              </w:rPr>
              <w:t xml:space="preserve">Happy Confident Me Life Skills Journal </w:t>
            </w:r>
          </w:p>
        </w:tc>
        <w:tc>
          <w:tcPr>
            <w:tcW w:w="850" w:type="dxa"/>
            <w:tcBorders>
              <w:top w:val="nil"/>
              <w:left w:val="nil"/>
              <w:bottom w:val="single" w:sz="4" w:space="0" w:color="auto"/>
              <w:right w:val="single" w:sz="4" w:space="0" w:color="auto"/>
            </w:tcBorders>
            <w:shd w:val="clear" w:color="auto" w:fill="auto"/>
            <w:noWrap/>
            <w:vAlign w:val="center"/>
          </w:tcPr>
          <w:p w14:paraId="71E8E631" w14:textId="77777777" w:rsidR="00CC5D7E" w:rsidRPr="00F07715" w:rsidRDefault="00CC5D7E" w:rsidP="00CC5D7E">
            <w:pPr>
              <w:rPr>
                <w:rFonts w:ascii="Calibri" w:hAnsi="Calibri"/>
                <w:color w:val="000000"/>
                <w:sz w:val="16"/>
                <w:szCs w:val="16"/>
              </w:rPr>
            </w:pPr>
            <w:r w:rsidRPr="00F07715">
              <w:rPr>
                <w:rFonts w:ascii="Calibri" w:hAnsi="Calibri"/>
                <w:color w:val="000000"/>
                <w:sz w:val="16"/>
                <w:szCs w:val="16"/>
              </w:rPr>
              <w:t>SEMH</w:t>
            </w:r>
          </w:p>
        </w:tc>
        <w:tc>
          <w:tcPr>
            <w:tcW w:w="567" w:type="dxa"/>
            <w:tcBorders>
              <w:top w:val="nil"/>
              <w:left w:val="nil"/>
              <w:bottom w:val="single" w:sz="4" w:space="0" w:color="auto"/>
              <w:right w:val="single" w:sz="4" w:space="0" w:color="auto"/>
            </w:tcBorders>
            <w:shd w:val="clear" w:color="auto" w:fill="auto"/>
            <w:noWrap/>
            <w:vAlign w:val="center"/>
          </w:tcPr>
          <w:p w14:paraId="0ED3D8F8" w14:textId="77777777" w:rsidR="00CC5D7E" w:rsidRDefault="00CC5D7E" w:rsidP="00CC5D7E">
            <w:pPr>
              <w:rPr>
                <w:rFonts w:ascii="Calibri" w:hAnsi="Calibri"/>
                <w:color w:val="000000"/>
                <w:sz w:val="16"/>
                <w:szCs w:val="16"/>
              </w:rPr>
            </w:pPr>
            <w:r>
              <w:rPr>
                <w:rFonts w:ascii="Calibri" w:hAnsi="Calibri"/>
                <w:color w:val="000000"/>
                <w:sz w:val="16"/>
                <w:szCs w:val="16"/>
              </w:rPr>
              <w:t>UKS2</w:t>
            </w:r>
          </w:p>
        </w:tc>
        <w:tc>
          <w:tcPr>
            <w:tcW w:w="236" w:type="dxa"/>
            <w:tcBorders>
              <w:top w:val="nil"/>
              <w:left w:val="nil"/>
              <w:bottom w:val="nil"/>
              <w:right w:val="nil"/>
            </w:tcBorders>
            <w:shd w:val="clear" w:color="auto" w:fill="auto"/>
            <w:noWrap/>
            <w:vAlign w:val="bottom"/>
          </w:tcPr>
          <w:p w14:paraId="70375C9C" w14:textId="77777777" w:rsidR="00CC5D7E" w:rsidRPr="00F07715" w:rsidRDefault="00CC5D7E" w:rsidP="00CC5D7E">
            <w:pPr>
              <w:rPr>
                <w:rFonts w:ascii="Calibri" w:hAnsi="Calibri"/>
                <w:color w:val="000000"/>
                <w:sz w:val="16"/>
                <w:szCs w:val="16"/>
              </w:rPr>
            </w:pPr>
          </w:p>
        </w:tc>
        <w:tc>
          <w:tcPr>
            <w:tcW w:w="327" w:type="dxa"/>
            <w:tcBorders>
              <w:top w:val="nil"/>
              <w:left w:val="nil"/>
              <w:bottom w:val="nil"/>
              <w:right w:val="nil"/>
            </w:tcBorders>
            <w:shd w:val="clear" w:color="auto" w:fill="auto"/>
            <w:noWrap/>
            <w:vAlign w:val="bottom"/>
          </w:tcPr>
          <w:p w14:paraId="16E8C78F" w14:textId="77777777" w:rsidR="00CC5D7E" w:rsidRPr="00F07715" w:rsidRDefault="00CC5D7E" w:rsidP="00CC5D7E">
            <w:pPr>
              <w:rPr>
                <w:sz w:val="16"/>
                <w:szCs w:val="16"/>
              </w:rPr>
            </w:pPr>
          </w:p>
        </w:tc>
        <w:tc>
          <w:tcPr>
            <w:tcW w:w="275" w:type="dxa"/>
            <w:tcBorders>
              <w:top w:val="nil"/>
              <w:left w:val="nil"/>
              <w:bottom w:val="nil"/>
              <w:right w:val="nil"/>
            </w:tcBorders>
            <w:shd w:val="clear" w:color="auto" w:fill="auto"/>
            <w:noWrap/>
            <w:vAlign w:val="bottom"/>
          </w:tcPr>
          <w:p w14:paraId="7B3C683A" w14:textId="77777777" w:rsidR="00CC5D7E" w:rsidRPr="00F07715" w:rsidRDefault="00CC5D7E" w:rsidP="00CC5D7E">
            <w:pPr>
              <w:rPr>
                <w:sz w:val="16"/>
                <w:szCs w:val="16"/>
              </w:rPr>
            </w:pPr>
          </w:p>
        </w:tc>
      </w:tr>
      <w:tr w:rsidR="00CC5D7E" w:rsidRPr="00F07715" w14:paraId="633C5F8F" w14:textId="77777777" w:rsidTr="00CC5D7E">
        <w:trPr>
          <w:gridAfter w:val="12"/>
          <w:wAfter w:w="10348" w:type="dxa"/>
          <w:trHeight w:val="236"/>
        </w:trPr>
        <w:tc>
          <w:tcPr>
            <w:tcW w:w="236" w:type="dxa"/>
            <w:tcBorders>
              <w:top w:val="nil"/>
              <w:left w:val="nil"/>
              <w:bottom w:val="nil"/>
              <w:right w:val="nil"/>
            </w:tcBorders>
            <w:shd w:val="clear" w:color="auto" w:fill="auto"/>
            <w:noWrap/>
            <w:vAlign w:val="bottom"/>
          </w:tcPr>
          <w:p w14:paraId="1B3DFDBB" w14:textId="77777777" w:rsidR="00CC5D7E" w:rsidRPr="00F07715" w:rsidRDefault="00CC5D7E" w:rsidP="00CC5D7E">
            <w:pPr>
              <w:rPr>
                <w:rFonts w:ascii="Calibri" w:hAnsi="Calibri"/>
                <w:color w:val="000000"/>
                <w:sz w:val="16"/>
                <w:szCs w:val="16"/>
              </w:rPr>
            </w:pPr>
          </w:p>
        </w:tc>
        <w:tc>
          <w:tcPr>
            <w:tcW w:w="326" w:type="dxa"/>
            <w:tcBorders>
              <w:top w:val="nil"/>
              <w:left w:val="nil"/>
              <w:bottom w:val="nil"/>
              <w:right w:val="nil"/>
            </w:tcBorders>
            <w:shd w:val="clear" w:color="auto" w:fill="auto"/>
            <w:noWrap/>
            <w:vAlign w:val="bottom"/>
          </w:tcPr>
          <w:p w14:paraId="343BB61E" w14:textId="77777777" w:rsidR="00CC5D7E" w:rsidRPr="00F07715" w:rsidRDefault="00CC5D7E" w:rsidP="00CC5D7E">
            <w:pPr>
              <w:rPr>
                <w:sz w:val="16"/>
                <w:szCs w:val="16"/>
              </w:rPr>
            </w:pPr>
          </w:p>
        </w:tc>
        <w:tc>
          <w:tcPr>
            <w:tcW w:w="275" w:type="dxa"/>
            <w:tcBorders>
              <w:top w:val="nil"/>
              <w:left w:val="nil"/>
              <w:bottom w:val="nil"/>
              <w:right w:val="nil"/>
            </w:tcBorders>
            <w:shd w:val="clear" w:color="auto" w:fill="auto"/>
            <w:noWrap/>
            <w:vAlign w:val="bottom"/>
          </w:tcPr>
          <w:p w14:paraId="71C665CD" w14:textId="77777777" w:rsidR="00CC5D7E" w:rsidRPr="00F07715" w:rsidRDefault="00CC5D7E" w:rsidP="00CC5D7E">
            <w:pPr>
              <w:rPr>
                <w:sz w:val="16"/>
                <w:szCs w:val="16"/>
              </w:rPr>
            </w:pPr>
          </w:p>
        </w:tc>
      </w:tr>
    </w:tbl>
    <w:p w14:paraId="194AEF27" w14:textId="57F9A10F" w:rsidR="00A13073" w:rsidRDefault="00CC5D7E" w:rsidP="00E05369">
      <w:pPr>
        <w:rPr>
          <w:noProof/>
        </w:rPr>
      </w:pPr>
      <w:r>
        <w:rPr>
          <w:rFonts w:ascii="Calibri" w:hAnsi="Calibri" w:cs="Arial"/>
          <w:noProof/>
          <w:sz w:val="18"/>
          <w:szCs w:val="18"/>
        </w:rPr>
        <w:drawing>
          <wp:anchor distT="0" distB="0" distL="114300" distR="114300" simplePos="0" relativeHeight="251671552" behindDoc="0" locked="0" layoutInCell="1" allowOverlap="1" wp14:anchorId="2FEAFF4B" wp14:editId="00C2A945">
            <wp:simplePos x="0" y="0"/>
            <wp:positionH relativeFrom="column">
              <wp:posOffset>620072</wp:posOffset>
            </wp:positionH>
            <wp:positionV relativeFrom="paragraph">
              <wp:posOffset>8730606</wp:posOffset>
            </wp:positionV>
            <wp:extent cx="927735" cy="504190"/>
            <wp:effectExtent l="0" t="0" r="5715" b="0"/>
            <wp:wrapThrough wrapText="bothSides">
              <wp:wrapPolygon edited="0">
                <wp:start x="0" y="0"/>
                <wp:lineTo x="0" y="20403"/>
                <wp:lineTo x="21290" y="20403"/>
                <wp:lineTo x="2129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igital Signatur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27735" cy="504190"/>
                    </a:xfrm>
                    <a:prstGeom prst="rect">
                      <a:avLst/>
                    </a:prstGeom>
                  </pic:spPr>
                </pic:pic>
              </a:graphicData>
            </a:graphic>
            <wp14:sizeRelH relativeFrom="page">
              <wp14:pctWidth>0</wp14:pctWidth>
            </wp14:sizeRelH>
            <wp14:sizeRelV relativeFrom="page">
              <wp14:pctHeight>0</wp14:pctHeight>
            </wp14:sizeRelV>
          </wp:anchor>
        </w:drawing>
      </w:r>
    </w:p>
    <w:p w14:paraId="42114D43" w14:textId="77777777" w:rsidR="00CC5D7E" w:rsidRDefault="00CC5D7E" w:rsidP="00CC5D7E">
      <w:pPr>
        <w:rPr>
          <w:rFonts w:ascii="Calibri" w:hAnsi="Calibri" w:cs="Arial"/>
          <w:sz w:val="18"/>
          <w:szCs w:val="18"/>
        </w:rPr>
      </w:pPr>
      <w:r w:rsidRPr="00287CB3">
        <w:rPr>
          <w:rFonts w:ascii="Calibri" w:hAnsi="Calibri" w:cs="Arial"/>
        </w:rPr>
        <w:t>Signed:</w:t>
      </w:r>
      <w:r w:rsidRPr="009440AB">
        <w:rPr>
          <w:rFonts w:ascii="Calibri" w:hAnsi="Calibri" w:cs="Arial"/>
          <w:sz w:val="18"/>
          <w:szCs w:val="18"/>
        </w:rPr>
        <w:t xml:space="preserve">  </w:t>
      </w:r>
      <w:r>
        <w:rPr>
          <w:rFonts w:ascii="Calibri" w:hAnsi="Calibri" w:cs="Arial"/>
          <w:sz w:val="18"/>
          <w:szCs w:val="18"/>
        </w:rPr>
        <w:t xml:space="preserve">                      </w:t>
      </w:r>
    </w:p>
    <w:p w14:paraId="731AC351" w14:textId="77777777" w:rsidR="00CC5D7E" w:rsidRDefault="00CC5D7E" w:rsidP="00CC5D7E">
      <w:pPr>
        <w:rPr>
          <w:rFonts w:ascii="Calibri" w:hAnsi="Calibri" w:cs="Arial"/>
          <w:sz w:val="18"/>
          <w:szCs w:val="18"/>
        </w:rPr>
      </w:pPr>
    </w:p>
    <w:p w14:paraId="4B9879A6" w14:textId="77777777" w:rsidR="00CC5D7E" w:rsidRDefault="00CC5D7E" w:rsidP="00CC5D7E">
      <w:pPr>
        <w:rPr>
          <w:rFonts w:ascii="Calibri" w:hAnsi="Calibri" w:cs="Arial"/>
          <w:sz w:val="18"/>
          <w:szCs w:val="18"/>
        </w:rPr>
      </w:pPr>
    </w:p>
    <w:p w14:paraId="1203028B" w14:textId="64C3EE43" w:rsidR="00CC5D7E" w:rsidRPr="00CC5D7E" w:rsidRDefault="00CC5D7E" w:rsidP="00CC5D7E">
      <w:pPr>
        <w:rPr>
          <w:rFonts w:ascii="Calibri" w:hAnsi="Calibri" w:cs="Arial"/>
          <w:sz w:val="18"/>
          <w:szCs w:val="18"/>
        </w:rPr>
      </w:pPr>
      <w:r w:rsidRPr="00287CB3">
        <w:rPr>
          <w:rFonts w:ascii="Calibri" w:hAnsi="Calibri" w:cs="Arial"/>
        </w:rPr>
        <w:t>Date: June 202</w:t>
      </w:r>
      <w:r>
        <w:rPr>
          <w:rFonts w:ascii="Calibri" w:hAnsi="Calibri" w:cs="Arial"/>
        </w:rPr>
        <w:t>3</w:t>
      </w:r>
    </w:p>
    <w:p w14:paraId="34B0154B" w14:textId="201E10A1" w:rsidR="000D7B5C" w:rsidRPr="00CC5D7E" w:rsidRDefault="008651AD" w:rsidP="00B65575">
      <w:pPr>
        <w:rPr>
          <w:rFonts w:ascii="Calibri" w:hAnsi="Calibri" w:cs="Arial"/>
        </w:rPr>
      </w:pPr>
      <w:r>
        <w:rPr>
          <w:rFonts w:ascii="Calibri" w:hAnsi="Calibri" w:cs="Arial"/>
          <w:sz w:val="18"/>
          <w:szCs w:val="18"/>
        </w:rPr>
        <w:t xml:space="preserve">        </w:t>
      </w:r>
      <w:r>
        <w:rPr>
          <w:rFonts w:ascii="Calibri" w:hAnsi="Calibri" w:cs="Arial"/>
          <w:sz w:val="18"/>
          <w:szCs w:val="18"/>
        </w:rPr>
        <w:tab/>
      </w:r>
      <w:r>
        <w:rPr>
          <w:rFonts w:ascii="Calibri" w:hAnsi="Calibri" w:cs="Arial"/>
          <w:sz w:val="18"/>
          <w:szCs w:val="18"/>
        </w:rPr>
        <w:tab/>
      </w:r>
    </w:p>
    <w:sectPr w:rsidR="000D7B5C" w:rsidRPr="00CC5D7E" w:rsidSect="008651AD">
      <w:headerReference w:type="default" r:id="rId14"/>
      <w:pgSz w:w="11906" w:h="16838"/>
      <w:pgMar w:top="719" w:right="849" w:bottom="426"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6A8C9" w14:textId="77777777" w:rsidR="00CC5D7E" w:rsidRDefault="00CC5D7E">
      <w:r>
        <w:separator/>
      </w:r>
    </w:p>
  </w:endnote>
  <w:endnote w:type="continuationSeparator" w:id="0">
    <w:p w14:paraId="18A5E47F" w14:textId="77777777" w:rsidR="00CC5D7E" w:rsidRDefault="00CC5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A8E11" w14:textId="77777777" w:rsidR="00CC5D7E" w:rsidRDefault="00CC5D7E">
      <w:r>
        <w:separator/>
      </w:r>
    </w:p>
  </w:footnote>
  <w:footnote w:type="continuationSeparator" w:id="0">
    <w:p w14:paraId="5A97B3A6" w14:textId="77777777" w:rsidR="00CC5D7E" w:rsidRDefault="00CC5D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E2A10" w14:textId="3D3238E0" w:rsidR="00CC5D7E" w:rsidRPr="00532C0F" w:rsidRDefault="00CC5D7E" w:rsidP="00532C0F">
    <w:pPr>
      <w:rPr>
        <w:rFonts w:ascii="Arial" w:hAnsi="Arial" w:cs="Arial"/>
        <w:sz w:val="14"/>
        <w:szCs w:val="14"/>
        <w:u w:val="single"/>
      </w:rPr>
    </w:pPr>
    <w:r w:rsidRPr="00532C0F">
      <w:rPr>
        <w:rFonts w:ascii="Arial" w:hAnsi="Arial" w:cs="Arial"/>
        <w:sz w:val="16"/>
        <w:szCs w:val="16"/>
      </w:rPr>
      <w:t>Joanne O’Keefe</w:t>
    </w:r>
    <w:r>
      <w:rPr>
        <w:rFonts w:ascii="Arial" w:hAnsi="Arial" w:cs="Arial"/>
        <w:sz w:val="16"/>
        <w:szCs w:val="16"/>
      </w:rPr>
      <w:tab/>
    </w:r>
    <w:r>
      <w:rPr>
        <w:rFonts w:ascii="Arial" w:hAnsi="Arial" w:cs="Arial"/>
        <w:sz w:val="16"/>
        <w:szCs w:val="16"/>
      </w:rPr>
      <w:tab/>
    </w:r>
    <w:r>
      <w:rPr>
        <w:rFonts w:ascii="Arial" w:hAnsi="Arial" w:cs="Arial"/>
        <w:sz w:val="16"/>
        <w:szCs w:val="16"/>
      </w:rPr>
      <w:tab/>
    </w:r>
    <w:r w:rsidRPr="00472887">
      <w:rPr>
        <w:rFonts w:ascii="Arial" w:hAnsi="Arial" w:cs="Arial"/>
        <w:u w:val="single"/>
      </w:rPr>
      <w:t>Annual SEN</w:t>
    </w:r>
    <w:r>
      <w:rPr>
        <w:rFonts w:ascii="Arial" w:hAnsi="Arial" w:cs="Arial"/>
        <w:u w:val="single"/>
      </w:rPr>
      <w:t>D</w:t>
    </w:r>
    <w:r w:rsidRPr="00472887">
      <w:rPr>
        <w:rFonts w:ascii="Arial" w:hAnsi="Arial" w:cs="Arial"/>
        <w:u w:val="single"/>
      </w:rPr>
      <w:t xml:space="preserve"> Report to Governors</w:t>
    </w:r>
    <w:r>
      <w:rPr>
        <w:rFonts w:ascii="Arial" w:hAnsi="Arial" w:cs="Arial"/>
        <w:sz w:val="16"/>
        <w:szCs w:val="16"/>
      </w:rPr>
      <w:tab/>
    </w:r>
    <w:r>
      <w:rPr>
        <w:rFonts w:ascii="Arial" w:hAnsi="Arial" w:cs="Arial"/>
        <w:sz w:val="16"/>
        <w:szCs w:val="16"/>
      </w:rPr>
      <w:tab/>
    </w:r>
    <w:r>
      <w:rPr>
        <w:rFonts w:ascii="Arial" w:hAnsi="Arial" w:cs="Arial"/>
        <w:sz w:val="16"/>
        <w:szCs w:val="16"/>
      </w:rPr>
      <w:tab/>
      <w:t>June 2023</w:t>
    </w:r>
    <w:r>
      <w:rPr>
        <w:rFonts w:ascii="Arial" w:hAnsi="Arial" w:cs="Arial"/>
        <w:sz w:val="16"/>
        <w:szCs w:val="16"/>
      </w:rPr>
      <w:tab/>
    </w:r>
  </w:p>
  <w:p w14:paraId="0F209F07" w14:textId="77777777" w:rsidR="00CC5D7E" w:rsidRPr="00532C0F" w:rsidRDefault="00CC5D7E">
    <w:pPr>
      <w:pStyle w:val="Header"/>
      <w:rPr>
        <w:rFonts w:ascii="Arial" w:hAnsi="Arial" w:cs="Arial"/>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Word Work File L_1062631013"/>
      </v:shape>
    </w:pict>
  </w:numPicBullet>
  <w:abstractNum w:abstractNumId="0" w15:restartNumberingAfterBreak="0">
    <w:nsid w:val="04AB4D37"/>
    <w:multiLevelType w:val="hybridMultilevel"/>
    <w:tmpl w:val="D9D8DE66"/>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0D20A2"/>
    <w:multiLevelType w:val="hybridMultilevel"/>
    <w:tmpl w:val="29728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EA4B89"/>
    <w:multiLevelType w:val="hybridMultilevel"/>
    <w:tmpl w:val="FD4CF91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4D093F"/>
    <w:multiLevelType w:val="hybridMultilevel"/>
    <w:tmpl w:val="B78C253E"/>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153E58"/>
    <w:multiLevelType w:val="hybridMultilevel"/>
    <w:tmpl w:val="F37EA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32538E"/>
    <w:multiLevelType w:val="hybridMultilevel"/>
    <w:tmpl w:val="764A813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01451"/>
    <w:multiLevelType w:val="hybridMultilevel"/>
    <w:tmpl w:val="1F787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617921"/>
    <w:multiLevelType w:val="hybridMultilevel"/>
    <w:tmpl w:val="8F0A10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46328F"/>
    <w:multiLevelType w:val="hybridMultilevel"/>
    <w:tmpl w:val="28720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BE921B8"/>
    <w:multiLevelType w:val="hybridMultilevel"/>
    <w:tmpl w:val="F8BCCA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0AC43EB"/>
    <w:multiLevelType w:val="hybridMultilevel"/>
    <w:tmpl w:val="99E0BB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10D41ED"/>
    <w:multiLevelType w:val="hybridMultilevel"/>
    <w:tmpl w:val="DFCC4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9656EE"/>
    <w:multiLevelType w:val="hybridMultilevel"/>
    <w:tmpl w:val="71B486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E66D9B"/>
    <w:multiLevelType w:val="hybridMultilevel"/>
    <w:tmpl w:val="3F50616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D247D14"/>
    <w:multiLevelType w:val="hybridMultilevel"/>
    <w:tmpl w:val="EE76BA28"/>
    <w:lvl w:ilvl="0" w:tplc="88BC066E">
      <w:start w:val="1"/>
      <w:numFmt w:val="bullet"/>
      <w:lvlText w:val=""/>
      <w:lvlJc w:val="left"/>
      <w:pPr>
        <w:ind w:left="720" w:hanging="288"/>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CF7F3C"/>
    <w:multiLevelType w:val="hybridMultilevel"/>
    <w:tmpl w:val="EABE403C"/>
    <w:lvl w:ilvl="0" w:tplc="4114323E">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6576CA3"/>
    <w:multiLevelType w:val="hybridMultilevel"/>
    <w:tmpl w:val="DD4A00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667439"/>
    <w:multiLevelType w:val="hybridMultilevel"/>
    <w:tmpl w:val="596872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3C35AD"/>
    <w:multiLevelType w:val="hybridMultilevel"/>
    <w:tmpl w:val="B4D4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9"/>
  </w:num>
  <w:num w:numId="4">
    <w:abstractNumId w:val="1"/>
  </w:num>
  <w:num w:numId="5">
    <w:abstractNumId w:val="17"/>
  </w:num>
  <w:num w:numId="6">
    <w:abstractNumId w:val="2"/>
  </w:num>
  <w:num w:numId="7">
    <w:abstractNumId w:val="16"/>
  </w:num>
  <w:num w:numId="8">
    <w:abstractNumId w:val="10"/>
  </w:num>
  <w:num w:numId="9">
    <w:abstractNumId w:val="3"/>
  </w:num>
  <w:num w:numId="10">
    <w:abstractNumId w:val="4"/>
  </w:num>
  <w:num w:numId="11">
    <w:abstractNumId w:val="8"/>
  </w:num>
  <w:num w:numId="12">
    <w:abstractNumId w:val="13"/>
  </w:num>
  <w:num w:numId="13">
    <w:abstractNumId w:val="18"/>
  </w:num>
  <w:num w:numId="14">
    <w:abstractNumId w:val="14"/>
  </w:num>
  <w:num w:numId="15">
    <w:abstractNumId w:val="5"/>
  </w:num>
  <w:num w:numId="16">
    <w:abstractNumId w:val="0"/>
  </w:num>
  <w:num w:numId="17">
    <w:abstractNumId w:val="15"/>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222"/>
    <w:rsid w:val="00005381"/>
    <w:rsid w:val="00012AA7"/>
    <w:rsid w:val="00014E22"/>
    <w:rsid w:val="0001740C"/>
    <w:rsid w:val="00017CA1"/>
    <w:rsid w:val="000466FE"/>
    <w:rsid w:val="000570A1"/>
    <w:rsid w:val="00060FF1"/>
    <w:rsid w:val="00062B20"/>
    <w:rsid w:val="00090737"/>
    <w:rsid w:val="000C17AC"/>
    <w:rsid w:val="000D6614"/>
    <w:rsid w:val="000D7B5C"/>
    <w:rsid w:val="000E115A"/>
    <w:rsid w:val="000F6A68"/>
    <w:rsid w:val="000F6CED"/>
    <w:rsid w:val="000F7374"/>
    <w:rsid w:val="00111804"/>
    <w:rsid w:val="001143E4"/>
    <w:rsid w:val="00114823"/>
    <w:rsid w:val="00114D0B"/>
    <w:rsid w:val="00124FBC"/>
    <w:rsid w:val="00145154"/>
    <w:rsid w:val="00162841"/>
    <w:rsid w:val="00176D60"/>
    <w:rsid w:val="00183AE2"/>
    <w:rsid w:val="001A5883"/>
    <w:rsid w:val="001B3BE5"/>
    <w:rsid w:val="001C2E5C"/>
    <w:rsid w:val="001C6655"/>
    <w:rsid w:val="001E21A2"/>
    <w:rsid w:val="00203AB0"/>
    <w:rsid w:val="00215B7B"/>
    <w:rsid w:val="00221C5C"/>
    <w:rsid w:val="0023260E"/>
    <w:rsid w:val="00251F4A"/>
    <w:rsid w:val="00254C9F"/>
    <w:rsid w:val="00263BA5"/>
    <w:rsid w:val="00267CBC"/>
    <w:rsid w:val="00273F74"/>
    <w:rsid w:val="00275CFA"/>
    <w:rsid w:val="00277A9D"/>
    <w:rsid w:val="002862E6"/>
    <w:rsid w:val="0028703A"/>
    <w:rsid w:val="00287CB3"/>
    <w:rsid w:val="002A2346"/>
    <w:rsid w:val="002C013F"/>
    <w:rsid w:val="002D0EE2"/>
    <w:rsid w:val="002D1B86"/>
    <w:rsid w:val="002D5397"/>
    <w:rsid w:val="002D5C5F"/>
    <w:rsid w:val="002E0B48"/>
    <w:rsid w:val="002E29B6"/>
    <w:rsid w:val="002E33A0"/>
    <w:rsid w:val="002E4C76"/>
    <w:rsid w:val="002E54A0"/>
    <w:rsid w:val="003049C0"/>
    <w:rsid w:val="00321A24"/>
    <w:rsid w:val="00321A9E"/>
    <w:rsid w:val="003335AA"/>
    <w:rsid w:val="00353533"/>
    <w:rsid w:val="00353735"/>
    <w:rsid w:val="00354897"/>
    <w:rsid w:val="00362620"/>
    <w:rsid w:val="00362A4C"/>
    <w:rsid w:val="00377DFC"/>
    <w:rsid w:val="00385625"/>
    <w:rsid w:val="003C27B5"/>
    <w:rsid w:val="004212F0"/>
    <w:rsid w:val="00430AAF"/>
    <w:rsid w:val="004336CB"/>
    <w:rsid w:val="00454471"/>
    <w:rsid w:val="00472887"/>
    <w:rsid w:val="004812B1"/>
    <w:rsid w:val="004935F2"/>
    <w:rsid w:val="004A7B32"/>
    <w:rsid w:val="004D34EA"/>
    <w:rsid w:val="004F26A4"/>
    <w:rsid w:val="00506A12"/>
    <w:rsid w:val="00507579"/>
    <w:rsid w:val="00512A5B"/>
    <w:rsid w:val="005238A3"/>
    <w:rsid w:val="00532C0F"/>
    <w:rsid w:val="0055308E"/>
    <w:rsid w:val="00553154"/>
    <w:rsid w:val="00591140"/>
    <w:rsid w:val="005B5593"/>
    <w:rsid w:val="005B617C"/>
    <w:rsid w:val="005C3FA7"/>
    <w:rsid w:val="005D3F3A"/>
    <w:rsid w:val="005E1385"/>
    <w:rsid w:val="005E2B61"/>
    <w:rsid w:val="005F4625"/>
    <w:rsid w:val="005F7127"/>
    <w:rsid w:val="006258AF"/>
    <w:rsid w:val="00625A19"/>
    <w:rsid w:val="006458BD"/>
    <w:rsid w:val="00657021"/>
    <w:rsid w:val="00663053"/>
    <w:rsid w:val="006717B9"/>
    <w:rsid w:val="006732A2"/>
    <w:rsid w:val="00676FD7"/>
    <w:rsid w:val="0068645E"/>
    <w:rsid w:val="006930B8"/>
    <w:rsid w:val="00696B32"/>
    <w:rsid w:val="006A64F6"/>
    <w:rsid w:val="006D0E29"/>
    <w:rsid w:val="006E501B"/>
    <w:rsid w:val="006F20A8"/>
    <w:rsid w:val="007164ED"/>
    <w:rsid w:val="007241FC"/>
    <w:rsid w:val="00733D08"/>
    <w:rsid w:val="007679D7"/>
    <w:rsid w:val="007A05C5"/>
    <w:rsid w:val="007B45AB"/>
    <w:rsid w:val="007C0AF1"/>
    <w:rsid w:val="007C3662"/>
    <w:rsid w:val="007D3854"/>
    <w:rsid w:val="007E3577"/>
    <w:rsid w:val="007F49EC"/>
    <w:rsid w:val="00811CFC"/>
    <w:rsid w:val="00816504"/>
    <w:rsid w:val="0082700A"/>
    <w:rsid w:val="00831235"/>
    <w:rsid w:val="00844F24"/>
    <w:rsid w:val="00857454"/>
    <w:rsid w:val="00860200"/>
    <w:rsid w:val="00862317"/>
    <w:rsid w:val="008651AD"/>
    <w:rsid w:val="0087363A"/>
    <w:rsid w:val="008910B7"/>
    <w:rsid w:val="00893D28"/>
    <w:rsid w:val="008B292E"/>
    <w:rsid w:val="008B58CD"/>
    <w:rsid w:val="008C4742"/>
    <w:rsid w:val="008D5E77"/>
    <w:rsid w:val="008F2C2F"/>
    <w:rsid w:val="008F7000"/>
    <w:rsid w:val="00902A59"/>
    <w:rsid w:val="00921666"/>
    <w:rsid w:val="009404C6"/>
    <w:rsid w:val="009440AB"/>
    <w:rsid w:val="00947A10"/>
    <w:rsid w:val="00955EBA"/>
    <w:rsid w:val="0095618A"/>
    <w:rsid w:val="00966405"/>
    <w:rsid w:val="009A025D"/>
    <w:rsid w:val="009A4F6D"/>
    <w:rsid w:val="009B13B4"/>
    <w:rsid w:val="009B214C"/>
    <w:rsid w:val="009B62C5"/>
    <w:rsid w:val="009D4C5C"/>
    <w:rsid w:val="009E2213"/>
    <w:rsid w:val="00A0210B"/>
    <w:rsid w:val="00A1160F"/>
    <w:rsid w:val="00A13073"/>
    <w:rsid w:val="00A228A5"/>
    <w:rsid w:val="00A23361"/>
    <w:rsid w:val="00A37BF0"/>
    <w:rsid w:val="00A37D7C"/>
    <w:rsid w:val="00A423DE"/>
    <w:rsid w:val="00A5442F"/>
    <w:rsid w:val="00A55FE7"/>
    <w:rsid w:val="00A611D0"/>
    <w:rsid w:val="00A9396E"/>
    <w:rsid w:val="00AA045F"/>
    <w:rsid w:val="00AA5B14"/>
    <w:rsid w:val="00AC0BDA"/>
    <w:rsid w:val="00AC3FC3"/>
    <w:rsid w:val="00AC5E1B"/>
    <w:rsid w:val="00AE21C0"/>
    <w:rsid w:val="00B051BC"/>
    <w:rsid w:val="00B056D2"/>
    <w:rsid w:val="00B31039"/>
    <w:rsid w:val="00B36F4F"/>
    <w:rsid w:val="00B4042B"/>
    <w:rsid w:val="00B426C5"/>
    <w:rsid w:val="00B606F4"/>
    <w:rsid w:val="00B65575"/>
    <w:rsid w:val="00BB74DC"/>
    <w:rsid w:val="00BC4724"/>
    <w:rsid w:val="00BE64D8"/>
    <w:rsid w:val="00C160D2"/>
    <w:rsid w:val="00C20563"/>
    <w:rsid w:val="00C266ED"/>
    <w:rsid w:val="00C318DC"/>
    <w:rsid w:val="00C4322F"/>
    <w:rsid w:val="00C524F6"/>
    <w:rsid w:val="00C552E3"/>
    <w:rsid w:val="00C67D69"/>
    <w:rsid w:val="00C7637C"/>
    <w:rsid w:val="00C95EA2"/>
    <w:rsid w:val="00CB7AF8"/>
    <w:rsid w:val="00CC5D7E"/>
    <w:rsid w:val="00CD4DB3"/>
    <w:rsid w:val="00CE4525"/>
    <w:rsid w:val="00D0769C"/>
    <w:rsid w:val="00D13DBC"/>
    <w:rsid w:val="00D16743"/>
    <w:rsid w:val="00D169F0"/>
    <w:rsid w:val="00D219FD"/>
    <w:rsid w:val="00D40CB0"/>
    <w:rsid w:val="00D43B97"/>
    <w:rsid w:val="00DA5EB0"/>
    <w:rsid w:val="00DC704D"/>
    <w:rsid w:val="00DE4CF8"/>
    <w:rsid w:val="00DF0059"/>
    <w:rsid w:val="00E00222"/>
    <w:rsid w:val="00E0514E"/>
    <w:rsid w:val="00E05369"/>
    <w:rsid w:val="00E07F0D"/>
    <w:rsid w:val="00E21048"/>
    <w:rsid w:val="00E51614"/>
    <w:rsid w:val="00E67AA2"/>
    <w:rsid w:val="00E713B6"/>
    <w:rsid w:val="00EB280C"/>
    <w:rsid w:val="00EB3FF7"/>
    <w:rsid w:val="00EB72D1"/>
    <w:rsid w:val="00EB79E0"/>
    <w:rsid w:val="00ED15A1"/>
    <w:rsid w:val="00ED5B7A"/>
    <w:rsid w:val="00EE020D"/>
    <w:rsid w:val="00EE6CD3"/>
    <w:rsid w:val="00F03C1A"/>
    <w:rsid w:val="00F125C1"/>
    <w:rsid w:val="00F17EBB"/>
    <w:rsid w:val="00F27D92"/>
    <w:rsid w:val="00F332FA"/>
    <w:rsid w:val="00F3502D"/>
    <w:rsid w:val="00F44BEB"/>
    <w:rsid w:val="00F50C95"/>
    <w:rsid w:val="00F639FA"/>
    <w:rsid w:val="00F828D9"/>
    <w:rsid w:val="00F91D56"/>
    <w:rsid w:val="00F9370F"/>
    <w:rsid w:val="00FA064E"/>
    <w:rsid w:val="00FA6E81"/>
    <w:rsid w:val="00FB0EA3"/>
    <w:rsid w:val="00FB1C32"/>
    <w:rsid w:val="00FB3A8B"/>
    <w:rsid w:val="00FB4343"/>
    <w:rsid w:val="00FC0339"/>
    <w:rsid w:val="00FD6E6D"/>
    <w:rsid w:val="00FE4B71"/>
    <w:rsid w:val="00FF1A4E"/>
    <w:rsid w:val="00FF6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8CD6E11"/>
  <w15:docId w15:val="{3B39220B-F493-4586-BCEA-3135C9604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1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2C0F"/>
    <w:pPr>
      <w:tabs>
        <w:tab w:val="center" w:pos="4153"/>
        <w:tab w:val="right" w:pos="8306"/>
      </w:tabs>
    </w:pPr>
  </w:style>
  <w:style w:type="paragraph" w:styleId="Footer">
    <w:name w:val="footer"/>
    <w:basedOn w:val="Normal"/>
    <w:rsid w:val="00532C0F"/>
    <w:pPr>
      <w:tabs>
        <w:tab w:val="center" w:pos="4153"/>
        <w:tab w:val="right" w:pos="8306"/>
      </w:tabs>
    </w:pPr>
  </w:style>
  <w:style w:type="paragraph" w:styleId="HTMLPreformatted">
    <w:name w:val="HTML Preformatted"/>
    <w:basedOn w:val="Normal"/>
    <w:rsid w:val="00B65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table" w:styleId="TableGrid">
    <w:name w:val="Table Grid"/>
    <w:basedOn w:val="TableNormal"/>
    <w:rsid w:val="006A64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0F7374"/>
    <w:rPr>
      <w:rFonts w:ascii="Tahoma" w:hAnsi="Tahoma" w:cs="Tahoma"/>
      <w:sz w:val="16"/>
      <w:szCs w:val="16"/>
    </w:rPr>
  </w:style>
  <w:style w:type="character" w:customStyle="1" w:styleId="BalloonTextChar">
    <w:name w:val="Balloon Text Char"/>
    <w:basedOn w:val="DefaultParagraphFont"/>
    <w:link w:val="BalloonText"/>
    <w:rsid w:val="000F7374"/>
    <w:rPr>
      <w:rFonts w:ascii="Tahoma" w:hAnsi="Tahoma" w:cs="Tahoma"/>
      <w:sz w:val="16"/>
      <w:szCs w:val="16"/>
    </w:rPr>
  </w:style>
  <w:style w:type="paragraph" w:styleId="ListParagraph">
    <w:name w:val="List Paragraph"/>
    <w:basedOn w:val="Normal"/>
    <w:uiPriority w:val="34"/>
    <w:qFormat/>
    <w:rsid w:val="00F93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36949">
      <w:bodyDiv w:val="1"/>
      <w:marLeft w:val="0"/>
      <w:marRight w:val="0"/>
      <w:marTop w:val="0"/>
      <w:marBottom w:val="0"/>
      <w:divBdr>
        <w:top w:val="none" w:sz="0" w:space="0" w:color="auto"/>
        <w:left w:val="none" w:sz="0" w:space="0" w:color="auto"/>
        <w:bottom w:val="none" w:sz="0" w:space="0" w:color="auto"/>
        <w:right w:val="none" w:sz="0" w:space="0" w:color="auto"/>
      </w:divBdr>
    </w:div>
    <w:div w:id="661934604">
      <w:bodyDiv w:val="1"/>
      <w:marLeft w:val="0"/>
      <w:marRight w:val="0"/>
      <w:marTop w:val="0"/>
      <w:marBottom w:val="0"/>
      <w:divBdr>
        <w:top w:val="none" w:sz="0" w:space="0" w:color="auto"/>
        <w:left w:val="none" w:sz="0" w:space="0" w:color="auto"/>
        <w:bottom w:val="none" w:sz="0" w:space="0" w:color="auto"/>
        <w:right w:val="none" w:sz="0" w:space="0" w:color="auto"/>
      </w:divBdr>
    </w:div>
    <w:div w:id="1734082681">
      <w:bodyDiv w:val="1"/>
      <w:marLeft w:val="0"/>
      <w:marRight w:val="0"/>
      <w:marTop w:val="0"/>
      <w:marBottom w:val="0"/>
      <w:divBdr>
        <w:top w:val="none" w:sz="0" w:space="0" w:color="auto"/>
        <w:left w:val="none" w:sz="0" w:space="0" w:color="auto"/>
        <w:bottom w:val="none" w:sz="0" w:space="0" w:color="auto"/>
        <w:right w:val="none" w:sz="0" w:space="0" w:color="auto"/>
      </w:divBdr>
    </w:div>
    <w:div w:id="1810515789">
      <w:bodyDiv w:val="1"/>
      <w:marLeft w:val="0"/>
      <w:marRight w:val="0"/>
      <w:marTop w:val="0"/>
      <w:marBottom w:val="0"/>
      <w:divBdr>
        <w:top w:val="none" w:sz="0" w:space="0" w:color="auto"/>
        <w:left w:val="none" w:sz="0" w:space="0" w:color="auto"/>
        <w:bottom w:val="none" w:sz="0" w:space="0" w:color="auto"/>
        <w:right w:val="none" w:sz="0" w:space="0" w:color="auto"/>
      </w:divBdr>
    </w:div>
    <w:div w:id="185260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SEND Overtime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SEND Support</c:v>
                </c:pt>
              </c:strCache>
            </c:strRef>
          </c:tx>
          <c:spPr>
            <a:solidFill>
              <a:schemeClr val="accent1"/>
            </a:solidFill>
            <a:ln>
              <a:noFill/>
            </a:ln>
            <a:effectLst/>
          </c:spPr>
          <c:invertIfNegative val="0"/>
          <c:cat>
            <c:numRef>
              <c:f>Sheet1!$A$2:$A$5</c:f>
              <c:numCache>
                <c:formatCode>General</c:formatCode>
                <c:ptCount val="4"/>
                <c:pt idx="0">
                  <c:v>2020</c:v>
                </c:pt>
                <c:pt idx="1">
                  <c:v>2021</c:v>
                </c:pt>
                <c:pt idx="2">
                  <c:v>2022</c:v>
                </c:pt>
                <c:pt idx="3">
                  <c:v>2023</c:v>
                </c:pt>
              </c:numCache>
            </c:numRef>
          </c:cat>
          <c:val>
            <c:numRef>
              <c:f>Sheet1!$B$2:$B$5</c:f>
              <c:numCache>
                <c:formatCode>General</c:formatCode>
                <c:ptCount val="4"/>
                <c:pt idx="0">
                  <c:v>74</c:v>
                </c:pt>
                <c:pt idx="1">
                  <c:v>69</c:v>
                </c:pt>
                <c:pt idx="2">
                  <c:v>82</c:v>
                </c:pt>
                <c:pt idx="3">
                  <c:v>67</c:v>
                </c:pt>
              </c:numCache>
            </c:numRef>
          </c:val>
          <c:extLst>
            <c:ext xmlns:c16="http://schemas.microsoft.com/office/drawing/2014/chart" uri="{C3380CC4-5D6E-409C-BE32-E72D297353CC}">
              <c16:uniqueId val="{00000000-C33A-4305-B1E1-6AC077E30A50}"/>
            </c:ext>
          </c:extLst>
        </c:ser>
        <c:ser>
          <c:idx val="1"/>
          <c:order val="1"/>
          <c:tx>
            <c:strRef>
              <c:f>Sheet1!$C$1</c:f>
              <c:strCache>
                <c:ptCount val="1"/>
                <c:pt idx="0">
                  <c:v>EHCP</c:v>
                </c:pt>
              </c:strCache>
            </c:strRef>
          </c:tx>
          <c:spPr>
            <a:solidFill>
              <a:schemeClr val="accent2"/>
            </a:solidFill>
            <a:ln>
              <a:noFill/>
            </a:ln>
            <a:effectLst/>
          </c:spPr>
          <c:invertIfNegative val="0"/>
          <c:cat>
            <c:numRef>
              <c:f>Sheet1!$A$2:$A$5</c:f>
              <c:numCache>
                <c:formatCode>General</c:formatCode>
                <c:ptCount val="4"/>
                <c:pt idx="0">
                  <c:v>2020</c:v>
                </c:pt>
                <c:pt idx="1">
                  <c:v>2021</c:v>
                </c:pt>
                <c:pt idx="2">
                  <c:v>2022</c:v>
                </c:pt>
                <c:pt idx="3">
                  <c:v>2023</c:v>
                </c:pt>
              </c:numCache>
            </c:numRef>
          </c:cat>
          <c:val>
            <c:numRef>
              <c:f>Sheet1!$C$2:$C$5</c:f>
              <c:numCache>
                <c:formatCode>General</c:formatCode>
                <c:ptCount val="4"/>
                <c:pt idx="0">
                  <c:v>17</c:v>
                </c:pt>
                <c:pt idx="1">
                  <c:v>15</c:v>
                </c:pt>
                <c:pt idx="2">
                  <c:v>16</c:v>
                </c:pt>
                <c:pt idx="3">
                  <c:v>22</c:v>
                </c:pt>
              </c:numCache>
            </c:numRef>
          </c:val>
          <c:extLst>
            <c:ext xmlns:c16="http://schemas.microsoft.com/office/drawing/2014/chart" uri="{C3380CC4-5D6E-409C-BE32-E72D297353CC}">
              <c16:uniqueId val="{00000001-C33A-4305-B1E1-6AC077E30A50}"/>
            </c:ext>
          </c:extLst>
        </c:ser>
        <c:ser>
          <c:idx val="2"/>
          <c:order val="2"/>
          <c:tx>
            <c:strRef>
              <c:f>Sheet1!$D$1</c:f>
              <c:strCache>
                <c:ptCount val="1"/>
                <c:pt idx="0">
                  <c:v>Total</c:v>
                </c:pt>
              </c:strCache>
            </c:strRef>
          </c:tx>
          <c:spPr>
            <a:solidFill>
              <a:schemeClr val="accent3"/>
            </a:solidFill>
            <a:ln>
              <a:noFill/>
            </a:ln>
            <a:effectLst/>
          </c:spPr>
          <c:invertIfNegative val="0"/>
          <c:cat>
            <c:numRef>
              <c:f>Sheet1!$A$2:$A$5</c:f>
              <c:numCache>
                <c:formatCode>General</c:formatCode>
                <c:ptCount val="4"/>
                <c:pt idx="0">
                  <c:v>2020</c:v>
                </c:pt>
                <c:pt idx="1">
                  <c:v>2021</c:v>
                </c:pt>
                <c:pt idx="2">
                  <c:v>2022</c:v>
                </c:pt>
                <c:pt idx="3">
                  <c:v>2023</c:v>
                </c:pt>
              </c:numCache>
            </c:numRef>
          </c:cat>
          <c:val>
            <c:numRef>
              <c:f>Sheet1!$D$2:$D$5</c:f>
              <c:numCache>
                <c:formatCode>General</c:formatCode>
                <c:ptCount val="4"/>
                <c:pt idx="0">
                  <c:v>91</c:v>
                </c:pt>
                <c:pt idx="1">
                  <c:v>83</c:v>
                </c:pt>
                <c:pt idx="2">
                  <c:v>98</c:v>
                </c:pt>
                <c:pt idx="3">
                  <c:v>89</c:v>
                </c:pt>
              </c:numCache>
            </c:numRef>
          </c:val>
          <c:extLst>
            <c:ext xmlns:c16="http://schemas.microsoft.com/office/drawing/2014/chart" uri="{C3380CC4-5D6E-409C-BE32-E72D297353CC}">
              <c16:uniqueId val="{00000003-C33A-4305-B1E1-6AC077E30A50}"/>
            </c:ext>
          </c:extLst>
        </c:ser>
        <c:dLbls>
          <c:showLegendKey val="0"/>
          <c:showVal val="0"/>
          <c:showCatName val="0"/>
          <c:showSerName val="0"/>
          <c:showPercent val="0"/>
          <c:showBubbleSize val="0"/>
        </c:dLbls>
        <c:gapWidth val="219"/>
        <c:overlap val="-27"/>
        <c:axId val="704638527"/>
        <c:axId val="704635199"/>
      </c:barChart>
      <c:catAx>
        <c:axId val="7046385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4635199"/>
        <c:crosses val="autoZero"/>
        <c:auto val="1"/>
        <c:lblAlgn val="ctr"/>
        <c:lblOffset val="100"/>
        <c:noMultiLvlLbl val="0"/>
      </c:catAx>
      <c:valAx>
        <c:axId val="70463519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4638527"/>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SEND Types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276-41DE-A455-B1398B95876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276-41DE-A455-B1398B95876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276-41DE-A455-B1398B95876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276-41DE-A455-B1398B95876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D276-41DE-A455-B1398B95876C}"/>
              </c:ext>
            </c:extLst>
          </c:dPt>
          <c:cat>
            <c:strRef>
              <c:f>Sheet1!$A$2:$A$6</c:f>
              <c:strCache>
                <c:ptCount val="5"/>
                <c:pt idx="0">
                  <c:v>SCLN</c:v>
                </c:pt>
                <c:pt idx="1">
                  <c:v>MLD</c:v>
                </c:pt>
                <c:pt idx="2">
                  <c:v>Phsyical/Medical</c:v>
                </c:pt>
                <c:pt idx="3">
                  <c:v>SEMH</c:v>
                </c:pt>
                <c:pt idx="4">
                  <c:v>SPLD</c:v>
                </c:pt>
              </c:strCache>
            </c:strRef>
          </c:cat>
          <c:val>
            <c:numRef>
              <c:f>Sheet1!$B$2:$B$6</c:f>
              <c:numCache>
                <c:formatCode>General</c:formatCode>
                <c:ptCount val="5"/>
                <c:pt idx="0">
                  <c:v>25</c:v>
                </c:pt>
                <c:pt idx="1">
                  <c:v>36</c:v>
                </c:pt>
                <c:pt idx="2">
                  <c:v>6</c:v>
                </c:pt>
                <c:pt idx="3">
                  <c:v>17</c:v>
                </c:pt>
                <c:pt idx="4">
                  <c:v>5</c:v>
                </c:pt>
              </c:numCache>
            </c:numRef>
          </c:val>
          <c:extLst>
            <c:ext xmlns:c16="http://schemas.microsoft.com/office/drawing/2014/chart" uri="{C3380CC4-5D6E-409C-BE32-E72D297353CC}">
              <c16:uniqueId val="{00000000-81F3-4E69-9990-16ECCDBE3603}"/>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071931836801573"/>
          <c:y val="3.303964757709251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High Needs Funding </c:v>
                </c:pt>
              </c:strCache>
            </c:strRef>
          </c:tx>
          <c:spPr>
            <a:solidFill>
              <a:schemeClr val="accent1"/>
            </a:solidFill>
            <a:ln>
              <a:noFill/>
            </a:ln>
            <a:effectLst/>
          </c:spPr>
          <c:invertIfNegative val="0"/>
          <c:cat>
            <c:strRef>
              <c:f>Sheet1!$A$2:$A$5</c:f>
              <c:strCache>
                <c:ptCount val="4"/>
                <c:pt idx="0">
                  <c:v>2019-20</c:v>
                </c:pt>
                <c:pt idx="1">
                  <c:v>2020 - 21</c:v>
                </c:pt>
                <c:pt idx="2">
                  <c:v>2021 - 22</c:v>
                </c:pt>
                <c:pt idx="3">
                  <c:v>2022 - 23</c:v>
                </c:pt>
              </c:strCache>
            </c:strRef>
          </c:cat>
          <c:val>
            <c:numRef>
              <c:f>Sheet1!$B$2:$B$5</c:f>
              <c:numCache>
                <c:formatCode>"£"#,##0_);[Red]\("£"#,##0\)</c:formatCode>
                <c:ptCount val="4"/>
                <c:pt idx="0" formatCode="&quot;£&quot;#,##0_);[Red]\(&quot;£&quot;#,##0\)">
                  <c:v>75316</c:v>
                </c:pt>
                <c:pt idx="1">
                  <c:v>95439</c:v>
                </c:pt>
                <c:pt idx="2">
                  <c:v>105825</c:v>
                </c:pt>
                <c:pt idx="3">
                  <c:v>134123</c:v>
                </c:pt>
              </c:numCache>
            </c:numRef>
          </c:val>
          <c:extLst>
            <c:ext xmlns:c16="http://schemas.microsoft.com/office/drawing/2014/chart" uri="{C3380CC4-5D6E-409C-BE32-E72D297353CC}">
              <c16:uniqueId val="{00000000-72AD-4215-B480-1C7507A01F6E}"/>
            </c:ext>
          </c:extLst>
        </c:ser>
        <c:dLbls>
          <c:showLegendKey val="0"/>
          <c:showVal val="0"/>
          <c:showCatName val="0"/>
          <c:showSerName val="0"/>
          <c:showPercent val="0"/>
          <c:showBubbleSize val="0"/>
        </c:dLbls>
        <c:gapWidth val="182"/>
        <c:axId val="-840243456"/>
        <c:axId val="-840238816"/>
      </c:barChart>
      <c:catAx>
        <c:axId val="-8402434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0238816"/>
        <c:crosses val="autoZero"/>
        <c:auto val="1"/>
        <c:lblAlgn val="ctr"/>
        <c:lblOffset val="100"/>
        <c:noMultiLvlLbl val="0"/>
      </c:catAx>
      <c:valAx>
        <c:axId val="-840238816"/>
        <c:scaling>
          <c:orientation val="minMax"/>
        </c:scaling>
        <c:delete val="0"/>
        <c:axPos val="b"/>
        <c:majorGridlines>
          <c:spPr>
            <a:ln w="9525" cap="flat" cmpd="sng" algn="ctr">
              <a:solidFill>
                <a:schemeClr val="tx1">
                  <a:lumMod val="15000"/>
                  <a:lumOff val="85000"/>
                </a:schemeClr>
              </a:solidFill>
              <a:round/>
            </a:ln>
            <a:effectLst/>
          </c:spPr>
        </c:majorGridlines>
        <c:numFmt formatCode="&quot;£&quot;#,##0_);[Red]\(&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02434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4</Pages>
  <Words>1813</Words>
  <Characters>9893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Annual SEN Report to Governors</vt:lpstr>
    </vt:vector>
  </TitlesOfParts>
  <Company>St Clares</Company>
  <LinksUpToDate>false</LinksUpToDate>
  <CharactersWithSpaces>11683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SEN Report to Governors</dc:title>
  <dc:creator>j.o'keefe</dc:creator>
  <cp:lastModifiedBy>Joanne O'Keefe</cp:lastModifiedBy>
  <cp:revision>16</cp:revision>
  <cp:lastPrinted>2022-06-14T10:33:00Z</cp:lastPrinted>
  <dcterms:created xsi:type="dcterms:W3CDTF">2022-06-27T07:40:00Z</dcterms:created>
  <dcterms:modified xsi:type="dcterms:W3CDTF">2023-06-19T09:40:00Z</dcterms:modified>
</cp:coreProperties>
</file>