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386"/>
        <w:tblW w:w="14137" w:type="dxa"/>
        <w:tblLook w:val="04A0" w:firstRow="1" w:lastRow="0" w:firstColumn="1" w:lastColumn="0" w:noHBand="0" w:noVBand="1"/>
      </w:tblPr>
      <w:tblGrid>
        <w:gridCol w:w="4712"/>
        <w:gridCol w:w="4712"/>
        <w:gridCol w:w="4713"/>
      </w:tblGrid>
      <w:tr w:rsidR="00DE2CCB" w:rsidRPr="0033434B" w:rsidTr="0033434B">
        <w:trPr>
          <w:trHeight w:val="2769"/>
        </w:trPr>
        <w:tc>
          <w:tcPr>
            <w:tcW w:w="4712" w:type="dxa"/>
          </w:tcPr>
          <w:p w:rsidR="00DE2CCB" w:rsidRPr="0033434B" w:rsidRDefault="005374F8" w:rsidP="0033434B">
            <w:pPr>
              <w:jc w:val="center"/>
              <w:rPr>
                <w:rFonts w:ascii="Twinkl" w:hAnsi="Twinkl"/>
                <w:b/>
                <w:sz w:val="16"/>
                <w:szCs w:val="16"/>
                <w:u w:val="single"/>
              </w:rPr>
            </w:pPr>
            <w:r w:rsidRPr="0033434B">
              <w:rPr>
                <w:rFonts w:ascii="Twinkl" w:hAnsi="Twinkl"/>
                <w:b/>
                <w:sz w:val="16"/>
                <w:szCs w:val="16"/>
                <w:u w:val="single"/>
              </w:rPr>
              <w:t>Personal, Social &amp; Emotional</w:t>
            </w:r>
          </w:p>
          <w:p w:rsidR="007C1AA4" w:rsidRDefault="007C1AA4" w:rsidP="0033434B">
            <w:pPr>
              <w:rPr>
                <w:rFonts w:ascii="Twinkl" w:hAnsi="Twinkl"/>
                <w:sz w:val="16"/>
                <w:szCs w:val="16"/>
              </w:rPr>
            </w:pPr>
          </w:p>
          <w:p w:rsidR="007C1AA4" w:rsidRDefault="007C1AA4" w:rsidP="0033434B">
            <w:pPr>
              <w:rPr>
                <w:rFonts w:ascii="Twinkl" w:hAnsi="Twinkl"/>
                <w:sz w:val="16"/>
                <w:szCs w:val="16"/>
              </w:rPr>
            </w:pPr>
            <w:r>
              <w:rPr>
                <w:rFonts w:ascii="Twinkl" w:hAnsi="Twinkl"/>
                <w:sz w:val="16"/>
                <w:szCs w:val="16"/>
              </w:rPr>
              <w:t xml:space="preserve">Using the </w:t>
            </w:r>
            <w:proofErr w:type="gramStart"/>
            <w:r>
              <w:rPr>
                <w:rFonts w:ascii="Twinkl" w:hAnsi="Twinkl"/>
                <w:sz w:val="16"/>
                <w:szCs w:val="16"/>
              </w:rPr>
              <w:t>Elmer</w:t>
            </w:r>
            <w:proofErr w:type="gramEnd"/>
            <w:r>
              <w:rPr>
                <w:rFonts w:ascii="Twinkl" w:hAnsi="Twinkl"/>
                <w:sz w:val="16"/>
                <w:szCs w:val="16"/>
              </w:rPr>
              <w:t xml:space="preserve"> the Elephant story we will discuss what makes us special and celebrate our similarities and differences. </w:t>
            </w:r>
          </w:p>
          <w:p w:rsidR="007C1AA4" w:rsidRDefault="007C1AA4" w:rsidP="0033434B">
            <w:pPr>
              <w:rPr>
                <w:rFonts w:ascii="Twinkl" w:hAnsi="Twinkl"/>
                <w:sz w:val="16"/>
                <w:szCs w:val="16"/>
              </w:rPr>
            </w:pPr>
            <w:r>
              <w:rPr>
                <w:rFonts w:ascii="Twinkl" w:hAnsi="Twinkl"/>
                <w:sz w:val="16"/>
                <w:szCs w:val="16"/>
              </w:rPr>
              <w:t>We will talk about what we are good at and begin to think about what we would like to be when we grow up.</w:t>
            </w:r>
          </w:p>
          <w:p w:rsidR="007C1AA4" w:rsidRDefault="007C1AA4" w:rsidP="0033434B">
            <w:pPr>
              <w:rPr>
                <w:rFonts w:ascii="Twinkl" w:hAnsi="Twinkl"/>
                <w:sz w:val="16"/>
                <w:szCs w:val="16"/>
              </w:rPr>
            </w:pPr>
            <w:r>
              <w:rPr>
                <w:rFonts w:ascii="Twinkl" w:hAnsi="Twinkl"/>
                <w:sz w:val="16"/>
                <w:szCs w:val="16"/>
              </w:rPr>
              <w:t>We will do lots of pair work where we learn how to take it in turns and share resources.</w:t>
            </w:r>
          </w:p>
          <w:p w:rsidR="0073315B" w:rsidRDefault="0073315B" w:rsidP="0073315B">
            <w:pPr>
              <w:rPr>
                <w:rFonts w:ascii="Twinkl" w:hAnsi="Twinkl"/>
                <w:sz w:val="16"/>
                <w:szCs w:val="16"/>
              </w:rPr>
            </w:pPr>
            <w:r>
              <w:rPr>
                <w:rFonts w:ascii="Twinkl" w:hAnsi="Twinkl"/>
                <w:sz w:val="16"/>
                <w:szCs w:val="16"/>
              </w:rPr>
              <w:t>We will use colours to talk about how we are feeling and learn what these emotions are called.</w:t>
            </w:r>
            <w:r w:rsidRPr="0033434B">
              <w:rPr>
                <w:rFonts w:ascii="Twinkl" w:hAnsi="Twinkl"/>
                <w:sz w:val="16"/>
                <w:szCs w:val="16"/>
              </w:rPr>
              <w:t xml:space="preserve"> </w:t>
            </w:r>
          </w:p>
          <w:p w:rsidR="0073315B" w:rsidRDefault="0073315B" w:rsidP="0073315B">
            <w:pPr>
              <w:rPr>
                <w:rFonts w:ascii="Twinkl" w:hAnsi="Twinkl"/>
                <w:sz w:val="16"/>
                <w:szCs w:val="16"/>
              </w:rPr>
            </w:pPr>
            <w:r w:rsidRPr="0033434B">
              <w:rPr>
                <w:rFonts w:ascii="Twinkl" w:hAnsi="Twinkl"/>
                <w:sz w:val="16"/>
                <w:szCs w:val="16"/>
              </w:rPr>
              <w:t xml:space="preserve">Through our continuous provision </w:t>
            </w:r>
            <w:proofErr w:type="spellStart"/>
            <w:r w:rsidRPr="0033434B">
              <w:rPr>
                <w:rFonts w:ascii="Twinkl" w:hAnsi="Twinkl"/>
                <w:sz w:val="16"/>
                <w:szCs w:val="16"/>
              </w:rPr>
              <w:t>indside</w:t>
            </w:r>
            <w:proofErr w:type="spellEnd"/>
            <w:r w:rsidRPr="0033434B">
              <w:rPr>
                <w:rFonts w:ascii="Twinkl" w:hAnsi="Twinkl"/>
                <w:sz w:val="16"/>
                <w:szCs w:val="16"/>
              </w:rPr>
              <w:t xml:space="preserve"> and outside, we will continue to build our relationships with friends and adults and perhaps </w:t>
            </w:r>
            <w:r>
              <w:rPr>
                <w:rFonts w:ascii="Twinkl" w:hAnsi="Twinkl"/>
                <w:sz w:val="16"/>
                <w:szCs w:val="16"/>
              </w:rPr>
              <w:t xml:space="preserve">widen our </w:t>
            </w:r>
            <w:r w:rsidRPr="0033434B">
              <w:rPr>
                <w:rFonts w:ascii="Twinkl" w:hAnsi="Twinkl"/>
                <w:sz w:val="16"/>
                <w:szCs w:val="16"/>
              </w:rPr>
              <w:t>friend</w:t>
            </w:r>
            <w:r>
              <w:rPr>
                <w:rFonts w:ascii="Twinkl" w:hAnsi="Twinkl"/>
                <w:sz w:val="16"/>
                <w:szCs w:val="16"/>
              </w:rPr>
              <w:t>ships</w:t>
            </w:r>
            <w:r w:rsidRPr="0033434B">
              <w:rPr>
                <w:rFonts w:ascii="Twinkl" w:hAnsi="Twinkl"/>
                <w:sz w:val="16"/>
                <w:szCs w:val="16"/>
              </w:rPr>
              <w:t xml:space="preserve">.  </w:t>
            </w:r>
          </w:p>
          <w:p w:rsidR="0073315B" w:rsidRPr="0033434B" w:rsidRDefault="0073315B" w:rsidP="0033434B">
            <w:pPr>
              <w:rPr>
                <w:rFonts w:ascii="Twinkl" w:hAnsi="Twinkl"/>
                <w:sz w:val="16"/>
                <w:szCs w:val="16"/>
              </w:rPr>
            </w:pPr>
          </w:p>
        </w:tc>
        <w:tc>
          <w:tcPr>
            <w:tcW w:w="4712" w:type="dxa"/>
          </w:tcPr>
          <w:p w:rsidR="00DE2CCB" w:rsidRPr="0033434B" w:rsidRDefault="005374F8" w:rsidP="0033434B">
            <w:pPr>
              <w:jc w:val="center"/>
              <w:rPr>
                <w:rFonts w:ascii="Twinkl" w:hAnsi="Twinkl"/>
                <w:b/>
                <w:sz w:val="16"/>
                <w:szCs w:val="16"/>
                <w:u w:val="single"/>
              </w:rPr>
            </w:pPr>
            <w:r w:rsidRPr="0033434B">
              <w:rPr>
                <w:rFonts w:ascii="Twinkl" w:hAnsi="Twinkl"/>
                <w:b/>
                <w:sz w:val="16"/>
                <w:szCs w:val="16"/>
                <w:u w:val="single"/>
              </w:rPr>
              <w:t>Physical Development</w:t>
            </w:r>
          </w:p>
          <w:p w:rsidR="00862911" w:rsidRPr="0033434B" w:rsidRDefault="00862911" w:rsidP="0033434B">
            <w:pPr>
              <w:rPr>
                <w:rFonts w:ascii="Twinkl" w:hAnsi="Twinkl"/>
                <w:sz w:val="16"/>
                <w:szCs w:val="16"/>
              </w:rPr>
            </w:pPr>
            <w:r w:rsidRPr="0033434B">
              <w:rPr>
                <w:rFonts w:ascii="Twinkl" w:hAnsi="Twinkl"/>
                <w:sz w:val="16"/>
                <w:szCs w:val="16"/>
              </w:rPr>
              <w:t>We will continue to work with Coach Jack from City in the Community.</w:t>
            </w:r>
            <w:r w:rsidR="009970AF" w:rsidRPr="0033434B">
              <w:rPr>
                <w:rFonts w:ascii="Twinkl" w:hAnsi="Twinkl"/>
                <w:sz w:val="16"/>
                <w:szCs w:val="16"/>
              </w:rPr>
              <w:t xml:space="preserve">  In these sessions we focus on our fundamental movement skills and balancing.  We will learn to negotiate space and move in a variety of ways such as running, hopping, jumping and skipping.</w:t>
            </w:r>
          </w:p>
          <w:p w:rsidR="009970AF" w:rsidRPr="0033434B" w:rsidRDefault="009970AF" w:rsidP="0033434B">
            <w:pPr>
              <w:rPr>
                <w:rFonts w:ascii="Twinkl" w:hAnsi="Twinkl"/>
                <w:sz w:val="16"/>
                <w:szCs w:val="16"/>
              </w:rPr>
            </w:pPr>
            <w:r w:rsidRPr="0033434B">
              <w:rPr>
                <w:rFonts w:ascii="Twinkl" w:hAnsi="Twinkl"/>
                <w:sz w:val="16"/>
                <w:szCs w:val="16"/>
              </w:rPr>
              <w:t xml:space="preserve">We will continue to develop our fine motor skills through daily dough disco and our clever fingers activity area in the classroom – featuring such resources as tweezers, threading and jigsaws.  </w:t>
            </w:r>
          </w:p>
          <w:p w:rsidR="009970AF" w:rsidRPr="0033434B" w:rsidRDefault="009970AF" w:rsidP="0033434B">
            <w:pPr>
              <w:rPr>
                <w:rFonts w:ascii="Twinkl" w:hAnsi="Twinkl"/>
                <w:sz w:val="16"/>
                <w:szCs w:val="16"/>
              </w:rPr>
            </w:pPr>
            <w:r w:rsidRPr="0033434B">
              <w:rPr>
                <w:rFonts w:ascii="Twinkl" w:hAnsi="Twinkl"/>
                <w:sz w:val="16"/>
                <w:szCs w:val="16"/>
              </w:rPr>
              <w:t xml:space="preserve">We are always developing our personal hygiene and self-care skills and will continue to develop our independence with such things as putting on and zipping up our coats. </w:t>
            </w:r>
          </w:p>
        </w:tc>
        <w:tc>
          <w:tcPr>
            <w:tcW w:w="4713" w:type="dxa"/>
          </w:tcPr>
          <w:p w:rsidR="00DE2CCB" w:rsidRPr="0033434B" w:rsidRDefault="005374F8" w:rsidP="0033434B">
            <w:pPr>
              <w:jc w:val="center"/>
              <w:rPr>
                <w:rFonts w:ascii="Twinkl" w:hAnsi="Twinkl"/>
                <w:b/>
                <w:sz w:val="16"/>
                <w:szCs w:val="16"/>
                <w:u w:val="single"/>
              </w:rPr>
            </w:pPr>
            <w:r w:rsidRPr="0033434B">
              <w:rPr>
                <w:rFonts w:ascii="Twinkl" w:hAnsi="Twinkl"/>
                <w:b/>
                <w:sz w:val="16"/>
                <w:szCs w:val="16"/>
                <w:u w:val="single"/>
              </w:rPr>
              <w:t>Communication and Language</w:t>
            </w:r>
          </w:p>
          <w:p w:rsidR="00862911" w:rsidRDefault="00862911" w:rsidP="0033434B">
            <w:pPr>
              <w:contextualSpacing/>
              <w:rPr>
                <w:rFonts w:ascii="Twinkl" w:hAnsi="Twinkl"/>
                <w:sz w:val="16"/>
                <w:szCs w:val="16"/>
              </w:rPr>
            </w:pPr>
            <w:r w:rsidRPr="0033434B">
              <w:rPr>
                <w:rFonts w:ascii="Twinkl" w:hAnsi="Twinkl"/>
                <w:sz w:val="16"/>
                <w:szCs w:val="16"/>
              </w:rPr>
              <w:t>Through our group carpet sessions, targeted adult activities and indepe</w:t>
            </w:r>
            <w:r w:rsidR="0073315B">
              <w:rPr>
                <w:rFonts w:ascii="Twinkl" w:hAnsi="Twinkl"/>
                <w:sz w:val="16"/>
                <w:szCs w:val="16"/>
              </w:rPr>
              <w:t>ndent play, we will continue to develop our communication and language skills by;</w:t>
            </w:r>
          </w:p>
          <w:p w:rsidR="0073315B" w:rsidRPr="0033434B" w:rsidRDefault="0073315B" w:rsidP="0033434B">
            <w:pPr>
              <w:contextualSpacing/>
              <w:rPr>
                <w:rFonts w:ascii="Twinkl" w:hAnsi="Twinkl"/>
                <w:sz w:val="16"/>
                <w:szCs w:val="16"/>
              </w:rPr>
            </w:pPr>
          </w:p>
          <w:p w:rsidR="00862911" w:rsidRPr="0033434B" w:rsidRDefault="00862911" w:rsidP="0033434B">
            <w:pPr>
              <w:pStyle w:val="ListParagraph"/>
              <w:numPr>
                <w:ilvl w:val="0"/>
                <w:numId w:val="1"/>
              </w:numPr>
              <w:spacing w:after="0" w:line="240" w:lineRule="auto"/>
              <w:rPr>
                <w:rFonts w:ascii="Twinkl" w:hAnsi="Twinkl"/>
                <w:sz w:val="16"/>
                <w:szCs w:val="16"/>
              </w:rPr>
            </w:pPr>
            <w:r w:rsidRPr="0033434B">
              <w:rPr>
                <w:rFonts w:ascii="Twinkl" w:hAnsi="Twinkl"/>
                <w:sz w:val="16"/>
                <w:szCs w:val="16"/>
              </w:rPr>
              <w:t>Listen</w:t>
            </w:r>
            <w:r w:rsidR="0073315B">
              <w:rPr>
                <w:rFonts w:ascii="Twinkl" w:hAnsi="Twinkl"/>
                <w:sz w:val="16"/>
                <w:szCs w:val="16"/>
              </w:rPr>
              <w:t>ing</w:t>
            </w:r>
            <w:r w:rsidRPr="0033434B">
              <w:rPr>
                <w:rFonts w:ascii="Twinkl" w:hAnsi="Twinkl"/>
                <w:sz w:val="16"/>
                <w:szCs w:val="16"/>
              </w:rPr>
              <w:t xml:space="preserve"> and respond</w:t>
            </w:r>
            <w:r w:rsidR="0073315B">
              <w:rPr>
                <w:rFonts w:ascii="Twinkl" w:hAnsi="Twinkl"/>
                <w:sz w:val="16"/>
                <w:szCs w:val="16"/>
              </w:rPr>
              <w:t>ing</w:t>
            </w:r>
            <w:r w:rsidRPr="0033434B">
              <w:rPr>
                <w:rFonts w:ascii="Twinkl" w:hAnsi="Twinkl"/>
                <w:sz w:val="16"/>
                <w:szCs w:val="16"/>
              </w:rPr>
              <w:t xml:space="preserve"> to sounds, rhymes and stories.</w:t>
            </w:r>
          </w:p>
          <w:p w:rsidR="0073315B" w:rsidRDefault="0073315B" w:rsidP="0033434B">
            <w:pPr>
              <w:pStyle w:val="ListParagraph"/>
              <w:numPr>
                <w:ilvl w:val="0"/>
                <w:numId w:val="1"/>
              </w:numPr>
              <w:spacing w:after="0" w:line="240" w:lineRule="auto"/>
              <w:rPr>
                <w:rFonts w:ascii="Twinkl" w:hAnsi="Twinkl"/>
                <w:sz w:val="16"/>
                <w:szCs w:val="16"/>
              </w:rPr>
            </w:pPr>
            <w:r>
              <w:rPr>
                <w:rFonts w:ascii="Twinkl" w:hAnsi="Twinkl"/>
                <w:sz w:val="16"/>
                <w:szCs w:val="16"/>
              </w:rPr>
              <w:t>Using talk to connect our ideas and be able to retell events from familiar stories and/or personal experiences in the correct order.</w:t>
            </w:r>
          </w:p>
          <w:p w:rsidR="00862911" w:rsidRPr="0033434B" w:rsidRDefault="00862911" w:rsidP="0033434B">
            <w:pPr>
              <w:pStyle w:val="ListParagraph"/>
              <w:numPr>
                <w:ilvl w:val="0"/>
                <w:numId w:val="1"/>
              </w:numPr>
              <w:spacing w:after="0" w:line="240" w:lineRule="auto"/>
              <w:rPr>
                <w:rFonts w:ascii="Twinkl" w:hAnsi="Twinkl"/>
                <w:sz w:val="16"/>
                <w:szCs w:val="16"/>
              </w:rPr>
            </w:pPr>
            <w:r w:rsidRPr="0033434B">
              <w:rPr>
                <w:rFonts w:ascii="Twinkl" w:hAnsi="Twinkl"/>
                <w:sz w:val="16"/>
                <w:szCs w:val="16"/>
              </w:rPr>
              <w:t>To develop vocabulary, use and understand more complex sentences to communicate our needs, wants and opinions.</w:t>
            </w:r>
          </w:p>
          <w:p w:rsidR="00862911" w:rsidRPr="0033434B" w:rsidRDefault="00862911" w:rsidP="0033434B">
            <w:pPr>
              <w:pStyle w:val="ListParagraph"/>
              <w:numPr>
                <w:ilvl w:val="0"/>
                <w:numId w:val="1"/>
              </w:numPr>
              <w:spacing w:after="0" w:line="240" w:lineRule="auto"/>
              <w:rPr>
                <w:rFonts w:ascii="Twinkl" w:hAnsi="Twinkl"/>
                <w:sz w:val="16"/>
                <w:szCs w:val="16"/>
              </w:rPr>
            </w:pPr>
            <w:r w:rsidRPr="0033434B">
              <w:rPr>
                <w:rFonts w:ascii="Twinkl" w:hAnsi="Twinkl"/>
                <w:sz w:val="16"/>
                <w:szCs w:val="16"/>
              </w:rPr>
              <w:t>To understand, respond to and use a variety of questions.</w:t>
            </w:r>
          </w:p>
          <w:p w:rsidR="00862911" w:rsidRPr="0033434B" w:rsidRDefault="00862911" w:rsidP="0033434B">
            <w:pPr>
              <w:jc w:val="center"/>
              <w:rPr>
                <w:rFonts w:ascii="Twinkl" w:hAnsi="Twinkl"/>
                <w:sz w:val="16"/>
                <w:szCs w:val="16"/>
              </w:rPr>
            </w:pPr>
          </w:p>
        </w:tc>
      </w:tr>
      <w:tr w:rsidR="005374F8" w:rsidRPr="0033434B" w:rsidTr="0033434B">
        <w:trPr>
          <w:trHeight w:val="3732"/>
        </w:trPr>
        <w:tc>
          <w:tcPr>
            <w:tcW w:w="4712" w:type="dxa"/>
          </w:tcPr>
          <w:p w:rsidR="005374F8" w:rsidRPr="0033434B" w:rsidRDefault="005374F8" w:rsidP="0033434B">
            <w:pPr>
              <w:jc w:val="center"/>
              <w:rPr>
                <w:rFonts w:ascii="Twinkl" w:hAnsi="Twinkl"/>
                <w:b/>
                <w:sz w:val="16"/>
                <w:szCs w:val="16"/>
                <w:u w:val="single"/>
              </w:rPr>
            </w:pPr>
            <w:r w:rsidRPr="0033434B">
              <w:rPr>
                <w:rFonts w:ascii="Twinkl" w:hAnsi="Twinkl"/>
                <w:b/>
                <w:sz w:val="16"/>
                <w:szCs w:val="16"/>
                <w:u w:val="single"/>
              </w:rPr>
              <w:t>Literacy</w:t>
            </w:r>
          </w:p>
          <w:p w:rsidR="00862911" w:rsidRDefault="00862911" w:rsidP="0033434B">
            <w:pPr>
              <w:contextualSpacing/>
              <w:rPr>
                <w:rFonts w:ascii="Twinkl" w:hAnsi="Twinkl"/>
                <w:sz w:val="16"/>
                <w:szCs w:val="16"/>
              </w:rPr>
            </w:pPr>
            <w:r w:rsidRPr="0033434B">
              <w:rPr>
                <w:rFonts w:ascii="Twinkl" w:hAnsi="Twinkl"/>
                <w:sz w:val="16"/>
                <w:szCs w:val="16"/>
              </w:rPr>
              <w:t>Our main texts this half term will be:</w:t>
            </w:r>
          </w:p>
          <w:p w:rsidR="0045219A" w:rsidRPr="0045219A" w:rsidRDefault="0045219A" w:rsidP="0045219A">
            <w:pPr>
              <w:pStyle w:val="ListParagraph"/>
              <w:numPr>
                <w:ilvl w:val="0"/>
                <w:numId w:val="3"/>
              </w:numPr>
              <w:spacing w:after="0" w:line="240" w:lineRule="auto"/>
              <w:rPr>
                <w:rFonts w:ascii="Twinkl" w:hAnsi="Twinkl"/>
                <w:sz w:val="16"/>
                <w:szCs w:val="16"/>
              </w:rPr>
            </w:pPr>
            <w:r w:rsidRPr="0045219A">
              <w:rPr>
                <w:rFonts w:ascii="Twinkl" w:hAnsi="Twinkl"/>
                <w:sz w:val="16"/>
                <w:szCs w:val="16"/>
              </w:rPr>
              <w:t>Brown Bear, Brown Bear, what do you see? By Bill Martin, Jnr.</w:t>
            </w:r>
          </w:p>
          <w:p w:rsidR="0045219A" w:rsidRDefault="0045219A" w:rsidP="0045219A">
            <w:pPr>
              <w:pStyle w:val="ListParagraph"/>
              <w:numPr>
                <w:ilvl w:val="0"/>
                <w:numId w:val="3"/>
              </w:numPr>
              <w:spacing w:after="0" w:line="240" w:lineRule="auto"/>
              <w:rPr>
                <w:rFonts w:ascii="Twinkl" w:hAnsi="Twinkl"/>
                <w:sz w:val="16"/>
                <w:szCs w:val="16"/>
              </w:rPr>
            </w:pPr>
            <w:r w:rsidRPr="0045219A">
              <w:rPr>
                <w:rFonts w:ascii="Twinkl" w:hAnsi="Twinkl"/>
                <w:sz w:val="16"/>
                <w:szCs w:val="16"/>
              </w:rPr>
              <w:t>Elmer the Elephant by David McKee</w:t>
            </w:r>
          </w:p>
          <w:p w:rsidR="0073315B" w:rsidRPr="0045219A" w:rsidRDefault="0073315B" w:rsidP="0045219A">
            <w:pPr>
              <w:pStyle w:val="ListParagraph"/>
              <w:numPr>
                <w:ilvl w:val="0"/>
                <w:numId w:val="3"/>
              </w:numPr>
              <w:spacing w:after="0" w:line="240" w:lineRule="auto"/>
              <w:rPr>
                <w:rFonts w:ascii="Twinkl" w:hAnsi="Twinkl"/>
                <w:sz w:val="16"/>
                <w:szCs w:val="16"/>
              </w:rPr>
            </w:pPr>
            <w:r>
              <w:rPr>
                <w:rFonts w:ascii="Twinkl" w:hAnsi="Twinkl"/>
                <w:sz w:val="16"/>
                <w:szCs w:val="16"/>
              </w:rPr>
              <w:t>The Colour Monster</w:t>
            </w:r>
          </w:p>
          <w:p w:rsidR="0045219A" w:rsidRPr="0045219A" w:rsidRDefault="0045219A" w:rsidP="0045219A">
            <w:pPr>
              <w:pStyle w:val="ListParagraph"/>
              <w:numPr>
                <w:ilvl w:val="0"/>
                <w:numId w:val="3"/>
              </w:numPr>
              <w:spacing w:after="0" w:line="240" w:lineRule="auto"/>
              <w:rPr>
                <w:rFonts w:ascii="Twinkl" w:hAnsi="Twinkl"/>
                <w:sz w:val="16"/>
                <w:szCs w:val="16"/>
              </w:rPr>
            </w:pPr>
            <w:r w:rsidRPr="0045219A">
              <w:rPr>
                <w:rFonts w:ascii="Twinkl" w:hAnsi="Twinkl"/>
                <w:sz w:val="16"/>
                <w:szCs w:val="16"/>
              </w:rPr>
              <w:t>The Enormous Turnip</w:t>
            </w:r>
          </w:p>
          <w:p w:rsidR="0045219A" w:rsidRPr="0045219A" w:rsidRDefault="0045219A" w:rsidP="0045219A">
            <w:pPr>
              <w:pStyle w:val="ListParagraph"/>
              <w:numPr>
                <w:ilvl w:val="0"/>
                <w:numId w:val="3"/>
              </w:numPr>
              <w:spacing w:after="0" w:line="240" w:lineRule="auto"/>
              <w:rPr>
                <w:rFonts w:ascii="Twinkl" w:hAnsi="Twinkl"/>
                <w:sz w:val="16"/>
                <w:szCs w:val="16"/>
              </w:rPr>
            </w:pPr>
            <w:r w:rsidRPr="0045219A">
              <w:rPr>
                <w:rFonts w:ascii="Twinkl" w:hAnsi="Twinkl"/>
                <w:sz w:val="16"/>
                <w:szCs w:val="16"/>
              </w:rPr>
              <w:t>Jack and the Beanstalk</w:t>
            </w:r>
          </w:p>
          <w:p w:rsidR="00862911" w:rsidRPr="0033434B" w:rsidRDefault="00862911" w:rsidP="0033434B">
            <w:pPr>
              <w:contextualSpacing/>
              <w:rPr>
                <w:rFonts w:ascii="Twinkl" w:hAnsi="Twinkl"/>
                <w:sz w:val="16"/>
                <w:szCs w:val="16"/>
              </w:rPr>
            </w:pPr>
            <w:r w:rsidRPr="0033434B">
              <w:rPr>
                <w:rFonts w:ascii="Twinkl" w:hAnsi="Twinkl"/>
                <w:sz w:val="16"/>
                <w:szCs w:val="16"/>
              </w:rPr>
              <w:t>We will look at the features if a text such as</w:t>
            </w:r>
            <w:r w:rsidR="0045219A">
              <w:rPr>
                <w:rFonts w:ascii="Twinkl" w:hAnsi="Twinkl"/>
                <w:sz w:val="16"/>
                <w:szCs w:val="16"/>
              </w:rPr>
              <w:t xml:space="preserve"> title, author, illustrator, </w:t>
            </w:r>
            <w:r w:rsidRPr="0033434B">
              <w:rPr>
                <w:rFonts w:ascii="Twinkl" w:hAnsi="Twinkl"/>
                <w:sz w:val="16"/>
                <w:szCs w:val="16"/>
              </w:rPr>
              <w:t>blurb</w:t>
            </w:r>
            <w:r w:rsidR="0045219A">
              <w:rPr>
                <w:rFonts w:ascii="Twinkl" w:hAnsi="Twinkl"/>
                <w:sz w:val="16"/>
                <w:szCs w:val="16"/>
              </w:rPr>
              <w:t xml:space="preserve"> and spine</w:t>
            </w:r>
            <w:r w:rsidRPr="0033434B">
              <w:rPr>
                <w:rFonts w:ascii="Twinkl" w:hAnsi="Twinkl"/>
                <w:sz w:val="16"/>
                <w:szCs w:val="16"/>
              </w:rPr>
              <w:t xml:space="preserve">.  </w:t>
            </w:r>
            <w:r w:rsidR="00DB72E4" w:rsidRPr="0033434B">
              <w:rPr>
                <w:rFonts w:ascii="Twinkl" w:hAnsi="Twinkl"/>
                <w:sz w:val="16"/>
                <w:szCs w:val="16"/>
              </w:rPr>
              <w:t>We will learn that print carries</w:t>
            </w:r>
            <w:r w:rsidRPr="0033434B">
              <w:rPr>
                <w:rFonts w:ascii="Twinkl" w:hAnsi="Twinkl"/>
                <w:sz w:val="16"/>
                <w:szCs w:val="16"/>
              </w:rPr>
              <w:t xml:space="preserve"> meaning and that we read from left to right.  </w:t>
            </w:r>
          </w:p>
          <w:p w:rsidR="00862911" w:rsidRDefault="00862911" w:rsidP="0045219A">
            <w:pPr>
              <w:contextualSpacing/>
              <w:rPr>
                <w:rFonts w:ascii="Twinkl" w:hAnsi="Twinkl"/>
                <w:sz w:val="16"/>
                <w:szCs w:val="16"/>
              </w:rPr>
            </w:pPr>
            <w:r w:rsidRPr="0033434B">
              <w:rPr>
                <w:rFonts w:ascii="Twinkl" w:hAnsi="Twinkl"/>
                <w:sz w:val="16"/>
                <w:szCs w:val="16"/>
              </w:rPr>
              <w:t>We w</w:t>
            </w:r>
            <w:r w:rsidR="0045219A">
              <w:rPr>
                <w:rFonts w:ascii="Twinkl" w:hAnsi="Twinkl"/>
                <w:sz w:val="16"/>
                <w:szCs w:val="16"/>
              </w:rPr>
              <w:t xml:space="preserve">ill begin our learning on the Read, Write Inc. phonics programme as we explore reading and writing a range of the set 1 sounds. </w:t>
            </w:r>
          </w:p>
          <w:p w:rsidR="0045219A" w:rsidRPr="0033434B" w:rsidRDefault="0045219A" w:rsidP="0045219A">
            <w:pPr>
              <w:contextualSpacing/>
              <w:rPr>
                <w:rFonts w:ascii="Twinkl" w:hAnsi="Twinkl"/>
                <w:sz w:val="16"/>
                <w:szCs w:val="16"/>
              </w:rPr>
            </w:pPr>
            <w:r>
              <w:rPr>
                <w:rFonts w:ascii="Twinkl" w:hAnsi="Twinkl"/>
                <w:sz w:val="16"/>
                <w:szCs w:val="16"/>
              </w:rPr>
              <w:t>Daily name writing wil</w:t>
            </w:r>
            <w:r w:rsidR="006C6329">
              <w:rPr>
                <w:rFonts w:ascii="Twinkl" w:hAnsi="Twinkl"/>
                <w:sz w:val="16"/>
                <w:szCs w:val="16"/>
              </w:rPr>
              <w:t>l take place this half term using a range of media and resources such as whiteboards and pens, pencil and paper, sand, paint and giant chalks.</w:t>
            </w:r>
          </w:p>
        </w:tc>
        <w:tc>
          <w:tcPr>
            <w:tcW w:w="4712" w:type="dxa"/>
          </w:tcPr>
          <w:p w:rsidR="005374F8" w:rsidRPr="0033434B" w:rsidRDefault="005374F8" w:rsidP="0033434B">
            <w:pPr>
              <w:jc w:val="center"/>
              <w:rPr>
                <w:rFonts w:ascii="Twinkl" w:hAnsi="Twinkl"/>
                <w:sz w:val="24"/>
                <w:szCs w:val="16"/>
              </w:rPr>
            </w:pPr>
            <w:r w:rsidRPr="0033434B">
              <w:rPr>
                <w:rFonts w:ascii="Twinkl" w:hAnsi="Twinkl"/>
                <w:noProof/>
                <w:sz w:val="24"/>
                <w:szCs w:val="16"/>
                <w:lang w:eastAsia="en-GB"/>
              </w:rPr>
              <w:drawing>
                <wp:inline distT="0" distB="0" distL="0" distR="0" wp14:anchorId="01439F68" wp14:editId="1A470212">
                  <wp:extent cx="584200" cy="563428"/>
                  <wp:effectExtent l="0" t="0" r="6350" b="8255"/>
                  <wp:docPr id="1" name="Picture 1" descr="St Clare'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Clare's RC Prim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006" cy="589280"/>
                          </a:xfrm>
                          <a:prstGeom prst="rect">
                            <a:avLst/>
                          </a:prstGeom>
                          <a:noFill/>
                          <a:ln>
                            <a:noFill/>
                          </a:ln>
                        </pic:spPr>
                      </pic:pic>
                    </a:graphicData>
                  </a:graphic>
                </wp:inline>
              </w:drawing>
            </w:r>
          </w:p>
          <w:p w:rsidR="005374F8" w:rsidRPr="0033434B" w:rsidRDefault="005374F8" w:rsidP="0033434B">
            <w:pPr>
              <w:jc w:val="center"/>
              <w:rPr>
                <w:rFonts w:ascii="Twinkl" w:hAnsi="Twinkl"/>
                <w:sz w:val="24"/>
                <w:szCs w:val="16"/>
              </w:rPr>
            </w:pPr>
          </w:p>
          <w:p w:rsidR="005374F8" w:rsidRPr="0033434B" w:rsidRDefault="005374F8" w:rsidP="0033434B">
            <w:pPr>
              <w:jc w:val="center"/>
              <w:rPr>
                <w:rFonts w:ascii="Twinkl" w:hAnsi="Twinkl"/>
                <w:sz w:val="24"/>
                <w:szCs w:val="16"/>
              </w:rPr>
            </w:pPr>
            <w:r w:rsidRPr="0033434B">
              <w:rPr>
                <w:rFonts w:ascii="Twinkl" w:hAnsi="Twinkl"/>
                <w:sz w:val="24"/>
                <w:szCs w:val="16"/>
              </w:rPr>
              <w:t>ST CLARE’S R.C PRIMARY SCHOOL</w:t>
            </w:r>
          </w:p>
          <w:p w:rsidR="005374F8" w:rsidRPr="0033434B" w:rsidRDefault="005374F8" w:rsidP="0033434B">
            <w:pPr>
              <w:jc w:val="center"/>
              <w:rPr>
                <w:rFonts w:ascii="Twinkl" w:hAnsi="Twinkl"/>
                <w:sz w:val="24"/>
                <w:szCs w:val="16"/>
              </w:rPr>
            </w:pPr>
            <w:r w:rsidRPr="0033434B">
              <w:rPr>
                <w:rFonts w:ascii="Twinkl" w:hAnsi="Twinkl"/>
                <w:sz w:val="24"/>
                <w:szCs w:val="16"/>
              </w:rPr>
              <w:t>CURRICULUM OVERVIEW</w:t>
            </w:r>
          </w:p>
          <w:p w:rsidR="005374F8" w:rsidRPr="0033434B" w:rsidRDefault="00862911" w:rsidP="0033434B">
            <w:pPr>
              <w:jc w:val="center"/>
              <w:rPr>
                <w:rFonts w:ascii="Twinkl" w:hAnsi="Twinkl"/>
                <w:sz w:val="24"/>
                <w:szCs w:val="16"/>
              </w:rPr>
            </w:pPr>
            <w:r w:rsidRPr="0033434B">
              <w:rPr>
                <w:rFonts w:ascii="Twinkl" w:hAnsi="Twinkl"/>
                <w:sz w:val="24"/>
                <w:szCs w:val="16"/>
              </w:rPr>
              <w:t>NURSERY</w:t>
            </w:r>
          </w:p>
          <w:p w:rsidR="005374F8" w:rsidRPr="0033434B" w:rsidRDefault="0045219A" w:rsidP="0033434B">
            <w:pPr>
              <w:jc w:val="center"/>
              <w:rPr>
                <w:rFonts w:ascii="Twinkl" w:hAnsi="Twinkl"/>
                <w:sz w:val="24"/>
                <w:szCs w:val="16"/>
              </w:rPr>
            </w:pPr>
            <w:r>
              <w:rPr>
                <w:rFonts w:ascii="Twinkl" w:hAnsi="Twinkl"/>
                <w:sz w:val="24"/>
                <w:szCs w:val="16"/>
              </w:rPr>
              <w:t>SPRING 2</w:t>
            </w:r>
            <w:r w:rsidR="00862911" w:rsidRPr="0033434B">
              <w:rPr>
                <w:rFonts w:ascii="Twinkl" w:hAnsi="Twinkl"/>
                <w:sz w:val="24"/>
                <w:szCs w:val="16"/>
              </w:rPr>
              <w:t xml:space="preserve"> 2021</w:t>
            </w:r>
          </w:p>
          <w:p w:rsidR="005374F8" w:rsidRPr="0033434B" w:rsidRDefault="00492D5A" w:rsidP="0045219A">
            <w:pPr>
              <w:jc w:val="center"/>
              <w:rPr>
                <w:rFonts w:ascii="Twinkl" w:hAnsi="Twinkl"/>
                <w:b/>
                <w:sz w:val="16"/>
                <w:szCs w:val="16"/>
              </w:rPr>
            </w:pPr>
            <w:r w:rsidRPr="0033434B">
              <w:rPr>
                <w:rFonts w:ascii="Twinkl" w:hAnsi="Twinkl"/>
                <w:b/>
                <w:sz w:val="24"/>
                <w:szCs w:val="16"/>
              </w:rPr>
              <w:t xml:space="preserve">Topic: </w:t>
            </w:r>
            <w:r w:rsidR="0045219A">
              <w:rPr>
                <w:rFonts w:ascii="Twinkl" w:hAnsi="Twinkl"/>
                <w:b/>
                <w:sz w:val="24"/>
                <w:szCs w:val="16"/>
              </w:rPr>
              <w:t>Colours</w:t>
            </w:r>
          </w:p>
        </w:tc>
        <w:tc>
          <w:tcPr>
            <w:tcW w:w="4713" w:type="dxa"/>
          </w:tcPr>
          <w:p w:rsidR="005374F8" w:rsidRDefault="005374F8" w:rsidP="0033434B">
            <w:pPr>
              <w:jc w:val="center"/>
              <w:rPr>
                <w:rFonts w:ascii="Twinkl" w:hAnsi="Twinkl"/>
                <w:b/>
                <w:sz w:val="16"/>
                <w:szCs w:val="16"/>
                <w:u w:val="single"/>
              </w:rPr>
            </w:pPr>
            <w:r w:rsidRPr="0033434B">
              <w:rPr>
                <w:rFonts w:ascii="Twinkl" w:hAnsi="Twinkl"/>
                <w:b/>
                <w:sz w:val="16"/>
                <w:szCs w:val="16"/>
                <w:u w:val="single"/>
              </w:rPr>
              <w:t>Maths</w:t>
            </w:r>
          </w:p>
          <w:p w:rsidR="007C1AA4" w:rsidRDefault="007C1AA4" w:rsidP="007C1AA4">
            <w:pPr>
              <w:rPr>
                <w:rFonts w:ascii="Twinkl" w:hAnsi="Twinkl"/>
                <w:sz w:val="16"/>
                <w:szCs w:val="16"/>
              </w:rPr>
            </w:pPr>
            <w:r w:rsidRPr="007C1AA4">
              <w:rPr>
                <w:rFonts w:ascii="Twinkl" w:hAnsi="Twinkl"/>
                <w:sz w:val="16"/>
                <w:szCs w:val="16"/>
              </w:rPr>
              <w:t>In our maths work we will explore our number system in further detail;</w:t>
            </w:r>
          </w:p>
          <w:p w:rsidR="007C1AA4" w:rsidRPr="007C1AA4" w:rsidRDefault="007C1AA4" w:rsidP="007C1AA4">
            <w:pPr>
              <w:rPr>
                <w:rFonts w:ascii="Twinkl" w:hAnsi="Twinkl"/>
                <w:sz w:val="16"/>
                <w:szCs w:val="16"/>
              </w:rPr>
            </w:pPr>
          </w:p>
          <w:p w:rsidR="007C1AA4" w:rsidRPr="007C1AA4" w:rsidRDefault="007C1AA4" w:rsidP="007C1AA4">
            <w:pPr>
              <w:rPr>
                <w:rFonts w:ascii="Twinkl" w:hAnsi="Twinkl"/>
                <w:sz w:val="16"/>
                <w:szCs w:val="16"/>
              </w:rPr>
            </w:pPr>
            <w:r w:rsidRPr="007C1AA4">
              <w:rPr>
                <w:rFonts w:ascii="Twinkl" w:hAnsi="Twinkl"/>
                <w:sz w:val="16"/>
                <w:szCs w:val="16"/>
              </w:rPr>
              <w:t>This half term we will explore numbers 5-10</w:t>
            </w:r>
          </w:p>
          <w:p w:rsidR="007C1AA4" w:rsidRPr="007C1AA4" w:rsidRDefault="007C1AA4" w:rsidP="007C1AA4">
            <w:pPr>
              <w:rPr>
                <w:rFonts w:ascii="Twinkl" w:hAnsi="Twinkl"/>
                <w:sz w:val="16"/>
                <w:szCs w:val="16"/>
              </w:rPr>
            </w:pPr>
            <w:r w:rsidRPr="007C1AA4">
              <w:rPr>
                <w:rFonts w:ascii="Twinkl" w:hAnsi="Twinkl"/>
                <w:sz w:val="16"/>
                <w:szCs w:val="16"/>
              </w:rPr>
              <w:t>Different ways in which we can represent numbers</w:t>
            </w:r>
          </w:p>
          <w:p w:rsidR="007C1AA4" w:rsidRDefault="007C1AA4" w:rsidP="007C1AA4">
            <w:pPr>
              <w:rPr>
                <w:rFonts w:ascii="Twinkl" w:hAnsi="Twinkl"/>
                <w:sz w:val="16"/>
                <w:szCs w:val="16"/>
              </w:rPr>
            </w:pPr>
            <w:r w:rsidRPr="007C1AA4">
              <w:rPr>
                <w:rFonts w:ascii="Twinkl" w:hAnsi="Twinkl"/>
                <w:sz w:val="16"/>
                <w:szCs w:val="16"/>
              </w:rPr>
              <w:t xml:space="preserve">Numbers on a </w:t>
            </w:r>
            <w:proofErr w:type="spellStart"/>
            <w:r w:rsidRPr="007C1AA4">
              <w:rPr>
                <w:rFonts w:ascii="Twinkl" w:hAnsi="Twinkl"/>
                <w:sz w:val="16"/>
                <w:szCs w:val="16"/>
              </w:rPr>
              <w:t>numberline</w:t>
            </w:r>
            <w:proofErr w:type="spellEnd"/>
          </w:p>
          <w:p w:rsidR="007C1AA4" w:rsidRDefault="007C1AA4" w:rsidP="007C1AA4">
            <w:pPr>
              <w:rPr>
                <w:rFonts w:ascii="Twinkl" w:hAnsi="Twinkl"/>
                <w:sz w:val="16"/>
                <w:szCs w:val="16"/>
              </w:rPr>
            </w:pPr>
            <w:r>
              <w:rPr>
                <w:rFonts w:ascii="Twinkl" w:hAnsi="Twinkl"/>
                <w:sz w:val="16"/>
                <w:szCs w:val="16"/>
              </w:rPr>
              <w:t>1:1 correspondence counting</w:t>
            </w:r>
          </w:p>
          <w:p w:rsidR="007C1AA4" w:rsidRPr="007C1AA4" w:rsidRDefault="007C1AA4" w:rsidP="007C1AA4">
            <w:pPr>
              <w:rPr>
                <w:rFonts w:ascii="Twinkl" w:hAnsi="Twinkl"/>
                <w:sz w:val="16"/>
                <w:szCs w:val="16"/>
              </w:rPr>
            </w:pPr>
            <w:r>
              <w:rPr>
                <w:rFonts w:ascii="Twinkl" w:hAnsi="Twinkl"/>
                <w:sz w:val="16"/>
                <w:szCs w:val="16"/>
              </w:rPr>
              <w:t>Matching numeral to quantity</w:t>
            </w:r>
          </w:p>
          <w:p w:rsidR="007C1AA4" w:rsidRPr="007C1AA4" w:rsidRDefault="007C1AA4" w:rsidP="007C1AA4">
            <w:pPr>
              <w:rPr>
                <w:rFonts w:ascii="Twinkl" w:hAnsi="Twinkl"/>
                <w:sz w:val="16"/>
                <w:szCs w:val="16"/>
              </w:rPr>
            </w:pPr>
            <w:r w:rsidRPr="007C1AA4">
              <w:rPr>
                <w:rFonts w:ascii="Twinkl" w:hAnsi="Twinkl"/>
                <w:sz w:val="16"/>
                <w:szCs w:val="16"/>
              </w:rPr>
              <w:t>Number writing</w:t>
            </w:r>
          </w:p>
          <w:p w:rsidR="007C1AA4" w:rsidRPr="007C1AA4" w:rsidRDefault="007C1AA4" w:rsidP="007C1AA4">
            <w:pPr>
              <w:rPr>
                <w:rFonts w:ascii="Twinkl" w:hAnsi="Twinkl"/>
                <w:sz w:val="16"/>
                <w:szCs w:val="16"/>
              </w:rPr>
            </w:pPr>
            <w:proofErr w:type="spellStart"/>
            <w:r w:rsidRPr="007C1AA4">
              <w:rPr>
                <w:rFonts w:ascii="Twinkl" w:hAnsi="Twinkl"/>
                <w:sz w:val="16"/>
                <w:szCs w:val="16"/>
              </w:rPr>
              <w:t>Subitising</w:t>
            </w:r>
            <w:proofErr w:type="spellEnd"/>
          </w:p>
          <w:p w:rsidR="007C1AA4" w:rsidRPr="007C1AA4" w:rsidRDefault="007C1AA4" w:rsidP="007C1AA4">
            <w:pPr>
              <w:rPr>
                <w:rFonts w:ascii="Twinkl" w:hAnsi="Twinkl"/>
                <w:sz w:val="16"/>
                <w:szCs w:val="16"/>
              </w:rPr>
            </w:pPr>
            <w:r w:rsidRPr="007C1AA4">
              <w:rPr>
                <w:rFonts w:ascii="Twinkl" w:hAnsi="Twinkl"/>
                <w:sz w:val="16"/>
                <w:szCs w:val="16"/>
              </w:rPr>
              <w:t>Finding one more for numbers up to 5</w:t>
            </w:r>
          </w:p>
          <w:p w:rsidR="007C1AA4" w:rsidRPr="007C1AA4" w:rsidRDefault="007C1AA4" w:rsidP="007C1AA4">
            <w:pPr>
              <w:rPr>
                <w:rFonts w:ascii="Twinkl" w:hAnsi="Twinkl"/>
                <w:sz w:val="16"/>
                <w:szCs w:val="16"/>
              </w:rPr>
            </w:pPr>
            <w:r w:rsidRPr="007C1AA4">
              <w:rPr>
                <w:rFonts w:ascii="Twinkl" w:hAnsi="Twinkl"/>
                <w:sz w:val="16"/>
                <w:szCs w:val="16"/>
              </w:rPr>
              <w:t>Finding one less for numbers up to 5</w:t>
            </w:r>
          </w:p>
          <w:p w:rsidR="007C1AA4" w:rsidRDefault="007C1AA4" w:rsidP="007C1AA4">
            <w:pPr>
              <w:rPr>
                <w:rFonts w:ascii="Twinkl" w:hAnsi="Twinkl"/>
                <w:sz w:val="16"/>
                <w:szCs w:val="16"/>
              </w:rPr>
            </w:pPr>
            <w:r w:rsidRPr="007C1AA4">
              <w:rPr>
                <w:rFonts w:ascii="Twinkl" w:hAnsi="Twinkl"/>
                <w:sz w:val="16"/>
                <w:szCs w:val="16"/>
              </w:rPr>
              <w:t>Colour and patterns</w:t>
            </w:r>
          </w:p>
          <w:p w:rsidR="007C1AA4" w:rsidRPr="007C1AA4" w:rsidRDefault="007C1AA4" w:rsidP="007C1AA4">
            <w:pPr>
              <w:rPr>
                <w:rFonts w:ascii="Twinkl" w:hAnsi="Twinkl"/>
                <w:sz w:val="16"/>
                <w:szCs w:val="16"/>
              </w:rPr>
            </w:pPr>
            <w:r>
              <w:rPr>
                <w:rFonts w:ascii="Twinkl" w:hAnsi="Twinkl"/>
                <w:sz w:val="16"/>
                <w:szCs w:val="16"/>
              </w:rPr>
              <w:t>Properties of 2D and 3D shape</w:t>
            </w:r>
          </w:p>
          <w:p w:rsidR="00DB5BC3" w:rsidRPr="0033434B" w:rsidRDefault="00DB5BC3" w:rsidP="007C1AA4">
            <w:pPr>
              <w:rPr>
                <w:rFonts w:ascii="Twinkl" w:hAnsi="Twinkl"/>
                <w:sz w:val="16"/>
                <w:szCs w:val="16"/>
              </w:rPr>
            </w:pPr>
          </w:p>
        </w:tc>
      </w:tr>
      <w:tr w:rsidR="005374F8" w:rsidRPr="0033434B" w:rsidTr="004D3091">
        <w:trPr>
          <w:trHeight w:val="1833"/>
        </w:trPr>
        <w:tc>
          <w:tcPr>
            <w:tcW w:w="4712" w:type="dxa"/>
          </w:tcPr>
          <w:p w:rsidR="005374F8" w:rsidRPr="0033434B" w:rsidRDefault="005374F8" w:rsidP="0033434B">
            <w:pPr>
              <w:jc w:val="center"/>
              <w:rPr>
                <w:rFonts w:ascii="Twinkl" w:hAnsi="Twinkl"/>
                <w:b/>
                <w:sz w:val="16"/>
                <w:szCs w:val="16"/>
                <w:u w:val="single"/>
              </w:rPr>
            </w:pPr>
            <w:r w:rsidRPr="0033434B">
              <w:rPr>
                <w:rFonts w:ascii="Twinkl" w:hAnsi="Twinkl"/>
                <w:b/>
                <w:sz w:val="16"/>
                <w:szCs w:val="16"/>
                <w:u w:val="single"/>
              </w:rPr>
              <w:t>Knowledge and Understanding of the World</w:t>
            </w:r>
          </w:p>
          <w:p w:rsidR="00086467" w:rsidRDefault="00372B29" w:rsidP="00086467">
            <w:pPr>
              <w:ind w:left="284" w:hanging="360"/>
              <w:contextualSpacing/>
              <w:rPr>
                <w:rFonts w:ascii="Twinkl" w:eastAsia="Calibri" w:hAnsi="Twinkl" w:cs="Arial"/>
                <w:color w:val="1C1C1C"/>
                <w:sz w:val="16"/>
                <w:szCs w:val="16"/>
                <w:lang w:val="en"/>
              </w:rPr>
            </w:pPr>
            <w:r>
              <w:rPr>
                <w:rFonts w:ascii="Twinkl" w:eastAsia="Calibri" w:hAnsi="Twinkl" w:cs="Arial"/>
                <w:color w:val="1C1C1C"/>
                <w:sz w:val="16"/>
                <w:szCs w:val="16"/>
                <w:lang w:val="en"/>
              </w:rPr>
              <w:t>Thi</w:t>
            </w:r>
            <w:r w:rsidR="00086467">
              <w:rPr>
                <w:rFonts w:ascii="Twinkl" w:eastAsia="Calibri" w:hAnsi="Twinkl" w:cs="Arial"/>
                <w:color w:val="1C1C1C"/>
                <w:sz w:val="16"/>
                <w:szCs w:val="16"/>
                <w:lang w:val="en"/>
              </w:rPr>
              <w:t xml:space="preserve">s half term we will plant </w:t>
            </w:r>
            <w:r w:rsidR="00086467" w:rsidRPr="00086467">
              <w:rPr>
                <w:rFonts w:ascii="Twinkl" w:eastAsia="Calibri" w:hAnsi="Twinkl" w:cs="Arial"/>
                <w:color w:val="1C1C1C"/>
                <w:sz w:val="16"/>
                <w:szCs w:val="16"/>
                <w:lang w:val="en"/>
              </w:rPr>
              <w:t>a variety o</w:t>
            </w:r>
            <w:r w:rsidR="00086467">
              <w:rPr>
                <w:rFonts w:ascii="Twinkl" w:eastAsia="Calibri" w:hAnsi="Twinkl" w:cs="Arial"/>
                <w:color w:val="1C1C1C"/>
                <w:sz w:val="16"/>
                <w:szCs w:val="16"/>
                <w:lang w:val="en"/>
              </w:rPr>
              <w:t xml:space="preserve">f </w:t>
            </w:r>
            <w:proofErr w:type="spellStart"/>
            <w:r w:rsidR="00086467">
              <w:rPr>
                <w:rFonts w:ascii="Twinkl" w:eastAsia="Calibri" w:hAnsi="Twinkl" w:cs="Arial"/>
                <w:color w:val="1C1C1C"/>
                <w:sz w:val="16"/>
                <w:szCs w:val="16"/>
                <w:lang w:val="en"/>
              </w:rPr>
              <w:t>colourful</w:t>
            </w:r>
            <w:proofErr w:type="spellEnd"/>
            <w:r w:rsidR="00086467">
              <w:rPr>
                <w:rFonts w:ascii="Twinkl" w:eastAsia="Calibri" w:hAnsi="Twinkl" w:cs="Arial"/>
                <w:color w:val="1C1C1C"/>
                <w:sz w:val="16"/>
                <w:szCs w:val="16"/>
                <w:lang w:val="en"/>
              </w:rPr>
              <w:t xml:space="preserve"> plants and flowers,</w:t>
            </w:r>
          </w:p>
          <w:p w:rsidR="00086467" w:rsidRDefault="00086467" w:rsidP="00086467">
            <w:pPr>
              <w:ind w:left="284" w:hanging="360"/>
              <w:contextualSpacing/>
              <w:rPr>
                <w:rFonts w:ascii="Twinkl" w:eastAsia="Calibri" w:hAnsi="Twinkl" w:cs="Arial"/>
                <w:color w:val="1C1C1C"/>
                <w:sz w:val="16"/>
                <w:szCs w:val="16"/>
                <w:lang w:val="en"/>
              </w:rPr>
            </w:pPr>
            <w:r>
              <w:rPr>
                <w:rFonts w:ascii="Twinkl" w:eastAsia="Calibri" w:hAnsi="Twinkl" w:cs="Arial"/>
                <w:color w:val="1C1C1C"/>
                <w:sz w:val="16"/>
                <w:szCs w:val="16"/>
                <w:lang w:val="en"/>
              </w:rPr>
              <w:t>The children will</w:t>
            </w:r>
            <w:r w:rsidRPr="00086467">
              <w:rPr>
                <w:rFonts w:ascii="Twinkl" w:eastAsia="Calibri" w:hAnsi="Twinkl" w:cs="Arial"/>
                <w:color w:val="1C1C1C"/>
                <w:sz w:val="16"/>
                <w:szCs w:val="16"/>
                <w:lang w:val="en"/>
              </w:rPr>
              <w:t xml:space="preserve"> learn how to take c</w:t>
            </w:r>
            <w:r>
              <w:rPr>
                <w:rFonts w:ascii="Twinkl" w:eastAsia="Calibri" w:hAnsi="Twinkl" w:cs="Arial"/>
                <w:color w:val="1C1C1C"/>
                <w:sz w:val="16"/>
                <w:szCs w:val="16"/>
                <w:lang w:val="en"/>
              </w:rPr>
              <w:t xml:space="preserve">are of these plants. Any plants </w:t>
            </w:r>
          </w:p>
          <w:p w:rsidR="00086467" w:rsidRDefault="00086467" w:rsidP="00086467">
            <w:pPr>
              <w:ind w:left="284" w:hanging="360"/>
              <w:contextualSpacing/>
              <w:rPr>
                <w:rFonts w:ascii="Twinkl" w:eastAsia="Calibri" w:hAnsi="Twinkl" w:cs="Arial"/>
                <w:color w:val="1C1C1C"/>
                <w:sz w:val="16"/>
                <w:szCs w:val="16"/>
                <w:lang w:val="en"/>
              </w:rPr>
            </w:pPr>
            <w:r w:rsidRPr="00086467">
              <w:rPr>
                <w:rFonts w:ascii="Twinkl" w:eastAsia="Calibri" w:hAnsi="Twinkl" w:cs="Arial"/>
                <w:color w:val="1C1C1C"/>
                <w:sz w:val="16"/>
                <w:szCs w:val="16"/>
                <w:lang w:val="en"/>
              </w:rPr>
              <w:t xml:space="preserve">they grow outside may also attract butterflies and other insects during </w:t>
            </w:r>
          </w:p>
          <w:p w:rsidR="00086467" w:rsidRPr="00086467" w:rsidRDefault="00086467" w:rsidP="00086467">
            <w:pPr>
              <w:ind w:left="284" w:hanging="360"/>
              <w:contextualSpacing/>
              <w:rPr>
                <w:rFonts w:ascii="Twinkl" w:eastAsia="Calibri" w:hAnsi="Twinkl" w:cs="Arial"/>
                <w:color w:val="1C1C1C"/>
                <w:sz w:val="16"/>
                <w:szCs w:val="16"/>
                <w:lang w:val="en"/>
              </w:rPr>
            </w:pPr>
            <w:r w:rsidRPr="00086467">
              <w:rPr>
                <w:rFonts w:ascii="Twinkl" w:eastAsia="Calibri" w:hAnsi="Twinkl" w:cs="Arial"/>
                <w:color w:val="1C1C1C"/>
                <w:sz w:val="16"/>
                <w:szCs w:val="16"/>
                <w:lang w:val="en"/>
              </w:rPr>
              <w:t>the summer months.</w:t>
            </w:r>
          </w:p>
          <w:p w:rsidR="00086467" w:rsidRDefault="00086467" w:rsidP="00086467">
            <w:pPr>
              <w:ind w:left="284" w:hanging="360"/>
              <w:contextualSpacing/>
              <w:rPr>
                <w:rFonts w:ascii="Twinkl" w:eastAsia="Calibri" w:hAnsi="Twinkl" w:cs="Arial"/>
                <w:color w:val="1C1C1C"/>
                <w:sz w:val="16"/>
                <w:szCs w:val="16"/>
              </w:rPr>
            </w:pPr>
            <w:r>
              <w:rPr>
                <w:rFonts w:ascii="Twinkl" w:eastAsia="Calibri" w:hAnsi="Twinkl" w:cs="Arial"/>
                <w:color w:val="1C1C1C"/>
                <w:sz w:val="16"/>
                <w:szCs w:val="16"/>
              </w:rPr>
              <w:t>We will talk</w:t>
            </w:r>
            <w:r w:rsidRPr="00086467">
              <w:rPr>
                <w:rFonts w:ascii="Twinkl" w:eastAsia="Calibri" w:hAnsi="Twinkl" w:cs="Arial"/>
                <w:color w:val="1C1C1C"/>
                <w:sz w:val="16"/>
                <w:szCs w:val="16"/>
              </w:rPr>
              <w:t xml:space="preserve"> about fruit and vegetabl</w:t>
            </w:r>
            <w:r>
              <w:rPr>
                <w:rFonts w:ascii="Twinkl" w:eastAsia="Calibri" w:hAnsi="Twinkl" w:cs="Arial"/>
                <w:color w:val="1C1C1C"/>
                <w:sz w:val="16"/>
                <w:szCs w:val="16"/>
              </w:rPr>
              <w:t>es and the different colours we</w:t>
            </w:r>
            <w:r w:rsidRPr="00086467">
              <w:rPr>
                <w:rFonts w:ascii="Twinkl" w:eastAsia="Calibri" w:hAnsi="Twinkl" w:cs="Arial"/>
                <w:color w:val="1C1C1C"/>
                <w:sz w:val="16"/>
                <w:szCs w:val="16"/>
              </w:rPr>
              <w:t xml:space="preserve"> </w:t>
            </w:r>
          </w:p>
          <w:p w:rsidR="00086467" w:rsidRDefault="00086467" w:rsidP="00086467">
            <w:pPr>
              <w:ind w:left="284" w:hanging="360"/>
              <w:contextualSpacing/>
              <w:rPr>
                <w:rFonts w:ascii="Twinkl" w:eastAsia="Calibri" w:hAnsi="Twinkl" w:cs="Arial"/>
                <w:color w:val="1C1C1C"/>
                <w:sz w:val="16"/>
                <w:szCs w:val="16"/>
              </w:rPr>
            </w:pPr>
            <w:r w:rsidRPr="00086467">
              <w:rPr>
                <w:rFonts w:ascii="Twinkl" w:eastAsia="Calibri" w:hAnsi="Twinkl" w:cs="Arial"/>
                <w:color w:val="1C1C1C"/>
                <w:sz w:val="16"/>
                <w:szCs w:val="16"/>
              </w:rPr>
              <w:t xml:space="preserve">can find </w:t>
            </w:r>
            <w:r>
              <w:rPr>
                <w:rFonts w:ascii="Twinkl" w:eastAsia="Calibri" w:hAnsi="Twinkl" w:cs="Arial"/>
                <w:color w:val="1C1C1C"/>
                <w:sz w:val="16"/>
                <w:szCs w:val="16"/>
              </w:rPr>
              <w:t>in our</w:t>
            </w:r>
            <w:r w:rsidRPr="00086467">
              <w:rPr>
                <w:rFonts w:ascii="Twinkl" w:eastAsia="Calibri" w:hAnsi="Twinkl" w:cs="Arial"/>
                <w:color w:val="1C1C1C"/>
                <w:sz w:val="16"/>
                <w:szCs w:val="16"/>
              </w:rPr>
              <w:t xml:space="preserve"> food. </w:t>
            </w:r>
          </w:p>
          <w:p w:rsidR="00086467" w:rsidRDefault="00086467" w:rsidP="00086467">
            <w:pPr>
              <w:ind w:left="284" w:hanging="360"/>
              <w:contextualSpacing/>
              <w:rPr>
                <w:rFonts w:ascii="Twinkl" w:eastAsia="Calibri" w:hAnsi="Twinkl" w:cs="Arial"/>
                <w:color w:val="1C1C1C"/>
                <w:sz w:val="16"/>
                <w:szCs w:val="16"/>
              </w:rPr>
            </w:pPr>
            <w:r>
              <w:rPr>
                <w:rFonts w:ascii="Twinkl" w:eastAsia="Calibri" w:hAnsi="Twinkl" w:cs="Arial"/>
                <w:color w:val="1C1C1C"/>
                <w:sz w:val="16"/>
                <w:szCs w:val="16"/>
              </w:rPr>
              <w:t>We will support the</w:t>
            </w:r>
            <w:r w:rsidRPr="00086467">
              <w:rPr>
                <w:rFonts w:ascii="Twinkl" w:eastAsia="Calibri" w:hAnsi="Twinkl" w:cs="Arial"/>
                <w:color w:val="1C1C1C"/>
                <w:sz w:val="16"/>
                <w:szCs w:val="16"/>
              </w:rPr>
              <w:t xml:space="preserve"> children to plant and care for easy-to-grow </w:t>
            </w:r>
          </w:p>
          <w:p w:rsidR="00086467" w:rsidRPr="00086467" w:rsidRDefault="00086467" w:rsidP="00086467">
            <w:pPr>
              <w:ind w:left="284" w:hanging="360"/>
              <w:contextualSpacing/>
              <w:rPr>
                <w:rFonts w:ascii="Twinkl" w:eastAsia="Calibri" w:hAnsi="Twinkl" w:cs="Arial"/>
                <w:color w:val="1C1C1C"/>
                <w:sz w:val="16"/>
                <w:szCs w:val="16"/>
              </w:rPr>
            </w:pPr>
            <w:r w:rsidRPr="00086467">
              <w:rPr>
                <w:rFonts w:ascii="Twinkl" w:eastAsia="Calibri" w:hAnsi="Twinkl" w:cs="Arial"/>
                <w:color w:val="1C1C1C"/>
                <w:sz w:val="16"/>
                <w:szCs w:val="16"/>
              </w:rPr>
              <w:t>vegetables such as beans, cress and carrots.</w:t>
            </w:r>
          </w:p>
          <w:p w:rsidR="00086467" w:rsidRDefault="00086467" w:rsidP="00086467">
            <w:pPr>
              <w:ind w:left="284" w:hanging="360"/>
              <w:contextualSpacing/>
              <w:rPr>
                <w:rFonts w:ascii="Twinkl" w:eastAsia="Calibri" w:hAnsi="Twinkl" w:cs="Arial"/>
                <w:color w:val="1C1C1C"/>
                <w:sz w:val="16"/>
                <w:szCs w:val="16"/>
                <w:lang w:val="en"/>
              </w:rPr>
            </w:pPr>
            <w:r>
              <w:rPr>
                <w:rFonts w:ascii="Twinkl" w:eastAsia="Calibri" w:hAnsi="Twinkl" w:cs="Arial"/>
                <w:color w:val="1C1C1C"/>
                <w:sz w:val="16"/>
                <w:szCs w:val="16"/>
                <w:lang w:val="en"/>
              </w:rPr>
              <w:t>We will use</w:t>
            </w:r>
            <w:r w:rsidRPr="00086467">
              <w:rPr>
                <w:rFonts w:ascii="Twinkl" w:eastAsia="Calibri" w:hAnsi="Twinkl" w:cs="Arial"/>
                <w:color w:val="1C1C1C"/>
                <w:sz w:val="16"/>
                <w:szCs w:val="16"/>
                <w:lang w:val="en"/>
              </w:rPr>
              <w:t xml:space="preserve"> the children’s interest in ‘Brown Bear, Brown Bear’ as a </w:t>
            </w:r>
          </w:p>
          <w:p w:rsidR="00086467" w:rsidRDefault="00086467" w:rsidP="00086467">
            <w:pPr>
              <w:ind w:left="284" w:hanging="360"/>
              <w:contextualSpacing/>
              <w:rPr>
                <w:rFonts w:ascii="Twinkl" w:eastAsia="Calibri" w:hAnsi="Twinkl" w:cs="Arial"/>
                <w:color w:val="1C1C1C"/>
                <w:sz w:val="16"/>
                <w:szCs w:val="16"/>
                <w:lang w:val="en"/>
              </w:rPr>
            </w:pPr>
            <w:r w:rsidRPr="00086467">
              <w:rPr>
                <w:rFonts w:ascii="Twinkl" w:eastAsia="Calibri" w:hAnsi="Twinkl" w:cs="Arial"/>
                <w:color w:val="1C1C1C"/>
                <w:sz w:val="16"/>
                <w:szCs w:val="16"/>
                <w:lang w:val="en"/>
              </w:rPr>
              <w:t>springboard to</w:t>
            </w:r>
            <w:r>
              <w:rPr>
                <w:rFonts w:ascii="Twinkl" w:eastAsia="Calibri" w:hAnsi="Twinkl" w:cs="Arial"/>
                <w:color w:val="1C1C1C"/>
                <w:sz w:val="16"/>
                <w:szCs w:val="16"/>
                <w:lang w:val="en"/>
              </w:rPr>
              <w:t xml:space="preserve"> our next topic in</w:t>
            </w:r>
            <w:r w:rsidRPr="00086467">
              <w:rPr>
                <w:rFonts w:ascii="Twinkl" w:eastAsia="Calibri" w:hAnsi="Twinkl" w:cs="Arial"/>
                <w:color w:val="1C1C1C"/>
                <w:sz w:val="16"/>
                <w:szCs w:val="16"/>
                <w:lang w:val="en"/>
              </w:rPr>
              <w:t xml:space="preserve"> findi</w:t>
            </w:r>
            <w:r>
              <w:rPr>
                <w:rFonts w:ascii="Twinkl" w:eastAsia="Calibri" w:hAnsi="Twinkl" w:cs="Arial"/>
                <w:color w:val="1C1C1C"/>
                <w:sz w:val="16"/>
                <w:szCs w:val="16"/>
                <w:lang w:val="en"/>
              </w:rPr>
              <w:t xml:space="preserve">ng out more about the animals. </w:t>
            </w:r>
          </w:p>
          <w:p w:rsidR="00086467" w:rsidRDefault="00086467" w:rsidP="00086467">
            <w:pPr>
              <w:ind w:left="284" w:hanging="360"/>
              <w:contextualSpacing/>
              <w:rPr>
                <w:rFonts w:ascii="Twinkl" w:eastAsia="Calibri" w:hAnsi="Twinkl" w:cs="Arial"/>
                <w:color w:val="1C1C1C"/>
                <w:sz w:val="16"/>
                <w:szCs w:val="16"/>
                <w:lang w:val="en"/>
              </w:rPr>
            </w:pPr>
            <w:r>
              <w:rPr>
                <w:rFonts w:ascii="Twinkl" w:eastAsia="Calibri" w:hAnsi="Twinkl" w:cs="Arial"/>
                <w:color w:val="1C1C1C"/>
                <w:sz w:val="16"/>
                <w:szCs w:val="16"/>
                <w:lang w:val="en"/>
              </w:rPr>
              <w:t>We will r</w:t>
            </w:r>
            <w:r w:rsidRPr="00086467">
              <w:rPr>
                <w:rFonts w:ascii="Twinkl" w:eastAsia="Calibri" w:hAnsi="Twinkl" w:cs="Arial"/>
                <w:color w:val="1C1C1C"/>
                <w:sz w:val="16"/>
                <w:szCs w:val="16"/>
                <w:lang w:val="en"/>
              </w:rPr>
              <w:t xml:space="preserve">esearch </w:t>
            </w:r>
            <w:r>
              <w:rPr>
                <w:rFonts w:ascii="Twinkl" w:eastAsia="Calibri" w:hAnsi="Twinkl" w:cs="Arial"/>
                <w:color w:val="1C1C1C"/>
                <w:sz w:val="16"/>
                <w:szCs w:val="16"/>
                <w:lang w:val="en"/>
              </w:rPr>
              <w:t>using</w:t>
            </w:r>
            <w:r w:rsidRPr="00086467">
              <w:rPr>
                <w:rFonts w:ascii="Twinkl" w:eastAsia="Calibri" w:hAnsi="Twinkl" w:cs="Arial"/>
                <w:color w:val="1C1C1C"/>
                <w:sz w:val="16"/>
                <w:szCs w:val="16"/>
                <w:lang w:val="en"/>
              </w:rPr>
              <w:t xml:space="preserve"> the </w:t>
            </w:r>
            <w:r>
              <w:rPr>
                <w:rFonts w:ascii="Twinkl" w:eastAsia="Calibri" w:hAnsi="Twinkl" w:cs="Arial"/>
                <w:color w:val="1C1C1C"/>
                <w:sz w:val="16"/>
                <w:szCs w:val="16"/>
                <w:lang w:val="en"/>
              </w:rPr>
              <w:t xml:space="preserve">internet and non-fiction books to discover </w:t>
            </w:r>
          </w:p>
          <w:p w:rsidR="00086467" w:rsidRPr="00086467" w:rsidRDefault="00372B29" w:rsidP="00086467">
            <w:pPr>
              <w:ind w:left="284" w:hanging="360"/>
              <w:contextualSpacing/>
              <w:rPr>
                <w:rFonts w:ascii="Twinkl" w:eastAsia="Calibri" w:hAnsi="Twinkl" w:cs="Arial"/>
                <w:color w:val="1C1C1C"/>
                <w:sz w:val="16"/>
                <w:szCs w:val="16"/>
              </w:rPr>
            </w:pPr>
            <w:r>
              <w:rPr>
                <w:rFonts w:ascii="Twinkl" w:eastAsia="Calibri" w:hAnsi="Twinkl" w:cs="Arial"/>
                <w:color w:val="1C1C1C"/>
                <w:sz w:val="16"/>
                <w:szCs w:val="16"/>
                <w:lang w:val="en"/>
              </w:rPr>
              <w:t>and identify a range of animals and their babies.</w:t>
            </w:r>
          </w:p>
          <w:p w:rsidR="005374F8" w:rsidRPr="0033434B" w:rsidRDefault="005374F8" w:rsidP="0033434B">
            <w:pPr>
              <w:contextualSpacing/>
              <w:rPr>
                <w:rFonts w:ascii="Twinkl" w:hAnsi="Twinkl"/>
                <w:sz w:val="16"/>
                <w:szCs w:val="16"/>
              </w:rPr>
            </w:pPr>
          </w:p>
        </w:tc>
        <w:tc>
          <w:tcPr>
            <w:tcW w:w="4712" w:type="dxa"/>
          </w:tcPr>
          <w:p w:rsidR="005374F8" w:rsidRPr="0033434B" w:rsidRDefault="005374F8" w:rsidP="0033434B">
            <w:pPr>
              <w:jc w:val="center"/>
              <w:rPr>
                <w:rFonts w:ascii="Twinkl" w:hAnsi="Twinkl"/>
                <w:b/>
                <w:sz w:val="16"/>
                <w:szCs w:val="16"/>
                <w:u w:val="single"/>
              </w:rPr>
            </w:pPr>
            <w:r w:rsidRPr="0033434B">
              <w:rPr>
                <w:rFonts w:ascii="Twinkl" w:hAnsi="Twinkl"/>
                <w:b/>
                <w:sz w:val="16"/>
                <w:szCs w:val="16"/>
                <w:u w:val="single"/>
              </w:rPr>
              <w:lastRenderedPageBreak/>
              <w:t>Religious Education</w:t>
            </w:r>
          </w:p>
          <w:p w:rsidR="00DB5BC3" w:rsidRPr="0033434B" w:rsidRDefault="00DB5BC3" w:rsidP="0073315B">
            <w:pPr>
              <w:contextualSpacing/>
              <w:rPr>
                <w:rFonts w:ascii="Twinkl" w:hAnsi="Twinkl"/>
                <w:sz w:val="16"/>
                <w:szCs w:val="16"/>
              </w:rPr>
            </w:pPr>
            <w:r w:rsidRPr="0033434B">
              <w:rPr>
                <w:rFonts w:ascii="Twinkl" w:hAnsi="Twinkl"/>
                <w:sz w:val="16"/>
                <w:szCs w:val="16"/>
              </w:rPr>
              <w:t xml:space="preserve">Our </w:t>
            </w:r>
            <w:r w:rsidR="0073315B">
              <w:rPr>
                <w:rFonts w:ascii="Twinkl" w:hAnsi="Twinkl"/>
                <w:sz w:val="16"/>
                <w:szCs w:val="16"/>
              </w:rPr>
              <w:t>topic for our R.E learning this half term is Eucharist- Gathering</w:t>
            </w:r>
            <w:r w:rsidR="00086467">
              <w:rPr>
                <w:rFonts w:ascii="Twinkl" w:hAnsi="Twinkl"/>
                <w:sz w:val="16"/>
                <w:szCs w:val="16"/>
              </w:rPr>
              <w:t xml:space="preserve"> and Growing</w:t>
            </w:r>
            <w:r w:rsidR="0073315B">
              <w:rPr>
                <w:rFonts w:ascii="Twinkl" w:hAnsi="Twinkl"/>
                <w:sz w:val="16"/>
                <w:szCs w:val="16"/>
              </w:rPr>
              <w:t>.</w:t>
            </w:r>
          </w:p>
          <w:p w:rsidR="00086467" w:rsidRDefault="00086467" w:rsidP="00086467">
            <w:pPr>
              <w:rPr>
                <w:rFonts w:ascii="Twinkl" w:hAnsi="Twinkl"/>
                <w:sz w:val="16"/>
                <w:szCs w:val="16"/>
              </w:rPr>
            </w:pPr>
            <w:r w:rsidRPr="00086467">
              <w:rPr>
                <w:rFonts w:ascii="Twinkl" w:hAnsi="Twinkl"/>
                <w:sz w:val="16"/>
                <w:szCs w:val="16"/>
              </w:rPr>
              <w:t>We will t</w:t>
            </w:r>
            <w:r w:rsidRPr="00086467">
              <w:rPr>
                <w:rFonts w:ascii="Twinkl" w:hAnsi="Twinkl"/>
                <w:sz w:val="16"/>
                <w:szCs w:val="16"/>
              </w:rPr>
              <w:t>alk about things t</w:t>
            </w:r>
            <w:r w:rsidRPr="00086467">
              <w:rPr>
                <w:rFonts w:ascii="Twinkl" w:hAnsi="Twinkl"/>
                <w:sz w:val="16"/>
                <w:szCs w:val="16"/>
              </w:rPr>
              <w:t>hat we do together. What do we</w:t>
            </w:r>
            <w:r w:rsidRPr="00086467">
              <w:rPr>
                <w:rFonts w:ascii="Twinkl" w:hAnsi="Twinkl"/>
                <w:sz w:val="16"/>
                <w:szCs w:val="16"/>
              </w:rPr>
              <w:t xml:space="preserve"> like doing with other people?</w:t>
            </w:r>
          </w:p>
          <w:p w:rsidR="00086467" w:rsidRPr="00086467" w:rsidRDefault="00086467" w:rsidP="00086467">
            <w:pPr>
              <w:rPr>
                <w:rFonts w:ascii="Twinkl" w:hAnsi="Twinkl"/>
                <w:sz w:val="16"/>
                <w:szCs w:val="16"/>
              </w:rPr>
            </w:pPr>
            <w:r>
              <w:rPr>
                <w:rFonts w:ascii="Twinkl" w:hAnsi="Twinkl"/>
                <w:sz w:val="16"/>
                <w:szCs w:val="16"/>
              </w:rPr>
              <w:t>We will talk about how we have changed and what we can do now that we couldn’t do when we were younger. We will talk about change and share the Easter story to celebrate the story of Jesus rising.</w:t>
            </w:r>
          </w:p>
          <w:p w:rsidR="00DB5BC3" w:rsidRPr="0033434B" w:rsidRDefault="00DB5BC3" w:rsidP="00086467">
            <w:pPr>
              <w:rPr>
                <w:rFonts w:ascii="Twinkl" w:hAnsi="Twinkl"/>
                <w:b/>
                <w:sz w:val="16"/>
                <w:szCs w:val="16"/>
                <w:u w:val="single"/>
              </w:rPr>
            </w:pPr>
          </w:p>
        </w:tc>
        <w:tc>
          <w:tcPr>
            <w:tcW w:w="4713" w:type="dxa"/>
          </w:tcPr>
          <w:p w:rsidR="005374F8" w:rsidRPr="001C38D3" w:rsidRDefault="005374F8" w:rsidP="0033434B">
            <w:pPr>
              <w:jc w:val="center"/>
              <w:rPr>
                <w:rFonts w:ascii="Twinkl" w:hAnsi="Twinkl"/>
                <w:b/>
                <w:sz w:val="16"/>
                <w:szCs w:val="16"/>
                <w:u w:val="single"/>
              </w:rPr>
            </w:pPr>
            <w:r w:rsidRPr="001C38D3">
              <w:rPr>
                <w:rFonts w:ascii="Twinkl" w:hAnsi="Twinkl"/>
                <w:b/>
                <w:sz w:val="16"/>
                <w:szCs w:val="16"/>
                <w:u w:val="single"/>
              </w:rPr>
              <w:t>Expressive Arts and Design</w:t>
            </w:r>
          </w:p>
          <w:p w:rsidR="001C38D3" w:rsidRDefault="001C38D3" w:rsidP="001C38D3">
            <w:pPr>
              <w:ind w:left="284" w:hanging="360"/>
              <w:contextualSpacing/>
              <w:jc w:val="both"/>
              <w:rPr>
                <w:rFonts w:ascii="Twinkl" w:eastAsia="Calibri" w:hAnsi="Twinkl" w:cs="Arial"/>
                <w:color w:val="1C1C1C"/>
                <w:sz w:val="16"/>
                <w:szCs w:val="16"/>
                <w:lang w:val="en"/>
              </w:rPr>
            </w:pPr>
            <w:r>
              <w:rPr>
                <w:rFonts w:ascii="Twinkl" w:eastAsia="Calibri" w:hAnsi="Twinkl" w:cs="Arial"/>
                <w:color w:val="1C1C1C"/>
                <w:sz w:val="16"/>
                <w:szCs w:val="16"/>
                <w:lang w:val="en"/>
              </w:rPr>
              <w:t>This half term we will explore and talk</w:t>
            </w:r>
            <w:r w:rsidRPr="001C38D3">
              <w:rPr>
                <w:rFonts w:ascii="Twinkl" w:eastAsia="Calibri" w:hAnsi="Twinkl" w:cs="Arial"/>
                <w:color w:val="1C1C1C"/>
                <w:sz w:val="16"/>
                <w:szCs w:val="16"/>
                <w:lang w:val="en"/>
              </w:rPr>
              <w:t xml:space="preserve"> about the </w:t>
            </w:r>
            <w:r>
              <w:rPr>
                <w:rFonts w:ascii="Twinkl" w:eastAsia="Calibri" w:hAnsi="Twinkl" w:cs="Arial"/>
                <w:color w:val="1C1C1C"/>
                <w:sz w:val="16"/>
                <w:szCs w:val="16"/>
                <w:lang w:val="en"/>
              </w:rPr>
              <w:t xml:space="preserve">many different </w:t>
            </w:r>
            <w:proofErr w:type="spellStart"/>
            <w:r>
              <w:rPr>
                <w:rFonts w:ascii="Twinkl" w:eastAsia="Calibri" w:hAnsi="Twinkl" w:cs="Arial"/>
                <w:color w:val="1C1C1C"/>
                <w:sz w:val="16"/>
                <w:szCs w:val="16"/>
                <w:lang w:val="en"/>
              </w:rPr>
              <w:t>colours</w:t>
            </w:r>
            <w:proofErr w:type="spellEnd"/>
            <w:r>
              <w:rPr>
                <w:rFonts w:ascii="Twinkl" w:eastAsia="Calibri" w:hAnsi="Twinkl" w:cs="Arial"/>
                <w:color w:val="1C1C1C"/>
                <w:sz w:val="16"/>
                <w:szCs w:val="16"/>
                <w:lang w:val="en"/>
              </w:rPr>
              <w:t>.</w:t>
            </w:r>
          </w:p>
          <w:p w:rsidR="001C38D3" w:rsidRDefault="001C38D3" w:rsidP="001C38D3">
            <w:pPr>
              <w:ind w:left="284" w:hanging="360"/>
              <w:contextualSpacing/>
              <w:jc w:val="both"/>
              <w:rPr>
                <w:rFonts w:ascii="Twinkl" w:eastAsia="Calibri" w:hAnsi="Twinkl" w:cs="Arial"/>
                <w:color w:val="1C1C1C"/>
                <w:sz w:val="16"/>
                <w:szCs w:val="16"/>
                <w:lang w:val="en"/>
              </w:rPr>
            </w:pPr>
            <w:r>
              <w:rPr>
                <w:rFonts w:ascii="Twinkl" w:eastAsia="Calibri" w:hAnsi="Twinkl" w:cs="Arial"/>
                <w:color w:val="1C1C1C"/>
                <w:sz w:val="16"/>
                <w:szCs w:val="16"/>
                <w:lang w:val="en"/>
              </w:rPr>
              <w:t xml:space="preserve">We will engage in a range of </w:t>
            </w:r>
            <w:proofErr w:type="spellStart"/>
            <w:r>
              <w:rPr>
                <w:rFonts w:ascii="Twinkl" w:eastAsia="Calibri" w:hAnsi="Twinkl" w:cs="Arial"/>
                <w:color w:val="1C1C1C"/>
                <w:sz w:val="16"/>
                <w:szCs w:val="16"/>
                <w:lang w:val="en"/>
              </w:rPr>
              <w:t>colour</w:t>
            </w:r>
            <w:proofErr w:type="spellEnd"/>
            <w:r>
              <w:rPr>
                <w:rFonts w:ascii="Twinkl" w:eastAsia="Calibri" w:hAnsi="Twinkl" w:cs="Arial"/>
                <w:color w:val="1C1C1C"/>
                <w:sz w:val="16"/>
                <w:szCs w:val="16"/>
                <w:lang w:val="en"/>
              </w:rPr>
              <w:t xml:space="preserve"> mixing activities to investigate how </w:t>
            </w:r>
          </w:p>
          <w:p w:rsidR="001C38D3" w:rsidRDefault="001C38D3" w:rsidP="001C38D3">
            <w:pPr>
              <w:ind w:left="284" w:hanging="360"/>
              <w:contextualSpacing/>
              <w:jc w:val="both"/>
              <w:rPr>
                <w:rFonts w:ascii="Twinkl" w:eastAsia="Calibri" w:hAnsi="Twinkl" w:cs="Arial"/>
                <w:color w:val="1C1C1C"/>
                <w:sz w:val="16"/>
                <w:szCs w:val="16"/>
                <w:lang w:val="en"/>
              </w:rPr>
            </w:pPr>
            <w:proofErr w:type="spellStart"/>
            <w:r>
              <w:rPr>
                <w:rFonts w:ascii="Twinkl" w:eastAsia="Calibri" w:hAnsi="Twinkl" w:cs="Arial"/>
                <w:color w:val="1C1C1C"/>
                <w:sz w:val="16"/>
                <w:szCs w:val="16"/>
                <w:lang w:val="en"/>
              </w:rPr>
              <w:t>colours</w:t>
            </w:r>
            <w:proofErr w:type="spellEnd"/>
            <w:r>
              <w:rPr>
                <w:rFonts w:ascii="Twinkl" w:eastAsia="Calibri" w:hAnsi="Twinkl" w:cs="Arial"/>
                <w:color w:val="1C1C1C"/>
                <w:sz w:val="16"/>
                <w:szCs w:val="16"/>
                <w:lang w:val="en"/>
              </w:rPr>
              <w:t xml:space="preserve"> can change depending on what </w:t>
            </w:r>
            <w:proofErr w:type="spellStart"/>
            <w:r>
              <w:rPr>
                <w:rFonts w:ascii="Twinkl" w:eastAsia="Calibri" w:hAnsi="Twinkl" w:cs="Arial"/>
                <w:color w:val="1C1C1C"/>
                <w:sz w:val="16"/>
                <w:szCs w:val="16"/>
                <w:lang w:val="en"/>
              </w:rPr>
              <w:t>colours</w:t>
            </w:r>
            <w:proofErr w:type="spellEnd"/>
            <w:r>
              <w:rPr>
                <w:rFonts w:ascii="Twinkl" w:eastAsia="Calibri" w:hAnsi="Twinkl" w:cs="Arial"/>
                <w:color w:val="1C1C1C"/>
                <w:sz w:val="16"/>
                <w:szCs w:val="16"/>
                <w:lang w:val="en"/>
              </w:rPr>
              <w:t xml:space="preserve"> are mixed together. </w:t>
            </w:r>
          </w:p>
          <w:p w:rsidR="001C38D3" w:rsidRDefault="001C38D3" w:rsidP="001C38D3">
            <w:pPr>
              <w:ind w:left="284" w:hanging="360"/>
              <w:contextualSpacing/>
              <w:jc w:val="both"/>
              <w:rPr>
                <w:rFonts w:ascii="Twinkl" w:eastAsia="Calibri" w:hAnsi="Twinkl" w:cs="Arial"/>
                <w:color w:val="1C1C1C"/>
                <w:sz w:val="16"/>
                <w:szCs w:val="16"/>
                <w:lang w:val="en"/>
              </w:rPr>
            </w:pPr>
            <w:r>
              <w:rPr>
                <w:rFonts w:ascii="Twinkl" w:eastAsia="Calibri" w:hAnsi="Twinkl" w:cs="Arial"/>
                <w:color w:val="1C1C1C"/>
                <w:sz w:val="16"/>
                <w:szCs w:val="16"/>
                <w:lang w:val="en"/>
              </w:rPr>
              <w:t xml:space="preserve">These </w:t>
            </w:r>
            <w:proofErr w:type="spellStart"/>
            <w:r>
              <w:rPr>
                <w:rFonts w:ascii="Twinkl" w:eastAsia="Calibri" w:hAnsi="Twinkl" w:cs="Arial"/>
                <w:color w:val="1C1C1C"/>
                <w:sz w:val="16"/>
                <w:szCs w:val="16"/>
                <w:lang w:val="en"/>
              </w:rPr>
              <w:t>colour</w:t>
            </w:r>
            <w:proofErr w:type="spellEnd"/>
            <w:r>
              <w:rPr>
                <w:rFonts w:ascii="Twinkl" w:eastAsia="Calibri" w:hAnsi="Twinkl" w:cs="Arial"/>
                <w:color w:val="1C1C1C"/>
                <w:sz w:val="16"/>
                <w:szCs w:val="16"/>
                <w:lang w:val="en"/>
              </w:rPr>
              <w:t xml:space="preserve"> mixing activities will include paint mixing, water </w:t>
            </w:r>
            <w:proofErr w:type="spellStart"/>
            <w:r>
              <w:rPr>
                <w:rFonts w:ascii="Twinkl" w:eastAsia="Calibri" w:hAnsi="Twinkl" w:cs="Arial"/>
                <w:color w:val="1C1C1C"/>
                <w:sz w:val="16"/>
                <w:szCs w:val="16"/>
                <w:lang w:val="en"/>
              </w:rPr>
              <w:t>colour</w:t>
            </w:r>
            <w:proofErr w:type="spellEnd"/>
            <w:r>
              <w:rPr>
                <w:rFonts w:ascii="Twinkl" w:eastAsia="Calibri" w:hAnsi="Twinkl" w:cs="Arial"/>
                <w:color w:val="1C1C1C"/>
                <w:sz w:val="16"/>
                <w:szCs w:val="16"/>
                <w:lang w:val="en"/>
              </w:rPr>
              <w:t xml:space="preserve"> </w:t>
            </w:r>
          </w:p>
          <w:p w:rsidR="001C38D3" w:rsidRDefault="001C38D3" w:rsidP="001C38D3">
            <w:pPr>
              <w:ind w:left="284" w:hanging="360"/>
              <w:contextualSpacing/>
              <w:jc w:val="both"/>
              <w:rPr>
                <w:rFonts w:ascii="Twinkl" w:eastAsia="Calibri" w:hAnsi="Twinkl" w:cs="Arial"/>
                <w:color w:val="1C1C1C"/>
                <w:sz w:val="16"/>
                <w:szCs w:val="16"/>
                <w:lang w:val="en"/>
              </w:rPr>
            </w:pPr>
            <w:r>
              <w:rPr>
                <w:rFonts w:ascii="Twinkl" w:eastAsia="Calibri" w:hAnsi="Twinkl" w:cs="Arial"/>
                <w:color w:val="1C1C1C"/>
                <w:sz w:val="16"/>
                <w:szCs w:val="16"/>
                <w:lang w:val="en"/>
              </w:rPr>
              <w:t xml:space="preserve">mixing, </w:t>
            </w:r>
            <w:proofErr w:type="spellStart"/>
            <w:r>
              <w:rPr>
                <w:rFonts w:ascii="Twinkl" w:eastAsia="Calibri" w:hAnsi="Twinkl" w:cs="Arial"/>
                <w:color w:val="1C1C1C"/>
                <w:sz w:val="16"/>
                <w:szCs w:val="16"/>
                <w:lang w:val="en"/>
              </w:rPr>
              <w:t>colour</w:t>
            </w:r>
            <w:proofErr w:type="spellEnd"/>
            <w:r>
              <w:rPr>
                <w:rFonts w:ascii="Twinkl" w:eastAsia="Calibri" w:hAnsi="Twinkl" w:cs="Arial"/>
                <w:color w:val="1C1C1C"/>
                <w:sz w:val="16"/>
                <w:szCs w:val="16"/>
                <w:lang w:val="en"/>
              </w:rPr>
              <w:t xml:space="preserve"> splat bags, and </w:t>
            </w:r>
            <w:proofErr w:type="spellStart"/>
            <w:r>
              <w:rPr>
                <w:rFonts w:ascii="Twinkl" w:eastAsia="Calibri" w:hAnsi="Twinkl" w:cs="Arial"/>
                <w:color w:val="1C1C1C"/>
                <w:sz w:val="16"/>
                <w:szCs w:val="16"/>
                <w:lang w:val="en"/>
              </w:rPr>
              <w:t>colour</w:t>
            </w:r>
            <w:proofErr w:type="spellEnd"/>
            <w:r>
              <w:rPr>
                <w:rFonts w:ascii="Twinkl" w:eastAsia="Calibri" w:hAnsi="Twinkl" w:cs="Arial"/>
                <w:color w:val="1C1C1C"/>
                <w:sz w:val="16"/>
                <w:szCs w:val="16"/>
                <w:lang w:val="en"/>
              </w:rPr>
              <w:t xml:space="preserve"> run activities using skittles! </w:t>
            </w:r>
          </w:p>
          <w:p w:rsidR="001C38D3" w:rsidRDefault="001C38D3" w:rsidP="001C38D3">
            <w:pPr>
              <w:ind w:left="284" w:hanging="360"/>
              <w:contextualSpacing/>
              <w:jc w:val="both"/>
              <w:rPr>
                <w:rFonts w:ascii="Twinkl" w:eastAsia="Calibri" w:hAnsi="Twinkl" w:cs="Arial"/>
                <w:color w:val="1C1C1C"/>
                <w:sz w:val="16"/>
                <w:szCs w:val="16"/>
                <w:lang w:val="en"/>
              </w:rPr>
            </w:pPr>
            <w:r>
              <w:rPr>
                <w:rFonts w:ascii="Twinkl" w:eastAsia="Calibri" w:hAnsi="Twinkl" w:cs="Arial"/>
                <w:color w:val="1C1C1C"/>
                <w:sz w:val="16"/>
                <w:szCs w:val="16"/>
                <w:lang w:val="en"/>
              </w:rPr>
              <w:t xml:space="preserve">We will record our findings using a </w:t>
            </w:r>
            <w:proofErr w:type="spellStart"/>
            <w:r>
              <w:rPr>
                <w:rFonts w:ascii="Twinkl" w:eastAsia="Calibri" w:hAnsi="Twinkl" w:cs="Arial"/>
                <w:color w:val="1C1C1C"/>
                <w:sz w:val="16"/>
                <w:szCs w:val="16"/>
                <w:lang w:val="en"/>
              </w:rPr>
              <w:t>colouring</w:t>
            </w:r>
            <w:proofErr w:type="spellEnd"/>
            <w:r>
              <w:rPr>
                <w:rFonts w:ascii="Twinkl" w:eastAsia="Calibri" w:hAnsi="Twinkl" w:cs="Arial"/>
                <w:color w:val="1C1C1C"/>
                <w:sz w:val="16"/>
                <w:szCs w:val="16"/>
                <w:lang w:val="en"/>
              </w:rPr>
              <w:t xml:space="preserve"> mixing record sheet.</w:t>
            </w:r>
          </w:p>
          <w:p w:rsidR="001C38D3" w:rsidRDefault="001C38D3" w:rsidP="001C38D3">
            <w:pPr>
              <w:ind w:left="284" w:hanging="360"/>
              <w:contextualSpacing/>
              <w:jc w:val="both"/>
              <w:rPr>
                <w:rFonts w:ascii="Twinkl" w:eastAsia="Calibri" w:hAnsi="Twinkl" w:cs="Arial"/>
                <w:color w:val="1C1C1C"/>
                <w:sz w:val="16"/>
                <w:szCs w:val="16"/>
                <w:lang w:val="en"/>
              </w:rPr>
            </w:pPr>
            <w:r>
              <w:rPr>
                <w:rFonts w:ascii="Twinkl" w:eastAsia="Calibri" w:hAnsi="Twinkl" w:cs="Arial"/>
                <w:color w:val="1C1C1C"/>
                <w:sz w:val="16"/>
                <w:szCs w:val="16"/>
                <w:lang w:val="en"/>
              </w:rPr>
              <w:t>We will explore a selection of instruments and as</w:t>
            </w:r>
            <w:r w:rsidRPr="001C38D3">
              <w:rPr>
                <w:rFonts w:ascii="Twinkl" w:eastAsia="Calibri" w:hAnsi="Twinkl" w:cs="Arial"/>
                <w:color w:val="1C1C1C"/>
                <w:sz w:val="16"/>
                <w:szCs w:val="16"/>
                <w:lang w:val="en"/>
              </w:rPr>
              <w:t xml:space="preserve">k the children to think </w:t>
            </w:r>
          </w:p>
          <w:p w:rsidR="001C38D3" w:rsidRDefault="001C38D3" w:rsidP="001C38D3">
            <w:pPr>
              <w:ind w:left="284" w:hanging="360"/>
              <w:contextualSpacing/>
              <w:jc w:val="both"/>
              <w:rPr>
                <w:rFonts w:ascii="Twinkl" w:eastAsia="Calibri" w:hAnsi="Twinkl" w:cs="Arial"/>
                <w:color w:val="1C1C1C"/>
                <w:sz w:val="16"/>
                <w:szCs w:val="16"/>
                <w:lang w:val="en"/>
              </w:rPr>
            </w:pPr>
            <w:r w:rsidRPr="001C38D3">
              <w:rPr>
                <w:rFonts w:ascii="Twinkl" w:eastAsia="Calibri" w:hAnsi="Twinkl" w:cs="Arial"/>
                <w:color w:val="1C1C1C"/>
                <w:sz w:val="16"/>
                <w:szCs w:val="16"/>
                <w:lang w:val="en"/>
              </w:rPr>
              <w:t xml:space="preserve">about which </w:t>
            </w:r>
            <w:proofErr w:type="spellStart"/>
            <w:r w:rsidRPr="001C38D3">
              <w:rPr>
                <w:rFonts w:ascii="Twinkl" w:eastAsia="Calibri" w:hAnsi="Twinkl" w:cs="Arial"/>
                <w:color w:val="1C1C1C"/>
                <w:sz w:val="16"/>
                <w:szCs w:val="16"/>
                <w:lang w:val="en"/>
              </w:rPr>
              <w:t>colour</w:t>
            </w:r>
            <w:proofErr w:type="spellEnd"/>
            <w:r w:rsidRPr="001C38D3">
              <w:rPr>
                <w:rFonts w:ascii="Twinkl" w:eastAsia="Calibri" w:hAnsi="Twinkl" w:cs="Arial"/>
                <w:color w:val="1C1C1C"/>
                <w:sz w:val="16"/>
                <w:szCs w:val="16"/>
                <w:lang w:val="en"/>
              </w:rPr>
              <w:t xml:space="preserve"> they think matches the different sounds best and </w:t>
            </w:r>
          </w:p>
          <w:p w:rsidR="001C38D3" w:rsidRDefault="001C38D3" w:rsidP="001C38D3">
            <w:pPr>
              <w:ind w:left="284" w:hanging="360"/>
              <w:contextualSpacing/>
              <w:jc w:val="both"/>
              <w:rPr>
                <w:rFonts w:ascii="Twinkl" w:eastAsia="Calibri" w:hAnsi="Twinkl" w:cs="Arial"/>
                <w:color w:val="1C1C1C"/>
                <w:sz w:val="16"/>
                <w:szCs w:val="16"/>
                <w:lang w:val="en"/>
              </w:rPr>
            </w:pPr>
            <w:r w:rsidRPr="001C38D3">
              <w:rPr>
                <w:rFonts w:ascii="Twinkl" w:eastAsia="Calibri" w:hAnsi="Twinkl" w:cs="Arial"/>
                <w:color w:val="1C1C1C"/>
                <w:sz w:val="16"/>
                <w:szCs w:val="16"/>
                <w:lang w:val="en"/>
              </w:rPr>
              <w:t>why?</w:t>
            </w:r>
            <w:r w:rsidRPr="001C38D3">
              <w:rPr>
                <w:rFonts w:ascii="Twinkl" w:eastAsia="Calibri" w:hAnsi="Twinkl" w:cs="Arial"/>
                <w:color w:val="1C1C1C"/>
                <w:sz w:val="16"/>
                <w:szCs w:val="16"/>
                <w:lang w:val="en"/>
              </w:rPr>
              <w:t xml:space="preserve"> For example, the </w:t>
            </w:r>
            <w:proofErr w:type="spellStart"/>
            <w:r w:rsidRPr="001C38D3">
              <w:rPr>
                <w:rFonts w:ascii="Twinkl" w:eastAsia="Calibri" w:hAnsi="Twinkl" w:cs="Arial"/>
                <w:color w:val="1C1C1C"/>
                <w:sz w:val="16"/>
                <w:szCs w:val="16"/>
                <w:lang w:val="en"/>
              </w:rPr>
              <w:t>colour</w:t>
            </w:r>
            <w:proofErr w:type="spellEnd"/>
            <w:r w:rsidRPr="001C38D3">
              <w:rPr>
                <w:rFonts w:ascii="Twinkl" w:eastAsia="Calibri" w:hAnsi="Twinkl" w:cs="Arial"/>
                <w:color w:val="1C1C1C"/>
                <w:sz w:val="16"/>
                <w:szCs w:val="16"/>
                <w:lang w:val="en"/>
              </w:rPr>
              <w:t xml:space="preserve"> black ma</w:t>
            </w:r>
            <w:r>
              <w:rPr>
                <w:rFonts w:ascii="Twinkl" w:eastAsia="Calibri" w:hAnsi="Twinkl" w:cs="Arial"/>
                <w:color w:val="1C1C1C"/>
                <w:sz w:val="16"/>
                <w:szCs w:val="16"/>
                <w:lang w:val="en"/>
              </w:rPr>
              <w:t>y seem to suit a deep sounding</w:t>
            </w:r>
          </w:p>
          <w:p w:rsidR="001C38D3" w:rsidRDefault="001C38D3" w:rsidP="001C38D3">
            <w:pPr>
              <w:ind w:left="284" w:hanging="360"/>
              <w:contextualSpacing/>
              <w:jc w:val="both"/>
              <w:rPr>
                <w:rFonts w:ascii="Twinkl" w:eastAsia="Calibri" w:hAnsi="Twinkl" w:cs="Arial"/>
                <w:color w:val="1C1C1C"/>
                <w:sz w:val="16"/>
                <w:szCs w:val="16"/>
                <w:lang w:val="en"/>
              </w:rPr>
            </w:pPr>
            <w:r>
              <w:rPr>
                <w:rFonts w:ascii="Twinkl" w:eastAsia="Calibri" w:hAnsi="Twinkl" w:cs="Arial"/>
                <w:color w:val="1C1C1C"/>
                <w:sz w:val="16"/>
                <w:szCs w:val="16"/>
                <w:lang w:val="en"/>
              </w:rPr>
              <w:t>i</w:t>
            </w:r>
            <w:r w:rsidRPr="001C38D3">
              <w:rPr>
                <w:rFonts w:ascii="Twinkl" w:eastAsia="Calibri" w:hAnsi="Twinkl" w:cs="Arial"/>
                <w:color w:val="1C1C1C"/>
                <w:sz w:val="16"/>
                <w:szCs w:val="16"/>
                <w:lang w:val="en"/>
              </w:rPr>
              <w:t xml:space="preserve">nstrument, whereas the yellow feel like more of a match to a tinkling </w:t>
            </w:r>
          </w:p>
          <w:p w:rsidR="001C38D3" w:rsidRPr="001C38D3" w:rsidRDefault="001C38D3" w:rsidP="001C38D3">
            <w:pPr>
              <w:ind w:left="284" w:hanging="360"/>
              <w:contextualSpacing/>
              <w:jc w:val="both"/>
              <w:rPr>
                <w:rFonts w:ascii="Twinkl" w:eastAsia="Calibri" w:hAnsi="Twinkl" w:cs="Arial"/>
                <w:color w:val="1C1C1C"/>
                <w:sz w:val="16"/>
                <w:szCs w:val="16"/>
                <w:lang w:val="en"/>
              </w:rPr>
            </w:pPr>
            <w:r w:rsidRPr="001C38D3">
              <w:rPr>
                <w:rFonts w:ascii="Twinkl" w:eastAsia="Calibri" w:hAnsi="Twinkl" w:cs="Arial"/>
                <w:color w:val="1C1C1C"/>
                <w:sz w:val="16"/>
                <w:szCs w:val="16"/>
                <w:lang w:val="en"/>
              </w:rPr>
              <w:t xml:space="preserve">triangle. </w:t>
            </w:r>
          </w:p>
          <w:p w:rsidR="001C38D3" w:rsidRDefault="001C38D3" w:rsidP="001C38D3">
            <w:pPr>
              <w:ind w:left="284" w:hanging="360"/>
              <w:contextualSpacing/>
              <w:jc w:val="both"/>
              <w:rPr>
                <w:rFonts w:ascii="Twinkl" w:eastAsia="Calibri" w:hAnsi="Twinkl" w:cs="Arial"/>
                <w:color w:val="1C1C1C"/>
                <w:sz w:val="16"/>
                <w:szCs w:val="16"/>
              </w:rPr>
            </w:pPr>
            <w:r>
              <w:rPr>
                <w:rFonts w:ascii="Twinkl" w:eastAsia="Calibri" w:hAnsi="Twinkl" w:cs="Arial"/>
                <w:color w:val="1C1C1C"/>
                <w:sz w:val="16"/>
                <w:szCs w:val="16"/>
              </w:rPr>
              <w:t>We will e</w:t>
            </w:r>
            <w:r w:rsidRPr="001C38D3">
              <w:rPr>
                <w:rFonts w:ascii="Twinkl" w:eastAsia="Calibri" w:hAnsi="Twinkl" w:cs="Arial"/>
                <w:color w:val="1C1C1C"/>
                <w:sz w:val="16"/>
                <w:szCs w:val="16"/>
              </w:rPr>
              <w:t xml:space="preserve">xplore </w:t>
            </w:r>
            <w:r>
              <w:rPr>
                <w:rFonts w:ascii="Twinkl" w:eastAsia="Calibri" w:hAnsi="Twinkl" w:cs="Arial"/>
                <w:color w:val="1C1C1C"/>
                <w:sz w:val="16"/>
                <w:szCs w:val="16"/>
              </w:rPr>
              <w:t xml:space="preserve">different </w:t>
            </w:r>
            <w:r w:rsidRPr="001C38D3">
              <w:rPr>
                <w:rFonts w:ascii="Twinkl" w:eastAsia="Calibri" w:hAnsi="Twinkl" w:cs="Arial"/>
                <w:color w:val="1C1C1C"/>
                <w:sz w:val="16"/>
                <w:szCs w:val="16"/>
              </w:rPr>
              <w:t xml:space="preserve">ways of moving to demonstrate the different </w:t>
            </w:r>
          </w:p>
          <w:p w:rsidR="001C38D3" w:rsidRDefault="001C38D3" w:rsidP="001C38D3">
            <w:pPr>
              <w:ind w:left="284" w:hanging="360"/>
              <w:contextualSpacing/>
              <w:jc w:val="both"/>
              <w:rPr>
                <w:rFonts w:ascii="Twinkl" w:eastAsia="Calibri" w:hAnsi="Twinkl" w:cs="Arial"/>
                <w:color w:val="1C1C1C"/>
                <w:sz w:val="16"/>
                <w:szCs w:val="16"/>
              </w:rPr>
            </w:pPr>
            <w:r w:rsidRPr="001C38D3">
              <w:rPr>
                <w:rFonts w:ascii="Twinkl" w:eastAsia="Calibri" w:hAnsi="Twinkl" w:cs="Arial"/>
                <w:color w:val="1C1C1C"/>
                <w:sz w:val="16"/>
                <w:szCs w:val="16"/>
              </w:rPr>
              <w:lastRenderedPageBreak/>
              <w:t>characters in the ‘Brow</w:t>
            </w:r>
            <w:r>
              <w:rPr>
                <w:rFonts w:ascii="Twinkl" w:eastAsia="Calibri" w:hAnsi="Twinkl" w:cs="Arial"/>
                <w:color w:val="1C1C1C"/>
                <w:sz w:val="16"/>
                <w:szCs w:val="16"/>
              </w:rPr>
              <w:t>n Bear, Brown’ Bear story and we will use</w:t>
            </w:r>
            <w:r w:rsidRPr="001C38D3">
              <w:rPr>
                <w:rFonts w:ascii="Twinkl" w:eastAsia="Calibri" w:hAnsi="Twinkl" w:cs="Arial"/>
                <w:color w:val="1C1C1C"/>
                <w:sz w:val="16"/>
                <w:szCs w:val="16"/>
              </w:rPr>
              <w:t xml:space="preserve"> a </w:t>
            </w:r>
          </w:p>
          <w:p w:rsidR="001C38D3" w:rsidRDefault="001C38D3" w:rsidP="001C38D3">
            <w:pPr>
              <w:ind w:left="284" w:hanging="360"/>
              <w:contextualSpacing/>
              <w:jc w:val="both"/>
              <w:rPr>
                <w:rFonts w:ascii="Twinkl" w:eastAsia="Calibri" w:hAnsi="Twinkl" w:cs="Arial"/>
                <w:color w:val="1C1C1C"/>
                <w:sz w:val="16"/>
                <w:szCs w:val="16"/>
              </w:rPr>
            </w:pPr>
            <w:r>
              <w:rPr>
                <w:rFonts w:ascii="Twinkl" w:eastAsia="Calibri" w:hAnsi="Twinkl" w:cs="Arial"/>
                <w:color w:val="1C1C1C"/>
                <w:sz w:val="16"/>
                <w:szCs w:val="16"/>
              </w:rPr>
              <w:t>noisy ‘magic wand’ to direct/instruct</w:t>
            </w:r>
            <w:r w:rsidRPr="001C38D3">
              <w:rPr>
                <w:rFonts w:ascii="Twinkl" w:eastAsia="Calibri" w:hAnsi="Twinkl" w:cs="Arial"/>
                <w:color w:val="1C1C1C"/>
                <w:sz w:val="16"/>
                <w:szCs w:val="16"/>
              </w:rPr>
              <w:t xml:space="preserve"> the children</w:t>
            </w:r>
            <w:r>
              <w:rPr>
                <w:rFonts w:ascii="Twinkl" w:eastAsia="Calibri" w:hAnsi="Twinkl" w:cs="Arial"/>
                <w:color w:val="1C1C1C"/>
                <w:sz w:val="16"/>
                <w:szCs w:val="16"/>
              </w:rPr>
              <w:t xml:space="preserve"> to</w:t>
            </w:r>
            <w:r w:rsidRPr="001C38D3">
              <w:rPr>
                <w:rFonts w:ascii="Twinkl" w:eastAsia="Calibri" w:hAnsi="Twinkl" w:cs="Arial"/>
                <w:color w:val="1C1C1C"/>
                <w:sz w:val="16"/>
                <w:szCs w:val="16"/>
              </w:rPr>
              <w:t xml:space="preserve"> change into </w:t>
            </w:r>
          </w:p>
          <w:p w:rsidR="001C38D3" w:rsidRPr="001C38D3" w:rsidRDefault="001C38D3" w:rsidP="001C38D3">
            <w:pPr>
              <w:ind w:left="284" w:hanging="360"/>
              <w:contextualSpacing/>
              <w:jc w:val="both"/>
              <w:rPr>
                <w:rFonts w:ascii="Twinkl" w:eastAsia="Calibri" w:hAnsi="Twinkl" w:cs="Arial"/>
                <w:color w:val="1C1C1C"/>
                <w:sz w:val="16"/>
                <w:szCs w:val="16"/>
              </w:rPr>
            </w:pPr>
            <w:r w:rsidRPr="001C38D3">
              <w:rPr>
                <w:rFonts w:ascii="Twinkl" w:eastAsia="Calibri" w:hAnsi="Twinkl" w:cs="Arial"/>
                <w:color w:val="1C1C1C"/>
                <w:sz w:val="16"/>
                <w:szCs w:val="16"/>
              </w:rPr>
              <w:t>different animals.</w:t>
            </w:r>
          </w:p>
          <w:p w:rsidR="001C38D3" w:rsidRDefault="001C38D3" w:rsidP="001C38D3">
            <w:pPr>
              <w:ind w:left="284" w:hanging="360"/>
              <w:contextualSpacing/>
              <w:jc w:val="both"/>
              <w:rPr>
                <w:rFonts w:ascii="Twinkl" w:eastAsia="Calibri" w:hAnsi="Twinkl" w:cs="Arial"/>
                <w:color w:val="1C1C1C"/>
                <w:sz w:val="16"/>
                <w:szCs w:val="16"/>
              </w:rPr>
            </w:pPr>
            <w:r>
              <w:rPr>
                <w:rFonts w:ascii="Twinkl" w:eastAsia="Calibri" w:hAnsi="Twinkl" w:cs="Arial"/>
                <w:color w:val="1C1C1C"/>
                <w:sz w:val="16"/>
                <w:szCs w:val="16"/>
              </w:rPr>
              <w:t>We will listen to a range of</w:t>
            </w:r>
            <w:r w:rsidRPr="001C38D3">
              <w:rPr>
                <w:rFonts w:ascii="Twinkl" w:eastAsia="Calibri" w:hAnsi="Twinkl" w:cs="Arial"/>
                <w:color w:val="1C1C1C"/>
                <w:sz w:val="16"/>
                <w:szCs w:val="16"/>
              </w:rPr>
              <w:t xml:space="preserve"> music</w:t>
            </w:r>
            <w:r>
              <w:rPr>
                <w:rFonts w:ascii="Twinkl" w:eastAsia="Calibri" w:hAnsi="Twinkl" w:cs="Arial"/>
                <w:color w:val="1C1C1C"/>
                <w:sz w:val="16"/>
                <w:szCs w:val="16"/>
              </w:rPr>
              <w:t xml:space="preserve"> stimulus</w:t>
            </w:r>
            <w:r w:rsidRPr="001C38D3">
              <w:rPr>
                <w:rFonts w:ascii="Twinkl" w:eastAsia="Calibri" w:hAnsi="Twinkl" w:cs="Arial"/>
                <w:color w:val="1C1C1C"/>
                <w:sz w:val="16"/>
                <w:szCs w:val="16"/>
              </w:rPr>
              <w:t xml:space="preserve"> with the children and get </w:t>
            </w:r>
          </w:p>
          <w:p w:rsidR="001C38D3" w:rsidRDefault="001C38D3" w:rsidP="001C38D3">
            <w:pPr>
              <w:ind w:left="284" w:hanging="360"/>
              <w:contextualSpacing/>
              <w:jc w:val="both"/>
              <w:rPr>
                <w:rFonts w:ascii="Twinkl" w:eastAsia="Calibri" w:hAnsi="Twinkl" w:cs="Arial"/>
                <w:color w:val="1C1C1C"/>
                <w:sz w:val="16"/>
                <w:szCs w:val="16"/>
              </w:rPr>
            </w:pPr>
            <w:r w:rsidRPr="001C38D3">
              <w:rPr>
                <w:rFonts w:ascii="Twinkl" w:eastAsia="Calibri" w:hAnsi="Twinkl" w:cs="Arial"/>
                <w:color w:val="1C1C1C"/>
                <w:sz w:val="16"/>
                <w:szCs w:val="16"/>
              </w:rPr>
              <w:t>them to respond with finger p</w:t>
            </w:r>
            <w:r>
              <w:rPr>
                <w:rFonts w:ascii="Twinkl" w:eastAsia="Calibri" w:hAnsi="Twinkl" w:cs="Arial"/>
                <w:color w:val="1C1C1C"/>
                <w:sz w:val="16"/>
                <w:szCs w:val="16"/>
              </w:rPr>
              <w:t>aints on a large piece of paper</w:t>
            </w:r>
            <w:r w:rsidRPr="001C38D3">
              <w:rPr>
                <w:rFonts w:ascii="Twinkl" w:eastAsia="Calibri" w:hAnsi="Twinkl" w:cs="Arial"/>
                <w:color w:val="1C1C1C"/>
                <w:sz w:val="16"/>
                <w:szCs w:val="16"/>
              </w:rPr>
              <w:t xml:space="preserve">. How do the </w:t>
            </w:r>
          </w:p>
          <w:p w:rsidR="001C38D3" w:rsidRDefault="001C38D3" w:rsidP="001C38D3">
            <w:pPr>
              <w:ind w:left="284" w:hanging="360"/>
              <w:contextualSpacing/>
              <w:jc w:val="both"/>
              <w:rPr>
                <w:rFonts w:ascii="Twinkl" w:eastAsia="Calibri" w:hAnsi="Twinkl" w:cs="Arial"/>
                <w:color w:val="1C1C1C"/>
                <w:sz w:val="16"/>
                <w:szCs w:val="16"/>
              </w:rPr>
            </w:pPr>
            <w:r w:rsidRPr="001C38D3">
              <w:rPr>
                <w:rFonts w:ascii="Twinkl" w:eastAsia="Calibri" w:hAnsi="Twinkl" w:cs="Arial"/>
                <w:color w:val="1C1C1C"/>
                <w:sz w:val="16"/>
                <w:szCs w:val="16"/>
              </w:rPr>
              <w:t>pictures the ch</w:t>
            </w:r>
            <w:r>
              <w:rPr>
                <w:rFonts w:ascii="Twinkl" w:eastAsia="Calibri" w:hAnsi="Twinkl" w:cs="Arial"/>
                <w:color w:val="1C1C1C"/>
                <w:sz w:val="16"/>
                <w:szCs w:val="16"/>
              </w:rPr>
              <w:t>ildren have created differ? We will talk</w:t>
            </w:r>
            <w:r w:rsidRPr="001C38D3">
              <w:rPr>
                <w:rFonts w:ascii="Twinkl" w:eastAsia="Calibri" w:hAnsi="Twinkl" w:cs="Arial"/>
                <w:color w:val="1C1C1C"/>
                <w:sz w:val="16"/>
                <w:szCs w:val="16"/>
              </w:rPr>
              <w:t xml:space="preserve"> with the children </w:t>
            </w:r>
          </w:p>
          <w:p w:rsidR="001C38D3" w:rsidRPr="001C38D3" w:rsidRDefault="001C38D3" w:rsidP="001C38D3">
            <w:pPr>
              <w:ind w:left="284" w:hanging="360"/>
              <w:contextualSpacing/>
              <w:jc w:val="both"/>
              <w:rPr>
                <w:rFonts w:ascii="Twinkl" w:eastAsia="Calibri" w:hAnsi="Twinkl" w:cs="Arial"/>
                <w:color w:val="1C1C1C"/>
                <w:sz w:val="16"/>
                <w:szCs w:val="16"/>
              </w:rPr>
            </w:pPr>
            <w:r w:rsidRPr="001C38D3">
              <w:rPr>
                <w:rFonts w:ascii="Twinkl" w:eastAsia="Calibri" w:hAnsi="Twinkl" w:cs="Arial"/>
                <w:color w:val="1C1C1C"/>
                <w:sz w:val="16"/>
                <w:szCs w:val="16"/>
              </w:rPr>
              <w:t>about why this may be.</w:t>
            </w:r>
          </w:p>
          <w:p w:rsidR="004D3091" w:rsidRDefault="001C38D3" w:rsidP="004D3091">
            <w:pPr>
              <w:ind w:left="284" w:hanging="360"/>
              <w:contextualSpacing/>
              <w:jc w:val="both"/>
              <w:rPr>
                <w:rFonts w:ascii="Twinkl" w:eastAsia="Calibri" w:hAnsi="Twinkl" w:cs="Arial"/>
                <w:color w:val="1C1C1C"/>
                <w:sz w:val="16"/>
                <w:szCs w:val="16"/>
              </w:rPr>
            </w:pPr>
            <w:r>
              <w:rPr>
                <w:rFonts w:ascii="Twinkl" w:eastAsia="Calibri" w:hAnsi="Twinkl" w:cs="Arial"/>
                <w:color w:val="1C1C1C"/>
                <w:sz w:val="16"/>
                <w:szCs w:val="16"/>
              </w:rPr>
              <w:t>In the outdoors we will create our very own</w:t>
            </w:r>
            <w:r w:rsidR="004D3091">
              <w:rPr>
                <w:rFonts w:ascii="Twinkl" w:eastAsia="Calibri" w:hAnsi="Twinkl" w:cs="Arial"/>
                <w:color w:val="1C1C1C"/>
                <w:sz w:val="16"/>
                <w:szCs w:val="16"/>
              </w:rPr>
              <w:t xml:space="preserve"> rainbow wind chimes to </w:t>
            </w:r>
          </w:p>
          <w:p w:rsidR="001C38D3" w:rsidRPr="001C38D3" w:rsidRDefault="004D3091" w:rsidP="004D3091">
            <w:pPr>
              <w:ind w:left="284" w:hanging="360"/>
              <w:contextualSpacing/>
              <w:jc w:val="both"/>
              <w:rPr>
                <w:rFonts w:ascii="Twinkl" w:eastAsia="Calibri" w:hAnsi="Twinkl" w:cs="Arial"/>
                <w:color w:val="1C1C1C"/>
                <w:sz w:val="16"/>
                <w:szCs w:val="16"/>
              </w:rPr>
            </w:pPr>
            <w:r>
              <w:rPr>
                <w:rFonts w:ascii="Twinkl" w:eastAsia="Calibri" w:hAnsi="Twinkl" w:cs="Arial"/>
                <w:color w:val="1C1C1C"/>
                <w:sz w:val="16"/>
                <w:szCs w:val="16"/>
              </w:rPr>
              <w:t>display.</w:t>
            </w:r>
          </w:p>
          <w:p w:rsidR="005374F8" w:rsidRPr="001C38D3" w:rsidRDefault="005374F8" w:rsidP="004D3091">
            <w:pPr>
              <w:rPr>
                <w:rFonts w:ascii="Twinkl" w:hAnsi="Twinkl"/>
                <w:sz w:val="16"/>
                <w:szCs w:val="16"/>
              </w:rPr>
            </w:pPr>
          </w:p>
          <w:p w:rsidR="005374F8" w:rsidRPr="001C38D3" w:rsidRDefault="005374F8" w:rsidP="0033434B">
            <w:pPr>
              <w:jc w:val="center"/>
              <w:rPr>
                <w:rFonts w:ascii="Twinkl" w:hAnsi="Twinkl"/>
                <w:sz w:val="16"/>
                <w:szCs w:val="16"/>
              </w:rPr>
            </w:pPr>
          </w:p>
        </w:tc>
      </w:tr>
    </w:tbl>
    <w:p w:rsidR="00DE2CCB" w:rsidRDefault="00DE2CCB" w:rsidP="00DE2CCB">
      <w:bookmarkStart w:id="0" w:name="_GoBack"/>
      <w:bookmarkEnd w:id="0"/>
    </w:p>
    <w:sectPr w:rsidR="00DE2CCB" w:rsidSect="00DE2CC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w:altName w:val="Times New Roman"/>
    <w:charset w:val="00"/>
    <w:family w:val="auto"/>
    <w:pitch w:val="variable"/>
    <w:sig w:usb0="00000001"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12DE6"/>
    <w:multiLevelType w:val="hybridMultilevel"/>
    <w:tmpl w:val="F804352C"/>
    <w:lvl w:ilvl="0" w:tplc="2706858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E564E3"/>
    <w:multiLevelType w:val="hybridMultilevel"/>
    <w:tmpl w:val="51382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C80188"/>
    <w:multiLevelType w:val="hybridMultilevel"/>
    <w:tmpl w:val="E334F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1B7079"/>
    <w:multiLevelType w:val="hybridMultilevel"/>
    <w:tmpl w:val="25E8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CB"/>
    <w:rsid w:val="00086467"/>
    <w:rsid w:val="001149C5"/>
    <w:rsid w:val="00131C5E"/>
    <w:rsid w:val="001C38D3"/>
    <w:rsid w:val="0033434B"/>
    <w:rsid w:val="00372B29"/>
    <w:rsid w:val="0045219A"/>
    <w:rsid w:val="004676E2"/>
    <w:rsid w:val="00492D5A"/>
    <w:rsid w:val="004D3091"/>
    <w:rsid w:val="005374F8"/>
    <w:rsid w:val="006C6329"/>
    <w:rsid w:val="0073315B"/>
    <w:rsid w:val="007C1AA4"/>
    <w:rsid w:val="007D1727"/>
    <w:rsid w:val="00862911"/>
    <w:rsid w:val="009970AF"/>
    <w:rsid w:val="00DB5BC3"/>
    <w:rsid w:val="00DB72E4"/>
    <w:rsid w:val="00DE2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B8DF3"/>
  <w15:chartTrackingRefBased/>
  <w15:docId w15:val="{1D0402F3-A558-427B-AC29-AE4D7020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2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esson Plan"/>
    <w:basedOn w:val="Normal"/>
    <w:uiPriority w:val="34"/>
    <w:qFormat/>
    <w:rsid w:val="0086291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2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H Barrie</cp:lastModifiedBy>
  <cp:revision>4</cp:revision>
  <dcterms:created xsi:type="dcterms:W3CDTF">2021-02-12T09:13:00Z</dcterms:created>
  <dcterms:modified xsi:type="dcterms:W3CDTF">2021-02-12T09:54:00Z</dcterms:modified>
</cp:coreProperties>
</file>