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28C3251" w:rsidR="00E66558" w:rsidRPr="00DB7148" w:rsidRDefault="009D71E8">
      <w:pPr>
        <w:pStyle w:val="Heading1"/>
        <w:rPr>
          <w:rFonts w:ascii="Century Gothic" w:hAnsi="Century Gothic"/>
          <w:sz w:val="22"/>
          <w:szCs w:val="22"/>
        </w:rPr>
      </w:pPr>
      <w:bookmarkStart w:id="0" w:name="_Toc400361362"/>
      <w:bookmarkStart w:id="1" w:name="_Toc443397153"/>
      <w:bookmarkStart w:id="2" w:name="_Toc357771638"/>
      <w:bookmarkStart w:id="3" w:name="_Toc346793416"/>
      <w:bookmarkStart w:id="4" w:name="_Toc328122777"/>
      <w:r w:rsidRPr="00DB7148">
        <w:rPr>
          <w:rFonts w:ascii="Century Gothic" w:hAnsi="Century Gothic"/>
          <w:sz w:val="22"/>
          <w:szCs w:val="2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DB7148">
        <w:rPr>
          <w:rFonts w:ascii="Century Gothic" w:hAnsi="Century Gothic"/>
          <w:sz w:val="22"/>
          <w:szCs w:val="22"/>
        </w:rPr>
        <w:t xml:space="preserve"> </w:t>
      </w:r>
      <w:r w:rsidR="00D916AA">
        <w:rPr>
          <w:rFonts w:ascii="Century Gothic" w:hAnsi="Century Gothic"/>
          <w:sz w:val="22"/>
          <w:szCs w:val="22"/>
        </w:rPr>
        <w:t>St.Francis’</w:t>
      </w:r>
      <w:r w:rsidR="00307B46" w:rsidRPr="00DB7148">
        <w:rPr>
          <w:rFonts w:ascii="Century Gothic" w:hAnsi="Century Gothic"/>
          <w:sz w:val="22"/>
          <w:szCs w:val="22"/>
        </w:rPr>
        <w:t xml:space="preserve"> Catholic Primary School</w:t>
      </w:r>
    </w:p>
    <w:p w14:paraId="57AD2424" w14:textId="77777777" w:rsidR="004B1F58" w:rsidRPr="00DB7148" w:rsidRDefault="004B1F58" w:rsidP="004B1F58">
      <w:pPr>
        <w:spacing w:after="0"/>
        <w:rPr>
          <w:rFonts w:ascii="Century Gothic" w:hAnsi="Century Gothic"/>
          <w:sz w:val="22"/>
          <w:szCs w:val="22"/>
        </w:rPr>
      </w:pPr>
    </w:p>
    <w:p w14:paraId="16B48015" w14:textId="3F025614" w:rsidR="00E66558" w:rsidRPr="000C3FE2" w:rsidRDefault="009D71E8" w:rsidP="00C62989">
      <w:pPr>
        <w:rPr>
          <w:rFonts w:ascii="Century Gothic" w:hAnsi="Century Gothic"/>
          <w:b/>
          <w:sz w:val="20"/>
          <w:szCs w:val="20"/>
        </w:rPr>
      </w:pPr>
      <w:r w:rsidRPr="000C3FE2">
        <w:rPr>
          <w:rFonts w:ascii="Century Gothic" w:hAnsi="Century Gothic"/>
          <w:sz w:val="20"/>
          <w:szCs w:val="20"/>
        </w:rPr>
        <w:t xml:space="preserve">This statement details our school’s use of pupil premium funding to help improve the attainment of our disadvantaged pupils. </w:t>
      </w:r>
    </w:p>
    <w:p w14:paraId="2A7D54B3" w14:textId="730F2E71" w:rsidR="00E66558" w:rsidRPr="000C3FE2" w:rsidRDefault="009D71E8" w:rsidP="00C62989">
      <w:pPr>
        <w:rPr>
          <w:rFonts w:ascii="Century Gothic" w:hAnsi="Century Gothic"/>
          <w:b/>
          <w:sz w:val="20"/>
          <w:szCs w:val="20"/>
        </w:rPr>
      </w:pPr>
      <w:r w:rsidRPr="000C3FE2">
        <w:rPr>
          <w:rFonts w:ascii="Century Gothic" w:hAnsi="Century Gothic"/>
          <w:sz w:val="20"/>
          <w:szCs w:val="20"/>
        </w:rPr>
        <w:t xml:space="preserve">It outlines our pupil premium strategy, how we intend to spend the funding in this academic year and the </w:t>
      </w:r>
      <w:r w:rsidR="00830D57" w:rsidRPr="000C3FE2">
        <w:rPr>
          <w:rFonts w:ascii="Century Gothic" w:hAnsi="Century Gothic"/>
          <w:sz w:val="20"/>
          <w:szCs w:val="20"/>
        </w:rPr>
        <w:t xml:space="preserve">outcomes </w:t>
      </w:r>
      <w:r w:rsidR="00A44FBB" w:rsidRPr="000C3FE2">
        <w:rPr>
          <w:rFonts w:ascii="Century Gothic" w:hAnsi="Century Gothic"/>
          <w:sz w:val="20"/>
          <w:szCs w:val="20"/>
        </w:rPr>
        <w:t>for disadvantaged pupils</w:t>
      </w:r>
      <w:r w:rsidRPr="000C3FE2">
        <w:rPr>
          <w:rFonts w:ascii="Century Gothic" w:hAnsi="Century Gothic"/>
          <w:sz w:val="20"/>
          <w:szCs w:val="20"/>
        </w:rPr>
        <w:t xml:space="preserve"> last </w:t>
      </w:r>
      <w:r w:rsidR="00A44FBB" w:rsidRPr="000C3FE2">
        <w:rPr>
          <w:rFonts w:ascii="Century Gothic" w:hAnsi="Century Gothic"/>
          <w:sz w:val="20"/>
          <w:szCs w:val="20"/>
        </w:rPr>
        <w:t xml:space="preserve">academic </w:t>
      </w:r>
      <w:r w:rsidRPr="000C3FE2">
        <w:rPr>
          <w:rFonts w:ascii="Century Gothic" w:hAnsi="Century Gothic"/>
          <w:sz w:val="20"/>
          <w:szCs w:val="20"/>
        </w:rPr>
        <w:t>year</w:t>
      </w:r>
      <w:r w:rsidR="00A44FBB" w:rsidRPr="000C3FE2">
        <w:rPr>
          <w:rFonts w:ascii="Century Gothic" w:hAnsi="Century Gothic"/>
          <w:sz w:val="20"/>
          <w:szCs w:val="20"/>
        </w:rPr>
        <w:t>.</w:t>
      </w:r>
    </w:p>
    <w:p w14:paraId="2A7D54B4" w14:textId="2CAB096C" w:rsidR="00E66558" w:rsidRPr="000C3FE2" w:rsidRDefault="009D71E8">
      <w:pPr>
        <w:pStyle w:val="Heading2"/>
        <w:rPr>
          <w:rFonts w:ascii="Century Gothic" w:hAnsi="Century Gothic"/>
          <w:sz w:val="20"/>
          <w:szCs w:val="20"/>
        </w:rPr>
      </w:pPr>
      <w:r w:rsidRPr="000C3FE2">
        <w:rPr>
          <w:rFonts w:ascii="Century Gothic" w:hAnsi="Century Gothic"/>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003"/>
        <w:gridCol w:w="4557"/>
      </w:tblGrid>
      <w:tr w:rsidR="00E66558" w:rsidRPr="000C3FE2"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Data</w:t>
            </w:r>
          </w:p>
        </w:tc>
      </w:tr>
      <w:tr w:rsidR="002940F3" w:rsidRPr="000C3FE2"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Pr="000C3FE2" w:rsidRDefault="002940F3" w:rsidP="00C31636">
            <w:pPr>
              <w:pStyle w:val="TableRow"/>
              <w:ind w:left="0" w:right="0"/>
              <w:rPr>
                <w:rFonts w:ascii="Century Gothic" w:hAnsi="Century Gothic"/>
                <w:sz w:val="20"/>
                <w:szCs w:val="20"/>
              </w:rPr>
            </w:pPr>
            <w:r w:rsidRPr="000C3FE2">
              <w:rPr>
                <w:rFonts w:ascii="Century Gothic" w:hAnsi="Century Gothic"/>
                <w:sz w:val="20"/>
                <w:szCs w:val="20"/>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BAEA66B" w:rsidR="002940F3" w:rsidRPr="000C3FE2" w:rsidRDefault="00D916AA" w:rsidP="00C31636">
            <w:pPr>
              <w:pStyle w:val="TableRow"/>
              <w:ind w:left="0" w:right="0"/>
              <w:rPr>
                <w:rFonts w:ascii="Century Gothic" w:hAnsi="Century Gothic"/>
                <w:sz w:val="20"/>
                <w:szCs w:val="20"/>
              </w:rPr>
            </w:pPr>
            <w:r>
              <w:rPr>
                <w:rFonts w:ascii="Century Gothic" w:hAnsi="Century Gothic"/>
                <w:sz w:val="20"/>
                <w:szCs w:val="20"/>
              </w:rPr>
              <w:t>105</w:t>
            </w:r>
          </w:p>
        </w:tc>
      </w:tr>
      <w:tr w:rsidR="002940F3" w:rsidRPr="000C3FE2"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0C3FE2" w:rsidRDefault="002940F3" w:rsidP="00C31636">
            <w:pPr>
              <w:pStyle w:val="TableRow"/>
              <w:ind w:left="0" w:right="0"/>
              <w:rPr>
                <w:rFonts w:ascii="Century Gothic" w:hAnsi="Century Gothic"/>
                <w:sz w:val="20"/>
                <w:szCs w:val="20"/>
              </w:rPr>
            </w:pPr>
            <w:r w:rsidRPr="000C3FE2">
              <w:rPr>
                <w:rFonts w:ascii="Century Gothic" w:hAnsi="Century Gothic"/>
                <w:sz w:val="20"/>
                <w:szCs w:val="20"/>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E930FAD" w:rsidR="002940F3" w:rsidRPr="000C3FE2" w:rsidRDefault="00800BAB" w:rsidP="00C31636">
            <w:pPr>
              <w:pStyle w:val="TableRow"/>
              <w:ind w:left="0" w:right="0"/>
              <w:rPr>
                <w:rFonts w:ascii="Century Gothic" w:hAnsi="Century Gothic"/>
                <w:sz w:val="20"/>
                <w:szCs w:val="20"/>
              </w:rPr>
            </w:pPr>
            <w:r>
              <w:rPr>
                <w:rFonts w:ascii="Century Gothic" w:hAnsi="Century Gothic"/>
                <w:sz w:val="20"/>
                <w:szCs w:val="20"/>
              </w:rPr>
              <w:t>8.5%</w:t>
            </w:r>
          </w:p>
        </w:tc>
      </w:tr>
      <w:tr w:rsidR="002940F3" w:rsidRPr="000C3FE2"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Pr="000C3FE2" w:rsidRDefault="002940F3" w:rsidP="00C31636">
            <w:pPr>
              <w:pStyle w:val="TableRow"/>
              <w:ind w:left="0" w:right="0"/>
              <w:rPr>
                <w:rFonts w:ascii="Century Gothic" w:hAnsi="Century Gothic"/>
                <w:sz w:val="20"/>
                <w:szCs w:val="20"/>
              </w:rPr>
            </w:pPr>
            <w:r w:rsidRPr="000C3FE2">
              <w:rPr>
                <w:rFonts w:ascii="Century Gothic" w:hAnsi="Century Gothic"/>
                <w:sz w:val="20"/>
                <w:szCs w:val="20"/>
              </w:rPr>
              <w:t xml:space="preserve">Academic year/years that our current pupil premium strategy plan covers </w:t>
            </w:r>
            <w:r w:rsidRPr="000C3FE2">
              <w:rPr>
                <w:rFonts w:ascii="Century Gothic" w:hAnsi="Century Gothic"/>
                <w:b/>
                <w:sz w:val="20"/>
                <w:szCs w:val="20"/>
              </w:rPr>
              <w:t>(</w:t>
            </w:r>
            <w:r w:rsidR="004E57C3" w:rsidRPr="000C3FE2">
              <w:rPr>
                <w:rFonts w:ascii="Century Gothic" w:hAnsi="Century Gothic"/>
                <w:b/>
                <w:sz w:val="20"/>
                <w:szCs w:val="20"/>
              </w:rPr>
              <w:t>3-year</w:t>
            </w:r>
            <w:r w:rsidRPr="000C3FE2">
              <w:rPr>
                <w:rFonts w:ascii="Century Gothic" w:hAnsi="Century Gothic"/>
                <w:b/>
                <w:sz w:val="20"/>
                <w:szCs w:val="20"/>
              </w:rPr>
              <w:t xml:space="preserve"> plans are recommended</w:t>
            </w:r>
            <w:r w:rsidR="00D5360D" w:rsidRPr="000C3FE2">
              <w:rPr>
                <w:rFonts w:ascii="Century Gothic" w:hAnsi="Century Gothic"/>
                <w:b/>
                <w:sz w:val="20"/>
                <w:szCs w:val="20"/>
              </w:rPr>
              <w:t xml:space="preserve"> </w:t>
            </w:r>
            <w:r w:rsidR="00560424" w:rsidRPr="000C3FE2">
              <w:rPr>
                <w:rFonts w:ascii="Century Gothic" w:hAnsi="Century Gothic"/>
                <w:b/>
                <w:sz w:val="20"/>
                <w:szCs w:val="20"/>
              </w:rPr>
              <w:t>– you must still publish an updated statement each academic year</w:t>
            </w:r>
            <w:r w:rsidRPr="000C3FE2">
              <w:rPr>
                <w:rFonts w:ascii="Century Gothic" w:hAnsi="Century Gothic"/>
                <w:b/>
                <w:sz w:val="20"/>
                <w:szCs w:val="20"/>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60B0E2A0" w:rsidR="002940F3" w:rsidRPr="000C3FE2" w:rsidRDefault="00307B46" w:rsidP="00C31636">
            <w:pPr>
              <w:pStyle w:val="TableRow"/>
              <w:ind w:left="0" w:right="0"/>
              <w:rPr>
                <w:rFonts w:ascii="Century Gothic" w:hAnsi="Century Gothic"/>
                <w:sz w:val="20"/>
                <w:szCs w:val="20"/>
              </w:rPr>
            </w:pPr>
            <w:r w:rsidRPr="000C3FE2">
              <w:rPr>
                <w:rFonts w:ascii="Century Gothic" w:hAnsi="Century Gothic"/>
                <w:sz w:val="20"/>
                <w:szCs w:val="20"/>
              </w:rPr>
              <w:t>2024-2025</w:t>
            </w:r>
          </w:p>
        </w:tc>
      </w:tr>
      <w:tr w:rsidR="002940F3" w:rsidRPr="000C3FE2"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0C3FE2" w:rsidRDefault="002940F3" w:rsidP="00C31636">
            <w:pPr>
              <w:pStyle w:val="TableRow"/>
              <w:ind w:left="0" w:right="0"/>
              <w:rPr>
                <w:rFonts w:ascii="Century Gothic" w:hAnsi="Century Gothic"/>
                <w:sz w:val="20"/>
                <w:szCs w:val="20"/>
              </w:rPr>
            </w:pPr>
            <w:r w:rsidRPr="000C3FE2">
              <w:rPr>
                <w:rFonts w:ascii="Century Gothic" w:hAnsi="Century Gothic"/>
                <w:sz w:val="20"/>
                <w:szCs w:val="20"/>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34C0C55" w:rsidR="002940F3" w:rsidRPr="000C3FE2" w:rsidRDefault="00307B46" w:rsidP="00C31636">
            <w:pPr>
              <w:pStyle w:val="TableRow"/>
              <w:ind w:left="0" w:right="0"/>
              <w:rPr>
                <w:rFonts w:ascii="Century Gothic" w:hAnsi="Century Gothic"/>
                <w:sz w:val="20"/>
                <w:szCs w:val="20"/>
              </w:rPr>
            </w:pPr>
            <w:r w:rsidRPr="000C3FE2">
              <w:rPr>
                <w:rFonts w:ascii="Century Gothic" w:hAnsi="Century Gothic"/>
                <w:sz w:val="20"/>
                <w:szCs w:val="20"/>
              </w:rPr>
              <w:t>September 2024</w:t>
            </w:r>
          </w:p>
        </w:tc>
      </w:tr>
      <w:tr w:rsidR="002940F3" w:rsidRPr="000C3FE2"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0C3FE2" w:rsidRDefault="002940F3" w:rsidP="00C31636">
            <w:pPr>
              <w:pStyle w:val="TableRow"/>
              <w:ind w:left="0" w:right="0"/>
              <w:rPr>
                <w:rFonts w:ascii="Century Gothic" w:hAnsi="Century Gothic"/>
                <w:sz w:val="20"/>
                <w:szCs w:val="20"/>
              </w:rPr>
            </w:pPr>
            <w:r w:rsidRPr="000C3FE2">
              <w:rPr>
                <w:rFonts w:ascii="Century Gothic" w:hAnsi="Century Gothic"/>
                <w:sz w:val="20"/>
                <w:szCs w:val="20"/>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019D29A" w:rsidR="002940F3" w:rsidRPr="000C3FE2" w:rsidRDefault="00307B46" w:rsidP="00C31636">
            <w:pPr>
              <w:pStyle w:val="TableRow"/>
              <w:ind w:left="0" w:right="0"/>
              <w:rPr>
                <w:rFonts w:ascii="Century Gothic" w:hAnsi="Century Gothic"/>
                <w:sz w:val="20"/>
                <w:szCs w:val="20"/>
              </w:rPr>
            </w:pPr>
            <w:r w:rsidRPr="000C3FE2">
              <w:rPr>
                <w:rFonts w:ascii="Century Gothic" w:hAnsi="Century Gothic"/>
                <w:sz w:val="20"/>
                <w:szCs w:val="20"/>
              </w:rPr>
              <w:t>September 2025</w:t>
            </w:r>
          </w:p>
        </w:tc>
      </w:tr>
      <w:tr w:rsidR="002940F3" w:rsidRPr="000C3FE2"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0C3FE2" w:rsidRDefault="002940F3" w:rsidP="00C31636">
            <w:pPr>
              <w:pStyle w:val="TableRow"/>
              <w:ind w:left="0" w:right="0"/>
              <w:rPr>
                <w:rFonts w:ascii="Century Gothic" w:hAnsi="Century Gothic"/>
                <w:sz w:val="20"/>
                <w:szCs w:val="20"/>
              </w:rPr>
            </w:pPr>
            <w:r w:rsidRPr="000C3FE2">
              <w:rPr>
                <w:rFonts w:ascii="Century Gothic" w:hAnsi="Century Gothic"/>
                <w:sz w:val="20"/>
                <w:szCs w:val="20"/>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2CBB5DB" w:rsidR="002940F3" w:rsidRPr="000C3FE2" w:rsidRDefault="00307B46" w:rsidP="00C31636">
            <w:pPr>
              <w:pStyle w:val="TableRow"/>
              <w:ind w:left="0" w:right="0"/>
              <w:rPr>
                <w:rFonts w:ascii="Century Gothic" w:hAnsi="Century Gothic"/>
                <w:sz w:val="20"/>
                <w:szCs w:val="20"/>
              </w:rPr>
            </w:pPr>
            <w:r w:rsidRPr="000C3FE2">
              <w:rPr>
                <w:rFonts w:ascii="Century Gothic" w:hAnsi="Century Gothic"/>
                <w:sz w:val="20"/>
                <w:szCs w:val="20"/>
              </w:rPr>
              <w:t>S.Deakin</w:t>
            </w:r>
          </w:p>
        </w:tc>
      </w:tr>
      <w:tr w:rsidR="002940F3" w:rsidRPr="000C3FE2"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0C3FE2" w:rsidRDefault="002940F3" w:rsidP="00C31636">
            <w:pPr>
              <w:pStyle w:val="TableRow"/>
              <w:ind w:left="0" w:right="0"/>
              <w:rPr>
                <w:rFonts w:ascii="Century Gothic" w:hAnsi="Century Gothic"/>
                <w:sz w:val="20"/>
                <w:szCs w:val="20"/>
              </w:rPr>
            </w:pPr>
            <w:r w:rsidRPr="000C3FE2">
              <w:rPr>
                <w:rFonts w:ascii="Century Gothic" w:hAnsi="Century Gothic"/>
                <w:sz w:val="20"/>
                <w:szCs w:val="20"/>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FB347FE" w:rsidR="002940F3" w:rsidRPr="000C3FE2" w:rsidRDefault="00307B46" w:rsidP="00C31636">
            <w:pPr>
              <w:pStyle w:val="TableRow"/>
              <w:ind w:left="0" w:right="0"/>
              <w:rPr>
                <w:rFonts w:ascii="Century Gothic" w:hAnsi="Century Gothic"/>
                <w:sz w:val="20"/>
                <w:szCs w:val="20"/>
              </w:rPr>
            </w:pPr>
            <w:r w:rsidRPr="000C3FE2">
              <w:rPr>
                <w:rFonts w:ascii="Century Gothic" w:hAnsi="Century Gothic"/>
                <w:sz w:val="20"/>
                <w:szCs w:val="20"/>
              </w:rPr>
              <w:t>S.Deakin</w:t>
            </w:r>
          </w:p>
        </w:tc>
      </w:tr>
      <w:tr w:rsidR="002940F3" w:rsidRPr="000C3FE2"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0C3FE2" w:rsidRDefault="002940F3" w:rsidP="00C31636">
            <w:pPr>
              <w:pStyle w:val="TableRow"/>
              <w:ind w:left="0" w:right="0"/>
              <w:rPr>
                <w:rFonts w:ascii="Century Gothic" w:hAnsi="Century Gothic"/>
                <w:sz w:val="20"/>
                <w:szCs w:val="20"/>
              </w:rPr>
            </w:pPr>
            <w:r w:rsidRPr="000C3FE2">
              <w:rPr>
                <w:rFonts w:ascii="Century Gothic" w:hAnsi="Century Gothic"/>
                <w:sz w:val="20"/>
                <w:szCs w:val="20"/>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2736D83" w:rsidR="002940F3" w:rsidRPr="000C3FE2" w:rsidRDefault="00D916AA" w:rsidP="00C31636">
            <w:pPr>
              <w:pStyle w:val="TableRow"/>
              <w:ind w:left="0" w:right="0"/>
              <w:rPr>
                <w:rFonts w:ascii="Century Gothic" w:hAnsi="Century Gothic"/>
                <w:sz w:val="20"/>
                <w:szCs w:val="20"/>
              </w:rPr>
            </w:pPr>
            <w:r>
              <w:rPr>
                <w:rFonts w:ascii="Century Gothic" w:hAnsi="Century Gothic"/>
                <w:sz w:val="20"/>
                <w:szCs w:val="20"/>
              </w:rPr>
              <w:t>M.Blair</w:t>
            </w:r>
          </w:p>
        </w:tc>
      </w:tr>
      <w:bookmarkEnd w:id="2"/>
      <w:bookmarkEnd w:id="3"/>
      <w:bookmarkEnd w:id="4"/>
    </w:tbl>
    <w:p w14:paraId="5CA11C9A" w14:textId="77777777" w:rsidR="00DB7148" w:rsidRPr="000C3FE2" w:rsidRDefault="00DB7148" w:rsidP="005464A1">
      <w:pPr>
        <w:pStyle w:val="Heading2"/>
        <w:rPr>
          <w:rFonts w:ascii="Century Gothic" w:hAnsi="Century Gothic"/>
          <w:sz w:val="20"/>
          <w:szCs w:val="20"/>
        </w:rPr>
      </w:pPr>
    </w:p>
    <w:p w14:paraId="5A30ECD5" w14:textId="77777777" w:rsidR="00DB7148" w:rsidRPr="000C3FE2" w:rsidRDefault="00DB7148" w:rsidP="005464A1">
      <w:pPr>
        <w:pStyle w:val="Heading2"/>
        <w:rPr>
          <w:rFonts w:ascii="Century Gothic" w:hAnsi="Century Gothic"/>
          <w:sz w:val="20"/>
          <w:szCs w:val="20"/>
        </w:rPr>
      </w:pPr>
    </w:p>
    <w:p w14:paraId="2A7D54D3" w14:textId="3491D8A4" w:rsidR="00E66558" w:rsidRPr="000C3FE2" w:rsidRDefault="009D71E8" w:rsidP="005464A1">
      <w:pPr>
        <w:pStyle w:val="Heading2"/>
        <w:rPr>
          <w:rFonts w:ascii="Century Gothic" w:hAnsi="Century Gothic"/>
          <w:sz w:val="20"/>
          <w:szCs w:val="20"/>
        </w:rPr>
      </w:pPr>
      <w:r w:rsidRPr="000C3FE2">
        <w:rPr>
          <w:rFonts w:ascii="Century Gothic" w:hAnsi="Century Gothic"/>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0C3FE2"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0C3FE2" w:rsidRDefault="009D71E8" w:rsidP="00C31636">
            <w:pPr>
              <w:pStyle w:val="TableRow"/>
              <w:ind w:left="0" w:right="0"/>
              <w:rPr>
                <w:rFonts w:ascii="Century Gothic" w:hAnsi="Century Gothic"/>
                <w:sz w:val="20"/>
                <w:szCs w:val="20"/>
              </w:rPr>
            </w:pPr>
            <w:r w:rsidRPr="000C3FE2">
              <w:rPr>
                <w:rFonts w:ascii="Century Gothic" w:hAnsi="Century Gothic"/>
                <w:b/>
                <w:sz w:val="20"/>
                <w:szCs w:val="20"/>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0C3FE2" w:rsidRDefault="009D71E8" w:rsidP="00C31636">
            <w:pPr>
              <w:pStyle w:val="TableRow"/>
              <w:ind w:left="0" w:right="0"/>
              <w:rPr>
                <w:rFonts w:ascii="Century Gothic" w:hAnsi="Century Gothic"/>
                <w:sz w:val="20"/>
                <w:szCs w:val="20"/>
              </w:rPr>
            </w:pPr>
            <w:r w:rsidRPr="000C3FE2">
              <w:rPr>
                <w:rFonts w:ascii="Century Gothic" w:hAnsi="Century Gothic"/>
                <w:b/>
                <w:sz w:val="20"/>
                <w:szCs w:val="20"/>
              </w:rPr>
              <w:t>Amount</w:t>
            </w:r>
          </w:p>
        </w:tc>
      </w:tr>
      <w:tr w:rsidR="00E66558" w:rsidRPr="000C3FE2"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0C3FE2" w:rsidRDefault="009D71E8" w:rsidP="00C31636">
            <w:pPr>
              <w:pStyle w:val="TableRow"/>
              <w:ind w:left="0" w:right="0"/>
              <w:rPr>
                <w:rFonts w:ascii="Century Gothic" w:hAnsi="Century Gothic"/>
                <w:sz w:val="20"/>
                <w:szCs w:val="20"/>
              </w:rPr>
            </w:pPr>
            <w:r w:rsidRPr="000C3FE2">
              <w:rPr>
                <w:rFonts w:ascii="Century Gothic" w:hAnsi="Century Gothic"/>
                <w:sz w:val="20"/>
                <w:szCs w:val="20"/>
              </w:rPr>
              <w:lastRenderedPageBreak/>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4D6D5AA" w:rsidR="00E66558" w:rsidRPr="000C3FE2" w:rsidRDefault="009D71E8" w:rsidP="00800BAB">
            <w:pPr>
              <w:pStyle w:val="TableRow"/>
              <w:ind w:left="0" w:right="0"/>
              <w:rPr>
                <w:rFonts w:ascii="Century Gothic" w:hAnsi="Century Gothic"/>
                <w:sz w:val="20"/>
                <w:szCs w:val="20"/>
              </w:rPr>
            </w:pPr>
            <w:r w:rsidRPr="000C3FE2">
              <w:rPr>
                <w:rFonts w:ascii="Century Gothic" w:hAnsi="Century Gothic"/>
                <w:sz w:val="20"/>
                <w:szCs w:val="20"/>
              </w:rPr>
              <w:t>£</w:t>
            </w:r>
            <w:r w:rsidR="00696A4C">
              <w:rPr>
                <w:rFonts w:ascii="Century Gothic" w:hAnsi="Century Gothic"/>
                <w:sz w:val="20"/>
                <w:szCs w:val="20"/>
              </w:rPr>
              <w:t>13.610</w:t>
            </w:r>
          </w:p>
        </w:tc>
      </w:tr>
      <w:tr w:rsidR="00E66558" w:rsidRPr="000C3FE2"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0C3FE2" w:rsidRDefault="009D71E8" w:rsidP="00C31636">
            <w:pPr>
              <w:pStyle w:val="TableRow"/>
              <w:spacing w:after="120"/>
              <w:ind w:left="0" w:right="0"/>
              <w:rPr>
                <w:rFonts w:ascii="Century Gothic" w:hAnsi="Century Gothic"/>
                <w:sz w:val="20"/>
                <w:szCs w:val="20"/>
              </w:rPr>
            </w:pPr>
            <w:r w:rsidRPr="000C3FE2">
              <w:rPr>
                <w:rFonts w:ascii="Century Gothic" w:hAnsi="Century Gothic"/>
                <w:sz w:val="20"/>
                <w:szCs w:val="20"/>
              </w:rPr>
              <w:t>Pupil premium</w:t>
            </w:r>
            <w:r w:rsidR="005F16B6" w:rsidRPr="000C3FE2">
              <w:rPr>
                <w:rFonts w:ascii="Century Gothic" w:hAnsi="Century Gothic"/>
                <w:sz w:val="20"/>
                <w:szCs w:val="20"/>
              </w:rPr>
              <w:t xml:space="preserve"> </w:t>
            </w:r>
            <w:r w:rsidRPr="000C3FE2">
              <w:rPr>
                <w:rFonts w:ascii="Century Gothic" w:hAnsi="Century Gothic"/>
                <w:sz w:val="20"/>
                <w:szCs w:val="20"/>
              </w:rPr>
              <w:t xml:space="preserve">funding carried forward from previous years </w:t>
            </w:r>
            <w:r w:rsidRPr="000C3FE2">
              <w:rPr>
                <w:rFonts w:ascii="Century Gothic" w:hAnsi="Century Gothic"/>
                <w:i/>
                <w:iCs/>
                <w:sz w:val="20"/>
                <w:szCs w:val="20"/>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E0E2939" w:rsidR="00E66558" w:rsidRPr="000C3FE2" w:rsidRDefault="009D71E8" w:rsidP="00307B46">
            <w:pPr>
              <w:pStyle w:val="TableRow"/>
              <w:ind w:left="0" w:right="0"/>
              <w:rPr>
                <w:rFonts w:ascii="Century Gothic" w:hAnsi="Century Gothic"/>
                <w:sz w:val="20"/>
                <w:szCs w:val="20"/>
              </w:rPr>
            </w:pPr>
            <w:r w:rsidRPr="000C3FE2">
              <w:rPr>
                <w:rFonts w:ascii="Century Gothic" w:hAnsi="Century Gothic"/>
                <w:sz w:val="20"/>
                <w:szCs w:val="20"/>
              </w:rPr>
              <w:t>£</w:t>
            </w:r>
            <w:r w:rsidR="00307B46" w:rsidRPr="000C3FE2">
              <w:rPr>
                <w:rFonts w:ascii="Century Gothic" w:hAnsi="Century Gothic"/>
                <w:sz w:val="20"/>
                <w:szCs w:val="20"/>
              </w:rPr>
              <w:t>0</w:t>
            </w:r>
          </w:p>
        </w:tc>
      </w:tr>
      <w:tr w:rsidR="00E66558" w:rsidRPr="000C3FE2"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0C3FE2" w:rsidRDefault="009D71E8" w:rsidP="00C31636">
            <w:pPr>
              <w:pStyle w:val="TableRow"/>
              <w:spacing w:after="120"/>
              <w:ind w:left="0" w:right="0"/>
              <w:rPr>
                <w:rFonts w:ascii="Century Gothic" w:hAnsi="Century Gothic"/>
                <w:b/>
                <w:sz w:val="20"/>
                <w:szCs w:val="20"/>
              </w:rPr>
            </w:pPr>
            <w:r w:rsidRPr="000C3FE2">
              <w:rPr>
                <w:rFonts w:ascii="Century Gothic" w:hAnsi="Century Gothic"/>
                <w:b/>
                <w:sz w:val="20"/>
                <w:szCs w:val="20"/>
              </w:rPr>
              <w:t>Total budget for this academic year</w:t>
            </w:r>
          </w:p>
          <w:p w14:paraId="2A7D54E1" w14:textId="77777777" w:rsidR="00E66558" w:rsidRPr="000C3FE2" w:rsidRDefault="009D71E8" w:rsidP="00C31636">
            <w:pPr>
              <w:pStyle w:val="TableRow"/>
              <w:ind w:left="0" w:right="0"/>
              <w:rPr>
                <w:rFonts w:ascii="Century Gothic" w:hAnsi="Century Gothic"/>
                <w:i/>
                <w:iCs/>
                <w:sz w:val="20"/>
                <w:szCs w:val="20"/>
              </w:rPr>
            </w:pPr>
            <w:r w:rsidRPr="000C3FE2">
              <w:rPr>
                <w:rFonts w:ascii="Century Gothic" w:hAnsi="Century Gothic"/>
                <w:i/>
                <w:iCs/>
                <w:sz w:val="20"/>
                <w:szCs w:val="20"/>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29A808E" w:rsidR="00E66558" w:rsidRPr="000C3FE2" w:rsidRDefault="009D71E8" w:rsidP="00800BAB">
            <w:pPr>
              <w:pStyle w:val="TableRow"/>
              <w:ind w:left="0" w:right="0"/>
              <w:rPr>
                <w:rFonts w:ascii="Century Gothic" w:hAnsi="Century Gothic"/>
                <w:sz w:val="20"/>
                <w:szCs w:val="20"/>
              </w:rPr>
            </w:pPr>
            <w:r w:rsidRPr="000C3FE2">
              <w:rPr>
                <w:rFonts w:ascii="Century Gothic" w:hAnsi="Century Gothic"/>
                <w:sz w:val="20"/>
                <w:szCs w:val="20"/>
              </w:rPr>
              <w:t>£</w:t>
            </w:r>
            <w:r w:rsidR="00696A4C">
              <w:rPr>
                <w:rFonts w:ascii="Century Gothic" w:hAnsi="Century Gothic"/>
                <w:sz w:val="20"/>
                <w:szCs w:val="20"/>
              </w:rPr>
              <w:t>13.610</w:t>
            </w:r>
          </w:p>
        </w:tc>
      </w:tr>
    </w:tbl>
    <w:p w14:paraId="2A7D54E4" w14:textId="77777777" w:rsidR="00E66558" w:rsidRPr="000C3FE2" w:rsidRDefault="009D71E8">
      <w:pPr>
        <w:pStyle w:val="Heading1"/>
        <w:rPr>
          <w:rFonts w:ascii="Century Gothic" w:hAnsi="Century Gothic"/>
          <w:sz w:val="20"/>
          <w:szCs w:val="20"/>
        </w:rPr>
      </w:pPr>
      <w:r w:rsidRPr="000C3FE2">
        <w:rPr>
          <w:rFonts w:ascii="Century Gothic" w:hAnsi="Century Gothic"/>
          <w:sz w:val="20"/>
          <w:szCs w:val="20"/>
        </w:rPr>
        <w:lastRenderedPageBreak/>
        <w:t>Part A: Pupil premium strategy plan</w:t>
      </w:r>
    </w:p>
    <w:p w14:paraId="2A7D54E5" w14:textId="77777777" w:rsidR="00E66558" w:rsidRPr="000C3FE2" w:rsidRDefault="009D71E8">
      <w:pPr>
        <w:pStyle w:val="Heading2"/>
        <w:rPr>
          <w:rFonts w:ascii="Century Gothic" w:hAnsi="Century Gothic"/>
          <w:sz w:val="20"/>
          <w:szCs w:val="20"/>
        </w:rPr>
      </w:pPr>
      <w:bookmarkStart w:id="14" w:name="_Toc357771640"/>
      <w:bookmarkStart w:id="15" w:name="_Toc346793418"/>
      <w:r w:rsidRPr="000C3FE2">
        <w:rPr>
          <w:rFonts w:ascii="Century Gothic" w:hAnsi="Century Gothic"/>
          <w:sz w:val="20"/>
          <w:szCs w:val="20"/>
        </w:rPr>
        <w:t>Statement of intent</w:t>
      </w:r>
    </w:p>
    <w:tbl>
      <w:tblPr>
        <w:tblW w:w="14879" w:type="dxa"/>
        <w:tblCellMar>
          <w:left w:w="10" w:type="dxa"/>
          <w:right w:w="10" w:type="dxa"/>
        </w:tblCellMar>
        <w:tblLook w:val="04A0" w:firstRow="1" w:lastRow="0" w:firstColumn="1" w:lastColumn="0" w:noHBand="0" w:noVBand="1"/>
      </w:tblPr>
      <w:tblGrid>
        <w:gridCol w:w="14879"/>
      </w:tblGrid>
      <w:tr w:rsidR="00E66558" w:rsidRPr="000C3FE2" w14:paraId="2A7D54EA" w14:textId="77777777" w:rsidTr="00E4573B">
        <w:tc>
          <w:tcPr>
            <w:tcW w:w="1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63D33" w14:textId="279BE924" w:rsidR="00DB0ADE" w:rsidRPr="000C3FE2" w:rsidRDefault="00194493" w:rsidP="00DB0ADE">
            <w:pPr>
              <w:ind w:left="720" w:hanging="360"/>
              <w:rPr>
                <w:rFonts w:ascii="Century Gothic" w:hAnsi="Century Gothic"/>
                <w:sz w:val="20"/>
                <w:szCs w:val="20"/>
              </w:rPr>
            </w:pPr>
            <w:r w:rsidRPr="000C3FE2">
              <w:rPr>
                <w:rFonts w:ascii="Century Gothic" w:hAnsi="Century Gothic"/>
                <w:sz w:val="20"/>
                <w:szCs w:val="20"/>
              </w:rPr>
              <w:t xml:space="preserve">     </w:t>
            </w:r>
          </w:p>
          <w:p w14:paraId="1BF96853" w14:textId="0184AF13" w:rsidR="006228A8" w:rsidRPr="000C3FE2" w:rsidRDefault="00DB7148" w:rsidP="00194493">
            <w:pPr>
              <w:ind w:left="720" w:hanging="360"/>
              <w:rPr>
                <w:rFonts w:ascii="Century Gothic" w:hAnsi="Century Gothic"/>
                <w:i/>
                <w:iCs/>
                <w:sz w:val="20"/>
                <w:szCs w:val="20"/>
              </w:rPr>
            </w:pPr>
            <w:r w:rsidRPr="000C3FE2">
              <w:rPr>
                <w:rFonts w:ascii="Century Gothic" w:hAnsi="Century Gothic"/>
                <w:sz w:val="20"/>
                <w:szCs w:val="20"/>
              </w:rPr>
              <w:t xml:space="preserve">     </w:t>
            </w:r>
            <w:r w:rsidR="00C17D94" w:rsidRPr="000C3FE2">
              <w:rPr>
                <w:rFonts w:ascii="Century Gothic" w:hAnsi="Century Gothic"/>
                <w:sz w:val="20"/>
                <w:szCs w:val="20"/>
              </w:rPr>
              <w:t>O</w:t>
            </w:r>
            <w:r w:rsidR="00F55753" w:rsidRPr="000C3FE2">
              <w:rPr>
                <w:rFonts w:ascii="Century Gothic" w:hAnsi="Century Gothic"/>
                <w:sz w:val="20"/>
                <w:szCs w:val="20"/>
              </w:rPr>
              <w:t>ur intention is to ensure that all children, irrespec</w:t>
            </w:r>
            <w:r w:rsidR="00194493" w:rsidRPr="000C3FE2">
              <w:rPr>
                <w:rFonts w:ascii="Century Gothic" w:hAnsi="Century Gothic"/>
                <w:sz w:val="20"/>
                <w:szCs w:val="20"/>
              </w:rPr>
              <w:t xml:space="preserve">tive of their background or the </w:t>
            </w:r>
            <w:r w:rsidR="00F55753" w:rsidRPr="000C3FE2">
              <w:rPr>
                <w:rFonts w:ascii="Century Gothic" w:hAnsi="Century Gothic"/>
                <w:sz w:val="20"/>
                <w:szCs w:val="20"/>
              </w:rPr>
              <w:t>challenges they face, develop into confident, resilient and determined learners prepared for the next stages in their learning. We hold high aspirations and are ambitious for all learners in all areas of the curriculum. The focus of our pupil premium strategy is to support disadvantaged pupils to achieve these goals, including securing excellent progress for those who are already high attainers.</w:t>
            </w:r>
          </w:p>
          <w:p w14:paraId="7BC01389" w14:textId="700D8388" w:rsidR="00307B46" w:rsidRPr="000C3FE2" w:rsidRDefault="00194493" w:rsidP="00307B46">
            <w:pPr>
              <w:ind w:left="720" w:hanging="360"/>
              <w:rPr>
                <w:rFonts w:ascii="Century Gothic" w:hAnsi="Century Gothic"/>
                <w:sz w:val="20"/>
                <w:szCs w:val="20"/>
              </w:rPr>
            </w:pPr>
            <w:r w:rsidRPr="000C3FE2">
              <w:rPr>
                <w:rFonts w:ascii="Century Gothic" w:hAnsi="Century Gothic"/>
                <w:sz w:val="20"/>
                <w:szCs w:val="20"/>
              </w:rPr>
              <w:t xml:space="preserve">     </w:t>
            </w:r>
            <w:r w:rsidR="00DB7148" w:rsidRPr="000C3FE2">
              <w:rPr>
                <w:rFonts w:ascii="Century Gothic" w:hAnsi="Century Gothic"/>
                <w:sz w:val="20"/>
                <w:szCs w:val="20"/>
              </w:rPr>
              <w:t xml:space="preserve"> </w:t>
            </w:r>
            <w:r w:rsidR="006E0660" w:rsidRPr="000C3FE2">
              <w:rPr>
                <w:rFonts w:ascii="Century Gothic" w:hAnsi="Century Gothic"/>
                <w:sz w:val="20"/>
                <w:szCs w:val="20"/>
              </w:rPr>
              <w:t>Once we have assessed the performance of our disadvantaged pupils against national benchmarks, we examine what could be hindering the attainment and progress of those pupils who are below age-related expectations or any higher attainers who could be extended further. This will involve diagnosis of academic challenges, for example, identifying which pupils require additional support to develop literacy skills and in which specific areas.</w:t>
            </w:r>
          </w:p>
          <w:p w14:paraId="57C0B7D4" w14:textId="4B1F70F8" w:rsidR="006E0660" w:rsidRPr="000C3FE2" w:rsidRDefault="00DB7148" w:rsidP="00194493">
            <w:pPr>
              <w:ind w:left="720" w:hanging="360"/>
              <w:rPr>
                <w:rFonts w:ascii="Century Gothic" w:hAnsi="Century Gothic"/>
                <w:i/>
                <w:iCs/>
                <w:sz w:val="20"/>
                <w:szCs w:val="20"/>
              </w:rPr>
            </w:pPr>
            <w:r w:rsidRPr="000C3FE2">
              <w:rPr>
                <w:rFonts w:ascii="Century Gothic" w:hAnsi="Century Gothic"/>
                <w:sz w:val="20"/>
                <w:szCs w:val="20"/>
              </w:rPr>
              <w:t xml:space="preserve">      </w:t>
            </w:r>
            <w:r w:rsidR="006E0660" w:rsidRPr="000C3FE2">
              <w:rPr>
                <w:rFonts w:ascii="Century Gothic" w:hAnsi="Century Gothic"/>
                <w:sz w:val="20"/>
                <w:szCs w:val="20"/>
              </w:rPr>
              <w:t>We consider:</w:t>
            </w:r>
          </w:p>
          <w:p w14:paraId="6035BB7D" w14:textId="77777777" w:rsidR="00194493" w:rsidRPr="000C3FE2" w:rsidRDefault="006E0660" w:rsidP="00194493">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xml:space="preserve">• attendance data and levels of persistent absence, including internal absence from lessons; </w:t>
            </w:r>
          </w:p>
          <w:p w14:paraId="3D0F34FF" w14:textId="77777777" w:rsidR="00194493" w:rsidRPr="000C3FE2" w:rsidRDefault="006E0660" w:rsidP="00194493">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xml:space="preserve">• attainment and programmes data; </w:t>
            </w:r>
          </w:p>
          <w:p w14:paraId="0BEE609E" w14:textId="77777777" w:rsidR="00194493" w:rsidRPr="000C3FE2" w:rsidRDefault="006E0660" w:rsidP="00194493">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xml:space="preserve">• teacher feedback on pupils’ levels of engagement and participation; </w:t>
            </w:r>
          </w:p>
          <w:p w14:paraId="5DE73A9C" w14:textId="77777777" w:rsidR="00194493" w:rsidRPr="000C3FE2" w:rsidRDefault="006E0660" w:rsidP="00194493">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xml:space="preserve">• behaviour incidences and exclusions data; </w:t>
            </w:r>
          </w:p>
          <w:p w14:paraId="5BF2EEFB" w14:textId="77777777" w:rsidR="00194493" w:rsidRPr="000C3FE2" w:rsidRDefault="006E0660" w:rsidP="00194493">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xml:space="preserve">• pupil feedback; </w:t>
            </w:r>
          </w:p>
          <w:p w14:paraId="28021F5C" w14:textId="77777777" w:rsidR="00194493" w:rsidRPr="000C3FE2" w:rsidRDefault="006E0660" w:rsidP="00194493">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xml:space="preserve">• reviews of pupil learning; </w:t>
            </w:r>
          </w:p>
          <w:p w14:paraId="3B509057" w14:textId="77777777" w:rsidR="00194493" w:rsidRPr="000C3FE2" w:rsidRDefault="006E0660" w:rsidP="00194493">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xml:space="preserve">• information on wellbeing, mental health, and safeguarding; and </w:t>
            </w:r>
          </w:p>
          <w:p w14:paraId="733A0449" w14:textId="2C1EF959" w:rsidR="006E0660" w:rsidRPr="000C3FE2" w:rsidRDefault="006E0660" w:rsidP="00194493">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information on access to technology and curricular materials.</w:t>
            </w:r>
          </w:p>
          <w:p w14:paraId="7C47DDE9" w14:textId="77777777" w:rsidR="006228A8" w:rsidRPr="000C3FE2" w:rsidRDefault="006228A8" w:rsidP="006228A8">
            <w:pPr>
              <w:pStyle w:val="ListParagraph"/>
              <w:numPr>
                <w:ilvl w:val="0"/>
                <w:numId w:val="0"/>
              </w:numPr>
              <w:ind w:left="720"/>
              <w:rPr>
                <w:rFonts w:ascii="Century Gothic" w:hAnsi="Century Gothic"/>
                <w:i/>
                <w:iCs/>
                <w:sz w:val="20"/>
                <w:szCs w:val="20"/>
              </w:rPr>
            </w:pPr>
          </w:p>
          <w:p w14:paraId="6B5A5B3D" w14:textId="77777777" w:rsidR="006228A8" w:rsidRPr="000C3FE2" w:rsidRDefault="00F55753" w:rsidP="00194493">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xml:space="preserve">We will consider all the challenges faced by our vulnerable pupils. The activities we have outlined in this statement are also intended to support their needs, regardless of whether they are disadvantaged or not. 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w:t>
            </w:r>
          </w:p>
          <w:p w14:paraId="00F56EF8" w14:textId="77777777" w:rsidR="006228A8" w:rsidRPr="000C3FE2" w:rsidRDefault="006228A8" w:rsidP="006228A8">
            <w:pPr>
              <w:pStyle w:val="ListParagraph"/>
              <w:numPr>
                <w:ilvl w:val="0"/>
                <w:numId w:val="0"/>
              </w:numPr>
              <w:ind w:left="720"/>
              <w:rPr>
                <w:rFonts w:ascii="Century Gothic" w:hAnsi="Century Gothic"/>
                <w:sz w:val="20"/>
                <w:szCs w:val="20"/>
              </w:rPr>
            </w:pPr>
          </w:p>
          <w:p w14:paraId="50F4D19C" w14:textId="3650ED9D" w:rsidR="003A11ED" w:rsidRPr="000C3FE2" w:rsidRDefault="00F55753" w:rsidP="0097130A">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t xml:space="preserve">To ensure they are effective we will: </w:t>
            </w:r>
          </w:p>
          <w:p w14:paraId="77772489" w14:textId="77777777" w:rsidR="003A11ED" w:rsidRPr="000C3FE2" w:rsidRDefault="00F55753" w:rsidP="00762CE6">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sym w:font="Symbol" w:char="F0B7"/>
            </w:r>
            <w:r w:rsidRPr="000C3FE2">
              <w:rPr>
                <w:rFonts w:ascii="Century Gothic" w:hAnsi="Century Gothic"/>
                <w:sz w:val="20"/>
                <w:szCs w:val="20"/>
              </w:rPr>
              <w:t xml:space="preserve"> ensure disadvantaged pupils are challenged in the work that they’re set </w:t>
            </w:r>
          </w:p>
          <w:p w14:paraId="433B8307" w14:textId="77777777" w:rsidR="003A11ED" w:rsidRPr="000C3FE2" w:rsidRDefault="00F55753" w:rsidP="00762CE6">
            <w:pPr>
              <w:pStyle w:val="ListParagraph"/>
              <w:numPr>
                <w:ilvl w:val="0"/>
                <w:numId w:val="0"/>
              </w:numPr>
              <w:ind w:left="720"/>
              <w:rPr>
                <w:rFonts w:ascii="Century Gothic" w:hAnsi="Century Gothic"/>
                <w:i/>
                <w:iCs/>
                <w:sz w:val="20"/>
                <w:szCs w:val="20"/>
              </w:rPr>
            </w:pPr>
            <w:r w:rsidRPr="000C3FE2">
              <w:rPr>
                <w:rFonts w:ascii="Century Gothic" w:hAnsi="Century Gothic"/>
                <w:sz w:val="20"/>
                <w:szCs w:val="20"/>
              </w:rPr>
              <w:sym w:font="Symbol" w:char="F0B7"/>
            </w:r>
            <w:r w:rsidRPr="000C3FE2">
              <w:rPr>
                <w:rFonts w:ascii="Century Gothic" w:hAnsi="Century Gothic"/>
                <w:sz w:val="20"/>
                <w:szCs w:val="20"/>
              </w:rPr>
              <w:t xml:space="preserve"> act early to intervene at the point need is identified </w:t>
            </w:r>
          </w:p>
          <w:p w14:paraId="655F7A27" w14:textId="2CBD24E1" w:rsidR="00F4419F" w:rsidRPr="000C3FE2" w:rsidRDefault="00F55753" w:rsidP="00F4419F">
            <w:pPr>
              <w:pStyle w:val="ListParagraph"/>
              <w:numPr>
                <w:ilvl w:val="0"/>
                <w:numId w:val="0"/>
              </w:numPr>
              <w:ind w:left="720"/>
              <w:rPr>
                <w:rFonts w:ascii="Century Gothic" w:hAnsi="Century Gothic"/>
                <w:sz w:val="20"/>
                <w:szCs w:val="20"/>
              </w:rPr>
            </w:pPr>
            <w:r w:rsidRPr="000C3FE2">
              <w:rPr>
                <w:rFonts w:ascii="Century Gothic" w:hAnsi="Century Gothic"/>
                <w:sz w:val="20"/>
                <w:szCs w:val="20"/>
              </w:rPr>
              <w:sym w:font="Symbol" w:char="F0B7"/>
            </w:r>
            <w:r w:rsidRPr="000C3FE2">
              <w:rPr>
                <w:rFonts w:ascii="Century Gothic" w:hAnsi="Century Gothic"/>
                <w:sz w:val="20"/>
                <w:szCs w:val="20"/>
              </w:rPr>
              <w:t xml:space="preserve"> adopt a whole school approach in which all staff take responsibility for disadvantaged pupils’ outcomes and raise expectations of what they can achieve</w:t>
            </w:r>
          </w:p>
          <w:p w14:paraId="132CF0A6" w14:textId="77777777" w:rsidR="00F4419F" w:rsidRPr="000C3FE2" w:rsidRDefault="00F4419F" w:rsidP="00762CE6">
            <w:pPr>
              <w:pStyle w:val="ListParagraph"/>
              <w:numPr>
                <w:ilvl w:val="0"/>
                <w:numId w:val="0"/>
              </w:numPr>
              <w:ind w:left="720"/>
              <w:rPr>
                <w:rFonts w:ascii="Century Gothic" w:hAnsi="Century Gothic"/>
                <w:sz w:val="20"/>
                <w:szCs w:val="20"/>
              </w:rPr>
            </w:pPr>
          </w:p>
          <w:p w14:paraId="75BFD4BE" w14:textId="05E2C05C" w:rsidR="00F4419F" w:rsidRPr="000C3FE2" w:rsidRDefault="00F4419F" w:rsidP="00762CE6">
            <w:pPr>
              <w:pStyle w:val="ListParagraph"/>
              <w:numPr>
                <w:ilvl w:val="0"/>
                <w:numId w:val="0"/>
              </w:numPr>
              <w:ind w:left="720"/>
              <w:rPr>
                <w:rFonts w:ascii="Century Gothic" w:hAnsi="Century Gothic"/>
                <w:sz w:val="20"/>
                <w:szCs w:val="20"/>
              </w:rPr>
            </w:pPr>
            <w:r w:rsidRPr="000C3FE2">
              <w:rPr>
                <w:rFonts w:ascii="Century Gothic" w:hAnsi="Century Gothic"/>
                <w:sz w:val="20"/>
                <w:szCs w:val="20"/>
              </w:rPr>
              <w:t>As a school, we keep a live database to monitor our pupil premium children’s needs, progress, attainment, social, emotional and mental health needs and to track attendance. This is centralised and supports our senior leadership conversations in supporting the right support for our children.</w:t>
            </w:r>
          </w:p>
          <w:p w14:paraId="66FA3E65" w14:textId="7292C50B" w:rsidR="0097130A" w:rsidRPr="000C3FE2" w:rsidRDefault="0097130A" w:rsidP="00762CE6">
            <w:pPr>
              <w:pStyle w:val="ListParagraph"/>
              <w:numPr>
                <w:ilvl w:val="0"/>
                <w:numId w:val="0"/>
              </w:numPr>
              <w:ind w:left="720"/>
              <w:rPr>
                <w:rFonts w:ascii="Century Gothic" w:hAnsi="Century Gothic"/>
                <w:sz w:val="20"/>
                <w:szCs w:val="20"/>
              </w:rPr>
            </w:pPr>
          </w:p>
          <w:p w14:paraId="039E1D94" w14:textId="65599A59" w:rsidR="0097130A" w:rsidRPr="000C3FE2" w:rsidRDefault="0097130A" w:rsidP="00762CE6">
            <w:pPr>
              <w:pStyle w:val="ListParagraph"/>
              <w:numPr>
                <w:ilvl w:val="0"/>
                <w:numId w:val="0"/>
              </w:numPr>
              <w:ind w:left="720"/>
              <w:rPr>
                <w:rFonts w:ascii="Century Gothic" w:hAnsi="Century Gothic"/>
                <w:sz w:val="20"/>
                <w:szCs w:val="20"/>
              </w:rPr>
            </w:pPr>
            <w:r w:rsidRPr="000C3FE2">
              <w:rPr>
                <w:rFonts w:ascii="Century Gothic" w:hAnsi="Century Gothic"/>
                <w:sz w:val="20"/>
                <w:szCs w:val="20"/>
              </w:rPr>
              <w:t>Our strategy supports:</w:t>
            </w:r>
          </w:p>
          <w:p w14:paraId="6B1251BA" w14:textId="77777777" w:rsidR="00E34628" w:rsidRPr="00E34628" w:rsidRDefault="00E34628" w:rsidP="00E34628">
            <w:pPr>
              <w:numPr>
                <w:ilvl w:val="0"/>
                <w:numId w:val="18"/>
              </w:numPr>
              <w:shd w:val="clear" w:color="auto" w:fill="F7F7F7"/>
              <w:suppressAutoHyphens w:val="0"/>
              <w:autoSpaceDN/>
              <w:spacing w:before="120" w:after="0" w:line="240" w:lineRule="auto"/>
              <w:ind w:left="1200"/>
              <w:rPr>
                <w:rFonts w:ascii="Century Gothic" w:hAnsi="Century Gothic" w:cs="Arial"/>
                <w:color w:val="212529"/>
                <w:sz w:val="20"/>
                <w:szCs w:val="20"/>
              </w:rPr>
            </w:pPr>
            <w:r w:rsidRPr="00E34628">
              <w:rPr>
                <w:rFonts w:ascii="Century Gothic" w:hAnsi="Century Gothic" w:cs="Arial"/>
                <w:sz w:val="20"/>
                <w:szCs w:val="20"/>
              </w:rPr>
              <w:t>Closing the attainment gap between disadvantaged pupils and their peers</w:t>
            </w:r>
          </w:p>
          <w:p w14:paraId="38D62F07" w14:textId="77777777" w:rsidR="00E34628" w:rsidRPr="00E34628" w:rsidRDefault="00E34628" w:rsidP="00E34628">
            <w:pPr>
              <w:numPr>
                <w:ilvl w:val="0"/>
                <w:numId w:val="18"/>
              </w:numPr>
              <w:shd w:val="clear" w:color="auto" w:fill="F7F7F7"/>
              <w:suppressAutoHyphens w:val="0"/>
              <w:autoSpaceDN/>
              <w:spacing w:before="120" w:after="0" w:line="240" w:lineRule="auto"/>
              <w:ind w:left="1200"/>
              <w:rPr>
                <w:rFonts w:ascii="Century Gothic" w:hAnsi="Century Gothic" w:cs="Arial"/>
                <w:color w:val="212529"/>
                <w:sz w:val="20"/>
                <w:szCs w:val="20"/>
              </w:rPr>
            </w:pPr>
            <w:r w:rsidRPr="00E34628">
              <w:rPr>
                <w:rFonts w:ascii="Century Gothic" w:hAnsi="Century Gothic" w:cs="Arial"/>
                <w:sz w:val="20"/>
                <w:szCs w:val="20"/>
              </w:rPr>
              <w:t>Ensuring all children receive quality first teaching each lesson</w:t>
            </w:r>
          </w:p>
          <w:p w14:paraId="0BD6ED19" w14:textId="77777777" w:rsidR="00E34628" w:rsidRPr="00E34628" w:rsidRDefault="00E34628" w:rsidP="00E34628">
            <w:pPr>
              <w:numPr>
                <w:ilvl w:val="0"/>
                <w:numId w:val="18"/>
              </w:numPr>
              <w:shd w:val="clear" w:color="auto" w:fill="F7F7F7"/>
              <w:suppressAutoHyphens w:val="0"/>
              <w:autoSpaceDN/>
              <w:spacing w:before="120" w:after="0" w:line="240" w:lineRule="auto"/>
              <w:ind w:left="1200"/>
              <w:rPr>
                <w:rFonts w:ascii="Century Gothic" w:hAnsi="Century Gothic" w:cs="Arial"/>
                <w:color w:val="212529"/>
                <w:sz w:val="20"/>
                <w:szCs w:val="20"/>
              </w:rPr>
            </w:pPr>
            <w:r w:rsidRPr="00E34628">
              <w:rPr>
                <w:rFonts w:ascii="Century Gothic" w:hAnsi="Century Gothic" w:cs="Arial"/>
                <w:sz w:val="20"/>
                <w:szCs w:val="20"/>
              </w:rPr>
              <w:t>Providing targeted academic support for children who are not making the expected progress</w:t>
            </w:r>
          </w:p>
          <w:p w14:paraId="4F528B7B" w14:textId="77777777" w:rsidR="00E34628" w:rsidRPr="00E34628" w:rsidRDefault="00E34628" w:rsidP="00E34628">
            <w:pPr>
              <w:numPr>
                <w:ilvl w:val="0"/>
                <w:numId w:val="18"/>
              </w:numPr>
              <w:shd w:val="clear" w:color="auto" w:fill="F7F7F7"/>
              <w:suppressAutoHyphens w:val="0"/>
              <w:autoSpaceDN/>
              <w:spacing w:before="120" w:after="0" w:line="240" w:lineRule="auto"/>
              <w:ind w:left="1200"/>
              <w:rPr>
                <w:rFonts w:ascii="Century Gothic" w:hAnsi="Century Gothic" w:cs="Arial"/>
                <w:color w:val="212529"/>
                <w:sz w:val="20"/>
                <w:szCs w:val="20"/>
              </w:rPr>
            </w:pPr>
            <w:r w:rsidRPr="00E34628">
              <w:rPr>
                <w:rFonts w:ascii="Century Gothic" w:hAnsi="Century Gothic" w:cs="Arial"/>
                <w:sz w:val="20"/>
                <w:szCs w:val="20"/>
              </w:rPr>
              <w:t> Addressing non-academic barriers to attainment such as attendance, behaviour, well -being and cultural capital</w:t>
            </w:r>
          </w:p>
          <w:p w14:paraId="2CBDDEC0" w14:textId="77777777" w:rsidR="00E34628" w:rsidRPr="00E34628" w:rsidRDefault="00E34628" w:rsidP="00E34628">
            <w:pPr>
              <w:numPr>
                <w:ilvl w:val="0"/>
                <w:numId w:val="18"/>
              </w:numPr>
              <w:shd w:val="clear" w:color="auto" w:fill="F7F7F7"/>
              <w:suppressAutoHyphens w:val="0"/>
              <w:autoSpaceDN/>
              <w:spacing w:before="120" w:after="0" w:line="240" w:lineRule="auto"/>
              <w:ind w:left="1200"/>
              <w:rPr>
                <w:rFonts w:ascii="Century Gothic" w:hAnsi="Century Gothic" w:cs="Arial"/>
                <w:color w:val="212529"/>
                <w:sz w:val="20"/>
                <w:szCs w:val="20"/>
              </w:rPr>
            </w:pPr>
            <w:r w:rsidRPr="00E34628">
              <w:rPr>
                <w:rFonts w:ascii="Century Gothic" w:hAnsi="Century Gothic" w:cs="Arial"/>
                <w:sz w:val="20"/>
                <w:szCs w:val="20"/>
              </w:rPr>
              <w:t>Ensuring that the Pupil Premium Grant reaches the pupils who need it most</w:t>
            </w:r>
          </w:p>
          <w:p w14:paraId="2A7D54E9" w14:textId="11DD66DD" w:rsidR="00E34628" w:rsidRPr="000C3FE2" w:rsidRDefault="00E34628" w:rsidP="00762CE6">
            <w:pPr>
              <w:pStyle w:val="ListParagraph"/>
              <w:numPr>
                <w:ilvl w:val="0"/>
                <w:numId w:val="0"/>
              </w:numPr>
              <w:ind w:left="720"/>
              <w:rPr>
                <w:rFonts w:ascii="Century Gothic" w:hAnsi="Century Gothic"/>
                <w:i/>
                <w:iCs/>
                <w:sz w:val="20"/>
                <w:szCs w:val="20"/>
              </w:rPr>
            </w:pPr>
          </w:p>
        </w:tc>
      </w:tr>
    </w:tbl>
    <w:p w14:paraId="69468D08" w14:textId="7849B336" w:rsidR="00DB7148" w:rsidRPr="000C3FE2" w:rsidRDefault="00DB7148">
      <w:pPr>
        <w:pStyle w:val="Heading2"/>
        <w:spacing w:before="600"/>
        <w:rPr>
          <w:rFonts w:ascii="Century Gothic" w:hAnsi="Century Gothic"/>
          <w:sz w:val="20"/>
          <w:szCs w:val="20"/>
        </w:rPr>
      </w:pPr>
    </w:p>
    <w:p w14:paraId="3E6D1B26" w14:textId="464B66D5" w:rsidR="00DB7148" w:rsidRDefault="00DB7148" w:rsidP="00DB7148">
      <w:pPr>
        <w:rPr>
          <w:sz w:val="20"/>
          <w:szCs w:val="20"/>
        </w:rPr>
      </w:pPr>
    </w:p>
    <w:p w14:paraId="55B4C847" w14:textId="75ED522A" w:rsidR="000C3FE2" w:rsidRDefault="000C3FE2" w:rsidP="00DB7148">
      <w:pPr>
        <w:rPr>
          <w:sz w:val="20"/>
          <w:szCs w:val="20"/>
        </w:rPr>
      </w:pPr>
    </w:p>
    <w:p w14:paraId="2C76186C" w14:textId="77777777" w:rsidR="000C3FE2" w:rsidRPr="000C3FE2" w:rsidRDefault="000C3FE2" w:rsidP="00DB7148">
      <w:pPr>
        <w:rPr>
          <w:sz w:val="20"/>
          <w:szCs w:val="20"/>
        </w:rPr>
      </w:pPr>
    </w:p>
    <w:p w14:paraId="2A7D54EB" w14:textId="06A7AA8D" w:rsidR="00E66558" w:rsidRPr="000C3FE2" w:rsidRDefault="009D71E8">
      <w:pPr>
        <w:pStyle w:val="Heading2"/>
        <w:spacing w:before="600"/>
        <w:rPr>
          <w:rFonts w:ascii="Century Gothic" w:hAnsi="Century Gothic"/>
          <w:sz w:val="20"/>
          <w:szCs w:val="20"/>
        </w:rPr>
      </w:pPr>
      <w:r w:rsidRPr="000C3FE2">
        <w:rPr>
          <w:rFonts w:ascii="Century Gothic" w:hAnsi="Century Gothic"/>
          <w:sz w:val="20"/>
          <w:szCs w:val="20"/>
        </w:rPr>
        <w:lastRenderedPageBreak/>
        <w:t>Challenges</w:t>
      </w:r>
    </w:p>
    <w:p w14:paraId="2A7D54EC" w14:textId="77777777" w:rsidR="00E66558" w:rsidRPr="000C3FE2" w:rsidRDefault="009D71E8" w:rsidP="00AA355B">
      <w:pPr>
        <w:rPr>
          <w:rFonts w:ascii="Century Gothic" w:hAnsi="Century Gothic"/>
          <w:sz w:val="20"/>
          <w:szCs w:val="20"/>
        </w:rPr>
      </w:pPr>
      <w:r w:rsidRPr="000C3FE2">
        <w:rPr>
          <w:rFonts w:ascii="Century Gothic" w:hAnsi="Century Gothic"/>
          <w:bCs/>
          <w:sz w:val="20"/>
          <w:szCs w:val="20"/>
        </w:rPr>
        <w:t>This details</w:t>
      </w:r>
      <w:r w:rsidRPr="000C3FE2">
        <w:rPr>
          <w:rFonts w:ascii="Century Gothic" w:hAnsi="Century Gothic"/>
          <w:sz w:val="20"/>
          <w:szCs w:val="20"/>
        </w:rPr>
        <w:t xml:space="preserve"> the key</w:t>
      </w:r>
      <w:r w:rsidRPr="000C3FE2">
        <w:rPr>
          <w:rFonts w:ascii="Century Gothic" w:hAnsi="Century Gothic"/>
          <w:bCs/>
          <w:sz w:val="20"/>
          <w:szCs w:val="20"/>
        </w:rPr>
        <w:t xml:space="preserve"> </w:t>
      </w:r>
      <w:r w:rsidRPr="000C3FE2">
        <w:rPr>
          <w:rFonts w:ascii="Century Gothic" w:hAnsi="Century Gothic"/>
          <w:sz w:val="20"/>
          <w:szCs w:val="20"/>
        </w:rPr>
        <w:t xml:space="preserve">challenges to </w:t>
      </w:r>
      <w:r w:rsidRPr="000C3FE2">
        <w:rPr>
          <w:rFonts w:ascii="Century Gothic" w:hAnsi="Century Gothic"/>
          <w:bCs/>
          <w:sz w:val="20"/>
          <w:szCs w:val="20"/>
        </w:rPr>
        <w:t>achievement that we have</w:t>
      </w:r>
      <w:r w:rsidRPr="000C3FE2">
        <w:rPr>
          <w:rFonts w:ascii="Century Gothic" w:hAnsi="Century Gothic"/>
          <w:sz w:val="20"/>
          <w:szCs w:val="20"/>
        </w:rPr>
        <w:t xml:space="preserve"> identified among </w:t>
      </w:r>
      <w:r w:rsidRPr="000C3FE2">
        <w:rPr>
          <w:rFonts w:ascii="Century Gothic" w:hAnsi="Century Gothic"/>
          <w:bCs/>
          <w:sz w:val="20"/>
          <w:szCs w:val="20"/>
        </w:rPr>
        <w:t>our</w:t>
      </w:r>
      <w:r w:rsidRPr="000C3FE2">
        <w:rPr>
          <w:rFonts w:ascii="Century Gothic" w:hAnsi="Century Gothic"/>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2122"/>
        <w:gridCol w:w="12438"/>
      </w:tblGrid>
      <w:tr w:rsidR="00E66558" w:rsidRPr="000C3FE2" w14:paraId="2A7D54EF" w14:textId="77777777" w:rsidTr="000C3FE2">
        <w:tc>
          <w:tcPr>
            <w:tcW w:w="212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Challenge number</w:t>
            </w:r>
          </w:p>
        </w:tc>
        <w:tc>
          <w:tcPr>
            <w:tcW w:w="1243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 xml:space="preserve">Detail of challenge </w:t>
            </w:r>
          </w:p>
        </w:tc>
      </w:tr>
      <w:tr w:rsidR="00E66558" w:rsidRPr="000C3FE2" w14:paraId="2A7D54F2" w14:textId="77777777" w:rsidTr="000C3FE2">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C3FE2" w:rsidRDefault="009D71E8" w:rsidP="00C31636">
            <w:pPr>
              <w:pStyle w:val="TableRow"/>
              <w:ind w:left="0" w:right="0"/>
              <w:rPr>
                <w:rFonts w:ascii="Century Gothic" w:hAnsi="Century Gothic"/>
                <w:sz w:val="20"/>
                <w:szCs w:val="20"/>
              </w:rPr>
            </w:pPr>
            <w:r w:rsidRPr="000C3FE2">
              <w:rPr>
                <w:rFonts w:ascii="Century Gothic" w:hAnsi="Century Gothic"/>
                <w:sz w:val="20"/>
                <w:szCs w:val="20"/>
              </w:rPr>
              <w:t>1</w:t>
            </w:r>
          </w:p>
        </w:tc>
        <w:tc>
          <w:tcPr>
            <w:tcW w:w="1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941E65A" w:rsidR="00E66558" w:rsidRPr="000C3FE2" w:rsidRDefault="00F55753" w:rsidP="0062656C">
            <w:pPr>
              <w:pStyle w:val="TableRowCentered"/>
              <w:ind w:left="0" w:right="0"/>
              <w:jc w:val="left"/>
              <w:rPr>
                <w:rFonts w:ascii="Century Gothic" w:hAnsi="Century Gothic"/>
                <w:sz w:val="20"/>
              </w:rPr>
            </w:pPr>
            <w:r w:rsidRPr="000C3FE2">
              <w:rPr>
                <w:rFonts w:ascii="Century Gothic" w:hAnsi="Century Gothic"/>
                <w:sz w:val="20"/>
              </w:rPr>
              <w:t xml:space="preserve">Social and emotional difficulties – through observation, assessment, pupil discussions and parental requests it is evident that our children require more emotional and mental health support than in previous years. </w:t>
            </w:r>
          </w:p>
        </w:tc>
      </w:tr>
      <w:tr w:rsidR="00E66558" w:rsidRPr="000C3FE2" w14:paraId="2A7D54F8" w14:textId="77777777" w:rsidTr="000C3FE2">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660E36B7" w:rsidR="00E66558" w:rsidRPr="000C3FE2" w:rsidRDefault="00123D87" w:rsidP="00C31636">
            <w:pPr>
              <w:pStyle w:val="TableRow"/>
              <w:ind w:left="0" w:right="0"/>
              <w:rPr>
                <w:rFonts w:ascii="Century Gothic" w:hAnsi="Century Gothic"/>
                <w:sz w:val="20"/>
                <w:szCs w:val="20"/>
              </w:rPr>
            </w:pPr>
            <w:r>
              <w:rPr>
                <w:rFonts w:ascii="Century Gothic" w:hAnsi="Century Gothic"/>
                <w:sz w:val="20"/>
                <w:szCs w:val="20"/>
              </w:rPr>
              <w:t>2</w:t>
            </w:r>
          </w:p>
        </w:tc>
        <w:tc>
          <w:tcPr>
            <w:tcW w:w="1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610A0D1" w:rsidR="00E66558" w:rsidRPr="000C3FE2" w:rsidRDefault="00F55753" w:rsidP="00C31636">
            <w:pPr>
              <w:pStyle w:val="TableRowCentered"/>
              <w:ind w:left="0" w:right="0"/>
              <w:jc w:val="left"/>
              <w:rPr>
                <w:rFonts w:ascii="Century Gothic" w:hAnsi="Century Gothic"/>
                <w:sz w:val="20"/>
              </w:rPr>
            </w:pPr>
            <w:r w:rsidRPr="000C3FE2">
              <w:rPr>
                <w:rFonts w:ascii="Century Gothic" w:hAnsi="Century Gothic"/>
                <w:sz w:val="20"/>
              </w:rPr>
              <w:t>Limited access to extra curricular clubs – our pupil surveys indicate that a high percentage of our pupil premium eligible children do not access extracurricular clubs and activities.</w:t>
            </w:r>
          </w:p>
        </w:tc>
      </w:tr>
      <w:tr w:rsidR="00E34628" w:rsidRPr="000C3FE2" w14:paraId="42E9420A" w14:textId="77777777" w:rsidTr="000C3FE2">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6D662" w14:textId="1709D2A5" w:rsidR="00E34628" w:rsidRPr="000C3FE2" w:rsidRDefault="00123D87" w:rsidP="00C31636">
            <w:pPr>
              <w:pStyle w:val="TableRow"/>
              <w:ind w:left="0" w:right="0"/>
              <w:rPr>
                <w:rFonts w:ascii="Century Gothic" w:hAnsi="Century Gothic"/>
                <w:sz w:val="20"/>
                <w:szCs w:val="20"/>
              </w:rPr>
            </w:pPr>
            <w:r>
              <w:rPr>
                <w:rFonts w:ascii="Century Gothic" w:hAnsi="Century Gothic"/>
                <w:sz w:val="20"/>
                <w:szCs w:val="20"/>
              </w:rPr>
              <w:t>3</w:t>
            </w:r>
          </w:p>
        </w:tc>
        <w:tc>
          <w:tcPr>
            <w:tcW w:w="1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27F8" w14:textId="2A226AED" w:rsidR="00E34628" w:rsidRPr="000C3FE2" w:rsidRDefault="00E34628" w:rsidP="00C31636">
            <w:pPr>
              <w:pStyle w:val="TableRowCentered"/>
              <w:ind w:left="0" w:right="0"/>
              <w:jc w:val="left"/>
              <w:rPr>
                <w:rFonts w:ascii="Century Gothic" w:hAnsi="Century Gothic"/>
                <w:sz w:val="20"/>
              </w:rPr>
            </w:pPr>
            <w:r w:rsidRPr="000C3FE2">
              <w:rPr>
                <w:rFonts w:ascii="Century Gothic" w:hAnsi="Century Gothic"/>
                <w:sz w:val="20"/>
              </w:rPr>
              <w:t>Behaviour/attitude to learning</w:t>
            </w:r>
          </w:p>
        </w:tc>
      </w:tr>
      <w:tr w:rsidR="00E34628" w:rsidRPr="000C3FE2" w14:paraId="27499B42" w14:textId="77777777" w:rsidTr="000C3FE2">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1BAD" w14:textId="2C5D229E" w:rsidR="00E34628" w:rsidRPr="000C3FE2" w:rsidRDefault="00123D87" w:rsidP="00C31636">
            <w:pPr>
              <w:pStyle w:val="TableRow"/>
              <w:ind w:left="0" w:right="0"/>
              <w:rPr>
                <w:rFonts w:ascii="Century Gothic" w:hAnsi="Century Gothic"/>
                <w:sz w:val="20"/>
                <w:szCs w:val="20"/>
              </w:rPr>
            </w:pPr>
            <w:r>
              <w:rPr>
                <w:rFonts w:ascii="Century Gothic" w:hAnsi="Century Gothic"/>
                <w:sz w:val="20"/>
                <w:szCs w:val="20"/>
              </w:rPr>
              <w:t>4</w:t>
            </w:r>
          </w:p>
        </w:tc>
        <w:tc>
          <w:tcPr>
            <w:tcW w:w="1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0B5C2" w14:textId="3A0D1C1A" w:rsidR="00E34628" w:rsidRPr="000C3FE2" w:rsidRDefault="00E34628" w:rsidP="00C31636">
            <w:pPr>
              <w:pStyle w:val="TableRowCentered"/>
              <w:ind w:left="0" w:right="0"/>
              <w:jc w:val="left"/>
              <w:rPr>
                <w:rFonts w:ascii="Century Gothic" w:hAnsi="Century Gothic"/>
                <w:sz w:val="20"/>
              </w:rPr>
            </w:pPr>
            <w:r w:rsidRPr="000C3FE2">
              <w:rPr>
                <w:rFonts w:ascii="Century Gothic" w:hAnsi="Century Gothic"/>
                <w:sz w:val="20"/>
              </w:rPr>
              <w:t>Complex home circumstances</w:t>
            </w:r>
          </w:p>
        </w:tc>
      </w:tr>
      <w:tr w:rsidR="00E34628" w:rsidRPr="000C3FE2" w14:paraId="061383E2" w14:textId="77777777" w:rsidTr="000C3FE2">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4496B" w14:textId="00534830" w:rsidR="00E34628" w:rsidRPr="000C3FE2" w:rsidRDefault="00123D87" w:rsidP="00C31636">
            <w:pPr>
              <w:pStyle w:val="TableRow"/>
              <w:ind w:left="0" w:right="0"/>
              <w:rPr>
                <w:rFonts w:ascii="Century Gothic" w:hAnsi="Century Gothic"/>
                <w:sz w:val="20"/>
                <w:szCs w:val="20"/>
              </w:rPr>
            </w:pPr>
            <w:r>
              <w:rPr>
                <w:rFonts w:ascii="Century Gothic" w:hAnsi="Century Gothic"/>
                <w:sz w:val="20"/>
                <w:szCs w:val="20"/>
              </w:rPr>
              <w:t>5</w:t>
            </w:r>
          </w:p>
        </w:tc>
        <w:tc>
          <w:tcPr>
            <w:tcW w:w="1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1799D" w14:textId="1CE405E2" w:rsidR="00E34628" w:rsidRPr="000C3FE2" w:rsidRDefault="00E34628" w:rsidP="00C31636">
            <w:pPr>
              <w:pStyle w:val="TableRowCentered"/>
              <w:ind w:left="0" w:right="0"/>
              <w:jc w:val="left"/>
              <w:rPr>
                <w:rFonts w:ascii="Century Gothic" w:hAnsi="Century Gothic"/>
                <w:sz w:val="20"/>
              </w:rPr>
            </w:pPr>
            <w:r w:rsidRPr="000C3FE2">
              <w:rPr>
                <w:rFonts w:ascii="Century Gothic" w:hAnsi="Century Gothic"/>
                <w:sz w:val="20"/>
              </w:rPr>
              <w:t>Gaps in learning</w:t>
            </w:r>
          </w:p>
        </w:tc>
      </w:tr>
    </w:tbl>
    <w:p w14:paraId="2A7D54FF" w14:textId="46FF1983" w:rsidR="00E66558" w:rsidRPr="000C3FE2" w:rsidRDefault="009D71E8">
      <w:pPr>
        <w:pStyle w:val="Heading2"/>
        <w:spacing w:before="600"/>
        <w:rPr>
          <w:rFonts w:ascii="Century Gothic" w:hAnsi="Century Gothic"/>
          <w:sz w:val="20"/>
          <w:szCs w:val="20"/>
        </w:rPr>
      </w:pPr>
      <w:bookmarkStart w:id="16" w:name="_Toc443397160"/>
      <w:r w:rsidRPr="000C3FE2">
        <w:rPr>
          <w:rFonts w:ascii="Century Gothic" w:hAnsi="Century Gothic"/>
          <w:sz w:val="20"/>
          <w:szCs w:val="20"/>
        </w:rPr>
        <w:t xml:space="preserve">Intended outcomes </w:t>
      </w:r>
    </w:p>
    <w:p w14:paraId="2A7D5500" w14:textId="77777777" w:rsidR="00E66558" w:rsidRPr="000C3FE2" w:rsidRDefault="009D71E8">
      <w:pPr>
        <w:rPr>
          <w:rFonts w:ascii="Century Gothic" w:hAnsi="Century Gothic"/>
          <w:sz w:val="20"/>
          <w:szCs w:val="20"/>
        </w:rPr>
      </w:pPr>
      <w:r w:rsidRPr="000C3FE2">
        <w:rPr>
          <w:rFonts w:ascii="Century Gothic" w:hAnsi="Century Gothic"/>
          <w:color w:val="auto"/>
          <w:sz w:val="20"/>
          <w:szCs w:val="20"/>
        </w:rPr>
        <w:t xml:space="preserve">This explains the outcomes we are aiming for </w:t>
      </w:r>
      <w:r w:rsidRPr="000C3FE2">
        <w:rPr>
          <w:rFonts w:ascii="Century Gothic" w:hAnsi="Century Gothic"/>
          <w:b/>
          <w:bCs/>
          <w:color w:val="auto"/>
          <w:sz w:val="20"/>
          <w:szCs w:val="20"/>
        </w:rPr>
        <w:t>by the end of our current strategy plan</w:t>
      </w:r>
      <w:r w:rsidRPr="000C3FE2">
        <w:rPr>
          <w:rFonts w:ascii="Century Gothic" w:hAnsi="Century Gothic"/>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6658"/>
        <w:gridCol w:w="7902"/>
      </w:tblGrid>
      <w:tr w:rsidR="00E66558" w:rsidRPr="000C3FE2" w14:paraId="2A7D5503" w14:textId="77777777" w:rsidTr="000C3FE2">
        <w:tc>
          <w:tcPr>
            <w:tcW w:w="665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Intended outcome</w:t>
            </w:r>
          </w:p>
        </w:tc>
        <w:tc>
          <w:tcPr>
            <w:tcW w:w="790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Success criteria</w:t>
            </w:r>
          </w:p>
        </w:tc>
      </w:tr>
      <w:tr w:rsidR="00E66558" w:rsidRPr="000C3FE2" w14:paraId="2A7D5506" w14:textId="77777777" w:rsidTr="000C3FE2">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4449F70" w:rsidR="00E66558" w:rsidRPr="000C3FE2" w:rsidRDefault="00F55753" w:rsidP="00C31636">
            <w:pPr>
              <w:pStyle w:val="TableRow"/>
              <w:ind w:left="0" w:right="0"/>
              <w:rPr>
                <w:rFonts w:ascii="Century Gothic" w:hAnsi="Century Gothic"/>
                <w:sz w:val="20"/>
                <w:szCs w:val="20"/>
              </w:rPr>
            </w:pPr>
            <w:r w:rsidRPr="000C3FE2">
              <w:rPr>
                <w:rFonts w:ascii="Century Gothic" w:hAnsi="Century Gothic"/>
                <w:sz w:val="20"/>
                <w:szCs w:val="20"/>
              </w:rPr>
              <w:t xml:space="preserve">The social and emotional needs of PP children are met so that they can thrive in the playground; in the classroom, </w:t>
            </w:r>
            <w:r w:rsidR="00E34628" w:rsidRPr="000C3FE2">
              <w:rPr>
                <w:rFonts w:ascii="Century Gothic" w:hAnsi="Century Gothic"/>
                <w:sz w:val="20"/>
                <w:szCs w:val="20"/>
              </w:rPr>
              <w:t xml:space="preserve">home </w:t>
            </w:r>
            <w:r w:rsidRPr="000C3FE2">
              <w:rPr>
                <w:rFonts w:ascii="Century Gothic" w:hAnsi="Century Gothic"/>
                <w:sz w:val="20"/>
                <w:szCs w:val="20"/>
              </w:rPr>
              <w:t>and make the transition to the next stage of their education successfully.</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BC6F800" w:rsidR="00E66558" w:rsidRPr="000C3FE2" w:rsidRDefault="00F55753" w:rsidP="00C31636">
            <w:pPr>
              <w:pStyle w:val="TableRowCentered"/>
              <w:ind w:left="0" w:right="0"/>
              <w:jc w:val="left"/>
              <w:rPr>
                <w:rFonts w:ascii="Century Gothic" w:hAnsi="Century Gothic"/>
                <w:sz w:val="20"/>
              </w:rPr>
            </w:pPr>
            <w:r w:rsidRPr="000C3FE2">
              <w:rPr>
                <w:rFonts w:ascii="Century Gothic" w:hAnsi="Century Gothic"/>
                <w:sz w:val="20"/>
              </w:rPr>
              <w:t>PP children interacting well within social groups. PP children becoming more independent, resilient and confident over time. PP children able to share feelings and emotions with school staff.</w:t>
            </w:r>
          </w:p>
        </w:tc>
      </w:tr>
      <w:tr w:rsidR="00E66558" w:rsidRPr="000C3FE2" w14:paraId="2A7D5509" w14:textId="77777777" w:rsidTr="000C3FE2">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61B4661" w:rsidR="00E66558" w:rsidRPr="000C3FE2" w:rsidRDefault="00F55753" w:rsidP="00C31636">
            <w:pPr>
              <w:pStyle w:val="TableRow"/>
              <w:ind w:left="0" w:right="0"/>
              <w:rPr>
                <w:rFonts w:ascii="Century Gothic" w:hAnsi="Century Gothic"/>
                <w:sz w:val="20"/>
                <w:szCs w:val="20"/>
              </w:rPr>
            </w:pPr>
            <w:r w:rsidRPr="000C3FE2">
              <w:rPr>
                <w:rFonts w:ascii="Century Gothic" w:hAnsi="Century Gothic"/>
                <w:sz w:val="20"/>
                <w:szCs w:val="20"/>
              </w:rPr>
              <w:t>Increased opportunities and aspirations for PP children.</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F8F03" w14:textId="77777777" w:rsidR="00E66558" w:rsidRPr="000C3FE2" w:rsidRDefault="00F55753" w:rsidP="00C31636">
            <w:pPr>
              <w:pStyle w:val="TableRowCentered"/>
              <w:ind w:left="0" w:right="0"/>
              <w:jc w:val="left"/>
              <w:rPr>
                <w:rFonts w:ascii="Century Gothic" w:hAnsi="Century Gothic"/>
                <w:sz w:val="20"/>
              </w:rPr>
            </w:pPr>
            <w:r w:rsidRPr="000C3FE2">
              <w:rPr>
                <w:rFonts w:ascii="Century Gothic" w:hAnsi="Century Gothic"/>
                <w:sz w:val="20"/>
              </w:rPr>
              <w:t>Increasing range and take up of opportunities offered. Increase in self-esteem/self-belief of identified PP children.</w:t>
            </w:r>
          </w:p>
          <w:p w14:paraId="58D06FC2" w14:textId="3AD154D1" w:rsidR="00E34628" w:rsidRPr="000C3FE2" w:rsidRDefault="000C3FE2" w:rsidP="00E34628">
            <w:pPr>
              <w:pStyle w:val="NormalWeb"/>
              <w:shd w:val="clear" w:color="auto" w:fill="F7F7F7"/>
              <w:spacing w:before="0" w:beforeAutospacing="0"/>
              <w:rPr>
                <w:rFonts w:ascii="Century Gothic" w:hAnsi="Century Gothic" w:cs="Arial"/>
                <w:color w:val="212529"/>
                <w:sz w:val="20"/>
                <w:szCs w:val="20"/>
              </w:rPr>
            </w:pPr>
            <w:r>
              <w:rPr>
                <w:rFonts w:ascii="Century Gothic" w:hAnsi="Century Gothic" w:cs="Arial"/>
                <w:color w:val="0D0D0D"/>
                <w:sz w:val="20"/>
                <w:szCs w:val="20"/>
              </w:rPr>
              <w:t>Increasing m</w:t>
            </w:r>
            <w:r w:rsidR="00E34628" w:rsidRPr="000C3FE2">
              <w:rPr>
                <w:rFonts w:ascii="Century Gothic" w:hAnsi="Century Gothic" w:cs="Arial"/>
                <w:color w:val="0D0D0D"/>
                <w:sz w:val="20"/>
                <w:szCs w:val="20"/>
              </w:rPr>
              <w:t>ake up of opportunities offered</w:t>
            </w:r>
          </w:p>
          <w:p w14:paraId="23B058AC" w14:textId="12C43FA2" w:rsidR="00E34628" w:rsidRPr="000C3FE2" w:rsidRDefault="00E34628" w:rsidP="000C3FE2">
            <w:pPr>
              <w:pStyle w:val="tablerowcentered0"/>
              <w:shd w:val="clear" w:color="auto" w:fill="F7F7F7"/>
              <w:spacing w:before="60" w:beforeAutospacing="0" w:after="60" w:afterAutospacing="0"/>
              <w:ind w:right="60"/>
              <w:rPr>
                <w:rFonts w:ascii="Century Gothic" w:hAnsi="Century Gothic" w:cs="Arial"/>
                <w:color w:val="212529"/>
                <w:sz w:val="20"/>
                <w:szCs w:val="20"/>
              </w:rPr>
            </w:pPr>
            <w:r w:rsidRPr="000C3FE2">
              <w:rPr>
                <w:rFonts w:ascii="Century Gothic" w:hAnsi="Century Gothic" w:cs="Arial"/>
                <w:color w:val="0D0D0D"/>
                <w:sz w:val="20"/>
                <w:szCs w:val="20"/>
              </w:rPr>
              <w:t>Increase in self-esteem/self-belief of identified PP children</w:t>
            </w:r>
          </w:p>
          <w:p w14:paraId="2A7D5508" w14:textId="25CA0BE4" w:rsidR="00E34628" w:rsidRPr="000C3FE2" w:rsidRDefault="00E34628" w:rsidP="00C31636">
            <w:pPr>
              <w:pStyle w:val="TableRowCentered"/>
              <w:ind w:left="0" w:right="0"/>
              <w:jc w:val="left"/>
              <w:rPr>
                <w:rFonts w:ascii="Century Gothic" w:hAnsi="Century Gothic"/>
                <w:sz w:val="20"/>
              </w:rPr>
            </w:pPr>
            <w:r w:rsidRPr="000C3FE2">
              <w:rPr>
                <w:rFonts w:ascii="Century Gothic" w:hAnsi="Century Gothic"/>
                <w:sz w:val="20"/>
              </w:rPr>
              <w:t>PP children will enjoy music provision offered and develop their confidence through music and arts.</w:t>
            </w:r>
          </w:p>
        </w:tc>
      </w:tr>
      <w:tr w:rsidR="00E66558" w:rsidRPr="000C3FE2" w14:paraId="2A7D550C" w14:textId="77777777" w:rsidTr="000C3FE2">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E47AD25" w:rsidR="00E66558" w:rsidRPr="000C3FE2" w:rsidRDefault="00E4573B" w:rsidP="00C31636">
            <w:pPr>
              <w:pStyle w:val="TableRow"/>
              <w:ind w:left="0" w:right="0"/>
              <w:rPr>
                <w:rFonts w:ascii="Century Gothic" w:hAnsi="Century Gothic"/>
                <w:sz w:val="20"/>
                <w:szCs w:val="20"/>
              </w:rPr>
            </w:pPr>
            <w:r w:rsidRPr="000C3FE2">
              <w:rPr>
                <w:rFonts w:ascii="Century Gothic" w:hAnsi="Century Gothic" w:cs="Arial"/>
                <w:sz w:val="20"/>
                <w:szCs w:val="20"/>
                <w:shd w:val="clear" w:color="auto" w:fill="F7F7F7"/>
              </w:rPr>
              <w:lastRenderedPageBreak/>
              <w:t>Narrow the gap between pupils eligible for PP and other children</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2EB0" w14:textId="2C3A0D76" w:rsidR="00DB7148" w:rsidRPr="000C3FE2" w:rsidRDefault="00DB7148" w:rsidP="00C31636">
            <w:pPr>
              <w:pStyle w:val="TableRowCentered"/>
              <w:ind w:left="0" w:right="0"/>
              <w:jc w:val="left"/>
              <w:rPr>
                <w:rFonts w:ascii="Century Gothic" w:hAnsi="Century Gothic"/>
                <w:sz w:val="20"/>
              </w:rPr>
            </w:pPr>
            <w:r w:rsidRPr="000C3FE2">
              <w:rPr>
                <w:rFonts w:ascii="Century Gothic" w:hAnsi="Century Gothic" w:cs="Arial"/>
                <w:sz w:val="20"/>
                <w:shd w:val="clear" w:color="auto" w:fill="F7F7F7"/>
              </w:rPr>
              <w:t>% of PP children reaching expecting standard is closer to the % of other children reaching standard</w:t>
            </w:r>
          </w:p>
          <w:p w14:paraId="2A7D550B" w14:textId="07A4928B" w:rsidR="00E34628" w:rsidRPr="000C3FE2" w:rsidRDefault="00E34628" w:rsidP="00C31636">
            <w:pPr>
              <w:pStyle w:val="TableRowCentered"/>
              <w:ind w:left="0" w:right="0"/>
              <w:jc w:val="left"/>
              <w:rPr>
                <w:rFonts w:ascii="Century Gothic" w:hAnsi="Century Gothic"/>
                <w:sz w:val="20"/>
              </w:rPr>
            </w:pPr>
          </w:p>
        </w:tc>
      </w:tr>
    </w:tbl>
    <w:p w14:paraId="2A06959E" w14:textId="06CFC98A" w:rsidR="00120AB1" w:rsidRPr="000C3FE2" w:rsidRDefault="00120AB1" w:rsidP="00BD4B12">
      <w:pPr>
        <w:rPr>
          <w:rFonts w:ascii="Century Gothic" w:hAnsi="Century Gothic"/>
          <w:sz w:val="20"/>
          <w:szCs w:val="20"/>
        </w:rPr>
      </w:pPr>
    </w:p>
    <w:p w14:paraId="2A7D5512" w14:textId="7B489199" w:rsidR="00E66558" w:rsidRPr="000C3FE2" w:rsidRDefault="009D71E8">
      <w:pPr>
        <w:pStyle w:val="Heading2"/>
        <w:rPr>
          <w:rFonts w:ascii="Century Gothic" w:hAnsi="Century Gothic"/>
          <w:sz w:val="20"/>
          <w:szCs w:val="20"/>
        </w:rPr>
      </w:pPr>
      <w:r w:rsidRPr="000C3FE2">
        <w:rPr>
          <w:rFonts w:ascii="Century Gothic" w:hAnsi="Century Gothic"/>
          <w:sz w:val="20"/>
          <w:szCs w:val="20"/>
        </w:rPr>
        <w:t>Activity in this academic year</w:t>
      </w:r>
    </w:p>
    <w:p w14:paraId="2A7D5513" w14:textId="20453EFC" w:rsidR="00E66558" w:rsidRPr="000C3FE2" w:rsidRDefault="009D71E8">
      <w:pPr>
        <w:spacing w:after="480"/>
        <w:rPr>
          <w:rFonts w:ascii="Century Gothic" w:hAnsi="Century Gothic"/>
          <w:sz w:val="20"/>
          <w:szCs w:val="20"/>
        </w:rPr>
      </w:pPr>
      <w:r w:rsidRPr="000C3FE2">
        <w:rPr>
          <w:rFonts w:ascii="Century Gothic" w:hAnsi="Century Gothic"/>
          <w:sz w:val="20"/>
          <w:szCs w:val="20"/>
        </w:rPr>
        <w:t xml:space="preserve">This details how we intend to spend our pupil premium funding </w:t>
      </w:r>
      <w:r w:rsidRPr="000C3FE2">
        <w:rPr>
          <w:rFonts w:ascii="Century Gothic" w:hAnsi="Century Gothic"/>
          <w:b/>
          <w:bCs/>
          <w:sz w:val="20"/>
          <w:szCs w:val="20"/>
        </w:rPr>
        <w:t>this academic year</w:t>
      </w:r>
      <w:r w:rsidRPr="000C3FE2">
        <w:rPr>
          <w:rFonts w:ascii="Century Gothic" w:hAnsi="Century Gothic"/>
          <w:sz w:val="20"/>
          <w:szCs w:val="20"/>
        </w:rPr>
        <w:t xml:space="preserve"> to address the challenges listed above.</w:t>
      </w:r>
    </w:p>
    <w:p w14:paraId="2A7D5514" w14:textId="77777777" w:rsidR="00E66558" w:rsidRPr="000C3FE2" w:rsidRDefault="009D71E8">
      <w:pPr>
        <w:pStyle w:val="Heading3"/>
        <w:rPr>
          <w:rFonts w:ascii="Century Gothic" w:hAnsi="Century Gothic"/>
          <w:sz w:val="20"/>
          <w:szCs w:val="20"/>
        </w:rPr>
      </w:pPr>
      <w:r w:rsidRPr="000C3FE2">
        <w:rPr>
          <w:rFonts w:ascii="Century Gothic" w:hAnsi="Century Gothic"/>
          <w:sz w:val="20"/>
          <w:szCs w:val="20"/>
        </w:rPr>
        <w:t>Teaching (for example, CPD, recruitment and retention)</w:t>
      </w:r>
    </w:p>
    <w:p w14:paraId="2A7D5515" w14:textId="27780797" w:rsidR="00E66558" w:rsidRPr="000C3FE2" w:rsidRDefault="009D71E8">
      <w:pPr>
        <w:rPr>
          <w:rFonts w:ascii="Century Gothic" w:hAnsi="Century Gothic"/>
          <w:sz w:val="20"/>
          <w:szCs w:val="20"/>
        </w:rPr>
      </w:pPr>
      <w:r w:rsidRPr="000C3FE2">
        <w:rPr>
          <w:rFonts w:ascii="Century Gothic" w:hAnsi="Century Gothic"/>
          <w:sz w:val="20"/>
          <w:szCs w:val="20"/>
        </w:rPr>
        <w:t xml:space="preserve">Budgeted cost: £ </w:t>
      </w:r>
      <w:r w:rsidR="00483929" w:rsidRPr="000C3FE2">
        <w:rPr>
          <w:rFonts w:ascii="Century Gothic" w:hAnsi="Century Gothic"/>
          <w:sz w:val="20"/>
          <w:szCs w:val="20"/>
        </w:rPr>
        <w:t>1000</w:t>
      </w:r>
    </w:p>
    <w:tbl>
      <w:tblPr>
        <w:tblW w:w="5000" w:type="pct"/>
        <w:tblCellMar>
          <w:left w:w="10" w:type="dxa"/>
          <w:right w:w="10" w:type="dxa"/>
        </w:tblCellMar>
        <w:tblLook w:val="04A0" w:firstRow="1" w:lastRow="0" w:firstColumn="1" w:lastColumn="0" w:noHBand="0" w:noVBand="1"/>
      </w:tblPr>
      <w:tblGrid>
        <w:gridCol w:w="3438"/>
        <w:gridCol w:w="9482"/>
        <w:gridCol w:w="1640"/>
      </w:tblGrid>
      <w:tr w:rsidR="00E66558" w:rsidRPr="000C3FE2" w14:paraId="2A7D5519" w14:textId="77777777" w:rsidTr="00DB7148">
        <w:tc>
          <w:tcPr>
            <w:tcW w:w="343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Activity</w:t>
            </w:r>
          </w:p>
        </w:tc>
        <w:tc>
          <w:tcPr>
            <w:tcW w:w="948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Evidence that supports this approach</w:t>
            </w:r>
          </w:p>
        </w:tc>
        <w:tc>
          <w:tcPr>
            <w:tcW w:w="164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Challenge number(s) addressed</w:t>
            </w:r>
          </w:p>
        </w:tc>
      </w:tr>
      <w:tr w:rsidR="00E34628" w:rsidRPr="000C3FE2" w14:paraId="3E2ED589" w14:textId="77777777" w:rsidTr="00DB7148">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D011C" w14:textId="0CEFBED9" w:rsidR="00E34628" w:rsidRPr="000C3FE2" w:rsidRDefault="00E34628" w:rsidP="00C31636">
            <w:pPr>
              <w:pStyle w:val="TableRow"/>
              <w:ind w:left="0" w:right="0"/>
              <w:rPr>
                <w:rFonts w:ascii="Century Gothic" w:hAnsi="Century Gothic"/>
                <w:sz w:val="20"/>
                <w:szCs w:val="20"/>
              </w:rPr>
            </w:pPr>
            <w:r w:rsidRPr="000C3FE2">
              <w:rPr>
                <w:rFonts w:ascii="Century Gothic" w:hAnsi="Century Gothic" w:cs="Arial"/>
                <w:iCs/>
                <w:sz w:val="20"/>
                <w:szCs w:val="20"/>
                <w:shd w:val="clear" w:color="auto" w:fill="F7F7F7"/>
              </w:rPr>
              <w:t>Quality first teaching </w:t>
            </w:r>
            <w:r w:rsidRPr="000C3FE2">
              <w:rPr>
                <w:rFonts w:ascii="Century Gothic" w:hAnsi="Century Gothic" w:cs="Arial"/>
                <w:sz w:val="20"/>
                <w:szCs w:val="20"/>
                <w:shd w:val="clear" w:color="auto" w:fill="F7F7F7"/>
              </w:rPr>
              <w:t>CPD for teaching staff  including metacognition, key learning, sticky learning and assessment</w:t>
            </w:r>
          </w:p>
        </w:tc>
        <w:tc>
          <w:tcPr>
            <w:tcW w:w="9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59BA" w14:textId="68FBC9E3" w:rsidR="00E34628" w:rsidRPr="000C3FE2" w:rsidRDefault="00E34628" w:rsidP="0029107B">
            <w:pPr>
              <w:pStyle w:val="TableRowCentered"/>
              <w:ind w:left="0" w:right="0"/>
              <w:rPr>
                <w:rFonts w:ascii="Century Gothic" w:hAnsi="Century Gothic"/>
                <w:sz w:val="20"/>
              </w:rPr>
            </w:pPr>
          </w:p>
          <w:p w14:paraId="7862058E" w14:textId="75B70652" w:rsidR="00E34628" w:rsidRPr="000C3FE2" w:rsidRDefault="00FE35AC" w:rsidP="00E34628">
            <w:pPr>
              <w:shd w:val="clear" w:color="auto" w:fill="F7F7F7"/>
              <w:spacing w:before="60" w:after="60"/>
              <w:ind w:left="60" w:right="60"/>
              <w:rPr>
                <w:rFonts w:ascii="Century Gothic" w:hAnsi="Century Gothic" w:cs="Arial"/>
                <w:color w:val="212529"/>
                <w:sz w:val="20"/>
                <w:szCs w:val="20"/>
              </w:rPr>
            </w:pPr>
            <w:hyperlink r:id="rId7" w:history="1">
              <w:r w:rsidR="00E34628" w:rsidRPr="000C3FE2">
                <w:rPr>
                  <w:rFonts w:ascii="Century Gothic" w:hAnsi="Century Gothic" w:cs="Arial"/>
                  <w:color w:val="0070C0"/>
                  <w:sz w:val="20"/>
                  <w:szCs w:val="20"/>
                  <w:u w:val="single"/>
                </w:rPr>
                <w:t>Standardised tests | Assessing and Monitoring Pupil Progress | Education Endowment Foundation | EEF</w:t>
              </w:r>
            </w:hyperlink>
          </w:p>
          <w:p w14:paraId="637C083A" w14:textId="77777777" w:rsidR="00E34628" w:rsidRPr="00E34628" w:rsidRDefault="00E34628" w:rsidP="00E34628">
            <w:pPr>
              <w:numPr>
                <w:ilvl w:val="0"/>
                <w:numId w:val="1"/>
              </w:numPr>
              <w:shd w:val="clear" w:color="auto" w:fill="F7F7F7"/>
              <w:suppressAutoHyphens w:val="0"/>
              <w:autoSpaceDN/>
              <w:spacing w:before="60" w:after="60" w:line="240" w:lineRule="auto"/>
              <w:ind w:left="60" w:right="60"/>
              <w:rPr>
                <w:rFonts w:ascii="Century Gothic" w:hAnsi="Century Gothic" w:cs="Arial"/>
                <w:color w:val="212529"/>
                <w:sz w:val="20"/>
                <w:szCs w:val="20"/>
              </w:rPr>
            </w:pPr>
            <w:r w:rsidRPr="00E34628">
              <w:rPr>
                <w:rFonts w:ascii="Century Gothic" w:hAnsi="Century Gothic" w:cs="Arial"/>
                <w:color w:val="212529"/>
                <w:sz w:val="20"/>
                <w:szCs w:val="20"/>
              </w:rPr>
              <w:t> </w:t>
            </w:r>
          </w:p>
          <w:p w14:paraId="28548BCA" w14:textId="77777777" w:rsidR="00E34628" w:rsidRPr="00E34628" w:rsidRDefault="00FE35AC" w:rsidP="00E34628">
            <w:pPr>
              <w:numPr>
                <w:ilvl w:val="0"/>
                <w:numId w:val="1"/>
              </w:numPr>
              <w:shd w:val="clear" w:color="auto" w:fill="F7F7F7"/>
              <w:suppressAutoHyphens w:val="0"/>
              <w:autoSpaceDN/>
              <w:spacing w:before="60" w:after="60" w:line="240" w:lineRule="auto"/>
              <w:ind w:left="60" w:right="60"/>
              <w:rPr>
                <w:rFonts w:ascii="Century Gothic" w:hAnsi="Century Gothic" w:cs="Arial"/>
                <w:color w:val="212529"/>
                <w:sz w:val="20"/>
                <w:szCs w:val="20"/>
              </w:rPr>
            </w:pPr>
            <w:hyperlink r:id="rId8" w:history="1">
              <w:r w:rsidR="00E34628" w:rsidRPr="000C3FE2">
                <w:rPr>
                  <w:rFonts w:ascii="Century Gothic" w:hAnsi="Century Gothic" w:cs="Arial"/>
                  <w:color w:val="0000FF"/>
                  <w:sz w:val="20"/>
                  <w:szCs w:val="20"/>
                  <w:u w:val="single"/>
                </w:rPr>
                <w:t>https://educationendowmentfoundation.org.uk/education-evidence/guidance-reports/metacognition</w:t>
              </w:r>
            </w:hyperlink>
          </w:p>
          <w:p w14:paraId="1E7D0699" w14:textId="12E42BA1" w:rsidR="00E34628" w:rsidRPr="000C3FE2" w:rsidRDefault="00E34628" w:rsidP="00E34628">
            <w:pPr>
              <w:tabs>
                <w:tab w:val="left" w:pos="2190"/>
              </w:tabs>
              <w:rPr>
                <w:rFonts w:ascii="Century Gothic" w:hAnsi="Century Gothic"/>
                <w:sz w:val="20"/>
                <w:szCs w:val="20"/>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F0426" w14:textId="11C9F8D4" w:rsidR="00E34628" w:rsidRPr="000C3FE2" w:rsidRDefault="00AC084F" w:rsidP="00C31636">
            <w:pPr>
              <w:pStyle w:val="TableRowCentered"/>
              <w:ind w:left="0" w:right="0"/>
              <w:jc w:val="left"/>
              <w:rPr>
                <w:rFonts w:ascii="Century Gothic" w:hAnsi="Century Gothic"/>
                <w:sz w:val="20"/>
              </w:rPr>
            </w:pPr>
            <w:r>
              <w:rPr>
                <w:rFonts w:ascii="Century Gothic" w:hAnsi="Century Gothic" w:cs="Arial"/>
                <w:sz w:val="20"/>
                <w:shd w:val="clear" w:color="auto" w:fill="F7F7F7"/>
              </w:rPr>
              <w:t>1,3,4 and 5</w:t>
            </w:r>
          </w:p>
        </w:tc>
      </w:tr>
      <w:tr w:rsidR="0029107B" w:rsidRPr="000C3FE2" w14:paraId="5C940320" w14:textId="77777777" w:rsidTr="00DB7148">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DD63" w14:textId="7D795FEE" w:rsidR="00206330" w:rsidRPr="000C3FE2" w:rsidRDefault="00206330" w:rsidP="00C31636">
            <w:pPr>
              <w:pStyle w:val="TableRow"/>
              <w:ind w:left="0" w:right="0"/>
              <w:rPr>
                <w:rFonts w:ascii="Century Gothic" w:hAnsi="Century Gothic"/>
                <w:i/>
                <w:iCs/>
                <w:sz w:val="20"/>
                <w:szCs w:val="20"/>
              </w:rPr>
            </w:pPr>
            <w:r w:rsidRPr="000C3FE2">
              <w:rPr>
                <w:rFonts w:ascii="Century Gothic" w:hAnsi="Century Gothic"/>
                <w:sz w:val="20"/>
                <w:szCs w:val="20"/>
              </w:rPr>
              <w:t>Professional development to support implementation of approaches, for example, training provided by a DfE validated systematic synthetic phonics programme, mastery based approaches to teaching or feedback</w:t>
            </w:r>
          </w:p>
          <w:p w14:paraId="32173DA8" w14:textId="77777777" w:rsidR="00206330" w:rsidRPr="000C3FE2" w:rsidRDefault="00206330" w:rsidP="00C31636">
            <w:pPr>
              <w:pStyle w:val="TableRow"/>
              <w:ind w:left="0" w:right="0"/>
              <w:rPr>
                <w:rFonts w:ascii="Century Gothic" w:hAnsi="Century Gothic"/>
                <w:i/>
                <w:iCs/>
                <w:sz w:val="20"/>
                <w:szCs w:val="20"/>
              </w:rPr>
            </w:pPr>
          </w:p>
          <w:p w14:paraId="75FCDE91" w14:textId="609186A4" w:rsidR="0029107B" w:rsidRPr="000C3FE2" w:rsidRDefault="0029107B" w:rsidP="00C31636">
            <w:pPr>
              <w:pStyle w:val="TableRow"/>
              <w:ind w:left="0" w:right="0"/>
              <w:rPr>
                <w:rFonts w:ascii="Century Gothic" w:hAnsi="Century Gothic"/>
                <w:i/>
                <w:iCs/>
                <w:sz w:val="20"/>
                <w:szCs w:val="20"/>
              </w:rPr>
            </w:pPr>
            <w:r w:rsidRPr="000C3FE2">
              <w:rPr>
                <w:rFonts w:ascii="Century Gothic" w:hAnsi="Century Gothic"/>
                <w:i/>
                <w:iCs/>
                <w:sz w:val="20"/>
                <w:szCs w:val="20"/>
              </w:rPr>
              <w:t>Targeted DFE approved SSP training</w:t>
            </w:r>
            <w:r w:rsidR="00206330" w:rsidRPr="000C3FE2">
              <w:rPr>
                <w:rFonts w:ascii="Century Gothic" w:hAnsi="Century Gothic"/>
                <w:i/>
                <w:iCs/>
                <w:sz w:val="20"/>
                <w:szCs w:val="20"/>
              </w:rPr>
              <w:t xml:space="preserve"> and mastery</w:t>
            </w:r>
            <w:r w:rsidR="00E4573B" w:rsidRPr="000C3FE2">
              <w:rPr>
                <w:rFonts w:ascii="Century Gothic" w:hAnsi="Century Gothic"/>
                <w:i/>
                <w:iCs/>
                <w:sz w:val="20"/>
                <w:szCs w:val="20"/>
              </w:rPr>
              <w:t xml:space="preserve"> maths</w:t>
            </w:r>
          </w:p>
        </w:tc>
        <w:tc>
          <w:tcPr>
            <w:tcW w:w="9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B11F" w14:textId="5A07DCCC" w:rsidR="0029107B" w:rsidRPr="000C3FE2" w:rsidRDefault="0062656C" w:rsidP="0029107B">
            <w:pPr>
              <w:pStyle w:val="TableRowCentered"/>
              <w:ind w:left="0" w:right="0"/>
              <w:rPr>
                <w:rFonts w:ascii="Century Gothic" w:hAnsi="Century Gothic"/>
                <w:sz w:val="20"/>
              </w:rPr>
            </w:pPr>
            <w:r w:rsidRPr="000C3FE2">
              <w:rPr>
                <w:rFonts w:ascii="Century Gothic" w:hAnsi="Century Gothic"/>
                <w:sz w:val="20"/>
              </w:rPr>
              <w:lastRenderedPageBreak/>
              <w:t xml:space="preserve">Extensive evidence shows that </w:t>
            </w:r>
            <w:r w:rsidR="006E0660" w:rsidRPr="000C3FE2">
              <w:rPr>
                <w:rFonts w:ascii="Century Gothic" w:hAnsi="Century Gothic"/>
                <w:sz w:val="20"/>
              </w:rPr>
              <w:t xml:space="preserve">the positive overall impact of quality teaching of phonics in an intensive </w:t>
            </w:r>
            <w:r w:rsidR="0097130A" w:rsidRPr="000C3FE2">
              <w:rPr>
                <w:rFonts w:ascii="Century Gothic" w:hAnsi="Century Gothic"/>
                <w:sz w:val="20"/>
              </w:rPr>
              <w:t>small group or one to one is an</w:t>
            </w:r>
            <w:r w:rsidR="006E0660" w:rsidRPr="000C3FE2">
              <w:rPr>
                <w:rFonts w:ascii="Century Gothic" w:hAnsi="Century Gothic"/>
                <w:sz w:val="20"/>
              </w:rPr>
              <w:t xml:space="preserve"> additional 5 months progress over the course of a year.</w:t>
            </w:r>
          </w:p>
          <w:p w14:paraId="13AB795A" w14:textId="77777777" w:rsidR="006E0660" w:rsidRPr="000C3FE2" w:rsidRDefault="006E0660" w:rsidP="0029107B">
            <w:pPr>
              <w:pStyle w:val="TableRowCentered"/>
              <w:ind w:left="0" w:right="0"/>
              <w:rPr>
                <w:rFonts w:ascii="Century Gothic" w:hAnsi="Century Gothic"/>
                <w:sz w:val="20"/>
              </w:rPr>
            </w:pPr>
            <w:r w:rsidRPr="000C3FE2">
              <w:rPr>
                <w:rFonts w:ascii="Century Gothic" w:hAnsi="Century Gothic"/>
                <w:sz w:val="20"/>
              </w:rPr>
              <w:t>SSP training is available for all teachers and support staff to ensure the sound SSP and to ensure all children make good progress.</w:t>
            </w:r>
          </w:p>
          <w:p w14:paraId="146B492B" w14:textId="77777777" w:rsidR="00E4573B" w:rsidRPr="000C3FE2" w:rsidRDefault="00E4573B" w:rsidP="0029107B">
            <w:pPr>
              <w:pStyle w:val="TableRowCentered"/>
              <w:ind w:left="0" w:right="0"/>
              <w:rPr>
                <w:rFonts w:ascii="Century Gothic" w:hAnsi="Century Gothic"/>
                <w:sz w:val="20"/>
              </w:rPr>
            </w:pPr>
          </w:p>
          <w:p w14:paraId="00F36321" w14:textId="50DBFCCD" w:rsidR="00E4573B" w:rsidRPr="000C3FE2" w:rsidRDefault="00E4573B" w:rsidP="0029107B">
            <w:pPr>
              <w:pStyle w:val="TableRowCentered"/>
              <w:ind w:left="0" w:right="0"/>
              <w:rPr>
                <w:rFonts w:ascii="Century Gothic" w:hAnsi="Century Gothic"/>
                <w:sz w:val="20"/>
              </w:rPr>
            </w:pPr>
            <w:r w:rsidRPr="000C3FE2">
              <w:rPr>
                <w:rFonts w:ascii="Century Gothic" w:hAnsi="Century Gothic"/>
                <w:sz w:val="20"/>
              </w:rPr>
              <w:lastRenderedPageBreak/>
              <w:t xml:space="preserve">Whiterose maths training for all staff throughout the year contributes to teaching styles and CPD.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A59C" w14:textId="245417EA" w:rsidR="0029107B" w:rsidRPr="000C3FE2" w:rsidRDefault="00AC084F" w:rsidP="00C31636">
            <w:pPr>
              <w:pStyle w:val="TableRowCentered"/>
              <w:ind w:left="0" w:right="0"/>
              <w:jc w:val="left"/>
              <w:rPr>
                <w:rFonts w:ascii="Century Gothic" w:hAnsi="Century Gothic"/>
                <w:sz w:val="20"/>
              </w:rPr>
            </w:pPr>
            <w:r>
              <w:rPr>
                <w:rFonts w:ascii="Century Gothic" w:hAnsi="Century Gothic"/>
                <w:sz w:val="20"/>
              </w:rPr>
              <w:lastRenderedPageBreak/>
              <w:t>5</w:t>
            </w:r>
          </w:p>
        </w:tc>
      </w:tr>
      <w:tr w:rsidR="00E66558" w:rsidRPr="000C3FE2" w14:paraId="2A7D551D" w14:textId="77777777" w:rsidTr="00DB7148">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9B32" w14:textId="362E6FC1" w:rsidR="00E4573B" w:rsidRPr="000C3FE2" w:rsidRDefault="00E4573B" w:rsidP="00C31636">
            <w:pPr>
              <w:pStyle w:val="TableRow"/>
              <w:ind w:left="0" w:right="0"/>
              <w:rPr>
                <w:rFonts w:ascii="Century Gothic" w:hAnsi="Century Gothic"/>
                <w:sz w:val="20"/>
                <w:szCs w:val="20"/>
              </w:rPr>
            </w:pPr>
            <w:r w:rsidRPr="000C3FE2">
              <w:rPr>
                <w:rFonts w:ascii="Century Gothic" w:hAnsi="Century Gothic" w:cs="Arial"/>
                <w:iCs/>
                <w:sz w:val="20"/>
                <w:szCs w:val="20"/>
                <w:shd w:val="clear" w:color="auto" w:fill="F7F7F7"/>
              </w:rPr>
              <w:t>Sequential and cyclical teaching including CPD and use of assessment to ensure knowledge is retained.</w:t>
            </w:r>
          </w:p>
          <w:p w14:paraId="13EDD9EE" w14:textId="77777777" w:rsidR="00E4573B" w:rsidRPr="000C3FE2" w:rsidRDefault="00E4573B" w:rsidP="00C31636">
            <w:pPr>
              <w:pStyle w:val="TableRow"/>
              <w:ind w:left="0" w:right="0"/>
              <w:rPr>
                <w:rFonts w:ascii="Century Gothic" w:hAnsi="Century Gothic"/>
                <w:sz w:val="20"/>
                <w:szCs w:val="20"/>
              </w:rPr>
            </w:pPr>
          </w:p>
          <w:p w14:paraId="2A7D551A" w14:textId="096C1EFF" w:rsidR="00E66558" w:rsidRPr="000C3FE2" w:rsidRDefault="0029107B" w:rsidP="00C31636">
            <w:pPr>
              <w:pStyle w:val="TableRow"/>
              <w:ind w:left="0" w:right="0"/>
              <w:rPr>
                <w:rFonts w:ascii="Century Gothic" w:hAnsi="Century Gothic"/>
                <w:sz w:val="20"/>
                <w:szCs w:val="20"/>
              </w:rPr>
            </w:pPr>
            <w:r w:rsidRPr="000C3FE2">
              <w:rPr>
                <w:rFonts w:ascii="Century Gothic" w:hAnsi="Century Gothic"/>
                <w:sz w:val="20"/>
                <w:szCs w:val="20"/>
              </w:rPr>
              <w:t>To develop metacognition in the classroom.</w:t>
            </w:r>
          </w:p>
        </w:tc>
        <w:tc>
          <w:tcPr>
            <w:tcW w:w="9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B364" w14:textId="60393305" w:rsidR="00E66558" w:rsidRPr="000C3FE2" w:rsidRDefault="0029107B" w:rsidP="0029107B">
            <w:pPr>
              <w:pStyle w:val="TableRowCentered"/>
              <w:ind w:left="0" w:right="0"/>
              <w:rPr>
                <w:rFonts w:ascii="Century Gothic" w:hAnsi="Century Gothic"/>
                <w:sz w:val="20"/>
              </w:rPr>
            </w:pPr>
            <w:r w:rsidRPr="000C3FE2">
              <w:rPr>
                <w:rFonts w:ascii="Century Gothic" w:hAnsi="Century Gothic"/>
                <w:sz w:val="20"/>
              </w:rPr>
              <w:t xml:space="preserve">Social and emotional learning approaches have a positive impact, on average, of 4 months’ additional progress in academic outcomes over the course of an academic year. </w:t>
            </w:r>
            <w:hyperlink r:id="rId9" w:history="1">
              <w:r w:rsidR="00E4573B" w:rsidRPr="000C3FE2">
                <w:rPr>
                  <w:rStyle w:val="Hyperlink"/>
                  <w:rFonts w:ascii="Century Gothic" w:hAnsi="Century Gothic"/>
                  <w:sz w:val="20"/>
                </w:rPr>
                <w:t>https://educationendowmentfoundation.org.uk/educationevidence/teaching-learning-toolkit/social-and-emotionallearning</w:t>
              </w:r>
            </w:hyperlink>
          </w:p>
          <w:p w14:paraId="4FB72E1A" w14:textId="77777777" w:rsidR="00E4573B" w:rsidRPr="000C3FE2" w:rsidRDefault="00E4573B" w:rsidP="0029107B">
            <w:pPr>
              <w:pStyle w:val="TableRowCentered"/>
              <w:ind w:left="0" w:right="0"/>
              <w:rPr>
                <w:rFonts w:ascii="Century Gothic" w:hAnsi="Century Gothic"/>
                <w:sz w:val="20"/>
              </w:rPr>
            </w:pPr>
          </w:p>
          <w:p w14:paraId="5BF120A4" w14:textId="77777777" w:rsidR="00E4573B" w:rsidRPr="000C3FE2" w:rsidRDefault="00E4573B" w:rsidP="00E4573B">
            <w:pPr>
              <w:pStyle w:val="tablerowcentered0"/>
              <w:shd w:val="clear" w:color="auto" w:fill="F7F7F7"/>
              <w:spacing w:before="60" w:beforeAutospacing="0" w:after="60" w:afterAutospacing="0"/>
              <w:ind w:left="60" w:right="60"/>
              <w:rPr>
                <w:rFonts w:ascii="Century Gothic" w:hAnsi="Century Gothic" w:cs="Arial"/>
                <w:color w:val="212529"/>
                <w:sz w:val="20"/>
                <w:szCs w:val="20"/>
              </w:rPr>
            </w:pPr>
            <w:r w:rsidRPr="000C3FE2">
              <w:rPr>
                <w:rFonts w:ascii="Century Gothic" w:hAnsi="Century Gothic" w:cs="Arial"/>
                <w:color w:val="0D0D0D"/>
                <w:sz w:val="20"/>
                <w:szCs w:val="20"/>
              </w:rPr>
              <w:t>Professional discussions</w:t>
            </w:r>
          </w:p>
          <w:p w14:paraId="4C7E258B" w14:textId="77777777" w:rsidR="00E4573B" w:rsidRPr="000C3FE2" w:rsidRDefault="00E4573B" w:rsidP="00E4573B">
            <w:pPr>
              <w:pStyle w:val="tablerowcentered0"/>
              <w:shd w:val="clear" w:color="auto" w:fill="F7F7F7"/>
              <w:spacing w:before="60" w:beforeAutospacing="0" w:after="60" w:afterAutospacing="0"/>
              <w:ind w:left="60" w:right="60"/>
              <w:rPr>
                <w:rFonts w:ascii="Century Gothic" w:hAnsi="Century Gothic" w:cs="Arial"/>
                <w:color w:val="212529"/>
                <w:sz w:val="20"/>
                <w:szCs w:val="20"/>
              </w:rPr>
            </w:pPr>
            <w:r w:rsidRPr="000C3FE2">
              <w:rPr>
                <w:rFonts w:ascii="Century Gothic" w:hAnsi="Century Gothic" w:cs="Arial"/>
                <w:color w:val="0D0D0D"/>
                <w:sz w:val="20"/>
                <w:szCs w:val="20"/>
              </w:rPr>
              <w:t>Formative and summative assessment.</w:t>
            </w:r>
          </w:p>
          <w:p w14:paraId="2A7D551B" w14:textId="5CDDBCFE" w:rsidR="00E4573B" w:rsidRPr="000C3FE2" w:rsidRDefault="00E4573B" w:rsidP="000C3FE2">
            <w:pPr>
              <w:pStyle w:val="tablerowcentered0"/>
              <w:shd w:val="clear" w:color="auto" w:fill="F7F7F7"/>
              <w:spacing w:before="60" w:beforeAutospacing="0" w:after="60" w:afterAutospacing="0"/>
              <w:ind w:left="60" w:right="60"/>
              <w:rPr>
                <w:rFonts w:ascii="Century Gothic" w:hAnsi="Century Gothic" w:cs="Arial"/>
                <w:color w:val="212529"/>
                <w:sz w:val="20"/>
                <w:szCs w:val="20"/>
              </w:rPr>
            </w:pPr>
            <w:r w:rsidRPr="000C3FE2">
              <w:rPr>
                <w:rFonts w:ascii="Century Gothic" w:hAnsi="Century Gothic" w:cs="Arial"/>
                <w:color w:val="0D0D0D"/>
                <w:sz w:val="20"/>
                <w:szCs w:val="20"/>
              </w:rPr>
              <w:t>Ofsted research review series for all subjects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F91B0AD" w:rsidR="00E66558" w:rsidRPr="000C3FE2" w:rsidRDefault="00AC084F" w:rsidP="00C31636">
            <w:pPr>
              <w:pStyle w:val="TableRowCentered"/>
              <w:ind w:left="0" w:right="0"/>
              <w:jc w:val="left"/>
              <w:rPr>
                <w:rFonts w:ascii="Century Gothic" w:hAnsi="Century Gothic"/>
                <w:sz w:val="20"/>
              </w:rPr>
            </w:pPr>
            <w:r>
              <w:rPr>
                <w:rFonts w:ascii="Century Gothic" w:hAnsi="Century Gothic"/>
                <w:sz w:val="20"/>
              </w:rPr>
              <w:t>5</w:t>
            </w:r>
          </w:p>
        </w:tc>
      </w:tr>
    </w:tbl>
    <w:p w14:paraId="2A7D5522" w14:textId="77777777" w:rsidR="00E66558" w:rsidRPr="000C3FE2" w:rsidRDefault="00E66558" w:rsidP="00ED5108">
      <w:pPr>
        <w:rPr>
          <w:rFonts w:ascii="Century Gothic" w:hAnsi="Century Gothic"/>
          <w:sz w:val="20"/>
          <w:szCs w:val="20"/>
        </w:rPr>
      </w:pPr>
    </w:p>
    <w:p w14:paraId="2A7D5523" w14:textId="5B2BE35F" w:rsidR="00E66558" w:rsidRPr="000C3FE2" w:rsidRDefault="009D71E8" w:rsidP="00AA355B">
      <w:pPr>
        <w:pStyle w:val="Heading3"/>
        <w:rPr>
          <w:rFonts w:ascii="Century Gothic" w:hAnsi="Century Gothic"/>
          <w:sz w:val="20"/>
          <w:szCs w:val="20"/>
        </w:rPr>
      </w:pPr>
      <w:r w:rsidRPr="000C3FE2">
        <w:rPr>
          <w:rFonts w:ascii="Century Gothic" w:hAnsi="Century Gothic"/>
          <w:sz w:val="20"/>
          <w:szCs w:val="20"/>
        </w:rPr>
        <w:t xml:space="preserve">Targeted academic support (for example, </w:t>
      </w:r>
      <w:r w:rsidR="00D33FE5" w:rsidRPr="000C3FE2">
        <w:rPr>
          <w:rFonts w:ascii="Century Gothic" w:hAnsi="Century Gothic"/>
          <w:sz w:val="20"/>
          <w:szCs w:val="20"/>
        </w:rPr>
        <w:t>tutoring, one-to-one support</w:t>
      </w:r>
      <w:r w:rsidR="00F776E1" w:rsidRPr="000C3FE2">
        <w:rPr>
          <w:rFonts w:ascii="Century Gothic" w:hAnsi="Century Gothic"/>
          <w:sz w:val="20"/>
          <w:szCs w:val="20"/>
        </w:rPr>
        <w:t>,</w:t>
      </w:r>
      <w:r w:rsidR="00D33FE5" w:rsidRPr="000C3FE2">
        <w:rPr>
          <w:rFonts w:ascii="Century Gothic" w:hAnsi="Century Gothic"/>
          <w:sz w:val="20"/>
          <w:szCs w:val="20"/>
        </w:rPr>
        <w:t xml:space="preserve"> </w:t>
      </w:r>
      <w:r w:rsidRPr="000C3FE2">
        <w:rPr>
          <w:rFonts w:ascii="Century Gothic" w:hAnsi="Century Gothic"/>
          <w:sz w:val="20"/>
          <w:szCs w:val="20"/>
        </w:rPr>
        <w:t xml:space="preserve">structured interventions) </w:t>
      </w:r>
    </w:p>
    <w:p w14:paraId="2A7D5524" w14:textId="388E4AA4" w:rsidR="00E66558" w:rsidRPr="000C3FE2" w:rsidRDefault="009D71E8">
      <w:pPr>
        <w:rPr>
          <w:rFonts w:ascii="Century Gothic" w:hAnsi="Century Gothic"/>
          <w:sz w:val="20"/>
          <w:szCs w:val="20"/>
        </w:rPr>
      </w:pPr>
      <w:r w:rsidRPr="000C3FE2">
        <w:rPr>
          <w:rFonts w:ascii="Century Gothic" w:hAnsi="Century Gothic"/>
          <w:sz w:val="20"/>
          <w:szCs w:val="20"/>
        </w:rPr>
        <w:t xml:space="preserve">Budgeted cost: £ </w:t>
      </w:r>
      <w:r w:rsidR="00635735">
        <w:rPr>
          <w:rFonts w:ascii="Century Gothic" w:hAnsi="Century Gothic"/>
          <w:i/>
          <w:iCs/>
          <w:sz w:val="20"/>
          <w:szCs w:val="20"/>
        </w:rPr>
        <w:t>10.0</w:t>
      </w:r>
      <w:r w:rsidR="00483929" w:rsidRPr="000C3FE2">
        <w:rPr>
          <w:rFonts w:ascii="Century Gothic" w:hAnsi="Century Gothic"/>
          <w:i/>
          <w:iCs/>
          <w:sz w:val="20"/>
          <w:szCs w:val="20"/>
        </w:rPr>
        <w:t>00</w:t>
      </w:r>
    </w:p>
    <w:tbl>
      <w:tblPr>
        <w:tblW w:w="5000" w:type="pct"/>
        <w:tblCellMar>
          <w:left w:w="10" w:type="dxa"/>
          <w:right w:w="10" w:type="dxa"/>
        </w:tblCellMar>
        <w:tblLook w:val="04A0" w:firstRow="1" w:lastRow="0" w:firstColumn="1" w:lastColumn="0" w:noHBand="0" w:noVBand="1"/>
      </w:tblPr>
      <w:tblGrid>
        <w:gridCol w:w="2927"/>
        <w:gridCol w:w="8863"/>
        <w:gridCol w:w="2770"/>
      </w:tblGrid>
      <w:tr w:rsidR="00E66558" w:rsidRPr="000C3FE2"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Challenge number(s) addressed</w:t>
            </w:r>
          </w:p>
        </w:tc>
      </w:tr>
      <w:tr w:rsidR="00E66558" w:rsidRPr="000C3FE2"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1C33" w14:textId="77777777" w:rsidR="00E66558" w:rsidRPr="000C3FE2" w:rsidRDefault="000B0DFF" w:rsidP="000B0DFF">
            <w:pPr>
              <w:pStyle w:val="TableRow"/>
              <w:ind w:left="0" w:right="0"/>
              <w:rPr>
                <w:rFonts w:ascii="Century Gothic" w:hAnsi="Century Gothic"/>
                <w:sz w:val="20"/>
                <w:szCs w:val="20"/>
              </w:rPr>
            </w:pPr>
            <w:r w:rsidRPr="000C3FE2">
              <w:rPr>
                <w:rFonts w:ascii="Century Gothic" w:hAnsi="Century Gothic"/>
                <w:sz w:val="20"/>
                <w:szCs w:val="20"/>
              </w:rPr>
              <w:t>Teaching assistant deployment and interventions, for example by supporting high-quality provision within the classroom or delivering structured interventions</w:t>
            </w:r>
          </w:p>
          <w:p w14:paraId="14F6A245" w14:textId="77777777" w:rsidR="00E4573B" w:rsidRPr="000C3FE2" w:rsidRDefault="00E4573B" w:rsidP="000B0DFF">
            <w:pPr>
              <w:pStyle w:val="TableRow"/>
              <w:ind w:left="0" w:right="0"/>
              <w:rPr>
                <w:rFonts w:ascii="Century Gothic" w:hAnsi="Century Gothic"/>
                <w:sz w:val="20"/>
                <w:szCs w:val="20"/>
              </w:rPr>
            </w:pPr>
          </w:p>
          <w:p w14:paraId="2A7D5529" w14:textId="73D298D5" w:rsidR="00E4573B" w:rsidRPr="000C3FE2" w:rsidRDefault="00E4573B" w:rsidP="000B0DFF">
            <w:pPr>
              <w:pStyle w:val="TableRow"/>
              <w:ind w:left="0" w:right="0"/>
              <w:rPr>
                <w:rFonts w:ascii="Century Gothic" w:hAnsi="Century Gothic"/>
                <w:sz w:val="20"/>
                <w:szCs w:val="20"/>
              </w:rPr>
            </w:pPr>
            <w:r w:rsidRPr="000C3FE2">
              <w:rPr>
                <w:rFonts w:ascii="Century Gothic" w:hAnsi="Century Gothic" w:cs="Arial"/>
                <w:iCs/>
                <w:sz w:val="20"/>
                <w:szCs w:val="20"/>
                <w:shd w:val="clear" w:color="auto" w:fill="F7F7F7"/>
              </w:rPr>
              <w:t>Additional TA support in each class to ensure access for PP children to quality first teaching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19744" w14:textId="77777777" w:rsidR="00E66558" w:rsidRPr="000C3FE2" w:rsidRDefault="0029107B" w:rsidP="00C31636">
            <w:pPr>
              <w:pStyle w:val="TableRowCentered"/>
              <w:ind w:left="0" w:right="0"/>
              <w:jc w:val="left"/>
              <w:rPr>
                <w:rFonts w:ascii="Century Gothic" w:hAnsi="Century Gothic"/>
                <w:sz w:val="20"/>
              </w:rPr>
            </w:pPr>
            <w:r w:rsidRPr="000C3FE2">
              <w:rPr>
                <w:rFonts w:ascii="Century Gothic" w:hAnsi="Century Gothic"/>
                <w:sz w:val="20"/>
              </w:rPr>
              <w:t>There is strong evidence to enable the best use of teaching assistants to support and enhance what the teacher provides in class and to deliver high quality interventions where connections are made between everyday learning in class and the interventions provided by the TA. https://d2tic4wvo1iusb.cloudfront.net/eef-guidancereports/teachingassistants/TA_Recommendations_Summary.pdf?v=1635 870535</w:t>
            </w:r>
          </w:p>
          <w:p w14:paraId="564DD8C1" w14:textId="77777777" w:rsidR="000B0DFF" w:rsidRPr="000C3FE2" w:rsidRDefault="000B0DFF" w:rsidP="00C31636">
            <w:pPr>
              <w:pStyle w:val="TableRowCentered"/>
              <w:ind w:left="0" w:right="0"/>
              <w:jc w:val="left"/>
              <w:rPr>
                <w:rFonts w:ascii="Century Gothic" w:hAnsi="Century Gothic"/>
                <w:sz w:val="20"/>
              </w:rPr>
            </w:pPr>
          </w:p>
          <w:p w14:paraId="60AB4899" w14:textId="77777777" w:rsidR="000B0DFF" w:rsidRPr="000C3FE2" w:rsidRDefault="000B0DFF" w:rsidP="00C31636">
            <w:pPr>
              <w:pStyle w:val="TableRowCentered"/>
              <w:ind w:left="0" w:right="0"/>
              <w:jc w:val="left"/>
              <w:rPr>
                <w:rFonts w:ascii="Century Gothic" w:hAnsi="Century Gothic"/>
                <w:sz w:val="20"/>
              </w:rPr>
            </w:pPr>
            <w:r w:rsidRPr="000C3FE2">
              <w:rPr>
                <w:rFonts w:ascii="Century Gothic" w:hAnsi="Century Gothic"/>
                <w:sz w:val="20"/>
              </w:rPr>
              <w:t>Additional TA support in each class to ensure access for PP children to quality first teaching.</w:t>
            </w:r>
          </w:p>
          <w:p w14:paraId="16860B3D" w14:textId="2641ABDF" w:rsidR="00E4573B" w:rsidRPr="000C3FE2" w:rsidRDefault="00E4573B" w:rsidP="00C31636">
            <w:pPr>
              <w:pStyle w:val="TableRowCentered"/>
              <w:ind w:left="0" w:right="0"/>
              <w:jc w:val="left"/>
              <w:rPr>
                <w:rFonts w:ascii="Century Gothic" w:hAnsi="Century Gothic"/>
                <w:sz w:val="20"/>
              </w:rPr>
            </w:pPr>
            <w:r w:rsidRPr="000C3FE2">
              <w:rPr>
                <w:rFonts w:ascii="Century Gothic" w:hAnsi="Century Gothic" w:cs="Arial"/>
                <w:color w:val="263238"/>
                <w:sz w:val="20"/>
                <w:shd w:val="clear" w:color="auto" w:fill="FFFFFF"/>
              </w:rPr>
              <w:t>Studies in England have shown that pupils eligible for free school meals typically receive similar or slightly greater benefit from phonics interventions and approaches. This is likely to be due to the explicit nature of the instruction and the intensive support provided.</w:t>
            </w:r>
          </w:p>
          <w:p w14:paraId="2A7D552A" w14:textId="2CCB83A5" w:rsidR="00E4573B" w:rsidRPr="000C3FE2" w:rsidRDefault="00E4573B" w:rsidP="00C31636">
            <w:pPr>
              <w:pStyle w:val="TableRowCentered"/>
              <w:ind w:left="0" w:right="0"/>
              <w:jc w:val="left"/>
              <w:rPr>
                <w:rFonts w:ascii="Century Gothic" w:hAnsi="Century Gothic"/>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FA57DF4" w:rsidR="00E66558" w:rsidRPr="000C3FE2" w:rsidRDefault="00E4573B" w:rsidP="00C31636">
            <w:pPr>
              <w:pStyle w:val="TableRowCentered"/>
              <w:ind w:left="0" w:right="0"/>
              <w:jc w:val="left"/>
              <w:rPr>
                <w:rFonts w:ascii="Century Gothic" w:hAnsi="Century Gothic"/>
                <w:sz w:val="20"/>
              </w:rPr>
            </w:pPr>
            <w:r w:rsidRPr="000C3FE2">
              <w:rPr>
                <w:rFonts w:ascii="Century Gothic" w:hAnsi="Century Gothic" w:cs="Arial"/>
                <w:sz w:val="20"/>
                <w:shd w:val="clear" w:color="auto" w:fill="F7F7F7"/>
              </w:rPr>
              <w:t>1</w:t>
            </w:r>
            <w:r w:rsidR="00AC084F">
              <w:rPr>
                <w:rFonts w:ascii="Century Gothic" w:hAnsi="Century Gothic" w:cs="Arial"/>
                <w:sz w:val="20"/>
                <w:shd w:val="clear" w:color="auto" w:fill="F7F7F7"/>
              </w:rPr>
              <w:t>, 3, 4,and  5</w:t>
            </w:r>
          </w:p>
        </w:tc>
      </w:tr>
      <w:tr w:rsidR="00E66558" w:rsidRPr="000C3FE2"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9CA14" w14:textId="77777777" w:rsidR="00E4573B" w:rsidRPr="000C3FE2" w:rsidRDefault="00E4573B" w:rsidP="00E4573B">
            <w:pPr>
              <w:pStyle w:val="tablerow0"/>
              <w:shd w:val="clear" w:color="auto" w:fill="F7F7F7"/>
              <w:spacing w:before="60" w:beforeAutospacing="0" w:after="60" w:afterAutospacing="0"/>
              <w:ind w:left="60" w:right="60"/>
              <w:rPr>
                <w:rFonts w:ascii="Century Gothic" w:hAnsi="Century Gothic" w:cs="Arial"/>
                <w:color w:val="212529"/>
                <w:sz w:val="20"/>
                <w:szCs w:val="20"/>
              </w:rPr>
            </w:pPr>
            <w:r w:rsidRPr="000C3FE2">
              <w:rPr>
                <w:rFonts w:ascii="Century Gothic" w:hAnsi="Century Gothic" w:cs="Arial"/>
                <w:iCs/>
                <w:color w:val="0D0D0D"/>
                <w:sz w:val="20"/>
                <w:szCs w:val="20"/>
              </w:rPr>
              <w:lastRenderedPageBreak/>
              <w:t>In school interventions</w:t>
            </w:r>
          </w:p>
          <w:p w14:paraId="33AA6930" w14:textId="77777777" w:rsidR="00E4573B" w:rsidRPr="000C3FE2" w:rsidRDefault="00E4573B" w:rsidP="00E4573B">
            <w:pPr>
              <w:pStyle w:val="tablerow0"/>
              <w:shd w:val="clear" w:color="auto" w:fill="F7F7F7"/>
              <w:spacing w:before="60" w:beforeAutospacing="0" w:after="60" w:afterAutospacing="0"/>
              <w:ind w:left="60" w:right="60"/>
              <w:rPr>
                <w:rFonts w:ascii="Century Gothic" w:hAnsi="Century Gothic" w:cs="Arial"/>
                <w:color w:val="212529"/>
                <w:sz w:val="20"/>
                <w:szCs w:val="20"/>
              </w:rPr>
            </w:pPr>
            <w:r w:rsidRPr="000C3FE2">
              <w:rPr>
                <w:rFonts w:ascii="Century Gothic" w:hAnsi="Century Gothic" w:cs="Arial"/>
                <w:iCs/>
                <w:color w:val="0D0D0D"/>
                <w:sz w:val="20"/>
                <w:szCs w:val="20"/>
              </w:rPr>
              <w:t>One to one /small group</w:t>
            </w:r>
          </w:p>
          <w:p w14:paraId="2B921D19" w14:textId="77777777" w:rsidR="00E4573B" w:rsidRPr="000C3FE2" w:rsidRDefault="00E4573B" w:rsidP="00E4573B">
            <w:pPr>
              <w:pStyle w:val="tablerow0"/>
              <w:shd w:val="clear" w:color="auto" w:fill="F7F7F7"/>
              <w:spacing w:before="60" w:beforeAutospacing="0" w:after="60" w:afterAutospacing="0"/>
              <w:ind w:left="60" w:right="60"/>
              <w:rPr>
                <w:rFonts w:ascii="Century Gothic" w:hAnsi="Century Gothic" w:cs="Arial"/>
                <w:color w:val="212529"/>
                <w:sz w:val="20"/>
                <w:szCs w:val="20"/>
              </w:rPr>
            </w:pPr>
            <w:r w:rsidRPr="000C3FE2">
              <w:rPr>
                <w:rFonts w:ascii="Century Gothic" w:hAnsi="Century Gothic" w:cs="Arial"/>
                <w:iCs/>
                <w:color w:val="0D0D0D"/>
                <w:sz w:val="20"/>
                <w:szCs w:val="20"/>
              </w:rPr>
              <w:t>A wide variety of interventions</w:t>
            </w:r>
          </w:p>
          <w:p w14:paraId="2A7D552D" w14:textId="709F8101" w:rsidR="00E66558" w:rsidRPr="000C3FE2" w:rsidRDefault="00E66558" w:rsidP="00C31636">
            <w:pPr>
              <w:pStyle w:val="TableRow"/>
              <w:ind w:left="0" w:right="0"/>
              <w:rPr>
                <w:rFonts w:ascii="Century Gothic" w:hAnsi="Century Gothic"/>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70DB" w14:textId="61A2E001" w:rsidR="00E66558" w:rsidRPr="000C3FE2" w:rsidRDefault="0062656C" w:rsidP="00C31636">
            <w:pPr>
              <w:pStyle w:val="TableRowCentered"/>
              <w:ind w:left="0" w:right="0"/>
              <w:jc w:val="left"/>
              <w:rPr>
                <w:rFonts w:ascii="Century Gothic" w:hAnsi="Century Gothic"/>
                <w:sz w:val="20"/>
              </w:rPr>
            </w:pPr>
            <w:r w:rsidRPr="000C3FE2">
              <w:rPr>
                <w:rFonts w:ascii="Century Gothic" w:hAnsi="Century Gothic"/>
                <w:sz w:val="20"/>
              </w:rPr>
              <w:t xml:space="preserve">Targeted reading aloud and book discussion with young people </w:t>
            </w:r>
            <w:r w:rsidR="000B0DFF" w:rsidRPr="000C3FE2">
              <w:rPr>
                <w:rFonts w:ascii="Century Gothic" w:hAnsi="Century Gothic"/>
                <w:sz w:val="20"/>
              </w:rPr>
              <w:t>explicitly</w:t>
            </w:r>
            <w:r w:rsidRPr="000C3FE2">
              <w:rPr>
                <w:rFonts w:ascii="Century Gothic" w:hAnsi="Century Gothic"/>
                <w:sz w:val="20"/>
              </w:rPr>
              <w:t xml:space="preserve"> extends children’s vocabulary. </w:t>
            </w:r>
            <w:r w:rsidR="000B0DFF" w:rsidRPr="000C3FE2">
              <w:rPr>
                <w:rFonts w:ascii="Century Gothic" w:hAnsi="Century Gothic"/>
                <w:sz w:val="20"/>
              </w:rPr>
              <w:t>Metacognition</w:t>
            </w:r>
            <w:r w:rsidRPr="000C3FE2">
              <w:rPr>
                <w:rFonts w:ascii="Century Gothic" w:hAnsi="Century Gothic"/>
                <w:sz w:val="20"/>
              </w:rPr>
              <w:t xml:space="preserve"> to be developed by the use of </w:t>
            </w:r>
            <w:r w:rsidR="000B0DFF" w:rsidRPr="000C3FE2">
              <w:rPr>
                <w:rFonts w:ascii="Century Gothic" w:hAnsi="Century Gothic"/>
                <w:sz w:val="20"/>
              </w:rPr>
              <w:t>structured</w:t>
            </w:r>
            <w:r w:rsidRPr="000C3FE2">
              <w:rPr>
                <w:rFonts w:ascii="Century Gothic" w:hAnsi="Century Gothic"/>
                <w:sz w:val="20"/>
              </w:rPr>
              <w:t xml:space="preserve"> approach to reading comprehension</w:t>
            </w:r>
          </w:p>
          <w:p w14:paraId="40787FD3" w14:textId="0BC0E1A1" w:rsidR="00E4573B" w:rsidRPr="000C3FE2" w:rsidRDefault="00E4573B" w:rsidP="00C31636">
            <w:pPr>
              <w:pStyle w:val="TableRowCentered"/>
              <w:ind w:left="0" w:right="0"/>
              <w:jc w:val="left"/>
              <w:rPr>
                <w:rFonts w:ascii="Century Gothic" w:hAnsi="Century Gothic"/>
                <w:sz w:val="20"/>
              </w:rPr>
            </w:pPr>
          </w:p>
          <w:p w14:paraId="06A6DB7D" w14:textId="0F1436B8" w:rsidR="00E4573B" w:rsidRPr="000C3FE2" w:rsidRDefault="00E4573B" w:rsidP="000C3FE2">
            <w:pPr>
              <w:pStyle w:val="tablerowcentered0"/>
              <w:shd w:val="clear" w:color="auto" w:fill="F7F7F7"/>
              <w:spacing w:before="60" w:beforeAutospacing="0" w:after="60" w:afterAutospacing="0"/>
              <w:ind w:left="60" w:right="60"/>
              <w:rPr>
                <w:rFonts w:ascii="Century Gothic" w:hAnsi="Century Gothic" w:cs="Arial"/>
                <w:color w:val="212529"/>
                <w:sz w:val="20"/>
                <w:szCs w:val="20"/>
              </w:rPr>
            </w:pPr>
            <w:r w:rsidRPr="000C3FE2">
              <w:rPr>
                <w:rFonts w:ascii="Century Gothic" w:hAnsi="Century Gothic" w:cs="Arial"/>
                <w:color w:val="0D0D0D"/>
                <w:sz w:val="20"/>
                <w:szCs w:val="20"/>
              </w:rPr>
              <w:t>Accelerated progress evidenced by teacher assessment and SATS</w:t>
            </w:r>
          </w:p>
          <w:p w14:paraId="019C8DBF" w14:textId="01CAF7FC" w:rsidR="00E4573B" w:rsidRPr="000C3FE2" w:rsidRDefault="00E4573B" w:rsidP="000C3FE2">
            <w:pPr>
              <w:pStyle w:val="tablerowcentered0"/>
              <w:shd w:val="clear" w:color="auto" w:fill="F7F7F7"/>
              <w:spacing w:before="60" w:beforeAutospacing="0" w:after="60" w:afterAutospacing="0"/>
              <w:ind w:left="60" w:right="60"/>
              <w:rPr>
                <w:rFonts w:ascii="Century Gothic" w:hAnsi="Century Gothic" w:cs="Arial"/>
                <w:color w:val="212529"/>
                <w:sz w:val="20"/>
                <w:szCs w:val="20"/>
              </w:rPr>
            </w:pPr>
            <w:r w:rsidRPr="000C3FE2">
              <w:rPr>
                <w:rFonts w:ascii="Century Gothic" w:hAnsi="Century Gothic" w:cs="Arial"/>
                <w:color w:val="0D0D0D"/>
                <w:sz w:val="20"/>
                <w:szCs w:val="20"/>
              </w:rPr>
              <w:t>EEF research</w:t>
            </w:r>
          </w:p>
          <w:p w14:paraId="2A7D552E" w14:textId="006FD1F1" w:rsidR="0062656C" w:rsidRPr="000C3FE2" w:rsidRDefault="0062656C" w:rsidP="00C31636">
            <w:pPr>
              <w:pStyle w:val="TableRowCentered"/>
              <w:ind w:left="0" w:right="0"/>
              <w:jc w:val="left"/>
              <w:rPr>
                <w:rFonts w:ascii="Century Gothic" w:hAnsi="Century Gothic"/>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637D857" w:rsidR="00E66558" w:rsidRPr="000C3FE2" w:rsidRDefault="00AC084F" w:rsidP="00C31636">
            <w:pPr>
              <w:pStyle w:val="TableRowCentered"/>
              <w:ind w:left="0" w:right="0"/>
              <w:jc w:val="left"/>
              <w:rPr>
                <w:rFonts w:ascii="Century Gothic" w:hAnsi="Century Gothic"/>
                <w:sz w:val="20"/>
              </w:rPr>
            </w:pPr>
            <w:r>
              <w:rPr>
                <w:rFonts w:ascii="Century Gothic" w:hAnsi="Century Gothic" w:cs="Arial"/>
                <w:sz w:val="20"/>
                <w:shd w:val="clear" w:color="auto" w:fill="F7F7F7"/>
              </w:rPr>
              <w:t>1, 3, 4, 5</w:t>
            </w:r>
          </w:p>
        </w:tc>
      </w:tr>
    </w:tbl>
    <w:p w14:paraId="2A7D5531" w14:textId="77777777" w:rsidR="00E66558" w:rsidRPr="000C3FE2" w:rsidRDefault="00E66558" w:rsidP="00AA355B">
      <w:pPr>
        <w:rPr>
          <w:rFonts w:ascii="Century Gothic" w:hAnsi="Century Gothic"/>
          <w:sz w:val="20"/>
          <w:szCs w:val="20"/>
        </w:rPr>
      </w:pPr>
    </w:p>
    <w:p w14:paraId="2A7D5532" w14:textId="59A68BC3" w:rsidR="00E66558" w:rsidRPr="000C3FE2" w:rsidRDefault="009D71E8" w:rsidP="00AA355B">
      <w:pPr>
        <w:pStyle w:val="Heading3"/>
        <w:rPr>
          <w:rFonts w:ascii="Century Gothic" w:hAnsi="Century Gothic"/>
          <w:sz w:val="20"/>
          <w:szCs w:val="20"/>
        </w:rPr>
      </w:pPr>
      <w:r w:rsidRPr="000C3FE2">
        <w:rPr>
          <w:rFonts w:ascii="Century Gothic" w:hAnsi="Century Gothic"/>
          <w:sz w:val="20"/>
          <w:szCs w:val="20"/>
        </w:rPr>
        <w:t>Wider strategies (for example, related to attendance, behaviour, wellbeing)</w:t>
      </w:r>
    </w:p>
    <w:p w14:paraId="2A7D5533" w14:textId="24E4A85A" w:rsidR="00E66558" w:rsidRPr="000C3FE2" w:rsidRDefault="009D71E8">
      <w:pPr>
        <w:spacing w:before="240" w:after="120"/>
        <w:rPr>
          <w:rFonts w:ascii="Century Gothic" w:hAnsi="Century Gothic"/>
          <w:sz w:val="20"/>
          <w:szCs w:val="20"/>
        </w:rPr>
      </w:pPr>
      <w:r w:rsidRPr="000C3FE2">
        <w:rPr>
          <w:rFonts w:ascii="Century Gothic" w:hAnsi="Century Gothic"/>
          <w:sz w:val="20"/>
          <w:szCs w:val="20"/>
        </w:rPr>
        <w:t xml:space="preserve">Budgeted cost: £ </w:t>
      </w:r>
      <w:r w:rsidR="00F77363">
        <w:rPr>
          <w:rFonts w:ascii="Century Gothic" w:hAnsi="Century Gothic"/>
          <w:i/>
          <w:iCs/>
          <w:sz w:val="20"/>
          <w:szCs w:val="20"/>
        </w:rPr>
        <w:t>25</w:t>
      </w:r>
      <w:r w:rsidR="00DB7148" w:rsidRPr="000C3FE2">
        <w:rPr>
          <w:rFonts w:ascii="Century Gothic" w:hAnsi="Century Gothic"/>
          <w:i/>
          <w:iCs/>
          <w:sz w:val="20"/>
          <w:szCs w:val="20"/>
        </w:rPr>
        <w:t xml:space="preserve">00  </w:t>
      </w:r>
    </w:p>
    <w:tbl>
      <w:tblPr>
        <w:tblW w:w="5000" w:type="pct"/>
        <w:tblCellMar>
          <w:left w:w="10" w:type="dxa"/>
          <w:right w:w="10" w:type="dxa"/>
        </w:tblCellMar>
        <w:tblLook w:val="04A0" w:firstRow="1" w:lastRow="0" w:firstColumn="1" w:lastColumn="0" w:noHBand="0" w:noVBand="1"/>
      </w:tblPr>
      <w:tblGrid>
        <w:gridCol w:w="3871"/>
        <w:gridCol w:w="9275"/>
        <w:gridCol w:w="1414"/>
      </w:tblGrid>
      <w:tr w:rsidR="00E66558" w:rsidRPr="000C3FE2" w14:paraId="2A7D5537" w14:textId="77777777" w:rsidTr="000B0DFF">
        <w:tc>
          <w:tcPr>
            <w:tcW w:w="33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Activity</w:t>
            </w:r>
          </w:p>
        </w:tc>
        <w:tc>
          <w:tcPr>
            <w:tcW w:w="49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Evidence that supports this approach</w:t>
            </w:r>
          </w:p>
        </w:tc>
        <w:tc>
          <w:tcPr>
            <w:tcW w:w="11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0C3FE2" w:rsidRDefault="009D71E8" w:rsidP="00C31636">
            <w:pPr>
              <w:pStyle w:val="TableHeader"/>
              <w:ind w:left="0" w:right="0"/>
              <w:jc w:val="left"/>
              <w:rPr>
                <w:rFonts w:ascii="Century Gothic" w:hAnsi="Century Gothic"/>
                <w:sz w:val="20"/>
                <w:szCs w:val="20"/>
              </w:rPr>
            </w:pPr>
            <w:r w:rsidRPr="000C3FE2">
              <w:rPr>
                <w:rFonts w:ascii="Century Gothic" w:hAnsi="Century Gothic"/>
                <w:sz w:val="20"/>
                <w:szCs w:val="20"/>
              </w:rPr>
              <w:t>Challenge number(s) addressed</w:t>
            </w:r>
          </w:p>
        </w:tc>
      </w:tr>
      <w:tr w:rsidR="00E66558" w:rsidRPr="000C3FE2" w14:paraId="2A7D553B" w14:textId="77777777" w:rsidTr="000B0DF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D00E4" w14:textId="296891E2" w:rsidR="00E66558" w:rsidRPr="000C3FE2" w:rsidRDefault="00E4573B" w:rsidP="00C31636">
            <w:pPr>
              <w:pStyle w:val="TableRow"/>
              <w:ind w:left="0" w:right="0"/>
              <w:rPr>
                <w:rFonts w:ascii="Century Gothic" w:hAnsi="Century Gothic"/>
                <w:sz w:val="20"/>
                <w:szCs w:val="20"/>
              </w:rPr>
            </w:pPr>
            <w:r w:rsidRPr="000C3FE2">
              <w:rPr>
                <w:rFonts w:ascii="Century Gothic" w:hAnsi="Century Gothic"/>
                <w:sz w:val="20"/>
                <w:szCs w:val="20"/>
              </w:rPr>
              <w:t>Additional support staff for wellbeing support</w:t>
            </w:r>
            <w:r w:rsidR="00DB7148" w:rsidRPr="000C3FE2">
              <w:rPr>
                <w:rFonts w:ascii="Century Gothic" w:hAnsi="Century Gothic"/>
                <w:sz w:val="20"/>
                <w:szCs w:val="20"/>
              </w:rPr>
              <w:t xml:space="preserve"> and to support children’s confidence in lessons.</w:t>
            </w:r>
          </w:p>
          <w:p w14:paraId="47678929" w14:textId="77777777" w:rsidR="00E4573B" w:rsidRPr="000C3FE2" w:rsidRDefault="00E4573B" w:rsidP="00C31636">
            <w:pPr>
              <w:pStyle w:val="TableRow"/>
              <w:ind w:left="0" w:right="0"/>
              <w:rPr>
                <w:rFonts w:ascii="Century Gothic" w:hAnsi="Century Gothic"/>
                <w:sz w:val="20"/>
                <w:szCs w:val="20"/>
              </w:rPr>
            </w:pPr>
          </w:p>
          <w:p w14:paraId="2A7D5538" w14:textId="40FE6B48" w:rsidR="00E4573B" w:rsidRPr="000C3FE2" w:rsidRDefault="00E4573B" w:rsidP="00C31636">
            <w:pPr>
              <w:pStyle w:val="TableRow"/>
              <w:ind w:left="0" w:right="0"/>
              <w:rPr>
                <w:rFonts w:ascii="Century Gothic" w:hAnsi="Century Gothic"/>
                <w:sz w:val="20"/>
                <w:szCs w:val="20"/>
              </w:rPr>
            </w:pPr>
            <w:r w:rsidRPr="000C3FE2">
              <w:rPr>
                <w:rFonts w:ascii="Century Gothic" w:hAnsi="Century Gothic"/>
                <w:sz w:val="20"/>
                <w:szCs w:val="20"/>
              </w:rPr>
              <w:t>Daily nurture check ins and work with families</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943902F" w:rsidR="00E66558" w:rsidRPr="000C3FE2" w:rsidRDefault="00E4573B" w:rsidP="00C31636">
            <w:pPr>
              <w:pStyle w:val="TableRowCentered"/>
              <w:ind w:left="0" w:right="0"/>
              <w:jc w:val="left"/>
              <w:rPr>
                <w:rFonts w:ascii="Century Gothic" w:hAnsi="Century Gothic"/>
                <w:sz w:val="20"/>
              </w:rPr>
            </w:pPr>
            <w:r w:rsidRPr="000C3FE2">
              <w:rPr>
                <w:rFonts w:ascii="Century Gothic" w:hAnsi="Century Gothic"/>
                <w:sz w:val="20"/>
              </w:rPr>
              <w:t>There is strong evidence to enable the best use of teaching assistants to support and enhance what the teacher provides in class and to deliver high quality interventions where connections are made between everyday learning in class and the interventions provided by the TA. https://d2tic4wvo1iusb.cloudfront.net/eef-guidancereports/teachingassistants/TA_Recommendations_Summary.pdf?v=1635 870535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A4BA333" w:rsidR="00E66558" w:rsidRPr="000C3FE2" w:rsidRDefault="00AC084F" w:rsidP="00C31636">
            <w:pPr>
              <w:pStyle w:val="TableRowCentered"/>
              <w:ind w:left="0" w:right="0"/>
              <w:jc w:val="left"/>
              <w:rPr>
                <w:rFonts w:ascii="Century Gothic" w:hAnsi="Century Gothic"/>
                <w:sz w:val="20"/>
              </w:rPr>
            </w:pPr>
            <w:r>
              <w:rPr>
                <w:rFonts w:ascii="Century Gothic" w:hAnsi="Century Gothic"/>
                <w:sz w:val="20"/>
              </w:rPr>
              <w:t>4,5</w:t>
            </w:r>
          </w:p>
        </w:tc>
      </w:tr>
      <w:tr w:rsidR="00E66558" w:rsidRPr="000C3FE2" w14:paraId="2A7D553F" w14:textId="77777777" w:rsidTr="000B0DF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A90FE" w14:textId="77777777" w:rsidR="000B0DFF" w:rsidRPr="000C3FE2" w:rsidRDefault="000B0DFF" w:rsidP="00C31636">
            <w:pPr>
              <w:pStyle w:val="TableRow"/>
              <w:ind w:left="0" w:right="0"/>
              <w:rPr>
                <w:rFonts w:ascii="Century Gothic" w:hAnsi="Century Gothic"/>
                <w:sz w:val="20"/>
                <w:szCs w:val="20"/>
              </w:rPr>
            </w:pPr>
            <w:r w:rsidRPr="000C3FE2">
              <w:rPr>
                <w:rFonts w:ascii="Century Gothic" w:hAnsi="Century Gothic"/>
                <w:sz w:val="20"/>
                <w:szCs w:val="20"/>
              </w:rPr>
              <w:t>Extra-curricular activities, including sport, outdoor activities, arts and culture, for example music lessons and school trips</w:t>
            </w:r>
          </w:p>
          <w:p w14:paraId="7310E4B5" w14:textId="77777777" w:rsidR="00E66558" w:rsidRPr="000C3FE2" w:rsidRDefault="00FB5E15" w:rsidP="00C31636">
            <w:pPr>
              <w:pStyle w:val="TableRow"/>
              <w:ind w:left="0" w:right="0"/>
              <w:rPr>
                <w:rFonts w:ascii="Century Gothic" w:hAnsi="Century Gothic"/>
                <w:sz w:val="20"/>
                <w:szCs w:val="20"/>
              </w:rPr>
            </w:pPr>
            <w:r w:rsidRPr="000C3FE2">
              <w:rPr>
                <w:rFonts w:ascii="Century Gothic" w:hAnsi="Century Gothic"/>
                <w:sz w:val="20"/>
                <w:szCs w:val="20"/>
              </w:rPr>
              <w:t>Supporting social, emotional and behavioural needs through extracurricular activity-music lessons</w:t>
            </w:r>
          </w:p>
          <w:p w14:paraId="658FB9CE" w14:textId="77777777" w:rsidR="00483929" w:rsidRPr="000C3FE2" w:rsidRDefault="00483929" w:rsidP="00C31636">
            <w:pPr>
              <w:pStyle w:val="TableRow"/>
              <w:ind w:left="0" w:right="0"/>
              <w:rPr>
                <w:rFonts w:ascii="Century Gothic" w:hAnsi="Century Gothic"/>
                <w:sz w:val="20"/>
                <w:szCs w:val="20"/>
              </w:rPr>
            </w:pPr>
          </w:p>
          <w:p w14:paraId="2A7D553C" w14:textId="63624864" w:rsidR="00483929" w:rsidRPr="000C3FE2" w:rsidRDefault="00483929" w:rsidP="00C31636">
            <w:pPr>
              <w:pStyle w:val="TableRow"/>
              <w:ind w:left="0" w:right="0"/>
              <w:rPr>
                <w:rFonts w:ascii="Century Gothic" w:hAnsi="Century Gothic"/>
                <w:i/>
                <w:sz w:val="20"/>
                <w:szCs w:val="20"/>
              </w:rPr>
            </w:pPr>
            <w:r w:rsidRPr="000C3FE2">
              <w:rPr>
                <w:rFonts w:ascii="Century Gothic" w:hAnsi="Century Gothic"/>
                <w:sz w:val="20"/>
                <w:szCs w:val="20"/>
              </w:rPr>
              <w:t xml:space="preserve">School purchases musical instruments for PP children and provides free </w:t>
            </w:r>
            <w:r w:rsidRPr="000C3FE2">
              <w:rPr>
                <w:rFonts w:ascii="Century Gothic" w:hAnsi="Century Gothic"/>
                <w:sz w:val="20"/>
                <w:szCs w:val="20"/>
              </w:rPr>
              <w:lastRenderedPageBreak/>
              <w:t>weekly music lessons and school band/choir.</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F9CE" w14:textId="77777777" w:rsidR="00E66558" w:rsidRPr="000C3FE2" w:rsidRDefault="00E4573B" w:rsidP="00C31636">
            <w:pPr>
              <w:pStyle w:val="TableRowCentered"/>
              <w:ind w:left="0" w:right="0"/>
              <w:jc w:val="left"/>
              <w:rPr>
                <w:rFonts w:ascii="Century Gothic" w:hAnsi="Century Gothic"/>
                <w:sz w:val="20"/>
              </w:rPr>
            </w:pPr>
            <w:r w:rsidRPr="000C3FE2">
              <w:rPr>
                <w:rFonts w:ascii="Century Gothic" w:hAnsi="Century Gothic"/>
                <w:sz w:val="20"/>
              </w:rPr>
              <w:lastRenderedPageBreak/>
              <w:t>EEF</w:t>
            </w:r>
          </w:p>
          <w:p w14:paraId="5FE62EE2" w14:textId="77777777" w:rsidR="00E4573B" w:rsidRPr="000C3FE2" w:rsidRDefault="00E4573B" w:rsidP="00C31636">
            <w:pPr>
              <w:pStyle w:val="TableRowCentered"/>
              <w:ind w:left="0" w:right="0"/>
              <w:jc w:val="left"/>
              <w:rPr>
                <w:rFonts w:ascii="Century Gothic" w:hAnsi="Century Gothic"/>
                <w:sz w:val="20"/>
              </w:rPr>
            </w:pPr>
          </w:p>
          <w:p w14:paraId="16B29F39" w14:textId="77777777" w:rsidR="00E4573B" w:rsidRPr="000C3FE2" w:rsidRDefault="00E4573B" w:rsidP="00C31636">
            <w:pPr>
              <w:pStyle w:val="TableRowCentered"/>
              <w:ind w:left="0" w:right="0"/>
              <w:jc w:val="left"/>
              <w:rPr>
                <w:rFonts w:ascii="Century Gothic" w:hAnsi="Century Gothic"/>
                <w:sz w:val="20"/>
              </w:rPr>
            </w:pPr>
            <w:r w:rsidRPr="000C3FE2">
              <w:rPr>
                <w:rFonts w:ascii="Century Gothic" w:hAnsi="Century Gothic"/>
                <w:sz w:val="20"/>
              </w:rPr>
              <w:t>School observations</w:t>
            </w:r>
          </w:p>
          <w:p w14:paraId="3ADCA95E" w14:textId="77777777" w:rsidR="00E4573B" w:rsidRPr="000C3FE2" w:rsidRDefault="00E4573B" w:rsidP="00C31636">
            <w:pPr>
              <w:pStyle w:val="TableRowCentered"/>
              <w:ind w:left="0" w:right="0"/>
              <w:jc w:val="left"/>
              <w:rPr>
                <w:rFonts w:ascii="Century Gothic" w:hAnsi="Century Gothic"/>
                <w:sz w:val="20"/>
              </w:rPr>
            </w:pPr>
          </w:p>
          <w:p w14:paraId="028749C0" w14:textId="77777777" w:rsidR="00E4573B" w:rsidRPr="000C3FE2" w:rsidRDefault="00E4573B" w:rsidP="00C31636">
            <w:pPr>
              <w:pStyle w:val="TableRowCentered"/>
              <w:ind w:left="0" w:right="0"/>
              <w:jc w:val="left"/>
              <w:rPr>
                <w:rFonts w:ascii="Century Gothic" w:hAnsi="Century Gothic"/>
                <w:sz w:val="20"/>
              </w:rPr>
            </w:pPr>
            <w:r w:rsidRPr="000C3FE2">
              <w:rPr>
                <w:rFonts w:ascii="Century Gothic" w:hAnsi="Century Gothic"/>
                <w:sz w:val="20"/>
              </w:rPr>
              <w:t>Ofsted research reviews</w:t>
            </w:r>
          </w:p>
          <w:p w14:paraId="639F4E99" w14:textId="77777777" w:rsidR="00E4573B" w:rsidRPr="000C3FE2" w:rsidRDefault="00E4573B" w:rsidP="00C31636">
            <w:pPr>
              <w:pStyle w:val="TableRowCentered"/>
              <w:ind w:left="0" w:right="0"/>
              <w:jc w:val="left"/>
              <w:rPr>
                <w:rFonts w:ascii="Century Gothic" w:hAnsi="Century Gothic"/>
                <w:sz w:val="20"/>
              </w:rPr>
            </w:pPr>
          </w:p>
          <w:p w14:paraId="7100E538" w14:textId="77777777" w:rsidR="00E4573B" w:rsidRPr="000C3FE2" w:rsidRDefault="00E4573B" w:rsidP="00C31636">
            <w:pPr>
              <w:pStyle w:val="TableRowCentered"/>
              <w:ind w:left="0" w:right="0"/>
              <w:jc w:val="left"/>
              <w:rPr>
                <w:rFonts w:ascii="Century Gothic" w:hAnsi="Century Gothic"/>
                <w:sz w:val="20"/>
              </w:rPr>
            </w:pPr>
            <w:r w:rsidRPr="000C3FE2">
              <w:rPr>
                <w:rFonts w:ascii="Century Gothic" w:hAnsi="Century Gothic"/>
                <w:sz w:val="20"/>
              </w:rPr>
              <w:t>Children’s feedback</w:t>
            </w:r>
          </w:p>
          <w:p w14:paraId="423FC650" w14:textId="77777777" w:rsidR="00E4573B" w:rsidRPr="000C3FE2" w:rsidRDefault="00E4573B" w:rsidP="00C31636">
            <w:pPr>
              <w:pStyle w:val="TableRowCentered"/>
              <w:ind w:left="0" w:right="0"/>
              <w:jc w:val="left"/>
              <w:rPr>
                <w:rFonts w:ascii="Century Gothic" w:hAnsi="Century Gothic"/>
                <w:sz w:val="20"/>
              </w:rPr>
            </w:pPr>
          </w:p>
          <w:p w14:paraId="2A7D553D" w14:textId="13BED2D5" w:rsidR="00E4573B" w:rsidRPr="000C3FE2" w:rsidRDefault="00E4573B" w:rsidP="00C31636">
            <w:pPr>
              <w:pStyle w:val="TableRowCentered"/>
              <w:ind w:left="0" w:right="0"/>
              <w:jc w:val="left"/>
              <w:rPr>
                <w:rFonts w:ascii="Century Gothic" w:hAnsi="Century Gothic"/>
                <w:sz w:val="20"/>
              </w:rPr>
            </w:pPr>
            <w:r w:rsidRPr="000C3FE2">
              <w:rPr>
                <w:rFonts w:ascii="Century Gothic" w:hAnsi="Century Gothic"/>
                <w:sz w:val="20"/>
              </w:rPr>
              <w:t>Anna Freud wellbeing assessment</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8E0CE7F" w:rsidR="00E66558" w:rsidRPr="000C3FE2" w:rsidRDefault="00AC084F" w:rsidP="00C31636">
            <w:pPr>
              <w:pStyle w:val="TableRowCentered"/>
              <w:ind w:left="0" w:right="0"/>
              <w:jc w:val="left"/>
              <w:rPr>
                <w:rFonts w:ascii="Century Gothic" w:hAnsi="Century Gothic"/>
                <w:sz w:val="20"/>
              </w:rPr>
            </w:pPr>
            <w:r>
              <w:rPr>
                <w:rFonts w:ascii="Century Gothic" w:hAnsi="Century Gothic"/>
                <w:sz w:val="20"/>
              </w:rPr>
              <w:t>4,5</w:t>
            </w:r>
          </w:p>
        </w:tc>
      </w:tr>
      <w:tr w:rsidR="00DB7148" w:rsidRPr="000C3FE2" w14:paraId="3912EDA9" w14:textId="77777777" w:rsidTr="000B0DF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38AC" w14:textId="652CEC65" w:rsidR="00DB7148" w:rsidRPr="000C3FE2" w:rsidRDefault="00DB7148" w:rsidP="00C31636">
            <w:pPr>
              <w:pStyle w:val="TableRow"/>
              <w:ind w:left="0" w:right="0"/>
              <w:rPr>
                <w:rFonts w:ascii="Century Gothic" w:hAnsi="Century Gothic"/>
                <w:sz w:val="20"/>
                <w:szCs w:val="20"/>
              </w:rPr>
            </w:pPr>
            <w:r w:rsidRPr="000C3FE2">
              <w:rPr>
                <w:rFonts w:ascii="Century Gothic" w:hAnsi="Century Gothic"/>
                <w:sz w:val="20"/>
                <w:szCs w:val="20"/>
              </w:rPr>
              <w:t xml:space="preserve">Designated adult for weekly drop ins and </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D94B" w14:textId="77777777" w:rsidR="00DB7148" w:rsidRPr="000C3FE2" w:rsidRDefault="00DB7148" w:rsidP="00C31636">
            <w:pPr>
              <w:pStyle w:val="TableRowCentered"/>
              <w:ind w:left="0" w:right="0"/>
              <w:jc w:val="left"/>
              <w:rPr>
                <w:rFonts w:ascii="Century Gothic" w:hAnsi="Century Gothic"/>
                <w:sz w:val="20"/>
              </w:rPr>
            </w:pPr>
            <w:r w:rsidRPr="000C3FE2">
              <w:rPr>
                <w:rFonts w:ascii="Century Gothic" w:hAnsi="Century Gothic"/>
                <w:sz w:val="20"/>
              </w:rPr>
              <w:t>Strong support for children with EHA plans and CFW service involvement</w:t>
            </w:r>
          </w:p>
          <w:p w14:paraId="23C8ECF0" w14:textId="6952F827" w:rsidR="00DB7148" w:rsidRPr="000C3FE2" w:rsidRDefault="00DB7148" w:rsidP="00C31636">
            <w:pPr>
              <w:pStyle w:val="TableRowCentered"/>
              <w:ind w:left="0" w:right="0"/>
              <w:jc w:val="left"/>
              <w:rPr>
                <w:rFonts w:ascii="Century Gothic" w:hAnsi="Century Gothic"/>
                <w:sz w:val="20"/>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6D7B" w14:textId="1317A9ED" w:rsidR="00DB7148" w:rsidRPr="000C3FE2" w:rsidRDefault="00AC084F" w:rsidP="00C31636">
            <w:pPr>
              <w:pStyle w:val="TableRowCentered"/>
              <w:ind w:left="0" w:right="0"/>
              <w:jc w:val="left"/>
              <w:rPr>
                <w:rFonts w:ascii="Century Gothic" w:hAnsi="Century Gothic"/>
                <w:sz w:val="20"/>
              </w:rPr>
            </w:pPr>
            <w:r>
              <w:rPr>
                <w:rFonts w:ascii="Century Gothic" w:hAnsi="Century Gothic"/>
                <w:sz w:val="20"/>
              </w:rPr>
              <w:t>3,4</w:t>
            </w:r>
          </w:p>
        </w:tc>
      </w:tr>
      <w:tr w:rsidR="000B0DFF" w:rsidRPr="000C3FE2" w14:paraId="05DA129A" w14:textId="77777777" w:rsidTr="000B0DF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EA98E" w14:textId="3A74FA76" w:rsidR="000B0DFF" w:rsidRPr="000C3FE2" w:rsidRDefault="000B0DFF" w:rsidP="00C31636">
            <w:pPr>
              <w:pStyle w:val="TableRow"/>
              <w:ind w:left="0" w:right="0"/>
              <w:rPr>
                <w:rFonts w:ascii="Century Gothic" w:hAnsi="Century Gothic"/>
                <w:sz w:val="20"/>
                <w:szCs w:val="20"/>
              </w:rPr>
            </w:pPr>
            <w:r w:rsidRPr="000C3FE2">
              <w:rPr>
                <w:rFonts w:ascii="Century Gothic" w:hAnsi="Century Gothic"/>
                <w:sz w:val="20"/>
                <w:szCs w:val="20"/>
              </w:rPr>
              <w:t>Breakfast club and meal provision</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C9A6" w14:textId="77777777" w:rsidR="000B0DFF" w:rsidRPr="000C3FE2" w:rsidRDefault="009E024A" w:rsidP="00C31636">
            <w:pPr>
              <w:pStyle w:val="TableRowCentered"/>
              <w:ind w:left="0" w:right="0"/>
              <w:jc w:val="left"/>
              <w:rPr>
                <w:rFonts w:ascii="Century Gothic" w:hAnsi="Century Gothic"/>
                <w:sz w:val="20"/>
              </w:rPr>
            </w:pPr>
            <w:r w:rsidRPr="000C3FE2">
              <w:rPr>
                <w:rFonts w:ascii="Century Gothic" w:hAnsi="Century Gothic"/>
                <w:sz w:val="20"/>
              </w:rPr>
              <w:t>EEF</w:t>
            </w:r>
          </w:p>
          <w:p w14:paraId="7CFFDE46" w14:textId="77777777" w:rsidR="009E024A" w:rsidRPr="000C3FE2" w:rsidRDefault="009E024A" w:rsidP="00C31636">
            <w:pPr>
              <w:pStyle w:val="TableRowCentered"/>
              <w:ind w:left="0" w:right="0"/>
              <w:jc w:val="left"/>
              <w:rPr>
                <w:rFonts w:ascii="Century Gothic" w:hAnsi="Century Gothic"/>
                <w:sz w:val="20"/>
              </w:rPr>
            </w:pPr>
          </w:p>
          <w:p w14:paraId="199786D3" w14:textId="77777777" w:rsidR="009E024A" w:rsidRPr="000C3FE2" w:rsidRDefault="009E024A" w:rsidP="00C31636">
            <w:pPr>
              <w:pStyle w:val="TableRowCentered"/>
              <w:ind w:left="0" w:right="0"/>
              <w:jc w:val="left"/>
              <w:rPr>
                <w:rFonts w:ascii="Century Gothic" w:hAnsi="Century Gothic"/>
                <w:sz w:val="20"/>
              </w:rPr>
            </w:pPr>
            <w:r w:rsidRPr="000C3FE2">
              <w:rPr>
                <w:rFonts w:ascii="Century Gothic" w:hAnsi="Century Gothic"/>
                <w:sz w:val="20"/>
              </w:rPr>
              <w:t>Pupil voice</w:t>
            </w:r>
          </w:p>
          <w:p w14:paraId="2FE94B2F" w14:textId="77777777" w:rsidR="009E024A" w:rsidRPr="000C3FE2" w:rsidRDefault="009E024A" w:rsidP="00C31636">
            <w:pPr>
              <w:pStyle w:val="TableRowCentered"/>
              <w:ind w:left="0" w:right="0"/>
              <w:jc w:val="left"/>
              <w:rPr>
                <w:rFonts w:ascii="Century Gothic" w:hAnsi="Century Gothic"/>
                <w:sz w:val="20"/>
              </w:rPr>
            </w:pPr>
          </w:p>
          <w:p w14:paraId="432B8C7F" w14:textId="2112949D" w:rsidR="009E024A" w:rsidRPr="000C3FE2" w:rsidRDefault="009E024A" w:rsidP="00C31636">
            <w:pPr>
              <w:pStyle w:val="TableRowCentered"/>
              <w:ind w:left="0" w:right="0"/>
              <w:jc w:val="left"/>
              <w:rPr>
                <w:rFonts w:ascii="Century Gothic" w:hAnsi="Century Gothic"/>
                <w:sz w:val="20"/>
              </w:rPr>
            </w:pPr>
            <w:r w:rsidRPr="000C3FE2">
              <w:rPr>
                <w:rFonts w:ascii="Century Gothic" w:hAnsi="Century Gothic"/>
                <w:sz w:val="20"/>
              </w:rPr>
              <w:t>Parent voice</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AACA" w14:textId="5B65A284" w:rsidR="000B0DFF" w:rsidRPr="000C3FE2" w:rsidRDefault="00AC084F" w:rsidP="00C31636">
            <w:pPr>
              <w:pStyle w:val="TableRowCentered"/>
              <w:ind w:left="0" w:right="0"/>
              <w:jc w:val="left"/>
              <w:rPr>
                <w:rFonts w:ascii="Century Gothic" w:hAnsi="Century Gothic"/>
                <w:sz w:val="20"/>
              </w:rPr>
            </w:pPr>
            <w:r>
              <w:rPr>
                <w:rFonts w:ascii="Century Gothic" w:hAnsi="Century Gothic"/>
                <w:sz w:val="20"/>
              </w:rPr>
              <w:t>1,3,5</w:t>
            </w:r>
          </w:p>
        </w:tc>
      </w:tr>
      <w:tr w:rsidR="00DB7148" w:rsidRPr="000C3FE2" w14:paraId="46F48FA3" w14:textId="77777777" w:rsidTr="000B0DF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D4D2" w14:textId="4D35CCC6" w:rsidR="00DB7148" w:rsidRPr="000C3FE2" w:rsidRDefault="00DB7148" w:rsidP="00C31636">
            <w:pPr>
              <w:pStyle w:val="TableRow"/>
              <w:ind w:left="0" w:right="0"/>
              <w:rPr>
                <w:rFonts w:ascii="Century Gothic" w:hAnsi="Century Gothic"/>
                <w:sz w:val="20"/>
                <w:szCs w:val="20"/>
              </w:rPr>
            </w:pPr>
            <w:r w:rsidRPr="000C3FE2">
              <w:rPr>
                <w:rFonts w:ascii="Century Gothic" w:hAnsi="Century Gothic"/>
                <w:sz w:val="20"/>
                <w:szCs w:val="20"/>
              </w:rPr>
              <w:t>REACH behaviour support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14B43" w14:textId="3571ADC3" w:rsidR="00DB7148" w:rsidRPr="000C3FE2" w:rsidRDefault="00DB7148" w:rsidP="00C31636">
            <w:pPr>
              <w:pStyle w:val="TableRowCentered"/>
              <w:ind w:left="0" w:right="0"/>
              <w:jc w:val="left"/>
              <w:rPr>
                <w:rFonts w:ascii="Century Gothic" w:hAnsi="Century Gothic"/>
                <w:sz w:val="20"/>
              </w:rPr>
            </w:pPr>
            <w:r w:rsidRPr="000C3FE2">
              <w:rPr>
                <w:rFonts w:ascii="Century Gothic" w:hAnsi="Century Gothic" w:cs="Arial"/>
                <w:sz w:val="20"/>
                <w:shd w:val="clear" w:color="auto" w:fill="F7F7F7"/>
              </w:rPr>
              <w:t>PP children able to share feelings and emotions with school staff</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1346A" w14:textId="205BEC37" w:rsidR="00DB7148" w:rsidRPr="000C3FE2" w:rsidRDefault="00DB7148" w:rsidP="00C31636">
            <w:pPr>
              <w:pStyle w:val="TableRowCentered"/>
              <w:ind w:left="0" w:right="0"/>
              <w:jc w:val="left"/>
              <w:rPr>
                <w:rFonts w:ascii="Century Gothic" w:hAnsi="Century Gothic"/>
                <w:sz w:val="20"/>
              </w:rPr>
            </w:pPr>
            <w:r w:rsidRPr="000C3FE2">
              <w:rPr>
                <w:rFonts w:ascii="Century Gothic" w:hAnsi="Century Gothic"/>
                <w:sz w:val="20"/>
              </w:rPr>
              <w:t>4</w:t>
            </w:r>
          </w:p>
        </w:tc>
      </w:tr>
    </w:tbl>
    <w:p w14:paraId="57B3C135" w14:textId="50E27310" w:rsidR="000C3FE2" w:rsidRDefault="000C3FE2" w:rsidP="00120AB1">
      <w:pPr>
        <w:rPr>
          <w:rFonts w:ascii="Century Gothic" w:hAnsi="Century Gothic"/>
          <w:b/>
          <w:bCs/>
          <w:color w:val="104F75"/>
          <w:sz w:val="20"/>
          <w:szCs w:val="20"/>
        </w:rPr>
      </w:pPr>
    </w:p>
    <w:p w14:paraId="359445D3" w14:textId="77777777" w:rsidR="000C3FE2" w:rsidRDefault="000C3FE2" w:rsidP="00120AB1">
      <w:pPr>
        <w:rPr>
          <w:rFonts w:ascii="Century Gothic" w:hAnsi="Century Gothic"/>
          <w:b/>
          <w:bCs/>
          <w:color w:val="104F75"/>
          <w:sz w:val="20"/>
          <w:szCs w:val="20"/>
        </w:rPr>
      </w:pPr>
    </w:p>
    <w:p w14:paraId="68A6ED69" w14:textId="77777777" w:rsidR="000C3FE2" w:rsidRDefault="000C3FE2" w:rsidP="00120AB1">
      <w:pPr>
        <w:rPr>
          <w:rFonts w:ascii="Century Gothic" w:hAnsi="Century Gothic"/>
          <w:b/>
          <w:bCs/>
          <w:color w:val="104F75"/>
          <w:sz w:val="20"/>
          <w:szCs w:val="20"/>
        </w:rPr>
      </w:pPr>
    </w:p>
    <w:p w14:paraId="2A7D5541" w14:textId="50AB7C5B" w:rsidR="00E66558" w:rsidRPr="000C3FE2" w:rsidRDefault="00F77363" w:rsidP="00120AB1">
      <w:pPr>
        <w:rPr>
          <w:rFonts w:ascii="Century Gothic" w:hAnsi="Century Gothic"/>
          <w:sz w:val="20"/>
          <w:szCs w:val="20"/>
        </w:rPr>
      </w:pPr>
      <w:r>
        <w:rPr>
          <w:rFonts w:ascii="Century Gothic" w:hAnsi="Century Gothic"/>
          <w:b/>
          <w:bCs/>
          <w:color w:val="104F75"/>
          <w:sz w:val="20"/>
          <w:szCs w:val="20"/>
        </w:rPr>
        <w:t>Total budgeted cost: £</w:t>
      </w:r>
      <w:r>
        <w:rPr>
          <w:rFonts w:ascii="Century Gothic" w:hAnsi="Century Gothic"/>
          <w:sz w:val="20"/>
          <w:szCs w:val="20"/>
        </w:rPr>
        <w:t>13.610</w:t>
      </w:r>
    </w:p>
    <w:p w14:paraId="2A7D5542" w14:textId="18352EC3" w:rsidR="00E66558" w:rsidRPr="000C3FE2" w:rsidRDefault="009D71E8" w:rsidP="00064366">
      <w:pPr>
        <w:pStyle w:val="Heading1"/>
        <w:rPr>
          <w:rFonts w:ascii="Century Gothic" w:hAnsi="Century Gothic"/>
          <w:sz w:val="20"/>
          <w:szCs w:val="20"/>
        </w:rPr>
      </w:pPr>
      <w:r w:rsidRPr="000C3FE2">
        <w:rPr>
          <w:rFonts w:ascii="Century Gothic" w:hAnsi="Century Gothic"/>
          <w:sz w:val="20"/>
          <w:szCs w:val="20"/>
        </w:rPr>
        <w:lastRenderedPageBreak/>
        <w:t>Part B: Review of the previous academic year</w:t>
      </w:r>
    </w:p>
    <w:p w14:paraId="751285B7" w14:textId="72ACB452" w:rsidR="008B6404" w:rsidRPr="000C3FE2" w:rsidRDefault="00064366" w:rsidP="00173D4C">
      <w:pPr>
        <w:pStyle w:val="Heading2"/>
        <w:rPr>
          <w:rFonts w:ascii="Century Gothic" w:hAnsi="Century Gothic"/>
          <w:sz w:val="20"/>
          <w:szCs w:val="20"/>
        </w:rPr>
      </w:pPr>
      <w:r w:rsidRPr="000C3FE2">
        <w:rPr>
          <w:rFonts w:ascii="Century Gothic" w:hAnsi="Century Gothic"/>
          <w:sz w:val="20"/>
          <w:szCs w:val="20"/>
        </w:rPr>
        <w:t>Outcomes for disadvantaged pupils</w:t>
      </w:r>
    </w:p>
    <w:tbl>
      <w:tblPr>
        <w:tblW w:w="14879" w:type="dxa"/>
        <w:tblCellMar>
          <w:left w:w="10" w:type="dxa"/>
          <w:right w:w="10" w:type="dxa"/>
        </w:tblCellMar>
        <w:tblLook w:val="04A0" w:firstRow="1" w:lastRow="0" w:firstColumn="1" w:lastColumn="0" w:noHBand="0" w:noVBand="1"/>
      </w:tblPr>
      <w:tblGrid>
        <w:gridCol w:w="14879"/>
      </w:tblGrid>
      <w:tr w:rsidR="00173D4C" w:rsidRPr="000C3FE2" w14:paraId="7FB51099" w14:textId="77777777" w:rsidTr="00483929">
        <w:trPr>
          <w:trHeight w:val="1102"/>
        </w:trPr>
        <w:tc>
          <w:tcPr>
            <w:tcW w:w="14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5A22FF" w14:textId="01FBB758" w:rsidR="00721B51" w:rsidRPr="000C3FE2" w:rsidRDefault="00721B51" w:rsidP="009B7433">
            <w:pPr>
              <w:rPr>
                <w:rFonts w:ascii="Century Gothic" w:hAnsi="Century Gothic"/>
                <w:i/>
                <w:iCs/>
                <w:color w:val="auto"/>
                <w:sz w:val="20"/>
                <w:szCs w:val="20"/>
              </w:rPr>
            </w:pPr>
            <w:r w:rsidRPr="000C3FE2">
              <w:rPr>
                <w:rFonts w:ascii="Century Gothic" w:hAnsi="Century Gothic"/>
                <w:i/>
                <w:iCs/>
                <w:color w:val="000000"/>
                <w:sz w:val="20"/>
                <w:szCs w:val="20"/>
              </w:rPr>
              <w:t xml:space="preserve">Outline </w:t>
            </w:r>
            <w:r w:rsidR="005F5224" w:rsidRPr="000C3FE2">
              <w:rPr>
                <w:rFonts w:ascii="Century Gothic" w:hAnsi="Century Gothic"/>
                <w:i/>
                <w:iCs/>
                <w:color w:val="000000"/>
                <w:sz w:val="20"/>
                <w:szCs w:val="20"/>
              </w:rPr>
              <w:t>the performance of your</w:t>
            </w:r>
            <w:r w:rsidRPr="000C3FE2">
              <w:rPr>
                <w:rFonts w:ascii="Century Gothic" w:hAnsi="Century Gothic"/>
                <w:i/>
                <w:iCs/>
                <w:color w:val="000000"/>
                <w:sz w:val="20"/>
                <w:szCs w:val="20"/>
              </w:rPr>
              <w:t xml:space="preserve"> disadvantaged pupils in the </w:t>
            </w:r>
            <w:r w:rsidR="00A64475" w:rsidRPr="000C3FE2">
              <w:rPr>
                <w:rFonts w:ascii="Century Gothic" w:hAnsi="Century Gothic"/>
                <w:i/>
                <w:iCs/>
                <w:color w:val="000000"/>
                <w:sz w:val="20"/>
                <w:szCs w:val="20"/>
              </w:rPr>
              <w:t>previous</w:t>
            </w:r>
            <w:r w:rsidRPr="000C3FE2">
              <w:rPr>
                <w:rFonts w:ascii="Century Gothic" w:hAnsi="Century Gothic"/>
                <w:i/>
                <w:iCs/>
                <w:color w:val="000000"/>
                <w:sz w:val="20"/>
                <w:szCs w:val="20"/>
              </w:rPr>
              <w:t xml:space="preserve"> academic year </w:t>
            </w:r>
            <w:r w:rsidRPr="000C3FE2">
              <w:rPr>
                <w:rFonts w:ascii="Century Gothic" w:hAnsi="Century Gothic"/>
                <w:i/>
                <w:iCs/>
                <w:color w:val="auto"/>
                <w:sz w:val="20"/>
                <w:szCs w:val="20"/>
              </w:rPr>
              <w:t xml:space="preserve">and explain how </w:t>
            </w:r>
            <w:r w:rsidR="005F5224" w:rsidRPr="000C3FE2">
              <w:rPr>
                <w:rFonts w:ascii="Century Gothic" w:hAnsi="Century Gothic"/>
                <w:i/>
                <w:iCs/>
                <w:color w:val="auto"/>
                <w:sz w:val="20"/>
                <w:szCs w:val="20"/>
              </w:rPr>
              <w:t>it ha</w:t>
            </w:r>
            <w:r w:rsidRPr="000C3FE2">
              <w:rPr>
                <w:rFonts w:ascii="Century Gothic" w:hAnsi="Century Gothic"/>
                <w:i/>
                <w:iCs/>
                <w:color w:val="auto"/>
                <w:sz w:val="20"/>
                <w:szCs w:val="20"/>
              </w:rPr>
              <w:t xml:space="preserve">s been assessed. You should </w:t>
            </w:r>
            <w:r w:rsidR="0073481D" w:rsidRPr="000C3FE2">
              <w:rPr>
                <w:rFonts w:ascii="Century Gothic" w:hAnsi="Century Gothic"/>
                <w:i/>
                <w:iCs/>
                <w:color w:val="auto"/>
                <w:sz w:val="20"/>
                <w:szCs w:val="20"/>
              </w:rPr>
              <w:t>draw on</w:t>
            </w:r>
            <w:r w:rsidRPr="000C3FE2">
              <w:rPr>
                <w:rFonts w:ascii="Century Gothic" w:hAnsi="Century Gothic"/>
                <w:i/>
                <w:iCs/>
                <w:color w:val="auto"/>
                <w:sz w:val="20"/>
                <w:szCs w:val="20"/>
              </w:rPr>
              <w:t>:</w:t>
            </w:r>
          </w:p>
          <w:p w14:paraId="31556F83" w14:textId="77777777" w:rsidR="0064167B" w:rsidRPr="000C3FE2" w:rsidRDefault="00836788" w:rsidP="00242093">
            <w:pPr>
              <w:spacing w:before="60"/>
              <w:rPr>
                <w:rFonts w:ascii="Century Gothic" w:hAnsi="Century Gothic"/>
                <w:i/>
                <w:iCs/>
                <w:sz w:val="20"/>
                <w:szCs w:val="20"/>
                <w:lang w:eastAsia="en-US"/>
              </w:rPr>
            </w:pPr>
            <w:r w:rsidRPr="000C3FE2">
              <w:rPr>
                <w:rFonts w:ascii="Century Gothic" w:hAnsi="Century Gothic"/>
                <w:i/>
                <w:iCs/>
                <w:sz w:val="20"/>
                <w:szCs w:val="20"/>
                <w:lang w:eastAsia="en-US"/>
              </w:rPr>
              <w:t>EYFS:</w:t>
            </w:r>
          </w:p>
          <w:p w14:paraId="2F978AA7" w14:textId="6D4E2F29" w:rsidR="00836788" w:rsidRPr="000C3FE2" w:rsidRDefault="00836788" w:rsidP="00242093">
            <w:pPr>
              <w:spacing w:before="60"/>
              <w:rPr>
                <w:rFonts w:ascii="Century Gothic" w:hAnsi="Century Gothic"/>
                <w:i/>
                <w:iCs/>
                <w:sz w:val="20"/>
                <w:szCs w:val="20"/>
                <w:lang w:eastAsia="en-US"/>
              </w:rPr>
            </w:pPr>
            <w:r w:rsidRPr="000C3FE2">
              <w:rPr>
                <w:rFonts w:ascii="Century Gothic" w:hAnsi="Century Gothic"/>
                <w:i/>
                <w:iCs/>
                <w:sz w:val="20"/>
                <w:szCs w:val="20"/>
                <w:lang w:eastAsia="en-US"/>
              </w:rPr>
              <w:t xml:space="preserve">0 PP </w:t>
            </w:r>
          </w:p>
          <w:p w14:paraId="69DAA53D" w14:textId="655CC4AD" w:rsidR="00836788" w:rsidRDefault="00836788" w:rsidP="00242093">
            <w:pPr>
              <w:spacing w:before="60"/>
              <w:rPr>
                <w:rFonts w:ascii="Century Gothic" w:hAnsi="Century Gothic"/>
                <w:i/>
                <w:iCs/>
                <w:sz w:val="20"/>
                <w:szCs w:val="20"/>
                <w:lang w:eastAsia="en-US"/>
              </w:rPr>
            </w:pPr>
            <w:r w:rsidRPr="000C3FE2">
              <w:rPr>
                <w:rFonts w:ascii="Century Gothic" w:hAnsi="Century Gothic"/>
                <w:i/>
                <w:iCs/>
                <w:sz w:val="20"/>
                <w:szCs w:val="20"/>
                <w:lang w:eastAsia="en-US"/>
              </w:rPr>
              <w:t>Year 1 Phonics:</w:t>
            </w:r>
          </w:p>
          <w:p w14:paraId="32F2082D" w14:textId="278CC20F" w:rsidR="00AC084F" w:rsidRPr="000C3FE2" w:rsidRDefault="00AC084F" w:rsidP="00242093">
            <w:pPr>
              <w:spacing w:before="60"/>
              <w:rPr>
                <w:rFonts w:ascii="Century Gothic" w:hAnsi="Century Gothic"/>
                <w:i/>
                <w:iCs/>
                <w:sz w:val="20"/>
                <w:szCs w:val="20"/>
                <w:lang w:eastAsia="en-US"/>
              </w:rPr>
            </w:pPr>
            <w:r>
              <w:rPr>
                <w:rFonts w:ascii="Century Gothic" w:hAnsi="Century Gothic"/>
                <w:i/>
                <w:iCs/>
                <w:sz w:val="20"/>
                <w:szCs w:val="20"/>
                <w:lang w:eastAsia="en-US"/>
              </w:rPr>
              <w:t>1PP to retake in Year 2</w:t>
            </w:r>
          </w:p>
          <w:p w14:paraId="44634792" w14:textId="77777777" w:rsidR="00836788" w:rsidRPr="000C3FE2" w:rsidRDefault="00836788" w:rsidP="00242093">
            <w:pPr>
              <w:spacing w:before="60"/>
              <w:rPr>
                <w:rFonts w:ascii="Century Gothic" w:hAnsi="Century Gothic"/>
                <w:i/>
                <w:iCs/>
                <w:sz w:val="20"/>
                <w:szCs w:val="20"/>
                <w:lang w:eastAsia="en-US"/>
              </w:rPr>
            </w:pPr>
            <w:r w:rsidRPr="000C3FE2">
              <w:rPr>
                <w:rFonts w:ascii="Century Gothic" w:hAnsi="Century Gothic"/>
                <w:i/>
                <w:iCs/>
                <w:sz w:val="20"/>
                <w:szCs w:val="20"/>
                <w:lang w:eastAsia="en-US"/>
              </w:rPr>
              <w:t>Key Stage 1:</w:t>
            </w:r>
          </w:p>
          <w:p w14:paraId="13CAE1A2" w14:textId="15040B32" w:rsidR="00836788" w:rsidRPr="000C3FE2" w:rsidRDefault="00697703" w:rsidP="00242093">
            <w:pPr>
              <w:spacing w:before="60"/>
              <w:rPr>
                <w:rFonts w:ascii="Century Gothic" w:hAnsi="Century Gothic"/>
                <w:i/>
                <w:iCs/>
                <w:sz w:val="20"/>
                <w:szCs w:val="20"/>
                <w:lang w:eastAsia="en-US"/>
              </w:rPr>
            </w:pPr>
            <w:r>
              <w:rPr>
                <w:rFonts w:ascii="Century Gothic" w:hAnsi="Century Gothic"/>
                <w:i/>
                <w:iCs/>
                <w:sz w:val="20"/>
                <w:szCs w:val="20"/>
                <w:lang w:eastAsia="en-US"/>
              </w:rPr>
              <w:t>5</w:t>
            </w:r>
            <w:r w:rsidR="00CB7E3A">
              <w:rPr>
                <w:rFonts w:ascii="Century Gothic" w:hAnsi="Century Gothic"/>
                <w:i/>
                <w:iCs/>
                <w:sz w:val="20"/>
                <w:szCs w:val="20"/>
                <w:lang w:eastAsia="en-US"/>
              </w:rPr>
              <w:t>0%</w:t>
            </w:r>
            <w:r w:rsidR="00836788" w:rsidRPr="000C3FE2">
              <w:rPr>
                <w:rFonts w:ascii="Century Gothic" w:hAnsi="Century Gothic"/>
                <w:i/>
                <w:iCs/>
                <w:sz w:val="20"/>
                <w:szCs w:val="20"/>
                <w:lang w:eastAsia="en-US"/>
              </w:rPr>
              <w:t xml:space="preserve"> PP children</w:t>
            </w:r>
            <w:r w:rsidR="00CB7E3A">
              <w:rPr>
                <w:rFonts w:ascii="Century Gothic" w:hAnsi="Century Gothic"/>
                <w:i/>
                <w:iCs/>
                <w:sz w:val="20"/>
                <w:szCs w:val="20"/>
                <w:lang w:eastAsia="en-US"/>
              </w:rPr>
              <w:t xml:space="preserve"> Age related </w:t>
            </w:r>
          </w:p>
          <w:p w14:paraId="35E7B2D4" w14:textId="77777777" w:rsidR="00836788" w:rsidRPr="000C3FE2" w:rsidRDefault="00836788" w:rsidP="00242093">
            <w:pPr>
              <w:spacing w:before="60"/>
              <w:rPr>
                <w:rFonts w:ascii="Century Gothic" w:hAnsi="Century Gothic"/>
                <w:i/>
                <w:iCs/>
                <w:sz w:val="20"/>
                <w:szCs w:val="20"/>
                <w:lang w:eastAsia="en-US"/>
              </w:rPr>
            </w:pPr>
            <w:r w:rsidRPr="000C3FE2">
              <w:rPr>
                <w:rFonts w:ascii="Century Gothic" w:hAnsi="Century Gothic"/>
                <w:i/>
                <w:iCs/>
                <w:sz w:val="20"/>
                <w:szCs w:val="20"/>
                <w:lang w:eastAsia="en-US"/>
              </w:rPr>
              <w:t>Key Stage 2:</w:t>
            </w:r>
          </w:p>
          <w:p w14:paraId="5023926C" w14:textId="560BBD5F" w:rsidR="00836788" w:rsidRPr="000C3FE2" w:rsidRDefault="00836788" w:rsidP="00242093">
            <w:pPr>
              <w:spacing w:before="60"/>
              <w:rPr>
                <w:rFonts w:ascii="Century Gothic" w:hAnsi="Century Gothic"/>
                <w:i/>
                <w:iCs/>
                <w:sz w:val="20"/>
                <w:szCs w:val="20"/>
                <w:lang w:eastAsia="en-US"/>
              </w:rPr>
            </w:pPr>
            <w:r w:rsidRPr="000C3FE2">
              <w:rPr>
                <w:rFonts w:ascii="Century Gothic" w:hAnsi="Century Gothic"/>
                <w:i/>
                <w:iCs/>
                <w:sz w:val="20"/>
                <w:szCs w:val="20"/>
                <w:lang w:eastAsia="en-US"/>
              </w:rPr>
              <w:t xml:space="preserve">0% </w:t>
            </w:r>
            <w:r w:rsidR="00CB7E3A">
              <w:rPr>
                <w:rFonts w:ascii="Century Gothic" w:hAnsi="Century Gothic"/>
                <w:i/>
                <w:iCs/>
                <w:sz w:val="20"/>
                <w:szCs w:val="20"/>
                <w:lang w:eastAsia="en-US"/>
              </w:rPr>
              <w:t>PP SATS</w:t>
            </w:r>
          </w:p>
        </w:tc>
      </w:tr>
    </w:tbl>
    <w:p w14:paraId="2A7D5548" w14:textId="0199D85C" w:rsidR="00E66558" w:rsidRPr="000C3FE2" w:rsidRDefault="006D6372" w:rsidP="00A82A98">
      <w:pPr>
        <w:pStyle w:val="Heading2"/>
        <w:rPr>
          <w:rFonts w:ascii="Century Gothic" w:hAnsi="Century Gothic"/>
          <w:sz w:val="20"/>
          <w:szCs w:val="20"/>
        </w:rPr>
      </w:pPr>
      <w:r w:rsidRPr="000C3FE2">
        <w:rPr>
          <w:rFonts w:ascii="Century Gothic" w:hAnsi="Century Gothic"/>
          <w:sz w:val="20"/>
          <w:szCs w:val="20"/>
        </w:rPr>
        <w:t>E</w:t>
      </w:r>
      <w:r w:rsidR="009D71E8" w:rsidRPr="000C3FE2">
        <w:rPr>
          <w:rFonts w:ascii="Century Gothic" w:hAnsi="Century Gothic"/>
          <w:sz w:val="20"/>
          <w:szCs w:val="20"/>
        </w:rPr>
        <w:t>xternally provided programmes</w:t>
      </w:r>
    </w:p>
    <w:p w14:paraId="2A7D5549" w14:textId="6982BE0C" w:rsidR="00E66558" w:rsidRPr="000C3FE2" w:rsidRDefault="0B240EAF" w:rsidP="07FFD3D3">
      <w:pPr>
        <w:rPr>
          <w:rFonts w:ascii="Century Gothic" w:hAnsi="Century Gothic"/>
          <w:i/>
          <w:iCs/>
          <w:sz w:val="20"/>
          <w:szCs w:val="20"/>
        </w:rPr>
      </w:pPr>
      <w:r w:rsidRPr="000C3FE2">
        <w:rPr>
          <w:rFonts w:ascii="Century Gothic" w:hAnsi="Century Gothic"/>
          <w:i/>
          <w:iCs/>
          <w:sz w:val="20"/>
          <w:szCs w:val="20"/>
        </w:rPr>
        <w:t xml:space="preserve">Please include the names of any non-DfE programmes that you </w:t>
      </w:r>
      <w:r w:rsidR="491E3A64" w:rsidRPr="000C3FE2">
        <w:rPr>
          <w:rFonts w:ascii="Century Gothic" w:hAnsi="Century Gothic"/>
          <w:i/>
          <w:iCs/>
          <w:sz w:val="20"/>
          <w:szCs w:val="20"/>
        </w:rPr>
        <w:t xml:space="preserve">used your pupil premium to fund </w:t>
      </w:r>
      <w:r w:rsidRPr="000C3FE2">
        <w:rPr>
          <w:rFonts w:ascii="Century Gothic" w:hAnsi="Century Gothic"/>
          <w:i/>
          <w:iCs/>
          <w:sz w:val="20"/>
          <w:szCs w:val="20"/>
        </w:rPr>
        <w:t xml:space="preserve">in the previous academic year. </w:t>
      </w:r>
    </w:p>
    <w:tbl>
      <w:tblPr>
        <w:tblW w:w="5000" w:type="pct"/>
        <w:tblCellMar>
          <w:left w:w="10" w:type="dxa"/>
          <w:right w:w="10" w:type="dxa"/>
        </w:tblCellMar>
        <w:tblLook w:val="04A0" w:firstRow="1" w:lastRow="0" w:firstColumn="1" w:lastColumn="0" w:noHBand="0" w:noVBand="1"/>
      </w:tblPr>
      <w:tblGrid>
        <w:gridCol w:w="7391"/>
        <w:gridCol w:w="7169"/>
      </w:tblGrid>
      <w:tr w:rsidR="00E66558" w:rsidRPr="000C3FE2"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0C3FE2" w:rsidRDefault="009D71E8" w:rsidP="00F54FCB">
            <w:pPr>
              <w:pStyle w:val="TableHeader"/>
              <w:ind w:left="0" w:right="0"/>
              <w:jc w:val="left"/>
              <w:rPr>
                <w:rFonts w:ascii="Century Gothic" w:hAnsi="Century Gothic"/>
                <w:sz w:val="20"/>
                <w:szCs w:val="20"/>
              </w:rPr>
            </w:pPr>
            <w:r w:rsidRPr="000C3FE2">
              <w:rPr>
                <w:rFonts w:ascii="Century Gothic" w:hAnsi="Century Gothic"/>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0C3FE2" w:rsidRDefault="009D71E8" w:rsidP="00F54FCB">
            <w:pPr>
              <w:pStyle w:val="TableHeader"/>
              <w:ind w:left="0" w:right="0"/>
              <w:jc w:val="left"/>
              <w:rPr>
                <w:rFonts w:ascii="Century Gothic" w:hAnsi="Century Gothic"/>
                <w:sz w:val="20"/>
                <w:szCs w:val="20"/>
              </w:rPr>
            </w:pPr>
            <w:r w:rsidRPr="000C3FE2">
              <w:rPr>
                <w:rFonts w:ascii="Century Gothic" w:hAnsi="Century Gothic"/>
                <w:sz w:val="20"/>
                <w:szCs w:val="20"/>
              </w:rPr>
              <w:t>Provider</w:t>
            </w:r>
          </w:p>
        </w:tc>
      </w:tr>
      <w:tr w:rsidR="00E66558" w:rsidRPr="000C3FE2"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35B36F4" w:rsidR="00E66558" w:rsidRPr="000C3FE2" w:rsidRDefault="00483929" w:rsidP="00F54FCB">
            <w:pPr>
              <w:pStyle w:val="TableRow"/>
              <w:ind w:left="0" w:right="0"/>
              <w:rPr>
                <w:rFonts w:ascii="Century Gothic" w:hAnsi="Century Gothic"/>
                <w:sz w:val="20"/>
                <w:szCs w:val="20"/>
              </w:rPr>
            </w:pPr>
            <w:r w:rsidRPr="000C3FE2">
              <w:rPr>
                <w:rFonts w:ascii="Century Gothic" w:hAnsi="Century Gothic"/>
                <w:sz w:val="20"/>
                <w:szCs w:val="20"/>
              </w:rPr>
              <w:t>Weekly counselling, behaviour support and family support/home visits.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A2C2244" w:rsidR="00E66558" w:rsidRPr="000C3FE2" w:rsidRDefault="00483929" w:rsidP="00F54FCB">
            <w:pPr>
              <w:pStyle w:val="TableRowCentered"/>
              <w:ind w:left="0" w:right="0"/>
              <w:jc w:val="left"/>
              <w:rPr>
                <w:rFonts w:ascii="Century Gothic" w:hAnsi="Century Gothic"/>
                <w:sz w:val="20"/>
              </w:rPr>
            </w:pPr>
            <w:r w:rsidRPr="000C3FE2">
              <w:rPr>
                <w:rFonts w:ascii="Century Gothic" w:hAnsi="Century Gothic"/>
                <w:sz w:val="20"/>
              </w:rPr>
              <w:t>REACH behaviour support</w:t>
            </w:r>
          </w:p>
        </w:tc>
      </w:tr>
      <w:tr w:rsidR="00E66558" w:rsidRPr="000C3FE2"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90ED6E3" w:rsidR="00E66558" w:rsidRPr="000C3FE2" w:rsidRDefault="00836788" w:rsidP="00F54FCB">
            <w:pPr>
              <w:pStyle w:val="TableRow"/>
              <w:ind w:left="0" w:right="0"/>
              <w:rPr>
                <w:rFonts w:ascii="Century Gothic" w:hAnsi="Century Gothic"/>
                <w:sz w:val="20"/>
                <w:szCs w:val="20"/>
              </w:rPr>
            </w:pPr>
            <w:r w:rsidRPr="000C3FE2">
              <w:rPr>
                <w:rFonts w:ascii="Century Gothic" w:hAnsi="Century Gothic"/>
                <w:sz w:val="20"/>
                <w:szCs w:val="20"/>
              </w:rPr>
              <w:t>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67CBA61" w:rsidR="00E66558" w:rsidRPr="000C3FE2" w:rsidRDefault="00836788" w:rsidP="00F54FCB">
            <w:pPr>
              <w:pStyle w:val="TableRowCentered"/>
              <w:ind w:left="0" w:right="0"/>
              <w:jc w:val="left"/>
              <w:rPr>
                <w:rFonts w:ascii="Century Gothic" w:hAnsi="Century Gothic"/>
                <w:sz w:val="20"/>
              </w:rPr>
            </w:pPr>
            <w:r w:rsidRPr="000C3FE2">
              <w:rPr>
                <w:rFonts w:ascii="Century Gothic" w:hAnsi="Century Gothic"/>
                <w:sz w:val="20"/>
              </w:rPr>
              <w:t>Nuffield</w:t>
            </w:r>
          </w:p>
        </w:tc>
      </w:tr>
      <w:tr w:rsidR="00836788" w:rsidRPr="000C3FE2" w14:paraId="54B8F0F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F466" w14:textId="3B6D1464" w:rsidR="00836788" w:rsidRPr="000C3FE2" w:rsidRDefault="00836788" w:rsidP="00F54FCB">
            <w:pPr>
              <w:pStyle w:val="TableRow"/>
              <w:ind w:left="0" w:right="0"/>
              <w:rPr>
                <w:rFonts w:ascii="Century Gothic" w:hAnsi="Century Gothic"/>
                <w:sz w:val="20"/>
                <w:szCs w:val="20"/>
              </w:rPr>
            </w:pPr>
            <w:r w:rsidRPr="000C3FE2">
              <w:rPr>
                <w:rFonts w:ascii="Century Gothic" w:hAnsi="Century Gothic"/>
                <w:sz w:val="20"/>
                <w:szCs w:val="20"/>
              </w:rPr>
              <w:t>Project X</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EBFD" w14:textId="4783F4AE" w:rsidR="00836788" w:rsidRPr="000C3FE2" w:rsidRDefault="00836788" w:rsidP="00F54FCB">
            <w:pPr>
              <w:pStyle w:val="TableRowCentered"/>
              <w:ind w:left="0" w:right="0"/>
              <w:jc w:val="left"/>
              <w:rPr>
                <w:rFonts w:ascii="Century Gothic" w:hAnsi="Century Gothic"/>
                <w:sz w:val="20"/>
              </w:rPr>
            </w:pPr>
            <w:r w:rsidRPr="000C3FE2">
              <w:rPr>
                <w:rFonts w:ascii="Century Gothic" w:hAnsi="Century Gothic"/>
                <w:sz w:val="20"/>
              </w:rPr>
              <w:t>Oxford University Press</w:t>
            </w:r>
          </w:p>
        </w:tc>
      </w:tr>
      <w:tr w:rsidR="00836788" w:rsidRPr="000C3FE2" w14:paraId="791D599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2964" w14:textId="18128A3E" w:rsidR="00836788" w:rsidRPr="000C3FE2" w:rsidRDefault="00D15624" w:rsidP="00D15624">
            <w:pPr>
              <w:pStyle w:val="TableRow"/>
              <w:ind w:left="0" w:right="0"/>
              <w:rPr>
                <w:rFonts w:ascii="Century Gothic" w:hAnsi="Century Gothic"/>
                <w:sz w:val="20"/>
                <w:szCs w:val="20"/>
              </w:rPr>
            </w:pPr>
            <w:r w:rsidRPr="000C3FE2">
              <w:rPr>
                <w:rFonts w:ascii="Century Gothic" w:hAnsi="Century Gothic"/>
                <w:sz w:val="20"/>
                <w:szCs w:val="20"/>
              </w:rPr>
              <w:t>Spelling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A463" w14:textId="2186974B" w:rsidR="00836788" w:rsidRPr="000C3FE2" w:rsidRDefault="00836788" w:rsidP="00F54FCB">
            <w:pPr>
              <w:pStyle w:val="TableRowCentered"/>
              <w:ind w:left="0" w:right="0"/>
              <w:jc w:val="left"/>
              <w:rPr>
                <w:rFonts w:ascii="Century Gothic" w:hAnsi="Century Gothic"/>
                <w:sz w:val="20"/>
              </w:rPr>
            </w:pPr>
            <w:r w:rsidRPr="000C3FE2">
              <w:rPr>
                <w:rFonts w:ascii="Century Gothic" w:hAnsi="Century Gothic"/>
                <w:sz w:val="20"/>
              </w:rPr>
              <w:t>Nessy Learning</w:t>
            </w:r>
          </w:p>
        </w:tc>
        <w:bookmarkStart w:id="17" w:name="_GoBack"/>
        <w:bookmarkEnd w:id="17"/>
      </w:tr>
      <w:tr w:rsidR="00D15624" w:rsidRPr="000C3FE2" w14:paraId="0FC516F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B63E" w14:textId="231607BB" w:rsidR="00D15624" w:rsidRPr="000C3FE2" w:rsidRDefault="00D15624" w:rsidP="00F54FCB">
            <w:pPr>
              <w:pStyle w:val="TableRow"/>
              <w:ind w:left="0" w:right="0"/>
              <w:rPr>
                <w:rFonts w:ascii="Century Gothic" w:hAnsi="Century Gothic"/>
                <w:sz w:val="20"/>
                <w:szCs w:val="20"/>
              </w:rPr>
            </w:pPr>
            <w:r w:rsidRPr="000C3FE2">
              <w:rPr>
                <w:rFonts w:ascii="Century Gothic" w:hAnsi="Century Gothic"/>
                <w:sz w:val="20"/>
                <w:szCs w:val="20"/>
              </w:rPr>
              <w:lastRenderedPageBreak/>
              <w:t>Dyslexia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06A27" w14:textId="4E369636" w:rsidR="00D15624" w:rsidRPr="000C3FE2" w:rsidRDefault="00D15624" w:rsidP="00F54FCB">
            <w:pPr>
              <w:pStyle w:val="TableRowCentered"/>
              <w:ind w:left="0" w:right="0"/>
              <w:jc w:val="left"/>
              <w:rPr>
                <w:rFonts w:ascii="Century Gothic" w:hAnsi="Century Gothic"/>
                <w:sz w:val="20"/>
              </w:rPr>
            </w:pPr>
            <w:r w:rsidRPr="000C3FE2">
              <w:rPr>
                <w:rFonts w:ascii="Century Gothic" w:hAnsi="Century Gothic"/>
                <w:sz w:val="20"/>
              </w:rPr>
              <w:t>BEAT dyslexia</w:t>
            </w:r>
          </w:p>
        </w:tc>
      </w:tr>
      <w:tr w:rsidR="00D15624" w:rsidRPr="000C3FE2" w14:paraId="34A0B73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97771" w14:textId="4246958E" w:rsidR="00D15624" w:rsidRPr="000C3FE2" w:rsidRDefault="00D15624" w:rsidP="00F54FCB">
            <w:pPr>
              <w:pStyle w:val="TableRow"/>
              <w:ind w:left="0" w:right="0"/>
              <w:rPr>
                <w:rFonts w:ascii="Century Gothic" w:hAnsi="Century Gothic"/>
                <w:sz w:val="20"/>
                <w:szCs w:val="20"/>
              </w:rPr>
            </w:pPr>
            <w:r w:rsidRPr="000C3FE2">
              <w:rPr>
                <w:rFonts w:ascii="Century Gothic" w:hAnsi="Century Gothic"/>
                <w:sz w:val="20"/>
                <w:szCs w:val="20"/>
              </w:rPr>
              <w:t>Number mastery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EF36" w14:textId="189C4EB4" w:rsidR="00D15624" w:rsidRPr="000C3FE2" w:rsidRDefault="00D15624" w:rsidP="00F54FCB">
            <w:pPr>
              <w:pStyle w:val="TableRowCentered"/>
              <w:ind w:left="0" w:right="0"/>
              <w:jc w:val="left"/>
              <w:rPr>
                <w:rFonts w:ascii="Century Gothic" w:hAnsi="Century Gothic"/>
                <w:sz w:val="20"/>
              </w:rPr>
            </w:pPr>
            <w:r w:rsidRPr="000C3FE2">
              <w:rPr>
                <w:rFonts w:ascii="Century Gothic" w:hAnsi="Century Gothic"/>
                <w:sz w:val="20"/>
              </w:rPr>
              <w:t>NCTEM</w:t>
            </w:r>
          </w:p>
        </w:tc>
      </w:tr>
      <w:tr w:rsidR="00D15624" w:rsidRPr="000C3FE2" w14:paraId="72A6C8F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8EB5" w14:textId="2858B630" w:rsidR="00D15624" w:rsidRPr="000C3FE2" w:rsidRDefault="00D15624" w:rsidP="00F54FCB">
            <w:pPr>
              <w:pStyle w:val="TableRow"/>
              <w:ind w:left="0" w:right="0"/>
              <w:rPr>
                <w:rFonts w:ascii="Century Gothic" w:hAnsi="Century Gothic"/>
                <w:sz w:val="20"/>
                <w:szCs w:val="20"/>
              </w:rPr>
            </w:pPr>
            <w:r w:rsidRPr="000C3FE2">
              <w:rPr>
                <w:rFonts w:ascii="Century Gothic" w:hAnsi="Century Gothic"/>
                <w:sz w:val="20"/>
                <w:szCs w:val="20"/>
              </w:rPr>
              <w:t>Toe by Toe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7EBC" w14:textId="7699543F" w:rsidR="00D15624" w:rsidRPr="000C3FE2" w:rsidRDefault="00D15624" w:rsidP="00F54FCB">
            <w:pPr>
              <w:pStyle w:val="TableRowCentered"/>
              <w:ind w:left="0" w:right="0"/>
              <w:jc w:val="left"/>
              <w:rPr>
                <w:rFonts w:ascii="Century Gothic" w:hAnsi="Century Gothic"/>
                <w:sz w:val="20"/>
              </w:rPr>
            </w:pPr>
            <w:r w:rsidRPr="000C3FE2">
              <w:rPr>
                <w:rFonts w:cs="Arial"/>
                <w:sz w:val="20"/>
                <w:shd w:val="clear" w:color="auto" w:fill="F7F7F7"/>
              </w:rPr>
              <w:t>Keda Cowling, Harry Cowling</w:t>
            </w:r>
          </w:p>
        </w:tc>
      </w:tr>
    </w:tbl>
    <w:p w14:paraId="01F0D165" w14:textId="1D8CA6A9" w:rsidR="0008384B" w:rsidRPr="000C3FE2" w:rsidRDefault="0008384B" w:rsidP="0008384B">
      <w:pPr>
        <w:rPr>
          <w:rFonts w:ascii="Century Gothic" w:hAnsi="Century Gothic"/>
          <w:sz w:val="20"/>
          <w:szCs w:val="20"/>
        </w:rPr>
      </w:pPr>
    </w:p>
    <w:p w14:paraId="540A892B" w14:textId="3B30AD65" w:rsidR="0008384B" w:rsidRPr="000C3FE2" w:rsidRDefault="0008384B" w:rsidP="0008384B">
      <w:pPr>
        <w:pStyle w:val="Heading2"/>
        <w:rPr>
          <w:rFonts w:ascii="Century Gothic" w:hAnsi="Century Gothic"/>
          <w:sz w:val="20"/>
          <w:szCs w:val="20"/>
        </w:rPr>
      </w:pPr>
      <w:r w:rsidRPr="000C3FE2">
        <w:rPr>
          <w:rFonts w:ascii="Century Gothic" w:hAnsi="Century Gothic"/>
          <w:sz w:val="20"/>
          <w:szCs w:val="20"/>
        </w:rPr>
        <w:t>Service pupil premium funding (optional)</w:t>
      </w:r>
    </w:p>
    <w:tbl>
      <w:tblPr>
        <w:tblStyle w:val="TableGrid"/>
        <w:tblW w:w="0" w:type="auto"/>
        <w:tblLook w:val="04A0" w:firstRow="1" w:lastRow="0" w:firstColumn="1" w:lastColumn="0" w:noHBand="0" w:noVBand="1"/>
      </w:tblPr>
      <w:tblGrid>
        <w:gridCol w:w="9486"/>
      </w:tblGrid>
      <w:tr w:rsidR="00ED5108" w:rsidRPr="000C3FE2" w14:paraId="60D4B166" w14:textId="77777777" w:rsidTr="00CA4421">
        <w:tc>
          <w:tcPr>
            <w:tcW w:w="9486" w:type="dxa"/>
            <w:shd w:val="clear" w:color="auto" w:fill="CFDCE3"/>
          </w:tcPr>
          <w:p w14:paraId="4641AE9E" w14:textId="2758D317" w:rsidR="00ED5108" w:rsidRPr="000C3FE2" w:rsidRDefault="009D71E8" w:rsidP="00F54FCB">
            <w:pPr>
              <w:spacing w:before="60" w:after="60"/>
              <w:rPr>
                <w:rFonts w:ascii="Century Gothic" w:hAnsi="Century Gothic"/>
                <w:b/>
                <w:bCs/>
                <w:sz w:val="20"/>
                <w:szCs w:val="20"/>
              </w:rPr>
            </w:pPr>
            <w:r w:rsidRPr="000C3FE2">
              <w:rPr>
                <w:rFonts w:ascii="Century Gothic" w:hAnsi="Century Gothic"/>
                <w:i/>
                <w:iCs/>
                <w:sz w:val="20"/>
                <w:szCs w:val="20"/>
              </w:rPr>
              <w:t xml:space="preserve">For schools that receive this funding, you may wish to provide the following information: </w:t>
            </w:r>
            <w:r w:rsidR="00ED5108" w:rsidRPr="000C3FE2">
              <w:rPr>
                <w:rFonts w:ascii="Century Gothic" w:hAnsi="Century Gothic"/>
                <w:b/>
                <w:bCs/>
                <w:color w:val="000000"/>
                <w:sz w:val="20"/>
                <w:szCs w:val="20"/>
              </w:rPr>
              <w:t>How our service pupil premium allocation was spent last academic year</w:t>
            </w:r>
          </w:p>
        </w:tc>
      </w:tr>
      <w:tr w:rsidR="00ED5108" w:rsidRPr="000C3FE2" w14:paraId="3EA0D00B" w14:textId="77777777" w:rsidTr="00ED5108">
        <w:tc>
          <w:tcPr>
            <w:tcW w:w="9486" w:type="dxa"/>
          </w:tcPr>
          <w:p w14:paraId="5AA67344" w14:textId="20AF1733" w:rsidR="00ED5108" w:rsidRPr="000C3FE2" w:rsidRDefault="00AC084F" w:rsidP="00F54FCB">
            <w:pPr>
              <w:rPr>
                <w:rFonts w:ascii="Century Gothic" w:hAnsi="Century Gothic"/>
                <w:sz w:val="20"/>
                <w:szCs w:val="20"/>
              </w:rPr>
            </w:pPr>
            <w:r>
              <w:rPr>
                <w:rFonts w:ascii="Century Gothic" w:hAnsi="Century Gothic"/>
                <w:sz w:val="20"/>
                <w:szCs w:val="20"/>
              </w:rPr>
              <w:t>2</w:t>
            </w:r>
            <w:r w:rsidR="00483929" w:rsidRPr="000C3FE2">
              <w:rPr>
                <w:rFonts w:ascii="Century Gothic" w:hAnsi="Century Gothic"/>
                <w:sz w:val="20"/>
                <w:szCs w:val="20"/>
              </w:rPr>
              <w:t xml:space="preserve"> children</w:t>
            </w:r>
            <w:r>
              <w:rPr>
                <w:rFonts w:ascii="Century Gothic" w:hAnsi="Century Gothic"/>
                <w:sz w:val="20"/>
                <w:szCs w:val="20"/>
              </w:rPr>
              <w:t xml:space="preserve"> for after school club wellbeing provision</w:t>
            </w:r>
          </w:p>
        </w:tc>
      </w:tr>
      <w:tr w:rsidR="00ED5108" w:rsidRPr="000C3FE2" w14:paraId="2D016C33" w14:textId="77777777" w:rsidTr="00CA4421">
        <w:tc>
          <w:tcPr>
            <w:tcW w:w="9486" w:type="dxa"/>
            <w:shd w:val="clear" w:color="auto" w:fill="CFDCE3"/>
          </w:tcPr>
          <w:p w14:paraId="3A5A15C1" w14:textId="789D6271" w:rsidR="00ED5108" w:rsidRPr="000C3FE2" w:rsidRDefault="00ED5108" w:rsidP="00F54FCB">
            <w:pPr>
              <w:spacing w:before="60" w:after="60"/>
              <w:rPr>
                <w:rFonts w:ascii="Century Gothic" w:hAnsi="Century Gothic"/>
                <w:b/>
                <w:bCs/>
                <w:sz w:val="20"/>
                <w:szCs w:val="20"/>
              </w:rPr>
            </w:pPr>
            <w:r w:rsidRPr="000C3FE2">
              <w:rPr>
                <w:rFonts w:ascii="Century Gothic" w:hAnsi="Century Gothic"/>
                <w:b/>
                <w:bCs/>
                <w:color w:val="000000"/>
                <w:sz w:val="20"/>
                <w:szCs w:val="20"/>
              </w:rPr>
              <w:t>The impact of that spending on service pupil premium eligible pupils</w:t>
            </w:r>
          </w:p>
        </w:tc>
      </w:tr>
      <w:tr w:rsidR="00ED5108" w:rsidRPr="000C3FE2" w14:paraId="703D7ACC" w14:textId="77777777" w:rsidTr="00ED5108">
        <w:tc>
          <w:tcPr>
            <w:tcW w:w="9486" w:type="dxa"/>
          </w:tcPr>
          <w:p w14:paraId="2AA0A743" w14:textId="2488C406" w:rsidR="00ED5108" w:rsidRPr="000C3FE2" w:rsidRDefault="00AC084F" w:rsidP="00F54FCB">
            <w:pPr>
              <w:rPr>
                <w:rFonts w:ascii="Century Gothic" w:hAnsi="Century Gothic"/>
                <w:sz w:val="20"/>
                <w:szCs w:val="20"/>
              </w:rPr>
            </w:pPr>
            <w:r>
              <w:rPr>
                <w:rFonts w:ascii="Century Gothic" w:hAnsi="Century Gothic"/>
                <w:sz w:val="20"/>
                <w:szCs w:val="20"/>
              </w:rPr>
              <w:t>Children attended additional after school club working alongside others and gaining access to social activities. Their wellbeing needs are being met in school.</w:t>
            </w:r>
          </w:p>
        </w:tc>
      </w:tr>
    </w:tbl>
    <w:p w14:paraId="2A7D555F" w14:textId="77777777" w:rsidR="00E66558" w:rsidRPr="000C3FE2" w:rsidRDefault="00E66558">
      <w:pPr>
        <w:spacing w:after="0" w:line="240" w:lineRule="auto"/>
        <w:rPr>
          <w:rFonts w:ascii="Century Gothic" w:hAnsi="Century Gothic"/>
          <w:sz w:val="20"/>
          <w:szCs w:val="20"/>
        </w:rPr>
      </w:pPr>
    </w:p>
    <w:bookmarkEnd w:id="14"/>
    <w:bookmarkEnd w:id="15"/>
    <w:bookmarkEnd w:id="16"/>
    <w:p w14:paraId="2A7D5564" w14:textId="5027DF53" w:rsidR="00E66558" w:rsidRPr="000C3FE2" w:rsidRDefault="00E66558" w:rsidP="000C3FE2">
      <w:pPr>
        <w:pStyle w:val="Heading1"/>
        <w:rPr>
          <w:rFonts w:ascii="Century Gothic" w:hAnsi="Century Gothic"/>
          <w:sz w:val="20"/>
          <w:szCs w:val="20"/>
        </w:rPr>
      </w:pPr>
    </w:p>
    <w:sectPr w:rsidR="00E66558" w:rsidRPr="000C3FE2" w:rsidSect="000C3FE2">
      <w:headerReference w:type="default" r:id="rId10"/>
      <w:footerReference w:type="default" r:id="rId11"/>
      <w:pgSz w:w="16838" w:h="11906" w:orient="landscape"/>
      <w:pgMar w:top="1134" w:right="1134" w:bottom="1276"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6763C73" w:rsidR="00C373EA" w:rsidRDefault="009D71E8">
    <w:pPr>
      <w:pStyle w:val="Footer"/>
      <w:ind w:firstLine="4513"/>
    </w:pPr>
    <w:r>
      <w:fldChar w:fldCharType="begin"/>
    </w:r>
    <w:r>
      <w:instrText xml:space="preserve"> PAGE </w:instrText>
    </w:r>
    <w:r>
      <w:fldChar w:fldCharType="separate"/>
    </w:r>
    <w:r w:rsidR="00FE35A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B32539"/>
    <w:multiLevelType w:val="multilevel"/>
    <w:tmpl w:val="67A4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9"/>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2"/>
  </w:num>
  <w:num w:numId="14">
    <w:abstractNumId w:val="10"/>
  </w:num>
  <w:num w:numId="15">
    <w:abstractNumId w:val="2"/>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0DFF"/>
    <w:rsid w:val="000B203E"/>
    <w:rsid w:val="000C3FE2"/>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3D87"/>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493"/>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06330"/>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107B"/>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07B46"/>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11ED"/>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3F69E5"/>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83929"/>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10A8"/>
    <w:rsid w:val="0058313F"/>
    <w:rsid w:val="00585859"/>
    <w:rsid w:val="00586FBC"/>
    <w:rsid w:val="005879C9"/>
    <w:rsid w:val="00594CAD"/>
    <w:rsid w:val="005A1D0B"/>
    <w:rsid w:val="005A3C6B"/>
    <w:rsid w:val="005A3E42"/>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228A8"/>
    <w:rsid w:val="0062656C"/>
    <w:rsid w:val="00634238"/>
    <w:rsid w:val="00635735"/>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23D8"/>
    <w:rsid w:val="006652DD"/>
    <w:rsid w:val="006671BF"/>
    <w:rsid w:val="00671AEB"/>
    <w:rsid w:val="00672A7D"/>
    <w:rsid w:val="00681416"/>
    <w:rsid w:val="00696A4C"/>
    <w:rsid w:val="00697703"/>
    <w:rsid w:val="0069798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660"/>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2CE6"/>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0BAB"/>
    <w:rsid w:val="00805BC0"/>
    <w:rsid w:val="00814FB9"/>
    <w:rsid w:val="00817E9A"/>
    <w:rsid w:val="00827786"/>
    <w:rsid w:val="00827BDA"/>
    <w:rsid w:val="00830D57"/>
    <w:rsid w:val="00831F00"/>
    <w:rsid w:val="00836788"/>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7130A"/>
    <w:rsid w:val="00980937"/>
    <w:rsid w:val="00981C1D"/>
    <w:rsid w:val="0099109C"/>
    <w:rsid w:val="009936DB"/>
    <w:rsid w:val="00993CFC"/>
    <w:rsid w:val="009A1DC2"/>
    <w:rsid w:val="009A5EEA"/>
    <w:rsid w:val="009B0906"/>
    <w:rsid w:val="009B38F2"/>
    <w:rsid w:val="009B7433"/>
    <w:rsid w:val="009C0914"/>
    <w:rsid w:val="009C27E5"/>
    <w:rsid w:val="009C66E3"/>
    <w:rsid w:val="009D24A1"/>
    <w:rsid w:val="009D3891"/>
    <w:rsid w:val="009D71E8"/>
    <w:rsid w:val="009E024A"/>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C084F"/>
    <w:rsid w:val="00AD0092"/>
    <w:rsid w:val="00AD7B5A"/>
    <w:rsid w:val="00AE229F"/>
    <w:rsid w:val="00AF0618"/>
    <w:rsid w:val="00AF5E20"/>
    <w:rsid w:val="00B002FA"/>
    <w:rsid w:val="00B00327"/>
    <w:rsid w:val="00B024B3"/>
    <w:rsid w:val="00B11DE8"/>
    <w:rsid w:val="00B179ED"/>
    <w:rsid w:val="00B20E18"/>
    <w:rsid w:val="00B331E1"/>
    <w:rsid w:val="00B43DD2"/>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17D94"/>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B7E3A"/>
    <w:rsid w:val="00CC4443"/>
    <w:rsid w:val="00CC5CAF"/>
    <w:rsid w:val="00CE7E1B"/>
    <w:rsid w:val="00D04F25"/>
    <w:rsid w:val="00D06874"/>
    <w:rsid w:val="00D07530"/>
    <w:rsid w:val="00D07FCB"/>
    <w:rsid w:val="00D15624"/>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6AA"/>
    <w:rsid w:val="00D91B9C"/>
    <w:rsid w:val="00D92C1B"/>
    <w:rsid w:val="00D94CC7"/>
    <w:rsid w:val="00D97901"/>
    <w:rsid w:val="00DA1AF4"/>
    <w:rsid w:val="00DA3307"/>
    <w:rsid w:val="00DB0ADE"/>
    <w:rsid w:val="00DB0C60"/>
    <w:rsid w:val="00DB7148"/>
    <w:rsid w:val="00DC641A"/>
    <w:rsid w:val="00DD21A1"/>
    <w:rsid w:val="00DD68FB"/>
    <w:rsid w:val="00DD6B7D"/>
    <w:rsid w:val="00DD6E14"/>
    <w:rsid w:val="00DE15AC"/>
    <w:rsid w:val="00DF2015"/>
    <w:rsid w:val="00E061EC"/>
    <w:rsid w:val="00E0696B"/>
    <w:rsid w:val="00E10E81"/>
    <w:rsid w:val="00E13E51"/>
    <w:rsid w:val="00E21F56"/>
    <w:rsid w:val="00E3014F"/>
    <w:rsid w:val="00E34628"/>
    <w:rsid w:val="00E4286E"/>
    <w:rsid w:val="00E43EAD"/>
    <w:rsid w:val="00E4573B"/>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419F"/>
    <w:rsid w:val="00F54FCB"/>
    <w:rsid w:val="00F55753"/>
    <w:rsid w:val="00F62587"/>
    <w:rsid w:val="00F631A6"/>
    <w:rsid w:val="00F63E9E"/>
    <w:rsid w:val="00F63FEA"/>
    <w:rsid w:val="00F66AA7"/>
    <w:rsid w:val="00F75603"/>
    <w:rsid w:val="00F76843"/>
    <w:rsid w:val="00F77363"/>
    <w:rsid w:val="00F776E1"/>
    <w:rsid w:val="00F77E8D"/>
    <w:rsid w:val="00F925EB"/>
    <w:rsid w:val="00F97033"/>
    <w:rsid w:val="00FA6DD0"/>
    <w:rsid w:val="00FB5E15"/>
    <w:rsid w:val="00FC28DF"/>
    <w:rsid w:val="00FD1780"/>
    <w:rsid w:val="00FD2297"/>
    <w:rsid w:val="00FD406D"/>
    <w:rsid w:val="00FD6AC6"/>
    <w:rsid w:val="00FE16B0"/>
    <w:rsid w:val="00FE3136"/>
    <w:rsid w:val="00FE35AC"/>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E34628"/>
    <w:pPr>
      <w:suppressAutoHyphens w:val="0"/>
      <w:autoSpaceDN/>
      <w:spacing w:before="100" w:beforeAutospacing="1" w:after="100" w:afterAutospacing="1" w:line="240" w:lineRule="auto"/>
    </w:pPr>
    <w:rPr>
      <w:rFonts w:ascii="Times New Roman" w:hAnsi="Times New Roman"/>
      <w:color w:val="auto"/>
    </w:rPr>
  </w:style>
  <w:style w:type="paragraph" w:customStyle="1" w:styleId="tablerowcentered0">
    <w:name w:val="tablerowcentered"/>
    <w:basedOn w:val="Normal"/>
    <w:rsid w:val="00E34628"/>
    <w:pPr>
      <w:suppressAutoHyphens w:val="0"/>
      <w:autoSpaceDN/>
      <w:spacing w:before="100" w:beforeAutospacing="1" w:after="100" w:afterAutospacing="1" w:line="240" w:lineRule="auto"/>
    </w:pPr>
    <w:rPr>
      <w:rFonts w:ascii="Times New Roman" w:hAnsi="Times New Roman"/>
      <w:color w:val="auto"/>
    </w:rPr>
  </w:style>
  <w:style w:type="paragraph" w:customStyle="1" w:styleId="tablerow0">
    <w:name w:val="tablerow"/>
    <w:basedOn w:val="Normal"/>
    <w:rsid w:val="00E4573B"/>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02846812">
      <w:bodyDiv w:val="1"/>
      <w:marLeft w:val="0"/>
      <w:marRight w:val="0"/>
      <w:marTop w:val="0"/>
      <w:marBottom w:val="0"/>
      <w:divBdr>
        <w:top w:val="none" w:sz="0" w:space="0" w:color="auto"/>
        <w:left w:val="none" w:sz="0" w:space="0" w:color="auto"/>
        <w:bottom w:val="none" w:sz="0" w:space="0" w:color="auto"/>
        <w:right w:val="none" w:sz="0" w:space="0" w:color="auto"/>
      </w:divBdr>
    </w:div>
    <w:div w:id="570819046">
      <w:bodyDiv w:val="1"/>
      <w:marLeft w:val="0"/>
      <w:marRight w:val="0"/>
      <w:marTop w:val="0"/>
      <w:marBottom w:val="0"/>
      <w:divBdr>
        <w:top w:val="none" w:sz="0" w:space="0" w:color="auto"/>
        <w:left w:val="none" w:sz="0" w:space="0" w:color="auto"/>
        <w:bottom w:val="none" w:sz="0" w:space="0" w:color="auto"/>
        <w:right w:val="none" w:sz="0" w:space="0" w:color="auto"/>
      </w:divBdr>
    </w:div>
    <w:div w:id="910120254">
      <w:bodyDiv w:val="1"/>
      <w:marLeft w:val="0"/>
      <w:marRight w:val="0"/>
      <w:marTop w:val="0"/>
      <w:marBottom w:val="0"/>
      <w:divBdr>
        <w:top w:val="none" w:sz="0" w:space="0" w:color="auto"/>
        <w:left w:val="none" w:sz="0" w:space="0" w:color="auto"/>
        <w:bottom w:val="none" w:sz="0" w:space="0" w:color="auto"/>
        <w:right w:val="none" w:sz="0" w:space="0" w:color="auto"/>
      </w:divBdr>
    </w:div>
    <w:div w:id="1293712219">
      <w:bodyDiv w:val="1"/>
      <w:marLeft w:val="0"/>
      <w:marRight w:val="0"/>
      <w:marTop w:val="0"/>
      <w:marBottom w:val="0"/>
      <w:divBdr>
        <w:top w:val="none" w:sz="0" w:space="0" w:color="auto"/>
        <w:left w:val="none" w:sz="0" w:space="0" w:color="auto"/>
        <w:bottom w:val="none" w:sz="0" w:space="0" w:color="auto"/>
        <w:right w:val="none" w:sz="0" w:space="0" w:color="auto"/>
      </w:divBdr>
    </w:div>
    <w:div w:id="1697003664">
      <w:bodyDiv w:val="1"/>
      <w:marLeft w:val="0"/>
      <w:marRight w:val="0"/>
      <w:marTop w:val="0"/>
      <w:marBottom w:val="0"/>
      <w:divBdr>
        <w:top w:val="none" w:sz="0" w:space="0" w:color="auto"/>
        <w:left w:val="none" w:sz="0" w:space="0" w:color="auto"/>
        <w:bottom w:val="none" w:sz="0" w:space="0" w:color="auto"/>
        <w:right w:val="none" w:sz="0" w:space="0" w:color="auto"/>
      </w:divBdr>
    </w:div>
    <w:div w:id="2129542543">
      <w:bodyDiv w:val="1"/>
      <w:marLeft w:val="0"/>
      <w:marRight w:val="0"/>
      <w:marTop w:val="0"/>
      <w:marBottom w:val="0"/>
      <w:divBdr>
        <w:top w:val="none" w:sz="0" w:space="0" w:color="auto"/>
        <w:left w:val="none" w:sz="0" w:space="0" w:color="auto"/>
        <w:bottom w:val="none" w:sz="0" w:space="0" w:color="auto"/>
        <w:right w:val="none" w:sz="0" w:space="0" w:color="auto"/>
      </w:divBdr>
    </w:div>
    <w:div w:id="214554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metacogni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endowmentfoundation.org.uk/tools/assessing-and-monitoring-pupil-progress/testing/standardised-tes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ocial-and-emotional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 Deakin</cp:lastModifiedBy>
  <cp:revision>2</cp:revision>
  <cp:lastPrinted>2014-09-18T05:26:00Z</cp:lastPrinted>
  <dcterms:created xsi:type="dcterms:W3CDTF">2025-11-21T16:46:00Z</dcterms:created>
  <dcterms:modified xsi:type="dcterms:W3CDTF">2025-11-21T16:46:00Z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