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4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52"/>
        <w:gridCol w:w="5251"/>
        <w:gridCol w:w="5248"/>
      </w:tblGrid>
      <w:tr w:rsidR="006D6B9F" w:rsidRPr="006459BA" w:rsidTr="00914D1A">
        <w:trPr>
          <w:trHeight w:hRule="exact" w:val="284"/>
        </w:trPr>
        <w:tc>
          <w:tcPr>
            <w:tcW w:w="1667" w:type="pct"/>
            <w:shd w:val="clear" w:color="auto" w:fill="0060A9"/>
          </w:tcPr>
          <w:p w:rsidR="00026D03" w:rsidRPr="006459BA" w:rsidRDefault="00026D03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6459B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Number – number and place value</w:t>
            </w:r>
          </w:p>
        </w:tc>
        <w:tc>
          <w:tcPr>
            <w:tcW w:w="1667" w:type="pct"/>
            <w:shd w:val="clear" w:color="auto" w:fill="0060A9"/>
          </w:tcPr>
          <w:p w:rsidR="00026D03" w:rsidRPr="006459BA" w:rsidRDefault="00026D03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6459B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Number – addition and subtraction</w:t>
            </w:r>
          </w:p>
        </w:tc>
        <w:tc>
          <w:tcPr>
            <w:tcW w:w="1666" w:type="pct"/>
            <w:shd w:val="clear" w:color="auto" w:fill="0060A9"/>
          </w:tcPr>
          <w:p w:rsidR="00026D03" w:rsidRPr="006459BA" w:rsidRDefault="00026D03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6459B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Number – multiplication and division</w:t>
            </w:r>
          </w:p>
        </w:tc>
      </w:tr>
      <w:tr w:rsidR="002423F9" w:rsidRPr="006459BA" w:rsidTr="00914D1A">
        <w:trPr>
          <w:trHeight w:val="8275"/>
        </w:trPr>
        <w:tc>
          <w:tcPr>
            <w:tcW w:w="1667" w:type="pct"/>
            <w:shd w:val="clear" w:color="auto" w:fill="auto"/>
          </w:tcPr>
          <w:p w:rsidR="006459BA" w:rsidRPr="00914D1A" w:rsidRDefault="006459BA" w:rsidP="00EE3EC5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Count in steps of 2, 3, and 5 from 0, and in tens from any number, forward and backward</w:t>
            </w:r>
            <w:r w:rsidR="00D50F16"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Read and write numbers to at least 100 in numerals and in words</w:t>
            </w:r>
            <w:r w:rsidR="00D50F16"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Recognise the place value of each digit in a two-digit number (tens, ones)</w:t>
            </w:r>
            <w:r w:rsidR="00D50F16"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Identify, represent and estimate numbers using different representations, including the number line</w:t>
            </w:r>
            <w:r w:rsidR="00D50F16"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Partition numbers in different ways (e.g. 23 = 20 + 3 and</w:t>
            </w:r>
            <w:r w:rsidR="007515C8"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 xml:space="preserve"> 2</w:t>
            </w:r>
            <w:r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3 = 10 + 13)</w:t>
            </w:r>
            <w:r w:rsidR="00D50F16"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Compare and order numbers from 0 up to 100; use &lt;, &gt; and = signs</w:t>
            </w:r>
            <w:r w:rsidR="00D50F16"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Find 1 or 10 more or less than a given number</w:t>
            </w:r>
            <w:r w:rsidR="00D50F16"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Round numbers to at least 100 to the nearest 10</w:t>
            </w:r>
            <w:r w:rsidR="00D50F16"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Understand the connection between the 10 multiplication table and place value</w:t>
            </w:r>
            <w:r w:rsidR="00D50F16"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Describe and extend simple sequences involving counting on or back in different steps</w:t>
            </w:r>
            <w:r w:rsidR="00D50F16"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2423F9" w:rsidRPr="00914D1A" w:rsidRDefault="006459BA" w:rsidP="00EE3EC5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Use place value and number facts to solve problems</w:t>
            </w:r>
            <w:r w:rsidR="00D50F16"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6459BA" w:rsidRPr="00914D1A" w:rsidRDefault="006459BA" w:rsidP="00EE3EC5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Choose an appropriate strategy to solve a calculation based upon the numbers involved (recall a known fact, calculate mentally, use a jotting)</w:t>
            </w:r>
            <w:r w:rsidR="00D50F16"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Select a mental strategy appropriate for the numbers involved in the calculation</w:t>
            </w:r>
            <w:r w:rsidR="00D50F16"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Show that addition of two numbers can be done in any order (commutative) and subtraction of one number from another cannot</w:t>
            </w:r>
            <w:r w:rsidR="00D50F16"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Understand subtraction as take away and difference (how many more, how many less/fewer)</w:t>
            </w:r>
            <w:r w:rsidR="00D50F16"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Recall and use addition and subtraction facts to 20 fluently, and derive and use related facts up to 100</w:t>
            </w:r>
            <w:r w:rsidR="00D50F16"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Recall and use number bonds for multiples of 5 totalling 60 (to support telling time to nearest 5 minutes)</w:t>
            </w:r>
            <w:r w:rsidR="00D50F16"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Add and subtract numbers using concrete objects, pictorial representations, and mentally, including:</w:t>
            </w:r>
          </w:p>
          <w:p w:rsidR="006459BA" w:rsidRPr="00914D1A" w:rsidRDefault="006459BA" w:rsidP="006459BA">
            <w:pPr>
              <w:pStyle w:val="ListParagraph"/>
              <w:ind w:left="170"/>
              <w:contextualSpacing w:val="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- </w:t>
            </w:r>
            <w:proofErr w:type="gramStart"/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a</w:t>
            </w:r>
            <w:proofErr w:type="gramEnd"/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two-digit number and ones</w:t>
            </w:r>
            <w:r w:rsidR="00D50F16"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br/>
              <w:t xml:space="preserve">- </w:t>
            </w:r>
            <w:proofErr w:type="gramStart"/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a</w:t>
            </w:r>
            <w:proofErr w:type="gramEnd"/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two-digit number and tens</w:t>
            </w:r>
            <w:r w:rsidR="00D50F16"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br/>
              <w:t xml:space="preserve">- </w:t>
            </w:r>
            <w:proofErr w:type="gramStart"/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two</w:t>
            </w:r>
            <w:proofErr w:type="gramEnd"/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two-digit numbers</w:t>
            </w:r>
            <w:r w:rsidR="00D50F16"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br/>
              <w:t>- adding three one-digit numbers</w:t>
            </w:r>
            <w:r w:rsidR="00D50F16"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6459BA" w:rsidRPr="00EE3EC5" w:rsidRDefault="006459BA" w:rsidP="00EE3EC5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EE3EC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Recognise and use the inverse relationship between addition and subtraction and use this to check calculations and solve missing number problems</w:t>
            </w:r>
            <w:r w:rsidR="00315435" w:rsidRPr="00EE3EC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2423F9" w:rsidRPr="00EE3EC5" w:rsidRDefault="006459BA" w:rsidP="00EE3EC5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EE3EC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Solve problems with addition and subtraction </w:t>
            </w:r>
            <w:r w:rsidRPr="00EE3EC5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including with missing numbers</w:t>
            </w:r>
            <w:proofErr w:type="gramStart"/>
            <w:r w:rsidRPr="00EE3EC5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:</w:t>
            </w:r>
            <w:proofErr w:type="gramEnd"/>
            <w:r w:rsidRPr="00EE3EC5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br/>
            </w:r>
            <w:r w:rsidRPr="00EE3EC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- using concrete objects and pictorial representations,</w:t>
            </w:r>
            <w:r w:rsidRPr="00EE3EC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br/>
              <w:t xml:space="preserve">   including those involving numbers, quantities and </w:t>
            </w:r>
            <w:r w:rsidRPr="00EE3EC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br/>
              <w:t xml:space="preserve">   measures</w:t>
            </w:r>
            <w:r w:rsidR="00315435" w:rsidRPr="00EE3EC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  <w:r w:rsidRPr="00EE3EC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br/>
              <w:t xml:space="preserve">- applying their increasing knowledge of mental and </w:t>
            </w:r>
            <w:r w:rsidRPr="00EE3EC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br/>
              <w:t xml:space="preserve">   written methods</w:t>
            </w:r>
            <w:r w:rsidR="00315435" w:rsidRPr="00EE3EC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1666" w:type="pct"/>
            <w:shd w:val="clear" w:color="auto" w:fill="auto"/>
          </w:tcPr>
          <w:p w:rsidR="006459BA" w:rsidRPr="00914D1A" w:rsidRDefault="006459BA" w:rsidP="00EE3EC5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i/>
                <w:sz w:val="17"/>
                <w:szCs w:val="17"/>
              </w:rPr>
              <w:t>Understand multiplication as repeated addition</w:t>
            </w:r>
            <w:r w:rsidR="00315435" w:rsidRPr="00914D1A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i/>
                <w:sz w:val="17"/>
                <w:szCs w:val="17"/>
              </w:rPr>
              <w:t>Understand division as sharing and grouping and that a division calculation can have a remainder</w:t>
            </w:r>
            <w:r w:rsidR="00315435" w:rsidRPr="00914D1A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sz w:val="17"/>
                <w:szCs w:val="17"/>
              </w:rPr>
              <w:t>Show that multiplication of two numbers can be done in any order (commutative) and division of one number by another cannot</w:t>
            </w:r>
            <w:r w:rsidR="00315435" w:rsidRPr="00914D1A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sz w:val="17"/>
                <w:szCs w:val="17"/>
              </w:rPr>
              <w:t>Recall and use multiplication and division facts for the 2, 5 and 10 multiplication tables, including recognising odd and even numbers</w:t>
            </w:r>
            <w:r w:rsidR="00315435" w:rsidRPr="00914D1A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i/>
                <w:sz w:val="17"/>
                <w:szCs w:val="17"/>
              </w:rPr>
              <w:t>Derive and use doubles of simple two-digit numbers (numbers in which the ones total less than 10)</w:t>
            </w:r>
            <w:r w:rsidR="00315435" w:rsidRPr="00914D1A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i/>
                <w:sz w:val="17"/>
                <w:szCs w:val="17"/>
              </w:rPr>
              <w:t>Derive and use halves of simple two-digit even numbers (numbers in which the tens are even)</w:t>
            </w:r>
            <w:r w:rsidR="00315435" w:rsidRPr="00914D1A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sz w:val="17"/>
                <w:szCs w:val="17"/>
              </w:rPr>
              <w:t xml:space="preserve">Calculate mathematical statements for multiplication </w:t>
            </w:r>
            <w:r w:rsidRPr="00914D1A">
              <w:rPr>
                <w:rFonts w:ascii="Segoe UI" w:hAnsi="Segoe UI" w:cs="Segoe UI"/>
                <w:i/>
                <w:sz w:val="17"/>
                <w:szCs w:val="17"/>
              </w:rPr>
              <w:t xml:space="preserve">using repeated addition) </w:t>
            </w:r>
            <w:r w:rsidRPr="00914D1A">
              <w:rPr>
                <w:rFonts w:ascii="Segoe UI" w:hAnsi="Segoe UI" w:cs="Segoe UI"/>
                <w:sz w:val="17"/>
                <w:szCs w:val="17"/>
              </w:rPr>
              <w:t>and division within the multiplication tables and write them using the multiplication (×), division (÷) and equals (=) signs</w:t>
            </w:r>
            <w:r w:rsidR="00315435" w:rsidRPr="00914D1A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2423F9" w:rsidRPr="00914D1A" w:rsidRDefault="006459BA" w:rsidP="00EE3EC5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sz w:val="17"/>
                <w:szCs w:val="17"/>
              </w:rPr>
              <w:t xml:space="preserve">Solve problems involving multiplication and division </w:t>
            </w:r>
            <w:r w:rsidRPr="00914D1A">
              <w:rPr>
                <w:rFonts w:ascii="Segoe UI" w:hAnsi="Segoe UI" w:cs="Segoe UI"/>
                <w:i/>
                <w:sz w:val="17"/>
                <w:szCs w:val="17"/>
              </w:rPr>
              <w:t>(including those with remainders)</w:t>
            </w:r>
            <w:r w:rsidRPr="00914D1A">
              <w:rPr>
                <w:rFonts w:ascii="Segoe UI" w:hAnsi="Segoe UI" w:cs="Segoe UI"/>
                <w:sz w:val="17"/>
                <w:szCs w:val="17"/>
              </w:rPr>
              <w:t>, using materials, arrays, repeated addition, mental methods, and multiplication and division facts, including problems in contexts</w:t>
            </w:r>
            <w:r w:rsidR="00315435" w:rsidRPr="00914D1A">
              <w:rPr>
                <w:rFonts w:ascii="Segoe UI" w:hAnsi="Segoe UI" w:cs="Segoe UI"/>
                <w:sz w:val="17"/>
                <w:szCs w:val="17"/>
              </w:rPr>
              <w:t>.</w:t>
            </w:r>
          </w:p>
        </w:tc>
      </w:tr>
    </w:tbl>
    <w:p w:rsidR="0077025A" w:rsidRPr="002423F9" w:rsidRDefault="0077025A">
      <w:pPr>
        <w:rPr>
          <w:sz w:val="20"/>
          <w:szCs w:val="20"/>
        </w:rPr>
      </w:pPr>
    </w:p>
    <w:p w:rsidR="0077025A" w:rsidRPr="002423F9" w:rsidRDefault="0077025A">
      <w:pPr>
        <w:rPr>
          <w:sz w:val="20"/>
          <w:szCs w:val="20"/>
        </w:rPr>
      </w:pPr>
      <w:r w:rsidRPr="002423F9">
        <w:rPr>
          <w:sz w:val="20"/>
          <w:szCs w:val="20"/>
        </w:rPr>
        <w:br w:type="page"/>
      </w:r>
    </w:p>
    <w:tbl>
      <w:tblPr>
        <w:tblStyle w:val="TableGrid"/>
        <w:tblW w:w="5044" w:type="pct"/>
        <w:tblLook w:val="04A0" w:firstRow="1" w:lastRow="0" w:firstColumn="1" w:lastColumn="0" w:noHBand="0" w:noVBand="1"/>
      </w:tblPr>
      <w:tblGrid>
        <w:gridCol w:w="5252"/>
        <w:gridCol w:w="4870"/>
        <w:gridCol w:w="5629"/>
      </w:tblGrid>
      <w:tr w:rsidR="0077025A" w:rsidRPr="006459BA" w:rsidTr="004608D5">
        <w:trPr>
          <w:trHeight w:hRule="exact" w:val="284"/>
        </w:trPr>
        <w:tc>
          <w:tcPr>
            <w:tcW w:w="16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60A9"/>
          </w:tcPr>
          <w:p w:rsidR="0077025A" w:rsidRPr="006459BA" w:rsidRDefault="00B748FB" w:rsidP="00B748FB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6459B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lastRenderedPageBreak/>
              <w:t>Number – fractions</w:t>
            </w:r>
          </w:p>
        </w:tc>
        <w:tc>
          <w:tcPr>
            <w:tcW w:w="15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60A9"/>
          </w:tcPr>
          <w:p w:rsidR="0077025A" w:rsidRPr="006459BA" w:rsidRDefault="0077025A" w:rsidP="00A76E50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6459B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Geometry – properties of shapes</w:t>
            </w:r>
          </w:p>
        </w:tc>
        <w:tc>
          <w:tcPr>
            <w:tcW w:w="17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60A9"/>
          </w:tcPr>
          <w:p w:rsidR="0077025A" w:rsidRPr="006459BA" w:rsidRDefault="0077025A" w:rsidP="00A76E50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6459B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Measurement</w:t>
            </w:r>
          </w:p>
        </w:tc>
      </w:tr>
      <w:tr w:rsidR="0077025A" w:rsidRPr="006459BA" w:rsidTr="008F15A1">
        <w:trPr>
          <w:trHeight w:val="2835"/>
        </w:trPr>
        <w:tc>
          <w:tcPr>
            <w:tcW w:w="1667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6459BA" w:rsidRPr="00914D1A" w:rsidRDefault="006459BA" w:rsidP="00EE3EC5">
            <w:pPr>
              <w:pStyle w:val="ListParagraph"/>
              <w:numPr>
                <w:ilvl w:val="0"/>
                <w:numId w:val="10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Understand and use the terms numerator and denominator</w:t>
            </w:r>
            <w:r w:rsidR="00315435"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10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Understand that a fraction can describe part of a set</w:t>
            </w:r>
            <w:r w:rsidR="00315435"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10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 xml:space="preserve">Understand that the larger the denominator </w:t>
            </w:r>
            <w:proofErr w:type="gramStart"/>
            <w:r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is,</w:t>
            </w:r>
            <w:proofErr w:type="gramEnd"/>
            <w:r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 xml:space="preserve"> the more pieces it is split into and therefore the smaller each part will be</w:t>
            </w:r>
            <w:r w:rsidR="00315435"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10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Recognise, find, name and write </w:t>
            </w:r>
            <w:proofErr w:type="gramStart"/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fractions</w:t>
            </w:r>
            <w:r w:rsidR="00315435"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w:proofErr w:type="gramEnd"/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3</m:t>
                  </m:r>
                </m:den>
              </m:f>
            </m:oMath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,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4</m:t>
                  </m:r>
                </m:den>
              </m:f>
            </m:oMath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,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2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4</m:t>
                  </m:r>
                </m:den>
              </m:f>
            </m:oMath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 and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3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4</m:t>
                  </m:r>
                </m:den>
              </m:f>
            </m:oMath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of a length, shape, set of objects or quantity</w:t>
            </w:r>
            <w:r w:rsidR="00315435"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10"/>
              </w:numPr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Write simple fractions for example,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2</m:t>
                  </m:r>
                </m:den>
              </m:f>
            </m:oMath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of 6 = 3 and recognise the equivalence of 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2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4</m:t>
                  </m:r>
                </m:den>
              </m:f>
            </m:oMath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 </w:t>
            </w:r>
            <w:proofErr w:type="gramStart"/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and </w:t>
            </w:r>
            <w:proofErr w:type="gramEnd"/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2</m:t>
                  </m:r>
                </m:den>
              </m:f>
            </m:oMath>
            <w:r w:rsidR="00315435" w:rsidRPr="00914D1A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77025A" w:rsidRPr="00914D1A" w:rsidRDefault="006459BA" w:rsidP="00EE3EC5">
            <w:pPr>
              <w:pStyle w:val="ListParagraph"/>
              <w:numPr>
                <w:ilvl w:val="0"/>
                <w:numId w:val="10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914D1A">
              <w:rPr>
                <w:rFonts w:ascii="Segoe UI" w:eastAsiaTheme="minorEastAsia" w:hAnsi="Segoe UI" w:cs="Segoe UI"/>
                <w:i/>
                <w:color w:val="000000" w:themeColor="text1"/>
                <w:sz w:val="17"/>
                <w:szCs w:val="17"/>
              </w:rPr>
              <w:t xml:space="preserve">Count on and back in steps of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2</m:t>
                  </m:r>
                </m:den>
              </m:f>
            </m:oMath>
            <w:r w:rsidRPr="00914D1A">
              <w:rPr>
                <w:rFonts w:ascii="Segoe UI" w:eastAsiaTheme="minorEastAsia" w:hAnsi="Segoe UI" w:cs="Segoe UI"/>
                <w:i/>
                <w:color w:val="000000" w:themeColor="text1"/>
                <w:sz w:val="17"/>
                <w:szCs w:val="17"/>
              </w:rPr>
              <w:t xml:space="preserve"> </w:t>
            </w:r>
            <w:proofErr w:type="gramStart"/>
            <w:r w:rsidRPr="00914D1A">
              <w:rPr>
                <w:rFonts w:ascii="Segoe UI" w:eastAsiaTheme="minorEastAsia" w:hAnsi="Segoe UI" w:cs="Segoe UI"/>
                <w:i/>
                <w:color w:val="000000" w:themeColor="text1"/>
                <w:sz w:val="17"/>
                <w:szCs w:val="17"/>
              </w:rPr>
              <w:t xml:space="preserve">and </w:t>
            </w:r>
            <w:proofErr w:type="gramEnd"/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4</m:t>
                  </m:r>
                </m:den>
              </m:f>
            </m:oMath>
            <w:r w:rsidR="00315435" w:rsidRPr="00914D1A">
              <w:rPr>
                <w:rFonts w:ascii="Segoe UI" w:eastAsiaTheme="minorEastAsia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15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6459BA" w:rsidRPr="00914D1A" w:rsidRDefault="006459BA" w:rsidP="00EE3EC5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sz w:val="17"/>
                <w:szCs w:val="17"/>
              </w:rPr>
              <w:t>Identify and describe the properties of 2-D shapes, including the number of sides and line symmetry in a vertical line</w:t>
            </w:r>
            <w:r w:rsidR="00315435" w:rsidRPr="00914D1A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  <w:b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sz w:val="17"/>
                <w:szCs w:val="17"/>
              </w:rPr>
              <w:t>Identify and describe the properties of 3-D shapes, including the number of edges, vertices and faces</w:t>
            </w:r>
            <w:r w:rsidR="00315435" w:rsidRPr="00914D1A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77025A" w:rsidRPr="00914D1A" w:rsidRDefault="006459BA" w:rsidP="00EE3EC5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sz w:val="17"/>
                <w:szCs w:val="17"/>
              </w:rPr>
              <w:t xml:space="preserve">Identify 2-D shapes on the surface of 3-D shapes, [for example, a circle on a cylinder </w:t>
            </w:r>
            <w:bookmarkStart w:id="0" w:name="_GoBack"/>
            <w:bookmarkEnd w:id="0"/>
            <w:r w:rsidRPr="00914D1A">
              <w:rPr>
                <w:rFonts w:ascii="Segoe UI" w:hAnsi="Segoe UI" w:cs="Segoe UI"/>
                <w:sz w:val="17"/>
                <w:szCs w:val="17"/>
              </w:rPr>
              <w:t>and a triangle on a pyramid]</w:t>
            </w:r>
            <w:r w:rsidR="00315435" w:rsidRPr="00914D1A">
              <w:rPr>
                <w:rFonts w:ascii="Segoe UI" w:hAnsi="Segoe UI" w:cs="Segoe UI"/>
                <w:sz w:val="17"/>
                <w:szCs w:val="17"/>
              </w:rPr>
              <w:t>.</w:t>
            </w:r>
          </w:p>
        </w:tc>
        <w:tc>
          <w:tcPr>
            <w:tcW w:w="1787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6459BA" w:rsidRPr="00914D1A" w:rsidRDefault="006459BA" w:rsidP="00EE3EC5">
            <w:pPr>
              <w:pStyle w:val="ListParagraph"/>
              <w:numPr>
                <w:ilvl w:val="0"/>
                <w:numId w:val="12"/>
              </w:numPr>
              <w:spacing w:after="6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Choose and use appropriate standard units to estimate and measure length/height in any direction (m/cm); mass (kg/g); temperature (°C); capacity and volume (litres/ml) to the nearest appropriate unit, using rulers, scales, thermometers and measuring vessels</w:t>
            </w:r>
            <w:r w:rsidR="00315435"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12"/>
              </w:numPr>
              <w:spacing w:after="6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Compare and order lengths, mass, volume/capacity and record the results using &gt;, &lt; and =</w:t>
            </w:r>
            <w:r w:rsidR="00315435"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12"/>
              </w:numPr>
              <w:spacing w:after="6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Recognise and use symbols for pounds (£) and pence (p)</w:t>
            </w:r>
            <w:r w:rsidR="00315435"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12"/>
              </w:numPr>
              <w:spacing w:after="6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Combine amounts to make a particular value</w:t>
            </w:r>
            <w:r w:rsidR="00315435"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12"/>
              </w:numPr>
              <w:spacing w:after="6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Find different combinations of coins that equal the same amounts of money</w:t>
            </w:r>
            <w:r w:rsidR="00315435"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12"/>
              </w:numPr>
              <w:spacing w:after="6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Compare and sequence intervals of time</w:t>
            </w:r>
            <w:r w:rsidR="00315435"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12"/>
              </w:numPr>
              <w:spacing w:after="6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Tell and write the time to five minutes, including quarter past/to the hour and draw the hands on a clock face to show these times</w:t>
            </w:r>
            <w:r w:rsidR="00315435"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12"/>
              </w:numPr>
              <w:spacing w:after="6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Know the number of minutes in an hour and the number of hours in a day</w:t>
            </w:r>
            <w:r w:rsidR="00315435"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77025A" w:rsidRPr="006459BA" w:rsidRDefault="006459BA" w:rsidP="00EE3EC5">
            <w:pPr>
              <w:pStyle w:val="ListParagraph"/>
              <w:numPr>
                <w:ilvl w:val="0"/>
                <w:numId w:val="12"/>
              </w:num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Solve simple problems in a practical context involving addition and subtraction of money of the same unit, including giving change </w:t>
            </w:r>
            <w:r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and measures (including time)</w:t>
            </w:r>
            <w:r w:rsidR="00315435"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</w:tc>
      </w:tr>
      <w:tr w:rsidR="0077025A" w:rsidRPr="006459BA" w:rsidTr="00914D1A">
        <w:trPr>
          <w:trHeight w:hRule="exact" w:val="284"/>
        </w:trPr>
        <w:tc>
          <w:tcPr>
            <w:tcW w:w="1667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auto"/>
          </w:tcPr>
          <w:p w:rsidR="0077025A" w:rsidRPr="006459BA" w:rsidRDefault="0077025A" w:rsidP="006459B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46" w:type="pct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60A9"/>
          </w:tcPr>
          <w:p w:rsidR="0077025A" w:rsidRPr="006459BA" w:rsidRDefault="0077025A" w:rsidP="0077025A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6459B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Geometry – position and direction</w:t>
            </w:r>
          </w:p>
        </w:tc>
        <w:tc>
          <w:tcPr>
            <w:tcW w:w="1787" w:type="pct"/>
            <w:vMerge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auto"/>
          </w:tcPr>
          <w:p w:rsidR="0077025A" w:rsidRPr="006459BA" w:rsidRDefault="0077025A" w:rsidP="006459BA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7025A" w:rsidRPr="006459BA" w:rsidTr="00EE3EC5">
        <w:trPr>
          <w:trHeight w:val="2702"/>
        </w:trPr>
        <w:tc>
          <w:tcPr>
            <w:tcW w:w="1667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auto"/>
          </w:tcPr>
          <w:p w:rsidR="0077025A" w:rsidRPr="006459BA" w:rsidRDefault="0077025A" w:rsidP="006459B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4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459BA" w:rsidRPr="00EE3EC5" w:rsidRDefault="006459BA" w:rsidP="00EE3EC5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EE3EC5">
              <w:rPr>
                <w:rFonts w:ascii="Segoe UI" w:hAnsi="Segoe UI" w:cs="Segoe UI"/>
                <w:sz w:val="17"/>
                <w:szCs w:val="17"/>
              </w:rPr>
              <w:t>Order/arrange combinations of mathematical objects in patterns/sequences</w:t>
            </w:r>
            <w:r w:rsidR="00315435" w:rsidRPr="00EE3EC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77025A" w:rsidRPr="00EE3EC5" w:rsidRDefault="006459BA" w:rsidP="00EE3EC5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EE3EC5">
              <w:rPr>
                <w:rFonts w:ascii="Segoe UI" w:hAnsi="Segoe UI" w:cs="Segoe UI"/>
                <w:sz w:val="17"/>
                <w:szCs w:val="17"/>
              </w:rPr>
              <w:t>Use mathematical vocabulary to describe position, direction and movement, including movement in a straight line and distinguishing between rotation as a turn and in terms of right angles for quarter, half and three-quarter turns (clockwise and anti-clockwise)</w:t>
            </w:r>
            <w:r w:rsidR="00315435" w:rsidRPr="00EE3EC5">
              <w:rPr>
                <w:rFonts w:ascii="Segoe UI" w:hAnsi="Segoe UI" w:cs="Segoe UI"/>
                <w:sz w:val="17"/>
                <w:szCs w:val="17"/>
              </w:rPr>
              <w:t>.</w:t>
            </w:r>
          </w:p>
        </w:tc>
        <w:tc>
          <w:tcPr>
            <w:tcW w:w="1787" w:type="pct"/>
            <w:vMerge/>
            <w:tcBorders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7025A" w:rsidRPr="006459BA" w:rsidRDefault="0077025A" w:rsidP="006459BA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7025A" w:rsidRPr="006459BA" w:rsidTr="00EE3EC5">
        <w:trPr>
          <w:trHeight w:hRule="exact" w:val="284"/>
        </w:trPr>
        <w:tc>
          <w:tcPr>
            <w:tcW w:w="1667" w:type="pct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:rsidR="0077025A" w:rsidRPr="006459BA" w:rsidRDefault="0077025A" w:rsidP="00A76E50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6" w:type="pct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77025A" w:rsidRPr="006459BA" w:rsidRDefault="0077025A" w:rsidP="00A76E50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60A9"/>
          </w:tcPr>
          <w:p w:rsidR="0077025A" w:rsidRPr="006459BA" w:rsidRDefault="0077025A" w:rsidP="00A76E50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6459B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Statistics</w:t>
            </w:r>
          </w:p>
        </w:tc>
      </w:tr>
      <w:tr w:rsidR="0077025A" w:rsidRPr="006459BA" w:rsidTr="00914D1A">
        <w:trPr>
          <w:trHeight w:val="2675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025A" w:rsidRPr="006459BA" w:rsidRDefault="0077025A" w:rsidP="00DF4CC0">
            <w:pPr>
              <w:pStyle w:val="ListParagraph"/>
              <w:ind w:left="170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77025A" w:rsidRPr="006459BA" w:rsidRDefault="0077025A" w:rsidP="00DF4CC0">
            <w:pPr>
              <w:pStyle w:val="ListParagraph"/>
              <w:ind w:left="170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6459BA" w:rsidRPr="00914D1A" w:rsidRDefault="006459BA" w:rsidP="00EE3EC5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sz w:val="17"/>
                <w:szCs w:val="17"/>
              </w:rPr>
              <w:t xml:space="preserve">Compare and sort </w:t>
            </w:r>
            <w:r w:rsidRPr="00914D1A">
              <w:rPr>
                <w:rFonts w:ascii="Segoe UI" w:hAnsi="Segoe UI" w:cs="Segoe UI"/>
                <w:i/>
                <w:sz w:val="17"/>
                <w:szCs w:val="17"/>
              </w:rPr>
              <w:t xml:space="preserve">objects, numbers and </w:t>
            </w:r>
            <w:r w:rsidRPr="00914D1A">
              <w:rPr>
                <w:rFonts w:ascii="Segoe UI" w:hAnsi="Segoe UI" w:cs="Segoe UI"/>
                <w:sz w:val="17"/>
                <w:szCs w:val="17"/>
              </w:rPr>
              <w:t>common 2-D and 3-D shapes and everyday objects</w:t>
            </w:r>
            <w:r w:rsidR="00315435" w:rsidRPr="00914D1A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Interpret and construct simple pictograms, tally charts, block diagrams and simple tables</w:t>
            </w:r>
            <w:r w:rsidR="00315435"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Ask and answer simple questions by counting the number of objects in each category and sorting the categories by quantity</w:t>
            </w:r>
            <w:r w:rsidR="00315435"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77025A" w:rsidRPr="006459BA" w:rsidRDefault="006459BA" w:rsidP="00EE3EC5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Ask and answer questions about totalling and comparing categorical data</w:t>
            </w:r>
            <w:r w:rsidR="00315435"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</w:tc>
      </w:tr>
    </w:tbl>
    <w:p w:rsidR="003C79AB" w:rsidRPr="002423F9" w:rsidRDefault="003C79AB" w:rsidP="001D3ED9">
      <w:pPr>
        <w:rPr>
          <w:rFonts w:ascii="Segoe UI" w:hAnsi="Segoe UI" w:cs="Segoe UI"/>
          <w:sz w:val="20"/>
          <w:szCs w:val="20"/>
        </w:rPr>
      </w:pPr>
    </w:p>
    <w:sectPr w:rsidR="003C79AB" w:rsidRPr="002423F9" w:rsidSect="00D570E2">
      <w:headerReference w:type="default" r:id="rId8"/>
      <w:footerReference w:type="default" r:id="rId9"/>
      <w:pgSz w:w="16838" w:h="11906" w:orient="landscape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D1A" w:rsidRDefault="00914D1A" w:rsidP="00914D1A">
      <w:pPr>
        <w:spacing w:after="0" w:line="240" w:lineRule="auto"/>
      </w:pPr>
      <w:r>
        <w:separator/>
      </w:r>
    </w:p>
  </w:endnote>
  <w:endnote w:type="continuationSeparator" w:id="0">
    <w:p w:rsidR="00914D1A" w:rsidRDefault="00914D1A" w:rsidP="00914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EC5" w:rsidRDefault="00EE3EC5">
    <w:pPr>
      <w:pStyle w:val="Footer"/>
    </w:pPr>
    <w:r w:rsidRPr="00EE3EC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498E4B" wp14:editId="02E4A8F8">
              <wp:simplePos x="0" y="0"/>
              <wp:positionH relativeFrom="page">
                <wp:posOffset>288290</wp:posOffset>
              </wp:positionH>
              <wp:positionV relativeFrom="bottomMargin">
                <wp:posOffset>-71755</wp:posOffset>
              </wp:positionV>
              <wp:extent cx="2232000" cy="360000"/>
              <wp:effectExtent l="0" t="0" r="0" b="254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000" cy="360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3EC5" w:rsidRPr="006B2A08" w:rsidRDefault="00EE3EC5" w:rsidP="00EE3EC5">
                          <w:pPr>
                            <w:rPr>
                              <w:rFonts w:ascii="Segoe UI" w:hAnsi="Segoe UI" w:cs="Segoe UI"/>
                              <w:sz w:val="18"/>
                            </w:rPr>
                          </w:pPr>
                          <w:r w:rsidRPr="006B2A08">
                            <w:rPr>
                              <w:rFonts w:ascii="Segoe UI" w:hAnsi="Segoe UI" w:cs="Segoe UI"/>
                              <w:sz w:val="18"/>
                            </w:rPr>
                            <w:t>© Lancashire County Council (2014)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.7pt;margin-top:-5.65pt;width:175.7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" filled="f" stroked="f">
              <v:textbox>
                <w:txbxContent>
                  <w:p w:rsidR="00EE3EC5" w:rsidRPr="006B2A08" w:rsidRDefault="00EE3EC5" w:rsidP="00EE3EC5">
                    <w:pPr>
                      <w:rPr>
                        <w:rFonts w:ascii="Segoe UI" w:hAnsi="Segoe UI" w:cs="Segoe UI"/>
                        <w:sz w:val="18"/>
                      </w:rPr>
                    </w:pPr>
                    <w:r w:rsidRPr="006B2A08">
                      <w:rPr>
                        <w:rFonts w:ascii="Segoe UI" w:hAnsi="Segoe UI" w:cs="Segoe UI"/>
                        <w:sz w:val="18"/>
                      </w:rPr>
                      <w:t>© Lancashire County Council (2014)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EE3EC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72F12A" wp14:editId="079AA8E2">
              <wp:simplePos x="0" y="0"/>
              <wp:positionH relativeFrom="page">
                <wp:posOffset>9973310</wp:posOffset>
              </wp:positionH>
              <wp:positionV relativeFrom="bottomMargin">
                <wp:posOffset>-107950</wp:posOffset>
              </wp:positionV>
              <wp:extent cx="360000" cy="360000"/>
              <wp:effectExtent l="0" t="0" r="2540" b="254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" cy="360000"/>
                      </a:xfrm>
                      <a:prstGeom prst="rect">
                        <a:avLst/>
                      </a:prstGeom>
                      <a:solidFill>
                        <a:srgbClr val="0060A9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3EC5" w:rsidRPr="001023EA" w:rsidRDefault="00EE3EC5" w:rsidP="00EE3EC5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785.3pt;margin-top:-8.5pt;width:28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" fillcolor="#0060a9" stroked="f">
              <v:textbox>
                <w:txbxContent>
                  <w:p w:rsidR="00EE3EC5" w:rsidRPr="001023EA" w:rsidRDefault="00EE3EC5" w:rsidP="00EE3EC5">
                    <w:pPr>
                      <w:jc w:val="center"/>
                      <w:rPr>
                        <w:rFonts w:ascii="Segoe UI" w:hAnsi="Segoe UI" w:cs="Segoe UI"/>
                        <w:b/>
                        <w:color w:val="FFFFFF" w:themeColor="background1"/>
                      </w:rPr>
                    </w:pPr>
                    <w:r>
                      <w:rPr>
                        <w:rFonts w:ascii="Segoe UI" w:hAnsi="Segoe UI" w:cs="Segoe UI"/>
                        <w:b/>
                        <w:color w:val="FFFFFF" w:themeColor="background1"/>
                      </w:rPr>
                      <w:t>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EE3EC5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598F6F3" wp14:editId="3846B526">
          <wp:simplePos x="0" y="0"/>
          <wp:positionH relativeFrom="page">
            <wp:posOffset>9865360</wp:posOffset>
          </wp:positionH>
          <wp:positionV relativeFrom="margin">
            <wp:posOffset>-575945</wp:posOffset>
          </wp:positionV>
          <wp:extent cx="687600" cy="57600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thematic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D1A" w:rsidRDefault="00914D1A" w:rsidP="00914D1A">
      <w:pPr>
        <w:spacing w:after="0" w:line="240" w:lineRule="auto"/>
      </w:pPr>
      <w:r>
        <w:separator/>
      </w:r>
    </w:p>
  </w:footnote>
  <w:footnote w:type="continuationSeparator" w:id="0">
    <w:p w:rsidR="00914D1A" w:rsidRDefault="00914D1A" w:rsidP="00914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D1A" w:rsidRPr="00701656" w:rsidRDefault="00914D1A" w:rsidP="00EE3EC5">
    <w:pPr>
      <w:pStyle w:val="Header"/>
      <w:spacing w:before="240" w:after="60"/>
      <w:rPr>
        <w:rFonts w:ascii="Segoe UI" w:hAnsi="Segoe UI" w:cs="Segoe UI"/>
        <w:b/>
        <w:color w:val="0060A9"/>
        <w:sz w:val="28"/>
        <w:szCs w:val="20"/>
      </w:rPr>
    </w:pPr>
    <w:r w:rsidRPr="00701656">
      <w:rPr>
        <w:rFonts w:ascii="Segoe UI" w:hAnsi="Segoe UI" w:cs="Segoe UI"/>
        <w:b/>
        <w:color w:val="0060A9"/>
        <w:sz w:val="28"/>
        <w:szCs w:val="20"/>
      </w:rPr>
      <w:t xml:space="preserve">Key </w:t>
    </w:r>
    <w:r>
      <w:rPr>
        <w:rFonts w:ascii="Segoe UI" w:hAnsi="Segoe UI" w:cs="Segoe UI"/>
        <w:b/>
        <w:color w:val="0060A9"/>
        <w:sz w:val="28"/>
        <w:szCs w:val="20"/>
      </w:rPr>
      <w:t>Learning in Mathematics – Year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6DC7"/>
    <w:multiLevelType w:val="hybridMultilevel"/>
    <w:tmpl w:val="F42A83FE"/>
    <w:lvl w:ilvl="0" w:tplc="945C36C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A28F5"/>
    <w:multiLevelType w:val="hybridMultilevel"/>
    <w:tmpl w:val="EEDAB258"/>
    <w:lvl w:ilvl="0" w:tplc="D872308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A5507"/>
    <w:multiLevelType w:val="hybridMultilevel"/>
    <w:tmpl w:val="B9569F84"/>
    <w:lvl w:ilvl="0" w:tplc="E02A3B0C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60A9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7727D"/>
    <w:multiLevelType w:val="hybridMultilevel"/>
    <w:tmpl w:val="FF0AD51C"/>
    <w:lvl w:ilvl="0" w:tplc="56AA145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066FF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A5443"/>
    <w:multiLevelType w:val="hybridMultilevel"/>
    <w:tmpl w:val="A2EA6308"/>
    <w:lvl w:ilvl="0" w:tplc="E02A3B0C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60A9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80D7D"/>
    <w:multiLevelType w:val="hybridMultilevel"/>
    <w:tmpl w:val="645238C2"/>
    <w:lvl w:ilvl="0" w:tplc="D872308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9B1A9D"/>
    <w:multiLevelType w:val="hybridMultilevel"/>
    <w:tmpl w:val="6B867B56"/>
    <w:lvl w:ilvl="0" w:tplc="D872308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96FCE"/>
    <w:multiLevelType w:val="hybridMultilevel"/>
    <w:tmpl w:val="1CFE91B8"/>
    <w:lvl w:ilvl="0" w:tplc="D872308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D650EE"/>
    <w:multiLevelType w:val="hybridMultilevel"/>
    <w:tmpl w:val="249CC52A"/>
    <w:lvl w:ilvl="0" w:tplc="D872308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5F2938"/>
    <w:multiLevelType w:val="hybridMultilevel"/>
    <w:tmpl w:val="132E40C2"/>
    <w:lvl w:ilvl="0" w:tplc="D872308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4D1B6F"/>
    <w:multiLevelType w:val="hybridMultilevel"/>
    <w:tmpl w:val="49D2781A"/>
    <w:lvl w:ilvl="0" w:tplc="D872308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F254E4"/>
    <w:multiLevelType w:val="hybridMultilevel"/>
    <w:tmpl w:val="10C48578"/>
    <w:lvl w:ilvl="0" w:tplc="D872308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10"/>
  </w:num>
  <w:num w:numId="9">
    <w:abstractNumId w:val="7"/>
  </w:num>
  <w:num w:numId="10">
    <w:abstractNumId w:val="6"/>
  </w:num>
  <w:num w:numId="11">
    <w:abstractNumId w:val="9"/>
  </w:num>
  <w:num w:numId="1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8C"/>
    <w:rsid w:val="00026D03"/>
    <w:rsid w:val="00046346"/>
    <w:rsid w:val="00085E71"/>
    <w:rsid w:val="0008798C"/>
    <w:rsid w:val="00096D93"/>
    <w:rsid w:val="000B39BA"/>
    <w:rsid w:val="00164E40"/>
    <w:rsid w:val="001D3ED9"/>
    <w:rsid w:val="00217AFF"/>
    <w:rsid w:val="0024225A"/>
    <w:rsid w:val="002423F9"/>
    <w:rsid w:val="002E39AD"/>
    <w:rsid w:val="00310E3C"/>
    <w:rsid w:val="00315435"/>
    <w:rsid w:val="00320F50"/>
    <w:rsid w:val="00382E51"/>
    <w:rsid w:val="0038341F"/>
    <w:rsid w:val="00393BFA"/>
    <w:rsid w:val="003C79AB"/>
    <w:rsid w:val="003E44F3"/>
    <w:rsid w:val="004230B0"/>
    <w:rsid w:val="004608D5"/>
    <w:rsid w:val="00467276"/>
    <w:rsid w:val="004957C8"/>
    <w:rsid w:val="004A015E"/>
    <w:rsid w:val="004A4637"/>
    <w:rsid w:val="004E45D1"/>
    <w:rsid w:val="004F793A"/>
    <w:rsid w:val="00530C5A"/>
    <w:rsid w:val="005A6D76"/>
    <w:rsid w:val="005A7789"/>
    <w:rsid w:val="005B119B"/>
    <w:rsid w:val="005C1C65"/>
    <w:rsid w:val="005C47F8"/>
    <w:rsid w:val="006459BA"/>
    <w:rsid w:val="00683B80"/>
    <w:rsid w:val="00694A52"/>
    <w:rsid w:val="006C719F"/>
    <w:rsid w:val="006D6B9F"/>
    <w:rsid w:val="007515C8"/>
    <w:rsid w:val="0077025A"/>
    <w:rsid w:val="00774418"/>
    <w:rsid w:val="00780C12"/>
    <w:rsid w:val="00790853"/>
    <w:rsid w:val="007C0071"/>
    <w:rsid w:val="00864ABE"/>
    <w:rsid w:val="00894F70"/>
    <w:rsid w:val="008F15A1"/>
    <w:rsid w:val="00910138"/>
    <w:rsid w:val="00914D1A"/>
    <w:rsid w:val="00A06B99"/>
    <w:rsid w:val="00A36BDA"/>
    <w:rsid w:val="00A46DB4"/>
    <w:rsid w:val="00A80270"/>
    <w:rsid w:val="00A8774C"/>
    <w:rsid w:val="00AE1030"/>
    <w:rsid w:val="00AE177C"/>
    <w:rsid w:val="00AE235C"/>
    <w:rsid w:val="00AF3D50"/>
    <w:rsid w:val="00B15853"/>
    <w:rsid w:val="00B4381E"/>
    <w:rsid w:val="00B748FB"/>
    <w:rsid w:val="00BC49D4"/>
    <w:rsid w:val="00C44D36"/>
    <w:rsid w:val="00C873EA"/>
    <w:rsid w:val="00CA684F"/>
    <w:rsid w:val="00CB3DED"/>
    <w:rsid w:val="00CE2EBD"/>
    <w:rsid w:val="00D130CE"/>
    <w:rsid w:val="00D50F16"/>
    <w:rsid w:val="00D570E2"/>
    <w:rsid w:val="00DD473B"/>
    <w:rsid w:val="00DF4CC0"/>
    <w:rsid w:val="00E74B1F"/>
    <w:rsid w:val="00E96CB4"/>
    <w:rsid w:val="00EE3EC5"/>
    <w:rsid w:val="00F627CA"/>
    <w:rsid w:val="00F72D51"/>
    <w:rsid w:val="00FD5E01"/>
    <w:rsid w:val="00FE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2E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0F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4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D1A"/>
  </w:style>
  <w:style w:type="paragraph" w:styleId="Footer">
    <w:name w:val="footer"/>
    <w:basedOn w:val="Normal"/>
    <w:link w:val="FooterChar"/>
    <w:uiPriority w:val="99"/>
    <w:unhideWhenUsed/>
    <w:rsid w:val="00914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2E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0F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4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D1A"/>
  </w:style>
  <w:style w:type="paragraph" w:styleId="Footer">
    <w:name w:val="footer"/>
    <w:basedOn w:val="Normal"/>
    <w:link w:val="FooterChar"/>
    <w:uiPriority w:val="99"/>
    <w:unhideWhenUsed/>
    <w:rsid w:val="00914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Walton, Russell</cp:lastModifiedBy>
  <cp:revision>7</cp:revision>
  <dcterms:created xsi:type="dcterms:W3CDTF">2014-05-20T08:05:00Z</dcterms:created>
  <dcterms:modified xsi:type="dcterms:W3CDTF">2014-05-30T07:11:00Z</dcterms:modified>
</cp:coreProperties>
</file>