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3101E" w:rsidRDefault="0073101E">
      <w:bookmarkStart w:id="0" w:name="_GoBack"/>
      <w:bookmarkEnd w:id="0"/>
    </w:p>
    <w:p w14:paraId="0A37501D" w14:textId="77777777" w:rsidR="0073101E" w:rsidRDefault="0073101E">
      <w:pPr>
        <w:pStyle w:val="Heading1"/>
        <w:rPr>
          <w:rFonts w:ascii="Arial" w:hAnsi="Arial" w:cs="Arial"/>
          <w:b/>
        </w:rPr>
      </w:pPr>
      <w:bookmarkStart w:id="1" w:name="_Pupil_premium_report"/>
      <w:bookmarkEnd w:id="1"/>
    </w:p>
    <w:p w14:paraId="5DAB6C7B" w14:textId="77777777" w:rsidR="0073101E" w:rsidRDefault="0073101E">
      <w:pPr>
        <w:pStyle w:val="Heading1"/>
        <w:rPr>
          <w:rFonts w:ascii="Arial" w:hAnsi="Arial" w:cs="Arial"/>
          <w:b/>
        </w:rPr>
      </w:pPr>
    </w:p>
    <w:p w14:paraId="02EB378F" w14:textId="77777777" w:rsidR="0073101E" w:rsidRDefault="0073101E">
      <w:pPr>
        <w:pStyle w:val="Heading1"/>
        <w:rPr>
          <w:rFonts w:ascii="Arial" w:hAnsi="Arial" w:cs="Arial"/>
          <w:b/>
        </w:rPr>
      </w:pPr>
    </w:p>
    <w:p w14:paraId="7F7230DB" w14:textId="77777777" w:rsidR="0073101E" w:rsidRDefault="00DB54A7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St Gabriel’s RC High School</w:t>
      </w:r>
    </w:p>
    <w:p w14:paraId="26045238" w14:textId="77777777" w:rsidR="0073101E" w:rsidRDefault="00DB54A7">
      <w:pPr>
        <w:pStyle w:val="Heading1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Coronavirus (COVID-19): catch-up funding plan</w:t>
      </w:r>
    </w:p>
    <w:p w14:paraId="6A05A809" w14:textId="77777777" w:rsidR="0073101E" w:rsidRDefault="0073101E"/>
    <w:p w14:paraId="5A39BBE3" w14:textId="77777777" w:rsidR="0073101E" w:rsidRDefault="0073101E">
      <w:pPr>
        <w:spacing w:after="0"/>
        <w:jc w:val="both"/>
        <w:rPr>
          <w:rFonts w:ascii="Arial" w:hAnsi="Arial" w:cs="Arial"/>
        </w:rPr>
      </w:pPr>
    </w:p>
    <w:p w14:paraId="40D844D6" w14:textId="0802A141" w:rsidR="0073101E" w:rsidRDefault="00DB54A7">
      <w:pPr>
        <w:jc w:val="both"/>
      </w:pPr>
      <w:r>
        <w:rPr>
          <w:rFonts w:ascii="Arial" w:hAnsi="Arial" w:cs="Arial"/>
        </w:rPr>
        <w:t xml:space="preserve">The government is providing schools with £650 million of universal catch-up premium funding for the 2020/2021 academic year. The aim of the funding is to help pupils catch up on education they have missed due to the coronavirus (COVID-19) pandemic. Schools use this funding for specific activities to support their pupils to make up for lost teaching over the previous months. </w:t>
      </w:r>
      <w:r>
        <w:rPr>
          <w:rFonts w:ascii="Arial" w:hAnsi="Arial" w:cs="Arial"/>
          <w:shd w:val="clear" w:color="auto" w:fill="FFFFFF"/>
        </w:rPr>
        <w:t xml:space="preserve">While funding </w:t>
      </w:r>
      <w:proofErr w:type="gramStart"/>
      <w:r>
        <w:rPr>
          <w:rFonts w:ascii="Arial" w:hAnsi="Arial" w:cs="Arial"/>
          <w:shd w:val="clear" w:color="auto" w:fill="FFFFFF"/>
        </w:rPr>
        <w:t>has been allocated</w:t>
      </w:r>
      <w:proofErr w:type="gramEnd"/>
      <w:r>
        <w:rPr>
          <w:rFonts w:ascii="Arial" w:hAnsi="Arial" w:cs="Arial"/>
          <w:shd w:val="clear" w:color="auto" w:fill="FFFFFF"/>
        </w:rPr>
        <w:t xml:space="preserve"> on a per-pupil or per-place basis, schools use the amount available to them as a single total from which to prioritise support for pupils according to their needs. </w:t>
      </w:r>
      <w:r>
        <w:rPr>
          <w:rFonts w:ascii="Arial" w:hAnsi="Arial" w:cs="Arial"/>
        </w:rPr>
        <w:t xml:space="preserve"> </w:t>
      </w:r>
    </w:p>
    <w:p w14:paraId="1642B7F2" w14:textId="4B7AA884" w:rsidR="0073101E" w:rsidRDefault="00DB54A7">
      <w:pPr>
        <w:jc w:val="both"/>
      </w:pPr>
      <w:r w:rsidRPr="001CFF82">
        <w:rPr>
          <w:rFonts w:ascii="Arial" w:hAnsi="Arial" w:cs="Arial"/>
        </w:rPr>
        <w:t>.</w:t>
      </w:r>
      <w:r>
        <w:br w:type="page"/>
      </w:r>
    </w:p>
    <w:p w14:paraId="0525C63B" w14:textId="64834A9E" w:rsidR="0073101E" w:rsidRDefault="00DB54A7" w:rsidP="001CFF82">
      <w:pPr>
        <w:rPr>
          <w:rFonts w:ascii="Arial" w:eastAsiaTheme="minorEastAsia" w:hAnsi="Arial" w:cs="Arial"/>
          <w:b/>
          <w:bCs/>
          <w:sz w:val="28"/>
          <w:szCs w:val="28"/>
          <w:lang w:val="en-US" w:eastAsia="ja-JP"/>
        </w:rPr>
      </w:pPr>
      <w:bookmarkStart w:id="2" w:name="PPR"/>
      <w:r w:rsidRPr="001CFF82">
        <w:rPr>
          <w:rFonts w:ascii="Arial" w:eastAsiaTheme="minorEastAsia" w:hAnsi="Arial" w:cs="Arial"/>
          <w:b/>
          <w:bCs/>
          <w:sz w:val="28"/>
          <w:szCs w:val="28"/>
          <w:lang w:val="en-US" w:eastAsia="ja-JP"/>
        </w:rPr>
        <w:lastRenderedPageBreak/>
        <w:t>Catch-up plan</w:t>
      </w:r>
      <w:r w:rsidR="698E360B" w:rsidRPr="001CFF82">
        <w:rPr>
          <w:rFonts w:ascii="Arial" w:eastAsiaTheme="minorEastAsia" w:hAnsi="Arial" w:cs="Arial"/>
          <w:b/>
          <w:bCs/>
          <w:sz w:val="28"/>
          <w:szCs w:val="28"/>
          <w:lang w:val="en-US" w:eastAsia="ja-JP"/>
        </w:rPr>
        <w:t>, December 2020.</w:t>
      </w:r>
    </w:p>
    <w:tbl>
      <w:tblPr>
        <w:tblStyle w:val="TableGrid"/>
        <w:tblW w:w="14621" w:type="dxa"/>
        <w:tblLook w:val="04A0" w:firstRow="1" w:lastRow="0" w:firstColumn="1" w:lastColumn="0" w:noHBand="0" w:noVBand="1"/>
      </w:tblPr>
      <w:tblGrid>
        <w:gridCol w:w="3539"/>
        <w:gridCol w:w="1276"/>
        <w:gridCol w:w="2268"/>
        <w:gridCol w:w="992"/>
        <w:gridCol w:w="2410"/>
        <w:gridCol w:w="850"/>
        <w:gridCol w:w="2268"/>
        <w:gridCol w:w="1018"/>
      </w:tblGrid>
      <w:tr w:rsidR="0073101E" w14:paraId="28FA46A4" w14:textId="77777777" w:rsidTr="001CFF82">
        <w:trPr>
          <w:trHeight w:val="440"/>
        </w:trPr>
        <w:tc>
          <w:tcPr>
            <w:tcW w:w="3539" w:type="dxa"/>
            <w:shd w:val="clear" w:color="auto" w:fill="347186"/>
            <w:vAlign w:val="center"/>
          </w:tcPr>
          <w:bookmarkEnd w:id="2"/>
          <w:p w14:paraId="0C389D25" w14:textId="77777777" w:rsidR="0073101E" w:rsidRDefault="00DB54A7">
            <w:pPr>
              <w:spacing w:before="120" w:after="120" w:line="276" w:lineRule="auto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 xml:space="preserve">School name: </w:t>
            </w:r>
          </w:p>
        </w:tc>
        <w:tc>
          <w:tcPr>
            <w:tcW w:w="11082" w:type="dxa"/>
            <w:gridSpan w:val="7"/>
            <w:vAlign w:val="center"/>
          </w:tcPr>
          <w:p w14:paraId="17BBF6BE" w14:textId="77777777" w:rsidR="0073101E" w:rsidRDefault="00DB54A7">
            <w:pPr>
              <w:spacing w:before="120" w:after="120" w:line="276" w:lineRule="auto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 xml:space="preserve"> St Gabriel’s RC High School</w:t>
            </w:r>
          </w:p>
        </w:tc>
      </w:tr>
      <w:tr w:rsidR="0073101E" w14:paraId="1E8366ED" w14:textId="77777777" w:rsidTr="001CFF82">
        <w:trPr>
          <w:trHeight w:val="417"/>
        </w:trPr>
        <w:tc>
          <w:tcPr>
            <w:tcW w:w="3539" w:type="dxa"/>
            <w:shd w:val="clear" w:color="auto" w:fill="347186"/>
            <w:vAlign w:val="center"/>
          </w:tcPr>
          <w:p w14:paraId="04FAC99F" w14:textId="77777777" w:rsidR="0073101E" w:rsidRDefault="00DB54A7">
            <w:pPr>
              <w:spacing w:before="120" w:after="120" w:line="276" w:lineRule="auto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Academic year:</w:t>
            </w:r>
          </w:p>
        </w:tc>
        <w:tc>
          <w:tcPr>
            <w:tcW w:w="11082" w:type="dxa"/>
            <w:gridSpan w:val="7"/>
            <w:vAlign w:val="center"/>
          </w:tcPr>
          <w:p w14:paraId="01FCFD17" w14:textId="77777777" w:rsidR="0073101E" w:rsidRDefault="00DB54A7">
            <w:pPr>
              <w:spacing w:before="120" w:after="120" w:line="276" w:lineRule="auto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2020/21</w:t>
            </w:r>
          </w:p>
        </w:tc>
      </w:tr>
      <w:tr w:rsidR="0073101E" w14:paraId="11FEBB64" w14:textId="77777777" w:rsidTr="001CFF82">
        <w:trPr>
          <w:trHeight w:val="417"/>
        </w:trPr>
        <w:tc>
          <w:tcPr>
            <w:tcW w:w="3539" w:type="dxa"/>
            <w:shd w:val="clear" w:color="auto" w:fill="347186"/>
            <w:vAlign w:val="center"/>
          </w:tcPr>
          <w:p w14:paraId="0194614A" w14:textId="77777777" w:rsidR="0073101E" w:rsidRDefault="00DB54A7">
            <w:pPr>
              <w:spacing w:before="120" w:after="120" w:line="276" w:lineRule="auto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Total number of pupils on roll:</w:t>
            </w:r>
          </w:p>
        </w:tc>
        <w:tc>
          <w:tcPr>
            <w:tcW w:w="11082" w:type="dxa"/>
            <w:gridSpan w:val="7"/>
            <w:vAlign w:val="center"/>
          </w:tcPr>
          <w:p w14:paraId="331E6F86" w14:textId="77777777" w:rsidR="0073101E" w:rsidRDefault="00DB54A7">
            <w:pPr>
              <w:spacing w:before="120" w:after="120" w:line="276" w:lineRule="auto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1067</w:t>
            </w:r>
          </w:p>
        </w:tc>
      </w:tr>
      <w:tr w:rsidR="0073101E" w14:paraId="600791F5" w14:textId="77777777" w:rsidTr="001CFF82">
        <w:trPr>
          <w:trHeight w:val="417"/>
        </w:trPr>
        <w:tc>
          <w:tcPr>
            <w:tcW w:w="3539" w:type="dxa"/>
            <w:shd w:val="clear" w:color="auto" w:fill="347186"/>
            <w:vAlign w:val="center"/>
          </w:tcPr>
          <w:p w14:paraId="3FDF1BB0" w14:textId="77777777" w:rsidR="0073101E" w:rsidRDefault="00DB54A7">
            <w:pPr>
              <w:spacing w:before="120" w:after="120" w:line="276" w:lineRule="auto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Total catch-up budget:</w:t>
            </w:r>
          </w:p>
        </w:tc>
        <w:tc>
          <w:tcPr>
            <w:tcW w:w="1276" w:type="dxa"/>
            <w:vAlign w:val="center"/>
          </w:tcPr>
          <w:p w14:paraId="469776B4" w14:textId="77777777" w:rsidR="0073101E" w:rsidRDefault="00DB54A7" w:rsidP="001CFF8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£85,360</w:t>
            </w:r>
          </w:p>
        </w:tc>
        <w:tc>
          <w:tcPr>
            <w:tcW w:w="2268" w:type="dxa"/>
            <w:vAlign w:val="center"/>
          </w:tcPr>
          <w:p w14:paraId="628569E1" w14:textId="77777777" w:rsidR="0073101E" w:rsidRDefault="00DB54A7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First installment:</w:t>
            </w:r>
          </w:p>
        </w:tc>
        <w:tc>
          <w:tcPr>
            <w:tcW w:w="992" w:type="dxa"/>
            <w:vAlign w:val="center"/>
          </w:tcPr>
          <w:p w14:paraId="41C8F396" w14:textId="304CB4AA" w:rsidR="0073101E" w:rsidRDefault="738FC3BE" w:rsidP="001CFF8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Y</w:t>
            </w:r>
          </w:p>
        </w:tc>
        <w:tc>
          <w:tcPr>
            <w:tcW w:w="2410" w:type="dxa"/>
            <w:vAlign w:val="center"/>
          </w:tcPr>
          <w:p w14:paraId="31BABB61" w14:textId="77777777" w:rsidR="0073101E" w:rsidRDefault="00DB54A7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Second installment:</w:t>
            </w:r>
          </w:p>
        </w:tc>
        <w:tc>
          <w:tcPr>
            <w:tcW w:w="850" w:type="dxa"/>
            <w:vAlign w:val="center"/>
          </w:tcPr>
          <w:p w14:paraId="72A3D3EC" w14:textId="7C603326" w:rsidR="0073101E" w:rsidRDefault="213464DF" w:rsidP="001CFF82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-</w:t>
            </w:r>
          </w:p>
        </w:tc>
        <w:tc>
          <w:tcPr>
            <w:tcW w:w="2268" w:type="dxa"/>
            <w:vAlign w:val="center"/>
          </w:tcPr>
          <w:p w14:paraId="283B5FAA" w14:textId="77777777" w:rsidR="0073101E" w:rsidRDefault="00DB54A7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Third installment:</w:t>
            </w:r>
          </w:p>
        </w:tc>
        <w:tc>
          <w:tcPr>
            <w:tcW w:w="1018" w:type="dxa"/>
            <w:vAlign w:val="center"/>
          </w:tcPr>
          <w:p w14:paraId="0D0B940D" w14:textId="1469E9BC" w:rsidR="0073101E" w:rsidRDefault="5006D93B" w:rsidP="001CFF82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-</w:t>
            </w:r>
          </w:p>
        </w:tc>
      </w:tr>
      <w:tr w:rsidR="0073101E" w14:paraId="6DD3264B" w14:textId="77777777" w:rsidTr="001CFF82">
        <w:trPr>
          <w:trHeight w:val="417"/>
        </w:trPr>
        <w:tc>
          <w:tcPr>
            <w:tcW w:w="3539" w:type="dxa"/>
            <w:shd w:val="clear" w:color="auto" w:fill="347186"/>
            <w:vAlign w:val="center"/>
          </w:tcPr>
          <w:p w14:paraId="07A93478" w14:textId="77777777" w:rsidR="0073101E" w:rsidRDefault="00DB54A7">
            <w:pPr>
              <w:spacing w:before="120" w:after="120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Date of review:</w:t>
            </w:r>
          </w:p>
        </w:tc>
        <w:tc>
          <w:tcPr>
            <w:tcW w:w="11082" w:type="dxa"/>
            <w:gridSpan w:val="7"/>
            <w:vAlign w:val="center"/>
          </w:tcPr>
          <w:p w14:paraId="0E27B00A" w14:textId="77AD99D3" w:rsidR="0073101E" w:rsidRDefault="60D892C1" w:rsidP="001CFF8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Jan 2021</w:t>
            </w:r>
          </w:p>
        </w:tc>
      </w:tr>
    </w:tbl>
    <w:p w14:paraId="60061E4C" w14:textId="77777777" w:rsidR="0073101E" w:rsidRDefault="0073101E">
      <w:pPr>
        <w:rPr>
          <w:rFonts w:ascii="Arial" w:eastAsiaTheme="minorEastAsia" w:hAnsi="Arial" w:cs="Arial"/>
          <w:b/>
          <w:lang w:val="en-US" w:eastAsia="ja-JP"/>
        </w:rPr>
      </w:pPr>
    </w:p>
    <w:p w14:paraId="43A0FFA3" w14:textId="77777777" w:rsidR="0073101E" w:rsidRDefault="00DB54A7">
      <w:pPr>
        <w:spacing w:before="120" w:after="120"/>
        <w:rPr>
          <w:rFonts w:ascii="Arial" w:eastAsiaTheme="minorEastAsia" w:hAnsi="Arial" w:cs="Arial"/>
          <w:b/>
          <w:sz w:val="28"/>
          <w:szCs w:val="28"/>
          <w:lang w:val="en-US" w:eastAsia="ja-JP"/>
        </w:rPr>
      </w:pPr>
      <w:r w:rsidRPr="001CFF82">
        <w:rPr>
          <w:rFonts w:ascii="Arial" w:eastAsiaTheme="minorEastAsia" w:hAnsi="Arial" w:cs="Arial"/>
          <w:b/>
          <w:bCs/>
          <w:sz w:val="28"/>
          <w:szCs w:val="28"/>
          <w:lang w:val="en-US" w:eastAsia="ja-JP"/>
        </w:rPr>
        <w:t xml:space="preserve">Teaching and whole-school strategies </w:t>
      </w:r>
    </w:p>
    <w:tbl>
      <w:tblPr>
        <w:tblStyle w:val="TableGrid"/>
        <w:tblW w:w="15314" w:type="dxa"/>
        <w:jc w:val="center"/>
        <w:tblLook w:val="04A0" w:firstRow="1" w:lastRow="0" w:firstColumn="1" w:lastColumn="0" w:noHBand="0" w:noVBand="1"/>
      </w:tblPr>
      <w:tblGrid>
        <w:gridCol w:w="1847"/>
        <w:gridCol w:w="2834"/>
        <w:gridCol w:w="3259"/>
        <w:gridCol w:w="1129"/>
        <w:gridCol w:w="2408"/>
        <w:gridCol w:w="3837"/>
      </w:tblGrid>
      <w:tr w:rsidR="0073101E" w14:paraId="4DE3D2CA" w14:textId="77777777" w:rsidTr="527D36FE">
        <w:trPr>
          <w:trHeight w:val="775"/>
          <w:jc w:val="center"/>
        </w:trPr>
        <w:tc>
          <w:tcPr>
            <w:tcW w:w="1847" w:type="dxa"/>
            <w:shd w:val="clear" w:color="auto" w:fill="347186"/>
            <w:vAlign w:val="center"/>
          </w:tcPr>
          <w:p w14:paraId="5CE446E2" w14:textId="77777777" w:rsidR="0073101E" w:rsidRDefault="00DB54A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Action</w:t>
            </w:r>
          </w:p>
        </w:tc>
        <w:tc>
          <w:tcPr>
            <w:tcW w:w="2834" w:type="dxa"/>
            <w:shd w:val="clear" w:color="auto" w:fill="347186"/>
            <w:vAlign w:val="center"/>
          </w:tcPr>
          <w:p w14:paraId="6144AC0F" w14:textId="77777777" w:rsidR="0073101E" w:rsidRDefault="00DB54A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Intended outcome</w:t>
            </w:r>
          </w:p>
        </w:tc>
        <w:tc>
          <w:tcPr>
            <w:tcW w:w="3259" w:type="dxa"/>
            <w:shd w:val="clear" w:color="auto" w:fill="347186"/>
            <w:vAlign w:val="center"/>
          </w:tcPr>
          <w:p w14:paraId="56542681" w14:textId="77777777" w:rsidR="0073101E" w:rsidRDefault="00DB54A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Estimated impact</w:t>
            </w:r>
          </w:p>
        </w:tc>
        <w:tc>
          <w:tcPr>
            <w:tcW w:w="1129" w:type="dxa"/>
            <w:shd w:val="clear" w:color="auto" w:fill="347186"/>
            <w:vAlign w:val="center"/>
          </w:tcPr>
          <w:p w14:paraId="2BC178B7" w14:textId="77777777" w:rsidR="0073101E" w:rsidRDefault="00DB54A7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Cost</w:t>
            </w:r>
          </w:p>
        </w:tc>
        <w:tc>
          <w:tcPr>
            <w:tcW w:w="2408" w:type="dxa"/>
            <w:shd w:val="clear" w:color="auto" w:fill="347186"/>
            <w:vAlign w:val="center"/>
          </w:tcPr>
          <w:p w14:paraId="6F98BDB1" w14:textId="77777777" w:rsidR="0073101E" w:rsidRDefault="00DB54A7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Staff lead</w:t>
            </w:r>
          </w:p>
        </w:tc>
        <w:tc>
          <w:tcPr>
            <w:tcW w:w="3837" w:type="dxa"/>
            <w:shd w:val="clear" w:color="auto" w:fill="347186"/>
            <w:vAlign w:val="center"/>
          </w:tcPr>
          <w:p w14:paraId="3CB4E697" w14:textId="77777777" w:rsidR="0073101E" w:rsidRDefault="00DB54A7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Comments</w:t>
            </w:r>
          </w:p>
        </w:tc>
      </w:tr>
      <w:tr w:rsidR="0073101E" w14:paraId="0A0F28DD" w14:textId="77777777" w:rsidTr="527D36FE">
        <w:trPr>
          <w:trHeight w:val="1780"/>
          <w:jc w:val="center"/>
        </w:trPr>
        <w:tc>
          <w:tcPr>
            <w:tcW w:w="1847" w:type="dxa"/>
            <w:vAlign w:val="center"/>
          </w:tcPr>
          <w:p w14:paraId="44EAFD9C" w14:textId="1B527C5F" w:rsidR="0073101E" w:rsidRDefault="5BE0E5D2" w:rsidP="137A1B3D">
            <w:pPr>
              <w:tabs>
                <w:tab w:val="left" w:pos="1560"/>
              </w:tabs>
              <w:suppressAutoHyphens/>
              <w:autoSpaceDN w:val="0"/>
              <w:textAlignment w:val="baseline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Year 11 study support </w:t>
            </w:r>
            <w:proofErr w:type="spellStart"/>
            <w:r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programme</w:t>
            </w:r>
            <w:proofErr w:type="spellEnd"/>
            <w:r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.</w:t>
            </w:r>
          </w:p>
        </w:tc>
        <w:tc>
          <w:tcPr>
            <w:tcW w:w="2834" w:type="dxa"/>
            <w:vAlign w:val="center"/>
          </w:tcPr>
          <w:p w14:paraId="4B94D5A5" w14:textId="3CBAA84E" w:rsidR="0073101E" w:rsidRDefault="183B69CA" w:rsidP="137A1B3D">
            <w:pPr>
              <w:spacing w:before="120" w:after="120" w:line="276" w:lineRule="auto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Year 11 students follow a 10 week </w:t>
            </w:r>
            <w:proofErr w:type="spellStart"/>
            <w:r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programme</w:t>
            </w:r>
            <w:proofErr w:type="spellEnd"/>
            <w:r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of after school lessons in order to part catch up with missed curriculum.</w:t>
            </w:r>
          </w:p>
        </w:tc>
        <w:tc>
          <w:tcPr>
            <w:tcW w:w="3259" w:type="dxa"/>
            <w:vAlign w:val="center"/>
          </w:tcPr>
          <w:p w14:paraId="3DEEC669" w14:textId="479806A3" w:rsidR="0073101E" w:rsidRDefault="183B69CA" w:rsidP="137A1B3D">
            <w:pPr>
              <w:spacing w:before="120" w:after="120" w:line="276" w:lineRule="auto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Students focus more on the importance of their studies by investing a significant amount of time into the activity.</w:t>
            </w:r>
          </w:p>
        </w:tc>
        <w:tc>
          <w:tcPr>
            <w:tcW w:w="1129" w:type="dxa"/>
            <w:vAlign w:val="center"/>
          </w:tcPr>
          <w:p w14:paraId="76986B4C" w14:textId="4F76370C" w:rsidR="0073101E" w:rsidRDefault="137A1B3D" w:rsidP="4AC9C18D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4AC9C18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£</w:t>
            </w:r>
            <w:r w:rsidR="0B886E22" w:rsidRPr="4AC9C18D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</w:t>
            </w:r>
            <w:r w:rsidR="76D75547" w:rsidRPr="4AC9C18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200</w:t>
            </w:r>
          </w:p>
          <w:p w14:paraId="2C444BCD" w14:textId="6C46CCA4" w:rsidR="0073101E" w:rsidRDefault="0073101E" w:rsidP="4AC9C18D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</w:p>
        </w:tc>
        <w:tc>
          <w:tcPr>
            <w:tcW w:w="2408" w:type="dxa"/>
            <w:vAlign w:val="center"/>
          </w:tcPr>
          <w:p w14:paraId="3656B9AB" w14:textId="7FBF63D8" w:rsidR="0073101E" w:rsidRDefault="75406026" w:rsidP="137A1B3D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proofErr w:type="spellStart"/>
            <w:r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MHa</w:t>
            </w:r>
            <w:proofErr w:type="spellEnd"/>
          </w:p>
        </w:tc>
        <w:tc>
          <w:tcPr>
            <w:tcW w:w="3837" w:type="dxa"/>
            <w:vAlign w:val="center"/>
          </w:tcPr>
          <w:p w14:paraId="45FB0818" w14:textId="25A8DF4B" w:rsidR="0073101E" w:rsidRDefault="207D98BE" w:rsidP="4AC9C18D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4AC9C18D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Programme runs with 94% attendance. Parental </w:t>
            </w:r>
            <w:r w:rsidR="281233AF" w:rsidRPr="4AC9C18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feedback very positive.</w:t>
            </w:r>
            <w:r w:rsidR="6C815D23" w:rsidRPr="4AC9C18D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</w:t>
            </w:r>
            <w:r w:rsidR="3E99067A" w:rsidRPr="4AC9C18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All staff give up their time. Minimal photocopying costs.</w:t>
            </w:r>
          </w:p>
        </w:tc>
      </w:tr>
      <w:tr w:rsidR="0073101E" w14:paraId="4C8B66B8" w14:textId="77777777" w:rsidTr="527D36FE">
        <w:trPr>
          <w:trHeight w:val="986"/>
          <w:jc w:val="center"/>
        </w:trPr>
        <w:tc>
          <w:tcPr>
            <w:tcW w:w="1847" w:type="dxa"/>
            <w:vAlign w:val="center"/>
          </w:tcPr>
          <w:p w14:paraId="4101652C" w14:textId="74C5CB61" w:rsidR="0073101E" w:rsidRDefault="5BA4869C" w:rsidP="44B8B09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527D36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>PPE – reusable masks</w:t>
            </w:r>
            <w:r w:rsidR="245E3A14" w:rsidRPr="527D36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(2 per pupil)</w:t>
            </w:r>
          </w:p>
        </w:tc>
        <w:tc>
          <w:tcPr>
            <w:tcW w:w="2834" w:type="dxa"/>
            <w:vAlign w:val="center"/>
          </w:tcPr>
          <w:p w14:paraId="3281585E" w14:textId="26C3E3C7" w:rsidR="44B8B092" w:rsidRDefault="44B8B092" w:rsidP="44B8B092">
            <w:pPr>
              <w:spacing w:before="120" w:after="120" w:line="276" w:lineRule="auto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</w:p>
          <w:p w14:paraId="1FC39945" w14:textId="35EE8BA0" w:rsidR="0073101E" w:rsidRDefault="5BA4869C" w:rsidP="44B8B092">
            <w:pPr>
              <w:spacing w:before="120" w:after="120" w:line="276" w:lineRule="auto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44B8B09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All students have masks to move around the school safely. Increased attendance.</w:t>
            </w:r>
          </w:p>
        </w:tc>
        <w:tc>
          <w:tcPr>
            <w:tcW w:w="3259" w:type="dxa"/>
            <w:vAlign w:val="center"/>
          </w:tcPr>
          <w:p w14:paraId="0562CB0E" w14:textId="65F32543" w:rsidR="0073101E" w:rsidRDefault="5BA4869C" w:rsidP="44B8B09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44B8B09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Improved attendance leads to more children accessing the curriculum in a face-to-face manner.</w:t>
            </w:r>
          </w:p>
        </w:tc>
        <w:tc>
          <w:tcPr>
            <w:tcW w:w="1129" w:type="dxa"/>
            <w:vAlign w:val="center"/>
          </w:tcPr>
          <w:p w14:paraId="514BEADC" w14:textId="5C643851" w:rsidR="0073101E" w:rsidRDefault="5BA4869C" w:rsidP="44B8B09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527D36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>£</w:t>
            </w:r>
            <w:r w:rsidR="146C6BEF" w:rsidRPr="527D36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>44</w:t>
            </w:r>
            <w:r w:rsidRPr="527D36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>00</w:t>
            </w:r>
          </w:p>
        </w:tc>
        <w:tc>
          <w:tcPr>
            <w:tcW w:w="2408" w:type="dxa"/>
            <w:vAlign w:val="center"/>
          </w:tcPr>
          <w:p w14:paraId="34CE0A41" w14:textId="7E10383F" w:rsidR="0073101E" w:rsidRDefault="5BA4869C" w:rsidP="44B8B09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44B8B09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HS</w:t>
            </w:r>
          </w:p>
        </w:tc>
        <w:tc>
          <w:tcPr>
            <w:tcW w:w="3837" w:type="dxa"/>
            <w:vAlign w:val="center"/>
          </w:tcPr>
          <w:p w14:paraId="62EBF3C5" w14:textId="0ADA0CEE" w:rsidR="0073101E" w:rsidRDefault="582350E8" w:rsidP="001CFF8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For January 2021</w:t>
            </w:r>
          </w:p>
        </w:tc>
      </w:tr>
      <w:tr w:rsidR="0073101E" w14:paraId="17949102" w14:textId="77777777" w:rsidTr="527D36FE">
        <w:trPr>
          <w:trHeight w:val="1411"/>
          <w:jc w:val="center"/>
        </w:trPr>
        <w:tc>
          <w:tcPr>
            <w:tcW w:w="1847" w:type="dxa"/>
            <w:vAlign w:val="center"/>
          </w:tcPr>
          <w:p w14:paraId="6D98A12B" w14:textId="181C3FC7" w:rsidR="0073101E" w:rsidRDefault="5BA4869C" w:rsidP="44B8B09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44B8B092">
              <w:rPr>
                <w:rFonts w:ascii="Arial" w:eastAsiaTheme="minorEastAsia" w:hAnsi="Arial" w:cs="Arial"/>
                <w:b/>
                <w:bCs/>
                <w:lang w:val="en-US" w:eastAsia="ja-JP"/>
              </w:rPr>
              <w:lastRenderedPageBreak/>
              <w:t xml:space="preserve">PPE – face visors, </w:t>
            </w:r>
            <w:proofErr w:type="spellStart"/>
            <w:r w:rsidRPr="44B8B09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virucidal</w:t>
            </w:r>
            <w:proofErr w:type="spellEnd"/>
            <w:r w:rsidRPr="44B8B092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wipes, storage</w:t>
            </w:r>
          </w:p>
        </w:tc>
        <w:tc>
          <w:tcPr>
            <w:tcW w:w="2834" w:type="dxa"/>
            <w:vAlign w:val="center"/>
          </w:tcPr>
          <w:p w14:paraId="4616F6D7" w14:textId="3EA379B2" w:rsidR="0073101E" w:rsidRDefault="0073101E" w:rsidP="44B8B092">
            <w:pPr>
              <w:spacing w:before="120" w:after="120" w:line="276" w:lineRule="auto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</w:p>
          <w:p w14:paraId="2284B5CE" w14:textId="35EE8BA0" w:rsidR="0073101E" w:rsidRDefault="5BA4869C" w:rsidP="44B8B092">
            <w:pPr>
              <w:spacing w:before="120" w:after="120" w:line="276" w:lineRule="auto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44B8B09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All students have masks to move around the school safely. Increased attendance.</w:t>
            </w:r>
          </w:p>
          <w:p w14:paraId="2946DB82" w14:textId="2BD022F6" w:rsidR="0073101E" w:rsidRDefault="0073101E" w:rsidP="44B8B092">
            <w:pPr>
              <w:spacing w:before="120" w:after="120" w:line="276" w:lineRule="auto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</w:p>
        </w:tc>
        <w:tc>
          <w:tcPr>
            <w:tcW w:w="3259" w:type="dxa"/>
            <w:vAlign w:val="center"/>
          </w:tcPr>
          <w:p w14:paraId="3955BFC9" w14:textId="65F32543" w:rsidR="0073101E" w:rsidRDefault="5BA4869C" w:rsidP="44B8B09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44B8B09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Improved attendance leads to more children accessing the curriculum in a face-to-face manner.</w:t>
            </w:r>
          </w:p>
          <w:p w14:paraId="5997CC1D" w14:textId="4012C4FC" w:rsidR="0073101E" w:rsidRDefault="0073101E" w:rsidP="44B8B09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</w:p>
        </w:tc>
        <w:tc>
          <w:tcPr>
            <w:tcW w:w="1129" w:type="dxa"/>
            <w:vAlign w:val="center"/>
          </w:tcPr>
          <w:p w14:paraId="50724572" w14:textId="20AE07BB" w:rsidR="0073101E" w:rsidRDefault="00DB54A7" w:rsidP="527D36FE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527D36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>£</w:t>
            </w:r>
            <w:r w:rsidR="450BC77B" w:rsidRPr="527D36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>1989</w:t>
            </w:r>
          </w:p>
          <w:p w14:paraId="3E9A8330" w14:textId="7FD6276B" w:rsidR="0073101E" w:rsidRDefault="3EA53117" w:rsidP="527D36FE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527D36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>visors</w:t>
            </w:r>
          </w:p>
          <w:p w14:paraId="56F5DC42" w14:textId="53DC43F1" w:rsidR="0073101E" w:rsidRDefault="22D7A648" w:rsidP="527D36FE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527D36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>£</w:t>
            </w:r>
            <w:r w:rsidR="5309C3D8" w:rsidRPr="527D36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>2016</w:t>
            </w:r>
            <w:r w:rsidR="778962EC" w:rsidRPr="527D36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</w:t>
            </w:r>
          </w:p>
          <w:p w14:paraId="2F0675D7" w14:textId="7D8CD004" w:rsidR="0073101E" w:rsidRDefault="778962EC" w:rsidP="527D36FE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527D36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>wipes</w:t>
            </w:r>
          </w:p>
          <w:p w14:paraId="03BD97F9" w14:textId="42CEE6F9" w:rsidR="0073101E" w:rsidRDefault="5309C3D8" w:rsidP="527D36FE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527D36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>£</w:t>
            </w:r>
            <w:r w:rsidR="0909A98B" w:rsidRPr="527D36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>322 boxes</w:t>
            </w:r>
          </w:p>
        </w:tc>
        <w:tc>
          <w:tcPr>
            <w:tcW w:w="2408" w:type="dxa"/>
            <w:vAlign w:val="center"/>
          </w:tcPr>
          <w:p w14:paraId="110FFD37" w14:textId="22F7D806" w:rsidR="0073101E" w:rsidRDefault="0EF36BF4" w:rsidP="44B8B09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44B8B09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HS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vAlign w:val="center"/>
          </w:tcPr>
          <w:p w14:paraId="6B699379" w14:textId="4CCB3D09" w:rsidR="0073101E" w:rsidRDefault="0EF36BF4" w:rsidP="44B8B09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44B8B09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Two half terms assumed.</w:t>
            </w:r>
          </w:p>
        </w:tc>
      </w:tr>
      <w:tr w:rsidR="0073101E" w14:paraId="1ECB118D" w14:textId="77777777" w:rsidTr="527D36FE">
        <w:trPr>
          <w:trHeight w:val="136"/>
          <w:jc w:val="center"/>
        </w:trPr>
        <w:tc>
          <w:tcPr>
            <w:tcW w:w="7940" w:type="dxa"/>
            <w:gridSpan w:val="3"/>
            <w:shd w:val="clear" w:color="auto" w:fill="347186"/>
            <w:vAlign w:val="center"/>
          </w:tcPr>
          <w:p w14:paraId="78285CD4" w14:textId="77777777" w:rsidR="0073101E" w:rsidRDefault="00DB54A7">
            <w:pPr>
              <w:spacing w:before="120" w:after="120"/>
              <w:jc w:val="right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Total spend:</w:t>
            </w:r>
          </w:p>
        </w:tc>
        <w:tc>
          <w:tcPr>
            <w:tcW w:w="7374" w:type="dxa"/>
            <w:gridSpan w:val="3"/>
            <w:shd w:val="clear" w:color="auto" w:fill="FFFFFF" w:themeFill="background1"/>
            <w:vAlign w:val="center"/>
          </w:tcPr>
          <w:p w14:paraId="618469F2" w14:textId="326E6F43" w:rsidR="0073101E" w:rsidRDefault="00DB54A7" w:rsidP="44B8B09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527D36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>£</w:t>
            </w:r>
            <w:r w:rsidR="56A6E40C" w:rsidRPr="527D36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</w:t>
            </w:r>
            <w:r w:rsidR="650820E0" w:rsidRPr="527D36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>8,927</w:t>
            </w:r>
          </w:p>
        </w:tc>
      </w:tr>
    </w:tbl>
    <w:p w14:paraId="3FE9F23F" w14:textId="77777777" w:rsidR="0073101E" w:rsidRDefault="0073101E">
      <w:pPr>
        <w:spacing w:before="120" w:after="0"/>
        <w:rPr>
          <w:rFonts w:ascii="Arial" w:hAnsi="Arial" w:cs="Arial"/>
          <w:b/>
          <w:lang w:val="en-US" w:eastAsia="ja-JP"/>
        </w:rPr>
      </w:pPr>
    </w:p>
    <w:p w14:paraId="3A08405D" w14:textId="77777777" w:rsidR="0073101E" w:rsidRDefault="00DB54A7">
      <w:pPr>
        <w:spacing w:after="120"/>
        <w:rPr>
          <w:rFonts w:ascii="Arial" w:hAnsi="Arial" w:cs="Arial"/>
          <w:b/>
          <w:sz w:val="28"/>
          <w:szCs w:val="20"/>
          <w:lang w:val="en-US" w:eastAsia="ja-JP"/>
        </w:rPr>
      </w:pPr>
      <w:r w:rsidRPr="001CFF82">
        <w:rPr>
          <w:rFonts w:ascii="Arial" w:hAnsi="Arial" w:cs="Arial"/>
          <w:b/>
          <w:bCs/>
          <w:sz w:val="28"/>
          <w:szCs w:val="28"/>
          <w:lang w:val="en-US" w:eastAsia="ja-JP"/>
        </w:rPr>
        <w:t xml:space="preserve">Targeted support </w:t>
      </w:r>
    </w:p>
    <w:tbl>
      <w:tblPr>
        <w:tblStyle w:val="TableGrid"/>
        <w:tblW w:w="15173" w:type="dxa"/>
        <w:jc w:val="center"/>
        <w:tblLook w:val="04A0" w:firstRow="1" w:lastRow="0" w:firstColumn="1" w:lastColumn="0" w:noHBand="0" w:noVBand="1"/>
      </w:tblPr>
      <w:tblGrid>
        <w:gridCol w:w="1706"/>
        <w:gridCol w:w="2834"/>
        <w:gridCol w:w="3000"/>
        <w:gridCol w:w="1388"/>
        <w:gridCol w:w="2408"/>
        <w:gridCol w:w="3837"/>
      </w:tblGrid>
      <w:tr w:rsidR="0073101E" w14:paraId="19F4D410" w14:textId="77777777" w:rsidTr="7B49BC5A">
        <w:trPr>
          <w:trHeight w:val="775"/>
          <w:jc w:val="center"/>
        </w:trPr>
        <w:tc>
          <w:tcPr>
            <w:tcW w:w="1706" w:type="dxa"/>
            <w:shd w:val="clear" w:color="auto" w:fill="347186"/>
            <w:vAlign w:val="center"/>
          </w:tcPr>
          <w:p w14:paraId="2DEDCF4F" w14:textId="77777777" w:rsidR="0073101E" w:rsidRDefault="00DB54A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Action</w:t>
            </w:r>
          </w:p>
        </w:tc>
        <w:tc>
          <w:tcPr>
            <w:tcW w:w="2834" w:type="dxa"/>
            <w:shd w:val="clear" w:color="auto" w:fill="347186"/>
            <w:vAlign w:val="center"/>
          </w:tcPr>
          <w:p w14:paraId="396B7AC2" w14:textId="77777777" w:rsidR="0073101E" w:rsidRDefault="00DB54A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Intended outcome</w:t>
            </w:r>
          </w:p>
        </w:tc>
        <w:tc>
          <w:tcPr>
            <w:tcW w:w="3000" w:type="dxa"/>
            <w:shd w:val="clear" w:color="auto" w:fill="347186"/>
            <w:vAlign w:val="center"/>
          </w:tcPr>
          <w:p w14:paraId="4385D3CB" w14:textId="77777777" w:rsidR="0073101E" w:rsidRDefault="00DB54A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Estimated impact</w:t>
            </w:r>
          </w:p>
        </w:tc>
        <w:tc>
          <w:tcPr>
            <w:tcW w:w="1388" w:type="dxa"/>
            <w:shd w:val="clear" w:color="auto" w:fill="347186"/>
            <w:vAlign w:val="center"/>
          </w:tcPr>
          <w:p w14:paraId="05C0D96D" w14:textId="77777777" w:rsidR="0073101E" w:rsidRDefault="00DB54A7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Cost</w:t>
            </w:r>
          </w:p>
        </w:tc>
        <w:tc>
          <w:tcPr>
            <w:tcW w:w="2408" w:type="dxa"/>
            <w:shd w:val="clear" w:color="auto" w:fill="347186"/>
            <w:vAlign w:val="center"/>
          </w:tcPr>
          <w:p w14:paraId="440B96CD" w14:textId="77777777" w:rsidR="0073101E" w:rsidRDefault="00DB54A7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Staff lead</w:t>
            </w:r>
          </w:p>
        </w:tc>
        <w:tc>
          <w:tcPr>
            <w:tcW w:w="3837" w:type="dxa"/>
            <w:shd w:val="clear" w:color="auto" w:fill="347186"/>
            <w:vAlign w:val="center"/>
          </w:tcPr>
          <w:p w14:paraId="7D5409AA" w14:textId="77777777" w:rsidR="0073101E" w:rsidRDefault="00DB54A7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Comments</w:t>
            </w:r>
          </w:p>
        </w:tc>
      </w:tr>
      <w:tr w:rsidR="0073101E" w14:paraId="038FB109" w14:textId="77777777" w:rsidTr="7B49BC5A">
        <w:trPr>
          <w:trHeight w:val="1836"/>
          <w:jc w:val="center"/>
        </w:trPr>
        <w:tc>
          <w:tcPr>
            <w:tcW w:w="1706" w:type="dxa"/>
            <w:vAlign w:val="center"/>
          </w:tcPr>
          <w:p w14:paraId="1F72F646" w14:textId="5004F1D9" w:rsidR="0073101E" w:rsidRDefault="534A1F54" w:rsidP="5A73D420">
            <w:pPr>
              <w:tabs>
                <w:tab w:val="left" w:pos="1560"/>
              </w:tabs>
              <w:suppressAutoHyphens/>
              <w:autoSpaceDN w:val="0"/>
              <w:textAlignment w:val="baseline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5A73D420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Half term study sessions for </w:t>
            </w:r>
            <w:r w:rsidR="195A214F" w:rsidRPr="5A73D420">
              <w:rPr>
                <w:rFonts w:ascii="Arial" w:eastAsiaTheme="minorEastAsia" w:hAnsi="Arial" w:cs="Arial"/>
                <w:b/>
                <w:bCs/>
                <w:lang w:val="en-US" w:eastAsia="ja-JP"/>
              </w:rPr>
              <w:t>targeted</w:t>
            </w:r>
            <w:r w:rsidRPr="5A73D420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year 11 students.</w:t>
            </w:r>
          </w:p>
        </w:tc>
        <w:tc>
          <w:tcPr>
            <w:tcW w:w="2834" w:type="dxa"/>
            <w:vAlign w:val="center"/>
          </w:tcPr>
          <w:p w14:paraId="08CE6F91" w14:textId="70D04114" w:rsidR="0073101E" w:rsidRDefault="572D3F73" w:rsidP="137A1B3D">
            <w:pPr>
              <w:spacing w:before="120" w:after="120" w:line="276" w:lineRule="auto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Enable students to focus on gaps in their knowledge of GCSE subjects by use of small tuition groups and St. Ga</w:t>
            </w:r>
            <w:r w:rsidR="42C8ACB2"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briel’s teachers.</w:t>
            </w:r>
            <w:r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14:paraId="61CDCEAD" w14:textId="093BFEFA" w:rsidR="0073101E" w:rsidRDefault="380F6D3F" w:rsidP="001CFF82">
            <w:pPr>
              <w:spacing w:before="120" w:after="120" w:line="276" w:lineRule="auto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Identified students attend</w:t>
            </w:r>
            <w:r w:rsidR="25E40E57"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ed catch up sessions with pre-selected St Gabriel’s staff.</w:t>
            </w:r>
          </w:p>
        </w:tc>
        <w:tc>
          <w:tcPr>
            <w:tcW w:w="1388" w:type="dxa"/>
            <w:vAlign w:val="center"/>
          </w:tcPr>
          <w:p w14:paraId="02C1D082" w14:textId="3E36356D" w:rsidR="0073101E" w:rsidRDefault="00DB54A7" w:rsidP="3C30B1BE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3C30B1BE">
              <w:rPr>
                <w:rFonts w:ascii="Arial" w:eastAsiaTheme="minorEastAsia" w:hAnsi="Arial" w:cs="Arial"/>
                <w:b/>
                <w:bCs/>
                <w:lang w:val="en-US" w:eastAsia="ja-JP"/>
              </w:rPr>
              <w:t>£</w:t>
            </w:r>
            <w:r w:rsidR="354F1DB9" w:rsidRPr="3C30B1BE">
              <w:rPr>
                <w:rFonts w:ascii="Arial" w:eastAsiaTheme="minorEastAsia" w:hAnsi="Arial" w:cs="Arial"/>
                <w:b/>
                <w:bCs/>
                <w:lang w:val="en-US" w:eastAsia="ja-JP"/>
              </w:rPr>
              <w:t>1,400</w:t>
            </w:r>
          </w:p>
        </w:tc>
        <w:tc>
          <w:tcPr>
            <w:tcW w:w="2408" w:type="dxa"/>
            <w:vAlign w:val="center"/>
          </w:tcPr>
          <w:p w14:paraId="6BB9E253" w14:textId="0ABB468C" w:rsidR="0073101E" w:rsidRDefault="039D6C1A" w:rsidP="44B8B09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proofErr w:type="spellStart"/>
            <w:r w:rsidRPr="44B8B09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MHa</w:t>
            </w:r>
            <w:proofErr w:type="spellEnd"/>
          </w:p>
        </w:tc>
        <w:tc>
          <w:tcPr>
            <w:tcW w:w="3837" w:type="dxa"/>
            <w:vAlign w:val="center"/>
          </w:tcPr>
          <w:p w14:paraId="23DE523C" w14:textId="25279688" w:rsidR="0073101E" w:rsidRDefault="2AEDA114" w:rsidP="001CFF8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Action completed – October 2020</w:t>
            </w:r>
          </w:p>
        </w:tc>
      </w:tr>
      <w:tr w:rsidR="0073101E" w14:paraId="7E820372" w14:textId="77777777" w:rsidTr="7B49BC5A">
        <w:trPr>
          <w:trHeight w:val="1691"/>
          <w:jc w:val="center"/>
        </w:trPr>
        <w:tc>
          <w:tcPr>
            <w:tcW w:w="1706" w:type="dxa"/>
            <w:vAlign w:val="center"/>
          </w:tcPr>
          <w:p w14:paraId="52E56223" w14:textId="69A64657" w:rsidR="0073101E" w:rsidRDefault="2FDF4F35" w:rsidP="137A1B3D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Outsourced Tuition services</w:t>
            </w:r>
            <w:r w:rsidR="221B1F4B"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(</w:t>
            </w:r>
            <w:proofErr w:type="gramStart"/>
            <w:r w:rsidR="221B1F4B"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face to face</w:t>
            </w:r>
            <w:proofErr w:type="gramEnd"/>
            <w:r w:rsidR="7524973D"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, Bury Tuition services</w:t>
            </w:r>
            <w:r w:rsidR="221B1F4B"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)</w:t>
            </w:r>
            <w:r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.</w:t>
            </w:r>
          </w:p>
        </w:tc>
        <w:tc>
          <w:tcPr>
            <w:tcW w:w="2834" w:type="dxa"/>
            <w:vAlign w:val="center"/>
          </w:tcPr>
          <w:p w14:paraId="07547A01" w14:textId="0AFE3F3C" w:rsidR="0073101E" w:rsidRDefault="2ABE4EA3" w:rsidP="001CFF8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Students identified as most behind target following year 11 mocks analysis will attend after school external tutoring to </w:t>
            </w:r>
            <w:r w:rsidR="49BDCA63"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help address gaps.</w:t>
            </w:r>
          </w:p>
        </w:tc>
        <w:tc>
          <w:tcPr>
            <w:tcW w:w="3000" w:type="dxa"/>
            <w:vAlign w:val="center"/>
          </w:tcPr>
          <w:p w14:paraId="5043CB0F" w14:textId="4DCF9B15" w:rsidR="0073101E" w:rsidRDefault="49BDCA63" w:rsidP="001CFF8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proofErr w:type="gramStart"/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Students</w:t>
            </w:r>
            <w:proofErr w:type="gramEnd"/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gaps are addressed. Extra one-one help aims to </w:t>
            </w:r>
            <w:proofErr w:type="spellStart"/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remotivate</w:t>
            </w:r>
            <w:proofErr w:type="spellEnd"/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identified students.</w:t>
            </w:r>
          </w:p>
        </w:tc>
        <w:tc>
          <w:tcPr>
            <w:tcW w:w="1388" w:type="dxa"/>
            <w:vAlign w:val="center"/>
          </w:tcPr>
          <w:p w14:paraId="4361A18B" w14:textId="08F6C4F3" w:rsidR="0073101E" w:rsidRDefault="00DB54A7" w:rsidP="75158B24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>£</w:t>
            </w:r>
            <w:r w:rsidR="564B3FAA"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>0</w:t>
            </w:r>
          </w:p>
          <w:p w14:paraId="5FEC43F4" w14:textId="3A4FC6F7" w:rsidR="0073101E" w:rsidRDefault="271B83C4" w:rsidP="75158B24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>Cancelled</w:t>
            </w:r>
          </w:p>
        </w:tc>
        <w:tc>
          <w:tcPr>
            <w:tcW w:w="2408" w:type="dxa"/>
            <w:vAlign w:val="center"/>
          </w:tcPr>
          <w:p w14:paraId="07459315" w14:textId="616785AB" w:rsidR="0073101E" w:rsidRDefault="517A6014" w:rsidP="44B8B09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proofErr w:type="spellStart"/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MHa</w:t>
            </w:r>
            <w:proofErr w:type="spellEnd"/>
          </w:p>
        </w:tc>
        <w:tc>
          <w:tcPr>
            <w:tcW w:w="3837" w:type="dxa"/>
            <w:vAlign w:val="center"/>
          </w:tcPr>
          <w:p w14:paraId="78F0970A" w14:textId="77777777" w:rsidR="0073101E" w:rsidRDefault="3543C006" w:rsidP="001CFF8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Data drops/testing identify those pupils who are most at need to catch up and receive extra tuition.</w:t>
            </w:r>
            <w:r w:rsidRPr="001CFF8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537F28F" w14:textId="02E84850" w:rsidR="0073101E" w:rsidRDefault="674FA0F4" w:rsidP="001CFF8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12 students to </w:t>
            </w:r>
            <w:proofErr w:type="gramStart"/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be identified</w:t>
            </w:r>
            <w:proofErr w:type="gramEnd"/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to follow English, </w:t>
            </w:r>
            <w:proofErr w:type="spellStart"/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Maths</w:t>
            </w:r>
            <w:proofErr w:type="spellEnd"/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and Science. 8 session package initially.</w:t>
            </w:r>
          </w:p>
        </w:tc>
      </w:tr>
      <w:tr w:rsidR="0073101E" w14:paraId="2CB9E972" w14:textId="77777777" w:rsidTr="7B49BC5A">
        <w:trPr>
          <w:trHeight w:val="1560"/>
          <w:jc w:val="center"/>
        </w:trPr>
        <w:tc>
          <w:tcPr>
            <w:tcW w:w="1706" w:type="dxa"/>
            <w:vAlign w:val="center"/>
          </w:tcPr>
          <w:p w14:paraId="6DFB9E20" w14:textId="43B049C3" w:rsidR="0073101E" w:rsidRDefault="7262302C" w:rsidP="137A1B3D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lastRenderedPageBreak/>
              <w:t>Outsourced Online tuition</w:t>
            </w:r>
            <w:r w:rsidR="5F4F7973"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(</w:t>
            </w:r>
            <w:r w:rsidR="78DBB1B7"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Teaching Personnel).</w:t>
            </w:r>
          </w:p>
        </w:tc>
        <w:tc>
          <w:tcPr>
            <w:tcW w:w="2834" w:type="dxa"/>
            <w:vAlign w:val="center"/>
          </w:tcPr>
          <w:p w14:paraId="70DF9E56" w14:textId="65317CDB" w:rsidR="0073101E" w:rsidRDefault="13829F42" w:rsidP="001CFF8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TBD</w:t>
            </w:r>
          </w:p>
        </w:tc>
        <w:tc>
          <w:tcPr>
            <w:tcW w:w="3000" w:type="dxa"/>
            <w:vAlign w:val="center"/>
          </w:tcPr>
          <w:p w14:paraId="5CF6499F" w14:textId="56C6274A" w:rsidR="0073101E" w:rsidRDefault="2069343D" w:rsidP="001CFF82">
            <w:pPr>
              <w:spacing w:before="120" w:after="120" w:line="276" w:lineRule="auto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Identified students attend catch up sessions with external provider in line with National Tutoring Programme.</w:t>
            </w:r>
          </w:p>
          <w:p w14:paraId="44E871BC" w14:textId="123450D1" w:rsidR="0073101E" w:rsidRDefault="0073101E" w:rsidP="001CFF8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</w:p>
        </w:tc>
        <w:tc>
          <w:tcPr>
            <w:tcW w:w="1388" w:type="dxa"/>
            <w:vAlign w:val="center"/>
          </w:tcPr>
          <w:p w14:paraId="3927CD50" w14:textId="6B142756" w:rsidR="0073101E" w:rsidRDefault="00DB54A7" w:rsidP="7B49BC5A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B49BC5A">
              <w:rPr>
                <w:rFonts w:ascii="Arial" w:eastAsiaTheme="minorEastAsia" w:hAnsi="Arial" w:cs="Arial"/>
                <w:b/>
                <w:bCs/>
                <w:lang w:val="en-US" w:eastAsia="ja-JP"/>
              </w:rPr>
              <w:t>£</w:t>
            </w:r>
            <w:r w:rsidR="1E28D757" w:rsidRPr="7B49BC5A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213.75 for 15 sessions for </w:t>
            </w:r>
            <w:r w:rsidR="140B69DF" w:rsidRPr="7B49BC5A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each </w:t>
            </w:r>
            <w:r w:rsidR="1E28D757" w:rsidRPr="7B49BC5A">
              <w:rPr>
                <w:rFonts w:ascii="Arial" w:eastAsiaTheme="minorEastAsia" w:hAnsi="Arial" w:cs="Arial"/>
                <w:b/>
                <w:bCs/>
                <w:lang w:val="en-US" w:eastAsia="ja-JP"/>
              </w:rPr>
              <w:t>3 students</w:t>
            </w:r>
            <w:r w:rsidR="2568F195" w:rsidRPr="7B49BC5A">
              <w:rPr>
                <w:rFonts w:ascii="Arial" w:eastAsiaTheme="minorEastAsia" w:hAnsi="Arial" w:cs="Arial"/>
                <w:b/>
                <w:bCs/>
                <w:lang w:val="en-US" w:eastAsia="ja-JP"/>
              </w:rPr>
              <w:t>.</w:t>
            </w:r>
          </w:p>
          <w:p w14:paraId="2C3E963A" w14:textId="4C8F6D6A" w:rsidR="0073101E" w:rsidRDefault="2568F195" w:rsidP="7B49BC5A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B49BC5A">
              <w:rPr>
                <w:rFonts w:ascii="Arial" w:eastAsiaTheme="minorEastAsia" w:hAnsi="Arial" w:cs="Arial"/>
                <w:b/>
                <w:bCs/>
                <w:lang w:val="en-US" w:eastAsia="ja-JP"/>
              </w:rPr>
              <w:t>Currently cancelled.</w:t>
            </w:r>
          </w:p>
        </w:tc>
        <w:tc>
          <w:tcPr>
            <w:tcW w:w="2408" w:type="dxa"/>
            <w:vAlign w:val="center"/>
          </w:tcPr>
          <w:p w14:paraId="144A5D23" w14:textId="25F2FB0A" w:rsidR="0073101E" w:rsidRDefault="1BA3F28E" w:rsidP="44B8B09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proofErr w:type="spellStart"/>
            <w:r w:rsidRPr="44B8B09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MHa</w:t>
            </w:r>
            <w:proofErr w:type="spellEnd"/>
          </w:p>
        </w:tc>
        <w:tc>
          <w:tcPr>
            <w:tcW w:w="3837" w:type="dxa"/>
            <w:tcBorders>
              <w:bottom w:val="single" w:sz="4" w:space="0" w:color="auto"/>
            </w:tcBorders>
            <w:vAlign w:val="center"/>
          </w:tcPr>
          <w:p w14:paraId="738610EB" w14:textId="205BCFB2" w:rsidR="0073101E" w:rsidRDefault="7233832F" w:rsidP="001CFF8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TBD</w:t>
            </w:r>
          </w:p>
        </w:tc>
      </w:tr>
      <w:tr w:rsidR="137A1B3D" w14:paraId="488731B2" w14:textId="77777777" w:rsidTr="7B49BC5A">
        <w:trPr>
          <w:trHeight w:val="1560"/>
          <w:jc w:val="center"/>
        </w:trPr>
        <w:tc>
          <w:tcPr>
            <w:tcW w:w="1706" w:type="dxa"/>
            <w:vAlign w:val="center"/>
          </w:tcPr>
          <w:p w14:paraId="07476B19" w14:textId="4B9E6280" w:rsidR="40127715" w:rsidRDefault="40127715" w:rsidP="137A1B3D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Online weekend tuition</w:t>
            </w:r>
          </w:p>
        </w:tc>
        <w:tc>
          <w:tcPr>
            <w:tcW w:w="2834" w:type="dxa"/>
            <w:vAlign w:val="center"/>
          </w:tcPr>
          <w:p w14:paraId="2F93EAAF" w14:textId="14E7F273" w:rsidR="137A1B3D" w:rsidRDefault="4E7BFA6A" w:rsidP="001CFF82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TBD</w:t>
            </w:r>
          </w:p>
        </w:tc>
        <w:tc>
          <w:tcPr>
            <w:tcW w:w="3000" w:type="dxa"/>
            <w:vAlign w:val="center"/>
          </w:tcPr>
          <w:p w14:paraId="48DE3504" w14:textId="6F09CD2F" w:rsidR="137A1B3D" w:rsidRDefault="231130C0" w:rsidP="001CFF82">
            <w:pPr>
              <w:spacing w:before="120" w:after="120" w:line="276" w:lineRule="auto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Identified students attended catch up sessions online and at weekends with selected St Gabriel’s staff.</w:t>
            </w:r>
          </w:p>
          <w:p w14:paraId="600913A8" w14:textId="15D43B61" w:rsidR="137A1B3D" w:rsidRDefault="137A1B3D" w:rsidP="001CFF82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</w:p>
        </w:tc>
        <w:tc>
          <w:tcPr>
            <w:tcW w:w="1388" w:type="dxa"/>
            <w:vAlign w:val="center"/>
          </w:tcPr>
          <w:p w14:paraId="1221260C" w14:textId="4867CDD8" w:rsidR="40127715" w:rsidRDefault="19CC4FA2" w:rsidP="4AC9C18D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4AC9C18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£</w:t>
            </w:r>
            <w:r w:rsidR="45B5581A" w:rsidRPr="4AC9C18D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M6</w:t>
            </w:r>
          </w:p>
        </w:tc>
        <w:tc>
          <w:tcPr>
            <w:tcW w:w="2408" w:type="dxa"/>
            <w:vAlign w:val="center"/>
          </w:tcPr>
          <w:p w14:paraId="5CE0A9AB" w14:textId="03759B3B" w:rsidR="137A1B3D" w:rsidRDefault="069D5C50" w:rsidP="44B8B092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44B8B09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TC/ROF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vAlign w:val="center"/>
          </w:tcPr>
          <w:p w14:paraId="152C4D36" w14:textId="4C636095" w:rsidR="137A1B3D" w:rsidRDefault="0F971CA3" w:rsidP="001CFF82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TBD</w:t>
            </w:r>
          </w:p>
        </w:tc>
      </w:tr>
      <w:tr w:rsidR="75158B24" w14:paraId="6A415426" w14:textId="77777777" w:rsidTr="7B49BC5A">
        <w:trPr>
          <w:trHeight w:val="1560"/>
          <w:jc w:val="center"/>
        </w:trPr>
        <w:tc>
          <w:tcPr>
            <w:tcW w:w="1706" w:type="dxa"/>
            <w:vAlign w:val="center"/>
          </w:tcPr>
          <w:p w14:paraId="3C18C3F8" w14:textId="108CBE9B" w:rsidR="1DFEB7C3" w:rsidRDefault="1DFEB7C3" w:rsidP="75158B24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>Easter School</w:t>
            </w:r>
          </w:p>
        </w:tc>
        <w:tc>
          <w:tcPr>
            <w:tcW w:w="2834" w:type="dxa"/>
            <w:vAlign w:val="center"/>
          </w:tcPr>
          <w:p w14:paraId="5C593622" w14:textId="7E9348FC" w:rsidR="1DFEB7C3" w:rsidRDefault="1DFEB7C3" w:rsidP="75158B24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St Gabriel’s teachers provide </w:t>
            </w:r>
            <w:proofErr w:type="spellStart"/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>personalised</w:t>
            </w:r>
            <w:proofErr w:type="spellEnd"/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and highly </w:t>
            </w:r>
            <w:proofErr w:type="spellStart"/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>focussed</w:t>
            </w:r>
            <w:proofErr w:type="spellEnd"/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revision sessions to year 11.</w:t>
            </w:r>
          </w:p>
        </w:tc>
        <w:tc>
          <w:tcPr>
            <w:tcW w:w="3000" w:type="dxa"/>
            <w:vAlign w:val="center"/>
          </w:tcPr>
          <w:p w14:paraId="613D8121" w14:textId="4205FA5D" w:rsidR="1DFEB7C3" w:rsidRDefault="1DFEB7C3" w:rsidP="75158B24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>Year 11 students attend focus groups in support of GCSE testing after Easter. Impact – improved grades and evidence gathering.</w:t>
            </w:r>
          </w:p>
          <w:p w14:paraId="76111262" w14:textId="36326CFD" w:rsidR="75158B24" w:rsidRDefault="75158B24" w:rsidP="75158B24">
            <w:pPr>
              <w:spacing w:line="276" w:lineRule="auto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</w:p>
        </w:tc>
        <w:tc>
          <w:tcPr>
            <w:tcW w:w="1388" w:type="dxa"/>
            <w:vAlign w:val="center"/>
          </w:tcPr>
          <w:p w14:paraId="5E4CFB16" w14:textId="00082558" w:rsidR="1DFEB7C3" w:rsidRDefault="1DFEB7C3" w:rsidP="75158B24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>£ M6</w:t>
            </w:r>
          </w:p>
        </w:tc>
        <w:tc>
          <w:tcPr>
            <w:tcW w:w="2408" w:type="dxa"/>
            <w:vAlign w:val="center"/>
          </w:tcPr>
          <w:p w14:paraId="7DB8B5AF" w14:textId="1A379A5B" w:rsidR="1DFEB7C3" w:rsidRDefault="1DFEB7C3" w:rsidP="75158B24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>TBC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vAlign w:val="center"/>
          </w:tcPr>
          <w:p w14:paraId="419BA9C2" w14:textId="615939BA" w:rsidR="1DFEB7C3" w:rsidRDefault="1DFEB7C3" w:rsidP="75158B24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>TBD</w:t>
            </w:r>
          </w:p>
        </w:tc>
      </w:tr>
      <w:tr w:rsidR="0073101E" w14:paraId="1CDFECA7" w14:textId="77777777" w:rsidTr="7B49BC5A">
        <w:trPr>
          <w:trHeight w:val="136"/>
          <w:jc w:val="center"/>
        </w:trPr>
        <w:tc>
          <w:tcPr>
            <w:tcW w:w="7540" w:type="dxa"/>
            <w:gridSpan w:val="3"/>
            <w:shd w:val="clear" w:color="auto" w:fill="347186"/>
            <w:vAlign w:val="center"/>
          </w:tcPr>
          <w:p w14:paraId="570CA6D0" w14:textId="77777777" w:rsidR="0073101E" w:rsidRDefault="00DB54A7">
            <w:pPr>
              <w:spacing w:before="120" w:after="120"/>
              <w:jc w:val="right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Total spend:</w:t>
            </w:r>
          </w:p>
        </w:tc>
        <w:tc>
          <w:tcPr>
            <w:tcW w:w="7633" w:type="dxa"/>
            <w:gridSpan w:val="3"/>
            <w:shd w:val="clear" w:color="auto" w:fill="FFFFFF" w:themeFill="background1"/>
            <w:vAlign w:val="center"/>
          </w:tcPr>
          <w:p w14:paraId="609EFF0C" w14:textId="0B92B298" w:rsidR="0073101E" w:rsidRDefault="00DB54A7" w:rsidP="001CFF8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>£</w:t>
            </w:r>
            <w:r w:rsidR="5A31CD13"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>1,400</w:t>
            </w:r>
            <w:r w:rsidR="668032E9"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+ TBD</w:t>
            </w:r>
          </w:p>
        </w:tc>
      </w:tr>
    </w:tbl>
    <w:p w14:paraId="637805D2" w14:textId="77777777" w:rsidR="0073101E" w:rsidRDefault="0073101E">
      <w:pPr>
        <w:spacing w:after="120"/>
        <w:rPr>
          <w:rFonts w:ascii="Arial" w:hAnsi="Arial" w:cs="Arial"/>
          <w:b/>
          <w:sz w:val="32"/>
          <w:highlight w:val="yellow"/>
          <w:lang w:val="en-US" w:eastAsia="ja-JP"/>
        </w:rPr>
      </w:pPr>
    </w:p>
    <w:p w14:paraId="783B7A42" w14:textId="77777777" w:rsidR="0073101E" w:rsidRDefault="00DB54A7">
      <w:pPr>
        <w:spacing w:after="120"/>
        <w:rPr>
          <w:rFonts w:ascii="Arial" w:hAnsi="Arial" w:cs="Arial"/>
          <w:b/>
          <w:sz w:val="28"/>
          <w:szCs w:val="20"/>
          <w:lang w:val="en-US" w:eastAsia="ja-JP"/>
        </w:rPr>
      </w:pPr>
      <w:r w:rsidRPr="001CFF82">
        <w:rPr>
          <w:rFonts w:ascii="Arial" w:hAnsi="Arial" w:cs="Arial"/>
          <w:b/>
          <w:bCs/>
          <w:sz w:val="28"/>
          <w:szCs w:val="28"/>
          <w:lang w:val="en-US" w:eastAsia="ja-JP"/>
        </w:rPr>
        <w:t xml:space="preserve">Wider strategies </w:t>
      </w:r>
    </w:p>
    <w:tbl>
      <w:tblPr>
        <w:tblStyle w:val="TableGrid"/>
        <w:tblW w:w="15037" w:type="dxa"/>
        <w:jc w:val="center"/>
        <w:tblLook w:val="04A0" w:firstRow="1" w:lastRow="0" w:firstColumn="1" w:lastColumn="0" w:noHBand="0" w:noVBand="1"/>
      </w:tblPr>
      <w:tblGrid>
        <w:gridCol w:w="1844"/>
        <w:gridCol w:w="2560"/>
        <w:gridCol w:w="3216"/>
        <w:gridCol w:w="15"/>
        <w:gridCol w:w="28"/>
        <w:gridCol w:w="1129"/>
        <w:gridCol w:w="2408"/>
        <w:gridCol w:w="3785"/>
        <w:gridCol w:w="52"/>
      </w:tblGrid>
      <w:tr w:rsidR="0073101E" w14:paraId="4BF453C6" w14:textId="77777777" w:rsidTr="7138578B">
        <w:trPr>
          <w:trHeight w:val="775"/>
          <w:jc w:val="center"/>
        </w:trPr>
        <w:tc>
          <w:tcPr>
            <w:tcW w:w="1844" w:type="dxa"/>
            <w:shd w:val="clear" w:color="auto" w:fill="347186"/>
            <w:vAlign w:val="center"/>
          </w:tcPr>
          <w:p w14:paraId="560DA689" w14:textId="77777777" w:rsidR="0073101E" w:rsidRDefault="00DB54A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Action</w:t>
            </w:r>
          </w:p>
        </w:tc>
        <w:tc>
          <w:tcPr>
            <w:tcW w:w="2560" w:type="dxa"/>
            <w:shd w:val="clear" w:color="auto" w:fill="347186"/>
            <w:vAlign w:val="center"/>
          </w:tcPr>
          <w:p w14:paraId="7F3D7565" w14:textId="77777777" w:rsidR="0073101E" w:rsidRDefault="00DB54A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Intended outcome</w:t>
            </w:r>
          </w:p>
        </w:tc>
        <w:tc>
          <w:tcPr>
            <w:tcW w:w="3259" w:type="dxa"/>
            <w:gridSpan w:val="3"/>
            <w:shd w:val="clear" w:color="auto" w:fill="347186"/>
            <w:vAlign w:val="center"/>
          </w:tcPr>
          <w:p w14:paraId="59C76A9B" w14:textId="77777777" w:rsidR="0073101E" w:rsidRDefault="00DB54A7">
            <w:pPr>
              <w:spacing w:before="120" w:after="120" w:line="276" w:lineRule="auto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Estimated impact</w:t>
            </w:r>
          </w:p>
        </w:tc>
        <w:tc>
          <w:tcPr>
            <w:tcW w:w="1129" w:type="dxa"/>
            <w:shd w:val="clear" w:color="auto" w:fill="347186"/>
            <w:vAlign w:val="center"/>
          </w:tcPr>
          <w:p w14:paraId="4EA7E8EB" w14:textId="77777777" w:rsidR="0073101E" w:rsidRDefault="00DB54A7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Cost</w:t>
            </w:r>
          </w:p>
        </w:tc>
        <w:tc>
          <w:tcPr>
            <w:tcW w:w="2408" w:type="dxa"/>
            <w:shd w:val="clear" w:color="auto" w:fill="347186"/>
            <w:vAlign w:val="center"/>
          </w:tcPr>
          <w:p w14:paraId="3B49E952" w14:textId="77777777" w:rsidR="0073101E" w:rsidRDefault="00DB54A7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Staff lead</w:t>
            </w:r>
          </w:p>
        </w:tc>
        <w:tc>
          <w:tcPr>
            <w:tcW w:w="3837" w:type="dxa"/>
            <w:gridSpan w:val="2"/>
            <w:shd w:val="clear" w:color="auto" w:fill="347186"/>
            <w:vAlign w:val="center"/>
          </w:tcPr>
          <w:p w14:paraId="0BA8C54A" w14:textId="77777777" w:rsidR="0073101E" w:rsidRDefault="00DB54A7">
            <w:pPr>
              <w:spacing w:before="120" w:after="120"/>
              <w:jc w:val="center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Comments</w:t>
            </w:r>
          </w:p>
        </w:tc>
      </w:tr>
      <w:tr w:rsidR="0073101E" w14:paraId="754FF9CF" w14:textId="77777777" w:rsidTr="7138578B">
        <w:trPr>
          <w:trHeight w:val="1982"/>
          <w:jc w:val="center"/>
        </w:trPr>
        <w:tc>
          <w:tcPr>
            <w:tcW w:w="1844" w:type="dxa"/>
            <w:vAlign w:val="center"/>
          </w:tcPr>
          <w:p w14:paraId="3CF20902" w14:textId="77777777" w:rsidR="0073101E" w:rsidRDefault="00DB54A7">
            <w:pPr>
              <w:tabs>
                <w:tab w:val="left" w:pos="1560"/>
              </w:tabs>
              <w:suppressAutoHyphens/>
              <w:autoSpaceDN w:val="0"/>
              <w:textAlignment w:val="baseline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Purchase additional electronic devices for pupils</w:t>
            </w:r>
          </w:p>
        </w:tc>
        <w:tc>
          <w:tcPr>
            <w:tcW w:w="2560" w:type="dxa"/>
            <w:vAlign w:val="center"/>
          </w:tcPr>
          <w:p w14:paraId="2BBBCD3D" w14:textId="77777777" w:rsidR="0073101E" w:rsidRDefault="00DB54A7">
            <w:pPr>
              <w:spacing w:before="120" w:after="120" w:line="276" w:lineRule="auto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Pupils are able to access extra online tuition and continue with timetabled lessons during periods of self-isolation.</w:t>
            </w:r>
          </w:p>
        </w:tc>
        <w:tc>
          <w:tcPr>
            <w:tcW w:w="3259" w:type="dxa"/>
            <w:gridSpan w:val="3"/>
            <w:vAlign w:val="center"/>
          </w:tcPr>
          <w:p w14:paraId="74876982" w14:textId="5E73BD31" w:rsidR="0073101E" w:rsidRDefault="5B31762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1D1D1B"/>
                <w:sz w:val="18"/>
                <w:szCs w:val="18"/>
              </w:rPr>
            </w:pPr>
            <w:r w:rsidRPr="5B31762D">
              <w:rPr>
                <w:rFonts w:ascii="Arial" w:hAnsi="Arial" w:cs="Arial"/>
                <w:b/>
                <w:bCs/>
                <w:color w:val="1D1D1B"/>
              </w:rPr>
              <w:t>With guided tuition by the school, linked to the curriculum and focused on the areas where pupils would most benefit from additional practice or feedback</w:t>
            </w:r>
            <w:proofErr w:type="gramStart"/>
            <w:r w:rsidRPr="5B31762D">
              <w:rPr>
                <w:rFonts w:ascii="Arial" w:hAnsi="Arial" w:cs="Arial"/>
                <w:b/>
                <w:bCs/>
                <w:color w:val="1D1D1B"/>
              </w:rPr>
              <w:t>,</w:t>
            </w:r>
            <w:r w:rsidRPr="5B31762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all</w:t>
            </w:r>
            <w:proofErr w:type="gramEnd"/>
            <w:r w:rsidRPr="5B31762D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pupils make rapid and sustained progress to catch up on any lost learning.</w:t>
            </w:r>
          </w:p>
        </w:tc>
        <w:tc>
          <w:tcPr>
            <w:tcW w:w="1129" w:type="dxa"/>
            <w:vAlign w:val="center"/>
          </w:tcPr>
          <w:p w14:paraId="2D50675D" w14:textId="77777777" w:rsidR="0073101E" w:rsidRDefault="00DB54A7">
            <w:pPr>
              <w:spacing w:before="120" w:after="120"/>
              <w:rPr>
                <w:rFonts w:ascii="Arial" w:eastAsiaTheme="minorEastAsia" w:hAnsi="Arial" w:cs="Arial"/>
                <w:b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lang w:val="en-US" w:eastAsia="ja-JP"/>
              </w:rPr>
              <w:t>£10,000</w:t>
            </w:r>
          </w:p>
        </w:tc>
        <w:tc>
          <w:tcPr>
            <w:tcW w:w="2408" w:type="dxa"/>
            <w:vAlign w:val="center"/>
          </w:tcPr>
          <w:p w14:paraId="4B1DEB38" w14:textId="5BD67A59" w:rsidR="0073101E" w:rsidRDefault="00DB54A7" w:rsidP="001CFF8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MWM/MHA</w:t>
            </w:r>
          </w:p>
        </w:tc>
        <w:tc>
          <w:tcPr>
            <w:tcW w:w="3837" w:type="dxa"/>
            <w:gridSpan w:val="2"/>
            <w:vAlign w:val="center"/>
          </w:tcPr>
          <w:p w14:paraId="37C656BE" w14:textId="2C80C325" w:rsidR="0073101E" w:rsidRDefault="00DB54A7" w:rsidP="001CFF8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Using a whole school survey, the pupils who do not have access to electronics devices </w:t>
            </w:r>
            <w:proofErr w:type="gramStart"/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are identified</w:t>
            </w:r>
            <w:proofErr w:type="gramEnd"/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. </w:t>
            </w:r>
          </w:p>
        </w:tc>
      </w:tr>
      <w:tr w:rsidR="0073101E" w14:paraId="48C08022" w14:textId="77777777" w:rsidTr="7138578B">
        <w:trPr>
          <w:trHeight w:val="1825"/>
          <w:jc w:val="center"/>
        </w:trPr>
        <w:tc>
          <w:tcPr>
            <w:tcW w:w="1844" w:type="dxa"/>
            <w:vAlign w:val="center"/>
          </w:tcPr>
          <w:p w14:paraId="463F29E8" w14:textId="4B169B6E" w:rsidR="0073101E" w:rsidRDefault="7EE08742" w:rsidP="137A1B3D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Additional </w:t>
            </w:r>
            <w:r w:rsidR="39D50BAD"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Year 11 IAG Interviews</w:t>
            </w:r>
          </w:p>
        </w:tc>
        <w:tc>
          <w:tcPr>
            <w:tcW w:w="2560" w:type="dxa"/>
            <w:vAlign w:val="center"/>
          </w:tcPr>
          <w:p w14:paraId="3B7B4B86" w14:textId="5AA276CE" w:rsidR="0073101E" w:rsidRDefault="39D50BAD" w:rsidP="137A1B3D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All students in Y11 to have an independent IAG </w:t>
            </w:r>
            <w:r w:rsidR="021AEF02"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session.</w:t>
            </w:r>
          </w:p>
        </w:tc>
        <w:tc>
          <w:tcPr>
            <w:tcW w:w="3259" w:type="dxa"/>
            <w:gridSpan w:val="3"/>
            <w:vAlign w:val="center"/>
          </w:tcPr>
          <w:p w14:paraId="3A0FF5F2" w14:textId="7A6BEB34" w:rsidR="0073101E" w:rsidRDefault="021AEF02" w:rsidP="137A1B3D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All students will have a KS5 plan, so NEET figures will remain low.</w:t>
            </w:r>
          </w:p>
        </w:tc>
        <w:tc>
          <w:tcPr>
            <w:tcW w:w="1129" w:type="dxa"/>
            <w:vAlign w:val="center"/>
          </w:tcPr>
          <w:p w14:paraId="47160507" w14:textId="48952E29" w:rsidR="0073101E" w:rsidRDefault="137A1B3D" w:rsidP="527D36FE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527D36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>£</w:t>
            </w:r>
            <w:r w:rsidR="43613EE3" w:rsidRPr="527D36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>1320</w:t>
            </w:r>
          </w:p>
        </w:tc>
        <w:tc>
          <w:tcPr>
            <w:tcW w:w="2408" w:type="dxa"/>
            <w:vAlign w:val="center"/>
          </w:tcPr>
          <w:p w14:paraId="5630AD66" w14:textId="1065E08B" w:rsidR="0073101E" w:rsidRDefault="1E57B9F8" w:rsidP="137A1B3D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CD</w:t>
            </w:r>
          </w:p>
        </w:tc>
        <w:tc>
          <w:tcPr>
            <w:tcW w:w="3837" w:type="dxa"/>
            <w:gridSpan w:val="2"/>
            <w:vAlign w:val="center"/>
          </w:tcPr>
          <w:p w14:paraId="61829076" w14:textId="4D8F8C5D" w:rsidR="0073101E" w:rsidRDefault="1E57B9F8" w:rsidP="137A1B3D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The engagement with IAG interviews during lockdown was minimal due to virtual </w:t>
            </w:r>
            <w:proofErr w:type="gramStart"/>
            <w:r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>access,</w:t>
            </w:r>
            <w:proofErr w:type="gramEnd"/>
            <w:r w:rsidRPr="137A1B3D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therefore additional days were bought in to ensure all students had the opportunity.</w:t>
            </w:r>
          </w:p>
        </w:tc>
      </w:tr>
      <w:tr w:rsidR="7B49BC5A" w14:paraId="078228A3" w14:textId="77777777" w:rsidTr="7138578B">
        <w:trPr>
          <w:trHeight w:val="1825"/>
          <w:jc w:val="center"/>
        </w:trPr>
        <w:tc>
          <w:tcPr>
            <w:tcW w:w="1844" w:type="dxa"/>
            <w:vAlign w:val="center"/>
          </w:tcPr>
          <w:p w14:paraId="09F6CADC" w14:textId="0E8B8DE0" w:rsidR="588855B7" w:rsidRDefault="588855B7" w:rsidP="7B49BC5A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B49BC5A">
              <w:rPr>
                <w:rFonts w:ascii="Arial" w:eastAsiaTheme="minorEastAsia" w:hAnsi="Arial" w:cs="Arial"/>
                <w:b/>
                <w:bCs/>
                <w:lang w:val="en-US" w:eastAsia="ja-JP"/>
              </w:rPr>
              <w:t>Purchase software to enable parents’ evenings to run remotely.</w:t>
            </w:r>
          </w:p>
        </w:tc>
        <w:tc>
          <w:tcPr>
            <w:tcW w:w="2560" w:type="dxa"/>
            <w:vAlign w:val="center"/>
          </w:tcPr>
          <w:p w14:paraId="7FD908BF" w14:textId="40E26C78" w:rsidR="588855B7" w:rsidRDefault="588855B7" w:rsidP="7B49BC5A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B49BC5A">
              <w:rPr>
                <w:rFonts w:ascii="Arial" w:eastAsiaTheme="minorEastAsia" w:hAnsi="Arial" w:cs="Arial"/>
                <w:b/>
                <w:bCs/>
                <w:lang w:val="en-US" w:eastAsia="ja-JP"/>
              </w:rPr>
              <w:t>Use ‘School Cloud’ as mechanism for parents’ evenings.</w:t>
            </w:r>
          </w:p>
        </w:tc>
        <w:tc>
          <w:tcPr>
            <w:tcW w:w="3259" w:type="dxa"/>
            <w:gridSpan w:val="3"/>
            <w:vAlign w:val="center"/>
          </w:tcPr>
          <w:p w14:paraId="540250F0" w14:textId="3459FBFE" w:rsidR="588855B7" w:rsidRDefault="588855B7" w:rsidP="7B49BC5A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B49BC5A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Better </w:t>
            </w:r>
            <w:proofErr w:type="spellStart"/>
            <w:r w:rsidRPr="7B49BC5A">
              <w:rPr>
                <w:rFonts w:ascii="Arial" w:eastAsiaTheme="minorEastAsia" w:hAnsi="Arial" w:cs="Arial"/>
                <w:b/>
                <w:bCs/>
                <w:lang w:val="en-US" w:eastAsia="ja-JP"/>
              </w:rPr>
              <w:t>comminucation</w:t>
            </w:r>
            <w:proofErr w:type="spellEnd"/>
            <w:r w:rsidRPr="7B49BC5A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with parents. Improving engagement, information sharing and ultimately </w:t>
            </w:r>
            <w:proofErr w:type="spellStart"/>
            <w:r w:rsidRPr="7B49BC5A">
              <w:rPr>
                <w:rFonts w:ascii="Arial" w:eastAsiaTheme="minorEastAsia" w:hAnsi="Arial" w:cs="Arial"/>
                <w:b/>
                <w:bCs/>
                <w:lang w:val="en-US" w:eastAsia="ja-JP"/>
              </w:rPr>
              <w:t>childrens</w:t>
            </w:r>
            <w:proofErr w:type="spellEnd"/>
            <w:r w:rsidRPr="7B49BC5A">
              <w:rPr>
                <w:rFonts w:ascii="Arial" w:eastAsiaTheme="minorEastAsia" w:hAnsi="Arial" w:cs="Arial"/>
                <w:b/>
                <w:bCs/>
                <w:lang w:val="en-US" w:eastAsia="ja-JP"/>
              </w:rPr>
              <w:t>’ progress.</w:t>
            </w:r>
          </w:p>
        </w:tc>
        <w:tc>
          <w:tcPr>
            <w:tcW w:w="1129" w:type="dxa"/>
            <w:vAlign w:val="center"/>
          </w:tcPr>
          <w:p w14:paraId="09B41C24" w14:textId="58F3C36E" w:rsidR="588855B7" w:rsidRDefault="588855B7" w:rsidP="7B49BC5A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B49BC5A">
              <w:rPr>
                <w:rFonts w:ascii="Arial" w:eastAsiaTheme="minorEastAsia" w:hAnsi="Arial" w:cs="Arial"/>
                <w:b/>
                <w:bCs/>
                <w:lang w:val="en-US" w:eastAsia="ja-JP"/>
              </w:rPr>
              <w:t>$1048</w:t>
            </w:r>
          </w:p>
        </w:tc>
        <w:tc>
          <w:tcPr>
            <w:tcW w:w="2408" w:type="dxa"/>
            <w:vAlign w:val="center"/>
          </w:tcPr>
          <w:p w14:paraId="66CE5D6E" w14:textId="3FD65377" w:rsidR="588855B7" w:rsidRDefault="588855B7" w:rsidP="7B49BC5A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B49BC5A">
              <w:rPr>
                <w:rFonts w:ascii="Arial" w:eastAsiaTheme="minorEastAsia" w:hAnsi="Arial" w:cs="Arial"/>
                <w:b/>
                <w:bCs/>
                <w:lang w:val="en-US" w:eastAsia="ja-JP"/>
              </w:rPr>
              <w:t>MWM</w:t>
            </w:r>
          </w:p>
        </w:tc>
        <w:tc>
          <w:tcPr>
            <w:tcW w:w="3837" w:type="dxa"/>
            <w:gridSpan w:val="2"/>
            <w:vAlign w:val="center"/>
          </w:tcPr>
          <w:p w14:paraId="39A067A3" w14:textId="5309D738" w:rsidR="588855B7" w:rsidRDefault="588855B7" w:rsidP="7B49BC5A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B49BC5A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Despite year 11 parents’ evening being successfully run over Teams the lack of subject teacher-parent interaction </w:t>
            </w:r>
            <w:proofErr w:type="gramStart"/>
            <w:r w:rsidRPr="7B49BC5A">
              <w:rPr>
                <w:rFonts w:ascii="Arial" w:eastAsiaTheme="minorEastAsia" w:hAnsi="Arial" w:cs="Arial"/>
                <w:b/>
                <w:bCs/>
                <w:lang w:val="en-US" w:eastAsia="ja-JP"/>
              </w:rPr>
              <w:t>was deemed</w:t>
            </w:r>
            <w:proofErr w:type="gramEnd"/>
            <w:r w:rsidRPr="7B49BC5A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unsustainable for future events.</w:t>
            </w:r>
          </w:p>
        </w:tc>
      </w:tr>
      <w:tr w:rsidR="3DC86CC0" w14:paraId="1CADA129" w14:textId="77777777" w:rsidTr="7138578B">
        <w:trPr>
          <w:trHeight w:val="1825"/>
          <w:jc w:val="center"/>
        </w:trPr>
        <w:tc>
          <w:tcPr>
            <w:tcW w:w="1844" w:type="dxa"/>
            <w:vAlign w:val="center"/>
          </w:tcPr>
          <w:p w14:paraId="2366C3F1" w14:textId="29E76BE0" w:rsidR="16DC3740" w:rsidRDefault="16DC3740" w:rsidP="3DC86CC0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3DC86CC0">
              <w:rPr>
                <w:rFonts w:ascii="Arial" w:eastAsiaTheme="minorEastAsia" w:hAnsi="Arial" w:cs="Arial"/>
                <w:b/>
                <w:bCs/>
                <w:lang w:val="en-US" w:eastAsia="ja-JP"/>
              </w:rPr>
              <w:t>Purchase revision guide bundles for KS3</w:t>
            </w:r>
          </w:p>
        </w:tc>
        <w:tc>
          <w:tcPr>
            <w:tcW w:w="2560" w:type="dxa"/>
            <w:vAlign w:val="center"/>
          </w:tcPr>
          <w:p w14:paraId="2EE2712E" w14:textId="24268B7C" w:rsidR="16DC3740" w:rsidRDefault="16DC3740" w:rsidP="3DC86CC0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3DC86CC0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All KS3 students provided with KS3 revision guides in </w:t>
            </w:r>
            <w:proofErr w:type="spellStart"/>
            <w:r w:rsidRPr="3DC86CC0">
              <w:rPr>
                <w:rFonts w:ascii="Arial" w:eastAsiaTheme="minorEastAsia" w:hAnsi="Arial" w:cs="Arial"/>
                <w:b/>
                <w:bCs/>
                <w:lang w:val="en-US" w:eastAsia="ja-JP"/>
              </w:rPr>
              <w:t>Maths</w:t>
            </w:r>
            <w:proofErr w:type="spellEnd"/>
            <w:r w:rsidRPr="3DC86CC0">
              <w:rPr>
                <w:rFonts w:ascii="Arial" w:eastAsiaTheme="minorEastAsia" w:hAnsi="Arial" w:cs="Arial"/>
                <w:b/>
                <w:bCs/>
                <w:lang w:val="en-US" w:eastAsia="ja-JP"/>
              </w:rPr>
              <w:t>, English, Science, History, Geography, RE and SPAG.</w:t>
            </w:r>
          </w:p>
        </w:tc>
        <w:tc>
          <w:tcPr>
            <w:tcW w:w="3259" w:type="dxa"/>
            <w:gridSpan w:val="3"/>
            <w:vAlign w:val="center"/>
          </w:tcPr>
          <w:p w14:paraId="7B514653" w14:textId="5EE7E256" w:rsidR="16DC3740" w:rsidRDefault="16DC3740" w:rsidP="3DC86CC0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3DC86CC0">
              <w:rPr>
                <w:rFonts w:ascii="Arial" w:eastAsiaTheme="minorEastAsia" w:hAnsi="Arial" w:cs="Arial"/>
                <w:b/>
                <w:bCs/>
                <w:lang w:val="en-US" w:eastAsia="ja-JP"/>
              </w:rPr>
              <w:t>Children have published resource to use to help plug any prior learning gaps as well as help them in future activities and assessment.</w:t>
            </w:r>
          </w:p>
        </w:tc>
        <w:tc>
          <w:tcPr>
            <w:tcW w:w="1129" w:type="dxa"/>
            <w:vAlign w:val="center"/>
          </w:tcPr>
          <w:p w14:paraId="2724874E" w14:textId="752FD33E" w:rsidR="16DC3740" w:rsidRDefault="5A7FAA18" w:rsidP="3DC86CC0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£17</w:t>
            </w:r>
            <w:r w:rsidR="63C2BC0D"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850</w:t>
            </w:r>
          </w:p>
        </w:tc>
        <w:tc>
          <w:tcPr>
            <w:tcW w:w="2408" w:type="dxa"/>
            <w:vAlign w:val="center"/>
          </w:tcPr>
          <w:p w14:paraId="7DB54847" w14:textId="586866D1" w:rsidR="16DC3740" w:rsidRDefault="16DC3740" w:rsidP="3DC86CC0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3DC86CC0">
              <w:rPr>
                <w:rFonts w:ascii="Arial" w:eastAsiaTheme="minorEastAsia" w:hAnsi="Arial" w:cs="Arial"/>
                <w:b/>
                <w:bCs/>
                <w:lang w:val="en-US" w:eastAsia="ja-JP"/>
              </w:rPr>
              <w:t>MHA</w:t>
            </w:r>
          </w:p>
        </w:tc>
        <w:tc>
          <w:tcPr>
            <w:tcW w:w="3837" w:type="dxa"/>
            <w:gridSpan w:val="2"/>
            <w:vAlign w:val="center"/>
          </w:tcPr>
          <w:p w14:paraId="7BBD3F0F" w14:textId="7B85C7AB" w:rsidR="16DC3740" w:rsidRDefault="2977C724" w:rsidP="3DC86CC0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Guides </w:t>
            </w:r>
            <w:proofErr w:type="gramStart"/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are selected and purchased following discussion with HODs</w:t>
            </w:r>
            <w:proofErr w:type="gramEnd"/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.</w:t>
            </w:r>
          </w:p>
        </w:tc>
      </w:tr>
      <w:tr w:rsidR="75158B24" w14:paraId="488B4281" w14:textId="77777777" w:rsidTr="7138578B">
        <w:trPr>
          <w:trHeight w:val="1825"/>
          <w:jc w:val="center"/>
        </w:trPr>
        <w:tc>
          <w:tcPr>
            <w:tcW w:w="1844" w:type="dxa"/>
            <w:vAlign w:val="center"/>
          </w:tcPr>
          <w:p w14:paraId="3BBD3966" w14:textId="506D73EB" w:rsidR="75158B24" w:rsidRDefault="75158B24" w:rsidP="75158B24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</w:p>
          <w:p w14:paraId="60C8C29E" w14:textId="073E14FE" w:rsidR="2378744C" w:rsidRDefault="2378744C" w:rsidP="75158B24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>Purchase revision guide bundles for KS4</w:t>
            </w:r>
          </w:p>
          <w:p w14:paraId="4A8DCAA4" w14:textId="34B2967C" w:rsidR="75158B24" w:rsidRDefault="75158B24" w:rsidP="75158B24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</w:p>
        </w:tc>
        <w:tc>
          <w:tcPr>
            <w:tcW w:w="2560" w:type="dxa"/>
            <w:vAlign w:val="center"/>
          </w:tcPr>
          <w:p w14:paraId="2D4DD772" w14:textId="668A8DBD" w:rsidR="75158B24" w:rsidRDefault="75158B24" w:rsidP="75158B24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</w:p>
          <w:p w14:paraId="07C3D006" w14:textId="6B137A39" w:rsidR="2378744C" w:rsidRDefault="2378744C" w:rsidP="75158B24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All Year 10 students provided with KS4 revision guides in </w:t>
            </w:r>
            <w:proofErr w:type="spellStart"/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>Maths</w:t>
            </w:r>
            <w:proofErr w:type="spellEnd"/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, English, </w:t>
            </w:r>
            <w:proofErr w:type="gramStart"/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>Science</w:t>
            </w:r>
            <w:proofErr w:type="gramEnd"/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and RE.</w:t>
            </w:r>
          </w:p>
          <w:p w14:paraId="561AA1EA" w14:textId="763333BE" w:rsidR="2378744C" w:rsidRDefault="2378744C" w:rsidP="75158B24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>[</w:t>
            </w:r>
            <w:proofErr w:type="gramStart"/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>Also</w:t>
            </w:r>
            <w:proofErr w:type="gramEnd"/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consider ‘year 11’ duplicate set.]</w:t>
            </w:r>
          </w:p>
          <w:p w14:paraId="4DDB493E" w14:textId="6AF0C796" w:rsidR="75158B24" w:rsidRDefault="75158B24" w:rsidP="75158B24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</w:p>
        </w:tc>
        <w:tc>
          <w:tcPr>
            <w:tcW w:w="3259" w:type="dxa"/>
            <w:gridSpan w:val="3"/>
            <w:vAlign w:val="center"/>
          </w:tcPr>
          <w:p w14:paraId="2CE56863" w14:textId="5EE7E256" w:rsidR="2378744C" w:rsidRDefault="2378744C" w:rsidP="75158B24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>Children have published resource to use to help plug any prior learning gaps as well as help them in future activities and assessment.</w:t>
            </w:r>
          </w:p>
          <w:p w14:paraId="5472934A" w14:textId="561B5978" w:rsidR="75158B24" w:rsidRDefault="75158B24" w:rsidP="75158B24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</w:p>
        </w:tc>
        <w:tc>
          <w:tcPr>
            <w:tcW w:w="1129" w:type="dxa"/>
            <w:vAlign w:val="center"/>
          </w:tcPr>
          <w:p w14:paraId="3DEBB824" w14:textId="09DF35FF" w:rsidR="2378744C" w:rsidRDefault="2378744C" w:rsidP="75158B24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[2 x </w:t>
            </w:r>
            <w:r w:rsidR="30D44C55"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>£</w:t>
            </w:r>
            <w:r w:rsidR="315B1EA4"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>9</w:t>
            </w:r>
            <w:r w:rsidR="30D44C55"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>000</w:t>
            </w:r>
            <w:r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>]</w:t>
            </w:r>
          </w:p>
        </w:tc>
        <w:tc>
          <w:tcPr>
            <w:tcW w:w="2408" w:type="dxa"/>
            <w:vAlign w:val="center"/>
          </w:tcPr>
          <w:p w14:paraId="7489E445" w14:textId="39E19D7C" w:rsidR="2378744C" w:rsidRDefault="2378744C" w:rsidP="75158B24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>MHA</w:t>
            </w:r>
          </w:p>
        </w:tc>
        <w:tc>
          <w:tcPr>
            <w:tcW w:w="3837" w:type="dxa"/>
            <w:gridSpan w:val="2"/>
            <w:vAlign w:val="center"/>
          </w:tcPr>
          <w:p w14:paraId="63570A14" w14:textId="7B85C7AB" w:rsidR="2378744C" w:rsidRDefault="2378744C" w:rsidP="75158B24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Guides </w:t>
            </w:r>
            <w:proofErr w:type="gramStart"/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>are selected and purchased following discussion with HODs</w:t>
            </w:r>
            <w:proofErr w:type="gramEnd"/>
            <w:r w:rsidRPr="75158B24">
              <w:rPr>
                <w:rFonts w:ascii="Arial" w:eastAsiaTheme="minorEastAsia" w:hAnsi="Arial" w:cs="Arial"/>
                <w:b/>
                <w:bCs/>
                <w:lang w:val="en-US" w:eastAsia="ja-JP"/>
              </w:rPr>
              <w:t>.</w:t>
            </w:r>
          </w:p>
          <w:p w14:paraId="74ADDD55" w14:textId="5106EEFC" w:rsidR="75158B24" w:rsidRDefault="75158B24" w:rsidP="75158B24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</w:p>
        </w:tc>
      </w:tr>
      <w:tr w:rsidR="0073101E" w14:paraId="12AB8F11" w14:textId="77777777" w:rsidTr="7138578B">
        <w:trPr>
          <w:trHeight w:val="1837"/>
          <w:jc w:val="center"/>
        </w:trPr>
        <w:tc>
          <w:tcPr>
            <w:tcW w:w="1844" w:type="dxa"/>
            <w:vAlign w:val="center"/>
          </w:tcPr>
          <w:p w14:paraId="2BA226A1" w14:textId="779E204B" w:rsidR="0073101E" w:rsidRDefault="0E54DA17" w:rsidP="001CFF8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Sheltered areas for students in outdoor bubbles</w:t>
            </w:r>
            <w:r w:rsidR="09F101C2"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.</w:t>
            </w:r>
          </w:p>
        </w:tc>
        <w:tc>
          <w:tcPr>
            <w:tcW w:w="2560" w:type="dxa"/>
            <w:vAlign w:val="center"/>
          </w:tcPr>
          <w:p w14:paraId="17AD93B2" w14:textId="3ED896F2" w:rsidR="0073101E" w:rsidRDefault="0E54DA17" w:rsidP="5A73D420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Positive </w:t>
            </w:r>
            <w:r w:rsidR="6EF72885"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impact on</w:t>
            </w: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</w:t>
            </w:r>
            <w:r w:rsidRPr="001CFF82">
              <w:rPr>
                <w:rFonts w:ascii="Arial" w:eastAsiaTheme="minorEastAsia" w:hAnsi="Arial" w:cs="Arial"/>
                <w:b/>
                <w:bCs/>
                <w:lang w:eastAsia="ja-JP"/>
              </w:rPr>
              <w:t>behaviour</w:t>
            </w: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and attitudes in </w:t>
            </w:r>
            <w:r w:rsidR="2AA00071"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non-directed</w:t>
            </w: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times</w:t>
            </w:r>
            <w:r w:rsidR="035A7929"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.</w:t>
            </w:r>
          </w:p>
        </w:tc>
        <w:tc>
          <w:tcPr>
            <w:tcW w:w="3259" w:type="dxa"/>
            <w:gridSpan w:val="3"/>
            <w:vAlign w:val="center"/>
          </w:tcPr>
          <w:p w14:paraId="0DE4B5B7" w14:textId="72E45939" w:rsidR="0073101E" w:rsidRDefault="035A7929" w:rsidP="001CFF8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Children </w:t>
            </w:r>
            <w:proofErr w:type="gramStart"/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are provided</w:t>
            </w:r>
            <w:proofErr w:type="gramEnd"/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with a better and drier outside space to </w:t>
            </w:r>
            <w:proofErr w:type="spellStart"/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socialise</w:t>
            </w:r>
            <w:proofErr w:type="spellEnd"/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.</w:t>
            </w:r>
          </w:p>
        </w:tc>
        <w:tc>
          <w:tcPr>
            <w:tcW w:w="1129" w:type="dxa"/>
            <w:vAlign w:val="center"/>
          </w:tcPr>
          <w:p w14:paraId="36C153BC" w14:textId="153DC7FA" w:rsidR="0073101E" w:rsidRDefault="00DB54A7" w:rsidP="3C30B1BE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1CD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>£</w:t>
            </w:r>
            <w:r w:rsidR="2D7AE807" w:rsidRPr="0011CD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>6</w:t>
            </w:r>
            <w:r w:rsidR="60A67E18" w:rsidRPr="0011CD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>,90</w:t>
            </w:r>
            <w:r w:rsidR="0A561278" w:rsidRPr="0011CDFE">
              <w:rPr>
                <w:rFonts w:ascii="Arial" w:eastAsiaTheme="minorEastAsia" w:hAnsi="Arial" w:cs="Arial"/>
                <w:b/>
                <w:bCs/>
                <w:lang w:val="en-US" w:eastAsia="ja-JP"/>
              </w:rPr>
              <w:t>0</w:t>
            </w:r>
          </w:p>
        </w:tc>
        <w:tc>
          <w:tcPr>
            <w:tcW w:w="2408" w:type="dxa"/>
            <w:vAlign w:val="center"/>
          </w:tcPr>
          <w:p w14:paraId="66204FF1" w14:textId="77DEB223" w:rsidR="0073101E" w:rsidRDefault="6DBCB627" w:rsidP="001CFF8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JMR</w:t>
            </w: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  <w:vAlign w:val="center"/>
          </w:tcPr>
          <w:p w14:paraId="2DBF0D7D" w14:textId="37659948" w:rsidR="0073101E" w:rsidRDefault="4108888A" w:rsidP="001CFF8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Figure quoted is up to end of Easter term.</w:t>
            </w:r>
          </w:p>
        </w:tc>
      </w:tr>
      <w:tr w:rsidR="4AC9C18D" w14:paraId="414E402C" w14:textId="77777777" w:rsidTr="7138578B">
        <w:trPr>
          <w:trHeight w:val="1837"/>
          <w:jc w:val="center"/>
        </w:trPr>
        <w:tc>
          <w:tcPr>
            <w:tcW w:w="1844" w:type="dxa"/>
            <w:vAlign w:val="center"/>
          </w:tcPr>
          <w:p w14:paraId="104D90FC" w14:textId="582F134E" w:rsidR="2BE97570" w:rsidRDefault="584FBF22" w:rsidP="001CFF82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Purchase additional electronic devices for staff to provide lessons remotely.</w:t>
            </w:r>
          </w:p>
          <w:p w14:paraId="3ED23757" w14:textId="0D3FC96E" w:rsidR="2BE97570" w:rsidRDefault="2BE97570" w:rsidP="4AC9C18D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</w:p>
        </w:tc>
        <w:tc>
          <w:tcPr>
            <w:tcW w:w="2560" w:type="dxa"/>
            <w:vAlign w:val="center"/>
          </w:tcPr>
          <w:p w14:paraId="060E2C09" w14:textId="2B863211" w:rsidR="4AC9C18D" w:rsidRDefault="25FB04F5" w:rsidP="001CFF82">
            <w:pPr>
              <w:spacing w:before="120" w:after="120" w:line="276" w:lineRule="auto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Teachers are able to provide online lessons and tuition and can continue with timetabled lessons when school is self-isolating.</w:t>
            </w:r>
          </w:p>
          <w:p w14:paraId="3C565ABB" w14:textId="46D9262B" w:rsidR="4AC9C18D" w:rsidRDefault="4AC9C18D" w:rsidP="4AC9C18D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</w:p>
        </w:tc>
        <w:tc>
          <w:tcPr>
            <w:tcW w:w="3259" w:type="dxa"/>
            <w:gridSpan w:val="3"/>
            <w:vAlign w:val="center"/>
          </w:tcPr>
          <w:p w14:paraId="6D1A18B7" w14:textId="56AFDD9D" w:rsidR="4AC9C18D" w:rsidRDefault="25FB04F5" w:rsidP="4AC9C18D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Children receive lessons via specialist teachers. </w:t>
            </w:r>
          </w:p>
        </w:tc>
        <w:tc>
          <w:tcPr>
            <w:tcW w:w="1129" w:type="dxa"/>
            <w:vAlign w:val="center"/>
          </w:tcPr>
          <w:p w14:paraId="6693234E" w14:textId="481DC2FD" w:rsidR="7928BDA0" w:rsidRDefault="47F330BF" w:rsidP="4AC9C18D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£4</w:t>
            </w:r>
            <w:r w:rsidR="7278E1FF"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,</w:t>
            </w: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000</w:t>
            </w:r>
          </w:p>
        </w:tc>
        <w:tc>
          <w:tcPr>
            <w:tcW w:w="2408" w:type="dxa"/>
            <w:vAlign w:val="center"/>
          </w:tcPr>
          <w:p w14:paraId="38910CAB" w14:textId="497978A9" w:rsidR="4AC9C18D" w:rsidRDefault="04253B49" w:rsidP="4AC9C18D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MWM</w:t>
            </w: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  <w:vAlign w:val="center"/>
          </w:tcPr>
          <w:p w14:paraId="107CD443" w14:textId="2036F589" w:rsidR="4AC9C18D" w:rsidRDefault="52B6E5AE" w:rsidP="001CFF82">
            <w:pPr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Devices to included laptops, webcams, microphones, </w:t>
            </w:r>
            <w:proofErr w:type="spellStart"/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>visualisers</w:t>
            </w:r>
            <w:proofErr w:type="spellEnd"/>
            <w:r w:rsidRPr="001CFF82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as appropriate.</w:t>
            </w:r>
          </w:p>
        </w:tc>
      </w:tr>
      <w:tr w:rsidR="0073101E" w14:paraId="7E3D5AB1" w14:textId="77777777" w:rsidTr="7138578B">
        <w:trPr>
          <w:trHeight w:val="136"/>
          <w:jc w:val="center"/>
        </w:trPr>
        <w:tc>
          <w:tcPr>
            <w:tcW w:w="7663" w:type="dxa"/>
            <w:gridSpan w:val="5"/>
            <w:shd w:val="clear" w:color="auto" w:fill="347186"/>
            <w:vAlign w:val="center"/>
          </w:tcPr>
          <w:p w14:paraId="0207DA9A" w14:textId="77777777" w:rsidR="0073101E" w:rsidRDefault="00DB54A7">
            <w:pPr>
              <w:spacing w:before="120" w:after="120"/>
              <w:jc w:val="right"/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eastAsiaTheme="minorEastAsia" w:hAnsi="Arial" w:cs="Arial"/>
                <w:b/>
                <w:color w:val="FFFFFF" w:themeColor="background1"/>
                <w:lang w:val="en-US" w:eastAsia="ja-JP"/>
              </w:rPr>
              <w:t>Total spend:</w:t>
            </w:r>
          </w:p>
        </w:tc>
        <w:tc>
          <w:tcPr>
            <w:tcW w:w="7374" w:type="dxa"/>
            <w:gridSpan w:val="4"/>
            <w:shd w:val="clear" w:color="auto" w:fill="FFFFFF" w:themeFill="background1"/>
            <w:vAlign w:val="center"/>
          </w:tcPr>
          <w:p w14:paraId="5BEE3899" w14:textId="7DE8DE72" w:rsidR="0073101E" w:rsidRDefault="00DB54A7" w:rsidP="44B8B09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>£</w:t>
            </w:r>
            <w:r w:rsidR="10C2A26E"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</w:t>
            </w:r>
            <w:r w:rsidR="0836545B"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>5</w:t>
            </w:r>
            <w:r w:rsidR="1D9BFE11"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>9</w:t>
            </w:r>
            <w:r w:rsidR="0836545B"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>,</w:t>
            </w:r>
            <w:r w:rsidR="7BC2B200"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>118</w:t>
            </w:r>
          </w:p>
        </w:tc>
      </w:tr>
      <w:tr w:rsidR="001CFF82" w14:paraId="294BBCFC" w14:textId="77777777" w:rsidTr="7138578B">
        <w:trPr>
          <w:gridAfter w:val="1"/>
          <w:wAfter w:w="52" w:type="dxa"/>
          <w:trHeight w:val="300"/>
          <w:jc w:val="center"/>
        </w:trPr>
        <w:tc>
          <w:tcPr>
            <w:tcW w:w="7620" w:type="dxa"/>
            <w:gridSpan w:val="3"/>
            <w:shd w:val="clear" w:color="auto" w:fill="347186"/>
            <w:vAlign w:val="center"/>
          </w:tcPr>
          <w:p w14:paraId="7A3C53B4" w14:textId="242E3A3B" w:rsidR="001CFF82" w:rsidRDefault="001CFF82" w:rsidP="001CFF82">
            <w:pPr>
              <w:spacing w:before="120" w:after="120"/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color w:val="FFFFFF" w:themeColor="background1"/>
                <w:lang w:val="en-US" w:eastAsia="ja-JP"/>
              </w:rPr>
              <w:t xml:space="preserve">Total </w:t>
            </w:r>
            <w:r w:rsidR="78F5263C" w:rsidRPr="001CFF82">
              <w:rPr>
                <w:rFonts w:ascii="Arial" w:eastAsiaTheme="minorEastAsia" w:hAnsi="Arial" w:cs="Arial"/>
                <w:b/>
                <w:bCs/>
                <w:color w:val="FFFFFF" w:themeColor="background1"/>
                <w:lang w:val="en-US" w:eastAsia="ja-JP"/>
              </w:rPr>
              <w:t xml:space="preserve">overall </w:t>
            </w:r>
            <w:r w:rsidRPr="001CFF82">
              <w:rPr>
                <w:rFonts w:ascii="Arial" w:eastAsiaTheme="minorEastAsia" w:hAnsi="Arial" w:cs="Arial"/>
                <w:b/>
                <w:bCs/>
                <w:color w:val="FFFFFF" w:themeColor="background1"/>
                <w:lang w:val="en-US" w:eastAsia="ja-JP"/>
              </w:rPr>
              <w:t>spend:</w:t>
            </w:r>
          </w:p>
        </w:tc>
        <w:tc>
          <w:tcPr>
            <w:tcW w:w="7365" w:type="dxa"/>
            <w:gridSpan w:val="5"/>
            <w:shd w:val="clear" w:color="auto" w:fill="FFFFFF" w:themeFill="background1"/>
            <w:vAlign w:val="center"/>
          </w:tcPr>
          <w:p w14:paraId="54BDB84C" w14:textId="32A78FD4" w:rsidR="001CFF82" w:rsidRDefault="31416E16" w:rsidP="001CFF82">
            <w:pPr>
              <w:spacing w:before="120" w:after="120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£ </w:t>
            </w:r>
            <w:r w:rsidR="3A2A292A"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>6</w:t>
            </w:r>
            <w:r w:rsidR="754EC2A8"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>9</w:t>
            </w:r>
            <w:r w:rsidR="3A2A292A"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>,</w:t>
            </w:r>
            <w:r w:rsidR="7703DFA3"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>445</w:t>
            </w:r>
          </w:p>
        </w:tc>
      </w:tr>
      <w:tr w:rsidR="001CFF82" w14:paraId="099F295F" w14:textId="77777777" w:rsidTr="7138578B">
        <w:trPr>
          <w:gridAfter w:val="1"/>
          <w:wAfter w:w="52" w:type="dxa"/>
          <w:trHeight w:val="300"/>
          <w:jc w:val="center"/>
        </w:trPr>
        <w:tc>
          <w:tcPr>
            <w:tcW w:w="7635" w:type="dxa"/>
            <w:gridSpan w:val="4"/>
            <w:shd w:val="clear" w:color="auto" w:fill="347186"/>
            <w:vAlign w:val="center"/>
          </w:tcPr>
          <w:p w14:paraId="1D4DECE3" w14:textId="690F76B3" w:rsidR="28331B3D" w:rsidRDefault="28331B3D" w:rsidP="001CFF82">
            <w:pPr>
              <w:spacing w:before="120" w:after="120"/>
              <w:jc w:val="right"/>
              <w:rPr>
                <w:rFonts w:ascii="Arial" w:eastAsiaTheme="minorEastAsia" w:hAnsi="Arial" w:cs="Arial"/>
                <w:b/>
                <w:bCs/>
                <w:color w:val="FFFFFF" w:themeColor="background1"/>
                <w:lang w:val="en-US" w:eastAsia="ja-JP"/>
              </w:rPr>
            </w:pPr>
            <w:r w:rsidRPr="001CFF82">
              <w:rPr>
                <w:rFonts w:ascii="Arial" w:eastAsiaTheme="minorEastAsia" w:hAnsi="Arial" w:cs="Arial"/>
                <w:b/>
                <w:bCs/>
                <w:color w:val="FFFFFF" w:themeColor="background1"/>
                <w:lang w:val="en-US" w:eastAsia="ja-JP"/>
              </w:rPr>
              <w:t>Still to be committed and subject to future funds confirm</w:t>
            </w:r>
            <w:r w:rsidR="3D91D85E" w:rsidRPr="001CFF82">
              <w:rPr>
                <w:rFonts w:ascii="Arial" w:eastAsiaTheme="minorEastAsia" w:hAnsi="Arial" w:cs="Arial"/>
                <w:b/>
                <w:bCs/>
                <w:color w:val="FFFFFF" w:themeColor="background1"/>
                <w:lang w:val="en-US" w:eastAsia="ja-JP"/>
              </w:rPr>
              <w:t>ation</w:t>
            </w:r>
            <w:r w:rsidRPr="001CFF82">
              <w:rPr>
                <w:rFonts w:ascii="Arial" w:eastAsiaTheme="minorEastAsia" w:hAnsi="Arial" w:cs="Arial"/>
                <w:b/>
                <w:bCs/>
                <w:color w:val="FFFFFF" w:themeColor="background1"/>
                <w:lang w:val="en-US" w:eastAsia="ja-JP"/>
              </w:rPr>
              <w:t xml:space="preserve"> </w:t>
            </w:r>
            <w:r w:rsidR="001CFF82" w:rsidRPr="001CFF82">
              <w:rPr>
                <w:rFonts w:ascii="Arial" w:eastAsiaTheme="minorEastAsia" w:hAnsi="Arial" w:cs="Arial"/>
                <w:b/>
                <w:bCs/>
                <w:color w:val="FFFFFF" w:themeColor="background1"/>
                <w:lang w:val="en-US" w:eastAsia="ja-JP"/>
              </w:rPr>
              <w:t>:</w:t>
            </w:r>
          </w:p>
        </w:tc>
        <w:tc>
          <w:tcPr>
            <w:tcW w:w="7350" w:type="dxa"/>
            <w:gridSpan w:val="4"/>
            <w:shd w:val="clear" w:color="auto" w:fill="FFFFFF" w:themeFill="background1"/>
            <w:vAlign w:val="center"/>
          </w:tcPr>
          <w:p w14:paraId="5CBFC9FE" w14:textId="7E26052F" w:rsidR="28331B3D" w:rsidRDefault="1FB39997" w:rsidP="527D36FE">
            <w:pPr>
              <w:spacing w:before="120" w:after="120" w:line="276" w:lineRule="auto"/>
              <w:rPr>
                <w:rFonts w:ascii="Arial" w:eastAsiaTheme="minorEastAsia" w:hAnsi="Arial" w:cs="Arial"/>
                <w:b/>
                <w:bCs/>
                <w:lang w:val="en-US" w:eastAsia="ja-JP"/>
              </w:rPr>
            </w:pPr>
            <w:r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>£</w:t>
            </w:r>
            <w:r w:rsidR="120F0862"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 xml:space="preserve"> </w:t>
            </w:r>
            <w:r w:rsidR="06B12823"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>1</w:t>
            </w:r>
            <w:r w:rsidR="560A7738"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>5</w:t>
            </w:r>
            <w:r w:rsidR="06B12823"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>,</w:t>
            </w:r>
            <w:r w:rsidR="4222278A"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>9</w:t>
            </w:r>
            <w:r w:rsidR="2DBE05F1" w:rsidRPr="7138578B">
              <w:rPr>
                <w:rFonts w:ascii="Arial" w:eastAsiaTheme="minorEastAsia" w:hAnsi="Arial" w:cs="Arial"/>
                <w:b/>
                <w:bCs/>
                <w:lang w:val="en-US" w:eastAsia="ja-JP"/>
              </w:rPr>
              <w:t>15</w:t>
            </w:r>
          </w:p>
        </w:tc>
      </w:tr>
    </w:tbl>
    <w:p w14:paraId="4B1F511A" w14:textId="3D9203A5" w:rsidR="0073101E" w:rsidRDefault="0073101E" w:rsidP="001CFF82">
      <w:pPr>
        <w:rPr>
          <w:rFonts w:ascii="Arial" w:eastAsiaTheme="minorEastAsia" w:hAnsi="Arial" w:cs="Arial"/>
          <w:b/>
          <w:bCs/>
          <w:lang w:val="en-US" w:eastAsia="ja-JP"/>
        </w:rPr>
      </w:pPr>
    </w:p>
    <w:sectPr w:rsidR="0073101E">
      <w:footerReference w:type="default" r:id="rId11"/>
      <w:headerReference w:type="first" r:id="rId12"/>
      <w:footerReference w:type="first" r:id="rId13"/>
      <w:pgSz w:w="16838" w:h="11906" w:orient="landscape"/>
      <w:pgMar w:top="-1297" w:right="1440" w:bottom="709" w:left="1440" w:header="0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F7EDA" w14:textId="77777777" w:rsidR="00DB54A7" w:rsidRDefault="00DB54A7">
      <w:pPr>
        <w:spacing w:after="0" w:line="240" w:lineRule="auto"/>
      </w:pPr>
      <w:r>
        <w:separator/>
      </w:r>
    </w:p>
  </w:endnote>
  <w:endnote w:type="continuationSeparator" w:id="0">
    <w:p w14:paraId="6C113C31" w14:textId="77777777" w:rsidR="00DB54A7" w:rsidRDefault="00DB54A7">
      <w:pPr>
        <w:spacing w:after="0" w:line="240" w:lineRule="auto"/>
      </w:pPr>
      <w:r>
        <w:continuationSeparator/>
      </w:r>
    </w:p>
  </w:endnote>
  <w:endnote w:type="continuationNotice" w:id="1">
    <w:p w14:paraId="495B79E4" w14:textId="77777777" w:rsidR="00DB54A7" w:rsidRDefault="00DB54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29C2" w14:textId="77777777" w:rsidR="0073101E" w:rsidRDefault="00DB54A7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Last updated: 10 November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48C16" w14:textId="77777777" w:rsidR="0073101E" w:rsidRDefault="00DB54A7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Last updated: 10 November 2020</w:t>
    </w:r>
  </w:p>
  <w:p w14:paraId="65F9C3DC" w14:textId="77777777" w:rsidR="0073101E" w:rsidRDefault="00731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F58D4" w14:textId="77777777" w:rsidR="00DB54A7" w:rsidRDefault="00DB54A7">
      <w:pPr>
        <w:spacing w:after="0" w:line="240" w:lineRule="auto"/>
      </w:pPr>
      <w:r>
        <w:separator/>
      </w:r>
    </w:p>
  </w:footnote>
  <w:footnote w:type="continuationSeparator" w:id="0">
    <w:p w14:paraId="68890434" w14:textId="77777777" w:rsidR="00DB54A7" w:rsidRDefault="00DB54A7">
      <w:pPr>
        <w:spacing w:after="0" w:line="240" w:lineRule="auto"/>
      </w:pPr>
      <w:r>
        <w:continuationSeparator/>
      </w:r>
    </w:p>
  </w:footnote>
  <w:footnote w:type="continuationNotice" w:id="1">
    <w:p w14:paraId="3C2EF116" w14:textId="77777777" w:rsidR="00DB54A7" w:rsidRDefault="00DB54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E0237" w14:textId="77777777" w:rsidR="0073101E" w:rsidRDefault="00DB54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81A7257" wp14:editId="07777777">
          <wp:simplePos x="0" y="0"/>
          <wp:positionH relativeFrom="margin">
            <wp:posOffset>5638800</wp:posOffset>
          </wp:positionH>
          <wp:positionV relativeFrom="paragraph">
            <wp:posOffset>180975</wp:posOffset>
          </wp:positionV>
          <wp:extent cx="3914775" cy="12382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B52"/>
    <w:multiLevelType w:val="hybridMultilevel"/>
    <w:tmpl w:val="82B62620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21CD"/>
    <w:multiLevelType w:val="hybridMultilevel"/>
    <w:tmpl w:val="D5AEF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2C2431"/>
    <w:multiLevelType w:val="hybridMultilevel"/>
    <w:tmpl w:val="3B5CC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375D3"/>
    <w:multiLevelType w:val="hybridMultilevel"/>
    <w:tmpl w:val="7AFED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E4527"/>
    <w:multiLevelType w:val="hybridMultilevel"/>
    <w:tmpl w:val="19BA47C6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B038E"/>
    <w:multiLevelType w:val="hybridMultilevel"/>
    <w:tmpl w:val="9D9CE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284D97"/>
    <w:multiLevelType w:val="hybridMultilevel"/>
    <w:tmpl w:val="41BEA91C"/>
    <w:lvl w:ilvl="0" w:tplc="692640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E46E9"/>
    <w:multiLevelType w:val="hybridMultilevel"/>
    <w:tmpl w:val="3404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13E4A"/>
    <w:multiLevelType w:val="hybridMultilevel"/>
    <w:tmpl w:val="D93C8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6110A"/>
    <w:multiLevelType w:val="hybridMultilevel"/>
    <w:tmpl w:val="C42661A4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0664F"/>
    <w:multiLevelType w:val="hybridMultilevel"/>
    <w:tmpl w:val="71EAB9B6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42211F29"/>
    <w:multiLevelType w:val="hybridMultilevel"/>
    <w:tmpl w:val="2A0A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A67C2"/>
    <w:multiLevelType w:val="hybridMultilevel"/>
    <w:tmpl w:val="989AD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34268F"/>
    <w:multiLevelType w:val="hybridMultilevel"/>
    <w:tmpl w:val="2278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24BF"/>
    <w:multiLevelType w:val="hybridMultilevel"/>
    <w:tmpl w:val="180A779C"/>
    <w:lvl w:ilvl="0" w:tplc="3BE6444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372066B"/>
    <w:multiLevelType w:val="hybridMultilevel"/>
    <w:tmpl w:val="EBBA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F1C16"/>
    <w:multiLevelType w:val="hybridMultilevel"/>
    <w:tmpl w:val="3EF6D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274DBB"/>
    <w:multiLevelType w:val="hybridMultilevel"/>
    <w:tmpl w:val="796A6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8B1D07"/>
    <w:multiLevelType w:val="hybridMultilevel"/>
    <w:tmpl w:val="957893B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CA95E25"/>
    <w:multiLevelType w:val="hybridMultilevel"/>
    <w:tmpl w:val="1284D16E"/>
    <w:lvl w:ilvl="0" w:tplc="289A1E1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12BF4C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C666EF0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D293B0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87C17C0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E8A8948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23263CC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8A0A81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63CC65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E44050E"/>
    <w:multiLevelType w:val="hybridMultilevel"/>
    <w:tmpl w:val="3C667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8A1935"/>
    <w:multiLevelType w:val="hybridMultilevel"/>
    <w:tmpl w:val="89E0D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152C73"/>
    <w:multiLevelType w:val="hybridMultilevel"/>
    <w:tmpl w:val="D37E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BA3903"/>
    <w:multiLevelType w:val="hybridMultilevel"/>
    <w:tmpl w:val="E300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0"/>
  </w:num>
  <w:num w:numId="5">
    <w:abstractNumId w:val="9"/>
  </w:num>
  <w:num w:numId="6">
    <w:abstractNumId w:val="4"/>
  </w:num>
  <w:num w:numId="7">
    <w:abstractNumId w:val="22"/>
  </w:num>
  <w:num w:numId="8">
    <w:abstractNumId w:val="13"/>
  </w:num>
  <w:num w:numId="9">
    <w:abstractNumId w:val="6"/>
  </w:num>
  <w:num w:numId="10">
    <w:abstractNumId w:val="14"/>
  </w:num>
  <w:num w:numId="11">
    <w:abstractNumId w:val="2"/>
  </w:num>
  <w:num w:numId="12">
    <w:abstractNumId w:val="16"/>
  </w:num>
  <w:num w:numId="13">
    <w:abstractNumId w:val="3"/>
  </w:num>
  <w:num w:numId="14">
    <w:abstractNumId w:val="21"/>
  </w:num>
  <w:num w:numId="15">
    <w:abstractNumId w:val="8"/>
  </w:num>
  <w:num w:numId="16">
    <w:abstractNumId w:val="20"/>
  </w:num>
  <w:num w:numId="17">
    <w:abstractNumId w:val="17"/>
  </w:num>
  <w:num w:numId="18">
    <w:abstractNumId w:val="23"/>
  </w:num>
  <w:num w:numId="19">
    <w:abstractNumId w:val="1"/>
  </w:num>
  <w:num w:numId="20">
    <w:abstractNumId w:val="18"/>
  </w:num>
  <w:num w:numId="21">
    <w:abstractNumId w:val="10"/>
  </w:num>
  <w:num w:numId="22">
    <w:abstractNumId w:val="12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t7C0MDMxNDK3MLJQ0lEKTi0uzszPAymwqAUAWhPbLiwAAAA="/>
  </w:docVars>
  <w:rsids>
    <w:rsidRoot w:val="5B31762D"/>
    <w:rsid w:val="00017441"/>
    <w:rsid w:val="00037D4F"/>
    <w:rsid w:val="000C0281"/>
    <w:rsid w:val="000C75F6"/>
    <w:rsid w:val="0011CDFE"/>
    <w:rsid w:val="0013326E"/>
    <w:rsid w:val="001435DB"/>
    <w:rsid w:val="001A0573"/>
    <w:rsid w:val="001A6CEB"/>
    <w:rsid w:val="001CFF82"/>
    <w:rsid w:val="001E61C8"/>
    <w:rsid w:val="00215010"/>
    <w:rsid w:val="00284392"/>
    <w:rsid w:val="00324887"/>
    <w:rsid w:val="003B7341"/>
    <w:rsid w:val="00417172"/>
    <w:rsid w:val="00452B7A"/>
    <w:rsid w:val="00503F70"/>
    <w:rsid w:val="005169E5"/>
    <w:rsid w:val="00547908"/>
    <w:rsid w:val="00575A1C"/>
    <w:rsid w:val="005C6B28"/>
    <w:rsid w:val="005E4BC3"/>
    <w:rsid w:val="00673E6B"/>
    <w:rsid w:val="0068565E"/>
    <w:rsid w:val="0073101E"/>
    <w:rsid w:val="007477DA"/>
    <w:rsid w:val="00785526"/>
    <w:rsid w:val="007D5D2A"/>
    <w:rsid w:val="007E6706"/>
    <w:rsid w:val="007F77C5"/>
    <w:rsid w:val="0080584E"/>
    <w:rsid w:val="00821589"/>
    <w:rsid w:val="00876454"/>
    <w:rsid w:val="008E491B"/>
    <w:rsid w:val="00957A7D"/>
    <w:rsid w:val="009A1A1A"/>
    <w:rsid w:val="009D6C16"/>
    <w:rsid w:val="009E79EE"/>
    <w:rsid w:val="00A24DF5"/>
    <w:rsid w:val="00A36B50"/>
    <w:rsid w:val="00AD19F3"/>
    <w:rsid w:val="00B62EF0"/>
    <w:rsid w:val="00BC249D"/>
    <w:rsid w:val="00CF2746"/>
    <w:rsid w:val="00D008F6"/>
    <w:rsid w:val="00D33728"/>
    <w:rsid w:val="00DB54A7"/>
    <w:rsid w:val="00DD407B"/>
    <w:rsid w:val="00DE4727"/>
    <w:rsid w:val="00E65658"/>
    <w:rsid w:val="00E84354"/>
    <w:rsid w:val="00EF12AF"/>
    <w:rsid w:val="00F11EF2"/>
    <w:rsid w:val="00F23F60"/>
    <w:rsid w:val="00F2632A"/>
    <w:rsid w:val="00F44B48"/>
    <w:rsid w:val="00F9349F"/>
    <w:rsid w:val="00FC0F0C"/>
    <w:rsid w:val="021AEF02"/>
    <w:rsid w:val="022D01AE"/>
    <w:rsid w:val="0265C469"/>
    <w:rsid w:val="0285EEBF"/>
    <w:rsid w:val="035A7929"/>
    <w:rsid w:val="03942850"/>
    <w:rsid w:val="039848E8"/>
    <w:rsid w:val="039D6C1A"/>
    <w:rsid w:val="04253B49"/>
    <w:rsid w:val="04BF74CD"/>
    <w:rsid w:val="04E1B261"/>
    <w:rsid w:val="04F97978"/>
    <w:rsid w:val="053CEB9E"/>
    <w:rsid w:val="0570A4AB"/>
    <w:rsid w:val="069D5C50"/>
    <w:rsid w:val="06B12823"/>
    <w:rsid w:val="07401380"/>
    <w:rsid w:val="075BF407"/>
    <w:rsid w:val="07733675"/>
    <w:rsid w:val="0836545B"/>
    <w:rsid w:val="0909A98B"/>
    <w:rsid w:val="09837F36"/>
    <w:rsid w:val="09CCEA9B"/>
    <w:rsid w:val="09F101C2"/>
    <w:rsid w:val="0A561278"/>
    <w:rsid w:val="0AAAD737"/>
    <w:rsid w:val="0B223076"/>
    <w:rsid w:val="0B68BAFC"/>
    <w:rsid w:val="0B886E22"/>
    <w:rsid w:val="0BB8B10E"/>
    <w:rsid w:val="0C1384A3"/>
    <w:rsid w:val="0C160237"/>
    <w:rsid w:val="0D3D851C"/>
    <w:rsid w:val="0D6D4D72"/>
    <w:rsid w:val="0E54DA17"/>
    <w:rsid w:val="0E631A21"/>
    <w:rsid w:val="0EF051D0"/>
    <w:rsid w:val="0EF36BF4"/>
    <w:rsid w:val="0F237578"/>
    <w:rsid w:val="0F971CA3"/>
    <w:rsid w:val="100CC505"/>
    <w:rsid w:val="1056B4A6"/>
    <w:rsid w:val="10C2A26E"/>
    <w:rsid w:val="120F0862"/>
    <w:rsid w:val="129C65A6"/>
    <w:rsid w:val="131419FE"/>
    <w:rsid w:val="137A1B3D"/>
    <w:rsid w:val="13829F42"/>
    <w:rsid w:val="140B69DF"/>
    <w:rsid w:val="14383607"/>
    <w:rsid w:val="146C6BEF"/>
    <w:rsid w:val="14EA77C8"/>
    <w:rsid w:val="155FE553"/>
    <w:rsid w:val="166AB6D6"/>
    <w:rsid w:val="16DC3740"/>
    <w:rsid w:val="16E9DA62"/>
    <w:rsid w:val="175C0727"/>
    <w:rsid w:val="183B69CA"/>
    <w:rsid w:val="195A214F"/>
    <w:rsid w:val="19CC4FA2"/>
    <w:rsid w:val="1A1C0824"/>
    <w:rsid w:val="1A69B112"/>
    <w:rsid w:val="1ACB750B"/>
    <w:rsid w:val="1BA3F28E"/>
    <w:rsid w:val="1C7397D8"/>
    <w:rsid w:val="1D51BDF5"/>
    <w:rsid w:val="1D9BFE11"/>
    <w:rsid w:val="1DE05F6D"/>
    <w:rsid w:val="1DFEB7C3"/>
    <w:rsid w:val="1E008949"/>
    <w:rsid w:val="1E28D757"/>
    <w:rsid w:val="1E2E6251"/>
    <w:rsid w:val="1E57B9F8"/>
    <w:rsid w:val="1EAB5E74"/>
    <w:rsid w:val="1F50A414"/>
    <w:rsid w:val="1F911A1E"/>
    <w:rsid w:val="1FB39997"/>
    <w:rsid w:val="1FCDF1B1"/>
    <w:rsid w:val="1FF69B94"/>
    <w:rsid w:val="1FFA388D"/>
    <w:rsid w:val="2069343D"/>
    <w:rsid w:val="2077944B"/>
    <w:rsid w:val="207D98BE"/>
    <w:rsid w:val="212CEA7F"/>
    <w:rsid w:val="213464DF"/>
    <w:rsid w:val="2152B90C"/>
    <w:rsid w:val="2215FE07"/>
    <w:rsid w:val="221B1F4B"/>
    <w:rsid w:val="22D7A648"/>
    <w:rsid w:val="231130C0"/>
    <w:rsid w:val="2378744C"/>
    <w:rsid w:val="23A9C20D"/>
    <w:rsid w:val="245E3A14"/>
    <w:rsid w:val="24639DF0"/>
    <w:rsid w:val="2568F195"/>
    <w:rsid w:val="25E40E57"/>
    <w:rsid w:val="25FB04F5"/>
    <w:rsid w:val="25FF2E47"/>
    <w:rsid w:val="26005BA2"/>
    <w:rsid w:val="2667D46C"/>
    <w:rsid w:val="26AB2549"/>
    <w:rsid w:val="26C4C4C8"/>
    <w:rsid w:val="26D39472"/>
    <w:rsid w:val="271B83C4"/>
    <w:rsid w:val="281233AF"/>
    <w:rsid w:val="28331B3D"/>
    <w:rsid w:val="291A47E0"/>
    <w:rsid w:val="2970F623"/>
    <w:rsid w:val="2977C724"/>
    <w:rsid w:val="29C8377E"/>
    <w:rsid w:val="2AA00071"/>
    <w:rsid w:val="2ABE4EA3"/>
    <w:rsid w:val="2AEAB107"/>
    <w:rsid w:val="2AEDA114"/>
    <w:rsid w:val="2BE97570"/>
    <w:rsid w:val="2C0E8B0F"/>
    <w:rsid w:val="2D7AE807"/>
    <w:rsid w:val="2DBE05F1"/>
    <w:rsid w:val="2E446746"/>
    <w:rsid w:val="2EE5B244"/>
    <w:rsid w:val="2F978AF0"/>
    <w:rsid w:val="2FDF4F35"/>
    <w:rsid w:val="304EB358"/>
    <w:rsid w:val="30A77007"/>
    <w:rsid w:val="30D44C55"/>
    <w:rsid w:val="31416E16"/>
    <w:rsid w:val="315B1EA4"/>
    <w:rsid w:val="31CE0693"/>
    <w:rsid w:val="32CA8F4D"/>
    <w:rsid w:val="340E7736"/>
    <w:rsid w:val="343BC00C"/>
    <w:rsid w:val="3543C006"/>
    <w:rsid w:val="354F1DB9"/>
    <w:rsid w:val="360634FC"/>
    <w:rsid w:val="3621F213"/>
    <w:rsid w:val="36578586"/>
    <w:rsid w:val="36940CF8"/>
    <w:rsid w:val="377BE9B7"/>
    <w:rsid w:val="37DA2D8A"/>
    <w:rsid w:val="380F6D3F"/>
    <w:rsid w:val="3822733E"/>
    <w:rsid w:val="3954E059"/>
    <w:rsid w:val="39AF32B7"/>
    <w:rsid w:val="39D50BAD"/>
    <w:rsid w:val="3A2A292A"/>
    <w:rsid w:val="3A33FA50"/>
    <w:rsid w:val="3AA95A56"/>
    <w:rsid w:val="3BC35DCA"/>
    <w:rsid w:val="3C30B1BE"/>
    <w:rsid w:val="3D1F4FC0"/>
    <w:rsid w:val="3D91D85E"/>
    <w:rsid w:val="3DA5DF55"/>
    <w:rsid w:val="3DC86CC0"/>
    <w:rsid w:val="3DC979F5"/>
    <w:rsid w:val="3DF77331"/>
    <w:rsid w:val="3E46D5B3"/>
    <w:rsid w:val="3E99067A"/>
    <w:rsid w:val="3EA53117"/>
    <w:rsid w:val="3F1205D9"/>
    <w:rsid w:val="3F659C55"/>
    <w:rsid w:val="3FCD6DB1"/>
    <w:rsid w:val="3FDD3314"/>
    <w:rsid w:val="40127715"/>
    <w:rsid w:val="4029076E"/>
    <w:rsid w:val="4108888A"/>
    <w:rsid w:val="41BCCB74"/>
    <w:rsid w:val="4222278A"/>
    <w:rsid w:val="42737F4C"/>
    <w:rsid w:val="42C8ACB2"/>
    <w:rsid w:val="431CE031"/>
    <w:rsid w:val="433F8A9E"/>
    <w:rsid w:val="433FCAA8"/>
    <w:rsid w:val="434ED202"/>
    <w:rsid w:val="43613EE3"/>
    <w:rsid w:val="44B8B092"/>
    <w:rsid w:val="450BC77B"/>
    <w:rsid w:val="45440124"/>
    <w:rsid w:val="456A4010"/>
    <w:rsid w:val="45B5581A"/>
    <w:rsid w:val="45E367C2"/>
    <w:rsid w:val="476C4736"/>
    <w:rsid w:val="47E3FE1E"/>
    <w:rsid w:val="47F330BF"/>
    <w:rsid w:val="48076FEB"/>
    <w:rsid w:val="48199D7F"/>
    <w:rsid w:val="487BA1E6"/>
    <w:rsid w:val="4934A8D2"/>
    <w:rsid w:val="496EA86E"/>
    <w:rsid w:val="4995E3CF"/>
    <w:rsid w:val="49BDCA63"/>
    <w:rsid w:val="49EF0654"/>
    <w:rsid w:val="4A35848A"/>
    <w:rsid w:val="4AC9C18D"/>
    <w:rsid w:val="4B2FDF9C"/>
    <w:rsid w:val="4DB7856A"/>
    <w:rsid w:val="4E49EAF1"/>
    <w:rsid w:val="4E7BFA6A"/>
    <w:rsid w:val="5006D93B"/>
    <w:rsid w:val="5030B37C"/>
    <w:rsid w:val="517A6014"/>
    <w:rsid w:val="527D36FE"/>
    <w:rsid w:val="52B6E5AE"/>
    <w:rsid w:val="52E23657"/>
    <w:rsid w:val="5309C3D8"/>
    <w:rsid w:val="534A1F54"/>
    <w:rsid w:val="5361629C"/>
    <w:rsid w:val="536A0ED8"/>
    <w:rsid w:val="5380A4AB"/>
    <w:rsid w:val="540C4B1A"/>
    <w:rsid w:val="54D42887"/>
    <w:rsid w:val="5505DF39"/>
    <w:rsid w:val="55FB2613"/>
    <w:rsid w:val="560A7738"/>
    <w:rsid w:val="564B3FAA"/>
    <w:rsid w:val="56A6E40C"/>
    <w:rsid w:val="5728D0FE"/>
    <w:rsid w:val="572B162E"/>
    <w:rsid w:val="572D3F73"/>
    <w:rsid w:val="580FF72E"/>
    <w:rsid w:val="582350E8"/>
    <w:rsid w:val="584FBF22"/>
    <w:rsid w:val="588855B7"/>
    <w:rsid w:val="58BFF222"/>
    <w:rsid w:val="590B5408"/>
    <w:rsid w:val="59807498"/>
    <w:rsid w:val="5A31CD13"/>
    <w:rsid w:val="5A73D420"/>
    <w:rsid w:val="5A7FAA18"/>
    <w:rsid w:val="5AB44E79"/>
    <w:rsid w:val="5AC2D857"/>
    <w:rsid w:val="5AEE9128"/>
    <w:rsid w:val="5B31762D"/>
    <w:rsid w:val="5B5CE0E4"/>
    <w:rsid w:val="5B820094"/>
    <w:rsid w:val="5BA4869C"/>
    <w:rsid w:val="5BE0E5D2"/>
    <w:rsid w:val="5C8A6189"/>
    <w:rsid w:val="5C9C88E1"/>
    <w:rsid w:val="5CF7C8C1"/>
    <w:rsid w:val="5E945067"/>
    <w:rsid w:val="5F094FD3"/>
    <w:rsid w:val="5F3953EC"/>
    <w:rsid w:val="5F4F7973"/>
    <w:rsid w:val="60A67E18"/>
    <w:rsid w:val="60D892C1"/>
    <w:rsid w:val="615FEF73"/>
    <w:rsid w:val="62FBBFD4"/>
    <w:rsid w:val="63C2BC0D"/>
    <w:rsid w:val="64B9417B"/>
    <w:rsid w:val="64F03F79"/>
    <w:rsid w:val="650820E0"/>
    <w:rsid w:val="65251944"/>
    <w:rsid w:val="65478B29"/>
    <w:rsid w:val="65665667"/>
    <w:rsid w:val="65BF73E7"/>
    <w:rsid w:val="668032E9"/>
    <w:rsid w:val="66938BED"/>
    <w:rsid w:val="674FA0F4"/>
    <w:rsid w:val="675B421A"/>
    <w:rsid w:val="6815202B"/>
    <w:rsid w:val="68C5D7DA"/>
    <w:rsid w:val="698E360B"/>
    <w:rsid w:val="6A3CAD92"/>
    <w:rsid w:val="6A9AF165"/>
    <w:rsid w:val="6B5AEBE6"/>
    <w:rsid w:val="6B65A940"/>
    <w:rsid w:val="6BA9713F"/>
    <w:rsid w:val="6BF54B4D"/>
    <w:rsid w:val="6C158D0E"/>
    <w:rsid w:val="6C815D23"/>
    <w:rsid w:val="6CA872D9"/>
    <w:rsid w:val="6DB969CA"/>
    <w:rsid w:val="6DBCB627"/>
    <w:rsid w:val="6EF72885"/>
    <w:rsid w:val="6F204EB6"/>
    <w:rsid w:val="6FD3E4E1"/>
    <w:rsid w:val="7044CE97"/>
    <w:rsid w:val="708A8FCF"/>
    <w:rsid w:val="7138578B"/>
    <w:rsid w:val="7139D7B8"/>
    <w:rsid w:val="714CA771"/>
    <w:rsid w:val="715BDDAB"/>
    <w:rsid w:val="7195837B"/>
    <w:rsid w:val="7233832F"/>
    <w:rsid w:val="724C202F"/>
    <w:rsid w:val="725F01E5"/>
    <w:rsid w:val="7262302C"/>
    <w:rsid w:val="726A282F"/>
    <w:rsid w:val="7278E1FF"/>
    <w:rsid w:val="733CD5E1"/>
    <w:rsid w:val="73479C04"/>
    <w:rsid w:val="73640641"/>
    <w:rsid w:val="738FC3BE"/>
    <w:rsid w:val="74F36329"/>
    <w:rsid w:val="74F913A5"/>
    <w:rsid w:val="75158B24"/>
    <w:rsid w:val="7524973D"/>
    <w:rsid w:val="75406026"/>
    <w:rsid w:val="754EC2A8"/>
    <w:rsid w:val="76215CAE"/>
    <w:rsid w:val="765716BC"/>
    <w:rsid w:val="76D75547"/>
    <w:rsid w:val="7703DFA3"/>
    <w:rsid w:val="778962EC"/>
    <w:rsid w:val="77D6EFE7"/>
    <w:rsid w:val="77D8A395"/>
    <w:rsid w:val="77FBF873"/>
    <w:rsid w:val="7804C4FF"/>
    <w:rsid w:val="78DBB1B7"/>
    <w:rsid w:val="78F5263C"/>
    <w:rsid w:val="7928BDA0"/>
    <w:rsid w:val="7A96995B"/>
    <w:rsid w:val="7B43160F"/>
    <w:rsid w:val="7B49BC5A"/>
    <w:rsid w:val="7BC0E448"/>
    <w:rsid w:val="7BC2B200"/>
    <w:rsid w:val="7BECBBCE"/>
    <w:rsid w:val="7C7B4431"/>
    <w:rsid w:val="7D1F73CB"/>
    <w:rsid w:val="7E1FC0CE"/>
    <w:rsid w:val="7EE08742"/>
    <w:rsid w:val="7EE7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0E80D"/>
  <w15:docId w15:val="{CCEE0542-AF1B-45DB-B646-1E9DEBB2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3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2F30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heSchoolBus">
      <a:dk1>
        <a:sysClr val="windowText" lastClr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D88C5EE5CDC4781DD631EE044DEED" ma:contentTypeVersion="12" ma:contentTypeDescription="Create a new document." ma:contentTypeScope="" ma:versionID="8766d316db787c883bf3f2b77e7f6911">
  <xsd:schema xmlns:xsd="http://www.w3.org/2001/XMLSchema" xmlns:xs="http://www.w3.org/2001/XMLSchema" xmlns:p="http://schemas.microsoft.com/office/2006/metadata/properties" xmlns:ns3="b5b2988e-b85c-4173-9abe-037268dcf956" xmlns:ns4="63e4c24a-0ea9-456d-b40d-7700ddca38da" targetNamespace="http://schemas.microsoft.com/office/2006/metadata/properties" ma:root="true" ma:fieldsID="358f927a03d18c226e277cf1d40523ff" ns3:_="" ns4:_="">
    <xsd:import namespace="b5b2988e-b85c-4173-9abe-037268dcf956"/>
    <xsd:import namespace="63e4c24a-0ea9-456d-b40d-7700ddca38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2988e-b85c-4173-9abe-037268dcf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4c24a-0ea9-456d-b40d-7700ddca3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E8BF-8BAF-4AD6-BF55-8A45035420B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5b2988e-b85c-4173-9abe-037268dcf956"/>
    <ds:schemaRef ds:uri="63e4c24a-0ea9-456d-b40d-7700ddca38da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E52710-EEBD-4857-A4D4-2F31987B7819}">
  <ds:schemaRefs>
    <ds:schemaRef ds:uri="http://purl.org/dc/terms/"/>
    <ds:schemaRef ds:uri="http://purl.org/dc/elements/1.1/"/>
    <ds:schemaRef ds:uri="b5b2988e-b85c-4173-9abe-037268dcf95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63e4c24a-0ea9-456d-b40d-7700ddca38da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20256A-6A99-4A5E-A160-74DAA4C16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1FA9A-A0F1-4F99-B395-88987D1B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Hargreaves</dc:creator>
  <cp:keywords/>
  <cp:lastModifiedBy>Dr Hargreaves</cp:lastModifiedBy>
  <cp:revision>2</cp:revision>
  <dcterms:created xsi:type="dcterms:W3CDTF">2021-07-06T10:58:00Z</dcterms:created>
  <dcterms:modified xsi:type="dcterms:W3CDTF">2021-07-06T10:58:00Z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0x010100BF4D88C5EE5CDC4781DD631EE044DEED</vt:lpwstr>
  </property>
</Properties>
</file>