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326" w:rsidRDefault="00853FD6">
      <w:pPr>
        <w:jc w:val="center"/>
      </w:pPr>
      <w:r>
        <w:rPr>
          <w:noProof/>
          <w:lang w:val="en-GB" w:eastAsia="en-GB"/>
        </w:rPr>
        <w:drawing>
          <wp:inline distT="0" distB="0" distL="0" distR="0">
            <wp:extent cx="1097280" cy="9863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986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326" w:rsidRDefault="00853FD6">
      <w:pPr>
        <w:jc w:val="center"/>
      </w:pPr>
      <w:r>
        <w:rPr>
          <w:b/>
          <w:color w:val="B48C00"/>
          <w:sz w:val="36"/>
        </w:rPr>
        <w:t>St Gregory's Catholic Primary School &amp; Little Stars Nursery</w:t>
      </w:r>
      <w:r>
        <w:rPr>
          <w:b/>
          <w:color w:val="B48C00"/>
          <w:sz w:val="36"/>
        </w:rPr>
        <w:br/>
        <w:t>Screen Time and Digital Technology Policy (EYFS)</w:t>
      </w:r>
    </w:p>
    <w:p w:rsidR="00D60326" w:rsidRDefault="00853FD6">
      <w:r>
        <w:t>Policy Date: September 2026</w:t>
      </w:r>
      <w:r>
        <w:br/>
        <w:t>Review Date: September 2027</w:t>
      </w:r>
      <w:r>
        <w:br/>
        <w:t xml:space="preserve">Applies to: Little Stars Nursery, Reception Classes, Breakfast Club and After School </w:t>
      </w:r>
      <w:r>
        <w:t>Club</w:t>
      </w:r>
    </w:p>
    <w:p w:rsidR="00D60326" w:rsidRDefault="00853FD6">
      <w:r>
        <w:rPr>
          <w:b/>
          <w:sz w:val="28"/>
        </w:rPr>
        <w:t>1. Policy Statement</w:t>
      </w:r>
    </w:p>
    <w:p w:rsidR="00D60326" w:rsidRDefault="00853FD6">
      <w:r>
        <w:t>At St Gregory's Catholic Primary School and Little Stars Nursery, we recognise that children are growing up in an increasingly digital world. We aim to develop children's understanding of technology in a safe, balanced and age-appr</w:t>
      </w:r>
      <w:r>
        <w:t>opriate manner while prioritising play, exploration, communication, physical development, social interaction and high-quality adult-child engagement. We believe that children learn best through real-life experiences, hands-on activities and meaningful inte</w:t>
      </w:r>
      <w:r>
        <w:t>ractions with adults and peers. Digital technology will therefore be used sparingly, purposefully and only when it enhances children's learning and development.</w:t>
      </w:r>
    </w:p>
    <w:p w:rsidR="00D60326" w:rsidRDefault="00853FD6">
      <w:r>
        <w:rPr>
          <w:b/>
          <w:sz w:val="28"/>
        </w:rPr>
        <w:t>2. Aims</w:t>
      </w:r>
    </w:p>
    <w:p w:rsidR="00D60326" w:rsidRDefault="00853FD6">
      <w:r>
        <w:t>Promote healthy child development and wellbeing; ensure screen use supports learning ra</w:t>
      </w:r>
      <w:r>
        <w:t>ther than replaces it; maintain high-quality adult-child interactions; encourage active, play-based learning experiences; support age-appropriate digital awareness; work in partnership with parents.</w:t>
      </w:r>
    </w:p>
    <w:p w:rsidR="00D60326" w:rsidRDefault="00853FD6">
      <w:r>
        <w:rPr>
          <w:b/>
          <w:sz w:val="28"/>
        </w:rPr>
        <w:t>3. Principles of Screen Use</w:t>
      </w:r>
    </w:p>
    <w:p w:rsidR="00D60326" w:rsidRDefault="00853FD6">
      <w:r>
        <w:t>Screens are not a routine par</w:t>
      </w:r>
      <w:r>
        <w:t>t of daily provision. Any screen use must have a clear educational purpose linked directly to the EYFS curriculum, be adult-supervised, interactive, short in duration, and never replace outdoor play, communication, social interaction or high-quality teachi</w:t>
      </w:r>
      <w:r>
        <w:t>ng.</w:t>
      </w:r>
    </w:p>
    <w:p w:rsidR="00D60326" w:rsidRDefault="00853FD6">
      <w:r>
        <w:rPr>
          <w:b/>
          <w:sz w:val="28"/>
        </w:rPr>
        <w:t>4. Acceptable Educational Uses</w:t>
      </w:r>
    </w:p>
    <w:p w:rsidR="00D60326" w:rsidRDefault="00853FD6">
      <w:r>
        <w:t>Technology may support planned curriculum learning, educational research linked to topics, communication support, SEND provision, and teaching children about the world around them.</w:t>
      </w:r>
    </w:p>
    <w:p w:rsidR="00D60326" w:rsidRDefault="00853FD6">
      <w:r>
        <w:rPr>
          <w:b/>
          <w:sz w:val="28"/>
        </w:rPr>
        <w:t>5. Unacceptable Uses</w:t>
      </w:r>
    </w:p>
    <w:p w:rsidR="00D60326" w:rsidRDefault="00853FD6">
      <w:r>
        <w:lastRenderedPageBreak/>
        <w:t>Screens must not be</w:t>
      </w:r>
      <w:r>
        <w:t xml:space="preserve"> used as rewards, behaviour management tools, distractions, transition fillers, background entertainment, during mealtimes, during wet weather break times, or for routine management. Videos will not be used as tooth-brushing timers. Alternative methods suc</w:t>
      </w:r>
      <w:r>
        <w:t>h as songs, rhymes, sand timers or visual timers will be used.</w:t>
      </w:r>
    </w:p>
    <w:p w:rsidR="00D60326" w:rsidRDefault="00853FD6">
      <w:r>
        <w:rPr>
          <w:b/>
          <w:sz w:val="28"/>
        </w:rPr>
        <w:t>6. Television Use</w:t>
      </w:r>
    </w:p>
    <w:p w:rsidR="00D60326" w:rsidRDefault="00853FD6">
      <w:r>
        <w:t>Television programmes, films or video content will not be routinely shown within EYFS classrooms, Breakfast Club or After School Club. Any exceptional use must have a clear cu</w:t>
      </w:r>
      <w:r>
        <w:t>rriculum purpose and include adult interaction.</w:t>
      </w:r>
    </w:p>
    <w:p w:rsidR="00D60326" w:rsidRDefault="00853FD6">
      <w:r>
        <w:rPr>
          <w:b/>
          <w:sz w:val="28"/>
        </w:rPr>
        <w:t>7. Tablets and iPads</w:t>
      </w:r>
    </w:p>
    <w:p w:rsidR="00D60326" w:rsidRDefault="00853FD6">
      <w:r>
        <w:t>Tablets and iPads may only be used for planned curriculum activities, under adult supervision, and for short purposeful periods. Televisions, tablets and iPads will not be used in Breakfa</w:t>
      </w:r>
      <w:r>
        <w:t>st Club or After School Club.</w:t>
      </w:r>
    </w:p>
    <w:p w:rsidR="00D60326" w:rsidRDefault="00853FD6">
      <w:r>
        <w:rPr>
          <w:b/>
          <w:sz w:val="28"/>
        </w:rPr>
        <w:t>8. Content Requirements</w:t>
      </w:r>
    </w:p>
    <w:p w:rsidR="00D60326" w:rsidRDefault="00853FD6">
      <w:r>
        <w:t>Content must be age appropriate, safe, carefully checked by staff, linked to current learning objectives and free from inappropriate advertising.</w:t>
      </w:r>
    </w:p>
    <w:p w:rsidR="00D60326" w:rsidRDefault="00853FD6">
      <w:r>
        <w:rPr>
          <w:b/>
          <w:sz w:val="28"/>
        </w:rPr>
        <w:t>9. Children with SEND</w:t>
      </w:r>
    </w:p>
    <w:p w:rsidR="00D60326" w:rsidRDefault="00853FD6">
      <w:r>
        <w:t>Assistive technology may be used w</w:t>
      </w:r>
      <w:r>
        <w:t>here it supports communication, participation and learning for individual children.</w:t>
      </w:r>
    </w:p>
    <w:p w:rsidR="00D60326" w:rsidRDefault="00853FD6">
      <w:r>
        <w:rPr>
          <w:b/>
          <w:sz w:val="28"/>
        </w:rPr>
        <w:t>10. Staff Responsibilities</w:t>
      </w:r>
    </w:p>
    <w:p w:rsidR="00D60326" w:rsidRDefault="00853FD6">
      <w:r>
        <w:t>All staff must follow this policy, ensure screen use is purposeful, prioritise interaction, model healthy technology habits and maintain online s</w:t>
      </w:r>
      <w:r>
        <w:t>afety.</w:t>
      </w:r>
    </w:p>
    <w:p w:rsidR="00D60326" w:rsidRDefault="00853FD6">
      <w:r>
        <w:rPr>
          <w:b/>
          <w:sz w:val="28"/>
        </w:rPr>
        <w:t>11. Partnership with Parents</w:t>
      </w:r>
    </w:p>
    <w:p w:rsidR="00D60326" w:rsidRDefault="00853FD6">
      <w:r>
        <w:t>The school will share its approach to screen use and promote healthy screen habits through partnership with families.</w:t>
      </w:r>
    </w:p>
    <w:p w:rsidR="00D60326" w:rsidRDefault="00853FD6">
      <w:r>
        <w:rPr>
          <w:b/>
          <w:sz w:val="28"/>
        </w:rPr>
        <w:t>12. Monitoring and Review</w:t>
      </w:r>
    </w:p>
    <w:p w:rsidR="00D60326" w:rsidRDefault="00853FD6">
      <w:r>
        <w:t xml:space="preserve">The Head </w:t>
      </w:r>
      <w:bookmarkStart w:id="0" w:name="_GoBack"/>
      <w:bookmarkEnd w:id="0"/>
      <w:r>
        <w:t>teacher and EYFS Lead</w:t>
      </w:r>
      <w:r>
        <w:t xml:space="preserve"> will monitor implementation and </w:t>
      </w:r>
      <w:r>
        <w:t>review this policy annually.</w:t>
      </w:r>
    </w:p>
    <w:sectPr w:rsidR="00D60326" w:rsidSect="00034616">
      <w:pgSz w:w="12240" w:h="15840"/>
      <w:pgMar w:top="850" w:right="1800" w:bottom="8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53FD6"/>
    <w:rsid w:val="00AA1D8D"/>
    <w:rsid w:val="00B47730"/>
    <w:rsid w:val="00CB0664"/>
    <w:rsid w:val="00D6032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14CB79"/>
  <w14:defaultImageDpi w14:val="300"/>
  <w15:docId w15:val="{247573EA-E556-42B3-8C98-93D00DB7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457687-4464-42C7-96DB-F491FA1F6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Douglas</dc:creator>
  <cp:keywords/>
  <dc:description>generated by python-docx</dc:description>
  <cp:lastModifiedBy>Joanne Douglas</cp:lastModifiedBy>
  <cp:revision>2</cp:revision>
  <dcterms:created xsi:type="dcterms:W3CDTF">2026-09-11T10:48:00Z</dcterms:created>
  <dcterms:modified xsi:type="dcterms:W3CDTF">2026-09-11T10:48:00Z</dcterms:modified>
  <cp:category/>
</cp:coreProperties>
</file>