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1"/>
        <w:gridCol w:w="1822"/>
      </w:tblGrid>
      <w:tr w:rsidR="00541A7F" w14:paraId="7C18341C" w14:textId="77777777" w:rsidTr="00211C5A">
        <w:trPr>
          <w:trHeight w:val="1839"/>
        </w:trPr>
        <w:tc>
          <w:tcPr>
            <w:tcW w:w="8951" w:type="dxa"/>
            <w:shd w:val="clear" w:color="auto" w:fill="92D050"/>
          </w:tcPr>
          <w:p w14:paraId="1B801284" w14:textId="10D53B69" w:rsidR="008F4BF0" w:rsidRPr="008F4BF0" w:rsidRDefault="007F20D7" w:rsidP="00211C5A">
            <w:pPr>
              <w:pStyle w:val="TableParagraph"/>
              <w:tabs>
                <w:tab w:val="left" w:pos="954"/>
                <w:tab w:val="left" w:pos="1155"/>
                <w:tab w:val="center" w:pos="4479"/>
              </w:tabs>
              <w:spacing w:before="120" w:line="500" w:lineRule="exact"/>
              <w:ind w:left="697" w:right="680"/>
              <w:rPr>
                <w:rFonts w:ascii="Harrington" w:hAnsi="Harrington"/>
                <w:color w:val="FFFFFF"/>
                <w:sz w:val="52"/>
                <w:szCs w:val="52"/>
              </w:rPr>
            </w:pPr>
            <w:r>
              <w:rPr>
                <w:rFonts w:ascii="Harrington" w:hAnsi="Harrington"/>
                <w:color w:val="FFFFFF"/>
                <w:sz w:val="52"/>
                <w:szCs w:val="52"/>
              </w:rPr>
              <w:tab/>
            </w:r>
            <w:r w:rsidR="00211C5A">
              <w:rPr>
                <w:rFonts w:ascii="Harrington" w:hAnsi="Harrington"/>
                <w:color w:val="FFFFFF"/>
                <w:sz w:val="52"/>
                <w:szCs w:val="52"/>
              </w:rPr>
              <w:tab/>
            </w:r>
            <w:r>
              <w:rPr>
                <w:rFonts w:ascii="Harrington" w:hAnsi="Harrington"/>
                <w:color w:val="FFFFFF"/>
                <w:sz w:val="52"/>
                <w:szCs w:val="52"/>
              </w:rPr>
              <w:tab/>
            </w:r>
            <w:r w:rsidR="00211C5A">
              <w:rPr>
                <w:rFonts w:ascii="Harrington" w:hAnsi="Harrington"/>
                <w:color w:val="FFFFFF"/>
                <w:sz w:val="52"/>
                <w:szCs w:val="52"/>
              </w:rPr>
              <w:t>Geograph</w:t>
            </w:r>
            <w:r w:rsidR="00B0762C" w:rsidRPr="008F4BF0">
              <w:rPr>
                <w:rFonts w:ascii="Harrington" w:hAnsi="Harrington"/>
                <w:color w:val="FFFFFF"/>
                <w:sz w:val="52"/>
                <w:szCs w:val="52"/>
              </w:rPr>
              <w:t>y</w:t>
            </w:r>
            <w:r w:rsidR="00BF4F7C" w:rsidRPr="008F4BF0">
              <w:rPr>
                <w:rFonts w:ascii="Harrington" w:hAnsi="Harrington"/>
                <w:color w:val="FFFFFF"/>
                <w:sz w:val="52"/>
                <w:szCs w:val="52"/>
              </w:rPr>
              <w:t xml:space="preserve"> </w:t>
            </w:r>
            <w:r w:rsidR="00E07F08" w:rsidRPr="008F4BF0">
              <w:rPr>
                <w:rFonts w:ascii="Harrington" w:hAnsi="Harrington"/>
                <w:color w:val="FFFFFF"/>
                <w:sz w:val="52"/>
                <w:szCs w:val="52"/>
              </w:rPr>
              <w:t>at St Ignatius</w:t>
            </w:r>
          </w:p>
          <w:p w14:paraId="0C2FFB67" w14:textId="77777777" w:rsidR="00541A7F" w:rsidRPr="00707193" w:rsidRDefault="00707193" w:rsidP="007F20D7">
            <w:pPr>
              <w:pStyle w:val="TableParagraph"/>
              <w:spacing w:after="120"/>
              <w:ind w:left="0" w:right="680"/>
              <w:jc w:val="center"/>
              <w:rPr>
                <w:rFonts w:ascii="Bookman Old Style" w:hAnsi="Bookman Old Style" w:cs="Calibri"/>
                <w:b/>
                <w:bCs/>
                <w:i/>
                <w:iCs/>
                <w:sz w:val="20"/>
                <w:szCs w:val="20"/>
                <w:bdr w:val="none" w:sz="0" w:space="0" w:color="auto" w:frame="1"/>
                <w:shd w:val="clear" w:color="auto" w:fill="92D050"/>
              </w:rPr>
            </w:pPr>
            <w:r w:rsidRPr="00707193">
              <w:rPr>
                <w:rFonts w:ascii="Bookman Old Style" w:hAnsi="Bookman Old Style" w:cs="Calibri"/>
                <w:b/>
                <w:bCs/>
                <w:i/>
                <w:iCs/>
                <w:sz w:val="20"/>
                <w:szCs w:val="20"/>
                <w:bdr w:val="none" w:sz="0" w:space="0" w:color="auto" w:frame="1"/>
                <w:shd w:val="clear" w:color="auto" w:fill="92D050"/>
              </w:rPr>
              <w:t>"</w:t>
            </w:r>
            <w:r w:rsidRPr="00723AF4">
              <w:rPr>
                <w:rFonts w:ascii="Bookman Old Style" w:hAnsi="Bookman Old Style" w:cs="Calibri"/>
                <w:b/>
                <w:bCs/>
                <w:i/>
                <w:iCs/>
                <w:sz w:val="24"/>
                <w:szCs w:val="24"/>
                <w:bdr w:val="none" w:sz="0" w:space="0" w:color="auto" w:frame="1"/>
                <w:shd w:val="clear" w:color="auto" w:fill="92D050"/>
              </w:rPr>
              <w:t>The study of geography is about more than just memorising places on a map. It's about understanding the complexity of our world, appreciating the diversity of cultures that exists across our continents. And in the end, it's about using all that knowledge to help bridge divides and bring people together."</w:t>
            </w:r>
          </w:p>
          <w:p w14:paraId="1382750B" w14:textId="6DFC7D24" w:rsidR="00707193" w:rsidRPr="00707193" w:rsidRDefault="00707193" w:rsidP="007F20D7">
            <w:pPr>
              <w:pStyle w:val="TableParagraph"/>
              <w:spacing w:after="120"/>
              <w:ind w:left="0" w:right="680"/>
              <w:jc w:val="center"/>
              <w:rPr>
                <w:rFonts w:ascii="Lucida Handwriting" w:hAnsi="Lucida Handwriting"/>
                <w:sz w:val="28"/>
                <w:szCs w:val="28"/>
              </w:rPr>
            </w:pPr>
            <w:r w:rsidRPr="00707193">
              <w:rPr>
                <w:rFonts w:ascii="Bookman Old Style" w:hAnsi="Bookman Old Style" w:cs="Calibri"/>
                <w:color w:val="FF0000"/>
                <w:sz w:val="28"/>
                <w:szCs w:val="28"/>
                <w:bdr w:val="none" w:sz="0" w:space="0" w:color="auto" w:frame="1"/>
                <w:shd w:val="clear" w:color="auto" w:fill="92D050"/>
              </w:rPr>
              <w:t>Barrack Obama</w:t>
            </w:r>
          </w:p>
        </w:tc>
        <w:tc>
          <w:tcPr>
            <w:tcW w:w="1822" w:type="dxa"/>
          </w:tcPr>
          <w:p w14:paraId="0ED0D215" w14:textId="2D6F255D" w:rsidR="00541A7F" w:rsidRDefault="00211C5A" w:rsidP="007D0FC4">
            <w:pPr>
              <w:pStyle w:val="TableParagraph"/>
              <w:ind w:left="0"/>
              <w:rPr>
                <w:rFonts w:ascii="Times New Roman"/>
                <w:sz w:val="20"/>
              </w:rPr>
            </w:pPr>
            <w:r>
              <w:rPr>
                <w:noProof/>
              </w:rPr>
              <w:drawing>
                <wp:inline distT="0" distB="0" distL="0" distR="0" wp14:anchorId="10E48DD9" wp14:editId="2AF7A4FF">
                  <wp:extent cx="1150217" cy="14991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769" cy="1503821"/>
                          </a:xfrm>
                          <a:prstGeom prst="rect">
                            <a:avLst/>
                          </a:prstGeom>
                          <a:noFill/>
                          <a:ln>
                            <a:noFill/>
                          </a:ln>
                        </pic:spPr>
                      </pic:pic>
                    </a:graphicData>
                  </a:graphic>
                </wp:inline>
              </w:drawing>
            </w:r>
          </w:p>
        </w:tc>
      </w:tr>
      <w:tr w:rsidR="00541A7F" w:rsidRPr="009C4890" w14:paraId="66CFECF7" w14:textId="77777777" w:rsidTr="00E303BB">
        <w:trPr>
          <w:trHeight w:val="1221"/>
        </w:trPr>
        <w:tc>
          <w:tcPr>
            <w:tcW w:w="10773" w:type="dxa"/>
            <w:gridSpan w:val="2"/>
          </w:tcPr>
          <w:p w14:paraId="1747F155" w14:textId="3B999170" w:rsidR="00211C5A" w:rsidRPr="00723AF4" w:rsidRDefault="00707193" w:rsidP="00211C5A">
            <w:pPr>
              <w:pStyle w:val="TableParagraph"/>
              <w:spacing w:line="243" w:lineRule="exact"/>
              <w:ind w:left="0" w:right="142"/>
              <w:jc w:val="both"/>
              <w:rPr>
                <w:rFonts w:asciiTheme="minorHAnsi" w:hAnsiTheme="minorHAnsi" w:cstheme="minorHAnsi"/>
                <w:sz w:val="24"/>
                <w:szCs w:val="24"/>
              </w:rPr>
            </w:pPr>
            <w:r w:rsidRPr="00723AF4">
              <w:rPr>
                <w:rFonts w:asciiTheme="minorHAnsi" w:hAnsiTheme="minorHAnsi" w:cstheme="minorHAnsi"/>
                <w:sz w:val="24"/>
                <w:szCs w:val="24"/>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w:t>
            </w:r>
          </w:p>
          <w:p w14:paraId="6DEE3764" w14:textId="5035CF61" w:rsidR="004B3AE3" w:rsidRPr="00707193" w:rsidRDefault="00707193" w:rsidP="00707193">
            <w:pPr>
              <w:pStyle w:val="TableParagraph"/>
              <w:spacing w:line="243" w:lineRule="exact"/>
              <w:ind w:left="0" w:right="142"/>
              <w:jc w:val="both"/>
              <w:rPr>
                <w:rFonts w:ascii="Century Gothic" w:hAnsi="Century Gothic"/>
                <w:b/>
                <w:bCs/>
                <w:color w:val="00B050"/>
                <w:sz w:val="20"/>
                <w:szCs w:val="20"/>
              </w:rPr>
            </w:pPr>
            <w:r w:rsidRPr="00707193">
              <w:rPr>
                <w:b/>
                <w:bCs/>
                <w:color w:val="00B050"/>
              </w:rPr>
              <w:t>(</w:t>
            </w:r>
            <w:r w:rsidRPr="00707193">
              <w:rPr>
                <w:rFonts w:asciiTheme="minorHAnsi" w:hAnsiTheme="minorHAnsi" w:cstheme="minorHAnsi"/>
                <w:b/>
                <w:bCs/>
                <w:color w:val="00B050"/>
              </w:rPr>
              <w:t>National curriculum programmes of study for geography)</w:t>
            </w:r>
          </w:p>
        </w:tc>
      </w:tr>
      <w:tr w:rsidR="007D0FC4" w:rsidRPr="009C4890" w14:paraId="04794B97" w14:textId="77777777" w:rsidTr="00E303BB">
        <w:trPr>
          <w:trHeight w:val="7651"/>
        </w:trPr>
        <w:tc>
          <w:tcPr>
            <w:tcW w:w="10773" w:type="dxa"/>
            <w:gridSpan w:val="2"/>
          </w:tcPr>
          <w:p w14:paraId="4231601E" w14:textId="7B4131B1" w:rsidR="00A34254" w:rsidRPr="00707193" w:rsidRDefault="007F20D7" w:rsidP="007F20D7">
            <w:pPr>
              <w:pStyle w:val="TableParagraph"/>
              <w:ind w:left="0" w:right="142"/>
              <w:rPr>
                <w:rFonts w:ascii="Arial" w:hAnsi="Arial" w:cs="Arial"/>
                <w:b/>
                <w:color w:val="00B050"/>
                <w:sz w:val="28"/>
                <w:szCs w:val="28"/>
              </w:rPr>
            </w:pPr>
            <w:r w:rsidRPr="00707193">
              <w:rPr>
                <w:rFonts w:ascii="Century Gothic" w:hAnsi="Century Gothic" w:cstheme="minorHAnsi"/>
                <w:b/>
                <w:color w:val="00B050"/>
                <w:sz w:val="20"/>
                <w:szCs w:val="20"/>
              </w:rPr>
              <w:t xml:space="preserve"> </w:t>
            </w:r>
            <w:r w:rsidR="007D0FC4" w:rsidRPr="00707193">
              <w:rPr>
                <w:rFonts w:ascii="Arial" w:hAnsi="Arial" w:cs="Arial"/>
                <w:b/>
                <w:color w:val="00B050"/>
                <w:sz w:val="28"/>
                <w:szCs w:val="28"/>
              </w:rPr>
              <w:t>Intent</w:t>
            </w:r>
          </w:p>
          <w:p w14:paraId="54ABB125" w14:textId="01DB9B34" w:rsidR="00D002C6" w:rsidRPr="00723AF4" w:rsidRDefault="00A34254" w:rsidP="00D002C6">
            <w:pPr>
              <w:pStyle w:val="TableParagraph"/>
              <w:ind w:left="0" w:right="620"/>
              <w:jc w:val="both"/>
              <w:rPr>
                <w:rFonts w:ascii="Century Gothic" w:hAnsi="Century Gothic" w:cstheme="minorHAnsi"/>
                <w:b/>
                <w:sz w:val="24"/>
                <w:szCs w:val="24"/>
              </w:rPr>
            </w:pPr>
            <w:r w:rsidRPr="00723AF4">
              <w:rPr>
                <w:rFonts w:ascii="Calibri" w:hAnsi="Calibri" w:cs="Calibri"/>
                <w:sz w:val="24"/>
                <w:szCs w:val="24"/>
                <w:shd w:val="clear" w:color="auto" w:fill="FFFFFF"/>
              </w:rPr>
              <w:t>From EYFS through to Year Six, our Geography curriculum aims to inspire a sense of curiosity in finding out about the world around them and the people who live there. We aim to create an environment that prompts the children to think critically and to connect strands of learning across all aspects of the curriculum. </w:t>
            </w:r>
            <w:r w:rsidRPr="00723AF4">
              <w:rPr>
                <w:rFonts w:ascii="Calibri" w:hAnsi="Calibri" w:cs="Calibri"/>
                <w:sz w:val="24"/>
                <w:szCs w:val="24"/>
                <w:bdr w:val="none" w:sz="0" w:space="0" w:color="auto" w:frame="1"/>
                <w:shd w:val="clear" w:color="auto" w:fill="FFFFFF"/>
              </w:rPr>
              <w:t>We want every child to be happy and enthusiastic learners of geography, and to be eager to achieve their very best in order to fulfil their God-given talents. </w:t>
            </w:r>
            <w:r w:rsidRPr="00723AF4">
              <w:rPr>
                <w:rFonts w:ascii="Calibri" w:hAnsi="Calibri" w:cs="Calibri"/>
                <w:sz w:val="24"/>
                <w:szCs w:val="24"/>
                <w:shd w:val="clear" w:color="auto" w:fill="FFFFFF"/>
              </w:rPr>
              <w:t>We focus on developing children's core knowledge in geography, particularly their sense of place. This starts with understanding and exploring their immediate locality, building to nationwide and global scales. Children learn about a range of topics including Volcanoes, Rivers, Biomes and Climate Zones as well as depth studies into Local Geography, Ethiopia, a region in the Americas and Europe.</w:t>
            </w:r>
          </w:p>
          <w:p w14:paraId="3D1ADD33" w14:textId="77777777" w:rsidR="00707193" w:rsidRPr="00707193" w:rsidRDefault="00707193" w:rsidP="00D002C6">
            <w:pPr>
              <w:pStyle w:val="TableParagraph"/>
              <w:ind w:left="0" w:right="620"/>
              <w:jc w:val="both"/>
              <w:rPr>
                <w:rFonts w:ascii="Century Gothic" w:hAnsi="Century Gothic" w:cstheme="minorHAnsi"/>
                <w:b/>
                <w:color w:val="00B050"/>
                <w:sz w:val="24"/>
                <w:szCs w:val="24"/>
              </w:rPr>
            </w:pPr>
          </w:p>
          <w:p w14:paraId="1D14F915" w14:textId="204C3FF4" w:rsidR="00727D26" w:rsidRDefault="00727D26" w:rsidP="00D002C6">
            <w:pPr>
              <w:pStyle w:val="TableParagraph"/>
              <w:ind w:left="0" w:right="620"/>
              <w:jc w:val="both"/>
              <w:rPr>
                <w:rFonts w:ascii="Arial" w:hAnsi="Arial" w:cs="Arial"/>
                <w:b/>
                <w:color w:val="00B050"/>
                <w:sz w:val="28"/>
                <w:szCs w:val="28"/>
              </w:rPr>
            </w:pPr>
            <w:r w:rsidRPr="00707193">
              <w:rPr>
                <w:rFonts w:ascii="Arial" w:hAnsi="Arial" w:cs="Arial"/>
                <w:b/>
                <w:color w:val="00B050"/>
                <w:sz w:val="28"/>
                <w:szCs w:val="28"/>
              </w:rPr>
              <w:t>Implementation</w:t>
            </w:r>
          </w:p>
          <w:p w14:paraId="283E2804" w14:textId="77777777" w:rsidR="00A34254" w:rsidRDefault="00A34254" w:rsidP="00D002C6">
            <w:pPr>
              <w:pStyle w:val="TableParagraph"/>
              <w:ind w:left="0" w:right="620"/>
              <w:jc w:val="both"/>
              <w:rPr>
                <w:rFonts w:ascii="Arial" w:hAnsi="Arial" w:cs="Arial"/>
                <w:b/>
                <w:color w:val="00B050"/>
                <w:sz w:val="28"/>
                <w:szCs w:val="28"/>
              </w:rPr>
            </w:pPr>
          </w:p>
          <w:p w14:paraId="7D02C1C0" w14:textId="28CCAF56" w:rsidR="00A34254" w:rsidRPr="00B242DB" w:rsidRDefault="00A34254" w:rsidP="00D002C6">
            <w:pPr>
              <w:pStyle w:val="TableParagraph"/>
              <w:ind w:left="0" w:right="620"/>
              <w:jc w:val="both"/>
              <w:rPr>
                <w:rFonts w:ascii="Calibri" w:hAnsi="Calibri" w:cs="Calibri"/>
                <w:b/>
                <w:color w:val="00B050"/>
                <w:sz w:val="28"/>
                <w:szCs w:val="28"/>
              </w:rPr>
            </w:pPr>
            <w:r w:rsidRPr="00B242DB">
              <w:rPr>
                <w:rFonts w:ascii="Calibri" w:hAnsi="Calibri" w:cs="Calibri"/>
                <w:b/>
                <w:color w:val="00B050"/>
                <w:sz w:val="28"/>
                <w:szCs w:val="28"/>
              </w:rPr>
              <w:t>Fieldwork</w:t>
            </w:r>
          </w:p>
          <w:p w14:paraId="030A03AD" w14:textId="6E7A9E3E" w:rsidR="00CA7218" w:rsidRDefault="00A34254" w:rsidP="00D002C6">
            <w:pPr>
              <w:pStyle w:val="NormalWeb"/>
              <w:shd w:val="clear" w:color="auto" w:fill="FFFFFF"/>
              <w:spacing w:before="0" w:beforeAutospacing="0" w:after="160" w:afterAutospacing="0"/>
              <w:rPr>
                <w:rFonts w:ascii="Calibri" w:hAnsi="Calibri" w:cs="Calibri"/>
                <w:shd w:val="clear" w:color="auto" w:fill="FFFFFF"/>
              </w:rPr>
            </w:pPr>
            <w:r w:rsidRPr="00A34254">
              <w:rPr>
                <w:rFonts w:ascii="Calibri" w:hAnsi="Calibri" w:cs="Calibri"/>
                <w:shd w:val="clear" w:color="auto" w:fill="FFFFFF"/>
              </w:rPr>
              <w:t>Fieldwork is an integral part of our curriculum and we use every opportunity to develop our fieldwork skills for example collecting data, creating surveys and taking measurements.  The children develop secure map skills through different activities and as well as regular OS maps and atlases, we also use digital mapping such as google earth, allowing the children to use maps of different scales and exploring different routes that can be taken from one place to another to demonstrate their understanding. </w:t>
            </w:r>
          </w:p>
          <w:p w14:paraId="711590A7" w14:textId="77777777" w:rsidR="00A34254" w:rsidRPr="00B242DB" w:rsidRDefault="00A34254" w:rsidP="00D002C6">
            <w:pPr>
              <w:pStyle w:val="NormalWeb"/>
              <w:shd w:val="clear" w:color="auto" w:fill="FFFFFF"/>
              <w:spacing w:before="0" w:beforeAutospacing="0" w:after="160" w:afterAutospacing="0"/>
              <w:rPr>
                <w:rFonts w:ascii="Calibri" w:hAnsi="Calibri" w:cs="Calibri"/>
                <w:b/>
                <w:sz w:val="28"/>
                <w:szCs w:val="28"/>
              </w:rPr>
            </w:pPr>
          </w:p>
          <w:p w14:paraId="758AD769" w14:textId="549C1622" w:rsidR="00D002C6" w:rsidRPr="00B242DB" w:rsidRDefault="00CA7218" w:rsidP="00D002C6">
            <w:pPr>
              <w:pStyle w:val="NormalWeb"/>
              <w:shd w:val="clear" w:color="auto" w:fill="FFFFFF"/>
              <w:spacing w:before="0" w:beforeAutospacing="0" w:after="160" w:afterAutospacing="0"/>
              <w:rPr>
                <w:rFonts w:ascii="Calibri" w:hAnsi="Calibri" w:cs="Calibri"/>
                <w:b/>
                <w:color w:val="00B050"/>
                <w:sz w:val="28"/>
                <w:szCs w:val="28"/>
              </w:rPr>
            </w:pPr>
            <w:r w:rsidRPr="00B242DB">
              <w:rPr>
                <w:rFonts w:ascii="Calibri" w:hAnsi="Calibri" w:cs="Calibri"/>
                <w:b/>
                <w:color w:val="00B050"/>
                <w:sz w:val="28"/>
                <w:szCs w:val="28"/>
              </w:rPr>
              <w:t>Early Years</w:t>
            </w:r>
          </w:p>
          <w:p w14:paraId="3047490F" w14:textId="339924B2" w:rsidR="00CA7218" w:rsidRPr="00C8384F" w:rsidRDefault="00CA7218" w:rsidP="00D002C6">
            <w:pPr>
              <w:pStyle w:val="NormalWeb"/>
              <w:shd w:val="clear" w:color="auto" w:fill="FFFFFF"/>
              <w:spacing w:before="0" w:beforeAutospacing="0" w:after="160" w:afterAutospacing="0"/>
              <w:rPr>
                <w:rFonts w:asciiTheme="minorHAnsi" w:hAnsiTheme="minorHAnsi" w:cstheme="minorHAnsi"/>
                <w:bCs/>
              </w:rPr>
            </w:pPr>
            <w:r w:rsidRPr="00C8384F">
              <w:rPr>
                <w:rFonts w:asciiTheme="minorHAnsi" w:hAnsiTheme="minorHAnsi" w:cstheme="minorHAnsi"/>
                <w:bCs/>
              </w:rPr>
              <w:t>Through continuous provision in Nursery and Reception children are inspired to be curious about the world around them.</w:t>
            </w:r>
            <w:r w:rsidRPr="00C8384F">
              <w:rPr>
                <w:rFonts w:asciiTheme="minorHAnsi" w:hAnsiTheme="minorHAnsi" w:cstheme="minorHAnsi"/>
              </w:rPr>
              <w:t xml:space="preserve"> Understanding the world involves guiding children to make sense of their physical world and their community.</w:t>
            </w:r>
            <w:r w:rsidRPr="00C8384F">
              <w:rPr>
                <w:rFonts w:asciiTheme="minorHAnsi" w:hAnsiTheme="minorHAnsi" w:cstheme="minorHAnsi"/>
                <w:bCs/>
              </w:rPr>
              <w:t xml:space="preserve"> Our Early Years practitioners guide the children through investigating and experiencing things as the children begin to make sense of</w:t>
            </w:r>
            <w:r w:rsidR="00A34254">
              <w:rPr>
                <w:rFonts w:asciiTheme="minorHAnsi" w:hAnsiTheme="minorHAnsi" w:cstheme="minorHAnsi"/>
                <w:bCs/>
              </w:rPr>
              <w:t xml:space="preserve"> their place in their school and in the wider world.</w:t>
            </w:r>
            <w:r w:rsidRPr="00C8384F">
              <w:rPr>
                <w:rFonts w:asciiTheme="minorHAnsi" w:hAnsiTheme="minorHAnsi" w:cstheme="minorHAnsi"/>
                <w:bCs/>
              </w:rPr>
              <w:t xml:space="preserve"> </w:t>
            </w:r>
          </w:p>
          <w:p w14:paraId="72779752" w14:textId="77777777" w:rsidR="00D002C6" w:rsidRDefault="00D002C6" w:rsidP="00D002C6">
            <w:pPr>
              <w:pStyle w:val="NormalWeb"/>
              <w:shd w:val="clear" w:color="auto" w:fill="FFFFFF"/>
              <w:spacing w:before="0" w:beforeAutospacing="0" w:after="160" w:afterAutospacing="0"/>
              <w:rPr>
                <w:rFonts w:ascii="Calibri" w:hAnsi="Calibri" w:cs="Calibri"/>
              </w:rPr>
            </w:pPr>
          </w:p>
          <w:p w14:paraId="066563C9" w14:textId="15218168" w:rsidR="00D002C6" w:rsidRPr="00B242DB" w:rsidRDefault="00D002C6" w:rsidP="00D002C6">
            <w:pPr>
              <w:pStyle w:val="NormalWeb"/>
              <w:shd w:val="clear" w:color="auto" w:fill="FFFFFF"/>
              <w:spacing w:before="0" w:beforeAutospacing="0" w:after="160" w:afterAutospacing="0"/>
              <w:rPr>
                <w:rFonts w:ascii="Calibri" w:hAnsi="Calibri" w:cs="Calibri"/>
                <w:b/>
                <w:color w:val="00B050"/>
                <w:sz w:val="28"/>
                <w:szCs w:val="28"/>
              </w:rPr>
            </w:pPr>
            <w:r w:rsidRPr="00B242DB">
              <w:rPr>
                <w:rFonts w:ascii="Calibri" w:hAnsi="Calibri" w:cs="Calibri"/>
                <w:b/>
                <w:color w:val="00B050"/>
                <w:sz w:val="28"/>
                <w:szCs w:val="28"/>
              </w:rPr>
              <w:t>Key stage 1</w:t>
            </w:r>
          </w:p>
          <w:p w14:paraId="416E23DC" w14:textId="654EB3A0" w:rsidR="00A34254" w:rsidRPr="00723AF4" w:rsidRDefault="00A34254" w:rsidP="00D002C6">
            <w:pPr>
              <w:pStyle w:val="NormalWeb"/>
              <w:shd w:val="clear" w:color="auto" w:fill="FFFFFF"/>
              <w:spacing w:before="0" w:beforeAutospacing="0" w:after="160" w:afterAutospacing="0"/>
              <w:rPr>
                <w:rFonts w:asciiTheme="minorHAnsi" w:hAnsiTheme="minorHAnsi" w:cstheme="minorHAnsi"/>
                <w:bCs/>
              </w:rPr>
            </w:pPr>
            <w:r w:rsidRPr="00723AF4">
              <w:rPr>
                <w:rFonts w:asciiTheme="minorHAnsi" w:hAnsiTheme="minorHAnsi" w:cstheme="minorHAnsi"/>
                <w:bCs/>
              </w:rPr>
              <w:t xml:space="preserve">In KS1 our children study units </w:t>
            </w:r>
            <w:r w:rsidR="00723AF4" w:rsidRPr="00723AF4">
              <w:rPr>
                <w:rFonts w:asciiTheme="minorHAnsi" w:hAnsiTheme="minorHAnsi" w:cstheme="minorHAnsi"/>
                <w:bCs/>
              </w:rPr>
              <w:t>including ‘Where Do We Live?’ and ‘Continents and Oceans’. These units ensure that they cover the National Curriculum’s objectives for KS1</w:t>
            </w:r>
            <w:r w:rsidR="000E20B0">
              <w:rPr>
                <w:rFonts w:asciiTheme="minorHAnsi" w:hAnsiTheme="minorHAnsi" w:cstheme="minorHAnsi"/>
                <w:bCs/>
              </w:rPr>
              <w:t xml:space="preserve"> by the time they leave Year 2</w:t>
            </w:r>
            <w:r w:rsidR="00723AF4" w:rsidRPr="00723AF4">
              <w:rPr>
                <w:rFonts w:asciiTheme="minorHAnsi" w:hAnsiTheme="minorHAnsi" w:cstheme="minorHAnsi"/>
                <w:bCs/>
              </w:rPr>
              <w:t xml:space="preserve">. The children also have the opportunity to take part in local area fieldwork. The children prepare maps ahead of the fieldwork and they follow the route to study the human features of their local area. </w:t>
            </w:r>
          </w:p>
          <w:p w14:paraId="1306A197" w14:textId="09219F40" w:rsidR="003916DF" w:rsidRPr="00B242DB" w:rsidRDefault="00D002C6" w:rsidP="00B242DB">
            <w:pPr>
              <w:pStyle w:val="NormalWeb"/>
              <w:shd w:val="clear" w:color="auto" w:fill="FFFFFF"/>
              <w:spacing w:before="0" w:beforeAutospacing="0" w:after="160" w:afterAutospacing="0"/>
              <w:jc w:val="both"/>
              <w:rPr>
                <w:rFonts w:asciiTheme="minorHAnsi" w:hAnsiTheme="minorHAnsi" w:cstheme="minorHAnsi"/>
                <w:color w:val="707070"/>
              </w:rPr>
            </w:pPr>
            <w:r w:rsidRPr="00723AF4">
              <w:rPr>
                <w:rFonts w:asciiTheme="minorHAnsi" w:hAnsiTheme="minorHAnsi" w:cstheme="minorHAnsi"/>
                <w:color w:val="707070"/>
              </w:rPr>
              <w:t xml:space="preserve"> </w:t>
            </w:r>
          </w:p>
          <w:p w14:paraId="010AFEF2" w14:textId="230F0A30" w:rsidR="009C4890" w:rsidRPr="00B242DB" w:rsidRDefault="00886006" w:rsidP="00D002C6">
            <w:pPr>
              <w:pStyle w:val="TableParagraph"/>
              <w:ind w:left="0" w:right="620"/>
              <w:jc w:val="both"/>
              <w:rPr>
                <w:rFonts w:ascii="Calibri" w:hAnsi="Calibri" w:cs="Calibri"/>
                <w:b/>
                <w:color w:val="00B050"/>
                <w:sz w:val="28"/>
                <w:szCs w:val="28"/>
              </w:rPr>
            </w:pPr>
            <w:r w:rsidRPr="00B242DB">
              <w:rPr>
                <w:rFonts w:ascii="Calibri" w:hAnsi="Calibri" w:cs="Calibri"/>
                <w:b/>
                <w:color w:val="00B050"/>
                <w:sz w:val="28"/>
                <w:szCs w:val="28"/>
              </w:rPr>
              <w:lastRenderedPageBreak/>
              <w:t xml:space="preserve">Key </w:t>
            </w:r>
            <w:r w:rsidR="00D002C6" w:rsidRPr="00B242DB">
              <w:rPr>
                <w:rFonts w:ascii="Calibri" w:hAnsi="Calibri" w:cs="Calibri"/>
                <w:b/>
                <w:color w:val="00B050"/>
                <w:sz w:val="28"/>
                <w:szCs w:val="28"/>
              </w:rPr>
              <w:t xml:space="preserve">stage </w:t>
            </w:r>
            <w:r w:rsidRPr="00B242DB">
              <w:rPr>
                <w:rFonts w:ascii="Calibri" w:hAnsi="Calibri" w:cs="Calibri"/>
                <w:b/>
                <w:color w:val="00B050"/>
                <w:sz w:val="28"/>
                <w:szCs w:val="28"/>
              </w:rPr>
              <w:t>2</w:t>
            </w:r>
          </w:p>
          <w:p w14:paraId="2660C69C" w14:textId="2574E7D4" w:rsidR="00A34254" w:rsidRPr="00A34254" w:rsidRDefault="00A34254" w:rsidP="00A34254">
            <w:pPr>
              <w:pStyle w:val="NormalWeb"/>
              <w:shd w:val="clear" w:color="auto" w:fill="FFFFFF"/>
              <w:spacing w:before="0" w:beforeAutospacing="0" w:after="150" w:afterAutospacing="0"/>
              <w:rPr>
                <w:rFonts w:ascii="Open Sans" w:hAnsi="Open Sans" w:cs="Open Sans"/>
                <w:sz w:val="21"/>
                <w:szCs w:val="21"/>
              </w:rPr>
            </w:pPr>
            <w:r w:rsidRPr="00A34254">
              <w:rPr>
                <w:rFonts w:ascii="Calibri" w:hAnsi="Calibri" w:cs="Calibri"/>
                <w:shd w:val="clear" w:color="auto" w:fill="FFFFFF"/>
              </w:rPr>
              <w:t>In KS2 we are following the Opening Worlds Curriculum. This is a knowledge-rich programme for teaching history and geography in Years 3 to 6. The programme readily lends itself to cross curricular planning and has been developed by Christine Counsell and Steve Mastin, two leading curriculum minds in the UK.  Opening Worlds does more than merely meet the requirements of the National Curriculum for history and geography. Sequencing, and the inter-linking nature of both subjects, ensure that children are able to develop a rich, secure vocabulary by a careful system of 'revisiting' and practice. </w:t>
            </w:r>
          </w:p>
          <w:p w14:paraId="69B020B7" w14:textId="07D04F4B" w:rsidR="00A34254" w:rsidRDefault="00A34254" w:rsidP="00A34254">
            <w:pPr>
              <w:pStyle w:val="NormalWeb"/>
              <w:shd w:val="clear" w:color="auto" w:fill="FFFFFF"/>
              <w:spacing w:before="0" w:beforeAutospacing="0" w:after="160" w:afterAutospacing="0"/>
              <w:rPr>
                <w:rFonts w:ascii="Calibri" w:hAnsi="Calibri" w:cs="Calibri"/>
                <w:shd w:val="clear" w:color="auto" w:fill="FFFFFF"/>
              </w:rPr>
            </w:pPr>
            <w:r w:rsidRPr="00A34254">
              <w:rPr>
                <w:rFonts w:ascii="Calibri" w:hAnsi="Calibri" w:cs="Calibri"/>
                <w:shd w:val="clear" w:color="auto" w:fill="FFFFFF"/>
              </w:rPr>
              <w:t>Opening Worlds covers a range of cultural, historical and ethical backgrounds and offers purposeful and meaningful experiences to apply, share and develop this knowledge. Our diverse, culturally rich, wide-scoping and rigorous/coherent curriculum is underpinned by the teaching of basic skills, knowledge, concepts and values in a rigorous and coherent way. Explicit links to storytelling and creativity are made to ensure children to engage and enthuse learners.  Many enhancement and enrichment activities are used throughout the curriculum to engage learners and create purposeful, high leverage outcomes that give children the opportunity to use and apply their developing knowledge and skills.</w:t>
            </w:r>
          </w:p>
          <w:p w14:paraId="5D7EAE83" w14:textId="5FF9AF41" w:rsidR="00CA3FEF" w:rsidRDefault="00CA3FEF" w:rsidP="00A34254">
            <w:pPr>
              <w:pStyle w:val="NormalWeb"/>
              <w:shd w:val="clear" w:color="auto" w:fill="FFFFFF"/>
              <w:spacing w:before="0" w:beforeAutospacing="0" w:after="160" w:afterAutospacing="0"/>
              <w:rPr>
                <w:rFonts w:ascii="Calibri" w:hAnsi="Calibri" w:cs="Calibri"/>
                <w:shd w:val="clear" w:color="auto" w:fill="FFFFFF"/>
              </w:rPr>
            </w:pPr>
          </w:p>
          <w:p w14:paraId="28486B8B" w14:textId="48D0CA49" w:rsidR="00A34254" w:rsidRPr="00CA3FEF" w:rsidRDefault="00CA3FEF" w:rsidP="00CA3FEF">
            <w:pPr>
              <w:pStyle w:val="NormalWeb"/>
              <w:shd w:val="clear" w:color="auto" w:fill="FFFFFF"/>
              <w:spacing w:before="0" w:beforeAutospacing="0" w:after="160" w:afterAutospacing="0"/>
              <w:rPr>
                <w:rFonts w:ascii="Open Sans" w:hAnsi="Open Sans" w:cs="Open Sans"/>
                <w:b/>
                <w:bCs/>
                <w:color w:val="00B050"/>
                <w:sz w:val="28"/>
                <w:szCs w:val="28"/>
              </w:rPr>
            </w:pPr>
            <w:r w:rsidRPr="00CA3FEF">
              <w:rPr>
                <w:rFonts w:ascii="Calibri" w:hAnsi="Calibri" w:cs="Calibri"/>
                <w:b/>
                <w:bCs/>
                <w:color w:val="00B050"/>
                <w:sz w:val="28"/>
                <w:szCs w:val="28"/>
                <w:shd w:val="clear" w:color="auto" w:fill="FFFFFF"/>
              </w:rPr>
              <w:t>Impact</w:t>
            </w:r>
          </w:p>
          <w:p w14:paraId="3CB644A7" w14:textId="16F9CA3D" w:rsidR="00A34254" w:rsidRPr="00A34254" w:rsidRDefault="00A34254" w:rsidP="00A34254">
            <w:pPr>
              <w:pStyle w:val="NormalWeb"/>
              <w:shd w:val="clear" w:color="auto" w:fill="FFFFFF"/>
              <w:spacing w:before="0" w:beforeAutospacing="0" w:after="160" w:afterAutospacing="0"/>
              <w:rPr>
                <w:rFonts w:ascii="Open Sans" w:hAnsi="Open Sans" w:cs="Open Sans"/>
                <w:color w:val="707070"/>
                <w:sz w:val="21"/>
                <w:szCs w:val="21"/>
              </w:rPr>
            </w:pPr>
            <w:r w:rsidRPr="00A34254">
              <w:rPr>
                <w:rFonts w:ascii="Calibri" w:hAnsi="Calibri" w:cs="Calibri"/>
                <w:color w:val="000000"/>
                <w:shd w:val="clear" w:color="auto" w:fill="FFFFFF"/>
              </w:rPr>
              <w:t>The impact of the geography curriculum at St. Ignatius can be seen through:</w:t>
            </w:r>
          </w:p>
          <w:p w14:paraId="3774958F" w14:textId="77777777" w:rsidR="00A34254" w:rsidRPr="00A34254" w:rsidRDefault="00A34254" w:rsidP="00A34254">
            <w:pPr>
              <w:widowControl/>
              <w:numPr>
                <w:ilvl w:val="0"/>
                <w:numId w:val="11"/>
              </w:numPr>
              <w:shd w:val="clear" w:color="auto" w:fill="FFFFFF"/>
              <w:autoSpaceDE/>
              <w:autoSpaceDN/>
              <w:ind w:left="1440"/>
              <w:rPr>
                <w:rFonts w:ascii="Open Sans" w:eastAsia="Times New Roman" w:hAnsi="Open Sans" w:cs="Open Sans"/>
                <w:color w:val="707070"/>
                <w:sz w:val="21"/>
                <w:szCs w:val="21"/>
                <w:lang w:val="en-GB" w:eastAsia="en-GB"/>
              </w:rPr>
            </w:pPr>
            <w:r w:rsidRPr="00A34254">
              <w:rPr>
                <w:rFonts w:ascii="Calibri" w:eastAsia="Times New Roman" w:hAnsi="Calibri" w:cs="Calibri"/>
                <w:color w:val="000000"/>
                <w:sz w:val="24"/>
                <w:szCs w:val="24"/>
                <w:shd w:val="clear" w:color="auto" w:fill="FFFFFF"/>
                <w:lang w:val="en-GB" w:eastAsia="en-GB"/>
              </w:rPr>
              <w:t>The evidence in children’s books and through pupil voice of the progress and attainment made in line with the National Curriculum.</w:t>
            </w:r>
          </w:p>
          <w:p w14:paraId="0E9A4F17" w14:textId="77777777" w:rsidR="00A34254" w:rsidRPr="00A34254" w:rsidRDefault="00A34254" w:rsidP="00A34254">
            <w:pPr>
              <w:widowControl/>
              <w:numPr>
                <w:ilvl w:val="0"/>
                <w:numId w:val="11"/>
              </w:numPr>
              <w:shd w:val="clear" w:color="auto" w:fill="FFFFFF"/>
              <w:autoSpaceDE/>
              <w:autoSpaceDN/>
              <w:ind w:left="1440"/>
              <w:rPr>
                <w:rFonts w:ascii="Open Sans" w:eastAsia="Times New Roman" w:hAnsi="Open Sans" w:cs="Open Sans"/>
                <w:color w:val="707070"/>
                <w:sz w:val="21"/>
                <w:szCs w:val="21"/>
                <w:lang w:val="en-GB" w:eastAsia="en-GB"/>
              </w:rPr>
            </w:pPr>
            <w:r w:rsidRPr="00A34254">
              <w:rPr>
                <w:rFonts w:ascii="Calibri" w:eastAsia="Times New Roman" w:hAnsi="Calibri" w:cs="Calibri"/>
                <w:color w:val="000000"/>
                <w:sz w:val="24"/>
                <w:szCs w:val="24"/>
                <w:shd w:val="clear" w:color="auto" w:fill="FFFFFF"/>
                <w:lang w:val="en-GB" w:eastAsia="en-GB"/>
              </w:rPr>
              <w:t>Our children who demonstrate enthusiasm for the subject and can talk with confidence about geography.</w:t>
            </w:r>
          </w:p>
          <w:p w14:paraId="50D8EB6A" w14:textId="77777777" w:rsidR="00A34254" w:rsidRPr="00A34254" w:rsidRDefault="00A34254" w:rsidP="00A34254">
            <w:pPr>
              <w:widowControl/>
              <w:numPr>
                <w:ilvl w:val="0"/>
                <w:numId w:val="11"/>
              </w:numPr>
              <w:shd w:val="clear" w:color="auto" w:fill="FFFFFF"/>
              <w:autoSpaceDE/>
              <w:autoSpaceDN/>
              <w:ind w:left="1440"/>
              <w:rPr>
                <w:rFonts w:ascii="Open Sans" w:eastAsia="Times New Roman" w:hAnsi="Open Sans" w:cs="Open Sans"/>
                <w:color w:val="707070"/>
                <w:sz w:val="21"/>
                <w:szCs w:val="21"/>
                <w:lang w:val="en-GB" w:eastAsia="en-GB"/>
              </w:rPr>
            </w:pPr>
            <w:r w:rsidRPr="00A34254">
              <w:rPr>
                <w:rFonts w:ascii="Calibri" w:eastAsia="Times New Roman" w:hAnsi="Calibri" w:cs="Calibri"/>
                <w:color w:val="000000"/>
                <w:sz w:val="24"/>
                <w:szCs w:val="24"/>
                <w:shd w:val="clear" w:color="auto" w:fill="FFFFFF"/>
                <w:lang w:val="en-GB" w:eastAsia="en-GB"/>
              </w:rPr>
              <w:t>Our children who demonstrate an understanding of a range of geographical vocabulary which can be applied confidently.</w:t>
            </w:r>
          </w:p>
          <w:p w14:paraId="2CCC14FB" w14:textId="6F8ADFED" w:rsidR="00A34254" w:rsidRPr="00A34254" w:rsidRDefault="00A34254" w:rsidP="00A34254">
            <w:pPr>
              <w:widowControl/>
              <w:numPr>
                <w:ilvl w:val="0"/>
                <w:numId w:val="11"/>
              </w:numPr>
              <w:shd w:val="clear" w:color="auto" w:fill="FFFFFF"/>
              <w:autoSpaceDE/>
              <w:autoSpaceDN/>
              <w:spacing w:after="160"/>
              <w:ind w:left="1440"/>
              <w:rPr>
                <w:rFonts w:ascii="Open Sans" w:eastAsia="Times New Roman" w:hAnsi="Open Sans" w:cs="Open Sans"/>
                <w:color w:val="707070"/>
                <w:sz w:val="21"/>
                <w:szCs w:val="21"/>
                <w:lang w:val="en-GB" w:eastAsia="en-GB"/>
              </w:rPr>
            </w:pPr>
            <w:r w:rsidRPr="00A34254">
              <w:rPr>
                <w:rFonts w:ascii="Calibri" w:eastAsia="Times New Roman" w:hAnsi="Calibri" w:cs="Calibri"/>
                <w:color w:val="000000"/>
                <w:sz w:val="24"/>
                <w:szCs w:val="24"/>
                <w:shd w:val="clear" w:color="auto" w:fill="FFFFFF"/>
                <w:lang w:val="en-GB" w:eastAsia="en-GB"/>
              </w:rPr>
              <w:t xml:space="preserve">From </w:t>
            </w:r>
            <w:r>
              <w:rPr>
                <w:rFonts w:ascii="Calibri" w:eastAsia="Times New Roman" w:hAnsi="Calibri" w:cs="Calibri"/>
                <w:color w:val="000000"/>
                <w:sz w:val="24"/>
                <w:szCs w:val="24"/>
                <w:shd w:val="clear" w:color="auto" w:fill="FFFFFF"/>
                <w:lang w:val="en-GB" w:eastAsia="en-GB"/>
              </w:rPr>
              <w:t>Nursery</w:t>
            </w:r>
            <w:r w:rsidRPr="00A34254">
              <w:rPr>
                <w:rFonts w:ascii="Calibri" w:eastAsia="Times New Roman" w:hAnsi="Calibri" w:cs="Calibri"/>
                <w:color w:val="000000"/>
                <w:sz w:val="24"/>
                <w:szCs w:val="24"/>
                <w:shd w:val="clear" w:color="auto" w:fill="FFFFFF"/>
                <w:lang w:val="en-GB" w:eastAsia="en-GB"/>
              </w:rPr>
              <w:t xml:space="preserve"> through to Year Six our children will develop a desire to learn about the world they live in and understand the impact humans have on that world, both locally and globally enabling them to leave St. Ignatius equipped to become responsible citizens of that world.</w:t>
            </w:r>
          </w:p>
          <w:p w14:paraId="25CCC763" w14:textId="77777777" w:rsidR="00BC4AF9" w:rsidRPr="00BC4AF9" w:rsidRDefault="00BC4AF9" w:rsidP="00BC4AF9">
            <w:pPr>
              <w:pStyle w:val="cdt4ke"/>
              <w:spacing w:before="0" w:beforeAutospacing="0" w:after="0" w:afterAutospacing="0"/>
              <w:rPr>
                <w:rFonts w:asciiTheme="minorHAnsi" w:hAnsiTheme="minorHAnsi" w:cstheme="minorHAnsi"/>
                <w:b/>
                <w:bCs/>
                <w:color w:val="00B050"/>
                <w:sz w:val="28"/>
                <w:szCs w:val="28"/>
              </w:rPr>
            </w:pPr>
            <w:r w:rsidRPr="00BC4AF9">
              <w:rPr>
                <w:rFonts w:asciiTheme="minorHAnsi" w:hAnsiTheme="minorHAnsi" w:cstheme="minorHAnsi"/>
                <w:b/>
                <w:bCs/>
                <w:color w:val="00B050"/>
                <w:sz w:val="28"/>
                <w:szCs w:val="28"/>
              </w:rPr>
              <w:t xml:space="preserve">Assessment </w:t>
            </w:r>
          </w:p>
          <w:p w14:paraId="3C09EF0A" w14:textId="77777777" w:rsidR="00BC4AF9" w:rsidRPr="00BC4AF9" w:rsidRDefault="00BC4AF9" w:rsidP="00BC4AF9">
            <w:pPr>
              <w:pStyle w:val="cdt4ke"/>
              <w:spacing w:before="0" w:beforeAutospacing="0" w:after="0" w:afterAutospacing="0"/>
              <w:rPr>
                <w:rFonts w:asciiTheme="minorHAnsi" w:hAnsiTheme="minorHAnsi" w:cstheme="minorHAnsi"/>
                <w:color w:val="212121"/>
                <w:sz w:val="22"/>
                <w:szCs w:val="22"/>
              </w:rPr>
            </w:pPr>
          </w:p>
          <w:p w14:paraId="642436CF" w14:textId="77777777" w:rsidR="00BC4AF9" w:rsidRPr="00BC4AF9" w:rsidRDefault="00BC4AF9" w:rsidP="00BC4AF9">
            <w:pPr>
              <w:pStyle w:val="cdt4ke"/>
              <w:spacing w:before="0" w:beforeAutospacing="0" w:after="0" w:afterAutospacing="0"/>
              <w:rPr>
                <w:rFonts w:asciiTheme="minorHAnsi" w:hAnsiTheme="minorHAnsi" w:cstheme="minorHAnsi"/>
              </w:rPr>
            </w:pPr>
            <w:r w:rsidRPr="00BC4AF9">
              <w:rPr>
                <w:rFonts w:asciiTheme="minorHAnsi" w:hAnsiTheme="minorHAnsi" w:cstheme="minorHAnsi"/>
              </w:rPr>
              <w:t>Assessment is used to monitor progress and to identify any child needing additional support as soon as they need it.</w:t>
            </w:r>
          </w:p>
          <w:p w14:paraId="5C579DC8" w14:textId="77777777" w:rsidR="00BC4AF9" w:rsidRPr="00BC4AF9" w:rsidRDefault="00BC4AF9" w:rsidP="00BC4AF9">
            <w:pPr>
              <w:pStyle w:val="cdt4ke"/>
              <w:spacing w:before="0" w:beforeAutospacing="0" w:after="0" w:afterAutospacing="0"/>
              <w:rPr>
                <w:rFonts w:asciiTheme="minorHAnsi" w:hAnsiTheme="minorHAnsi" w:cstheme="minorHAnsi"/>
              </w:rPr>
            </w:pPr>
          </w:p>
          <w:p w14:paraId="284CE1CB" w14:textId="146699B6" w:rsidR="00BC4AF9" w:rsidRPr="00BC4AF9" w:rsidRDefault="00BC4AF9" w:rsidP="00BC4AF9">
            <w:pPr>
              <w:pStyle w:val="cdt4ke"/>
              <w:spacing w:before="0" w:beforeAutospacing="0" w:after="0" w:afterAutospacing="0"/>
              <w:rPr>
                <w:rFonts w:asciiTheme="minorHAnsi" w:hAnsiTheme="minorHAnsi" w:cstheme="minorHAnsi"/>
              </w:rPr>
            </w:pPr>
            <w:r w:rsidRPr="00BC4AF9">
              <w:rPr>
                <w:rFonts w:asciiTheme="minorHAnsi" w:hAnsiTheme="minorHAnsi" w:cstheme="minorHAnsi"/>
              </w:rPr>
              <w:t>Formative assessment is used:</w:t>
            </w:r>
          </w:p>
          <w:p w14:paraId="3F2390D7" w14:textId="52786B03" w:rsidR="00BC4AF9" w:rsidRPr="00BC4AF9" w:rsidRDefault="00BC4AF9" w:rsidP="00BC4AF9">
            <w:pPr>
              <w:pStyle w:val="cdt4ke"/>
              <w:spacing w:before="0" w:beforeAutospacing="0" w:after="0" w:afterAutospacing="0"/>
              <w:rPr>
                <w:rFonts w:asciiTheme="minorHAnsi" w:hAnsiTheme="minorHAnsi" w:cstheme="minorHAnsi"/>
              </w:rPr>
            </w:pPr>
          </w:p>
          <w:p w14:paraId="70AE22EF" w14:textId="3F90D610" w:rsidR="00BC4AF9" w:rsidRPr="00BC4AF9" w:rsidRDefault="00BC4AF9" w:rsidP="00BC4AF9">
            <w:pPr>
              <w:pStyle w:val="cdt4ke"/>
              <w:numPr>
                <w:ilvl w:val="0"/>
                <w:numId w:val="14"/>
              </w:numPr>
              <w:spacing w:before="0" w:beforeAutospacing="0" w:after="0" w:afterAutospacing="0"/>
              <w:rPr>
                <w:rFonts w:asciiTheme="minorHAnsi" w:hAnsiTheme="minorHAnsi" w:cstheme="minorHAnsi"/>
              </w:rPr>
            </w:pPr>
            <w:r w:rsidRPr="00BC4AF9">
              <w:rPr>
                <w:rFonts w:asciiTheme="minorHAnsi" w:hAnsiTheme="minorHAnsi" w:cstheme="minorHAnsi"/>
              </w:rPr>
              <w:t xml:space="preserve">Weekly in class during lessons to identify and address any misconceptions. </w:t>
            </w:r>
          </w:p>
          <w:p w14:paraId="3270E9A6" w14:textId="14D34DDD" w:rsidR="00BC4AF9" w:rsidRPr="00BC4AF9" w:rsidRDefault="00BC4AF9" w:rsidP="00BC4AF9">
            <w:pPr>
              <w:pStyle w:val="cdt4ke"/>
              <w:numPr>
                <w:ilvl w:val="0"/>
                <w:numId w:val="14"/>
              </w:numPr>
              <w:spacing w:before="0" w:beforeAutospacing="0" w:after="0" w:afterAutospacing="0"/>
              <w:rPr>
                <w:rFonts w:asciiTheme="minorHAnsi" w:hAnsiTheme="minorHAnsi" w:cstheme="minorHAnsi"/>
              </w:rPr>
            </w:pPr>
            <w:r w:rsidRPr="00BC4AF9">
              <w:rPr>
                <w:rFonts w:asciiTheme="minorHAnsi" w:hAnsiTheme="minorHAnsi" w:cstheme="minorHAnsi"/>
              </w:rPr>
              <w:t xml:space="preserve">Through the flashback at the beginning of the lessons. </w:t>
            </w:r>
          </w:p>
          <w:p w14:paraId="095ED5EE" w14:textId="77777777" w:rsidR="00BC4AF9" w:rsidRPr="00BC4AF9" w:rsidRDefault="00BC4AF9" w:rsidP="00BC4AF9">
            <w:pPr>
              <w:pStyle w:val="cdt4ke"/>
              <w:spacing w:before="0" w:beforeAutospacing="0" w:after="0" w:afterAutospacing="0"/>
              <w:ind w:left="720"/>
              <w:rPr>
                <w:rFonts w:asciiTheme="minorHAnsi" w:hAnsiTheme="minorHAnsi" w:cstheme="minorHAnsi"/>
                <w:b/>
                <w:bCs/>
              </w:rPr>
            </w:pPr>
          </w:p>
          <w:p w14:paraId="1DE00E1E" w14:textId="77777777" w:rsidR="00BC4AF9" w:rsidRPr="00BC4AF9" w:rsidRDefault="00BC4AF9" w:rsidP="00BC4AF9">
            <w:pPr>
              <w:pStyle w:val="cdt4ke"/>
              <w:spacing w:before="0" w:beforeAutospacing="0" w:after="0" w:afterAutospacing="0"/>
              <w:rPr>
                <w:rFonts w:asciiTheme="minorHAnsi" w:hAnsiTheme="minorHAnsi" w:cstheme="minorHAnsi"/>
                <w:color w:val="212121"/>
              </w:rPr>
            </w:pPr>
          </w:p>
          <w:p w14:paraId="378A4561" w14:textId="1641B93F" w:rsidR="00BC4AF9" w:rsidRPr="00BC4AF9" w:rsidRDefault="00BC4AF9" w:rsidP="00BC4AF9">
            <w:pPr>
              <w:pStyle w:val="cdt4ke"/>
              <w:spacing w:before="0" w:beforeAutospacing="0" w:after="0" w:afterAutospacing="0"/>
              <w:rPr>
                <w:rFonts w:asciiTheme="minorHAnsi" w:hAnsiTheme="minorHAnsi" w:cstheme="minorHAnsi"/>
              </w:rPr>
            </w:pPr>
            <w:r w:rsidRPr="00BC4AF9">
              <w:rPr>
                <w:rFonts w:asciiTheme="minorHAnsi" w:hAnsiTheme="minorHAnsi" w:cstheme="minorHAnsi"/>
              </w:rPr>
              <w:t>Summative assessment is used:</w:t>
            </w:r>
          </w:p>
          <w:p w14:paraId="2D75B4A0" w14:textId="751394ED" w:rsidR="00BC4AF9" w:rsidRPr="00BC4AF9" w:rsidRDefault="00BC4AF9" w:rsidP="00BC4AF9">
            <w:pPr>
              <w:pStyle w:val="cdt4ke"/>
              <w:numPr>
                <w:ilvl w:val="0"/>
                <w:numId w:val="15"/>
              </w:numPr>
              <w:spacing w:before="0" w:beforeAutospacing="0" w:after="0" w:afterAutospacing="0"/>
              <w:rPr>
                <w:rFonts w:asciiTheme="minorHAnsi" w:hAnsiTheme="minorHAnsi" w:cstheme="minorHAnsi"/>
                <w:color w:val="212121"/>
              </w:rPr>
            </w:pPr>
            <w:r w:rsidRPr="00BC4AF9">
              <w:rPr>
                <w:rFonts w:asciiTheme="minorHAnsi" w:hAnsiTheme="minorHAnsi" w:cstheme="minorHAnsi"/>
                <w:color w:val="212121"/>
              </w:rPr>
              <w:t>At the end of each unit to assess progress and identify any gaps in learning that need to be addressed.</w:t>
            </w:r>
          </w:p>
          <w:p w14:paraId="362354CF" w14:textId="003A6DD2" w:rsidR="00F72CED" w:rsidRPr="00BC4AF9" w:rsidRDefault="00F72CED" w:rsidP="00BC4AF9">
            <w:pPr>
              <w:widowControl/>
              <w:shd w:val="clear" w:color="auto" w:fill="FFFFFF"/>
              <w:autoSpaceDE/>
              <w:autoSpaceDN/>
              <w:spacing w:after="160"/>
              <w:rPr>
                <w:rFonts w:ascii="Open Sans" w:eastAsia="Times New Roman" w:hAnsi="Open Sans" w:cs="Open Sans"/>
                <w:color w:val="707070"/>
                <w:sz w:val="21"/>
                <w:szCs w:val="21"/>
                <w:lang w:val="en-GB" w:eastAsia="en-GB"/>
              </w:rPr>
            </w:pPr>
          </w:p>
        </w:tc>
      </w:tr>
    </w:tbl>
    <w:p w14:paraId="3C5590C9" w14:textId="77777777" w:rsidR="00F2709C" w:rsidRPr="009C4890" w:rsidRDefault="00F2709C" w:rsidP="00E303BB">
      <w:pPr>
        <w:tabs>
          <w:tab w:val="left" w:pos="6630"/>
        </w:tabs>
        <w:rPr>
          <w:rFonts w:ascii="Century Gothic" w:hAnsi="Century Gothic"/>
          <w:sz w:val="20"/>
          <w:szCs w:val="20"/>
        </w:rPr>
      </w:pPr>
    </w:p>
    <w:sectPr w:rsidR="00F2709C" w:rsidRPr="009C4890" w:rsidSect="00F20166">
      <w:pgSz w:w="11920" w:h="16850"/>
      <w:pgMar w:top="540" w:right="2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130"/>
    <w:multiLevelType w:val="hybridMultilevel"/>
    <w:tmpl w:val="EB1C3778"/>
    <w:lvl w:ilvl="0" w:tplc="4650EF42">
      <w:numFmt w:val="bullet"/>
      <w:lvlText w:val=""/>
      <w:lvlJc w:val="left"/>
      <w:pPr>
        <w:ind w:left="833" w:hanging="363"/>
      </w:pPr>
      <w:rPr>
        <w:rFonts w:hint="default"/>
        <w:w w:val="97"/>
        <w:lang w:val="en-US" w:eastAsia="en-US" w:bidi="ar-SA"/>
      </w:rPr>
    </w:lvl>
    <w:lvl w:ilvl="1" w:tplc="788026F8">
      <w:numFmt w:val="bullet"/>
      <w:lvlText w:val="•"/>
      <w:lvlJc w:val="left"/>
      <w:pPr>
        <w:ind w:left="1344" w:hanging="363"/>
      </w:pPr>
      <w:rPr>
        <w:rFonts w:hint="default"/>
        <w:lang w:val="en-US" w:eastAsia="en-US" w:bidi="ar-SA"/>
      </w:rPr>
    </w:lvl>
    <w:lvl w:ilvl="2" w:tplc="6B620ACE">
      <w:numFmt w:val="bullet"/>
      <w:lvlText w:val="•"/>
      <w:lvlJc w:val="left"/>
      <w:pPr>
        <w:ind w:left="1849" w:hanging="363"/>
      </w:pPr>
      <w:rPr>
        <w:rFonts w:hint="default"/>
        <w:lang w:val="en-US" w:eastAsia="en-US" w:bidi="ar-SA"/>
      </w:rPr>
    </w:lvl>
    <w:lvl w:ilvl="3" w:tplc="D6D06F6E">
      <w:numFmt w:val="bullet"/>
      <w:lvlText w:val="•"/>
      <w:lvlJc w:val="left"/>
      <w:pPr>
        <w:ind w:left="2353" w:hanging="363"/>
      </w:pPr>
      <w:rPr>
        <w:rFonts w:hint="default"/>
        <w:lang w:val="en-US" w:eastAsia="en-US" w:bidi="ar-SA"/>
      </w:rPr>
    </w:lvl>
    <w:lvl w:ilvl="4" w:tplc="48C4047E">
      <w:numFmt w:val="bullet"/>
      <w:lvlText w:val="•"/>
      <w:lvlJc w:val="left"/>
      <w:pPr>
        <w:ind w:left="2858" w:hanging="363"/>
      </w:pPr>
      <w:rPr>
        <w:rFonts w:hint="default"/>
        <w:lang w:val="en-US" w:eastAsia="en-US" w:bidi="ar-SA"/>
      </w:rPr>
    </w:lvl>
    <w:lvl w:ilvl="5" w:tplc="A1D03CA4">
      <w:numFmt w:val="bullet"/>
      <w:lvlText w:val="•"/>
      <w:lvlJc w:val="left"/>
      <w:pPr>
        <w:ind w:left="3362" w:hanging="363"/>
      </w:pPr>
      <w:rPr>
        <w:rFonts w:hint="default"/>
        <w:lang w:val="en-US" w:eastAsia="en-US" w:bidi="ar-SA"/>
      </w:rPr>
    </w:lvl>
    <w:lvl w:ilvl="6" w:tplc="B4AA6AC6">
      <w:numFmt w:val="bullet"/>
      <w:lvlText w:val="•"/>
      <w:lvlJc w:val="left"/>
      <w:pPr>
        <w:ind w:left="3867" w:hanging="363"/>
      </w:pPr>
      <w:rPr>
        <w:rFonts w:hint="default"/>
        <w:lang w:val="en-US" w:eastAsia="en-US" w:bidi="ar-SA"/>
      </w:rPr>
    </w:lvl>
    <w:lvl w:ilvl="7" w:tplc="C2CA3194">
      <w:numFmt w:val="bullet"/>
      <w:lvlText w:val="•"/>
      <w:lvlJc w:val="left"/>
      <w:pPr>
        <w:ind w:left="4371" w:hanging="363"/>
      </w:pPr>
      <w:rPr>
        <w:rFonts w:hint="default"/>
        <w:lang w:val="en-US" w:eastAsia="en-US" w:bidi="ar-SA"/>
      </w:rPr>
    </w:lvl>
    <w:lvl w:ilvl="8" w:tplc="47060E4A">
      <w:numFmt w:val="bullet"/>
      <w:lvlText w:val="•"/>
      <w:lvlJc w:val="left"/>
      <w:pPr>
        <w:ind w:left="4876" w:hanging="363"/>
      </w:pPr>
      <w:rPr>
        <w:rFonts w:hint="default"/>
        <w:lang w:val="en-US" w:eastAsia="en-US" w:bidi="ar-SA"/>
      </w:rPr>
    </w:lvl>
  </w:abstractNum>
  <w:abstractNum w:abstractNumId="1" w15:restartNumberingAfterBreak="0">
    <w:nsid w:val="0D41307D"/>
    <w:multiLevelType w:val="hybridMultilevel"/>
    <w:tmpl w:val="AE8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32FC"/>
    <w:multiLevelType w:val="hybridMultilevel"/>
    <w:tmpl w:val="7A0C9EE6"/>
    <w:lvl w:ilvl="0" w:tplc="7218787E">
      <w:start w:val="1"/>
      <w:numFmt w:val="bullet"/>
      <w:lvlText w:val=""/>
      <w:lvlJc w:val="left"/>
      <w:pPr>
        <w:ind w:left="614" w:hanging="360"/>
      </w:pPr>
      <w:rPr>
        <w:rFonts w:ascii="Symbol" w:hAnsi="Symbol" w:hint="default"/>
        <w:i w:val="0"/>
        <w:color w:val="auto"/>
        <w:sz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8077D55"/>
    <w:multiLevelType w:val="hybridMultilevel"/>
    <w:tmpl w:val="CE644C9E"/>
    <w:lvl w:ilvl="0" w:tplc="C10A2B10">
      <w:numFmt w:val="bullet"/>
      <w:lvlText w:val=""/>
      <w:lvlJc w:val="left"/>
      <w:pPr>
        <w:ind w:left="833" w:hanging="361"/>
      </w:pPr>
      <w:rPr>
        <w:rFonts w:hint="default"/>
        <w:w w:val="97"/>
        <w:lang w:val="en-US" w:eastAsia="en-US" w:bidi="ar-SA"/>
      </w:rPr>
    </w:lvl>
    <w:lvl w:ilvl="1" w:tplc="57C48582">
      <w:numFmt w:val="bullet"/>
      <w:lvlText w:val="•"/>
      <w:lvlJc w:val="left"/>
      <w:pPr>
        <w:ind w:left="1151" w:hanging="361"/>
      </w:pPr>
      <w:rPr>
        <w:rFonts w:hint="default"/>
        <w:lang w:val="en-US" w:eastAsia="en-US" w:bidi="ar-SA"/>
      </w:rPr>
    </w:lvl>
    <w:lvl w:ilvl="2" w:tplc="732031DC">
      <w:numFmt w:val="bullet"/>
      <w:lvlText w:val="•"/>
      <w:lvlJc w:val="left"/>
      <w:pPr>
        <w:ind w:left="1463" w:hanging="361"/>
      </w:pPr>
      <w:rPr>
        <w:rFonts w:hint="default"/>
        <w:lang w:val="en-US" w:eastAsia="en-US" w:bidi="ar-SA"/>
      </w:rPr>
    </w:lvl>
    <w:lvl w:ilvl="3" w:tplc="441682D4">
      <w:numFmt w:val="bullet"/>
      <w:lvlText w:val="•"/>
      <w:lvlJc w:val="left"/>
      <w:pPr>
        <w:ind w:left="1775" w:hanging="361"/>
      </w:pPr>
      <w:rPr>
        <w:rFonts w:hint="default"/>
        <w:lang w:val="en-US" w:eastAsia="en-US" w:bidi="ar-SA"/>
      </w:rPr>
    </w:lvl>
    <w:lvl w:ilvl="4" w:tplc="6EEA9078">
      <w:numFmt w:val="bullet"/>
      <w:lvlText w:val="•"/>
      <w:lvlJc w:val="left"/>
      <w:pPr>
        <w:ind w:left="2087" w:hanging="361"/>
      </w:pPr>
      <w:rPr>
        <w:rFonts w:hint="default"/>
        <w:lang w:val="en-US" w:eastAsia="en-US" w:bidi="ar-SA"/>
      </w:rPr>
    </w:lvl>
    <w:lvl w:ilvl="5" w:tplc="CA84A19E">
      <w:numFmt w:val="bullet"/>
      <w:lvlText w:val="•"/>
      <w:lvlJc w:val="left"/>
      <w:pPr>
        <w:ind w:left="2399" w:hanging="361"/>
      </w:pPr>
      <w:rPr>
        <w:rFonts w:hint="default"/>
        <w:lang w:val="en-US" w:eastAsia="en-US" w:bidi="ar-SA"/>
      </w:rPr>
    </w:lvl>
    <w:lvl w:ilvl="6" w:tplc="AE06B740">
      <w:numFmt w:val="bullet"/>
      <w:lvlText w:val="•"/>
      <w:lvlJc w:val="left"/>
      <w:pPr>
        <w:ind w:left="2710" w:hanging="361"/>
      </w:pPr>
      <w:rPr>
        <w:rFonts w:hint="default"/>
        <w:lang w:val="en-US" w:eastAsia="en-US" w:bidi="ar-SA"/>
      </w:rPr>
    </w:lvl>
    <w:lvl w:ilvl="7" w:tplc="8E8AC884">
      <w:numFmt w:val="bullet"/>
      <w:lvlText w:val="•"/>
      <w:lvlJc w:val="left"/>
      <w:pPr>
        <w:ind w:left="3022" w:hanging="361"/>
      </w:pPr>
      <w:rPr>
        <w:rFonts w:hint="default"/>
        <w:lang w:val="en-US" w:eastAsia="en-US" w:bidi="ar-SA"/>
      </w:rPr>
    </w:lvl>
    <w:lvl w:ilvl="8" w:tplc="E9F027A6">
      <w:numFmt w:val="bullet"/>
      <w:lvlText w:val="•"/>
      <w:lvlJc w:val="left"/>
      <w:pPr>
        <w:ind w:left="3334" w:hanging="361"/>
      </w:pPr>
      <w:rPr>
        <w:rFonts w:hint="default"/>
        <w:lang w:val="en-US" w:eastAsia="en-US" w:bidi="ar-SA"/>
      </w:rPr>
    </w:lvl>
  </w:abstractNum>
  <w:abstractNum w:abstractNumId="4" w15:restartNumberingAfterBreak="0">
    <w:nsid w:val="1881449B"/>
    <w:multiLevelType w:val="hybridMultilevel"/>
    <w:tmpl w:val="73F4D016"/>
    <w:lvl w:ilvl="0" w:tplc="7C2AC304">
      <w:numFmt w:val="bullet"/>
      <w:lvlText w:val=""/>
      <w:lvlJc w:val="left"/>
      <w:pPr>
        <w:ind w:left="878" w:hanging="363"/>
      </w:pPr>
      <w:rPr>
        <w:rFonts w:ascii="Symbol" w:eastAsia="Symbol" w:hAnsi="Symbol" w:cs="Symbol" w:hint="default"/>
        <w:w w:val="97"/>
        <w:sz w:val="20"/>
        <w:szCs w:val="20"/>
        <w:lang w:val="en-US" w:eastAsia="en-US" w:bidi="ar-SA"/>
      </w:rPr>
    </w:lvl>
    <w:lvl w:ilvl="1" w:tplc="0B9E0EE2">
      <w:numFmt w:val="bullet"/>
      <w:lvlText w:val="•"/>
      <w:lvlJc w:val="left"/>
      <w:pPr>
        <w:ind w:left="1890" w:hanging="363"/>
      </w:pPr>
      <w:rPr>
        <w:rFonts w:hint="default"/>
        <w:lang w:val="en-US" w:eastAsia="en-US" w:bidi="ar-SA"/>
      </w:rPr>
    </w:lvl>
    <w:lvl w:ilvl="2" w:tplc="5B3809C8">
      <w:numFmt w:val="bullet"/>
      <w:lvlText w:val="•"/>
      <w:lvlJc w:val="left"/>
      <w:pPr>
        <w:ind w:left="2900" w:hanging="363"/>
      </w:pPr>
      <w:rPr>
        <w:rFonts w:hint="default"/>
        <w:lang w:val="en-US" w:eastAsia="en-US" w:bidi="ar-SA"/>
      </w:rPr>
    </w:lvl>
    <w:lvl w:ilvl="3" w:tplc="B136DC78">
      <w:numFmt w:val="bullet"/>
      <w:lvlText w:val="•"/>
      <w:lvlJc w:val="left"/>
      <w:pPr>
        <w:ind w:left="3911" w:hanging="363"/>
      </w:pPr>
      <w:rPr>
        <w:rFonts w:hint="default"/>
        <w:lang w:val="en-US" w:eastAsia="en-US" w:bidi="ar-SA"/>
      </w:rPr>
    </w:lvl>
    <w:lvl w:ilvl="4" w:tplc="8D4872E0">
      <w:numFmt w:val="bullet"/>
      <w:lvlText w:val="•"/>
      <w:lvlJc w:val="left"/>
      <w:pPr>
        <w:ind w:left="4921" w:hanging="363"/>
      </w:pPr>
      <w:rPr>
        <w:rFonts w:hint="default"/>
        <w:lang w:val="en-US" w:eastAsia="en-US" w:bidi="ar-SA"/>
      </w:rPr>
    </w:lvl>
    <w:lvl w:ilvl="5" w:tplc="6554A282">
      <w:numFmt w:val="bullet"/>
      <w:lvlText w:val="•"/>
      <w:lvlJc w:val="left"/>
      <w:pPr>
        <w:ind w:left="5932" w:hanging="363"/>
      </w:pPr>
      <w:rPr>
        <w:rFonts w:hint="default"/>
        <w:lang w:val="en-US" w:eastAsia="en-US" w:bidi="ar-SA"/>
      </w:rPr>
    </w:lvl>
    <w:lvl w:ilvl="6" w:tplc="E974A476">
      <w:numFmt w:val="bullet"/>
      <w:lvlText w:val="•"/>
      <w:lvlJc w:val="left"/>
      <w:pPr>
        <w:ind w:left="6942" w:hanging="363"/>
      </w:pPr>
      <w:rPr>
        <w:rFonts w:hint="default"/>
        <w:lang w:val="en-US" w:eastAsia="en-US" w:bidi="ar-SA"/>
      </w:rPr>
    </w:lvl>
    <w:lvl w:ilvl="7" w:tplc="CF36F960">
      <w:numFmt w:val="bullet"/>
      <w:lvlText w:val="•"/>
      <w:lvlJc w:val="left"/>
      <w:pPr>
        <w:ind w:left="7952" w:hanging="363"/>
      </w:pPr>
      <w:rPr>
        <w:rFonts w:hint="default"/>
        <w:lang w:val="en-US" w:eastAsia="en-US" w:bidi="ar-SA"/>
      </w:rPr>
    </w:lvl>
    <w:lvl w:ilvl="8" w:tplc="9EAEF908">
      <w:numFmt w:val="bullet"/>
      <w:lvlText w:val="•"/>
      <w:lvlJc w:val="left"/>
      <w:pPr>
        <w:ind w:left="8963" w:hanging="363"/>
      </w:pPr>
      <w:rPr>
        <w:rFonts w:hint="default"/>
        <w:lang w:val="en-US" w:eastAsia="en-US" w:bidi="ar-SA"/>
      </w:rPr>
    </w:lvl>
  </w:abstractNum>
  <w:abstractNum w:abstractNumId="5" w15:restartNumberingAfterBreak="0">
    <w:nsid w:val="2A2625B6"/>
    <w:multiLevelType w:val="multilevel"/>
    <w:tmpl w:val="D7BAB9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0754B"/>
    <w:multiLevelType w:val="hybridMultilevel"/>
    <w:tmpl w:val="45320852"/>
    <w:lvl w:ilvl="0" w:tplc="9BD841A4">
      <w:numFmt w:val="bullet"/>
      <w:lvlText w:val=""/>
      <w:lvlJc w:val="left"/>
      <w:pPr>
        <w:ind w:left="833" w:hanging="361"/>
      </w:pPr>
      <w:rPr>
        <w:rFonts w:ascii="Symbol" w:eastAsia="Symbol" w:hAnsi="Symbol" w:cs="Symbol" w:hint="default"/>
        <w:w w:val="99"/>
        <w:sz w:val="20"/>
        <w:szCs w:val="20"/>
        <w:lang w:val="en-US" w:eastAsia="en-US" w:bidi="ar-SA"/>
      </w:rPr>
    </w:lvl>
    <w:lvl w:ilvl="1" w:tplc="C6C88F2A">
      <w:numFmt w:val="bullet"/>
      <w:lvlText w:val="•"/>
      <w:lvlJc w:val="left"/>
      <w:pPr>
        <w:ind w:left="1265" w:hanging="361"/>
      </w:pPr>
      <w:rPr>
        <w:rFonts w:hint="default"/>
        <w:lang w:val="en-US" w:eastAsia="en-US" w:bidi="ar-SA"/>
      </w:rPr>
    </w:lvl>
    <w:lvl w:ilvl="2" w:tplc="BCEAE038">
      <w:numFmt w:val="bullet"/>
      <w:lvlText w:val="•"/>
      <w:lvlJc w:val="left"/>
      <w:pPr>
        <w:ind w:left="1690" w:hanging="361"/>
      </w:pPr>
      <w:rPr>
        <w:rFonts w:hint="default"/>
        <w:lang w:val="en-US" w:eastAsia="en-US" w:bidi="ar-SA"/>
      </w:rPr>
    </w:lvl>
    <w:lvl w:ilvl="3" w:tplc="7BAE6252">
      <w:numFmt w:val="bullet"/>
      <w:lvlText w:val="•"/>
      <w:lvlJc w:val="left"/>
      <w:pPr>
        <w:ind w:left="2115" w:hanging="361"/>
      </w:pPr>
      <w:rPr>
        <w:rFonts w:hint="default"/>
        <w:lang w:val="en-US" w:eastAsia="en-US" w:bidi="ar-SA"/>
      </w:rPr>
    </w:lvl>
    <w:lvl w:ilvl="4" w:tplc="4EB83D2C">
      <w:numFmt w:val="bullet"/>
      <w:lvlText w:val="•"/>
      <w:lvlJc w:val="left"/>
      <w:pPr>
        <w:ind w:left="2540" w:hanging="361"/>
      </w:pPr>
      <w:rPr>
        <w:rFonts w:hint="default"/>
        <w:lang w:val="en-US" w:eastAsia="en-US" w:bidi="ar-SA"/>
      </w:rPr>
    </w:lvl>
    <w:lvl w:ilvl="5" w:tplc="140C868C">
      <w:numFmt w:val="bullet"/>
      <w:lvlText w:val="•"/>
      <w:lvlJc w:val="left"/>
      <w:pPr>
        <w:ind w:left="2965" w:hanging="361"/>
      </w:pPr>
      <w:rPr>
        <w:rFonts w:hint="default"/>
        <w:lang w:val="en-US" w:eastAsia="en-US" w:bidi="ar-SA"/>
      </w:rPr>
    </w:lvl>
    <w:lvl w:ilvl="6" w:tplc="41467B9E">
      <w:numFmt w:val="bullet"/>
      <w:lvlText w:val="•"/>
      <w:lvlJc w:val="left"/>
      <w:pPr>
        <w:ind w:left="3390" w:hanging="361"/>
      </w:pPr>
      <w:rPr>
        <w:rFonts w:hint="default"/>
        <w:lang w:val="en-US" w:eastAsia="en-US" w:bidi="ar-SA"/>
      </w:rPr>
    </w:lvl>
    <w:lvl w:ilvl="7" w:tplc="D3341E60">
      <w:numFmt w:val="bullet"/>
      <w:lvlText w:val="•"/>
      <w:lvlJc w:val="left"/>
      <w:pPr>
        <w:ind w:left="3815" w:hanging="361"/>
      </w:pPr>
      <w:rPr>
        <w:rFonts w:hint="default"/>
        <w:lang w:val="en-US" w:eastAsia="en-US" w:bidi="ar-SA"/>
      </w:rPr>
    </w:lvl>
    <w:lvl w:ilvl="8" w:tplc="8910CAB0">
      <w:numFmt w:val="bullet"/>
      <w:lvlText w:val="•"/>
      <w:lvlJc w:val="left"/>
      <w:pPr>
        <w:ind w:left="4240" w:hanging="361"/>
      </w:pPr>
      <w:rPr>
        <w:rFonts w:hint="default"/>
        <w:lang w:val="en-US" w:eastAsia="en-US" w:bidi="ar-SA"/>
      </w:rPr>
    </w:lvl>
  </w:abstractNum>
  <w:abstractNum w:abstractNumId="7" w15:restartNumberingAfterBreak="0">
    <w:nsid w:val="396B6D1C"/>
    <w:multiLevelType w:val="hybridMultilevel"/>
    <w:tmpl w:val="1F78823A"/>
    <w:lvl w:ilvl="0" w:tplc="53880F86">
      <w:numFmt w:val="bullet"/>
      <w:lvlText w:val=""/>
      <w:lvlJc w:val="left"/>
      <w:pPr>
        <w:ind w:left="833" w:hanging="363"/>
      </w:pPr>
      <w:rPr>
        <w:rFonts w:hint="default"/>
        <w:w w:val="97"/>
        <w:lang w:val="en-US" w:eastAsia="en-US" w:bidi="ar-SA"/>
      </w:rPr>
    </w:lvl>
    <w:lvl w:ilvl="1" w:tplc="EF9A9D34">
      <w:numFmt w:val="bullet"/>
      <w:lvlText w:val="•"/>
      <w:lvlJc w:val="left"/>
      <w:pPr>
        <w:ind w:left="1265" w:hanging="363"/>
      </w:pPr>
      <w:rPr>
        <w:rFonts w:hint="default"/>
        <w:lang w:val="en-US" w:eastAsia="en-US" w:bidi="ar-SA"/>
      </w:rPr>
    </w:lvl>
    <w:lvl w:ilvl="2" w:tplc="77E65518">
      <w:numFmt w:val="bullet"/>
      <w:lvlText w:val="•"/>
      <w:lvlJc w:val="left"/>
      <w:pPr>
        <w:ind w:left="1690" w:hanging="363"/>
      </w:pPr>
      <w:rPr>
        <w:rFonts w:hint="default"/>
        <w:lang w:val="en-US" w:eastAsia="en-US" w:bidi="ar-SA"/>
      </w:rPr>
    </w:lvl>
    <w:lvl w:ilvl="3" w:tplc="F2A8E05E">
      <w:numFmt w:val="bullet"/>
      <w:lvlText w:val="•"/>
      <w:lvlJc w:val="left"/>
      <w:pPr>
        <w:ind w:left="2115" w:hanging="363"/>
      </w:pPr>
      <w:rPr>
        <w:rFonts w:hint="default"/>
        <w:lang w:val="en-US" w:eastAsia="en-US" w:bidi="ar-SA"/>
      </w:rPr>
    </w:lvl>
    <w:lvl w:ilvl="4" w:tplc="054CADFC">
      <w:numFmt w:val="bullet"/>
      <w:lvlText w:val="•"/>
      <w:lvlJc w:val="left"/>
      <w:pPr>
        <w:ind w:left="2540" w:hanging="363"/>
      </w:pPr>
      <w:rPr>
        <w:rFonts w:hint="default"/>
        <w:lang w:val="en-US" w:eastAsia="en-US" w:bidi="ar-SA"/>
      </w:rPr>
    </w:lvl>
    <w:lvl w:ilvl="5" w:tplc="08BED85A">
      <w:numFmt w:val="bullet"/>
      <w:lvlText w:val="•"/>
      <w:lvlJc w:val="left"/>
      <w:pPr>
        <w:ind w:left="2965" w:hanging="363"/>
      </w:pPr>
      <w:rPr>
        <w:rFonts w:hint="default"/>
        <w:lang w:val="en-US" w:eastAsia="en-US" w:bidi="ar-SA"/>
      </w:rPr>
    </w:lvl>
    <w:lvl w:ilvl="6" w:tplc="7CCAC580">
      <w:numFmt w:val="bullet"/>
      <w:lvlText w:val="•"/>
      <w:lvlJc w:val="left"/>
      <w:pPr>
        <w:ind w:left="3390" w:hanging="363"/>
      </w:pPr>
      <w:rPr>
        <w:rFonts w:hint="default"/>
        <w:lang w:val="en-US" w:eastAsia="en-US" w:bidi="ar-SA"/>
      </w:rPr>
    </w:lvl>
    <w:lvl w:ilvl="7" w:tplc="60C86EB8">
      <w:numFmt w:val="bullet"/>
      <w:lvlText w:val="•"/>
      <w:lvlJc w:val="left"/>
      <w:pPr>
        <w:ind w:left="3815" w:hanging="363"/>
      </w:pPr>
      <w:rPr>
        <w:rFonts w:hint="default"/>
        <w:lang w:val="en-US" w:eastAsia="en-US" w:bidi="ar-SA"/>
      </w:rPr>
    </w:lvl>
    <w:lvl w:ilvl="8" w:tplc="171E5B18">
      <w:numFmt w:val="bullet"/>
      <w:lvlText w:val="•"/>
      <w:lvlJc w:val="left"/>
      <w:pPr>
        <w:ind w:left="4240" w:hanging="363"/>
      </w:pPr>
      <w:rPr>
        <w:rFonts w:hint="default"/>
        <w:lang w:val="en-US" w:eastAsia="en-US" w:bidi="ar-SA"/>
      </w:rPr>
    </w:lvl>
  </w:abstractNum>
  <w:abstractNum w:abstractNumId="8" w15:restartNumberingAfterBreak="0">
    <w:nsid w:val="3C81664C"/>
    <w:multiLevelType w:val="hybridMultilevel"/>
    <w:tmpl w:val="7D60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247C9"/>
    <w:multiLevelType w:val="hybridMultilevel"/>
    <w:tmpl w:val="3C2C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432B5"/>
    <w:multiLevelType w:val="multilevel"/>
    <w:tmpl w:val="29D0957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941A2"/>
    <w:multiLevelType w:val="hybridMultilevel"/>
    <w:tmpl w:val="743A5CD6"/>
    <w:lvl w:ilvl="0" w:tplc="F59036F2">
      <w:numFmt w:val="bullet"/>
      <w:lvlText w:val="-"/>
      <w:lvlJc w:val="left"/>
      <w:pPr>
        <w:ind w:left="472" w:hanging="360"/>
      </w:pPr>
      <w:rPr>
        <w:rFonts w:ascii="Century Gothic" w:eastAsia="Carlito" w:hAnsi="Century Gothic" w:cs="Carlito" w:hint="default"/>
        <w:i w:val="0"/>
        <w:sz w:val="22"/>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2" w15:restartNumberingAfterBreak="0">
    <w:nsid w:val="6C7043A5"/>
    <w:multiLevelType w:val="hybridMultilevel"/>
    <w:tmpl w:val="8B02311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3" w15:restartNumberingAfterBreak="0">
    <w:nsid w:val="6E0E5399"/>
    <w:multiLevelType w:val="multilevel"/>
    <w:tmpl w:val="CEFE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B0170"/>
    <w:multiLevelType w:val="multilevel"/>
    <w:tmpl w:val="C47C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0664647">
    <w:abstractNumId w:val="4"/>
  </w:num>
  <w:num w:numId="2" w16cid:durableId="1687976247">
    <w:abstractNumId w:val="3"/>
  </w:num>
  <w:num w:numId="3" w16cid:durableId="1340306410">
    <w:abstractNumId w:val="7"/>
  </w:num>
  <w:num w:numId="4" w16cid:durableId="2133017757">
    <w:abstractNumId w:val="0"/>
  </w:num>
  <w:num w:numId="5" w16cid:durableId="92821270">
    <w:abstractNumId w:val="6"/>
  </w:num>
  <w:num w:numId="6" w16cid:durableId="934628328">
    <w:abstractNumId w:val="12"/>
  </w:num>
  <w:num w:numId="7" w16cid:durableId="161045550">
    <w:abstractNumId w:val="1"/>
  </w:num>
  <w:num w:numId="8" w16cid:durableId="431248584">
    <w:abstractNumId w:val="11"/>
  </w:num>
  <w:num w:numId="9" w16cid:durableId="911698899">
    <w:abstractNumId w:val="2"/>
  </w:num>
  <w:num w:numId="10" w16cid:durableId="599798807">
    <w:abstractNumId w:val="14"/>
  </w:num>
  <w:num w:numId="11" w16cid:durableId="1417898651">
    <w:abstractNumId w:val="13"/>
  </w:num>
  <w:num w:numId="12" w16cid:durableId="1386487932">
    <w:abstractNumId w:val="10"/>
  </w:num>
  <w:num w:numId="13" w16cid:durableId="1009873928">
    <w:abstractNumId w:val="5"/>
  </w:num>
  <w:num w:numId="14" w16cid:durableId="1847086029">
    <w:abstractNumId w:val="8"/>
  </w:num>
  <w:num w:numId="15" w16cid:durableId="16719044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A7F"/>
    <w:rsid w:val="00007E21"/>
    <w:rsid w:val="000133FB"/>
    <w:rsid w:val="00054832"/>
    <w:rsid w:val="00063697"/>
    <w:rsid w:val="000E20B0"/>
    <w:rsid w:val="001216BC"/>
    <w:rsid w:val="00153EBF"/>
    <w:rsid w:val="001A6D9A"/>
    <w:rsid w:val="001C0A04"/>
    <w:rsid w:val="001C6C36"/>
    <w:rsid w:val="001C7D76"/>
    <w:rsid w:val="00211C5A"/>
    <w:rsid w:val="00260528"/>
    <w:rsid w:val="0029217B"/>
    <w:rsid w:val="002E0EDB"/>
    <w:rsid w:val="002F1A17"/>
    <w:rsid w:val="003916DF"/>
    <w:rsid w:val="003B5701"/>
    <w:rsid w:val="003C722F"/>
    <w:rsid w:val="004539DD"/>
    <w:rsid w:val="00493323"/>
    <w:rsid w:val="004B3AE3"/>
    <w:rsid w:val="00505DAF"/>
    <w:rsid w:val="00505E8A"/>
    <w:rsid w:val="00541A7F"/>
    <w:rsid w:val="00584C58"/>
    <w:rsid w:val="005A4BC5"/>
    <w:rsid w:val="005E46D7"/>
    <w:rsid w:val="0061493D"/>
    <w:rsid w:val="006736C5"/>
    <w:rsid w:val="006B047E"/>
    <w:rsid w:val="006C5919"/>
    <w:rsid w:val="00707193"/>
    <w:rsid w:val="007213C6"/>
    <w:rsid w:val="00723AF4"/>
    <w:rsid w:val="00727D26"/>
    <w:rsid w:val="00742AB3"/>
    <w:rsid w:val="00770F20"/>
    <w:rsid w:val="00775A42"/>
    <w:rsid w:val="007C7F25"/>
    <w:rsid w:val="007D0FC4"/>
    <w:rsid w:val="007F20D7"/>
    <w:rsid w:val="008027C8"/>
    <w:rsid w:val="008447E6"/>
    <w:rsid w:val="00855AAA"/>
    <w:rsid w:val="00886006"/>
    <w:rsid w:val="00894725"/>
    <w:rsid w:val="008B13E0"/>
    <w:rsid w:val="008D0296"/>
    <w:rsid w:val="008E6BF0"/>
    <w:rsid w:val="008F4BF0"/>
    <w:rsid w:val="009A7851"/>
    <w:rsid w:val="009C4890"/>
    <w:rsid w:val="009C7EA1"/>
    <w:rsid w:val="00A3248F"/>
    <w:rsid w:val="00A34254"/>
    <w:rsid w:val="00A44973"/>
    <w:rsid w:val="00A55100"/>
    <w:rsid w:val="00AB45DE"/>
    <w:rsid w:val="00AC25EF"/>
    <w:rsid w:val="00AD6E06"/>
    <w:rsid w:val="00B0762C"/>
    <w:rsid w:val="00B242DB"/>
    <w:rsid w:val="00B93161"/>
    <w:rsid w:val="00BC2F34"/>
    <w:rsid w:val="00BC4AF9"/>
    <w:rsid w:val="00BE2567"/>
    <w:rsid w:val="00BF4F7C"/>
    <w:rsid w:val="00C8384F"/>
    <w:rsid w:val="00CA3FEF"/>
    <w:rsid w:val="00CA7218"/>
    <w:rsid w:val="00CE78CB"/>
    <w:rsid w:val="00D002C6"/>
    <w:rsid w:val="00D32AC8"/>
    <w:rsid w:val="00D36547"/>
    <w:rsid w:val="00E07F08"/>
    <w:rsid w:val="00E303BB"/>
    <w:rsid w:val="00E50B18"/>
    <w:rsid w:val="00E8660B"/>
    <w:rsid w:val="00EF5FA6"/>
    <w:rsid w:val="00F20166"/>
    <w:rsid w:val="00F2709C"/>
    <w:rsid w:val="00F72CED"/>
    <w:rsid w:val="00FC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F8B"/>
  <w15:docId w15:val="{63EA4B55-8B90-47D0-9C84-BA1CCE15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1A7F"/>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1A7F"/>
  </w:style>
  <w:style w:type="paragraph" w:customStyle="1" w:styleId="TableParagraph">
    <w:name w:val="Table Paragraph"/>
    <w:basedOn w:val="Normal"/>
    <w:uiPriority w:val="1"/>
    <w:qFormat/>
    <w:rsid w:val="00541A7F"/>
    <w:pPr>
      <w:ind w:left="112"/>
    </w:pPr>
  </w:style>
  <w:style w:type="paragraph" w:styleId="BalloonText">
    <w:name w:val="Balloon Text"/>
    <w:basedOn w:val="Normal"/>
    <w:link w:val="BalloonTextChar"/>
    <w:uiPriority w:val="99"/>
    <w:semiHidden/>
    <w:unhideWhenUsed/>
    <w:rsid w:val="007D0FC4"/>
    <w:rPr>
      <w:rFonts w:ascii="Tahoma" w:hAnsi="Tahoma" w:cs="Tahoma"/>
      <w:sz w:val="16"/>
      <w:szCs w:val="16"/>
    </w:rPr>
  </w:style>
  <w:style w:type="character" w:customStyle="1" w:styleId="BalloonTextChar">
    <w:name w:val="Balloon Text Char"/>
    <w:basedOn w:val="DefaultParagraphFont"/>
    <w:link w:val="BalloonText"/>
    <w:uiPriority w:val="99"/>
    <w:semiHidden/>
    <w:rsid w:val="007D0FC4"/>
    <w:rPr>
      <w:rFonts w:ascii="Tahoma" w:eastAsia="Carlito" w:hAnsi="Tahoma" w:cs="Tahoma"/>
      <w:sz w:val="16"/>
      <w:szCs w:val="16"/>
    </w:rPr>
  </w:style>
  <w:style w:type="paragraph" w:styleId="NormalWeb">
    <w:name w:val="Normal (Web)"/>
    <w:basedOn w:val="Normal"/>
    <w:uiPriority w:val="99"/>
    <w:unhideWhenUsed/>
    <w:rsid w:val="008F4BF0"/>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8F4BF0"/>
    <w:rPr>
      <w:i/>
      <w:iCs/>
    </w:rPr>
  </w:style>
  <w:style w:type="paragraph" w:customStyle="1" w:styleId="cdt4ke">
    <w:name w:val="cdt4ke"/>
    <w:basedOn w:val="Normal"/>
    <w:rsid w:val="00BC4AF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yr86d">
    <w:name w:val="tyr86d"/>
    <w:basedOn w:val="Normal"/>
    <w:rsid w:val="00BC4AF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62809">
      <w:bodyDiv w:val="1"/>
      <w:marLeft w:val="0"/>
      <w:marRight w:val="0"/>
      <w:marTop w:val="0"/>
      <w:marBottom w:val="0"/>
      <w:divBdr>
        <w:top w:val="none" w:sz="0" w:space="0" w:color="auto"/>
        <w:left w:val="none" w:sz="0" w:space="0" w:color="auto"/>
        <w:bottom w:val="none" w:sz="0" w:space="0" w:color="auto"/>
        <w:right w:val="none" w:sz="0" w:space="0" w:color="auto"/>
      </w:divBdr>
    </w:div>
    <w:div w:id="329452034">
      <w:bodyDiv w:val="1"/>
      <w:marLeft w:val="0"/>
      <w:marRight w:val="0"/>
      <w:marTop w:val="0"/>
      <w:marBottom w:val="0"/>
      <w:divBdr>
        <w:top w:val="none" w:sz="0" w:space="0" w:color="auto"/>
        <w:left w:val="none" w:sz="0" w:space="0" w:color="auto"/>
        <w:bottom w:val="none" w:sz="0" w:space="0" w:color="auto"/>
        <w:right w:val="none" w:sz="0" w:space="0" w:color="auto"/>
      </w:divBdr>
    </w:div>
    <w:div w:id="521627435">
      <w:bodyDiv w:val="1"/>
      <w:marLeft w:val="0"/>
      <w:marRight w:val="0"/>
      <w:marTop w:val="0"/>
      <w:marBottom w:val="0"/>
      <w:divBdr>
        <w:top w:val="none" w:sz="0" w:space="0" w:color="auto"/>
        <w:left w:val="none" w:sz="0" w:space="0" w:color="auto"/>
        <w:bottom w:val="none" w:sz="0" w:space="0" w:color="auto"/>
        <w:right w:val="none" w:sz="0" w:space="0" w:color="auto"/>
      </w:divBdr>
    </w:div>
    <w:div w:id="552161858">
      <w:bodyDiv w:val="1"/>
      <w:marLeft w:val="0"/>
      <w:marRight w:val="0"/>
      <w:marTop w:val="0"/>
      <w:marBottom w:val="0"/>
      <w:divBdr>
        <w:top w:val="none" w:sz="0" w:space="0" w:color="auto"/>
        <w:left w:val="none" w:sz="0" w:space="0" w:color="auto"/>
        <w:bottom w:val="none" w:sz="0" w:space="0" w:color="auto"/>
        <w:right w:val="none" w:sz="0" w:space="0" w:color="auto"/>
      </w:divBdr>
    </w:div>
    <w:div w:id="798500637">
      <w:bodyDiv w:val="1"/>
      <w:marLeft w:val="0"/>
      <w:marRight w:val="0"/>
      <w:marTop w:val="0"/>
      <w:marBottom w:val="0"/>
      <w:divBdr>
        <w:top w:val="none" w:sz="0" w:space="0" w:color="auto"/>
        <w:left w:val="none" w:sz="0" w:space="0" w:color="auto"/>
        <w:bottom w:val="none" w:sz="0" w:space="0" w:color="auto"/>
        <w:right w:val="none" w:sz="0" w:space="0" w:color="auto"/>
      </w:divBdr>
    </w:div>
    <w:div w:id="982660063">
      <w:bodyDiv w:val="1"/>
      <w:marLeft w:val="0"/>
      <w:marRight w:val="0"/>
      <w:marTop w:val="0"/>
      <w:marBottom w:val="0"/>
      <w:divBdr>
        <w:top w:val="none" w:sz="0" w:space="0" w:color="auto"/>
        <w:left w:val="none" w:sz="0" w:space="0" w:color="auto"/>
        <w:bottom w:val="none" w:sz="0" w:space="0" w:color="auto"/>
        <w:right w:val="none" w:sz="0" w:space="0" w:color="auto"/>
      </w:divBdr>
    </w:div>
    <w:div w:id="1068959065">
      <w:bodyDiv w:val="1"/>
      <w:marLeft w:val="0"/>
      <w:marRight w:val="0"/>
      <w:marTop w:val="0"/>
      <w:marBottom w:val="0"/>
      <w:divBdr>
        <w:top w:val="none" w:sz="0" w:space="0" w:color="auto"/>
        <w:left w:val="none" w:sz="0" w:space="0" w:color="auto"/>
        <w:bottom w:val="none" w:sz="0" w:space="0" w:color="auto"/>
        <w:right w:val="none" w:sz="0" w:space="0" w:color="auto"/>
      </w:divBdr>
    </w:div>
    <w:div w:id="1366098229">
      <w:bodyDiv w:val="1"/>
      <w:marLeft w:val="0"/>
      <w:marRight w:val="0"/>
      <w:marTop w:val="0"/>
      <w:marBottom w:val="0"/>
      <w:divBdr>
        <w:top w:val="none" w:sz="0" w:space="0" w:color="auto"/>
        <w:left w:val="none" w:sz="0" w:space="0" w:color="auto"/>
        <w:bottom w:val="none" w:sz="0" w:space="0" w:color="auto"/>
        <w:right w:val="none" w:sz="0" w:space="0" w:color="auto"/>
      </w:divBdr>
    </w:div>
    <w:div w:id="1531528213">
      <w:bodyDiv w:val="1"/>
      <w:marLeft w:val="0"/>
      <w:marRight w:val="0"/>
      <w:marTop w:val="0"/>
      <w:marBottom w:val="0"/>
      <w:divBdr>
        <w:top w:val="none" w:sz="0" w:space="0" w:color="auto"/>
        <w:left w:val="none" w:sz="0" w:space="0" w:color="auto"/>
        <w:bottom w:val="none" w:sz="0" w:space="0" w:color="auto"/>
        <w:right w:val="none" w:sz="0" w:space="0" w:color="auto"/>
      </w:divBdr>
    </w:div>
    <w:div w:id="1547326956">
      <w:bodyDiv w:val="1"/>
      <w:marLeft w:val="0"/>
      <w:marRight w:val="0"/>
      <w:marTop w:val="0"/>
      <w:marBottom w:val="0"/>
      <w:divBdr>
        <w:top w:val="none" w:sz="0" w:space="0" w:color="auto"/>
        <w:left w:val="none" w:sz="0" w:space="0" w:color="auto"/>
        <w:bottom w:val="none" w:sz="0" w:space="0" w:color="auto"/>
        <w:right w:val="none" w:sz="0" w:space="0" w:color="auto"/>
      </w:divBdr>
    </w:div>
    <w:div w:id="1621957138">
      <w:bodyDiv w:val="1"/>
      <w:marLeft w:val="0"/>
      <w:marRight w:val="0"/>
      <w:marTop w:val="0"/>
      <w:marBottom w:val="0"/>
      <w:divBdr>
        <w:top w:val="none" w:sz="0" w:space="0" w:color="auto"/>
        <w:left w:val="none" w:sz="0" w:space="0" w:color="auto"/>
        <w:bottom w:val="none" w:sz="0" w:space="0" w:color="auto"/>
        <w:right w:val="none" w:sz="0" w:space="0" w:color="auto"/>
      </w:divBdr>
    </w:div>
    <w:div w:id="2144882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0F0657FCBA684491E2B550FEA90085" ma:contentTypeVersion="13" ma:contentTypeDescription="Create a new document." ma:contentTypeScope="" ma:versionID="41e425317fcbe8523faf25c02aa47e99">
  <xsd:schema xmlns:xsd="http://www.w3.org/2001/XMLSchema" xmlns:xs="http://www.w3.org/2001/XMLSchema" xmlns:p="http://schemas.microsoft.com/office/2006/metadata/properties" xmlns:ns2="7745cb3e-431a-45aa-b289-3dc3b0bcba14" xmlns:ns3="dabe4bcc-e40f-469b-9e06-094322668ebe" targetNamespace="http://schemas.microsoft.com/office/2006/metadata/properties" ma:root="true" ma:fieldsID="8a5712596fdd6c2ce9f65447da0188d6" ns2:_="" ns3:_="">
    <xsd:import namespace="7745cb3e-431a-45aa-b289-3dc3b0bcba14"/>
    <xsd:import namespace="dabe4bcc-e40f-469b-9e06-094322668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5cb3e-431a-45aa-b289-3dc3b0bcb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be4bcc-e40f-469b-9e06-094322668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66C47-5FD8-4BBA-AADB-5CF12B87B435}">
  <ds:schemaRefs>
    <ds:schemaRef ds:uri="http://schemas.microsoft.com/sharepoint/v3/contenttype/forms"/>
  </ds:schemaRefs>
</ds:datastoreItem>
</file>

<file path=customXml/itemProps2.xml><?xml version="1.0" encoding="utf-8"?>
<ds:datastoreItem xmlns:ds="http://schemas.openxmlformats.org/officeDocument/2006/customXml" ds:itemID="{19A3D1A2-29CD-4BB1-8DD4-F63877290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5cb3e-431a-45aa-b289-3dc3b0bcba14"/>
    <ds:schemaRef ds:uri="dabe4bcc-e40f-469b-9e06-09432266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462F0-A795-4D07-B05E-14380E24AD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Scott</dc:creator>
  <cp:lastModifiedBy>James</cp:lastModifiedBy>
  <cp:revision>2</cp:revision>
  <cp:lastPrinted>2024-03-18T12:30:00Z</cp:lastPrinted>
  <dcterms:created xsi:type="dcterms:W3CDTF">2024-04-04T14:45:00Z</dcterms:created>
  <dcterms:modified xsi:type="dcterms:W3CDTF">2024-04-04T14:45:00Z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2021-04-22T00:00:00Z</vt:filetime>
  </property>
  <property fmtid="{D5CDD505-2E9C-101B-9397-08002B2CF9AE}" pid="5" name="ContentTypeId">
    <vt:lpwstr>0x010100DF0F0657FCBA684491E2B550FEA90085</vt:lpwstr>
  </property>
</Properties>
</file>