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5"/>
        <w:gridCol w:w="1761"/>
      </w:tblGrid>
      <w:tr w:rsidR="00541A7F" w:rsidTr="007D0FC4">
        <w:trPr>
          <w:trHeight w:val="1550"/>
        </w:trPr>
        <w:tc>
          <w:tcPr>
            <w:tcW w:w="9235" w:type="dxa"/>
            <w:shd w:val="clear" w:color="auto" w:fill="00AF50"/>
          </w:tcPr>
          <w:p w:rsidR="00541A7F" w:rsidRPr="00505DAF" w:rsidRDefault="00716BE4">
            <w:pPr>
              <w:pStyle w:val="TableParagraph"/>
              <w:spacing w:line="810" w:lineRule="exact"/>
              <w:ind w:left="696" w:right="679"/>
              <w:jc w:val="center"/>
              <w:rPr>
                <w:rFonts w:ascii="Trebuchet MS"/>
                <w:sz w:val="56"/>
                <w:szCs w:val="56"/>
              </w:rPr>
            </w:pPr>
            <w:r>
              <w:rPr>
                <w:rFonts w:ascii="Trebuchet MS"/>
                <w:color w:val="FFFFFF"/>
                <w:sz w:val="56"/>
                <w:szCs w:val="56"/>
              </w:rPr>
              <w:t>Maths</w:t>
            </w:r>
            <w:r w:rsidR="00F2709C" w:rsidRPr="00505DAF">
              <w:rPr>
                <w:rFonts w:ascii="Trebuchet MS"/>
                <w:color w:val="FFFFFF"/>
                <w:spacing w:val="-91"/>
                <w:sz w:val="56"/>
                <w:szCs w:val="56"/>
              </w:rPr>
              <w:t xml:space="preserve"> </w:t>
            </w:r>
            <w:r w:rsidR="007D0FC4" w:rsidRPr="00505DAF">
              <w:rPr>
                <w:rFonts w:ascii="Trebuchet MS"/>
                <w:color w:val="FFFFFF"/>
                <w:spacing w:val="-91"/>
                <w:sz w:val="56"/>
                <w:szCs w:val="56"/>
              </w:rPr>
              <w:t>Intent</w:t>
            </w:r>
            <w:r w:rsidR="00505DAF" w:rsidRPr="00505DAF">
              <w:rPr>
                <w:rFonts w:ascii="Trebuchet MS"/>
                <w:color w:val="FFFFFF"/>
                <w:spacing w:val="-91"/>
                <w:sz w:val="56"/>
                <w:szCs w:val="56"/>
              </w:rPr>
              <w:t>ion</w:t>
            </w:r>
            <w:r w:rsidR="007D0FC4" w:rsidRPr="00505DAF">
              <w:rPr>
                <w:rFonts w:ascii="Trebuchet MS"/>
                <w:color w:val="FFFFFF"/>
                <w:spacing w:val="-91"/>
                <w:sz w:val="56"/>
                <w:szCs w:val="56"/>
              </w:rPr>
              <w:t xml:space="preserve"> </w:t>
            </w:r>
            <w:r w:rsidR="00505DAF">
              <w:rPr>
                <w:rFonts w:ascii="Trebuchet MS"/>
                <w:color w:val="FFFFFF"/>
                <w:sz w:val="56"/>
                <w:szCs w:val="56"/>
              </w:rPr>
              <w:t>a</w:t>
            </w:r>
            <w:r w:rsidR="00F2709C" w:rsidRPr="00505DAF">
              <w:rPr>
                <w:rFonts w:ascii="Trebuchet MS"/>
                <w:color w:val="FFFFFF"/>
                <w:sz w:val="56"/>
                <w:szCs w:val="56"/>
              </w:rPr>
              <w:t>t</w:t>
            </w:r>
            <w:r w:rsidR="007D0FC4" w:rsidRPr="00505DAF">
              <w:rPr>
                <w:rFonts w:ascii="Trebuchet MS"/>
                <w:color w:val="FFFFFF"/>
                <w:spacing w:val="-90"/>
                <w:sz w:val="56"/>
                <w:szCs w:val="56"/>
              </w:rPr>
              <w:t xml:space="preserve"> St Ignatius</w:t>
            </w:r>
          </w:p>
          <w:p w:rsidR="00541A7F" w:rsidRDefault="00F2709C" w:rsidP="00716BE4">
            <w:pPr>
              <w:pStyle w:val="TableParagraph"/>
              <w:spacing w:line="261" w:lineRule="exact"/>
              <w:ind w:left="691" w:right="685"/>
              <w:jc w:val="center"/>
              <w:rPr>
                <w:rFonts w:ascii="Trebuchet MS" w:hAnsi="Trebuchet MS"/>
                <w:sz w:val="24"/>
              </w:rPr>
            </w:pPr>
            <w:r>
              <w:rPr>
                <w:rFonts w:ascii="Trebuchet MS" w:hAnsi="Trebuchet MS"/>
                <w:i/>
                <w:w w:val="90"/>
                <w:sz w:val="24"/>
              </w:rPr>
              <w:t>‘</w:t>
            </w:r>
            <w:r w:rsidR="00716BE4">
              <w:rPr>
                <w:rFonts w:ascii="Trebuchet MS" w:hAnsi="Trebuchet MS"/>
                <w:i/>
                <w:w w:val="90"/>
                <w:sz w:val="24"/>
              </w:rPr>
              <w:t>Pure mathematics is, in its way, the poetry of logical ideas.</w:t>
            </w:r>
            <w:r>
              <w:rPr>
                <w:rFonts w:ascii="Trebuchet MS" w:hAnsi="Trebuchet MS"/>
                <w:i/>
                <w:sz w:val="24"/>
              </w:rPr>
              <w:t xml:space="preserve">’ </w:t>
            </w:r>
            <w:r w:rsidR="00716BE4">
              <w:rPr>
                <w:rFonts w:ascii="Trebuchet MS" w:hAnsi="Trebuchet MS"/>
                <w:sz w:val="24"/>
              </w:rPr>
              <w:t>Albert Einstein</w:t>
            </w:r>
          </w:p>
        </w:tc>
        <w:tc>
          <w:tcPr>
            <w:tcW w:w="1761" w:type="dxa"/>
          </w:tcPr>
          <w:p w:rsidR="00541A7F" w:rsidRDefault="00D551E5" w:rsidP="007D0FC4">
            <w:pPr>
              <w:pStyle w:val="TableParagraph"/>
              <w:ind w:left="0"/>
              <w:rPr>
                <w:rFonts w:ascii="Times New Roman"/>
                <w:sz w:val="20"/>
              </w:rPr>
            </w:pPr>
            <w:r>
              <w:rPr>
                <w:rFonts w:ascii="Times New Roman"/>
                <w:noProof/>
                <w:sz w:val="20"/>
                <w:lang w:val="en-GB" w:eastAsia="en-GB"/>
              </w:rPr>
              <w:drawing>
                <wp:inline distT="0" distB="0" distL="0" distR="0">
                  <wp:extent cx="1113155" cy="11214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13155" cy="1121410"/>
                          </a:xfrm>
                          <a:prstGeom prst="rect">
                            <a:avLst/>
                          </a:prstGeom>
                          <a:noFill/>
                          <a:ln w="9525">
                            <a:noFill/>
                            <a:miter lim="800000"/>
                            <a:headEnd/>
                            <a:tailEnd/>
                          </a:ln>
                        </pic:spPr>
                      </pic:pic>
                    </a:graphicData>
                  </a:graphic>
                </wp:inline>
              </w:drawing>
            </w:r>
          </w:p>
        </w:tc>
      </w:tr>
      <w:tr w:rsidR="00541A7F" w:rsidRPr="009C4890">
        <w:trPr>
          <w:trHeight w:val="1221"/>
        </w:trPr>
        <w:tc>
          <w:tcPr>
            <w:tcW w:w="10996" w:type="dxa"/>
            <w:gridSpan w:val="2"/>
          </w:tcPr>
          <w:p w:rsidR="00541A7F" w:rsidRPr="008C4278" w:rsidRDefault="008C4278" w:rsidP="007B3C25">
            <w:pPr>
              <w:pStyle w:val="TableParagraph"/>
              <w:spacing w:line="243" w:lineRule="exact"/>
              <w:rPr>
                <w:rFonts w:ascii="Century Gothic" w:hAnsi="Century Gothic" w:cstheme="minorHAnsi"/>
                <w:i/>
                <w:sz w:val="20"/>
                <w:szCs w:val="20"/>
              </w:rPr>
            </w:pPr>
            <w:r w:rsidRPr="008C4278">
              <w:rPr>
                <w:rFonts w:ascii="Century Gothic" w:hAnsi="Century Gothic" w:cs="Arial"/>
                <w:color w:val="0B0C0C"/>
                <w:sz w:val="20"/>
                <w:shd w:val="clear" w:color="auto" w:fill="FFFFFF"/>
              </w:rPr>
              <w:t>“I want all children to have the best education they can and mathematics is a fundamental part of that. It is essential for everyday life and understanding of our world. Too many pupils do not fulfill their potentia</w:t>
            </w:r>
            <w:r w:rsidR="007B3C25">
              <w:rPr>
                <w:rFonts w:ascii="Century Gothic" w:hAnsi="Century Gothic" w:cs="Arial"/>
                <w:color w:val="0B0C0C"/>
                <w:sz w:val="20"/>
                <w:shd w:val="clear" w:color="auto" w:fill="FFFFFF"/>
              </w:rPr>
              <w:t>l</w:t>
            </w:r>
            <w:r w:rsidRPr="008C4278">
              <w:rPr>
                <w:rFonts w:ascii="Century Gothic" w:hAnsi="Century Gothic" w:cs="Arial"/>
                <w:color w:val="0B0C0C"/>
                <w:sz w:val="20"/>
                <w:shd w:val="clear" w:color="auto" w:fill="FFFFFF"/>
              </w:rPr>
              <w:t xml:space="preserve"> and those</w:t>
            </w:r>
            <w:r w:rsidR="007B3C25">
              <w:rPr>
                <w:rFonts w:ascii="Century Gothic" w:hAnsi="Century Gothic" w:cs="Arial"/>
                <w:color w:val="0B0C0C"/>
                <w:sz w:val="20"/>
                <w:shd w:val="clear" w:color="auto" w:fill="FFFFFF"/>
              </w:rPr>
              <w:t>,</w:t>
            </w:r>
            <w:r w:rsidRPr="008C4278">
              <w:rPr>
                <w:rFonts w:ascii="Century Gothic" w:hAnsi="Century Gothic" w:cs="Arial"/>
                <w:color w:val="0B0C0C"/>
                <w:sz w:val="20"/>
                <w:shd w:val="clear" w:color="auto" w:fill="FFFFFF"/>
              </w:rPr>
              <w:t xml:space="preserve"> who get off to a poor mathematical start or fall behind in their learning</w:t>
            </w:r>
            <w:r w:rsidR="007B3C25">
              <w:rPr>
                <w:rFonts w:ascii="Century Gothic" w:hAnsi="Century Gothic" w:cs="Arial"/>
                <w:color w:val="0B0C0C"/>
                <w:sz w:val="20"/>
                <w:shd w:val="clear" w:color="auto" w:fill="FFFFFF"/>
              </w:rPr>
              <w:t>,</w:t>
            </w:r>
            <w:r w:rsidRPr="008C4278">
              <w:rPr>
                <w:rFonts w:ascii="Century Gothic" w:hAnsi="Century Gothic" w:cs="Arial"/>
                <w:color w:val="0B0C0C"/>
                <w:sz w:val="20"/>
                <w:shd w:val="clear" w:color="auto" w:fill="FFFFFF"/>
              </w:rPr>
              <w:t xml:space="preserve"> never catch up.”</w:t>
            </w:r>
            <w:r>
              <w:rPr>
                <w:rFonts w:ascii="Century Gothic" w:hAnsi="Century Gothic" w:cs="Arial"/>
                <w:color w:val="0B0C0C"/>
                <w:sz w:val="20"/>
                <w:shd w:val="clear" w:color="auto" w:fill="FFFFFF"/>
              </w:rPr>
              <w:t xml:space="preserve"> </w:t>
            </w:r>
            <w:r w:rsidRPr="008C4278">
              <w:rPr>
                <w:rFonts w:ascii="Century Gothic" w:hAnsi="Century Gothic" w:cs="Arial"/>
                <w:color w:val="0B0C0C"/>
                <w:sz w:val="20"/>
                <w:szCs w:val="20"/>
                <w:shd w:val="clear" w:color="auto" w:fill="FFFFFF"/>
              </w:rPr>
              <w:t>(Sir Michael Wilshaw,</w:t>
            </w:r>
            <w:r>
              <w:rPr>
                <w:rFonts w:ascii="Arial" w:hAnsi="Arial" w:cs="Arial"/>
                <w:color w:val="0B0C0C"/>
                <w:shd w:val="clear" w:color="auto" w:fill="FFFFFF"/>
              </w:rPr>
              <w:t xml:space="preserve"> </w:t>
            </w:r>
            <w:r>
              <w:rPr>
                <w:rFonts w:ascii="Century Gothic" w:hAnsi="Century Gothic" w:cs="Arial"/>
                <w:color w:val="0B0C0C"/>
                <w:sz w:val="20"/>
                <w:shd w:val="clear" w:color="auto" w:fill="FFFFFF"/>
              </w:rPr>
              <w:t>2012)</w:t>
            </w:r>
          </w:p>
        </w:tc>
      </w:tr>
      <w:tr w:rsidR="007D0FC4" w:rsidRPr="009C4890" w:rsidTr="009C4890">
        <w:trPr>
          <w:trHeight w:val="7651"/>
        </w:trPr>
        <w:tc>
          <w:tcPr>
            <w:tcW w:w="10996" w:type="dxa"/>
            <w:gridSpan w:val="2"/>
          </w:tcPr>
          <w:p w:rsidR="007D0FC4" w:rsidRPr="009C4890" w:rsidRDefault="007D0FC4">
            <w:pPr>
              <w:pStyle w:val="TableParagraph"/>
              <w:ind w:right="620"/>
              <w:rPr>
                <w:rFonts w:ascii="Century Gothic" w:hAnsi="Century Gothic" w:cstheme="minorHAnsi"/>
                <w:b/>
                <w:color w:val="6E2E9F"/>
                <w:sz w:val="20"/>
                <w:szCs w:val="20"/>
              </w:rPr>
            </w:pPr>
          </w:p>
          <w:p w:rsidR="007D0FC4" w:rsidRPr="0061493D" w:rsidRDefault="007D0FC4">
            <w:pPr>
              <w:pStyle w:val="TableParagraph"/>
              <w:ind w:right="620"/>
              <w:rPr>
                <w:rFonts w:ascii="Century Gothic" w:hAnsi="Century Gothic" w:cstheme="minorHAnsi"/>
                <w:b/>
                <w:color w:val="6E2E9F"/>
                <w:sz w:val="24"/>
                <w:szCs w:val="24"/>
              </w:rPr>
            </w:pPr>
            <w:r w:rsidRPr="0061493D">
              <w:rPr>
                <w:rFonts w:ascii="Century Gothic" w:hAnsi="Century Gothic" w:cstheme="minorHAnsi"/>
                <w:b/>
                <w:color w:val="6E2E9F"/>
                <w:sz w:val="24"/>
                <w:szCs w:val="24"/>
              </w:rPr>
              <w:t>Intent</w:t>
            </w:r>
          </w:p>
          <w:p w:rsidR="007D0FC4" w:rsidRPr="009C4890" w:rsidRDefault="007D0FC4">
            <w:pPr>
              <w:pStyle w:val="TableParagraph"/>
              <w:ind w:right="620"/>
              <w:rPr>
                <w:rFonts w:ascii="Century Gothic" w:hAnsi="Century Gothic" w:cstheme="minorHAnsi"/>
                <w:color w:val="000000" w:themeColor="text1"/>
                <w:sz w:val="20"/>
                <w:szCs w:val="20"/>
              </w:rPr>
            </w:pPr>
          </w:p>
          <w:p w:rsidR="00BD3850" w:rsidRDefault="00BD3850" w:rsidP="00BD3850">
            <w:pPr>
              <w:rPr>
                <w:rFonts w:ascii="Century Gothic" w:hAnsi="Century Gothic"/>
                <w:sz w:val="20"/>
                <w:szCs w:val="20"/>
              </w:rPr>
            </w:pPr>
            <w:r w:rsidRPr="00BD3850">
              <w:rPr>
                <w:rFonts w:ascii="Century Gothic" w:hAnsi="Century Gothic"/>
                <w:sz w:val="20"/>
                <w:szCs w:val="20"/>
              </w:rPr>
              <w:t xml:space="preserve">Why do we teach this? Why do we teach it in the way we do? </w:t>
            </w:r>
          </w:p>
          <w:p w:rsidR="00E26A3F" w:rsidRPr="00BD3850" w:rsidRDefault="00E26A3F" w:rsidP="00BD3850">
            <w:pPr>
              <w:rPr>
                <w:rFonts w:ascii="Century Gothic" w:hAnsi="Century Gothic"/>
                <w:sz w:val="20"/>
                <w:szCs w:val="20"/>
              </w:rPr>
            </w:pPr>
          </w:p>
          <w:p w:rsidR="00BD3850" w:rsidRPr="00BD3850" w:rsidRDefault="00BD3850" w:rsidP="00BD3850">
            <w:pPr>
              <w:rPr>
                <w:rFonts w:ascii="Century Gothic" w:hAnsi="Century Gothic"/>
                <w:sz w:val="20"/>
                <w:szCs w:val="20"/>
              </w:rPr>
            </w:pPr>
            <w:r w:rsidRPr="00BD3850">
              <w:rPr>
                <w:rFonts w:ascii="Century Gothic" w:hAnsi="Century Gothic"/>
                <w:sz w:val="20"/>
                <w:szCs w:val="20"/>
              </w:rPr>
              <w:t xml:space="preserve">Mathematics is an important creative discipline that helps us to understand and change the world. We want all pupils at St Ignatius Catholic Primary School to experience the beauty, power and enjoyment of mathematics and develop a sense of curiosity about the subject with a clear understanding. </w:t>
            </w:r>
          </w:p>
          <w:p w:rsidR="00BD3850" w:rsidRPr="00BD3850" w:rsidRDefault="00BD3850" w:rsidP="00BD3850">
            <w:pPr>
              <w:rPr>
                <w:rFonts w:ascii="Century Gothic" w:hAnsi="Century Gothic"/>
                <w:sz w:val="20"/>
                <w:szCs w:val="20"/>
              </w:rPr>
            </w:pPr>
            <w:r w:rsidRPr="00BD3850">
              <w:rPr>
                <w:rFonts w:ascii="Century Gothic" w:hAnsi="Century Gothic"/>
                <w:sz w:val="20"/>
                <w:szCs w:val="20"/>
              </w:rPr>
              <w:t>At St Ignatius Catholic Primary School we foster positive can do attitudes and we promot</w:t>
            </w:r>
            <w:r w:rsidR="00E26A3F">
              <w:rPr>
                <w:rFonts w:ascii="Century Gothic" w:hAnsi="Century Gothic"/>
                <w:sz w:val="20"/>
                <w:szCs w:val="20"/>
              </w:rPr>
              <w:t>e the fact that ‘We can all do M</w:t>
            </w:r>
            <w:r w:rsidRPr="00BD3850">
              <w:rPr>
                <w:rFonts w:ascii="Century Gothic" w:hAnsi="Century Gothic"/>
                <w:sz w:val="20"/>
                <w:szCs w:val="20"/>
              </w:rPr>
              <w:t xml:space="preserve">aths!’ We believe all children can achieve in mathematics and teach for secure and deep understanding of mathematical concepts through manageable steps. </w:t>
            </w:r>
          </w:p>
          <w:p w:rsidR="00BD3850" w:rsidRPr="00BD3850" w:rsidRDefault="00BD3850" w:rsidP="00BD3850">
            <w:pPr>
              <w:rPr>
                <w:rFonts w:ascii="Century Gothic" w:hAnsi="Century Gothic"/>
                <w:sz w:val="20"/>
                <w:szCs w:val="20"/>
              </w:rPr>
            </w:pPr>
            <w:r w:rsidRPr="00BD3850">
              <w:rPr>
                <w:rFonts w:ascii="Century Gothic" w:hAnsi="Century Gothic"/>
                <w:sz w:val="20"/>
                <w:szCs w:val="20"/>
              </w:rPr>
              <w:t xml:space="preserve">We use mistakes and misconceptions as an essential part of learning and provide challenge through rich and sophisticated problems. At our school, the majority of children will be taught the content from their year group only. </w:t>
            </w:r>
          </w:p>
          <w:p w:rsidR="00BD3850" w:rsidRPr="00BD3850" w:rsidRDefault="00BD3850" w:rsidP="00BD3850">
            <w:pPr>
              <w:rPr>
                <w:rFonts w:ascii="Century Gothic" w:hAnsi="Century Gothic"/>
                <w:sz w:val="20"/>
                <w:szCs w:val="20"/>
              </w:rPr>
            </w:pPr>
            <w:r w:rsidRPr="00BD3850">
              <w:rPr>
                <w:rFonts w:ascii="Century Gothic" w:hAnsi="Century Gothic"/>
                <w:sz w:val="20"/>
                <w:szCs w:val="20"/>
              </w:rPr>
              <w:t xml:space="preserve">They will spend time becoming true masters of content, applying and being creative with new knowledge in multiple ways. We aim for all pupils to: </w:t>
            </w:r>
          </w:p>
          <w:p w:rsidR="00BD3850" w:rsidRPr="00BD3850" w:rsidRDefault="00BD3850" w:rsidP="00BD3850">
            <w:pPr>
              <w:pStyle w:val="ListParagraph"/>
              <w:numPr>
                <w:ilvl w:val="0"/>
                <w:numId w:val="9"/>
              </w:numPr>
              <w:rPr>
                <w:rFonts w:ascii="Century Gothic" w:hAnsi="Century Gothic"/>
                <w:sz w:val="20"/>
                <w:szCs w:val="20"/>
              </w:rPr>
            </w:pPr>
            <w:r w:rsidRPr="00BD3850">
              <w:rPr>
                <w:rFonts w:ascii="Century Gothic" w:hAnsi="Century Gothic"/>
                <w:sz w:val="20"/>
                <w:szCs w:val="20"/>
              </w:rPr>
              <w:t xml:space="preserve">Become fluent in the fundamentals of mathematics so that they develop conceptual understanding and the ability to recall and apply knowledge rapidly and accurately. </w:t>
            </w:r>
          </w:p>
          <w:p w:rsidR="00BD3850" w:rsidRPr="00BD3850" w:rsidRDefault="00BD3850" w:rsidP="00BD3850">
            <w:pPr>
              <w:pStyle w:val="ListParagraph"/>
              <w:numPr>
                <w:ilvl w:val="0"/>
                <w:numId w:val="9"/>
              </w:numPr>
              <w:rPr>
                <w:rFonts w:ascii="Century Gothic" w:hAnsi="Century Gothic"/>
                <w:sz w:val="20"/>
                <w:szCs w:val="20"/>
              </w:rPr>
            </w:pPr>
            <w:r w:rsidRPr="00BD3850">
              <w:rPr>
                <w:rFonts w:ascii="Century Gothic" w:hAnsi="Century Gothic"/>
                <w:sz w:val="20"/>
                <w:szCs w:val="20"/>
              </w:rPr>
              <w:t xml:space="preserve">Be able to solve problems by applying their mathematics to a variety of problems with increasing sophistication, including in unfamiliar contexts and to model real-life scenarios </w:t>
            </w:r>
          </w:p>
          <w:p w:rsidR="00BD3850" w:rsidRPr="00BD3850" w:rsidRDefault="00BD3850" w:rsidP="00BD3850">
            <w:pPr>
              <w:pStyle w:val="ListParagraph"/>
              <w:numPr>
                <w:ilvl w:val="0"/>
                <w:numId w:val="9"/>
              </w:numPr>
              <w:rPr>
                <w:rFonts w:ascii="Century Gothic" w:hAnsi="Century Gothic"/>
                <w:sz w:val="20"/>
                <w:szCs w:val="20"/>
              </w:rPr>
            </w:pPr>
            <w:r w:rsidRPr="00BD3850">
              <w:rPr>
                <w:rFonts w:ascii="Century Gothic" w:hAnsi="Century Gothic"/>
                <w:sz w:val="20"/>
                <w:szCs w:val="20"/>
              </w:rPr>
              <w:t>Reason mathematically by following a line of enquiry and develop and present a justification, argument or proof using mathematical language.</w:t>
            </w:r>
          </w:p>
          <w:p w:rsidR="00BD3850" w:rsidRPr="00BD3850" w:rsidRDefault="00BD3850" w:rsidP="00BD3850">
            <w:pPr>
              <w:pStyle w:val="ListParagraph"/>
              <w:numPr>
                <w:ilvl w:val="0"/>
                <w:numId w:val="9"/>
              </w:numPr>
              <w:rPr>
                <w:rFonts w:ascii="Century Gothic" w:hAnsi="Century Gothic"/>
                <w:sz w:val="20"/>
                <w:szCs w:val="20"/>
              </w:rPr>
            </w:pPr>
            <w:r w:rsidRPr="00BD3850">
              <w:rPr>
                <w:rFonts w:ascii="Century Gothic" w:hAnsi="Century Gothic"/>
                <w:sz w:val="20"/>
                <w:szCs w:val="20"/>
              </w:rPr>
              <w:t xml:space="preserve">Have an appreciation of number and number operations, which enable mental calculations and written procedures to be performed efficiently, fluently and accurately to be successful in mathematics. </w:t>
            </w:r>
          </w:p>
          <w:p w:rsidR="00716BE4" w:rsidRDefault="00716BE4" w:rsidP="00727D26">
            <w:pPr>
              <w:pStyle w:val="TableParagraph"/>
              <w:ind w:left="163" w:right="620"/>
              <w:rPr>
                <w:rFonts w:ascii="Century Gothic" w:hAnsi="Century Gothic" w:cstheme="minorHAnsi"/>
                <w:b/>
                <w:color w:val="7030A0"/>
                <w:sz w:val="24"/>
                <w:szCs w:val="24"/>
              </w:rPr>
            </w:pPr>
          </w:p>
          <w:p w:rsidR="00727D26" w:rsidRDefault="00727D26" w:rsidP="00727D26">
            <w:pPr>
              <w:pStyle w:val="TableParagraph"/>
              <w:ind w:left="163" w:right="620"/>
              <w:rPr>
                <w:rFonts w:ascii="Century Gothic" w:hAnsi="Century Gothic" w:cstheme="minorHAnsi"/>
                <w:b/>
                <w:color w:val="7030A0"/>
                <w:sz w:val="24"/>
                <w:szCs w:val="24"/>
              </w:rPr>
            </w:pPr>
            <w:r w:rsidRPr="0061493D">
              <w:rPr>
                <w:rFonts w:ascii="Century Gothic" w:hAnsi="Century Gothic" w:cstheme="minorHAnsi"/>
                <w:b/>
                <w:color w:val="7030A0"/>
                <w:sz w:val="24"/>
                <w:szCs w:val="24"/>
              </w:rPr>
              <w:t>Implementation</w:t>
            </w:r>
          </w:p>
          <w:p w:rsidR="00E26A3F" w:rsidRDefault="00E26A3F" w:rsidP="00727D26">
            <w:pPr>
              <w:pStyle w:val="TableParagraph"/>
              <w:ind w:left="163" w:right="620"/>
              <w:rPr>
                <w:rFonts w:ascii="Century Gothic" w:hAnsi="Century Gothic" w:cstheme="minorHAnsi"/>
                <w:b/>
                <w:color w:val="7030A0"/>
                <w:sz w:val="24"/>
                <w:szCs w:val="24"/>
              </w:rPr>
            </w:pPr>
          </w:p>
          <w:p w:rsidR="00E26A3F" w:rsidRDefault="00E26A3F" w:rsidP="00E26A3F">
            <w:pPr>
              <w:rPr>
                <w:rFonts w:ascii="Century Gothic" w:hAnsi="Century Gothic"/>
                <w:sz w:val="20"/>
              </w:rPr>
            </w:pPr>
            <w:r w:rsidRPr="00716BE4">
              <w:rPr>
                <w:rFonts w:ascii="Century Gothic" w:hAnsi="Century Gothic"/>
                <w:sz w:val="20"/>
              </w:rPr>
              <w:t xml:space="preserve">What do we teach? What does this look like? </w:t>
            </w:r>
          </w:p>
          <w:p w:rsidR="00E26A3F" w:rsidRPr="0061493D" w:rsidRDefault="00E26A3F" w:rsidP="00727D26">
            <w:pPr>
              <w:pStyle w:val="TableParagraph"/>
              <w:ind w:left="163" w:right="620"/>
              <w:rPr>
                <w:rFonts w:ascii="Century Gothic" w:hAnsi="Century Gothic" w:cstheme="minorHAnsi"/>
                <w:b/>
                <w:color w:val="7030A0"/>
                <w:sz w:val="24"/>
                <w:szCs w:val="24"/>
              </w:rPr>
            </w:pPr>
          </w:p>
          <w:p w:rsidR="009C4890" w:rsidRPr="009C4890" w:rsidRDefault="009C4890" w:rsidP="00727D26">
            <w:pPr>
              <w:pStyle w:val="TableParagraph"/>
              <w:ind w:left="163" w:right="620"/>
              <w:rPr>
                <w:rFonts w:ascii="Century Gothic" w:hAnsi="Century Gothic" w:cstheme="minorHAnsi"/>
                <w:b/>
                <w:color w:val="7030A0"/>
                <w:sz w:val="20"/>
                <w:szCs w:val="20"/>
              </w:rPr>
            </w:pPr>
          </w:p>
          <w:p w:rsidR="00727D26" w:rsidRPr="009C4890" w:rsidRDefault="0061493D" w:rsidP="009C4890">
            <w:pPr>
              <w:pStyle w:val="TableParagraph"/>
              <w:ind w:left="0" w:right="620"/>
              <w:rPr>
                <w:rFonts w:ascii="Century Gothic" w:hAnsi="Century Gothic" w:cstheme="minorHAnsi"/>
                <w:b/>
                <w:color w:val="7030A0"/>
                <w:sz w:val="20"/>
                <w:szCs w:val="20"/>
              </w:rPr>
            </w:pPr>
            <w:r>
              <w:rPr>
                <w:rFonts w:ascii="Century Gothic" w:hAnsi="Century Gothic" w:cstheme="minorHAnsi"/>
                <w:b/>
                <w:color w:val="7030A0"/>
                <w:sz w:val="20"/>
                <w:szCs w:val="20"/>
              </w:rPr>
              <w:t xml:space="preserve">   </w:t>
            </w:r>
            <w:r w:rsidR="00727D26" w:rsidRPr="009C4890">
              <w:rPr>
                <w:rFonts w:ascii="Century Gothic" w:hAnsi="Century Gothic" w:cstheme="minorHAnsi"/>
                <w:b/>
                <w:color w:val="7030A0"/>
                <w:sz w:val="20"/>
                <w:szCs w:val="20"/>
              </w:rPr>
              <w:t xml:space="preserve">Early Years </w:t>
            </w:r>
          </w:p>
          <w:p w:rsidR="00727D26" w:rsidRPr="009C4890" w:rsidRDefault="00727D26" w:rsidP="00727D26">
            <w:pPr>
              <w:pStyle w:val="TableParagraph"/>
              <w:ind w:right="620"/>
              <w:rPr>
                <w:rFonts w:ascii="Century Gothic" w:hAnsi="Century Gothic" w:cstheme="minorHAnsi"/>
                <w:b/>
                <w:color w:val="7030A0"/>
                <w:sz w:val="20"/>
                <w:szCs w:val="20"/>
              </w:rPr>
            </w:pPr>
          </w:p>
          <w:p w:rsidR="00727D26" w:rsidRPr="009C4890" w:rsidRDefault="00727D26" w:rsidP="00727D26">
            <w:pPr>
              <w:pStyle w:val="TableParagraph"/>
              <w:ind w:left="163"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 xml:space="preserve">As soon as children start in our Nursery, we begin the teaching of </w:t>
            </w:r>
            <w:r w:rsidR="00BD3850">
              <w:rPr>
                <w:rFonts w:ascii="Century Gothic" w:hAnsi="Century Gothic" w:cstheme="minorHAnsi"/>
                <w:color w:val="000000" w:themeColor="text1"/>
                <w:sz w:val="20"/>
                <w:szCs w:val="20"/>
              </w:rPr>
              <w:t>unitising</w:t>
            </w:r>
            <w:r w:rsidRPr="009C4890">
              <w:rPr>
                <w:rFonts w:ascii="Century Gothic" w:hAnsi="Century Gothic" w:cstheme="minorHAnsi"/>
                <w:color w:val="000000" w:themeColor="text1"/>
                <w:sz w:val="20"/>
                <w:szCs w:val="20"/>
              </w:rPr>
              <w:t xml:space="preserve"> and start to develop children’s love of </w:t>
            </w:r>
            <w:r w:rsidR="00D551E5">
              <w:rPr>
                <w:rFonts w:ascii="Century Gothic" w:hAnsi="Century Gothic" w:cstheme="minorHAnsi"/>
                <w:color w:val="000000" w:themeColor="text1"/>
                <w:sz w:val="20"/>
                <w:szCs w:val="20"/>
              </w:rPr>
              <w:t>M</w:t>
            </w:r>
            <w:r w:rsidR="00BD3850">
              <w:rPr>
                <w:rFonts w:ascii="Century Gothic" w:hAnsi="Century Gothic" w:cstheme="minorHAnsi"/>
                <w:color w:val="000000" w:themeColor="text1"/>
                <w:sz w:val="20"/>
                <w:szCs w:val="20"/>
              </w:rPr>
              <w:t>aths</w:t>
            </w:r>
            <w:r w:rsidRPr="009C4890">
              <w:rPr>
                <w:rFonts w:ascii="Century Gothic" w:hAnsi="Century Gothic" w:cstheme="minorHAnsi"/>
                <w:color w:val="000000" w:themeColor="text1"/>
                <w:sz w:val="20"/>
                <w:szCs w:val="20"/>
              </w:rPr>
              <w:t xml:space="preserve"> by modeling </w:t>
            </w:r>
            <w:r w:rsidR="00BD3850">
              <w:rPr>
                <w:rFonts w:ascii="Century Gothic" w:hAnsi="Century Gothic" w:cstheme="minorHAnsi"/>
                <w:color w:val="000000" w:themeColor="text1"/>
                <w:sz w:val="20"/>
                <w:szCs w:val="20"/>
              </w:rPr>
              <w:t>counting</w:t>
            </w:r>
            <w:r w:rsidRPr="009C4890">
              <w:rPr>
                <w:rFonts w:ascii="Century Gothic" w:hAnsi="Century Gothic" w:cstheme="minorHAnsi"/>
                <w:color w:val="000000" w:themeColor="text1"/>
                <w:sz w:val="20"/>
                <w:szCs w:val="20"/>
              </w:rPr>
              <w:t xml:space="preserve"> and encouraging children to explore a range of </w:t>
            </w:r>
            <w:r w:rsidR="00BD3850">
              <w:rPr>
                <w:rFonts w:ascii="Century Gothic" w:hAnsi="Century Gothic" w:cstheme="minorHAnsi"/>
                <w:color w:val="000000" w:themeColor="text1"/>
                <w:sz w:val="20"/>
                <w:szCs w:val="20"/>
              </w:rPr>
              <w:t>Maths activities</w:t>
            </w:r>
            <w:r w:rsidRPr="009C4890">
              <w:rPr>
                <w:rFonts w:ascii="Century Gothic" w:hAnsi="Century Gothic" w:cstheme="minorHAnsi"/>
                <w:color w:val="000000" w:themeColor="text1"/>
                <w:sz w:val="20"/>
                <w:szCs w:val="20"/>
              </w:rPr>
              <w:t xml:space="preserve"> </w:t>
            </w:r>
            <w:r w:rsidR="00BD3850">
              <w:rPr>
                <w:rFonts w:ascii="Century Gothic" w:hAnsi="Century Gothic" w:cstheme="minorHAnsi"/>
                <w:color w:val="000000" w:themeColor="text1"/>
                <w:sz w:val="20"/>
                <w:szCs w:val="20"/>
              </w:rPr>
              <w:t xml:space="preserve">as part of their daily routine and this continued in reception. Unitising and counting in 1s </w:t>
            </w:r>
            <w:r w:rsidR="00716BE4">
              <w:rPr>
                <w:rFonts w:ascii="Century Gothic" w:hAnsi="Century Gothic" w:cstheme="minorHAnsi"/>
                <w:color w:val="000000" w:themeColor="text1"/>
                <w:sz w:val="20"/>
                <w:szCs w:val="20"/>
              </w:rPr>
              <w:t>is in</w:t>
            </w:r>
            <w:r w:rsidR="00BD3850">
              <w:rPr>
                <w:rFonts w:ascii="Century Gothic" w:hAnsi="Century Gothic" w:cstheme="minorHAnsi"/>
                <w:color w:val="000000" w:themeColor="text1"/>
                <w:sz w:val="20"/>
                <w:szCs w:val="20"/>
              </w:rPr>
              <w:t xml:space="preserve">troduced using the White Rose Maths </w:t>
            </w:r>
            <w:r w:rsidR="00716BE4">
              <w:rPr>
                <w:rFonts w:ascii="Century Gothic" w:hAnsi="Century Gothic" w:cstheme="minorHAnsi"/>
                <w:color w:val="000000" w:themeColor="text1"/>
                <w:sz w:val="20"/>
                <w:szCs w:val="20"/>
              </w:rPr>
              <w:t>Scheme of Learning</w:t>
            </w:r>
            <w:r w:rsidRPr="009C4890">
              <w:rPr>
                <w:rFonts w:ascii="Century Gothic" w:hAnsi="Century Gothic" w:cstheme="minorHAnsi"/>
                <w:color w:val="000000" w:themeColor="text1"/>
                <w:sz w:val="20"/>
                <w:szCs w:val="20"/>
              </w:rPr>
              <w:t xml:space="preserve"> </w:t>
            </w:r>
            <w:r w:rsidR="00716BE4">
              <w:rPr>
                <w:rFonts w:ascii="Century Gothic" w:hAnsi="Century Gothic" w:cstheme="minorHAnsi"/>
                <w:color w:val="000000" w:themeColor="text1"/>
                <w:sz w:val="20"/>
                <w:szCs w:val="20"/>
              </w:rPr>
              <w:t>and there is at least 1 Maths activity session a day.</w:t>
            </w:r>
          </w:p>
          <w:p w:rsidR="007D0FC4" w:rsidRPr="009C4890" w:rsidRDefault="007D0FC4">
            <w:pPr>
              <w:pStyle w:val="TableParagraph"/>
              <w:ind w:right="620"/>
              <w:rPr>
                <w:rFonts w:ascii="Century Gothic" w:hAnsi="Century Gothic" w:cstheme="minorHAnsi"/>
                <w:b/>
                <w:color w:val="6E2E9F"/>
                <w:sz w:val="20"/>
                <w:szCs w:val="20"/>
              </w:rPr>
            </w:pPr>
          </w:p>
          <w:p w:rsidR="007D0FC4" w:rsidRPr="009C4890" w:rsidRDefault="009A7851">
            <w:pPr>
              <w:pStyle w:val="TableParagraph"/>
              <w:ind w:right="620"/>
              <w:rPr>
                <w:rFonts w:ascii="Century Gothic" w:hAnsi="Century Gothic" w:cstheme="minorHAnsi"/>
                <w:b/>
                <w:color w:val="6E2E9F"/>
                <w:sz w:val="20"/>
                <w:szCs w:val="20"/>
              </w:rPr>
            </w:pPr>
            <w:r w:rsidRPr="009C4890">
              <w:rPr>
                <w:rFonts w:ascii="Century Gothic" w:hAnsi="Century Gothic" w:cstheme="minorHAnsi"/>
                <w:b/>
                <w:color w:val="6E2E9F"/>
                <w:sz w:val="20"/>
                <w:szCs w:val="20"/>
              </w:rPr>
              <w:t>Key Stage One</w:t>
            </w:r>
            <w:r w:rsidR="00BD3850">
              <w:rPr>
                <w:rFonts w:ascii="Century Gothic" w:hAnsi="Century Gothic" w:cstheme="minorHAnsi"/>
                <w:b/>
                <w:color w:val="6E2E9F"/>
                <w:sz w:val="20"/>
                <w:szCs w:val="20"/>
              </w:rPr>
              <w:t xml:space="preserve"> &amp; Two</w:t>
            </w:r>
          </w:p>
          <w:p w:rsidR="00BD3850" w:rsidRDefault="00BD3850" w:rsidP="00BD3850"/>
          <w:p w:rsidR="00E26A3F" w:rsidRPr="00716BE4" w:rsidRDefault="00E26A3F" w:rsidP="00BD3850">
            <w:pPr>
              <w:rPr>
                <w:rFonts w:ascii="Century Gothic" w:hAnsi="Century Gothic"/>
                <w:sz w:val="20"/>
              </w:rPr>
            </w:pPr>
          </w:p>
          <w:p w:rsidR="00BD3850" w:rsidRPr="00BD3850" w:rsidRDefault="00BD3850" w:rsidP="00BD3850">
            <w:pPr>
              <w:rPr>
                <w:rFonts w:ascii="Century Gothic" w:hAnsi="Century Gothic"/>
                <w:sz w:val="20"/>
                <w:szCs w:val="20"/>
              </w:rPr>
            </w:pPr>
            <w:r w:rsidRPr="00BD3850">
              <w:rPr>
                <w:rFonts w:ascii="Century Gothic" w:hAnsi="Century Gothic"/>
                <w:sz w:val="20"/>
                <w:szCs w:val="20"/>
              </w:rPr>
              <w:t xml:space="preserve">Our whole curriculum is shaped by our school vision, which aims to enable all children, regardless of background, ability, additional needs, to flourish to become the very best version of themselves they can possibly be. We teach the National Curriculum, supported by clear skills and knowledge progression. This ensures that skills and knowledge are built on year by year and sequenced appropriately to maximise learning for all children. </w:t>
            </w:r>
          </w:p>
          <w:p w:rsidR="00716BE4" w:rsidRDefault="00BD3850" w:rsidP="00BD3850">
            <w:pPr>
              <w:rPr>
                <w:rFonts w:ascii="Century Gothic" w:hAnsi="Century Gothic"/>
                <w:sz w:val="20"/>
                <w:szCs w:val="20"/>
              </w:rPr>
            </w:pPr>
            <w:r w:rsidRPr="00BD3850">
              <w:rPr>
                <w:rFonts w:ascii="Century Gothic" w:hAnsi="Century Gothic"/>
                <w:sz w:val="20"/>
                <w:szCs w:val="20"/>
              </w:rPr>
              <w:t xml:space="preserve">Maths Lesson: Unit planning based on White Rose Maths Scheme of Work and manageable steps (Target Tracker Statements and the National Curriculum). Children are taught Mathematics for approximately 1 hour daily. Support is determined during each lesson to ensure secure understanding based on the needs of the child. Challenge is visible throughout the whole session, where children are asked to reason and prove their understanding at a deeper secure level. </w:t>
            </w:r>
          </w:p>
          <w:p w:rsidR="00E26A3F" w:rsidRDefault="00E26A3F" w:rsidP="00BD3850">
            <w:pPr>
              <w:rPr>
                <w:rFonts w:ascii="Century Gothic" w:hAnsi="Century Gothic"/>
                <w:sz w:val="20"/>
                <w:szCs w:val="20"/>
              </w:rPr>
            </w:pPr>
          </w:p>
          <w:p w:rsidR="00716BE4" w:rsidRDefault="00716BE4" w:rsidP="00BD3850">
            <w:pPr>
              <w:rPr>
                <w:rFonts w:ascii="Century Gothic" w:hAnsi="Century Gothic"/>
                <w:sz w:val="20"/>
                <w:szCs w:val="20"/>
              </w:rPr>
            </w:pPr>
          </w:p>
          <w:p w:rsidR="00716BE4" w:rsidRDefault="00716BE4" w:rsidP="00BD3850">
            <w:pPr>
              <w:rPr>
                <w:rFonts w:ascii="Century Gothic" w:hAnsi="Century Gothic"/>
                <w:sz w:val="20"/>
                <w:szCs w:val="20"/>
              </w:rPr>
            </w:pPr>
          </w:p>
          <w:p w:rsidR="00BD3850" w:rsidRPr="00BD3850" w:rsidRDefault="00BD3850" w:rsidP="00BD3850">
            <w:pPr>
              <w:rPr>
                <w:rFonts w:ascii="Century Gothic" w:hAnsi="Century Gothic"/>
                <w:sz w:val="20"/>
                <w:szCs w:val="20"/>
              </w:rPr>
            </w:pPr>
            <w:r w:rsidRPr="00BD3850">
              <w:rPr>
                <w:rFonts w:ascii="Century Gothic" w:hAnsi="Century Gothic"/>
                <w:sz w:val="20"/>
                <w:szCs w:val="20"/>
              </w:rPr>
              <w:t xml:space="preserve">Lesson Design: </w:t>
            </w:r>
          </w:p>
          <w:p w:rsidR="00BD3850" w:rsidRPr="00BD3850" w:rsidRDefault="00BD3850" w:rsidP="00BD3850">
            <w:pPr>
              <w:pStyle w:val="ListParagraph"/>
              <w:widowControl/>
              <w:numPr>
                <w:ilvl w:val="0"/>
                <w:numId w:val="10"/>
              </w:numPr>
              <w:autoSpaceDE/>
              <w:autoSpaceDN/>
              <w:spacing w:after="200" w:line="276" w:lineRule="auto"/>
              <w:contextualSpacing/>
              <w:rPr>
                <w:rFonts w:ascii="Century Gothic" w:hAnsi="Century Gothic"/>
                <w:sz w:val="20"/>
                <w:szCs w:val="20"/>
              </w:rPr>
            </w:pPr>
            <w:r w:rsidRPr="00BD3850">
              <w:rPr>
                <w:rFonts w:ascii="Century Gothic" w:hAnsi="Century Gothic"/>
                <w:sz w:val="20"/>
                <w:szCs w:val="20"/>
              </w:rPr>
              <w:t>Date and LO</w:t>
            </w:r>
          </w:p>
          <w:p w:rsidR="00BD3850" w:rsidRPr="00BD3850" w:rsidRDefault="00BD3850" w:rsidP="00BD3850">
            <w:pPr>
              <w:pStyle w:val="ListParagraph"/>
              <w:widowControl/>
              <w:numPr>
                <w:ilvl w:val="0"/>
                <w:numId w:val="10"/>
              </w:numPr>
              <w:autoSpaceDE/>
              <w:autoSpaceDN/>
              <w:spacing w:after="200" w:line="276" w:lineRule="auto"/>
              <w:contextualSpacing/>
              <w:rPr>
                <w:rFonts w:ascii="Century Gothic" w:hAnsi="Century Gothic"/>
                <w:sz w:val="20"/>
                <w:szCs w:val="20"/>
              </w:rPr>
            </w:pPr>
            <w:r w:rsidRPr="00BD3850">
              <w:rPr>
                <w:rFonts w:ascii="Century Gothic" w:hAnsi="Century Gothic"/>
                <w:sz w:val="20"/>
                <w:szCs w:val="20"/>
              </w:rPr>
              <w:t>Hook discussio</w:t>
            </w:r>
            <w:r w:rsidR="00D551E5">
              <w:rPr>
                <w:rFonts w:ascii="Century Gothic" w:hAnsi="Century Gothic"/>
                <w:sz w:val="20"/>
                <w:szCs w:val="20"/>
              </w:rPr>
              <w:t>n or question that relates the M</w:t>
            </w:r>
            <w:r w:rsidRPr="00BD3850">
              <w:rPr>
                <w:rFonts w:ascii="Century Gothic" w:hAnsi="Century Gothic"/>
                <w:sz w:val="20"/>
                <w:szCs w:val="20"/>
              </w:rPr>
              <w:t>aths focus to the real world.</w:t>
            </w:r>
          </w:p>
          <w:p w:rsidR="00BD3850" w:rsidRPr="00BD3850" w:rsidRDefault="00BD3850" w:rsidP="00BD3850">
            <w:pPr>
              <w:pStyle w:val="ListParagraph"/>
              <w:widowControl/>
              <w:numPr>
                <w:ilvl w:val="0"/>
                <w:numId w:val="10"/>
              </w:numPr>
              <w:autoSpaceDE/>
              <w:autoSpaceDN/>
              <w:spacing w:after="200" w:line="276" w:lineRule="auto"/>
              <w:contextualSpacing/>
              <w:rPr>
                <w:rFonts w:ascii="Century Gothic" w:hAnsi="Century Gothic"/>
                <w:sz w:val="20"/>
                <w:szCs w:val="20"/>
              </w:rPr>
            </w:pPr>
            <w:r w:rsidRPr="00BD3850">
              <w:rPr>
                <w:rFonts w:ascii="Century Gothic" w:hAnsi="Century Gothic"/>
                <w:sz w:val="20"/>
                <w:szCs w:val="20"/>
              </w:rPr>
              <w:t>My Turn, Our Turn, Your Turn (multiple questions that also include True/False, Spot the Error, Sometimes, Always or Never True)</w:t>
            </w:r>
          </w:p>
          <w:p w:rsidR="00BD3850" w:rsidRPr="00BD3850" w:rsidRDefault="00BD3850" w:rsidP="00BD3850">
            <w:pPr>
              <w:pStyle w:val="ListParagraph"/>
              <w:widowControl/>
              <w:numPr>
                <w:ilvl w:val="0"/>
                <w:numId w:val="10"/>
              </w:numPr>
              <w:autoSpaceDE/>
              <w:autoSpaceDN/>
              <w:spacing w:after="200" w:line="276" w:lineRule="auto"/>
              <w:contextualSpacing/>
              <w:rPr>
                <w:rFonts w:ascii="Century Gothic" w:hAnsi="Century Gothic"/>
                <w:sz w:val="20"/>
                <w:szCs w:val="20"/>
              </w:rPr>
            </w:pPr>
            <w:r w:rsidRPr="00BD3850">
              <w:rPr>
                <w:rFonts w:ascii="Century Gothic" w:hAnsi="Century Gothic"/>
                <w:sz w:val="20"/>
                <w:szCs w:val="20"/>
              </w:rPr>
              <w:t>Independent Task</w:t>
            </w:r>
          </w:p>
          <w:p w:rsidR="00BD3850" w:rsidRPr="00BD3850" w:rsidRDefault="00BD3850" w:rsidP="00BD3850">
            <w:pPr>
              <w:pStyle w:val="ListParagraph"/>
              <w:widowControl/>
              <w:numPr>
                <w:ilvl w:val="0"/>
                <w:numId w:val="10"/>
              </w:numPr>
              <w:autoSpaceDE/>
              <w:autoSpaceDN/>
              <w:spacing w:after="200" w:line="276" w:lineRule="auto"/>
              <w:contextualSpacing/>
              <w:rPr>
                <w:rFonts w:ascii="Century Gothic" w:hAnsi="Century Gothic"/>
                <w:sz w:val="20"/>
                <w:szCs w:val="20"/>
              </w:rPr>
            </w:pPr>
            <w:r w:rsidRPr="00BD3850">
              <w:rPr>
                <w:rFonts w:ascii="Century Gothic" w:hAnsi="Century Gothic"/>
                <w:sz w:val="20"/>
                <w:szCs w:val="20"/>
              </w:rPr>
              <w:t>Self assessment and discussion of answers (KS2 are encouraged to self asses)</w:t>
            </w:r>
          </w:p>
          <w:p w:rsidR="00BD3850" w:rsidRPr="00BD3850" w:rsidRDefault="00BD3850" w:rsidP="00BD3850">
            <w:pPr>
              <w:rPr>
                <w:rFonts w:ascii="Century Gothic" w:hAnsi="Century Gothic"/>
                <w:sz w:val="20"/>
                <w:szCs w:val="20"/>
              </w:rPr>
            </w:pPr>
          </w:p>
          <w:p w:rsidR="00F2709C" w:rsidRPr="009C4890" w:rsidRDefault="00BD3850" w:rsidP="00E26A3F">
            <w:pPr>
              <w:rPr>
                <w:rFonts w:ascii="Century Gothic" w:hAnsi="Century Gothic" w:cstheme="minorHAnsi"/>
                <w:color w:val="000000" w:themeColor="text1"/>
                <w:sz w:val="20"/>
                <w:szCs w:val="20"/>
              </w:rPr>
            </w:pPr>
            <w:r w:rsidRPr="00BD3850">
              <w:rPr>
                <w:rFonts w:ascii="Century Gothic" w:hAnsi="Century Gothic"/>
                <w:sz w:val="20"/>
                <w:szCs w:val="20"/>
              </w:rPr>
              <w:t xml:space="preserve"> Teachers are encouraged to use ‘Mini Maths’ sessions to immediately tackle misconceptions and consolidate learning if not understood in the morning teaching session. Teachers are encouraged to complete at least 2 Multiplication booster sessions each week for </w:t>
            </w:r>
            <w:r w:rsidR="00D551E5" w:rsidRPr="00BD3850">
              <w:rPr>
                <w:rFonts w:ascii="Century Gothic" w:hAnsi="Century Gothic"/>
                <w:sz w:val="20"/>
                <w:szCs w:val="20"/>
              </w:rPr>
              <w:t>practicing</w:t>
            </w:r>
            <w:r w:rsidRPr="00BD3850">
              <w:rPr>
                <w:rFonts w:ascii="Century Gothic" w:hAnsi="Century Gothic"/>
                <w:sz w:val="20"/>
                <w:szCs w:val="20"/>
              </w:rPr>
              <w:t xml:space="preserve"> timestables.</w:t>
            </w:r>
            <w:r w:rsidR="00F2709C" w:rsidRPr="009C4890">
              <w:rPr>
                <w:rFonts w:ascii="Century Gothic" w:hAnsi="Century Gothic" w:cstheme="minorHAnsi"/>
                <w:color w:val="000000" w:themeColor="text1"/>
                <w:sz w:val="20"/>
                <w:szCs w:val="20"/>
              </w:rPr>
              <w:t xml:space="preserve"> </w:t>
            </w:r>
          </w:p>
          <w:p w:rsidR="007D0FC4" w:rsidRPr="009C4890" w:rsidRDefault="007D0FC4">
            <w:pPr>
              <w:pStyle w:val="TableParagraph"/>
              <w:ind w:right="620"/>
              <w:rPr>
                <w:rFonts w:ascii="Century Gothic" w:hAnsi="Century Gothic" w:cstheme="minorHAnsi"/>
                <w:b/>
                <w:color w:val="6E2E9F"/>
                <w:sz w:val="20"/>
                <w:szCs w:val="20"/>
              </w:rPr>
            </w:pPr>
          </w:p>
          <w:p w:rsidR="007D0FC4" w:rsidRPr="0061493D" w:rsidRDefault="009C4890" w:rsidP="009C4890">
            <w:pPr>
              <w:pStyle w:val="TableParagraph"/>
              <w:spacing w:line="222" w:lineRule="exact"/>
              <w:ind w:left="0"/>
              <w:rPr>
                <w:rFonts w:ascii="Century Gothic" w:hAnsi="Century Gothic" w:cstheme="minorHAnsi"/>
                <w:b/>
                <w:color w:val="7030A0"/>
                <w:sz w:val="24"/>
                <w:szCs w:val="24"/>
              </w:rPr>
            </w:pPr>
            <w:r w:rsidRPr="0061493D">
              <w:rPr>
                <w:rFonts w:ascii="Century Gothic" w:hAnsi="Century Gothic" w:cstheme="minorHAnsi"/>
                <w:b/>
                <w:color w:val="7030A0"/>
                <w:sz w:val="24"/>
                <w:szCs w:val="24"/>
              </w:rPr>
              <w:t xml:space="preserve">  Impact</w:t>
            </w:r>
          </w:p>
          <w:p w:rsidR="009C4890" w:rsidRPr="00BD3850" w:rsidRDefault="009C4890" w:rsidP="009C4890">
            <w:pPr>
              <w:pStyle w:val="TableParagraph"/>
              <w:spacing w:line="222" w:lineRule="exact"/>
              <w:ind w:left="0"/>
              <w:rPr>
                <w:rFonts w:ascii="Century Gothic" w:hAnsi="Century Gothic" w:cstheme="minorHAnsi"/>
                <w:b/>
                <w:color w:val="7030A0"/>
                <w:sz w:val="20"/>
                <w:szCs w:val="20"/>
              </w:rPr>
            </w:pPr>
            <w:r w:rsidRPr="00BD3850">
              <w:rPr>
                <w:rFonts w:ascii="Century Gothic" w:hAnsi="Century Gothic" w:cstheme="minorHAnsi"/>
                <w:b/>
                <w:color w:val="7030A0"/>
                <w:sz w:val="20"/>
                <w:szCs w:val="20"/>
              </w:rPr>
              <w:t xml:space="preserve"> </w:t>
            </w:r>
          </w:p>
          <w:p w:rsidR="00BD3850" w:rsidRDefault="009C4890" w:rsidP="00BD3850">
            <w:pPr>
              <w:rPr>
                <w:rFonts w:ascii="Century Gothic" w:hAnsi="Century Gothic"/>
                <w:sz w:val="20"/>
                <w:szCs w:val="20"/>
              </w:rPr>
            </w:pPr>
            <w:r w:rsidRPr="00BD3850">
              <w:rPr>
                <w:rFonts w:ascii="Century Gothic" w:hAnsi="Century Gothic" w:cstheme="minorHAnsi"/>
                <w:b/>
                <w:color w:val="7030A0"/>
                <w:sz w:val="20"/>
                <w:szCs w:val="20"/>
              </w:rPr>
              <w:t xml:space="preserve"> </w:t>
            </w:r>
            <w:r w:rsidR="00BD3850" w:rsidRPr="00BD3850">
              <w:rPr>
                <w:rFonts w:ascii="Century Gothic" w:hAnsi="Century Gothic"/>
                <w:sz w:val="20"/>
                <w:szCs w:val="20"/>
              </w:rPr>
              <w:t xml:space="preserve">What will this look like? </w:t>
            </w:r>
          </w:p>
          <w:p w:rsidR="00E26A3F" w:rsidRPr="00BD3850" w:rsidRDefault="00E26A3F" w:rsidP="00BD3850">
            <w:pPr>
              <w:rPr>
                <w:rFonts w:ascii="Century Gothic" w:hAnsi="Century Gothic"/>
                <w:sz w:val="20"/>
                <w:szCs w:val="20"/>
              </w:rPr>
            </w:pPr>
          </w:p>
          <w:p w:rsidR="00BD3850" w:rsidRPr="00BD3850" w:rsidRDefault="00BD3850" w:rsidP="00BD3850">
            <w:pPr>
              <w:rPr>
                <w:rFonts w:ascii="Century Gothic" w:hAnsi="Century Gothic"/>
                <w:sz w:val="20"/>
                <w:szCs w:val="20"/>
              </w:rPr>
            </w:pPr>
            <w:r w:rsidRPr="00BD3850">
              <w:rPr>
                <w:rFonts w:ascii="Century Gothic" w:hAnsi="Century Gothic"/>
                <w:sz w:val="20"/>
                <w:szCs w:val="20"/>
              </w:rPr>
              <w:t>By the end of KS2 we aim for children to be fluent in the fundamentals of mathematics with a conceptual understanding and the ability to recall and apply knowledge rapidly and accurately. They should have the skills to solve problems by applying their mathematics to a variety of situations with increasing sophistication, including in unfamiliar contexts and to model real-life scenarios. Children will be able to reason mathematically by following a line of enquiry and develop and present a justification, argument or proof using mathematical language.</w:t>
            </w:r>
          </w:p>
          <w:p w:rsidR="009C4890" w:rsidRPr="009C4890" w:rsidRDefault="009C4890" w:rsidP="009C4890">
            <w:pPr>
              <w:pStyle w:val="TableParagraph"/>
              <w:spacing w:line="222" w:lineRule="exact"/>
              <w:ind w:left="0"/>
              <w:rPr>
                <w:rFonts w:ascii="Century Gothic" w:hAnsi="Century Gothic" w:cstheme="minorHAnsi"/>
                <w:color w:val="7030A0"/>
                <w:sz w:val="20"/>
                <w:szCs w:val="20"/>
              </w:rPr>
            </w:pPr>
            <w:r w:rsidRPr="009C4890">
              <w:rPr>
                <w:rFonts w:ascii="Century Gothic" w:hAnsi="Century Gothic" w:cstheme="minorHAnsi"/>
                <w:color w:val="7030A0"/>
                <w:sz w:val="20"/>
                <w:szCs w:val="20"/>
              </w:rPr>
              <w:t xml:space="preserve">   </w:t>
            </w:r>
          </w:p>
          <w:p w:rsidR="009C4890" w:rsidRPr="009C4890" w:rsidRDefault="009C4890" w:rsidP="009C4890">
            <w:pPr>
              <w:pStyle w:val="TableParagraph"/>
              <w:spacing w:line="222" w:lineRule="exact"/>
              <w:ind w:left="0"/>
              <w:rPr>
                <w:rFonts w:ascii="Century Gothic" w:hAnsi="Century Gothic" w:cstheme="minorHAnsi"/>
                <w:b/>
                <w:color w:val="7030A0"/>
                <w:sz w:val="20"/>
                <w:szCs w:val="20"/>
              </w:rPr>
            </w:pPr>
          </w:p>
          <w:p w:rsidR="009C4890" w:rsidRPr="009C4890" w:rsidRDefault="009C4890" w:rsidP="009C4890">
            <w:pPr>
              <w:pStyle w:val="TableParagraph"/>
              <w:spacing w:line="222" w:lineRule="exact"/>
              <w:ind w:left="0"/>
              <w:rPr>
                <w:rFonts w:ascii="Century Gothic" w:hAnsi="Century Gothic" w:cstheme="minorHAnsi"/>
                <w:b/>
                <w:color w:val="7030A0"/>
                <w:sz w:val="20"/>
                <w:szCs w:val="20"/>
              </w:rPr>
            </w:pPr>
            <w:r w:rsidRPr="009C4890">
              <w:rPr>
                <w:rFonts w:ascii="Century Gothic" w:hAnsi="Century Gothic" w:cstheme="minorHAnsi"/>
                <w:b/>
                <w:color w:val="7030A0"/>
                <w:sz w:val="20"/>
                <w:szCs w:val="20"/>
              </w:rPr>
              <w:t xml:space="preserve"> </w:t>
            </w:r>
            <w:r>
              <w:rPr>
                <w:rFonts w:ascii="Century Gothic" w:hAnsi="Century Gothic" w:cstheme="minorHAnsi"/>
                <w:b/>
                <w:color w:val="7030A0"/>
                <w:sz w:val="20"/>
                <w:szCs w:val="20"/>
              </w:rPr>
              <w:t xml:space="preserve"> </w:t>
            </w:r>
            <w:r w:rsidRPr="009C4890">
              <w:rPr>
                <w:rFonts w:ascii="Century Gothic" w:hAnsi="Century Gothic" w:cstheme="minorHAnsi"/>
                <w:b/>
                <w:color w:val="7030A0"/>
                <w:sz w:val="20"/>
                <w:szCs w:val="20"/>
              </w:rPr>
              <w:t>Working Wall</w:t>
            </w:r>
          </w:p>
          <w:p w:rsidR="009C4890" w:rsidRPr="009C4890" w:rsidRDefault="009C4890" w:rsidP="009C4890">
            <w:pPr>
              <w:pStyle w:val="TableParagraph"/>
              <w:spacing w:line="222" w:lineRule="exact"/>
              <w:ind w:left="0"/>
              <w:rPr>
                <w:rFonts w:ascii="Century Gothic" w:hAnsi="Century Gothic" w:cstheme="minorHAnsi"/>
                <w:b/>
                <w:color w:val="7030A0"/>
                <w:sz w:val="20"/>
                <w:szCs w:val="20"/>
              </w:rPr>
            </w:pPr>
          </w:p>
          <w:p w:rsidR="009C4890" w:rsidRDefault="009C4890" w:rsidP="00BD3850">
            <w:pPr>
              <w:pStyle w:val="TableParagraph"/>
              <w:spacing w:line="222" w:lineRule="exact"/>
              <w:ind w:left="163"/>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 xml:space="preserve">Displays in all subjects are </w:t>
            </w:r>
            <w:proofErr w:type="gramStart"/>
            <w:r w:rsidR="00BD3850">
              <w:rPr>
                <w:rFonts w:ascii="Century Gothic" w:hAnsi="Century Gothic" w:cstheme="minorHAnsi"/>
                <w:color w:val="000000" w:themeColor="text1"/>
                <w:sz w:val="20"/>
                <w:szCs w:val="20"/>
              </w:rPr>
              <w:t>draw</w:t>
            </w:r>
            <w:proofErr w:type="gramEnd"/>
            <w:r w:rsidRPr="009C4890">
              <w:rPr>
                <w:rFonts w:ascii="Century Gothic" w:hAnsi="Century Gothic" w:cstheme="minorHAnsi"/>
                <w:color w:val="000000" w:themeColor="text1"/>
                <w:sz w:val="20"/>
                <w:szCs w:val="20"/>
              </w:rPr>
              <w:t xml:space="preserve"> on </w:t>
            </w:r>
            <w:r w:rsidR="00BD3850">
              <w:rPr>
                <w:rFonts w:ascii="Century Gothic" w:hAnsi="Century Gothic" w:cstheme="minorHAnsi"/>
                <w:color w:val="000000" w:themeColor="text1"/>
                <w:sz w:val="20"/>
                <w:szCs w:val="20"/>
              </w:rPr>
              <w:t>Maths</w:t>
            </w:r>
            <w:r w:rsidRPr="009C4890">
              <w:rPr>
                <w:rFonts w:ascii="Century Gothic" w:hAnsi="Century Gothic" w:cstheme="minorHAnsi"/>
                <w:color w:val="000000" w:themeColor="text1"/>
                <w:sz w:val="20"/>
                <w:szCs w:val="20"/>
              </w:rPr>
              <w:t xml:space="preserve"> through the curriculum and support the acquisition of </w:t>
            </w:r>
            <w:proofErr w:type="spellStart"/>
            <w:r w:rsidR="00BD3850">
              <w:rPr>
                <w:rFonts w:ascii="Century Gothic" w:hAnsi="Century Gothic" w:cstheme="minorHAnsi"/>
                <w:color w:val="000000" w:themeColor="text1"/>
                <w:sz w:val="20"/>
                <w:szCs w:val="20"/>
              </w:rPr>
              <w:t>maths</w:t>
            </w:r>
            <w:proofErr w:type="spellEnd"/>
            <w:r w:rsidRPr="009C4890">
              <w:rPr>
                <w:rFonts w:ascii="Century Gothic" w:hAnsi="Century Gothic" w:cstheme="minorHAnsi"/>
                <w:color w:val="000000" w:themeColor="text1"/>
                <w:sz w:val="20"/>
                <w:szCs w:val="20"/>
              </w:rPr>
              <w:t xml:space="preserve"> skills and    </w:t>
            </w:r>
            <w:r w:rsidR="00BD3850">
              <w:rPr>
                <w:rFonts w:ascii="Century Gothic" w:hAnsi="Century Gothic" w:cstheme="minorHAnsi"/>
                <w:color w:val="000000" w:themeColor="text1"/>
                <w:sz w:val="20"/>
                <w:szCs w:val="20"/>
              </w:rPr>
              <w:t>number</w:t>
            </w:r>
            <w:r w:rsidRPr="009C4890">
              <w:rPr>
                <w:rFonts w:ascii="Century Gothic" w:hAnsi="Century Gothic" w:cstheme="minorHAnsi"/>
                <w:color w:val="000000" w:themeColor="text1"/>
                <w:sz w:val="20"/>
                <w:szCs w:val="20"/>
              </w:rPr>
              <w:t xml:space="preserve">. The </w:t>
            </w:r>
            <w:r w:rsidR="00BD3850">
              <w:rPr>
                <w:rFonts w:ascii="Century Gothic" w:hAnsi="Century Gothic" w:cstheme="minorHAnsi"/>
                <w:color w:val="000000" w:themeColor="text1"/>
                <w:sz w:val="20"/>
                <w:szCs w:val="20"/>
              </w:rPr>
              <w:t>Maths</w:t>
            </w:r>
            <w:r w:rsidRPr="009C4890">
              <w:rPr>
                <w:rFonts w:ascii="Century Gothic" w:hAnsi="Century Gothic" w:cstheme="minorHAnsi"/>
                <w:color w:val="000000" w:themeColor="text1"/>
                <w:sz w:val="20"/>
                <w:szCs w:val="20"/>
              </w:rPr>
              <w:t xml:space="preserve"> working wall makes clear the connection between </w:t>
            </w:r>
            <w:proofErr w:type="spellStart"/>
            <w:r w:rsidR="00BD3850">
              <w:rPr>
                <w:rFonts w:ascii="Century Gothic" w:hAnsi="Century Gothic" w:cstheme="minorHAnsi"/>
                <w:color w:val="000000" w:themeColor="text1"/>
                <w:sz w:val="20"/>
                <w:szCs w:val="20"/>
              </w:rPr>
              <w:t>maths</w:t>
            </w:r>
            <w:proofErr w:type="spellEnd"/>
            <w:r w:rsidR="00BD3850">
              <w:rPr>
                <w:rFonts w:ascii="Century Gothic" w:hAnsi="Century Gothic" w:cstheme="minorHAnsi"/>
                <w:color w:val="000000" w:themeColor="text1"/>
                <w:sz w:val="20"/>
                <w:szCs w:val="20"/>
              </w:rPr>
              <w:t xml:space="preserve"> outcomes in our books and the current unit of study. It is constantly evolving to suit the needs for each unit.</w:t>
            </w:r>
          </w:p>
          <w:p w:rsidR="009C4890" w:rsidRDefault="009C4890" w:rsidP="00BD3850">
            <w:pPr>
              <w:pStyle w:val="TableParagraph"/>
              <w:spacing w:line="222" w:lineRule="exact"/>
              <w:ind w:left="0"/>
              <w:rPr>
                <w:rFonts w:ascii="Century Gothic" w:hAnsi="Century Gothic" w:cstheme="minorHAnsi"/>
                <w:color w:val="000000" w:themeColor="text1"/>
                <w:sz w:val="20"/>
                <w:szCs w:val="20"/>
              </w:rPr>
            </w:pPr>
          </w:p>
          <w:p w:rsidR="009C4890" w:rsidRPr="009C4890" w:rsidRDefault="009C4890" w:rsidP="009C4890">
            <w:pPr>
              <w:pStyle w:val="TableParagraph"/>
              <w:tabs>
                <w:tab w:val="left" w:pos="832"/>
                <w:tab w:val="left" w:pos="834"/>
              </w:tabs>
              <w:spacing w:line="264" w:lineRule="exact"/>
              <w:rPr>
                <w:rFonts w:ascii="Century Gothic" w:hAnsi="Century Gothic" w:cstheme="minorHAnsi"/>
                <w:b/>
                <w:color w:val="7030A0"/>
                <w:sz w:val="20"/>
                <w:szCs w:val="20"/>
              </w:rPr>
            </w:pPr>
            <w:r w:rsidRPr="009C4890">
              <w:rPr>
                <w:rFonts w:ascii="Century Gothic" w:hAnsi="Century Gothic" w:cstheme="minorHAnsi"/>
                <w:b/>
                <w:color w:val="7030A0"/>
                <w:sz w:val="20"/>
                <w:szCs w:val="20"/>
              </w:rPr>
              <w:t>Assessment</w:t>
            </w:r>
          </w:p>
          <w:p w:rsidR="009C4890" w:rsidRPr="009C4890" w:rsidRDefault="009C4890" w:rsidP="009C4890">
            <w:pPr>
              <w:pStyle w:val="TableParagraph"/>
              <w:tabs>
                <w:tab w:val="left" w:pos="832"/>
                <w:tab w:val="left" w:pos="834"/>
              </w:tabs>
              <w:spacing w:line="264" w:lineRule="exact"/>
              <w:rPr>
                <w:rFonts w:ascii="Century Gothic" w:hAnsi="Century Gothic" w:cstheme="minorHAnsi"/>
                <w:b/>
                <w:color w:val="7030A0"/>
                <w:sz w:val="20"/>
                <w:szCs w:val="20"/>
              </w:rPr>
            </w:pPr>
          </w:p>
          <w:p w:rsidR="009C4890" w:rsidRPr="009C4890" w:rsidRDefault="009C4890" w:rsidP="009C4890">
            <w:pPr>
              <w:pStyle w:val="TableParagraph"/>
              <w:tabs>
                <w:tab w:val="left" w:pos="832"/>
                <w:tab w:val="left" w:pos="834"/>
              </w:tabs>
              <w:spacing w:line="264" w:lineRule="exact"/>
              <w:rPr>
                <w:rFonts w:ascii="Century Gothic" w:hAnsi="Century Gothic" w:cstheme="minorHAnsi"/>
                <w:b/>
                <w:color w:val="7030A0"/>
                <w:sz w:val="20"/>
                <w:szCs w:val="20"/>
              </w:rPr>
            </w:pPr>
            <w:r w:rsidRPr="009C4890">
              <w:rPr>
                <w:rFonts w:ascii="Century Gothic" w:hAnsi="Century Gothic" w:cstheme="minorHAnsi"/>
                <w:b/>
                <w:color w:val="7030A0"/>
                <w:sz w:val="20"/>
                <w:szCs w:val="20"/>
              </w:rPr>
              <w:t>Formative:</w:t>
            </w:r>
          </w:p>
          <w:p w:rsidR="009C4890" w:rsidRPr="009C4890" w:rsidRDefault="009C4890" w:rsidP="009C4890">
            <w:pPr>
              <w:pStyle w:val="TableParagraph"/>
              <w:tabs>
                <w:tab w:val="left" w:pos="832"/>
                <w:tab w:val="left" w:pos="834"/>
              </w:tabs>
              <w:spacing w:line="264"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AFL is used within each lesson to establish next steps for pupils.</w:t>
            </w:r>
          </w:p>
          <w:p w:rsidR="009C4890" w:rsidRPr="009C4890" w:rsidRDefault="00BD3850" w:rsidP="009C4890">
            <w:pPr>
              <w:pStyle w:val="TableParagraph"/>
              <w:tabs>
                <w:tab w:val="left" w:pos="832"/>
                <w:tab w:val="left" w:pos="834"/>
              </w:tabs>
              <w:spacing w:line="264" w:lineRule="exact"/>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Mini Whiteboard work is a consistent resource in the Our Turn, Your Turn part of t</w:t>
            </w:r>
            <w:r w:rsidR="00716BE4">
              <w:rPr>
                <w:rFonts w:ascii="Century Gothic" w:hAnsi="Century Gothic" w:cstheme="minorHAnsi"/>
                <w:color w:val="000000" w:themeColor="text1"/>
                <w:sz w:val="20"/>
                <w:szCs w:val="20"/>
              </w:rPr>
              <w:t>he lesson</w:t>
            </w:r>
            <w:r>
              <w:rPr>
                <w:rFonts w:ascii="Century Gothic" w:hAnsi="Century Gothic" w:cstheme="minorHAnsi"/>
                <w:color w:val="000000" w:themeColor="text1"/>
                <w:sz w:val="20"/>
                <w:szCs w:val="20"/>
              </w:rPr>
              <w:t>.</w:t>
            </w:r>
          </w:p>
          <w:p w:rsidR="009C4890" w:rsidRPr="009C4890" w:rsidRDefault="009C4890" w:rsidP="009C4890">
            <w:pPr>
              <w:pStyle w:val="TableParagraph"/>
              <w:tabs>
                <w:tab w:val="left" w:pos="832"/>
                <w:tab w:val="left" w:pos="834"/>
              </w:tabs>
              <w:spacing w:line="264"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 xml:space="preserve">In KS2 teachers will record children’s </w:t>
            </w:r>
            <w:r w:rsidR="00BD3850">
              <w:rPr>
                <w:rFonts w:ascii="Century Gothic" w:hAnsi="Century Gothic" w:cstheme="minorHAnsi"/>
                <w:color w:val="000000" w:themeColor="text1"/>
                <w:sz w:val="20"/>
                <w:szCs w:val="20"/>
              </w:rPr>
              <w:t>progress in the back of their Maths</w:t>
            </w:r>
            <w:r w:rsidRPr="009C4890">
              <w:rPr>
                <w:rFonts w:ascii="Century Gothic" w:hAnsi="Century Gothic" w:cstheme="minorHAnsi"/>
                <w:color w:val="000000" w:themeColor="text1"/>
                <w:sz w:val="20"/>
                <w:szCs w:val="20"/>
              </w:rPr>
              <w:t xml:space="preserve"> books.</w:t>
            </w:r>
          </w:p>
          <w:p w:rsidR="009C4890" w:rsidRPr="009C4890" w:rsidRDefault="009C4890" w:rsidP="009C4890">
            <w:pPr>
              <w:pStyle w:val="TableParagraph"/>
              <w:tabs>
                <w:tab w:val="left" w:pos="832"/>
                <w:tab w:val="left" w:pos="834"/>
              </w:tabs>
              <w:spacing w:line="264" w:lineRule="exact"/>
              <w:rPr>
                <w:rFonts w:ascii="Century Gothic" w:hAnsi="Century Gothic" w:cstheme="minorHAnsi"/>
                <w:b/>
                <w:color w:val="000000" w:themeColor="text1"/>
                <w:sz w:val="20"/>
                <w:szCs w:val="20"/>
              </w:rPr>
            </w:pPr>
          </w:p>
          <w:p w:rsidR="009C4890" w:rsidRPr="009C4890" w:rsidRDefault="009C4890" w:rsidP="009C4890">
            <w:pPr>
              <w:pStyle w:val="TableParagraph"/>
              <w:tabs>
                <w:tab w:val="left" w:pos="832"/>
                <w:tab w:val="left" w:pos="834"/>
              </w:tabs>
              <w:spacing w:line="264" w:lineRule="exact"/>
              <w:rPr>
                <w:rFonts w:ascii="Century Gothic" w:hAnsi="Century Gothic" w:cstheme="minorHAnsi"/>
                <w:b/>
                <w:color w:val="7030A0"/>
                <w:sz w:val="20"/>
                <w:szCs w:val="20"/>
              </w:rPr>
            </w:pPr>
            <w:r w:rsidRPr="009C4890">
              <w:rPr>
                <w:rFonts w:ascii="Century Gothic" w:hAnsi="Century Gothic" w:cstheme="minorHAnsi"/>
                <w:b/>
                <w:color w:val="7030A0"/>
                <w:sz w:val="20"/>
                <w:szCs w:val="20"/>
              </w:rPr>
              <w:t>Summative:</w:t>
            </w:r>
          </w:p>
          <w:p w:rsidR="009C4890" w:rsidRPr="009C4890" w:rsidRDefault="009C4890" w:rsidP="009C4890">
            <w:pPr>
              <w:pStyle w:val="TableParagraph"/>
              <w:tabs>
                <w:tab w:val="left" w:pos="832"/>
                <w:tab w:val="left" w:pos="834"/>
              </w:tabs>
              <w:spacing w:line="264" w:lineRule="exact"/>
              <w:rPr>
                <w:rFonts w:ascii="Century Gothic" w:hAnsi="Century Gothic" w:cstheme="minorHAnsi"/>
                <w:sz w:val="20"/>
                <w:szCs w:val="20"/>
              </w:rPr>
            </w:pPr>
            <w:r w:rsidRPr="009C4890">
              <w:rPr>
                <w:rFonts w:ascii="Century Gothic" w:hAnsi="Century Gothic" w:cstheme="minorHAnsi"/>
                <w:sz w:val="20"/>
                <w:szCs w:val="20"/>
              </w:rPr>
              <w:t xml:space="preserve">All children in EYFS undergo baseline assessment for </w:t>
            </w:r>
            <w:r w:rsidR="00BD3850">
              <w:rPr>
                <w:rFonts w:ascii="Century Gothic" w:hAnsi="Century Gothic" w:cstheme="minorHAnsi"/>
                <w:sz w:val="20"/>
                <w:szCs w:val="20"/>
              </w:rPr>
              <w:t>Maths</w:t>
            </w:r>
            <w:r w:rsidRPr="009C4890">
              <w:rPr>
                <w:rFonts w:ascii="Century Gothic" w:hAnsi="Century Gothic" w:cstheme="minorHAnsi"/>
                <w:sz w:val="20"/>
                <w:szCs w:val="20"/>
              </w:rPr>
              <w:t xml:space="preserve"> skills.</w:t>
            </w:r>
          </w:p>
          <w:p w:rsidR="009C4890" w:rsidRDefault="009C4890" w:rsidP="009C4890">
            <w:pPr>
              <w:pStyle w:val="TableParagraph"/>
              <w:tabs>
                <w:tab w:val="left" w:pos="832"/>
                <w:tab w:val="left" w:pos="834"/>
              </w:tabs>
              <w:spacing w:line="264" w:lineRule="exact"/>
              <w:rPr>
                <w:rFonts w:ascii="Century Gothic" w:hAnsi="Century Gothic" w:cstheme="minorHAnsi"/>
                <w:sz w:val="20"/>
                <w:szCs w:val="20"/>
              </w:rPr>
            </w:pPr>
            <w:r w:rsidRPr="009C4890">
              <w:rPr>
                <w:rFonts w:ascii="Century Gothic" w:hAnsi="Century Gothic" w:cstheme="minorHAnsi"/>
                <w:sz w:val="20"/>
                <w:szCs w:val="20"/>
              </w:rPr>
              <w:t xml:space="preserve">A whole school approach to assessment and recording is used- Target Tracker. Teachers will also keep their own records of achievement in </w:t>
            </w:r>
            <w:r w:rsidR="00BD3850">
              <w:rPr>
                <w:rFonts w:ascii="Century Gothic" w:hAnsi="Century Gothic" w:cstheme="minorHAnsi"/>
                <w:sz w:val="20"/>
                <w:szCs w:val="20"/>
              </w:rPr>
              <w:t>Maths</w:t>
            </w:r>
            <w:r w:rsidRPr="009C4890">
              <w:rPr>
                <w:rFonts w:ascii="Century Gothic" w:hAnsi="Century Gothic" w:cstheme="minorHAnsi"/>
                <w:sz w:val="20"/>
                <w:szCs w:val="20"/>
              </w:rPr>
              <w:t xml:space="preserve"> and to track </w:t>
            </w:r>
            <w:r w:rsidR="00BD3850">
              <w:rPr>
                <w:rFonts w:ascii="Century Gothic" w:hAnsi="Century Gothic" w:cstheme="minorHAnsi"/>
                <w:sz w:val="20"/>
                <w:szCs w:val="20"/>
              </w:rPr>
              <w:t>Maths</w:t>
            </w:r>
            <w:r w:rsidRPr="009C4890">
              <w:rPr>
                <w:rFonts w:ascii="Century Gothic" w:hAnsi="Century Gothic" w:cstheme="minorHAnsi"/>
                <w:sz w:val="20"/>
                <w:szCs w:val="20"/>
              </w:rPr>
              <w:t xml:space="preserve"> at home</w:t>
            </w:r>
            <w:r w:rsidR="00BD3850">
              <w:rPr>
                <w:rFonts w:ascii="Century Gothic" w:hAnsi="Century Gothic" w:cstheme="minorHAnsi"/>
                <w:sz w:val="20"/>
                <w:szCs w:val="20"/>
              </w:rPr>
              <w:t xml:space="preserve"> using ready available resources, such as Timestables Rock stars and Sumdog</w:t>
            </w:r>
            <w:r w:rsidRPr="009C4890">
              <w:rPr>
                <w:rFonts w:ascii="Century Gothic" w:hAnsi="Century Gothic" w:cstheme="minorHAnsi"/>
                <w:sz w:val="20"/>
                <w:szCs w:val="20"/>
              </w:rPr>
              <w:t>. Summative assessment is completed termly with Year 2 and Year 6 sitting their SATs in the summer term.</w:t>
            </w:r>
            <w:r>
              <w:rPr>
                <w:rFonts w:ascii="Century Gothic" w:hAnsi="Century Gothic" w:cstheme="minorHAnsi"/>
                <w:sz w:val="20"/>
                <w:szCs w:val="20"/>
              </w:rPr>
              <w:t xml:space="preserve"> </w:t>
            </w:r>
          </w:p>
          <w:p w:rsidR="009C4890" w:rsidRDefault="009C4890" w:rsidP="009C4890">
            <w:pPr>
              <w:rPr>
                <w:rFonts w:ascii="Century Gothic" w:hAnsi="Century Gothic" w:cstheme="minorHAnsi"/>
                <w:sz w:val="20"/>
                <w:szCs w:val="20"/>
              </w:rPr>
            </w:pPr>
          </w:p>
          <w:p w:rsidR="009C4890" w:rsidRPr="009C4890" w:rsidRDefault="009C4890" w:rsidP="009C4890">
            <w:pPr>
              <w:pStyle w:val="TableParagraph"/>
              <w:spacing w:line="222" w:lineRule="exact"/>
              <w:ind w:left="163"/>
              <w:rPr>
                <w:rFonts w:ascii="Century Gothic" w:hAnsi="Century Gothic" w:cstheme="minorHAnsi"/>
                <w:color w:val="000000" w:themeColor="text1"/>
                <w:sz w:val="20"/>
                <w:szCs w:val="20"/>
              </w:rPr>
            </w:pPr>
          </w:p>
        </w:tc>
      </w:tr>
    </w:tbl>
    <w:p w:rsidR="009C4890" w:rsidRDefault="009C4890">
      <w:pPr>
        <w:rPr>
          <w:rFonts w:ascii="Century Gothic" w:hAnsi="Century Gothic"/>
          <w:sz w:val="20"/>
          <w:szCs w:val="20"/>
        </w:rPr>
      </w:pPr>
    </w:p>
    <w:p w:rsidR="009C4890" w:rsidRPr="009C4890" w:rsidRDefault="009C4890" w:rsidP="009C4890">
      <w:pPr>
        <w:rPr>
          <w:rFonts w:ascii="Century Gothic" w:hAnsi="Century Gothic"/>
          <w:sz w:val="20"/>
          <w:szCs w:val="20"/>
        </w:rPr>
      </w:pPr>
    </w:p>
    <w:p w:rsidR="009C4890" w:rsidRPr="009C4890" w:rsidRDefault="009C4890" w:rsidP="009C4890">
      <w:pPr>
        <w:rPr>
          <w:rFonts w:ascii="Century Gothic" w:hAnsi="Century Gothic"/>
          <w:sz w:val="20"/>
          <w:szCs w:val="20"/>
        </w:rPr>
      </w:pPr>
    </w:p>
    <w:p w:rsidR="009C4890" w:rsidRDefault="009C4890" w:rsidP="009C4890">
      <w:pPr>
        <w:rPr>
          <w:rFonts w:ascii="Century Gothic" w:hAnsi="Century Gothic"/>
          <w:sz w:val="20"/>
          <w:szCs w:val="20"/>
        </w:rPr>
      </w:pPr>
    </w:p>
    <w:p w:rsidR="00F2709C" w:rsidRPr="009C4890" w:rsidRDefault="009C4890" w:rsidP="009C4890">
      <w:pPr>
        <w:tabs>
          <w:tab w:val="left" w:pos="6630"/>
        </w:tabs>
        <w:rPr>
          <w:rFonts w:ascii="Century Gothic" w:hAnsi="Century Gothic"/>
          <w:sz w:val="20"/>
          <w:szCs w:val="20"/>
        </w:rPr>
      </w:pPr>
      <w:r>
        <w:rPr>
          <w:rFonts w:ascii="Century Gothic" w:hAnsi="Century Gothic"/>
          <w:sz w:val="20"/>
          <w:szCs w:val="20"/>
        </w:rPr>
        <w:tab/>
      </w:r>
    </w:p>
    <w:sectPr w:rsidR="00F2709C" w:rsidRPr="009C4890" w:rsidSect="00541A7F">
      <w:pgSz w:w="11920" w:h="16850"/>
      <w:pgMar w:top="540" w:right="22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5130"/>
    <w:multiLevelType w:val="hybridMultilevel"/>
    <w:tmpl w:val="EB1C3778"/>
    <w:lvl w:ilvl="0" w:tplc="4650EF42">
      <w:numFmt w:val="bullet"/>
      <w:lvlText w:val=""/>
      <w:lvlJc w:val="left"/>
      <w:pPr>
        <w:ind w:left="833" w:hanging="363"/>
      </w:pPr>
      <w:rPr>
        <w:rFonts w:hint="default"/>
        <w:w w:val="97"/>
        <w:lang w:val="en-US" w:eastAsia="en-US" w:bidi="ar-SA"/>
      </w:rPr>
    </w:lvl>
    <w:lvl w:ilvl="1" w:tplc="788026F8">
      <w:numFmt w:val="bullet"/>
      <w:lvlText w:val="•"/>
      <w:lvlJc w:val="left"/>
      <w:pPr>
        <w:ind w:left="1344" w:hanging="363"/>
      </w:pPr>
      <w:rPr>
        <w:rFonts w:hint="default"/>
        <w:lang w:val="en-US" w:eastAsia="en-US" w:bidi="ar-SA"/>
      </w:rPr>
    </w:lvl>
    <w:lvl w:ilvl="2" w:tplc="6B620ACE">
      <w:numFmt w:val="bullet"/>
      <w:lvlText w:val="•"/>
      <w:lvlJc w:val="left"/>
      <w:pPr>
        <w:ind w:left="1849" w:hanging="363"/>
      </w:pPr>
      <w:rPr>
        <w:rFonts w:hint="default"/>
        <w:lang w:val="en-US" w:eastAsia="en-US" w:bidi="ar-SA"/>
      </w:rPr>
    </w:lvl>
    <w:lvl w:ilvl="3" w:tplc="D6D06F6E">
      <w:numFmt w:val="bullet"/>
      <w:lvlText w:val="•"/>
      <w:lvlJc w:val="left"/>
      <w:pPr>
        <w:ind w:left="2353" w:hanging="363"/>
      </w:pPr>
      <w:rPr>
        <w:rFonts w:hint="default"/>
        <w:lang w:val="en-US" w:eastAsia="en-US" w:bidi="ar-SA"/>
      </w:rPr>
    </w:lvl>
    <w:lvl w:ilvl="4" w:tplc="48C4047E">
      <w:numFmt w:val="bullet"/>
      <w:lvlText w:val="•"/>
      <w:lvlJc w:val="left"/>
      <w:pPr>
        <w:ind w:left="2858" w:hanging="363"/>
      </w:pPr>
      <w:rPr>
        <w:rFonts w:hint="default"/>
        <w:lang w:val="en-US" w:eastAsia="en-US" w:bidi="ar-SA"/>
      </w:rPr>
    </w:lvl>
    <w:lvl w:ilvl="5" w:tplc="A1D03CA4">
      <w:numFmt w:val="bullet"/>
      <w:lvlText w:val="•"/>
      <w:lvlJc w:val="left"/>
      <w:pPr>
        <w:ind w:left="3362" w:hanging="363"/>
      </w:pPr>
      <w:rPr>
        <w:rFonts w:hint="default"/>
        <w:lang w:val="en-US" w:eastAsia="en-US" w:bidi="ar-SA"/>
      </w:rPr>
    </w:lvl>
    <w:lvl w:ilvl="6" w:tplc="B4AA6AC6">
      <w:numFmt w:val="bullet"/>
      <w:lvlText w:val="•"/>
      <w:lvlJc w:val="left"/>
      <w:pPr>
        <w:ind w:left="3867" w:hanging="363"/>
      </w:pPr>
      <w:rPr>
        <w:rFonts w:hint="default"/>
        <w:lang w:val="en-US" w:eastAsia="en-US" w:bidi="ar-SA"/>
      </w:rPr>
    </w:lvl>
    <w:lvl w:ilvl="7" w:tplc="C2CA3194">
      <w:numFmt w:val="bullet"/>
      <w:lvlText w:val="•"/>
      <w:lvlJc w:val="left"/>
      <w:pPr>
        <w:ind w:left="4371" w:hanging="363"/>
      </w:pPr>
      <w:rPr>
        <w:rFonts w:hint="default"/>
        <w:lang w:val="en-US" w:eastAsia="en-US" w:bidi="ar-SA"/>
      </w:rPr>
    </w:lvl>
    <w:lvl w:ilvl="8" w:tplc="47060E4A">
      <w:numFmt w:val="bullet"/>
      <w:lvlText w:val="•"/>
      <w:lvlJc w:val="left"/>
      <w:pPr>
        <w:ind w:left="4876" w:hanging="363"/>
      </w:pPr>
      <w:rPr>
        <w:rFonts w:hint="default"/>
        <w:lang w:val="en-US" w:eastAsia="en-US" w:bidi="ar-SA"/>
      </w:rPr>
    </w:lvl>
  </w:abstractNum>
  <w:abstractNum w:abstractNumId="1">
    <w:nsid w:val="0D41307D"/>
    <w:multiLevelType w:val="hybridMultilevel"/>
    <w:tmpl w:val="AE84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F69B3"/>
    <w:multiLevelType w:val="hybridMultilevel"/>
    <w:tmpl w:val="75D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D11EA"/>
    <w:multiLevelType w:val="hybridMultilevel"/>
    <w:tmpl w:val="DCFEB96A"/>
    <w:lvl w:ilvl="0" w:tplc="6A8618AC">
      <w:numFmt w:val="bullet"/>
      <w:lvlText w:val=""/>
      <w:lvlJc w:val="left"/>
      <w:pPr>
        <w:ind w:left="720" w:hanging="360"/>
      </w:pPr>
      <w:rPr>
        <w:rFonts w:ascii="Symbol" w:eastAsia="Carlito" w:hAnsi="Symbol" w:cs="Carli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077D55"/>
    <w:multiLevelType w:val="hybridMultilevel"/>
    <w:tmpl w:val="CE644C9E"/>
    <w:lvl w:ilvl="0" w:tplc="C10A2B10">
      <w:numFmt w:val="bullet"/>
      <w:lvlText w:val=""/>
      <w:lvlJc w:val="left"/>
      <w:pPr>
        <w:ind w:left="833" w:hanging="361"/>
      </w:pPr>
      <w:rPr>
        <w:rFonts w:hint="default"/>
        <w:w w:val="97"/>
        <w:lang w:val="en-US" w:eastAsia="en-US" w:bidi="ar-SA"/>
      </w:rPr>
    </w:lvl>
    <w:lvl w:ilvl="1" w:tplc="57C48582">
      <w:numFmt w:val="bullet"/>
      <w:lvlText w:val="•"/>
      <w:lvlJc w:val="left"/>
      <w:pPr>
        <w:ind w:left="1151" w:hanging="361"/>
      </w:pPr>
      <w:rPr>
        <w:rFonts w:hint="default"/>
        <w:lang w:val="en-US" w:eastAsia="en-US" w:bidi="ar-SA"/>
      </w:rPr>
    </w:lvl>
    <w:lvl w:ilvl="2" w:tplc="732031DC">
      <w:numFmt w:val="bullet"/>
      <w:lvlText w:val="•"/>
      <w:lvlJc w:val="left"/>
      <w:pPr>
        <w:ind w:left="1463" w:hanging="361"/>
      </w:pPr>
      <w:rPr>
        <w:rFonts w:hint="default"/>
        <w:lang w:val="en-US" w:eastAsia="en-US" w:bidi="ar-SA"/>
      </w:rPr>
    </w:lvl>
    <w:lvl w:ilvl="3" w:tplc="441682D4">
      <w:numFmt w:val="bullet"/>
      <w:lvlText w:val="•"/>
      <w:lvlJc w:val="left"/>
      <w:pPr>
        <w:ind w:left="1775" w:hanging="361"/>
      </w:pPr>
      <w:rPr>
        <w:rFonts w:hint="default"/>
        <w:lang w:val="en-US" w:eastAsia="en-US" w:bidi="ar-SA"/>
      </w:rPr>
    </w:lvl>
    <w:lvl w:ilvl="4" w:tplc="6EEA9078">
      <w:numFmt w:val="bullet"/>
      <w:lvlText w:val="•"/>
      <w:lvlJc w:val="left"/>
      <w:pPr>
        <w:ind w:left="2087" w:hanging="361"/>
      </w:pPr>
      <w:rPr>
        <w:rFonts w:hint="default"/>
        <w:lang w:val="en-US" w:eastAsia="en-US" w:bidi="ar-SA"/>
      </w:rPr>
    </w:lvl>
    <w:lvl w:ilvl="5" w:tplc="CA84A19E">
      <w:numFmt w:val="bullet"/>
      <w:lvlText w:val="•"/>
      <w:lvlJc w:val="left"/>
      <w:pPr>
        <w:ind w:left="2399" w:hanging="361"/>
      </w:pPr>
      <w:rPr>
        <w:rFonts w:hint="default"/>
        <w:lang w:val="en-US" w:eastAsia="en-US" w:bidi="ar-SA"/>
      </w:rPr>
    </w:lvl>
    <w:lvl w:ilvl="6" w:tplc="AE06B740">
      <w:numFmt w:val="bullet"/>
      <w:lvlText w:val="•"/>
      <w:lvlJc w:val="left"/>
      <w:pPr>
        <w:ind w:left="2710" w:hanging="361"/>
      </w:pPr>
      <w:rPr>
        <w:rFonts w:hint="default"/>
        <w:lang w:val="en-US" w:eastAsia="en-US" w:bidi="ar-SA"/>
      </w:rPr>
    </w:lvl>
    <w:lvl w:ilvl="7" w:tplc="8E8AC884">
      <w:numFmt w:val="bullet"/>
      <w:lvlText w:val="•"/>
      <w:lvlJc w:val="left"/>
      <w:pPr>
        <w:ind w:left="3022" w:hanging="361"/>
      </w:pPr>
      <w:rPr>
        <w:rFonts w:hint="default"/>
        <w:lang w:val="en-US" w:eastAsia="en-US" w:bidi="ar-SA"/>
      </w:rPr>
    </w:lvl>
    <w:lvl w:ilvl="8" w:tplc="E9F027A6">
      <w:numFmt w:val="bullet"/>
      <w:lvlText w:val="•"/>
      <w:lvlJc w:val="left"/>
      <w:pPr>
        <w:ind w:left="3334" w:hanging="361"/>
      </w:pPr>
      <w:rPr>
        <w:rFonts w:hint="default"/>
        <w:lang w:val="en-US" w:eastAsia="en-US" w:bidi="ar-SA"/>
      </w:rPr>
    </w:lvl>
  </w:abstractNum>
  <w:abstractNum w:abstractNumId="5">
    <w:nsid w:val="1881449B"/>
    <w:multiLevelType w:val="hybridMultilevel"/>
    <w:tmpl w:val="73F4D016"/>
    <w:lvl w:ilvl="0" w:tplc="7C2AC304">
      <w:numFmt w:val="bullet"/>
      <w:lvlText w:val=""/>
      <w:lvlJc w:val="left"/>
      <w:pPr>
        <w:ind w:left="878" w:hanging="363"/>
      </w:pPr>
      <w:rPr>
        <w:rFonts w:ascii="Symbol" w:eastAsia="Symbol" w:hAnsi="Symbol" w:cs="Symbol" w:hint="default"/>
        <w:w w:val="97"/>
        <w:sz w:val="20"/>
        <w:szCs w:val="20"/>
        <w:lang w:val="en-US" w:eastAsia="en-US" w:bidi="ar-SA"/>
      </w:rPr>
    </w:lvl>
    <w:lvl w:ilvl="1" w:tplc="0B9E0EE2">
      <w:numFmt w:val="bullet"/>
      <w:lvlText w:val="•"/>
      <w:lvlJc w:val="left"/>
      <w:pPr>
        <w:ind w:left="1890" w:hanging="363"/>
      </w:pPr>
      <w:rPr>
        <w:rFonts w:hint="default"/>
        <w:lang w:val="en-US" w:eastAsia="en-US" w:bidi="ar-SA"/>
      </w:rPr>
    </w:lvl>
    <w:lvl w:ilvl="2" w:tplc="5B3809C8">
      <w:numFmt w:val="bullet"/>
      <w:lvlText w:val="•"/>
      <w:lvlJc w:val="left"/>
      <w:pPr>
        <w:ind w:left="2900" w:hanging="363"/>
      </w:pPr>
      <w:rPr>
        <w:rFonts w:hint="default"/>
        <w:lang w:val="en-US" w:eastAsia="en-US" w:bidi="ar-SA"/>
      </w:rPr>
    </w:lvl>
    <w:lvl w:ilvl="3" w:tplc="B136DC78">
      <w:numFmt w:val="bullet"/>
      <w:lvlText w:val="•"/>
      <w:lvlJc w:val="left"/>
      <w:pPr>
        <w:ind w:left="3911" w:hanging="363"/>
      </w:pPr>
      <w:rPr>
        <w:rFonts w:hint="default"/>
        <w:lang w:val="en-US" w:eastAsia="en-US" w:bidi="ar-SA"/>
      </w:rPr>
    </w:lvl>
    <w:lvl w:ilvl="4" w:tplc="8D4872E0">
      <w:numFmt w:val="bullet"/>
      <w:lvlText w:val="•"/>
      <w:lvlJc w:val="left"/>
      <w:pPr>
        <w:ind w:left="4921" w:hanging="363"/>
      </w:pPr>
      <w:rPr>
        <w:rFonts w:hint="default"/>
        <w:lang w:val="en-US" w:eastAsia="en-US" w:bidi="ar-SA"/>
      </w:rPr>
    </w:lvl>
    <w:lvl w:ilvl="5" w:tplc="6554A282">
      <w:numFmt w:val="bullet"/>
      <w:lvlText w:val="•"/>
      <w:lvlJc w:val="left"/>
      <w:pPr>
        <w:ind w:left="5932" w:hanging="363"/>
      </w:pPr>
      <w:rPr>
        <w:rFonts w:hint="default"/>
        <w:lang w:val="en-US" w:eastAsia="en-US" w:bidi="ar-SA"/>
      </w:rPr>
    </w:lvl>
    <w:lvl w:ilvl="6" w:tplc="E974A476">
      <w:numFmt w:val="bullet"/>
      <w:lvlText w:val="•"/>
      <w:lvlJc w:val="left"/>
      <w:pPr>
        <w:ind w:left="6942" w:hanging="363"/>
      </w:pPr>
      <w:rPr>
        <w:rFonts w:hint="default"/>
        <w:lang w:val="en-US" w:eastAsia="en-US" w:bidi="ar-SA"/>
      </w:rPr>
    </w:lvl>
    <w:lvl w:ilvl="7" w:tplc="CF36F960">
      <w:numFmt w:val="bullet"/>
      <w:lvlText w:val="•"/>
      <w:lvlJc w:val="left"/>
      <w:pPr>
        <w:ind w:left="7952" w:hanging="363"/>
      </w:pPr>
      <w:rPr>
        <w:rFonts w:hint="default"/>
        <w:lang w:val="en-US" w:eastAsia="en-US" w:bidi="ar-SA"/>
      </w:rPr>
    </w:lvl>
    <w:lvl w:ilvl="8" w:tplc="9EAEF908">
      <w:numFmt w:val="bullet"/>
      <w:lvlText w:val="•"/>
      <w:lvlJc w:val="left"/>
      <w:pPr>
        <w:ind w:left="8963" w:hanging="363"/>
      </w:pPr>
      <w:rPr>
        <w:rFonts w:hint="default"/>
        <w:lang w:val="en-US" w:eastAsia="en-US" w:bidi="ar-SA"/>
      </w:rPr>
    </w:lvl>
  </w:abstractNum>
  <w:abstractNum w:abstractNumId="6">
    <w:nsid w:val="38B0754B"/>
    <w:multiLevelType w:val="hybridMultilevel"/>
    <w:tmpl w:val="45320852"/>
    <w:lvl w:ilvl="0" w:tplc="9BD841A4">
      <w:numFmt w:val="bullet"/>
      <w:lvlText w:val=""/>
      <w:lvlJc w:val="left"/>
      <w:pPr>
        <w:ind w:left="833" w:hanging="361"/>
      </w:pPr>
      <w:rPr>
        <w:rFonts w:ascii="Symbol" w:eastAsia="Symbol" w:hAnsi="Symbol" w:cs="Symbol" w:hint="default"/>
        <w:w w:val="99"/>
        <w:sz w:val="20"/>
        <w:szCs w:val="20"/>
        <w:lang w:val="en-US" w:eastAsia="en-US" w:bidi="ar-SA"/>
      </w:rPr>
    </w:lvl>
    <w:lvl w:ilvl="1" w:tplc="C6C88F2A">
      <w:numFmt w:val="bullet"/>
      <w:lvlText w:val="•"/>
      <w:lvlJc w:val="left"/>
      <w:pPr>
        <w:ind w:left="1265" w:hanging="361"/>
      </w:pPr>
      <w:rPr>
        <w:rFonts w:hint="default"/>
        <w:lang w:val="en-US" w:eastAsia="en-US" w:bidi="ar-SA"/>
      </w:rPr>
    </w:lvl>
    <w:lvl w:ilvl="2" w:tplc="BCEAE038">
      <w:numFmt w:val="bullet"/>
      <w:lvlText w:val="•"/>
      <w:lvlJc w:val="left"/>
      <w:pPr>
        <w:ind w:left="1690" w:hanging="361"/>
      </w:pPr>
      <w:rPr>
        <w:rFonts w:hint="default"/>
        <w:lang w:val="en-US" w:eastAsia="en-US" w:bidi="ar-SA"/>
      </w:rPr>
    </w:lvl>
    <w:lvl w:ilvl="3" w:tplc="7BAE6252">
      <w:numFmt w:val="bullet"/>
      <w:lvlText w:val="•"/>
      <w:lvlJc w:val="left"/>
      <w:pPr>
        <w:ind w:left="2115" w:hanging="361"/>
      </w:pPr>
      <w:rPr>
        <w:rFonts w:hint="default"/>
        <w:lang w:val="en-US" w:eastAsia="en-US" w:bidi="ar-SA"/>
      </w:rPr>
    </w:lvl>
    <w:lvl w:ilvl="4" w:tplc="4EB83D2C">
      <w:numFmt w:val="bullet"/>
      <w:lvlText w:val="•"/>
      <w:lvlJc w:val="left"/>
      <w:pPr>
        <w:ind w:left="2540" w:hanging="361"/>
      </w:pPr>
      <w:rPr>
        <w:rFonts w:hint="default"/>
        <w:lang w:val="en-US" w:eastAsia="en-US" w:bidi="ar-SA"/>
      </w:rPr>
    </w:lvl>
    <w:lvl w:ilvl="5" w:tplc="140C868C">
      <w:numFmt w:val="bullet"/>
      <w:lvlText w:val="•"/>
      <w:lvlJc w:val="left"/>
      <w:pPr>
        <w:ind w:left="2965" w:hanging="361"/>
      </w:pPr>
      <w:rPr>
        <w:rFonts w:hint="default"/>
        <w:lang w:val="en-US" w:eastAsia="en-US" w:bidi="ar-SA"/>
      </w:rPr>
    </w:lvl>
    <w:lvl w:ilvl="6" w:tplc="41467B9E">
      <w:numFmt w:val="bullet"/>
      <w:lvlText w:val="•"/>
      <w:lvlJc w:val="left"/>
      <w:pPr>
        <w:ind w:left="3390" w:hanging="361"/>
      </w:pPr>
      <w:rPr>
        <w:rFonts w:hint="default"/>
        <w:lang w:val="en-US" w:eastAsia="en-US" w:bidi="ar-SA"/>
      </w:rPr>
    </w:lvl>
    <w:lvl w:ilvl="7" w:tplc="D3341E60">
      <w:numFmt w:val="bullet"/>
      <w:lvlText w:val="•"/>
      <w:lvlJc w:val="left"/>
      <w:pPr>
        <w:ind w:left="3815" w:hanging="361"/>
      </w:pPr>
      <w:rPr>
        <w:rFonts w:hint="default"/>
        <w:lang w:val="en-US" w:eastAsia="en-US" w:bidi="ar-SA"/>
      </w:rPr>
    </w:lvl>
    <w:lvl w:ilvl="8" w:tplc="8910CAB0">
      <w:numFmt w:val="bullet"/>
      <w:lvlText w:val="•"/>
      <w:lvlJc w:val="left"/>
      <w:pPr>
        <w:ind w:left="4240" w:hanging="361"/>
      </w:pPr>
      <w:rPr>
        <w:rFonts w:hint="default"/>
        <w:lang w:val="en-US" w:eastAsia="en-US" w:bidi="ar-SA"/>
      </w:rPr>
    </w:lvl>
  </w:abstractNum>
  <w:abstractNum w:abstractNumId="7">
    <w:nsid w:val="396B6D1C"/>
    <w:multiLevelType w:val="hybridMultilevel"/>
    <w:tmpl w:val="1F78823A"/>
    <w:lvl w:ilvl="0" w:tplc="53880F86">
      <w:numFmt w:val="bullet"/>
      <w:lvlText w:val=""/>
      <w:lvlJc w:val="left"/>
      <w:pPr>
        <w:ind w:left="833" w:hanging="363"/>
      </w:pPr>
      <w:rPr>
        <w:rFonts w:hint="default"/>
        <w:w w:val="97"/>
        <w:lang w:val="en-US" w:eastAsia="en-US" w:bidi="ar-SA"/>
      </w:rPr>
    </w:lvl>
    <w:lvl w:ilvl="1" w:tplc="EF9A9D34">
      <w:numFmt w:val="bullet"/>
      <w:lvlText w:val="•"/>
      <w:lvlJc w:val="left"/>
      <w:pPr>
        <w:ind w:left="1265" w:hanging="363"/>
      </w:pPr>
      <w:rPr>
        <w:rFonts w:hint="default"/>
        <w:lang w:val="en-US" w:eastAsia="en-US" w:bidi="ar-SA"/>
      </w:rPr>
    </w:lvl>
    <w:lvl w:ilvl="2" w:tplc="77E65518">
      <w:numFmt w:val="bullet"/>
      <w:lvlText w:val="•"/>
      <w:lvlJc w:val="left"/>
      <w:pPr>
        <w:ind w:left="1690" w:hanging="363"/>
      </w:pPr>
      <w:rPr>
        <w:rFonts w:hint="default"/>
        <w:lang w:val="en-US" w:eastAsia="en-US" w:bidi="ar-SA"/>
      </w:rPr>
    </w:lvl>
    <w:lvl w:ilvl="3" w:tplc="F2A8E05E">
      <w:numFmt w:val="bullet"/>
      <w:lvlText w:val="•"/>
      <w:lvlJc w:val="left"/>
      <w:pPr>
        <w:ind w:left="2115" w:hanging="363"/>
      </w:pPr>
      <w:rPr>
        <w:rFonts w:hint="default"/>
        <w:lang w:val="en-US" w:eastAsia="en-US" w:bidi="ar-SA"/>
      </w:rPr>
    </w:lvl>
    <w:lvl w:ilvl="4" w:tplc="054CADFC">
      <w:numFmt w:val="bullet"/>
      <w:lvlText w:val="•"/>
      <w:lvlJc w:val="left"/>
      <w:pPr>
        <w:ind w:left="2540" w:hanging="363"/>
      </w:pPr>
      <w:rPr>
        <w:rFonts w:hint="default"/>
        <w:lang w:val="en-US" w:eastAsia="en-US" w:bidi="ar-SA"/>
      </w:rPr>
    </w:lvl>
    <w:lvl w:ilvl="5" w:tplc="08BED85A">
      <w:numFmt w:val="bullet"/>
      <w:lvlText w:val="•"/>
      <w:lvlJc w:val="left"/>
      <w:pPr>
        <w:ind w:left="2965" w:hanging="363"/>
      </w:pPr>
      <w:rPr>
        <w:rFonts w:hint="default"/>
        <w:lang w:val="en-US" w:eastAsia="en-US" w:bidi="ar-SA"/>
      </w:rPr>
    </w:lvl>
    <w:lvl w:ilvl="6" w:tplc="7CCAC580">
      <w:numFmt w:val="bullet"/>
      <w:lvlText w:val="•"/>
      <w:lvlJc w:val="left"/>
      <w:pPr>
        <w:ind w:left="3390" w:hanging="363"/>
      </w:pPr>
      <w:rPr>
        <w:rFonts w:hint="default"/>
        <w:lang w:val="en-US" w:eastAsia="en-US" w:bidi="ar-SA"/>
      </w:rPr>
    </w:lvl>
    <w:lvl w:ilvl="7" w:tplc="60C86EB8">
      <w:numFmt w:val="bullet"/>
      <w:lvlText w:val="•"/>
      <w:lvlJc w:val="left"/>
      <w:pPr>
        <w:ind w:left="3815" w:hanging="363"/>
      </w:pPr>
      <w:rPr>
        <w:rFonts w:hint="default"/>
        <w:lang w:val="en-US" w:eastAsia="en-US" w:bidi="ar-SA"/>
      </w:rPr>
    </w:lvl>
    <w:lvl w:ilvl="8" w:tplc="171E5B18">
      <w:numFmt w:val="bullet"/>
      <w:lvlText w:val="•"/>
      <w:lvlJc w:val="left"/>
      <w:pPr>
        <w:ind w:left="4240" w:hanging="363"/>
      </w:pPr>
      <w:rPr>
        <w:rFonts w:hint="default"/>
        <w:lang w:val="en-US" w:eastAsia="en-US" w:bidi="ar-SA"/>
      </w:rPr>
    </w:lvl>
  </w:abstractNum>
  <w:abstractNum w:abstractNumId="8">
    <w:nsid w:val="56C20685"/>
    <w:multiLevelType w:val="hybridMultilevel"/>
    <w:tmpl w:val="B39CEE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7043A5"/>
    <w:multiLevelType w:val="hybridMultilevel"/>
    <w:tmpl w:val="8B02311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6"/>
  </w:num>
  <w:num w:numId="6">
    <w:abstractNumId w:val="9"/>
  </w:num>
  <w:num w:numId="7">
    <w:abstractNumId w:val="1"/>
  </w:num>
  <w:num w:numId="8">
    <w:abstractNumId w:val="2"/>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541A7F"/>
    <w:rsid w:val="000032BA"/>
    <w:rsid w:val="00063697"/>
    <w:rsid w:val="003D5E23"/>
    <w:rsid w:val="00505DAF"/>
    <w:rsid w:val="00541A7F"/>
    <w:rsid w:val="0061493D"/>
    <w:rsid w:val="0064610B"/>
    <w:rsid w:val="00716BE4"/>
    <w:rsid w:val="00727D26"/>
    <w:rsid w:val="00770F20"/>
    <w:rsid w:val="007B3C25"/>
    <w:rsid w:val="007D0FC4"/>
    <w:rsid w:val="008C4278"/>
    <w:rsid w:val="009A7851"/>
    <w:rsid w:val="009C4890"/>
    <w:rsid w:val="00A44973"/>
    <w:rsid w:val="00B93161"/>
    <w:rsid w:val="00BD3850"/>
    <w:rsid w:val="00D551E5"/>
    <w:rsid w:val="00E26A3F"/>
    <w:rsid w:val="00E50B18"/>
    <w:rsid w:val="00F2709C"/>
    <w:rsid w:val="00FA5B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1A7F"/>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7F"/>
  </w:style>
  <w:style w:type="paragraph" w:customStyle="1" w:styleId="TableParagraph">
    <w:name w:val="Table Paragraph"/>
    <w:basedOn w:val="Normal"/>
    <w:uiPriority w:val="1"/>
    <w:qFormat/>
    <w:rsid w:val="00541A7F"/>
    <w:pPr>
      <w:ind w:left="112"/>
    </w:pPr>
  </w:style>
  <w:style w:type="paragraph" w:styleId="BalloonText">
    <w:name w:val="Balloon Text"/>
    <w:basedOn w:val="Normal"/>
    <w:link w:val="BalloonTextChar"/>
    <w:uiPriority w:val="99"/>
    <w:semiHidden/>
    <w:unhideWhenUsed/>
    <w:rsid w:val="007D0FC4"/>
    <w:rPr>
      <w:rFonts w:ascii="Tahoma" w:hAnsi="Tahoma" w:cs="Tahoma"/>
      <w:sz w:val="16"/>
      <w:szCs w:val="16"/>
    </w:rPr>
  </w:style>
  <w:style w:type="character" w:customStyle="1" w:styleId="BalloonTextChar">
    <w:name w:val="Balloon Text Char"/>
    <w:basedOn w:val="DefaultParagraphFont"/>
    <w:link w:val="BalloonText"/>
    <w:uiPriority w:val="99"/>
    <w:semiHidden/>
    <w:rsid w:val="007D0FC4"/>
    <w:rPr>
      <w:rFonts w:ascii="Tahoma" w:eastAsia="Carlito" w:hAnsi="Tahoma" w:cs="Tahoma"/>
      <w:sz w:val="16"/>
      <w:szCs w:val="16"/>
    </w:rPr>
  </w:style>
  <w:style w:type="paragraph" w:styleId="NoSpacing">
    <w:name w:val="No Spacing"/>
    <w:uiPriority w:val="1"/>
    <w:qFormat/>
    <w:rsid w:val="00BD3850"/>
    <w:rPr>
      <w:rFonts w:ascii="Carlito" w:eastAsia="Carlito" w:hAnsi="Carlito" w:cs="Carli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Scott</dc:creator>
  <cp:lastModifiedBy>Karen T</cp:lastModifiedBy>
  <cp:revision>2</cp:revision>
  <dcterms:created xsi:type="dcterms:W3CDTF">2021-09-07T13:31:00Z</dcterms:created>
  <dcterms:modified xsi:type="dcterms:W3CDTF">2021-09-07T13:31:00Z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2021-04-22T00:00:00Z</vt:filetime>
  </property>
</Properties>
</file>