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35161" w14:textId="77777777" w:rsidR="00817A0F" w:rsidRDefault="00E868E6" w:rsidP="000A76AB">
      <w:pPr>
        <w:jc w:val="center"/>
        <w:rPr>
          <w:rFonts w:ascii="Sassoon Infant Rg" w:hAnsi="Sassoon Infant Rg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Sassoon Infant Rg" w:hAnsi="Sassoon Infant Rg"/>
          <w:b/>
          <w:sz w:val="28"/>
          <w:szCs w:val="28"/>
          <w:u w:val="single"/>
        </w:rPr>
        <w:t>Nursery</w:t>
      </w:r>
      <w:r w:rsidR="00350DAA" w:rsidRPr="0062158B">
        <w:rPr>
          <w:rFonts w:ascii="Sassoon Infant Rg" w:hAnsi="Sassoon Infant Rg"/>
          <w:b/>
          <w:sz w:val="28"/>
          <w:szCs w:val="28"/>
          <w:u w:val="single"/>
        </w:rPr>
        <w:t xml:space="preserve"> </w:t>
      </w:r>
      <w:r w:rsidR="00817A0F" w:rsidRPr="0062158B">
        <w:rPr>
          <w:rFonts w:ascii="Sassoon Infant Rg" w:hAnsi="Sassoon Infant Rg"/>
          <w:b/>
          <w:sz w:val="28"/>
          <w:szCs w:val="28"/>
          <w:u w:val="single"/>
        </w:rPr>
        <w:t>Home Learning Timetable</w:t>
      </w:r>
    </w:p>
    <w:p w14:paraId="0925AD9D" w14:textId="77777777" w:rsidR="00814102" w:rsidRPr="00C84FC1" w:rsidRDefault="00814102" w:rsidP="000A76AB">
      <w:pPr>
        <w:jc w:val="center"/>
        <w:rPr>
          <w:rFonts w:ascii="Sassoon Infant Rg" w:hAnsi="Sassoon Infant Rg"/>
          <w:b/>
          <w:sz w:val="28"/>
          <w:szCs w:val="28"/>
          <w:u w:val="single"/>
        </w:rPr>
      </w:pPr>
    </w:p>
    <w:p w14:paraId="05821C6E" w14:textId="77777777" w:rsidR="00C84FC1" w:rsidRPr="00C84FC1" w:rsidRDefault="00814102" w:rsidP="00814102">
      <w:pPr>
        <w:rPr>
          <w:rFonts w:ascii="Sassoon Infant Rg" w:hAnsi="Sassoon Infant Rg"/>
          <w:sz w:val="28"/>
          <w:szCs w:val="28"/>
        </w:rPr>
      </w:pPr>
      <w:r w:rsidRPr="00C84FC1">
        <w:rPr>
          <w:rFonts w:ascii="Sassoon Infant Rg" w:hAnsi="Sassoon Infant Rg"/>
          <w:sz w:val="28"/>
          <w:szCs w:val="28"/>
        </w:rPr>
        <w:t xml:space="preserve">Below is the suggested home learning weekly timetable for your child. Please look on the year group page or Tapestry for </w:t>
      </w:r>
      <w:r w:rsidR="00C84FC1" w:rsidRPr="00C84FC1">
        <w:rPr>
          <w:rFonts w:ascii="Sassoon Infant Rg" w:hAnsi="Sassoon Infant Rg"/>
          <w:sz w:val="28"/>
          <w:szCs w:val="28"/>
        </w:rPr>
        <w:t xml:space="preserve">other </w:t>
      </w:r>
      <w:r w:rsidRPr="00C84FC1">
        <w:rPr>
          <w:rFonts w:ascii="Sassoon Infant Rg" w:hAnsi="Sassoon Infant Rg"/>
          <w:sz w:val="28"/>
          <w:szCs w:val="28"/>
        </w:rPr>
        <w:t xml:space="preserve">practical ideas and examples and don’t forget to upload your pictures and videos. The timetable will be updated weekly.   </w:t>
      </w:r>
    </w:p>
    <w:p w14:paraId="6B896ADF" w14:textId="77777777" w:rsidR="00C84FC1" w:rsidRDefault="00C84FC1" w:rsidP="00814102">
      <w:pPr>
        <w:rPr>
          <w:rFonts w:ascii="Sassoon Infant Rg" w:hAnsi="Sassoon Infant Rg"/>
          <w:b/>
          <w:sz w:val="28"/>
          <w:szCs w:val="28"/>
        </w:rPr>
      </w:pPr>
    </w:p>
    <w:p w14:paraId="11D5CEB9" w14:textId="77777777" w:rsidR="00814102" w:rsidRPr="00C84FC1" w:rsidRDefault="00C84FC1" w:rsidP="00814102">
      <w:pPr>
        <w:rPr>
          <w:rFonts w:ascii="Sassoon Infant Rg" w:hAnsi="Sassoon Infant Rg"/>
          <w:sz w:val="28"/>
          <w:szCs w:val="28"/>
        </w:rPr>
      </w:pPr>
      <w:r w:rsidRPr="00C84FC1">
        <w:rPr>
          <w:rFonts w:ascii="Sassoon Infant Rg" w:hAnsi="Sassoon Infant Rg"/>
          <w:b/>
          <w:sz w:val="28"/>
          <w:szCs w:val="28"/>
        </w:rPr>
        <w:t>Week commencing:</w:t>
      </w:r>
      <w:r w:rsidRPr="00C84FC1">
        <w:rPr>
          <w:rFonts w:ascii="Sassoon Infant Rg" w:hAnsi="Sassoon Infant Rg"/>
          <w:sz w:val="28"/>
          <w:szCs w:val="28"/>
        </w:rPr>
        <w:t xml:space="preserve"> 30</w:t>
      </w:r>
      <w:r w:rsidRPr="00C84FC1">
        <w:rPr>
          <w:rFonts w:ascii="Sassoon Infant Rg" w:hAnsi="Sassoon Infant Rg"/>
          <w:sz w:val="28"/>
          <w:szCs w:val="28"/>
          <w:vertAlign w:val="superscript"/>
        </w:rPr>
        <w:t>th</w:t>
      </w:r>
      <w:r w:rsidRPr="00C84FC1">
        <w:rPr>
          <w:rFonts w:ascii="Sassoon Infant Rg" w:hAnsi="Sassoon Infant Rg"/>
          <w:sz w:val="28"/>
          <w:szCs w:val="28"/>
        </w:rPr>
        <w:t xml:space="preserve"> March 2020</w:t>
      </w:r>
      <w:r w:rsidR="00814102" w:rsidRPr="00C84FC1">
        <w:rPr>
          <w:rFonts w:ascii="Sassoon Infant Rg" w:hAnsi="Sassoon Infant Rg"/>
          <w:sz w:val="28"/>
          <w:szCs w:val="28"/>
        </w:rPr>
        <w:t xml:space="preserve"> </w:t>
      </w:r>
    </w:p>
    <w:p w14:paraId="52683D4A" w14:textId="77777777" w:rsidR="00814102" w:rsidRPr="0062158B" w:rsidRDefault="00814102" w:rsidP="00C84FC1">
      <w:pPr>
        <w:rPr>
          <w:rFonts w:ascii="Sassoon Infant Rg" w:hAnsi="Sassoon Infant Rg"/>
          <w:b/>
          <w:sz w:val="28"/>
          <w:szCs w:val="28"/>
          <w:u w:val="single"/>
        </w:rPr>
      </w:pP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1809"/>
        <w:gridCol w:w="1276"/>
        <w:gridCol w:w="2268"/>
        <w:gridCol w:w="4678"/>
      </w:tblGrid>
      <w:tr w:rsidR="000A76AB" w:rsidRPr="0062158B" w14:paraId="1E0963C1" w14:textId="77777777" w:rsidTr="00C84FC1">
        <w:trPr>
          <w:trHeight w:val="1219"/>
          <w:jc w:val="center"/>
        </w:trPr>
        <w:tc>
          <w:tcPr>
            <w:tcW w:w="1809" w:type="dxa"/>
            <w:shd w:val="clear" w:color="auto" w:fill="FFE599" w:themeFill="accent4" w:themeFillTint="66"/>
            <w:vAlign w:val="center"/>
          </w:tcPr>
          <w:p w14:paraId="04040E90" w14:textId="77777777" w:rsidR="00817A0F" w:rsidRPr="0062158B" w:rsidRDefault="00814102" w:rsidP="0062158B">
            <w:pPr>
              <w:jc w:val="center"/>
              <w:rPr>
                <w:rFonts w:ascii="Sassoon Infant Rg" w:hAnsi="Sassoon Infant Rg"/>
                <w:b/>
                <w:sz w:val="28"/>
                <w:szCs w:val="28"/>
              </w:rPr>
            </w:pPr>
            <w:r>
              <w:rPr>
                <w:rFonts w:ascii="Sassoon Infant Rg" w:hAnsi="Sassoon Infant Rg"/>
                <w:b/>
                <w:sz w:val="28"/>
                <w:szCs w:val="28"/>
              </w:rPr>
              <w:t>Daily Reading</w:t>
            </w:r>
          </w:p>
        </w:tc>
        <w:tc>
          <w:tcPr>
            <w:tcW w:w="1276" w:type="dxa"/>
            <w:vAlign w:val="center"/>
          </w:tcPr>
          <w:p w14:paraId="2AAF5326" w14:textId="77777777" w:rsidR="00817A0F" w:rsidRPr="0062158B" w:rsidRDefault="00814102" w:rsidP="0062158B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15</w:t>
            </w:r>
            <w:r w:rsidR="00C84FC1">
              <w:rPr>
                <w:rFonts w:ascii="Sassoon Infant Rg" w:hAnsi="Sassoon Infant Rg"/>
                <w:sz w:val="28"/>
                <w:szCs w:val="28"/>
              </w:rPr>
              <w:t xml:space="preserve"> </w:t>
            </w:r>
            <w:r>
              <w:rPr>
                <w:rFonts w:ascii="Sassoon Infant Rg" w:hAnsi="Sassoon Infant Rg"/>
                <w:sz w:val="28"/>
                <w:szCs w:val="28"/>
              </w:rPr>
              <w:t>mins</w:t>
            </w:r>
          </w:p>
        </w:tc>
        <w:tc>
          <w:tcPr>
            <w:tcW w:w="2268" w:type="dxa"/>
            <w:vAlign w:val="center"/>
          </w:tcPr>
          <w:p w14:paraId="2315B26C" w14:textId="77777777" w:rsidR="00817A0F" w:rsidRPr="0062158B" w:rsidRDefault="000A0379" w:rsidP="0062158B">
            <w:pPr>
              <w:jc w:val="center"/>
              <w:rPr>
                <w:rFonts w:ascii="Sassoon Infant Rg" w:hAnsi="Sassoon Infant Rg"/>
                <w:sz w:val="28"/>
                <w:szCs w:val="28"/>
                <w:u w:val="single"/>
              </w:rPr>
            </w:pPr>
            <w:r w:rsidRPr="0062158B">
              <w:rPr>
                <w:rFonts w:ascii="Sassoon Infant Rg" w:hAnsi="Sassoon Infant Rg"/>
                <w:noProof/>
                <w:sz w:val="28"/>
                <w:szCs w:val="28"/>
              </w:rPr>
              <w:t>‘</w:t>
            </w:r>
            <w:r w:rsidR="00814102" w:rsidRPr="00814102">
              <w:rPr>
                <w:rFonts w:ascii="Sassoon Infant Rg" w:hAnsi="Sassoon Infant Rg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D98E750" wp14:editId="0DEEAF2C">
                  <wp:extent cx="952500" cy="489273"/>
                  <wp:effectExtent l="0" t="0" r="0" b="635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402" cy="500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14:paraId="126A9601" w14:textId="77777777" w:rsidR="00817A0F" w:rsidRPr="00814102" w:rsidRDefault="00814102" w:rsidP="00C84FC1">
            <w:pPr>
              <w:jc w:val="center"/>
              <w:rPr>
                <w:rFonts w:ascii="Sassoon Infant Rg" w:hAnsi="Sassoon Infant Rg"/>
                <w:sz w:val="24"/>
                <w:szCs w:val="24"/>
                <w:u w:val="single"/>
              </w:rPr>
            </w:pPr>
            <w:r w:rsidRPr="00814102">
              <w:rPr>
                <w:rFonts w:ascii="Sassoon Infant Rg" w:hAnsi="Sassoon Infant Rg"/>
                <w:sz w:val="24"/>
                <w:szCs w:val="24"/>
              </w:rPr>
              <w:t>Enjoy a story as a family. Cuddle up with a family member, relax, and listen to a story</w:t>
            </w:r>
            <w:r w:rsidR="00C84FC1">
              <w:rPr>
                <w:rFonts w:ascii="Sassoon Infant Rg" w:hAnsi="Sassoon Infant Rg"/>
                <w:sz w:val="24"/>
                <w:szCs w:val="24"/>
              </w:rPr>
              <w:t>. Listen to Ms Donna’s story of the week on Tapestry.</w:t>
            </w:r>
          </w:p>
        </w:tc>
      </w:tr>
      <w:tr w:rsidR="000A76AB" w:rsidRPr="0062158B" w14:paraId="687A247E" w14:textId="77777777" w:rsidTr="00C84FC1">
        <w:trPr>
          <w:trHeight w:val="1219"/>
          <w:jc w:val="center"/>
        </w:trPr>
        <w:tc>
          <w:tcPr>
            <w:tcW w:w="1809" w:type="dxa"/>
            <w:shd w:val="clear" w:color="auto" w:fill="FFE599" w:themeFill="accent4" w:themeFillTint="66"/>
            <w:vAlign w:val="center"/>
          </w:tcPr>
          <w:p w14:paraId="6944B036" w14:textId="77777777" w:rsidR="00817A0F" w:rsidRPr="0062158B" w:rsidRDefault="00814102" w:rsidP="0062158B">
            <w:pPr>
              <w:jc w:val="center"/>
              <w:rPr>
                <w:rFonts w:ascii="Sassoon Infant Rg" w:hAnsi="Sassoon Infant Rg"/>
                <w:b/>
                <w:sz w:val="28"/>
                <w:szCs w:val="28"/>
              </w:rPr>
            </w:pPr>
            <w:r>
              <w:rPr>
                <w:rFonts w:ascii="Sassoon Infant Rg" w:hAnsi="Sassoon Infant Rg"/>
                <w:b/>
                <w:sz w:val="28"/>
                <w:szCs w:val="28"/>
              </w:rPr>
              <w:t>Daily Phonics</w:t>
            </w:r>
          </w:p>
        </w:tc>
        <w:tc>
          <w:tcPr>
            <w:tcW w:w="1276" w:type="dxa"/>
            <w:vAlign w:val="center"/>
          </w:tcPr>
          <w:p w14:paraId="0B29044D" w14:textId="77777777" w:rsidR="00817A0F" w:rsidRPr="0062158B" w:rsidRDefault="00FF4C92" w:rsidP="0062158B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10</w:t>
            </w:r>
            <w:r w:rsidR="00814102">
              <w:rPr>
                <w:rFonts w:ascii="Sassoon Infant Rg" w:hAnsi="Sassoon Infant Rg"/>
                <w:sz w:val="28"/>
                <w:szCs w:val="28"/>
              </w:rPr>
              <w:t xml:space="preserve"> mins</w:t>
            </w:r>
          </w:p>
        </w:tc>
        <w:tc>
          <w:tcPr>
            <w:tcW w:w="2268" w:type="dxa"/>
            <w:vAlign w:val="center"/>
          </w:tcPr>
          <w:p w14:paraId="3F96BB0A" w14:textId="77777777" w:rsidR="00817A0F" w:rsidRPr="0062158B" w:rsidRDefault="00814102" w:rsidP="0062158B">
            <w:pPr>
              <w:jc w:val="center"/>
              <w:rPr>
                <w:rFonts w:ascii="Sassoon Infant Rg" w:hAnsi="Sassoon Infant Rg"/>
                <w:sz w:val="28"/>
                <w:szCs w:val="28"/>
                <w:u w:val="single"/>
              </w:rPr>
            </w:pPr>
            <w:r w:rsidRPr="00814102">
              <w:rPr>
                <w:rFonts w:ascii="Sassoon Infant Rg" w:hAnsi="Sassoon Infant Rg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8C2ECED" wp14:editId="0907ED95">
                  <wp:extent cx="866775" cy="777209"/>
                  <wp:effectExtent l="19050" t="0" r="9525" b="0"/>
                  <wp:docPr id="6" name="Picture 4" descr="Image result for phonics lewt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phonics lewt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756" cy="778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14:paraId="149249E6" w14:textId="77777777" w:rsidR="00814102" w:rsidRPr="00033217" w:rsidRDefault="00814102" w:rsidP="00C84FC1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Watch the Jolly Phonics songs on YouTube</w:t>
            </w:r>
          </w:p>
          <w:p w14:paraId="4B29B92C" w14:textId="77777777" w:rsidR="000A76AB" w:rsidRDefault="00C84FC1" w:rsidP="00C84FC1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Sound of the Week</w:t>
            </w:r>
          </w:p>
          <w:p w14:paraId="1AB1A4CE" w14:textId="77777777" w:rsidR="00C84FC1" w:rsidRDefault="00C84FC1" w:rsidP="00C84FC1">
            <w:pPr>
              <w:jc w:val="center"/>
              <w:rPr>
                <w:rFonts w:ascii="Sassoon Infant Rg" w:hAnsi="Sassoon Infant Rg"/>
                <w:b/>
                <w:sz w:val="24"/>
                <w:szCs w:val="24"/>
              </w:rPr>
            </w:pPr>
            <w:r w:rsidRPr="00C84FC1">
              <w:rPr>
                <w:rFonts w:ascii="Sassoon Infant Rg" w:hAnsi="Sassoon Infant Rg"/>
                <w:b/>
                <w:sz w:val="24"/>
                <w:szCs w:val="24"/>
              </w:rPr>
              <w:t>S</w:t>
            </w:r>
          </w:p>
          <w:p w14:paraId="2C0C21D1" w14:textId="77777777" w:rsidR="00C84FC1" w:rsidRPr="00C84FC1" w:rsidRDefault="00C84FC1" w:rsidP="00C84FC1">
            <w:pPr>
              <w:jc w:val="center"/>
              <w:rPr>
                <w:rFonts w:ascii="Sassoon Infant Rg" w:hAnsi="Sassoon Infant Rg"/>
                <w:sz w:val="24"/>
                <w:szCs w:val="24"/>
                <w:u w:val="single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 xml:space="preserve">Name some things that begin with </w:t>
            </w:r>
            <w:r w:rsidRPr="00C84FC1">
              <w:rPr>
                <w:rFonts w:ascii="Sassoon Infant Rg" w:hAnsi="Sassoon Infant Rg"/>
                <w:b/>
                <w:sz w:val="24"/>
                <w:szCs w:val="24"/>
              </w:rPr>
              <w:t>S</w:t>
            </w:r>
            <w:r>
              <w:rPr>
                <w:rFonts w:ascii="Sassoon Infant Rg" w:hAnsi="Sassoon Infant Rg"/>
                <w:b/>
                <w:sz w:val="24"/>
                <w:szCs w:val="24"/>
              </w:rPr>
              <w:t xml:space="preserve">. </w:t>
            </w:r>
            <w:r>
              <w:rPr>
                <w:rFonts w:ascii="Sassoon Infant Rg" w:hAnsi="Sassoon Infant Rg"/>
                <w:sz w:val="24"/>
                <w:szCs w:val="24"/>
              </w:rPr>
              <w:t>Watch the “S” lesson on Tapestry.</w:t>
            </w:r>
          </w:p>
        </w:tc>
      </w:tr>
      <w:tr w:rsidR="000A76AB" w:rsidRPr="0062158B" w14:paraId="26D6BCCB" w14:textId="77777777" w:rsidTr="00C84FC1">
        <w:trPr>
          <w:trHeight w:val="1219"/>
          <w:jc w:val="center"/>
        </w:trPr>
        <w:tc>
          <w:tcPr>
            <w:tcW w:w="1809" w:type="dxa"/>
            <w:shd w:val="clear" w:color="auto" w:fill="FFE599" w:themeFill="accent4" w:themeFillTint="66"/>
            <w:vAlign w:val="center"/>
          </w:tcPr>
          <w:p w14:paraId="30D6E03F" w14:textId="77777777" w:rsidR="00817A0F" w:rsidRPr="0062158B" w:rsidRDefault="00814102" w:rsidP="0062158B">
            <w:pPr>
              <w:jc w:val="center"/>
              <w:rPr>
                <w:rFonts w:ascii="Sassoon Infant Rg" w:hAnsi="Sassoon Infant Rg"/>
                <w:b/>
                <w:sz w:val="28"/>
                <w:szCs w:val="28"/>
              </w:rPr>
            </w:pPr>
            <w:r>
              <w:rPr>
                <w:rFonts w:ascii="Sassoon Infant Rg" w:hAnsi="Sassoon Infant Rg"/>
                <w:b/>
                <w:sz w:val="28"/>
                <w:szCs w:val="28"/>
              </w:rPr>
              <w:t>Daily Mark Making</w:t>
            </w:r>
          </w:p>
        </w:tc>
        <w:tc>
          <w:tcPr>
            <w:tcW w:w="1276" w:type="dxa"/>
            <w:vAlign w:val="center"/>
          </w:tcPr>
          <w:p w14:paraId="3E65AEFF" w14:textId="77777777" w:rsidR="00350DAA" w:rsidRPr="0062158B" w:rsidRDefault="00814102" w:rsidP="00C84FC1">
            <w:pPr>
              <w:ind w:right="-146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 xml:space="preserve"> </w:t>
            </w:r>
            <w:r w:rsidR="00C84FC1">
              <w:rPr>
                <w:rFonts w:ascii="Sassoon Infant Rg" w:hAnsi="Sassoon Infant Rg"/>
                <w:sz w:val="28"/>
                <w:szCs w:val="28"/>
              </w:rPr>
              <w:t>10 mins</w:t>
            </w:r>
          </w:p>
        </w:tc>
        <w:tc>
          <w:tcPr>
            <w:tcW w:w="2268" w:type="dxa"/>
            <w:vAlign w:val="center"/>
          </w:tcPr>
          <w:p w14:paraId="5DF74BDE" w14:textId="77777777" w:rsidR="00817A0F" w:rsidRPr="0062158B" w:rsidRDefault="00C84FC1" w:rsidP="0062158B">
            <w:pPr>
              <w:jc w:val="center"/>
              <w:rPr>
                <w:rFonts w:ascii="Sassoon Infant Rg" w:hAnsi="Sassoon Infant Rg"/>
                <w:sz w:val="28"/>
                <w:szCs w:val="28"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0322A6C" wp14:editId="6F923B09">
                  <wp:extent cx="1232683" cy="617517"/>
                  <wp:effectExtent l="19050" t="0" r="5567" b="0"/>
                  <wp:docPr id="9" name="Picture 1" descr="Mark Making Posters (teacher mad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k Making Posters (teacher mad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974" cy="620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14:paraId="73267EAE" w14:textId="77777777" w:rsidR="00033217" w:rsidRPr="0062158B" w:rsidRDefault="00350DAA" w:rsidP="00C84FC1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 w:rsidRPr="0062158B">
              <w:rPr>
                <w:rFonts w:ascii="Sassoon Infant Rg" w:hAnsi="Sassoon Infant Rg"/>
                <w:sz w:val="24"/>
                <w:szCs w:val="24"/>
              </w:rPr>
              <w:t xml:space="preserve">Practise </w:t>
            </w:r>
            <w:r w:rsidR="00033217">
              <w:rPr>
                <w:rFonts w:ascii="Sassoon Infant Rg" w:hAnsi="Sassoon Infant Rg"/>
                <w:sz w:val="24"/>
                <w:szCs w:val="24"/>
              </w:rPr>
              <w:t xml:space="preserve">naming and writing sounds in your name. </w:t>
            </w:r>
            <w:r w:rsidR="00C84FC1">
              <w:rPr>
                <w:rFonts w:ascii="Sassoon Infant Rg" w:hAnsi="Sassoon Infant Rg"/>
                <w:sz w:val="24"/>
                <w:szCs w:val="24"/>
              </w:rPr>
              <w:t>Can you draw a picture of something that begins with “</w:t>
            </w:r>
            <w:r w:rsidR="00C84FC1" w:rsidRPr="00C84FC1">
              <w:rPr>
                <w:rFonts w:ascii="Sassoon Infant Rg" w:hAnsi="Sassoon Infant Rg"/>
                <w:b/>
                <w:sz w:val="24"/>
                <w:szCs w:val="24"/>
              </w:rPr>
              <w:t>S</w:t>
            </w:r>
            <w:r w:rsidR="00C84FC1">
              <w:rPr>
                <w:rFonts w:ascii="Sassoon Infant Rg" w:hAnsi="Sassoon Infant Rg"/>
                <w:sz w:val="24"/>
                <w:szCs w:val="24"/>
              </w:rPr>
              <w:t>”</w:t>
            </w:r>
          </w:p>
        </w:tc>
      </w:tr>
      <w:tr w:rsidR="000A76AB" w:rsidRPr="0062158B" w14:paraId="7F5870A0" w14:textId="77777777" w:rsidTr="00C84FC1">
        <w:trPr>
          <w:trHeight w:val="1219"/>
          <w:jc w:val="center"/>
        </w:trPr>
        <w:tc>
          <w:tcPr>
            <w:tcW w:w="1809" w:type="dxa"/>
            <w:shd w:val="clear" w:color="auto" w:fill="FFE599" w:themeFill="accent4" w:themeFillTint="66"/>
            <w:vAlign w:val="center"/>
          </w:tcPr>
          <w:p w14:paraId="17157AA9" w14:textId="77777777" w:rsidR="00817A0F" w:rsidRPr="0062158B" w:rsidRDefault="00814102" w:rsidP="0062158B">
            <w:pPr>
              <w:jc w:val="center"/>
              <w:rPr>
                <w:rFonts w:ascii="Sassoon Infant Rg" w:hAnsi="Sassoon Infant Rg"/>
                <w:b/>
                <w:sz w:val="28"/>
                <w:szCs w:val="28"/>
              </w:rPr>
            </w:pPr>
            <w:r>
              <w:rPr>
                <w:rFonts w:ascii="Sassoon Infant Rg" w:hAnsi="Sassoon Infant Rg"/>
                <w:b/>
                <w:sz w:val="28"/>
                <w:szCs w:val="28"/>
              </w:rPr>
              <w:t>Daily Nursery Rhyme</w:t>
            </w:r>
          </w:p>
        </w:tc>
        <w:tc>
          <w:tcPr>
            <w:tcW w:w="1276" w:type="dxa"/>
            <w:vAlign w:val="center"/>
          </w:tcPr>
          <w:p w14:paraId="2E0F60BD" w14:textId="77777777" w:rsidR="00817A0F" w:rsidRPr="0062158B" w:rsidRDefault="00350DAA" w:rsidP="0062158B">
            <w:pPr>
              <w:jc w:val="center"/>
              <w:rPr>
                <w:rFonts w:ascii="Sassoon Infant Rg" w:hAnsi="Sassoon Infant Rg"/>
                <w:sz w:val="28"/>
                <w:szCs w:val="28"/>
                <w:u w:val="single"/>
              </w:rPr>
            </w:pPr>
            <w:r w:rsidRPr="0062158B">
              <w:rPr>
                <w:rFonts w:ascii="Sassoon Infant Rg" w:hAnsi="Sassoon Infant Rg"/>
                <w:sz w:val="28"/>
                <w:szCs w:val="28"/>
              </w:rPr>
              <w:t>5 mins</w:t>
            </w:r>
          </w:p>
        </w:tc>
        <w:tc>
          <w:tcPr>
            <w:tcW w:w="2268" w:type="dxa"/>
            <w:vAlign w:val="center"/>
          </w:tcPr>
          <w:p w14:paraId="1EFF071B" w14:textId="77777777" w:rsidR="00817A0F" w:rsidRPr="0062158B" w:rsidRDefault="00033217" w:rsidP="0062158B">
            <w:pPr>
              <w:jc w:val="center"/>
              <w:rPr>
                <w:rFonts w:ascii="Sassoon Infant Rg" w:hAnsi="Sassoon Infant Rg"/>
                <w:sz w:val="28"/>
                <w:szCs w:val="28"/>
                <w:u w:val="single"/>
              </w:rPr>
            </w:pPr>
            <w:r w:rsidRPr="00033217">
              <w:rPr>
                <w:rFonts w:ascii="Sassoon Infant Rg" w:hAnsi="Sassoon Infant Rg"/>
                <w:noProof/>
                <w:sz w:val="28"/>
                <w:szCs w:val="28"/>
                <w:u w:val="single"/>
                <w:lang w:eastAsia="en-GB"/>
              </w:rPr>
              <w:drawing>
                <wp:inline distT="0" distB="0" distL="0" distR="0" wp14:anchorId="57EFC540" wp14:editId="246F0131">
                  <wp:extent cx="1145123" cy="641268"/>
                  <wp:effectExtent l="19050" t="0" r="0" b="0"/>
                  <wp:docPr id="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526" cy="64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14:paraId="38C0657C" w14:textId="77777777" w:rsidR="00C84FC1" w:rsidRPr="00C84FC1" w:rsidRDefault="00C84FC1" w:rsidP="00C84FC1">
            <w:pPr>
              <w:jc w:val="center"/>
              <w:rPr>
                <w:rFonts w:ascii="Sassoon Infant Rg" w:hAnsi="Sassoon Infant Rg"/>
                <w:b/>
                <w:sz w:val="24"/>
                <w:szCs w:val="24"/>
              </w:rPr>
            </w:pPr>
            <w:proofErr w:type="spellStart"/>
            <w:r w:rsidRPr="00C84FC1">
              <w:rPr>
                <w:rFonts w:ascii="Sassoon Infant Rg" w:hAnsi="Sassoon Infant Rg"/>
                <w:b/>
                <w:sz w:val="24"/>
                <w:szCs w:val="24"/>
              </w:rPr>
              <w:t>Incy</w:t>
            </w:r>
            <w:proofErr w:type="spellEnd"/>
            <w:r w:rsidRPr="00C84FC1">
              <w:rPr>
                <w:rFonts w:ascii="Sassoon Infant Rg" w:hAnsi="Sassoon Infant Rg"/>
                <w:b/>
                <w:sz w:val="24"/>
                <w:szCs w:val="24"/>
              </w:rPr>
              <w:t xml:space="preserve"> </w:t>
            </w:r>
            <w:proofErr w:type="spellStart"/>
            <w:r w:rsidRPr="00C84FC1">
              <w:rPr>
                <w:rFonts w:ascii="Sassoon Infant Rg" w:hAnsi="Sassoon Infant Rg"/>
                <w:b/>
                <w:sz w:val="24"/>
                <w:szCs w:val="24"/>
              </w:rPr>
              <w:t>Wincy</w:t>
            </w:r>
            <w:proofErr w:type="spellEnd"/>
            <w:r w:rsidRPr="00C84FC1">
              <w:rPr>
                <w:rFonts w:ascii="Sassoon Infant Rg" w:hAnsi="Sassoon Infant Rg"/>
                <w:b/>
                <w:sz w:val="24"/>
                <w:szCs w:val="24"/>
              </w:rPr>
              <w:t xml:space="preserve"> Spider</w:t>
            </w:r>
          </w:p>
          <w:p w14:paraId="4802153F" w14:textId="77777777" w:rsidR="00C84FC1" w:rsidRDefault="00C17A00" w:rsidP="00C84FC1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hyperlink r:id="rId9" w:history="1">
              <w:r w:rsidR="00C84FC1">
                <w:rPr>
                  <w:rStyle w:val="Hyperlink"/>
                </w:rPr>
                <w:t>https://www.bbc.co.uk/teach/school-radio/nursery-rhymes-incy-wincy-spider/zr4yt39</w:t>
              </w:r>
            </w:hyperlink>
          </w:p>
          <w:p w14:paraId="12F5EB81" w14:textId="77777777" w:rsidR="00033217" w:rsidRPr="00033217" w:rsidRDefault="00033217" w:rsidP="00C84FC1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Sing d</w:t>
            </w:r>
            <w:r w:rsidRPr="00033217">
              <w:rPr>
                <w:rFonts w:ascii="Sassoon Infant Rg" w:hAnsi="Sassoon Infant Rg"/>
                <w:sz w:val="24"/>
                <w:szCs w:val="24"/>
              </w:rPr>
              <w:t>aily until you can sing it by yourself.</w:t>
            </w:r>
          </w:p>
        </w:tc>
      </w:tr>
      <w:tr w:rsidR="00BF0A51" w:rsidRPr="0062158B" w14:paraId="219C8010" w14:textId="77777777" w:rsidTr="00C84FC1">
        <w:trPr>
          <w:trHeight w:val="1219"/>
          <w:jc w:val="center"/>
        </w:trPr>
        <w:tc>
          <w:tcPr>
            <w:tcW w:w="1809" w:type="dxa"/>
            <w:shd w:val="clear" w:color="auto" w:fill="FFE599" w:themeFill="accent4" w:themeFillTint="66"/>
            <w:vAlign w:val="center"/>
          </w:tcPr>
          <w:p w14:paraId="7EE5B63D" w14:textId="77777777" w:rsidR="00BF0A51" w:rsidRPr="0062158B" w:rsidRDefault="00C84FC1" w:rsidP="0062158B">
            <w:pPr>
              <w:jc w:val="center"/>
              <w:rPr>
                <w:rFonts w:ascii="Sassoon Infant Rg" w:hAnsi="Sassoon Infant Rg"/>
                <w:b/>
                <w:sz w:val="28"/>
                <w:szCs w:val="28"/>
              </w:rPr>
            </w:pPr>
            <w:r>
              <w:rPr>
                <w:rFonts w:ascii="Sassoon Infant Rg" w:hAnsi="Sassoon Infant Rg"/>
                <w:b/>
                <w:sz w:val="28"/>
                <w:szCs w:val="28"/>
              </w:rPr>
              <w:t>Daily Maths</w:t>
            </w:r>
          </w:p>
        </w:tc>
        <w:tc>
          <w:tcPr>
            <w:tcW w:w="1276" w:type="dxa"/>
            <w:vAlign w:val="center"/>
          </w:tcPr>
          <w:p w14:paraId="4D8D35C6" w14:textId="77777777" w:rsidR="00BF0A51" w:rsidRPr="0062158B" w:rsidRDefault="00C84FC1" w:rsidP="0062158B">
            <w:pPr>
              <w:jc w:val="center"/>
              <w:rPr>
                <w:rFonts w:ascii="Sassoon Infant Rg" w:hAnsi="Sassoon Infant Rg"/>
                <w:sz w:val="28"/>
                <w:szCs w:val="28"/>
              </w:rPr>
            </w:pPr>
            <w:r>
              <w:rPr>
                <w:rFonts w:ascii="Sassoon Infant Rg" w:hAnsi="Sassoon Infant Rg"/>
                <w:sz w:val="28"/>
                <w:szCs w:val="28"/>
              </w:rPr>
              <w:t>10 mins</w:t>
            </w:r>
          </w:p>
        </w:tc>
        <w:tc>
          <w:tcPr>
            <w:tcW w:w="2268" w:type="dxa"/>
            <w:vAlign w:val="center"/>
          </w:tcPr>
          <w:p w14:paraId="3D54D142" w14:textId="77777777" w:rsidR="00BF0A51" w:rsidRPr="0062158B" w:rsidRDefault="00C84FC1" w:rsidP="0062158B">
            <w:pPr>
              <w:jc w:val="center"/>
              <w:rPr>
                <w:rFonts w:ascii="Sassoon Infant Rg" w:hAnsi="Sassoon Infant Rg"/>
                <w:noProof/>
                <w:sz w:val="28"/>
                <w:szCs w:val="28"/>
              </w:rPr>
            </w:pPr>
            <w:r w:rsidRPr="00C84FC1">
              <w:rPr>
                <w:rFonts w:ascii="Sassoon Infant Rg" w:hAnsi="Sassoon Infant Rg"/>
                <w:noProof/>
                <w:sz w:val="28"/>
                <w:szCs w:val="28"/>
              </w:rPr>
              <w:drawing>
                <wp:inline distT="0" distB="0" distL="0" distR="0" wp14:anchorId="518D7F94" wp14:editId="3C64353F">
                  <wp:extent cx="1228365" cy="688769"/>
                  <wp:effectExtent l="19050" t="0" r="0" b="0"/>
                  <wp:docPr id="8" name="Picture 1" descr="Numberblocks - CBeebies - B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umberblocks - CBeebies - BB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396" cy="689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14:paraId="79ECB321" w14:textId="77777777" w:rsidR="00BF0A51" w:rsidRDefault="00C84FC1" w:rsidP="00C84FC1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Count to 10 (or 20 if confident to 10)</w:t>
            </w:r>
          </w:p>
          <w:p w14:paraId="08A0F73F" w14:textId="77777777" w:rsidR="00C84FC1" w:rsidRDefault="00C84FC1" w:rsidP="00C84FC1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>Practise recognising numbers to 10 (or 20)</w:t>
            </w:r>
          </w:p>
          <w:p w14:paraId="2239E1EA" w14:textId="77777777" w:rsidR="00C84FC1" w:rsidRPr="0062158B" w:rsidRDefault="00C84FC1" w:rsidP="00C84FC1">
            <w:pPr>
              <w:jc w:val="center"/>
              <w:rPr>
                <w:rFonts w:ascii="Sassoon Infant Rg" w:hAnsi="Sassoon Infant Rg"/>
                <w:sz w:val="24"/>
                <w:szCs w:val="24"/>
              </w:rPr>
            </w:pPr>
            <w:r>
              <w:rPr>
                <w:rFonts w:ascii="Sassoon Infant Rg" w:hAnsi="Sassoon Infant Rg"/>
                <w:sz w:val="24"/>
                <w:szCs w:val="24"/>
              </w:rPr>
              <w:t xml:space="preserve">Watch an episode of </w:t>
            </w:r>
            <w:r w:rsidRPr="00C84FC1">
              <w:rPr>
                <w:rFonts w:ascii="Sassoon Infant Rg" w:hAnsi="Sassoon Infant Rg"/>
                <w:b/>
                <w:sz w:val="24"/>
                <w:szCs w:val="24"/>
              </w:rPr>
              <w:t>Number Blocks</w:t>
            </w:r>
            <w:r>
              <w:rPr>
                <w:rFonts w:ascii="Sassoon Infant Rg" w:hAnsi="Sassoon Infant Rg"/>
                <w:sz w:val="24"/>
                <w:szCs w:val="24"/>
              </w:rPr>
              <w:t xml:space="preserve"> on BBC I Player or You Tube.</w:t>
            </w:r>
          </w:p>
        </w:tc>
      </w:tr>
    </w:tbl>
    <w:p w14:paraId="0BE9A62E" w14:textId="77777777" w:rsidR="00817A0F" w:rsidRPr="00817A0F" w:rsidRDefault="00817A0F" w:rsidP="00291590">
      <w:pPr>
        <w:rPr>
          <w:sz w:val="28"/>
          <w:szCs w:val="28"/>
          <w:u w:val="single"/>
        </w:rPr>
      </w:pPr>
    </w:p>
    <w:sectPr w:rsidR="00817A0F" w:rsidRPr="00817A0F" w:rsidSect="006215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Rg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61834"/>
    <w:multiLevelType w:val="hybridMultilevel"/>
    <w:tmpl w:val="78DE5A1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F882C67"/>
    <w:multiLevelType w:val="hybridMultilevel"/>
    <w:tmpl w:val="6A049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8268A"/>
    <w:multiLevelType w:val="hybridMultilevel"/>
    <w:tmpl w:val="73EA4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0F"/>
    <w:rsid w:val="00033217"/>
    <w:rsid w:val="000A0379"/>
    <w:rsid w:val="000A76AB"/>
    <w:rsid w:val="001218B4"/>
    <w:rsid w:val="001667F2"/>
    <w:rsid w:val="0027577B"/>
    <w:rsid w:val="00291590"/>
    <w:rsid w:val="00350DAA"/>
    <w:rsid w:val="0049734B"/>
    <w:rsid w:val="004A4945"/>
    <w:rsid w:val="004B4972"/>
    <w:rsid w:val="00601882"/>
    <w:rsid w:val="00610DA1"/>
    <w:rsid w:val="0062158B"/>
    <w:rsid w:val="0072386B"/>
    <w:rsid w:val="0077795F"/>
    <w:rsid w:val="00814102"/>
    <w:rsid w:val="00817A0F"/>
    <w:rsid w:val="008736E8"/>
    <w:rsid w:val="00934B5D"/>
    <w:rsid w:val="00A14A6E"/>
    <w:rsid w:val="00A36B8C"/>
    <w:rsid w:val="00BF0A51"/>
    <w:rsid w:val="00C17A00"/>
    <w:rsid w:val="00C84FC1"/>
    <w:rsid w:val="00D0037B"/>
    <w:rsid w:val="00D07AD3"/>
    <w:rsid w:val="00D21E86"/>
    <w:rsid w:val="00E52B1E"/>
    <w:rsid w:val="00E868E6"/>
    <w:rsid w:val="00FA685C"/>
    <w:rsid w:val="00FF2FA8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22C0C"/>
  <w15:docId w15:val="{0D4F6BCC-42EE-45B6-B606-79E90C1A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21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7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9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4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bbc.co.uk/teach/school-radio/nursery-rhymes-incy-wincy-spider/zr4yt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2</cp:revision>
  <cp:lastPrinted>2020-03-20T13:17:00Z</cp:lastPrinted>
  <dcterms:created xsi:type="dcterms:W3CDTF">2020-03-28T14:36:00Z</dcterms:created>
  <dcterms:modified xsi:type="dcterms:W3CDTF">2020-03-28T14:36:00Z</dcterms:modified>
</cp:coreProperties>
</file>