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2" w:rsidRDefault="0030592C">
      <w:pPr>
        <w:pStyle w:val="BodyText"/>
        <w:ind w:left="113"/>
        <w:rPr>
          <w:rFonts w:ascii="Times New Roman"/>
          <w:sz w:val="20"/>
        </w:rPr>
      </w:pPr>
      <w:bookmarkStart w:id="0" w:name="_GoBack"/>
      <w:bookmarkEnd w:id="0"/>
      <w:r w:rsidRPr="0030592C">
        <w:rPr>
          <w:noProof/>
          <w:lang w:bidi="ar-SA"/>
        </w:rPr>
        <w:pict>
          <v:line id="Line 12" o:spid="_x0000_s1026" style="position:absolute;left:0;text-align:left;z-index:251665408;visibility:visible;mso-position-horizontal-relative:page;mso-position-vertical-relative:page" from="22.9pt,282.3pt" to="22.9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" strokeweight=".48pt">
            <w10:wrap anchorx="page" anchory="page"/>
          </v:line>
        </w:pict>
      </w:r>
      <w:r w:rsidRPr="0030592C">
        <w:rPr>
          <w:noProof/>
          <w:lang w:bidi="ar-SA"/>
        </w:rPr>
        <w:pict>
          <v:line id="Line 11" o:spid="_x0000_s1036" style="position:absolute;left:0;text-align:left;z-index:251666432;visibility:visible;mso-position-horizontal-relative:page;mso-position-vertical-relative:page" from="819pt,282.3pt" to="819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" strokeweight=".48pt">
            <w10:wrap anchorx="page" anchory="page"/>
          </v:line>
        </w:pict>
      </w:r>
      <w:r w:rsidRPr="0030592C">
        <w:rPr>
          <w:noProof/>
          <w:lang w:bidi="ar-SA"/>
        </w:rPr>
        <w:pict>
          <v:line id="Line 10" o:spid="_x0000_s1035" style="position:absolute;left:0;text-align:left;z-index:251667456;visibility:visible;mso-position-horizontal-relative:page;mso-position-vertical-relative:page" from="22.9pt,426.6pt" to="22.9pt,5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" strokeweight=".48pt">
            <w10:wrap anchorx="page" anchory="page"/>
          </v:line>
        </w:pict>
      </w:r>
      <w:r w:rsidRPr="0030592C">
        <w:rPr>
          <w:noProof/>
          <w:lang w:bidi="ar-SA"/>
        </w:rPr>
        <w:pict>
          <v:line id="Line 9" o:spid="_x0000_s1034" style="position:absolute;left:0;text-align:left;z-index:251668480;visibility:visible;mso-position-horizontal-relative:page;mso-position-vertical-relative:page" from="819pt,426.6pt" to="819pt,5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" strokeweight=".48pt">
            <w10:wrap anchorx="page" anchory="page"/>
          </v:line>
        </w:pict>
      </w: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width:796.1pt;height:16.1pt;visibility:visible;mso-position-horizontal-relative:char;mso-position-vertical-relative:line" fillcolor="#538dd3" strokeweight=".48pt">
            <v:textbox inset="0,0,0,0">
              <w:txbxContent>
                <w:p w:rsidR="00C84292" w:rsidRDefault="00A43767">
                  <w:pPr>
                    <w:pStyle w:val="BodyText"/>
                    <w:tabs>
                      <w:tab w:val="left" w:pos="3672"/>
                      <w:tab w:val="left" w:pos="8316"/>
                      <w:tab w:val="left" w:pos="10339"/>
                    </w:tabs>
                    <w:ind w:left="103"/>
                  </w:pPr>
                  <w:r>
                    <w:t>St Ignatius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Primary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School</w:t>
                  </w:r>
                  <w:r>
                    <w:tab/>
                    <w:t>Pupil Premium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Impact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Statement</w:t>
                  </w:r>
                  <w:r>
                    <w:tab/>
                    <w:t>2020-21</w:t>
                  </w:r>
                  <w: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C84292" w:rsidRDefault="00C84292">
      <w:pPr>
        <w:pStyle w:val="BodyText"/>
        <w:rPr>
          <w:rFonts w:ascii="Times New Roman"/>
          <w:sz w:val="20"/>
        </w:rPr>
      </w:pPr>
    </w:p>
    <w:p w:rsidR="00C84292" w:rsidRDefault="00C84292">
      <w:pPr>
        <w:pStyle w:val="BodyText"/>
        <w:spacing w:before="8"/>
        <w:rPr>
          <w:rFonts w:ascii="Times New Roman"/>
          <w:sz w:val="2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62"/>
        <w:gridCol w:w="7960"/>
      </w:tblGrid>
      <w:tr w:rsidR="00C84292">
        <w:trPr>
          <w:trHeight w:val="505"/>
        </w:trPr>
        <w:tc>
          <w:tcPr>
            <w:tcW w:w="15922" w:type="dxa"/>
            <w:gridSpan w:val="2"/>
            <w:shd w:val="clear" w:color="auto" w:fill="8DB3E1"/>
          </w:tcPr>
          <w:p w:rsidR="00C84292" w:rsidRDefault="00C84292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C84292" w:rsidRDefault="00A43767" w:rsidP="00984C7E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Number of pupils and Pupil Premium Grant (PPG) received for 20</w:t>
            </w:r>
            <w:r w:rsidR="00984C7E">
              <w:rPr>
                <w:b/>
              </w:rPr>
              <w:t>20-21</w:t>
            </w:r>
          </w:p>
        </w:tc>
      </w:tr>
      <w:tr w:rsidR="00C84292">
        <w:trPr>
          <w:trHeight w:val="506"/>
        </w:trPr>
        <w:tc>
          <w:tcPr>
            <w:tcW w:w="7962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A43767">
            <w:pPr>
              <w:pStyle w:val="TableParagraph"/>
              <w:spacing w:line="234" w:lineRule="exact"/>
            </w:pPr>
            <w:r>
              <w:t>Total number of pupils on roll</w:t>
            </w:r>
          </w:p>
        </w:tc>
        <w:tc>
          <w:tcPr>
            <w:tcW w:w="7960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984C7E">
            <w:pPr>
              <w:pStyle w:val="TableParagraph"/>
              <w:spacing w:line="234" w:lineRule="exact"/>
              <w:ind w:left="3460" w:right="3450"/>
              <w:jc w:val="center"/>
            </w:pPr>
            <w:r>
              <w:rPr>
                <w:color w:val="001F5F"/>
              </w:rPr>
              <w:t>365</w:t>
            </w:r>
          </w:p>
        </w:tc>
      </w:tr>
      <w:tr w:rsidR="00C84292">
        <w:trPr>
          <w:trHeight w:val="505"/>
        </w:trPr>
        <w:tc>
          <w:tcPr>
            <w:tcW w:w="7962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A43767">
            <w:pPr>
              <w:pStyle w:val="TableParagraph"/>
              <w:spacing w:line="234" w:lineRule="exact"/>
            </w:pPr>
            <w:r>
              <w:t>Total number of pupils eligible</w:t>
            </w:r>
          </w:p>
        </w:tc>
        <w:tc>
          <w:tcPr>
            <w:tcW w:w="7960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A43767">
            <w:pPr>
              <w:pStyle w:val="TableParagraph"/>
              <w:spacing w:line="234" w:lineRule="exact"/>
              <w:ind w:left="3462" w:right="3450"/>
              <w:jc w:val="center"/>
            </w:pPr>
            <w:r>
              <w:rPr>
                <w:color w:val="001F5F"/>
              </w:rPr>
              <w:t>98 =</w:t>
            </w:r>
            <w:r>
              <w:rPr>
                <w:color w:val="001F5F"/>
                <w:spacing w:val="61"/>
              </w:rPr>
              <w:t xml:space="preserve"> </w:t>
            </w:r>
            <w:r>
              <w:rPr>
                <w:color w:val="001F5F"/>
              </w:rPr>
              <w:t>25%</w:t>
            </w:r>
          </w:p>
        </w:tc>
      </w:tr>
      <w:tr w:rsidR="00C84292">
        <w:trPr>
          <w:trHeight w:val="506"/>
        </w:trPr>
        <w:tc>
          <w:tcPr>
            <w:tcW w:w="7962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A43767">
            <w:pPr>
              <w:pStyle w:val="TableParagraph"/>
              <w:spacing w:before="1" w:line="234" w:lineRule="exact"/>
            </w:pPr>
            <w:r>
              <w:t>Amount of PPG received per pupil</w:t>
            </w:r>
          </w:p>
        </w:tc>
        <w:tc>
          <w:tcPr>
            <w:tcW w:w="7960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4A1D13">
            <w:pPr>
              <w:pStyle w:val="TableParagraph"/>
              <w:spacing w:before="1" w:line="234" w:lineRule="exact"/>
              <w:ind w:left="3461" w:right="3450"/>
              <w:jc w:val="center"/>
            </w:pPr>
            <w:r>
              <w:rPr>
                <w:color w:val="001F5F"/>
              </w:rPr>
              <w:t>£1,33</w:t>
            </w:r>
            <w:r w:rsidR="00A43767">
              <w:rPr>
                <w:color w:val="001F5F"/>
              </w:rPr>
              <w:t>0</w:t>
            </w:r>
          </w:p>
        </w:tc>
      </w:tr>
      <w:tr w:rsidR="00C84292">
        <w:trPr>
          <w:trHeight w:val="506"/>
        </w:trPr>
        <w:tc>
          <w:tcPr>
            <w:tcW w:w="7962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A43767">
            <w:pPr>
              <w:pStyle w:val="TableParagraph"/>
              <w:spacing w:line="234" w:lineRule="exact"/>
            </w:pPr>
            <w:r>
              <w:t>Total amount of PPG received for year (2020-21 )</w:t>
            </w:r>
          </w:p>
        </w:tc>
        <w:tc>
          <w:tcPr>
            <w:tcW w:w="7960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A43767" w:rsidP="004A1D13">
            <w:pPr>
              <w:pStyle w:val="TableParagraph"/>
              <w:spacing w:line="234" w:lineRule="exact"/>
              <w:ind w:left="3461" w:right="3450"/>
              <w:jc w:val="center"/>
            </w:pPr>
            <w:r>
              <w:rPr>
                <w:color w:val="001F5F"/>
              </w:rPr>
              <w:t>£1</w:t>
            </w:r>
            <w:r w:rsidR="004A1D13">
              <w:rPr>
                <w:color w:val="001F5F"/>
              </w:rPr>
              <w:t>30,465</w:t>
            </w:r>
          </w:p>
        </w:tc>
      </w:tr>
      <w:tr w:rsidR="00C84292">
        <w:trPr>
          <w:trHeight w:val="506"/>
        </w:trPr>
        <w:tc>
          <w:tcPr>
            <w:tcW w:w="7962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A43767">
            <w:pPr>
              <w:pStyle w:val="TableParagraph"/>
              <w:spacing w:line="234" w:lineRule="exact"/>
            </w:pPr>
            <w:r>
              <w:t>Total spend to date</w:t>
            </w:r>
          </w:p>
        </w:tc>
        <w:tc>
          <w:tcPr>
            <w:tcW w:w="7960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4A1D13">
            <w:pPr>
              <w:pStyle w:val="TableParagraph"/>
              <w:spacing w:line="234" w:lineRule="exact"/>
              <w:ind w:left="3458" w:right="3450"/>
              <w:jc w:val="center"/>
            </w:pPr>
            <w:r>
              <w:rPr>
                <w:color w:val="001F5F"/>
              </w:rPr>
              <w:t>£80,000</w:t>
            </w:r>
          </w:p>
        </w:tc>
      </w:tr>
      <w:tr w:rsidR="00C84292">
        <w:trPr>
          <w:trHeight w:val="505"/>
        </w:trPr>
        <w:tc>
          <w:tcPr>
            <w:tcW w:w="7962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A43767">
            <w:pPr>
              <w:pStyle w:val="TableParagraph"/>
              <w:spacing w:line="234" w:lineRule="exact"/>
            </w:pPr>
            <w:r>
              <w:t xml:space="preserve">Remaining PPG </w:t>
            </w:r>
          </w:p>
        </w:tc>
        <w:tc>
          <w:tcPr>
            <w:tcW w:w="7960" w:type="dxa"/>
          </w:tcPr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A43767">
            <w:pPr>
              <w:pStyle w:val="TableParagraph"/>
              <w:spacing w:line="234" w:lineRule="exact"/>
              <w:ind w:left="3461" w:right="3450"/>
              <w:jc w:val="center"/>
            </w:pPr>
            <w:r>
              <w:rPr>
                <w:color w:val="001F5F"/>
              </w:rPr>
              <w:t>£TBC</w:t>
            </w:r>
          </w:p>
        </w:tc>
      </w:tr>
    </w:tbl>
    <w:p w:rsidR="00C84292" w:rsidRDefault="00C84292">
      <w:pPr>
        <w:pStyle w:val="BodyText"/>
        <w:rPr>
          <w:rFonts w:ascii="Times New Roman"/>
          <w:sz w:val="20"/>
        </w:rPr>
      </w:pPr>
    </w:p>
    <w:p w:rsidR="00C84292" w:rsidRDefault="0030592C">
      <w:pPr>
        <w:pStyle w:val="BodyText"/>
        <w:spacing w:before="4"/>
        <w:rPr>
          <w:rFonts w:ascii="Times New Roman"/>
          <w:sz w:val="23"/>
        </w:rPr>
      </w:pPr>
      <w:r w:rsidRPr="0030592C">
        <w:rPr>
          <w:noProof/>
          <w:lang w:bidi="ar-SA"/>
        </w:rPr>
        <w:pict>
          <v:group id="Group 5" o:spid="_x0000_s1027" style="position:absolute;margin-left:22.7pt;margin-top:15.4pt;width:796.6pt;height:117.4pt;z-index:-251655168;mso-wrap-distance-left:0;mso-wrap-distance-right:0;mso-position-horizontal-relative:page" coordorigin="454,308" coordsize="15932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">
            <v:shape id="Text Box 7" o:spid="_x0000_s1028" type="#_x0000_t202" style="position:absolute;left:458;top:869;width:15922;height:17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<v:textbox inset="0,0,0,0">
                <w:txbxContent>
                  <w:p w:rsidR="00C84292" w:rsidRDefault="00A43767">
                    <w:pPr>
                      <w:ind w:left="103" w:right="6620"/>
                    </w:pPr>
                    <w:r>
                      <w:t>( Achievement / Quality of Teaching / Behaviour and Safety / Leadership and Management ) To continue to raise standards in EYFS, Y1, KS1 and KS2 to be above national averages</w:t>
                    </w:r>
                  </w:p>
                  <w:p w:rsidR="00C84292" w:rsidRDefault="00A43767">
                    <w:pPr>
                      <w:spacing w:line="252" w:lineRule="exact"/>
                      <w:ind w:left="103"/>
                    </w:pPr>
                    <w:r>
                      <w:t>To ensure that attainment and progression for FSM pupils is at least as good as non FSM pupils across all year groups</w:t>
                    </w:r>
                  </w:p>
                  <w:p w:rsidR="00C84292" w:rsidRDefault="00A43767">
                    <w:pPr>
                      <w:ind w:left="103" w:right="187"/>
                    </w:pPr>
                    <w:r>
                      <w:t>To support the needs of the ‘vulnerable pupil’ in particular, by enhancing provision for pupils with emotional, behavioural and social needs to address these needs more specifically and effectively</w:t>
                    </w:r>
                  </w:p>
                  <w:p w:rsidR="00C84292" w:rsidRDefault="00A43767">
                    <w:pPr>
                      <w:ind w:left="103"/>
                    </w:pPr>
                    <w:r>
                      <w:t>To ensure that Pupil Premium has an impact on children’s attainment and learning and evaluating its contribution to improving the learning environment for those identified pupils</w:t>
                    </w:r>
                  </w:p>
                </w:txbxContent>
              </v:textbox>
            </v:shape>
            <v:shape id="Text Box 6" o:spid="_x0000_s1029" type="#_x0000_t202" style="position:absolute;left:458;top:312;width:15922;height: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" fillcolor="#8db3e1" strokeweight=".48pt">
              <v:textbox inset="0,0,0,0">
                <w:txbxContent>
                  <w:p w:rsidR="00C84292" w:rsidRDefault="00C84292">
                    <w:pPr>
                      <w:rPr>
                        <w:rFonts w:ascii="Times New Roman"/>
                        <w:sz w:val="25"/>
                      </w:rPr>
                    </w:pPr>
                  </w:p>
                  <w:p w:rsidR="00C84292" w:rsidRDefault="00A43767">
                    <w:pPr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Key Objectives from School Improvement Plan ( 2020-21)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84292" w:rsidRDefault="00C84292">
      <w:pPr>
        <w:pStyle w:val="BodyText"/>
        <w:rPr>
          <w:rFonts w:ascii="Times New Roman"/>
          <w:sz w:val="20"/>
        </w:rPr>
      </w:pPr>
    </w:p>
    <w:p w:rsidR="00C84292" w:rsidRDefault="0030592C">
      <w:pPr>
        <w:pStyle w:val="BodyText"/>
        <w:spacing w:before="9"/>
        <w:rPr>
          <w:rFonts w:ascii="Times New Roman"/>
          <w:sz w:val="20"/>
        </w:rPr>
      </w:pPr>
      <w:r w:rsidRPr="0030592C">
        <w:rPr>
          <w:noProof/>
          <w:lang w:bidi="ar-SA"/>
        </w:rPr>
        <w:pict>
          <v:group id="Group 2" o:spid="_x0000_s1030" style="position:absolute;margin-left:22.7pt;margin-top:13.9pt;width:796.6pt;height:123.3pt;z-index:-251652096;mso-wrap-distance-left:0;mso-wrap-distance-right:0;mso-position-horizontal-relative:page" coordorigin="454,278" coordsize="15932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">
            <v:shape id="Text Box 4" o:spid="_x0000_s1031" type="#_x0000_t202" style="position:absolute;left:458;top:837;width:15922;height:1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<v:textbox inset="0,0,0,0">
                <w:txbxContent>
                  <w:p w:rsidR="00C84292" w:rsidRDefault="00C84292">
                    <w:pPr>
                      <w:spacing w:before="5"/>
                      <w:rPr>
                        <w:rFonts w:ascii="Times New Roman"/>
                        <w:sz w:val="25"/>
                      </w:rPr>
                    </w:pPr>
                  </w:p>
                  <w:p w:rsidR="00C84292" w:rsidRDefault="00A43767">
                    <w:pPr>
                      <w:spacing w:line="253" w:lineRule="exact"/>
                      <w:ind w:left="103"/>
                    </w:pPr>
                    <w:r>
                      <w:t>Focus on raising standards in learning</w:t>
                    </w:r>
                    <w:r w:rsidR="00737A76">
                      <w:t>-Deliver Recovery Curriculum</w:t>
                    </w:r>
                  </w:p>
                  <w:p w:rsidR="00C84292" w:rsidRDefault="00A43767">
                    <w:pPr>
                      <w:ind w:left="103" w:right="4795"/>
                    </w:pPr>
                    <w:r>
                      <w:t xml:space="preserve">Focus on ensuring PPG (disadvantaged) pupils attain and progress as well as non – PPG (disadvantaged) pupils Focus on enhancing provision for PPG </w:t>
                    </w:r>
                    <w:proofErr w:type="gramStart"/>
                    <w:r>
                      <w:t>( disadvantaged</w:t>
                    </w:r>
                    <w:proofErr w:type="gramEnd"/>
                    <w:r>
                      <w:t xml:space="preserve"> ) pupils with EBS and/ or other needs</w:t>
                    </w:r>
                  </w:p>
                  <w:p w:rsidR="00C84292" w:rsidRDefault="00A43767">
                    <w:pPr>
                      <w:ind w:left="103"/>
                    </w:pPr>
                    <w:r>
                      <w:t xml:space="preserve">Focus on improving the learning environment for PPG </w:t>
                    </w:r>
                    <w:proofErr w:type="gramStart"/>
                    <w:r>
                      <w:t>( disadvantaged</w:t>
                    </w:r>
                    <w:proofErr w:type="gramEnd"/>
                    <w:r>
                      <w:t xml:space="preserve"> ) pupils</w:t>
                    </w:r>
                  </w:p>
                </w:txbxContent>
              </v:textbox>
            </v:shape>
            <v:shape id="Text Box 3" o:spid="_x0000_s1032" type="#_x0000_t202" style="position:absolute;left:458;top:283;width:15922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" fillcolor="#8db3e1" strokeweight=".48pt">
              <v:textbox inset="0,0,0,0">
                <w:txbxContent>
                  <w:p w:rsidR="00C84292" w:rsidRDefault="00C84292">
                    <w:pPr>
                      <w:rPr>
                        <w:rFonts w:ascii="Times New Roman"/>
                        <w:sz w:val="25"/>
                      </w:rPr>
                    </w:pPr>
                  </w:p>
                  <w:p w:rsidR="00C84292" w:rsidRDefault="00A43767">
                    <w:pPr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Nature of PPG Support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84292" w:rsidRDefault="00C84292">
      <w:pPr>
        <w:rPr>
          <w:rFonts w:ascii="Times New Roman"/>
          <w:sz w:val="20"/>
        </w:rPr>
        <w:sectPr w:rsidR="00C84292">
          <w:type w:val="continuous"/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020"/>
        <w:gridCol w:w="3349"/>
        <w:gridCol w:w="1613"/>
        <w:gridCol w:w="4756"/>
      </w:tblGrid>
      <w:tr w:rsidR="00C84292">
        <w:trPr>
          <w:trHeight w:val="253"/>
        </w:trPr>
        <w:tc>
          <w:tcPr>
            <w:tcW w:w="3185" w:type="dxa"/>
            <w:shd w:val="clear" w:color="auto" w:fill="8DB3E1"/>
          </w:tcPr>
          <w:p w:rsidR="00C84292" w:rsidRDefault="00A43767">
            <w:pPr>
              <w:pStyle w:val="TableParagraph"/>
              <w:spacing w:line="234" w:lineRule="exact"/>
              <w:ind w:left="981"/>
              <w:rPr>
                <w:b/>
              </w:rPr>
            </w:pPr>
            <w:r>
              <w:rPr>
                <w:b/>
              </w:rPr>
              <w:lastRenderedPageBreak/>
              <w:t>Target Area</w:t>
            </w:r>
          </w:p>
        </w:tc>
        <w:tc>
          <w:tcPr>
            <w:tcW w:w="3020" w:type="dxa"/>
            <w:shd w:val="clear" w:color="auto" w:fill="8DB3E1"/>
          </w:tcPr>
          <w:p w:rsidR="00C84292" w:rsidRDefault="00A43767">
            <w:pPr>
              <w:pStyle w:val="TableParagraph"/>
              <w:spacing w:line="234" w:lineRule="exact"/>
              <w:ind w:left="446"/>
              <w:rPr>
                <w:b/>
              </w:rPr>
            </w:pPr>
            <w:r>
              <w:rPr>
                <w:b/>
              </w:rPr>
              <w:t>Summary of Activity</w:t>
            </w:r>
          </w:p>
        </w:tc>
        <w:tc>
          <w:tcPr>
            <w:tcW w:w="3349" w:type="dxa"/>
            <w:shd w:val="clear" w:color="auto" w:fill="8DB3E1"/>
          </w:tcPr>
          <w:p w:rsidR="00C84292" w:rsidRDefault="00A43767">
            <w:pPr>
              <w:pStyle w:val="TableParagraph"/>
              <w:spacing w:line="234" w:lineRule="exact"/>
              <w:ind w:left="1043"/>
              <w:rPr>
                <w:b/>
              </w:rPr>
            </w:pPr>
            <w:r>
              <w:rPr>
                <w:b/>
              </w:rPr>
              <w:t>Intervention</w:t>
            </w:r>
          </w:p>
        </w:tc>
        <w:tc>
          <w:tcPr>
            <w:tcW w:w="1613" w:type="dxa"/>
            <w:shd w:val="clear" w:color="auto" w:fill="8DB3E1"/>
          </w:tcPr>
          <w:p w:rsidR="00C84292" w:rsidRDefault="00A43767">
            <w:pPr>
              <w:pStyle w:val="TableParagraph"/>
              <w:spacing w:line="234" w:lineRule="exact"/>
              <w:ind w:left="540" w:right="533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756" w:type="dxa"/>
            <w:shd w:val="clear" w:color="auto" w:fill="8DB3E1"/>
          </w:tcPr>
          <w:p w:rsidR="00C84292" w:rsidRDefault="00A43767">
            <w:pPr>
              <w:pStyle w:val="TableParagraph"/>
              <w:spacing w:line="234" w:lineRule="exact"/>
              <w:ind w:left="2002" w:right="1993"/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C84292">
        <w:trPr>
          <w:trHeight w:val="1771"/>
        </w:trPr>
        <w:tc>
          <w:tcPr>
            <w:tcW w:w="3185" w:type="dxa"/>
            <w:vMerge w:val="restart"/>
          </w:tcPr>
          <w:p w:rsidR="00C84292" w:rsidRDefault="00A43767">
            <w:pPr>
              <w:pStyle w:val="TableParagraph"/>
              <w:spacing w:line="250" w:lineRule="exact"/>
            </w:pPr>
            <w:r>
              <w:t>Raising standards in Learning</w:t>
            </w:r>
          </w:p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  <w:p w:rsidR="00C84292" w:rsidRDefault="00A43767">
            <w:pPr>
              <w:pStyle w:val="TableParagraph"/>
              <w:spacing w:before="1"/>
              <w:ind w:right="125"/>
            </w:pPr>
            <w:r>
              <w:t>Ensuring PPG (disadvantaged) pupils attain and progress as well as non – PPG (disadvantaged) pupils</w:t>
            </w:r>
          </w:p>
        </w:tc>
        <w:tc>
          <w:tcPr>
            <w:tcW w:w="3020" w:type="dxa"/>
            <w:vMerge w:val="restart"/>
          </w:tcPr>
          <w:p w:rsidR="00C84292" w:rsidRDefault="00A43767">
            <w:pPr>
              <w:pStyle w:val="TableParagraph"/>
              <w:ind w:left="108" w:right="216"/>
            </w:pPr>
            <w:r>
              <w:t>Targeted Intervention for key pupils in Key Areas of Learning ( EYFS)</w:t>
            </w:r>
          </w:p>
        </w:tc>
        <w:tc>
          <w:tcPr>
            <w:tcW w:w="3349" w:type="dxa"/>
          </w:tcPr>
          <w:p w:rsidR="00486A3D" w:rsidRDefault="00A43767">
            <w:pPr>
              <w:pStyle w:val="TableParagraph"/>
              <w:ind w:right="196"/>
              <w:jc w:val="both"/>
            </w:pPr>
            <w:r>
              <w:t>EYFS – Language Groups</w:t>
            </w:r>
            <w:r w:rsidR="00486A3D">
              <w:t>.</w:t>
            </w:r>
          </w:p>
          <w:p w:rsidR="00C84292" w:rsidRDefault="00486A3D" w:rsidP="00486A3D">
            <w:pPr>
              <w:pStyle w:val="TableParagraph"/>
              <w:ind w:right="196"/>
              <w:jc w:val="both"/>
            </w:pPr>
            <w:r>
              <w:t xml:space="preserve"> </w:t>
            </w:r>
            <w:r w:rsidR="00A43767">
              <w:t xml:space="preserve"> ELKLAN </w:t>
            </w:r>
            <w:r>
              <w:t>training for EYFS staff.</w:t>
            </w:r>
            <w:r w:rsidR="00A43767">
              <w:t xml:space="preserve"> 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£3,000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192"/>
            </w:pPr>
            <w:r>
              <w:t>Entry and exit data for Language groups showed accelerated monthly progress for key pupils - Increase in % of these pupils achieving GLD for CLL, Reading and Writing. EYFS sub-groups</w:t>
            </w:r>
          </w:p>
          <w:p w:rsidR="00C84292" w:rsidRDefault="00A43767">
            <w:pPr>
              <w:pStyle w:val="TableParagraph"/>
              <w:spacing w:line="251" w:lineRule="exact"/>
            </w:pPr>
            <w:r>
              <w:t>PPG pupils achieved higher than non- FSM *</w:t>
            </w:r>
          </w:p>
          <w:p w:rsidR="00C84292" w:rsidRDefault="00A43767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PPG pupils = 29 %</w:t>
            </w:r>
          </w:p>
        </w:tc>
      </w:tr>
      <w:tr w:rsidR="00C84292">
        <w:trPr>
          <w:trHeight w:val="1012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680"/>
            </w:pPr>
            <w:r>
              <w:t xml:space="preserve">EYFS – Reading carousel ( 4 x 30 </w:t>
            </w:r>
            <w:proofErr w:type="spellStart"/>
            <w:r>
              <w:t>mins</w:t>
            </w:r>
            <w:proofErr w:type="spellEnd"/>
            <w:r>
              <w:t xml:space="preserve"> </w:t>
            </w:r>
            <w:proofErr w:type="spellStart"/>
            <w:r>
              <w:t>pw</w:t>
            </w:r>
            <w:proofErr w:type="spellEnd"/>
            <w:r>
              <w:t>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£ 2000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EYFS FFT Reading data July</w:t>
            </w:r>
          </w:p>
          <w:p w:rsidR="00C84292" w:rsidRDefault="00A43767">
            <w:pPr>
              <w:pStyle w:val="TableParagraph"/>
              <w:spacing w:line="242" w:lineRule="auto"/>
              <w:ind w:right="437"/>
            </w:pPr>
            <w:r>
              <w:t>FSM pupils achieve just above non-FSM in Literacy</w:t>
            </w:r>
          </w:p>
          <w:p w:rsidR="00C84292" w:rsidRDefault="00A43767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PPG pupils = 29 %</w:t>
            </w:r>
          </w:p>
        </w:tc>
      </w:tr>
      <w:tr w:rsidR="00C84292">
        <w:trPr>
          <w:trHeight w:val="1010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restart"/>
          </w:tcPr>
          <w:p w:rsidR="00C84292" w:rsidRDefault="00A43767">
            <w:pPr>
              <w:pStyle w:val="TableParagraph"/>
              <w:ind w:left="108" w:right="167"/>
            </w:pPr>
            <w:r>
              <w:t>Targeted Intervention for key pupils in KS1 ( Y1+Y2) Reading, Writing and Maths</w:t>
            </w: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203"/>
            </w:pPr>
            <w:r>
              <w:t xml:space="preserve">Y1 Phonics setting groups with 4 adults daily ( 20 </w:t>
            </w:r>
            <w:proofErr w:type="spellStart"/>
            <w:r>
              <w:t>mins</w:t>
            </w:r>
            <w:proofErr w:type="spellEnd"/>
            <w:r>
              <w:t xml:space="preserve"> )</w:t>
            </w:r>
          </w:p>
          <w:p w:rsidR="00486A3D" w:rsidRDefault="00A43767">
            <w:pPr>
              <w:pStyle w:val="TableParagraph"/>
              <w:spacing w:before="2" w:line="252" w:lineRule="exact"/>
            </w:pPr>
            <w:r>
              <w:t xml:space="preserve">Y2 Phonics group </w:t>
            </w:r>
          </w:p>
          <w:p w:rsidR="00C84292" w:rsidRDefault="00486A3D" w:rsidP="00486A3D">
            <w:pPr>
              <w:pStyle w:val="TableParagraph"/>
              <w:spacing w:before="2" w:line="252" w:lineRule="exact"/>
            </w:pPr>
            <w:r>
              <w:t>Preparing pupils for Autumn (deferred from Summer Year 1) phonics</w:t>
            </w:r>
            <w:r w:rsidR="00A43767">
              <w:t xml:space="preserve"> screening</w:t>
            </w:r>
            <w:r>
              <w:t xml:space="preserve"> Test.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£4,000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Phonics Screening Results</w:t>
            </w:r>
          </w:p>
          <w:p w:rsidR="00C84292" w:rsidRDefault="00A43767">
            <w:pPr>
              <w:pStyle w:val="TableParagraph"/>
              <w:ind w:right="82"/>
            </w:pPr>
            <w:r>
              <w:t>No significant differences between FSM / Non- FSM in Y1 but FSM significantly above NA</w:t>
            </w:r>
          </w:p>
          <w:p w:rsidR="00C84292" w:rsidRDefault="00A43767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PPG pupils = 40%</w:t>
            </w:r>
          </w:p>
        </w:tc>
      </w:tr>
      <w:tr w:rsidR="00C84292">
        <w:trPr>
          <w:trHeight w:val="1517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1047"/>
            </w:pPr>
            <w:r>
              <w:t xml:space="preserve">Y1– Reading carousel ( 4 x 30 </w:t>
            </w:r>
            <w:proofErr w:type="spellStart"/>
            <w:r>
              <w:t>mins</w:t>
            </w:r>
            <w:proofErr w:type="spellEnd"/>
            <w:r>
              <w:t xml:space="preserve"> </w:t>
            </w:r>
            <w:proofErr w:type="spellStart"/>
            <w:r>
              <w:t>pw</w:t>
            </w:r>
            <w:proofErr w:type="spellEnd"/>
            <w:r>
              <w:t>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1" w:lineRule="exact"/>
            </w:pPr>
            <w:r>
              <w:t>£3,000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179"/>
            </w:pPr>
            <w:r>
              <w:t xml:space="preserve">Internal data reveals that the Reading APS of Y1 pupils was significantly </w:t>
            </w:r>
            <w:r w:rsidR="00737A76">
              <w:t xml:space="preserve">greater than EOY </w:t>
            </w:r>
            <w:r>
              <w:t xml:space="preserve"> Y1 pupils last year – quality and quantity of reading materials has accelerated development of reading skills greatly</w:t>
            </w:r>
          </w:p>
          <w:p w:rsidR="00C84292" w:rsidRDefault="00A4376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PPG pupils = 40%</w:t>
            </w:r>
          </w:p>
        </w:tc>
      </w:tr>
      <w:tr w:rsidR="00C84292">
        <w:trPr>
          <w:trHeight w:val="1012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spacing w:line="242" w:lineRule="auto"/>
              <w:ind w:right="423"/>
            </w:pPr>
            <w:r>
              <w:t>KS1(Y2) - Language Groups with trained ELKLAN TA</w:t>
            </w:r>
          </w:p>
          <w:p w:rsidR="00C84292" w:rsidRDefault="00A43767">
            <w:pPr>
              <w:pStyle w:val="TableParagraph"/>
              <w:spacing w:line="248" w:lineRule="exact"/>
            </w:pPr>
            <w:r>
              <w:t>( Kate)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£4,000</w:t>
            </w:r>
          </w:p>
        </w:tc>
        <w:tc>
          <w:tcPr>
            <w:tcW w:w="4756" w:type="dxa"/>
          </w:tcPr>
          <w:p w:rsidR="00C84292" w:rsidRDefault="00737A76">
            <w:pPr>
              <w:pStyle w:val="TableParagraph"/>
              <w:spacing w:line="242" w:lineRule="auto"/>
              <w:ind w:right="313"/>
            </w:pPr>
            <w:r>
              <w:t>Performance</w:t>
            </w:r>
            <w:r w:rsidR="00A43767">
              <w:t xml:space="preserve"> data highlights attainment and progress gain of target pupils</w:t>
            </w:r>
          </w:p>
          <w:p w:rsidR="00C84292" w:rsidRDefault="00A43767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PPG pupils = 35%</w:t>
            </w:r>
          </w:p>
        </w:tc>
      </w:tr>
      <w:tr w:rsidR="00C84292">
        <w:trPr>
          <w:trHeight w:val="1012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570"/>
            </w:pPr>
            <w:r>
              <w:t>Y2 Intensive programme of small group interventions</w:t>
            </w:r>
          </w:p>
          <w:p w:rsidR="00C84292" w:rsidRDefault="00A43767">
            <w:pPr>
              <w:pStyle w:val="TableParagraph"/>
              <w:spacing w:before="3" w:line="252" w:lineRule="exact"/>
              <w:ind w:right="448"/>
            </w:pPr>
            <w:r>
              <w:t>( daily 2/3 x 20 min sessions with 6/7 adults 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£4,000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368"/>
              <w:jc w:val="both"/>
            </w:pPr>
            <w:r>
              <w:t>Smaller, intensive, highly structured groups led to significant acceleration of progress to raise attainment of FSM pupils.</w:t>
            </w:r>
          </w:p>
        </w:tc>
      </w:tr>
      <w:tr w:rsidR="00C84292">
        <w:trPr>
          <w:trHeight w:val="1516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restart"/>
          </w:tcPr>
          <w:p w:rsidR="00C84292" w:rsidRDefault="00A43767">
            <w:pPr>
              <w:pStyle w:val="TableParagraph"/>
              <w:ind w:left="108" w:right="167"/>
            </w:pPr>
            <w:r>
              <w:t>Targeted Intervention for key pupils in KS2 (Y6) Reading, Writing and Maths</w:t>
            </w:r>
          </w:p>
          <w:p w:rsidR="00C84292" w:rsidRDefault="00A43767">
            <w:pPr>
              <w:pStyle w:val="TableParagraph"/>
              <w:ind w:left="108" w:right="216"/>
            </w:pPr>
            <w:r>
              <w:t>– including pupils at risk of underachieving and more able pupils</w:t>
            </w: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105"/>
            </w:pPr>
            <w:r>
              <w:t>KS2 Y6 teacher ( full time ) Enabling More Able, Target and Nurture groups to be established</w:t>
            </w:r>
          </w:p>
          <w:p w:rsidR="00C84292" w:rsidRDefault="00A43767">
            <w:pPr>
              <w:pStyle w:val="TableParagraph"/>
              <w:spacing w:line="254" w:lineRule="exact"/>
              <w:ind w:right="94"/>
            </w:pPr>
            <w:r>
              <w:t>(Daily x Maths /English lessons) (4 x PMs Intervention groups)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£14,000</w:t>
            </w:r>
          </w:p>
        </w:tc>
        <w:tc>
          <w:tcPr>
            <w:tcW w:w="4756" w:type="dxa"/>
            <w:vMerge w:val="restart"/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84292">
        <w:trPr>
          <w:trHeight w:val="1009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174"/>
            </w:pPr>
            <w:r>
              <w:t>Y6 focussed support / intensive catch-up for underachieving pupils ( Closing the Gap)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47" w:lineRule="exact"/>
            </w:pPr>
            <w:r>
              <w:t>£3,000</w:t>
            </w:r>
          </w:p>
        </w:tc>
        <w:tc>
          <w:tcPr>
            <w:tcW w:w="4756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</w:tr>
      <w:tr w:rsidR="00C84292">
        <w:trPr>
          <w:trHeight w:val="254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restart"/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9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  <w:vMerge w:val="restart"/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84292">
        <w:trPr>
          <w:trHeight w:val="251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spacing w:line="232" w:lineRule="exact"/>
            </w:pPr>
            <w:r>
              <w:t xml:space="preserve">Booster classes ( x 10 hrs </w:t>
            </w:r>
            <w:proofErr w:type="spellStart"/>
            <w:r>
              <w:t>pw</w:t>
            </w:r>
            <w:proofErr w:type="spellEnd"/>
            <w:r>
              <w:t>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32" w:lineRule="exact"/>
            </w:pPr>
            <w:r>
              <w:t>£2,000</w:t>
            </w:r>
          </w:p>
        </w:tc>
        <w:tc>
          <w:tcPr>
            <w:tcW w:w="4756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</w:tr>
    </w:tbl>
    <w:p w:rsidR="00C84292" w:rsidRDefault="00C84292">
      <w:pPr>
        <w:rPr>
          <w:sz w:val="2"/>
          <w:szCs w:val="2"/>
        </w:rPr>
        <w:sectPr w:rsidR="00C84292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020"/>
        <w:gridCol w:w="3349"/>
        <w:gridCol w:w="1613"/>
        <w:gridCol w:w="4756"/>
      </w:tblGrid>
      <w:tr w:rsidR="00C84292">
        <w:trPr>
          <w:trHeight w:val="253"/>
        </w:trPr>
        <w:tc>
          <w:tcPr>
            <w:tcW w:w="3185" w:type="dxa"/>
            <w:vMerge w:val="restart"/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9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84292">
        <w:trPr>
          <w:trHeight w:val="2023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 w:val="restart"/>
          </w:tcPr>
          <w:p w:rsidR="00C84292" w:rsidRDefault="00A43767">
            <w:pPr>
              <w:pStyle w:val="TableParagraph"/>
              <w:ind w:left="108" w:right="167"/>
            </w:pPr>
            <w:r>
              <w:t>Targeted Intervention for key pupils in Y1 Y3 Y4 Y5 Reading, Writing and Maths</w:t>
            </w: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1255"/>
            </w:pPr>
            <w:r>
              <w:t>Paired / small group interventions:</w:t>
            </w:r>
          </w:p>
          <w:p w:rsidR="00C84292" w:rsidRDefault="00A43767">
            <w:pPr>
              <w:pStyle w:val="TableParagraph"/>
              <w:ind w:right="790"/>
            </w:pPr>
            <w:r>
              <w:t xml:space="preserve">Rapid Reading </w:t>
            </w:r>
            <w:r>
              <w:rPr>
                <w:spacing w:val="-3"/>
              </w:rPr>
              <w:t xml:space="preserve">groups </w:t>
            </w:r>
            <w:r>
              <w:t>Little Writing groups Rapid Maths</w:t>
            </w:r>
            <w:r>
              <w:rPr>
                <w:spacing w:val="-1"/>
              </w:rPr>
              <w:t xml:space="preserve"> </w:t>
            </w:r>
            <w:r>
              <w:t>groups</w:t>
            </w:r>
          </w:p>
          <w:p w:rsidR="00C84292" w:rsidRDefault="00A43767">
            <w:pPr>
              <w:pStyle w:val="TableParagraph"/>
              <w:spacing w:line="252" w:lineRule="exact"/>
            </w:pPr>
            <w:r>
              <w:t xml:space="preserve">( 2/ 3 x 30 </w:t>
            </w:r>
            <w:proofErr w:type="spellStart"/>
            <w:r>
              <w:t>mins</w:t>
            </w:r>
            <w:proofErr w:type="spellEnd"/>
            <w:r>
              <w:t xml:space="preserve"> </w:t>
            </w:r>
            <w:proofErr w:type="spellStart"/>
            <w:r>
              <w:t>pw</w:t>
            </w:r>
            <w:proofErr w:type="spellEnd"/>
            <w:r>
              <w:rPr>
                <w:spacing w:val="-5"/>
              </w:rPr>
              <w:t xml:space="preserve"> </w:t>
            </w:r>
            <w:r>
              <w:t>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£1,800</w:t>
            </w:r>
          </w:p>
        </w:tc>
        <w:tc>
          <w:tcPr>
            <w:tcW w:w="4756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84292">
        <w:trPr>
          <w:trHeight w:val="254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84292">
        <w:trPr>
          <w:trHeight w:val="1516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106"/>
            </w:pPr>
            <w:r>
              <w:t xml:space="preserve">Y5 After school Booster classes ( x 6 hrs </w:t>
            </w:r>
            <w:proofErr w:type="spellStart"/>
            <w:r>
              <w:t>pw</w:t>
            </w:r>
            <w:proofErr w:type="spellEnd"/>
            <w:r>
              <w:t>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1" w:lineRule="exact"/>
            </w:pPr>
            <w:r>
              <w:t>£17,00</w:t>
            </w:r>
            <w:r w:rsidR="004A1D13">
              <w:t>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204"/>
            </w:pPr>
            <w:r>
              <w:t>Clear benefits of earlier identification of, and follow on catch-up programme for, pupils ‘at risk of underachieving’ in relation to KS1 data ( including ensuring more able pupils are on track for Level 5 /6 )</w:t>
            </w:r>
          </w:p>
          <w:p w:rsidR="00C84292" w:rsidRDefault="00A4376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Y5 PPG pupils =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28%</w:t>
            </w:r>
          </w:p>
        </w:tc>
      </w:tr>
      <w:tr w:rsidR="00C84292">
        <w:trPr>
          <w:trHeight w:val="254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84292">
        <w:trPr>
          <w:trHeight w:val="1012"/>
        </w:trPr>
        <w:tc>
          <w:tcPr>
            <w:tcW w:w="3185" w:type="dxa"/>
            <w:vMerge w:val="restart"/>
          </w:tcPr>
          <w:p w:rsidR="00C84292" w:rsidRDefault="00A43767">
            <w:pPr>
              <w:pStyle w:val="TableParagraph"/>
              <w:ind w:right="240"/>
              <w:jc w:val="both"/>
            </w:pPr>
            <w:r>
              <w:t>Enhancing provision for PPG ( disadvantaged ) pupils with EBS and / or other needs</w:t>
            </w:r>
          </w:p>
          <w:p w:rsidR="00C84292" w:rsidRDefault="00C84292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C84292" w:rsidRDefault="00A43767">
            <w:pPr>
              <w:pStyle w:val="TableParagraph"/>
              <w:ind w:right="871"/>
            </w:pPr>
            <w:r>
              <w:t>Improving the learning environment for PPG</w:t>
            </w:r>
          </w:p>
          <w:p w:rsidR="00C84292" w:rsidRDefault="00A43767">
            <w:pPr>
              <w:pStyle w:val="TableParagraph"/>
              <w:ind w:right="284"/>
            </w:pPr>
            <w:r>
              <w:t>( disadvantaged ) pupils to minimise barriers to learning and improve general well- being</w:t>
            </w:r>
          </w:p>
        </w:tc>
        <w:tc>
          <w:tcPr>
            <w:tcW w:w="3020" w:type="dxa"/>
          </w:tcPr>
          <w:p w:rsidR="00C84292" w:rsidRDefault="00A43767">
            <w:pPr>
              <w:pStyle w:val="TableParagraph"/>
              <w:ind w:left="108" w:right="167"/>
            </w:pPr>
            <w:r>
              <w:t>Practices and processes for SEND and disadvantaged pupils</w:t>
            </w: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spacing w:line="242" w:lineRule="auto"/>
              <w:ind w:right="203"/>
            </w:pPr>
            <w:r>
              <w:t>Systems of support for vulnerable and disadvantaged</w:t>
            </w:r>
          </w:p>
          <w:p w:rsidR="00C84292" w:rsidRDefault="00A43767">
            <w:pPr>
              <w:pStyle w:val="TableParagraph"/>
              <w:spacing w:line="252" w:lineRule="exact"/>
            </w:pPr>
            <w:r>
              <w:t>pupils through ATMs, external agency support, FLCs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£3,000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106"/>
            </w:pPr>
            <w:r>
              <w:t>Robust systems of support with clear methodology to identify vulnerable pupils early and ensure key pupils do not ‘slip through net’</w:t>
            </w:r>
          </w:p>
        </w:tc>
      </w:tr>
      <w:tr w:rsidR="00C84292">
        <w:trPr>
          <w:trHeight w:val="2779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C84292" w:rsidRDefault="00A43767">
            <w:pPr>
              <w:pStyle w:val="TableParagraph"/>
              <w:ind w:left="108" w:right="81"/>
            </w:pPr>
            <w:r>
              <w:t>Interventions by key external agencies with SEN / disadvantaged pupils</w:t>
            </w: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435"/>
            </w:pPr>
            <w:r>
              <w:t>Varying levels of input under Service Level Agreements</w:t>
            </w:r>
          </w:p>
          <w:p w:rsidR="00C84292" w:rsidRDefault="00C84292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C84292" w:rsidRDefault="00486A3D" w:rsidP="00486A3D">
            <w:pPr>
              <w:pStyle w:val="TableParagraph"/>
              <w:ind w:right="326"/>
            </w:pPr>
            <w:r>
              <w:t xml:space="preserve"> Autism Team  providing targeted support.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48" w:lineRule="exact"/>
            </w:pPr>
            <w:r>
              <w:t>£6,000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356"/>
              <w:rPr>
                <w:b/>
              </w:rPr>
            </w:pPr>
            <w:r>
              <w:t xml:space="preserve">All pupils with external agency support have SMART targets that are actioned and reviewed for achievement with success </w:t>
            </w:r>
            <w:r>
              <w:rPr>
                <w:b/>
              </w:rPr>
              <w:t>SLT PPG pupils =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</w:t>
            </w:r>
          </w:p>
          <w:p w:rsidR="00C84292" w:rsidRDefault="00C842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84292" w:rsidRDefault="00C84292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:rsidR="00C84292" w:rsidRDefault="00A43767">
            <w:pPr>
              <w:pStyle w:val="TableParagraph"/>
              <w:spacing w:before="1"/>
              <w:ind w:left="476" w:right="2327" w:hanging="370"/>
              <w:rPr>
                <w:b/>
              </w:rPr>
            </w:pPr>
            <w:r>
              <w:rPr>
                <w:b/>
              </w:rPr>
              <w:t xml:space="preserve">EP PPG pupils = </w:t>
            </w:r>
            <w:r>
              <w:rPr>
                <w:b/>
                <w:spacing w:val="-12"/>
              </w:rPr>
              <w:t xml:space="preserve">8 </w:t>
            </w:r>
            <w:r>
              <w:rPr>
                <w:b/>
                <w:spacing w:val="-3"/>
              </w:rPr>
              <w:t xml:space="preserve">LAC  </w:t>
            </w:r>
            <w:r>
              <w:rPr>
                <w:b/>
              </w:rPr>
              <w:t>pupils =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13"/>
              </w:rPr>
              <w:t>2</w:t>
            </w:r>
          </w:p>
          <w:p w:rsidR="00C84292" w:rsidRDefault="00C84292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C84292" w:rsidRDefault="00A43767">
            <w:pPr>
              <w:pStyle w:val="TableParagraph"/>
              <w:rPr>
                <w:b/>
              </w:rPr>
            </w:pPr>
            <w:r>
              <w:rPr>
                <w:b/>
              </w:rPr>
              <w:t>HAT PPG pupils 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C84292">
        <w:trPr>
          <w:trHeight w:val="1519"/>
        </w:trPr>
        <w:tc>
          <w:tcPr>
            <w:tcW w:w="3185" w:type="dxa"/>
            <w:vMerge w:val="restart"/>
            <w:tcBorders>
              <w:bottom w:val="nil"/>
            </w:tcBorders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</w:tcPr>
          <w:p w:rsidR="00C84292" w:rsidRDefault="00A43767">
            <w:pPr>
              <w:pStyle w:val="TableParagraph"/>
              <w:ind w:left="108" w:right="269"/>
              <w:jc w:val="both"/>
            </w:pPr>
            <w:r>
              <w:t>Additional interventions to support vulnerable groups and enhance access to the curriculum</w:t>
            </w: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411"/>
            </w:pPr>
            <w:r>
              <w:t xml:space="preserve">Y5/Y6 1:1 mentoring support (5 x 15 </w:t>
            </w:r>
            <w:proofErr w:type="spellStart"/>
            <w:r>
              <w:t>mins</w:t>
            </w:r>
            <w:proofErr w:type="spellEnd"/>
            <w:r>
              <w:t xml:space="preserve"> </w:t>
            </w:r>
            <w:proofErr w:type="spellStart"/>
            <w:r>
              <w:t>pw</w:t>
            </w:r>
            <w:proofErr w:type="spellEnd"/>
            <w:r>
              <w:t>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</w:pPr>
            <w:r>
              <w:t>£1,800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spacing w:before="2" w:line="237" w:lineRule="auto"/>
              <w:ind w:right="204"/>
              <w:rPr>
                <w:b/>
              </w:rPr>
            </w:pPr>
            <w:r>
              <w:t xml:space="preserve">Impact on quantity of academic evidence and quality of interactions/ approach to learning </w:t>
            </w:r>
            <w:r>
              <w:rPr>
                <w:b/>
              </w:rPr>
              <w:t>Y5 /Y6 PPG pupils = 28%</w:t>
            </w:r>
          </w:p>
        </w:tc>
      </w:tr>
      <w:tr w:rsidR="00C84292">
        <w:trPr>
          <w:trHeight w:val="1012"/>
        </w:trPr>
        <w:tc>
          <w:tcPr>
            <w:tcW w:w="3185" w:type="dxa"/>
            <w:vMerge/>
            <w:tcBorders>
              <w:top w:val="nil"/>
              <w:bottom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tcBorders>
              <w:bottom w:val="nil"/>
            </w:tcBorders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9" w:type="dxa"/>
          </w:tcPr>
          <w:p w:rsidR="00C84292" w:rsidRDefault="004A1D13">
            <w:pPr>
              <w:pStyle w:val="TableParagraph"/>
              <w:ind w:right="790"/>
            </w:pPr>
            <w:r>
              <w:t xml:space="preserve">Hope </w:t>
            </w:r>
            <w:r w:rsidR="00A43767">
              <w:t>Counselling Project School psychotherapy counsellor</w:t>
            </w:r>
            <w:r w:rsidR="00A43767">
              <w:rPr>
                <w:spacing w:val="60"/>
              </w:rPr>
              <w:t xml:space="preserve"> </w:t>
            </w:r>
          </w:p>
          <w:p w:rsidR="00C84292" w:rsidRDefault="00A43767">
            <w:pPr>
              <w:pStyle w:val="TableParagraph"/>
              <w:spacing w:line="236" w:lineRule="exact"/>
            </w:pPr>
            <w:r>
              <w:t xml:space="preserve">( 1 day / 7 hrs </w:t>
            </w:r>
            <w:proofErr w:type="spellStart"/>
            <w:r>
              <w:t>pw</w:t>
            </w:r>
            <w:proofErr w:type="spellEnd"/>
            <w:r>
              <w:t>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£6,500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spacing w:line="242" w:lineRule="auto"/>
              <w:ind w:right="192"/>
            </w:pPr>
            <w:r>
              <w:t>Exit meetings with staff and parents reveal improved levels of learning and / or quality of</w:t>
            </w:r>
          </w:p>
          <w:p w:rsidR="00C84292" w:rsidRDefault="00A43767">
            <w:pPr>
              <w:pStyle w:val="TableParagraph"/>
              <w:spacing w:line="252" w:lineRule="exact"/>
              <w:ind w:right="228"/>
            </w:pPr>
            <w:r>
              <w:t xml:space="preserve">inclusion / general well-being ( </w:t>
            </w:r>
            <w:proofErr w:type="spellStart"/>
            <w:r>
              <w:t>quanatitive</w:t>
            </w:r>
            <w:proofErr w:type="spellEnd"/>
            <w:r>
              <w:t xml:space="preserve"> ad </w:t>
            </w:r>
            <w:proofErr w:type="spellStart"/>
            <w:r>
              <w:t>qualitiative</w:t>
            </w:r>
            <w:proofErr w:type="spellEnd"/>
            <w:r>
              <w:t xml:space="preserve"> )</w:t>
            </w:r>
          </w:p>
        </w:tc>
      </w:tr>
    </w:tbl>
    <w:p w:rsidR="00C84292" w:rsidRDefault="00C84292">
      <w:pPr>
        <w:spacing w:line="252" w:lineRule="exact"/>
        <w:sectPr w:rsidR="00C84292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020"/>
        <w:gridCol w:w="3349"/>
        <w:gridCol w:w="1613"/>
        <w:gridCol w:w="4756"/>
      </w:tblGrid>
      <w:tr w:rsidR="00C84292">
        <w:trPr>
          <w:trHeight w:val="506"/>
        </w:trPr>
        <w:tc>
          <w:tcPr>
            <w:tcW w:w="3185" w:type="dxa"/>
            <w:vMerge w:val="restart"/>
            <w:tcBorders>
              <w:top w:val="nil"/>
            </w:tcBorders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vMerge w:val="restart"/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49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13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PPG pupils = 2</w:t>
            </w:r>
          </w:p>
        </w:tc>
      </w:tr>
      <w:tr w:rsidR="00C84292">
        <w:trPr>
          <w:trHeight w:val="2025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Y5 / Y6 EBS skills group</w:t>
            </w:r>
          </w:p>
          <w:p w:rsidR="00C84292" w:rsidRDefault="00A43767">
            <w:pPr>
              <w:pStyle w:val="TableParagraph"/>
              <w:spacing w:before="1"/>
            </w:pPr>
            <w:r>
              <w:t xml:space="preserve">(5 x 30 </w:t>
            </w:r>
            <w:proofErr w:type="spellStart"/>
            <w:r>
              <w:t>mins</w:t>
            </w:r>
            <w:proofErr w:type="spellEnd"/>
            <w:r>
              <w:t xml:space="preserve"> </w:t>
            </w:r>
            <w:proofErr w:type="spellStart"/>
            <w:r>
              <w:t>pw</w:t>
            </w:r>
            <w:proofErr w:type="spellEnd"/>
            <w:r>
              <w:t>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£3,200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668"/>
            </w:pPr>
            <w:r>
              <w:t>Improved general well-being and level of participation enhancing ability to access lessons</w:t>
            </w:r>
          </w:p>
          <w:p w:rsidR="00C84292" w:rsidRDefault="00A43767">
            <w:pPr>
              <w:pStyle w:val="TableParagraph"/>
              <w:ind w:right="424"/>
              <w:rPr>
                <w:b/>
              </w:rPr>
            </w:pPr>
            <w:r>
              <w:t xml:space="preserve">Reduction in frequency of behavioural incidents which impact on the teaching and learning of individuals and groups of pupils </w:t>
            </w:r>
            <w:r>
              <w:rPr>
                <w:b/>
              </w:rPr>
              <w:t>Y5 /Y6 PPG pupils = 42%</w:t>
            </w:r>
          </w:p>
        </w:tc>
      </w:tr>
      <w:tr w:rsidR="00C84292">
        <w:trPr>
          <w:trHeight w:val="1264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4A1D13">
            <w:pPr>
              <w:pStyle w:val="TableParagraph"/>
              <w:ind w:right="829"/>
            </w:pPr>
            <w:r>
              <w:t xml:space="preserve">Language </w:t>
            </w:r>
            <w:r w:rsidR="00A43767">
              <w:t>groups Language + Social</w:t>
            </w:r>
            <w:r w:rsidR="00A43767">
              <w:rPr>
                <w:spacing w:val="-11"/>
              </w:rPr>
              <w:t xml:space="preserve"> </w:t>
            </w:r>
            <w:r w:rsidR="00A43767">
              <w:t>Skills</w:t>
            </w:r>
          </w:p>
          <w:p w:rsidR="00C84292" w:rsidRDefault="00A43767">
            <w:pPr>
              <w:pStyle w:val="TableParagraph"/>
            </w:pPr>
            <w:r>
              <w:t xml:space="preserve">(2/3 x 20min </w:t>
            </w:r>
            <w:proofErr w:type="spellStart"/>
            <w:r>
              <w:t>pw</w:t>
            </w:r>
            <w:proofErr w:type="spellEnd"/>
            <w:r>
              <w:t xml:space="preserve"> Y1 –Y6 )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1" w:lineRule="exact"/>
            </w:pPr>
            <w:r>
              <w:t>£2,200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143"/>
            </w:pPr>
            <w:r>
              <w:t>Improved participation of pupils in class/ small groups developing expressive skills/ turn- taking</w:t>
            </w:r>
          </w:p>
          <w:p w:rsidR="00C84292" w:rsidRDefault="00A4376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Y1 –Y6 PPG pupils = 29%</w:t>
            </w:r>
          </w:p>
        </w:tc>
      </w:tr>
      <w:tr w:rsidR="00C84292">
        <w:trPr>
          <w:trHeight w:val="1771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C84292" w:rsidRDefault="00A43767">
            <w:pPr>
              <w:pStyle w:val="TableParagraph"/>
              <w:ind w:left="108" w:right="167"/>
            </w:pPr>
            <w:r>
              <w:t>Resources to support range of learners (visual, auditory and kinaesthetic)</w:t>
            </w: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265"/>
            </w:pPr>
            <w:r>
              <w:t xml:space="preserve">iPads, Numicon, synthetic phonics, reading books for pupils with SLD ( </w:t>
            </w:r>
            <w:proofErr w:type="spellStart"/>
            <w:r>
              <w:t>e.g</w:t>
            </w:r>
            <w:proofErr w:type="spellEnd"/>
            <w:r>
              <w:t xml:space="preserve"> dyslexia)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£3,000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265"/>
            </w:pPr>
            <w:r>
              <w:t>Increase in RWM attainment and progress in key areas through EOY data analysis Increase in pupil participation and positive Pupil Voice feedback – enthusiasm to use resources</w:t>
            </w:r>
          </w:p>
        </w:tc>
      </w:tr>
      <w:tr w:rsidR="00C84292">
        <w:trPr>
          <w:trHeight w:val="1264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C84292" w:rsidRDefault="00A43767">
            <w:pPr>
              <w:pStyle w:val="TableParagraph"/>
              <w:spacing w:line="250" w:lineRule="exact"/>
              <w:ind w:left="108"/>
            </w:pPr>
            <w:r>
              <w:t>Attendance Monitoring</w:t>
            </w: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101"/>
            </w:pPr>
            <w:r>
              <w:t>Clear practices and processes in place to monitor and improve attendance and punctuality of at risk pupils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£2,000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204"/>
            </w:pPr>
            <w:r>
              <w:t>Reduction in number of Persi</w:t>
            </w:r>
            <w:r w:rsidR="004A1D13">
              <w:t>stent Absentees through academic year.</w:t>
            </w:r>
          </w:p>
          <w:p w:rsidR="00C84292" w:rsidRDefault="00A43767">
            <w:pPr>
              <w:pStyle w:val="TableParagraph"/>
              <w:ind w:right="350"/>
            </w:pPr>
            <w:r>
              <w:t>Increase in whole school overall attendance for year 96.4%</w:t>
            </w:r>
          </w:p>
          <w:p w:rsidR="00C84292" w:rsidRDefault="004A1D13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Whole school PPG pupils = TBC</w:t>
            </w:r>
          </w:p>
        </w:tc>
      </w:tr>
      <w:tr w:rsidR="00C84292">
        <w:trPr>
          <w:trHeight w:val="1519"/>
        </w:trPr>
        <w:tc>
          <w:tcPr>
            <w:tcW w:w="3185" w:type="dxa"/>
            <w:vMerge w:val="restart"/>
            <w:tcBorders>
              <w:bottom w:val="nil"/>
            </w:tcBorders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  <w:vMerge w:val="restart"/>
            <w:tcBorders>
              <w:bottom w:val="nil"/>
            </w:tcBorders>
          </w:tcPr>
          <w:p w:rsidR="00C84292" w:rsidRDefault="00A43767">
            <w:pPr>
              <w:pStyle w:val="TableParagraph"/>
              <w:ind w:left="108" w:right="216"/>
            </w:pPr>
            <w:r>
              <w:t>Lunchtime and After school clubs</w:t>
            </w:r>
          </w:p>
        </w:tc>
        <w:tc>
          <w:tcPr>
            <w:tcW w:w="3349" w:type="dxa"/>
          </w:tcPr>
          <w:p w:rsidR="00C84292" w:rsidRDefault="004A1D13">
            <w:pPr>
              <w:pStyle w:val="TableParagraph"/>
              <w:spacing w:line="251" w:lineRule="exact"/>
            </w:pPr>
            <w:r>
              <w:t>Spanish Speakers Support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1" w:lineRule="exact"/>
            </w:pPr>
            <w:r>
              <w:t>£1,000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158"/>
            </w:pPr>
            <w:r>
              <w:t>Opportunities given for KS2 Spanish- speaking pupils to develop higher order thinking skills to transfer to their acquisition of English</w:t>
            </w:r>
          </w:p>
          <w:p w:rsidR="00C84292" w:rsidRDefault="004A1D1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Spanish-speaking PPG pupils = 15</w:t>
            </w:r>
          </w:p>
        </w:tc>
      </w:tr>
      <w:tr w:rsidR="00C84292">
        <w:trPr>
          <w:trHeight w:val="1012"/>
        </w:trPr>
        <w:tc>
          <w:tcPr>
            <w:tcW w:w="3185" w:type="dxa"/>
            <w:vMerge/>
            <w:tcBorders>
              <w:top w:val="nil"/>
              <w:bottom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  <w:bottom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English Club (EAL)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£2,000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374"/>
              <w:rPr>
                <w:b/>
              </w:rPr>
            </w:pPr>
            <w:r>
              <w:t xml:space="preserve">KS1 and KS2 pupils at early stages of acquiring English as an additional language </w:t>
            </w:r>
            <w:r>
              <w:rPr>
                <w:b/>
              </w:rPr>
              <w:t>Stage 1and 2 EAL pupils = 4</w:t>
            </w:r>
          </w:p>
        </w:tc>
      </w:tr>
      <w:tr w:rsidR="00C84292">
        <w:trPr>
          <w:trHeight w:val="1264"/>
        </w:trPr>
        <w:tc>
          <w:tcPr>
            <w:tcW w:w="3185" w:type="dxa"/>
            <w:vMerge/>
            <w:tcBorders>
              <w:top w:val="nil"/>
              <w:bottom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Merge/>
            <w:tcBorders>
              <w:top w:val="nil"/>
              <w:bottom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KS2 Homework Club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£2,000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302"/>
            </w:pPr>
            <w:r>
              <w:t>Feedback from CTs cites significant improvement in homework production and quality of work submitted by pupils attending Homework club</w:t>
            </w:r>
          </w:p>
          <w:p w:rsidR="00C84292" w:rsidRDefault="00A43767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PPG pupils = 10</w:t>
            </w:r>
          </w:p>
        </w:tc>
      </w:tr>
    </w:tbl>
    <w:p w:rsidR="00C84292" w:rsidRDefault="00C84292">
      <w:pPr>
        <w:spacing w:line="235" w:lineRule="exact"/>
        <w:sectPr w:rsidR="00C84292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020"/>
        <w:gridCol w:w="3349"/>
        <w:gridCol w:w="1613"/>
        <w:gridCol w:w="4756"/>
      </w:tblGrid>
      <w:tr w:rsidR="00C84292">
        <w:trPr>
          <w:trHeight w:val="253"/>
        </w:trPr>
        <w:tc>
          <w:tcPr>
            <w:tcW w:w="3185" w:type="dxa"/>
            <w:vMerge w:val="restart"/>
            <w:tcBorders>
              <w:top w:val="nil"/>
            </w:tcBorders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9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84292">
        <w:trPr>
          <w:trHeight w:val="1771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C84292" w:rsidRDefault="00A43767">
            <w:pPr>
              <w:pStyle w:val="TableParagraph"/>
              <w:ind w:left="108" w:right="583"/>
            </w:pPr>
            <w:r>
              <w:t>Support with social and emotional aspects of transition from Y6 to Y7</w:t>
            </w: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Transition Programme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£1,000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147"/>
            </w:pPr>
            <w:r>
              <w:t>Positive feedback from pupils and parents that workshops and transition meetings in school/ with secondary school helped improve their approach / reduce anxieties about moving to secondary</w:t>
            </w:r>
            <w:r>
              <w:rPr>
                <w:spacing w:val="-3"/>
              </w:rPr>
              <w:t xml:space="preserve"> </w:t>
            </w:r>
            <w:r>
              <w:t>school</w:t>
            </w:r>
          </w:p>
          <w:p w:rsidR="00C84292" w:rsidRDefault="00A4376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Y6 PPG pupils = 46%</w:t>
            </w:r>
          </w:p>
        </w:tc>
      </w:tr>
      <w:tr w:rsidR="00C84292">
        <w:trPr>
          <w:trHeight w:val="1265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C84292" w:rsidRDefault="00A43767">
            <w:pPr>
              <w:pStyle w:val="TableParagraph"/>
              <w:ind w:left="108" w:right="118"/>
            </w:pPr>
            <w:r>
              <w:t>Support with social inclusion for pupils new to school</w:t>
            </w: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704"/>
            </w:pPr>
            <w:r>
              <w:t>Admissions and Induction Programme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£2200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305"/>
              <w:jc w:val="both"/>
            </w:pPr>
            <w:r>
              <w:t>Positive feedback from pupils and parents of process - Accelerated immersion into the life of the school</w:t>
            </w:r>
          </w:p>
          <w:p w:rsidR="00C84292" w:rsidRDefault="00A43767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>PPG pupils = 5</w:t>
            </w:r>
          </w:p>
        </w:tc>
      </w:tr>
      <w:tr w:rsidR="00C84292">
        <w:trPr>
          <w:trHeight w:val="253"/>
        </w:trPr>
        <w:tc>
          <w:tcPr>
            <w:tcW w:w="3185" w:type="dxa"/>
            <w:vMerge/>
            <w:tcBorders>
              <w:top w:val="nil"/>
            </w:tcBorders>
          </w:tcPr>
          <w:p w:rsidR="00C84292" w:rsidRDefault="00C84292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9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84292">
        <w:trPr>
          <w:trHeight w:val="1771"/>
        </w:trPr>
        <w:tc>
          <w:tcPr>
            <w:tcW w:w="3185" w:type="dxa"/>
          </w:tcPr>
          <w:p w:rsidR="00C84292" w:rsidRDefault="00C8429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20" w:type="dxa"/>
          </w:tcPr>
          <w:p w:rsidR="00C84292" w:rsidRDefault="00A43767">
            <w:pPr>
              <w:pStyle w:val="TableParagraph"/>
              <w:ind w:left="108" w:right="257"/>
              <w:jc w:val="both"/>
            </w:pPr>
            <w:r>
              <w:t>Extra- curricular trips for all year groups throughout the school</w:t>
            </w:r>
          </w:p>
        </w:tc>
        <w:tc>
          <w:tcPr>
            <w:tcW w:w="3349" w:type="dxa"/>
          </w:tcPr>
          <w:p w:rsidR="00C84292" w:rsidRDefault="00A43767">
            <w:pPr>
              <w:pStyle w:val="TableParagraph"/>
              <w:ind w:right="276"/>
            </w:pPr>
            <w:r>
              <w:t>Access to a broad and balanced curriculum – funding for disadvantaged pupils through fees / coach fares across year groups</w:t>
            </w:r>
          </w:p>
        </w:tc>
        <w:tc>
          <w:tcPr>
            <w:tcW w:w="1613" w:type="dxa"/>
          </w:tcPr>
          <w:p w:rsidR="00C84292" w:rsidRDefault="00A43767">
            <w:pPr>
              <w:pStyle w:val="TableParagraph"/>
              <w:spacing w:line="250" w:lineRule="exact"/>
            </w:pPr>
            <w:r>
              <w:t>£5000</w:t>
            </w:r>
          </w:p>
        </w:tc>
        <w:tc>
          <w:tcPr>
            <w:tcW w:w="4756" w:type="dxa"/>
          </w:tcPr>
          <w:p w:rsidR="00C84292" w:rsidRDefault="00A43767">
            <w:pPr>
              <w:pStyle w:val="TableParagraph"/>
              <w:ind w:right="620"/>
            </w:pPr>
            <w:r>
              <w:t>One trip each year group during Summer Term</w:t>
            </w:r>
          </w:p>
        </w:tc>
      </w:tr>
    </w:tbl>
    <w:p w:rsidR="005135E1" w:rsidRDefault="005135E1"/>
    <w:sectPr w:rsidR="005135E1" w:rsidSect="0030592C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84292"/>
    <w:rsid w:val="0030592C"/>
    <w:rsid w:val="00486A3D"/>
    <w:rsid w:val="004A1D13"/>
    <w:rsid w:val="005135E1"/>
    <w:rsid w:val="006F70A7"/>
    <w:rsid w:val="00737A76"/>
    <w:rsid w:val="007E0E18"/>
    <w:rsid w:val="00984C7E"/>
    <w:rsid w:val="00A43767"/>
    <w:rsid w:val="00AE3DC3"/>
    <w:rsid w:val="00C8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2C"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592C"/>
    <w:rPr>
      <w:rFonts w:ascii="Arial Black" w:eastAsia="Arial Black" w:hAnsi="Arial Black" w:cs="Arial Black"/>
    </w:rPr>
  </w:style>
  <w:style w:type="paragraph" w:styleId="ListParagraph">
    <w:name w:val="List Paragraph"/>
    <w:basedOn w:val="Normal"/>
    <w:uiPriority w:val="1"/>
    <w:qFormat/>
    <w:rsid w:val="0030592C"/>
  </w:style>
  <w:style w:type="paragraph" w:customStyle="1" w:styleId="TableParagraph">
    <w:name w:val="Table Paragraph"/>
    <w:basedOn w:val="Normal"/>
    <w:uiPriority w:val="1"/>
    <w:qFormat/>
    <w:rsid w:val="0030592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Ignatius Primary School     Pupil Premium Impact Statement         2017 – 2018        ( Spring Term 2017  Jan – April  2018)</vt:lpstr>
    </vt:vector>
  </TitlesOfParts>
  <Company>HP Inc.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Ignatius Primary School     Pupil Premium Impact Statement         2017 – 2018        ( Spring Term 2017  Jan – April  2018)</dc:title>
  <dc:creator>C Bonner</dc:creator>
  <cp:lastModifiedBy>Karen T</cp:lastModifiedBy>
  <cp:revision>2</cp:revision>
  <dcterms:created xsi:type="dcterms:W3CDTF">2021-01-14T13:13:00Z</dcterms:created>
  <dcterms:modified xsi:type="dcterms:W3CDTF">2021-01-14T13:13:00Z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2020-12-02T00:00:00Z</vt:filetime>
  </property>
</Properties>
</file>