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96DF" w14:textId="77777777" w:rsidR="005B7B5F" w:rsidRPr="00DB5894" w:rsidRDefault="00361E61">
      <w:pPr>
        <w:rPr>
          <w:rFonts w:cstheme="minorHAnsi"/>
          <w:b/>
          <w:bCs/>
          <w:color w:val="FF0000"/>
          <w:sz w:val="24"/>
          <w:szCs w:val="24"/>
        </w:rPr>
      </w:pPr>
      <w:r>
        <w:rPr>
          <w:rFonts w:cstheme="minorHAnsi"/>
          <w:noProof/>
          <w:color w:val="FF0000"/>
          <w:sz w:val="24"/>
          <w:szCs w:val="24"/>
          <w:lang w:eastAsia="en-GB"/>
        </w:rPr>
        <mc:AlternateContent>
          <mc:Choice Requires="wps">
            <w:drawing>
              <wp:anchor distT="0" distB="0" distL="114300" distR="114300" simplePos="0" relativeHeight="251659264" behindDoc="0" locked="0" layoutInCell="1" allowOverlap="1" wp14:anchorId="33DA27DD" wp14:editId="53381377">
                <wp:simplePos x="0" y="0"/>
                <wp:positionH relativeFrom="column">
                  <wp:posOffset>1063625</wp:posOffset>
                </wp:positionH>
                <wp:positionV relativeFrom="paragraph">
                  <wp:posOffset>-299085</wp:posOffset>
                </wp:positionV>
                <wp:extent cx="3578860" cy="2444115"/>
                <wp:effectExtent l="0" t="0" r="0" b="0"/>
                <wp:wrapNone/>
                <wp:docPr id="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8860" cy="2444115"/>
                        </a:xfrm>
                        <a:prstGeom prst="rect">
                          <a:avLst/>
                        </a:prstGeom>
                        <a:noFill/>
                        <a:ln>
                          <a:noFill/>
                        </a:ln>
                        <a:effectLst/>
                      </wps:spPr>
                      <wps:txbx>
                        <w:txbxContent>
                          <w:p w14:paraId="2C0394F0" w14:textId="77777777" w:rsidR="006A1CA2" w:rsidRPr="00123C2C" w:rsidRDefault="006A1CA2" w:rsidP="00F83732">
                            <w:pPr>
                              <w:autoSpaceDE w:val="0"/>
                              <w:autoSpaceDN w:val="0"/>
                              <w:adjustRightInd w:val="0"/>
                              <w:spacing w:after="0" w:line="240" w:lineRule="auto"/>
                              <w:jc w:val="center"/>
                              <w:rPr>
                                <w:rFonts w:ascii="GillSansMT-Bold" w:hAnsi="GillSansMT-Bold" w:cs="GillSansMT-Bold"/>
                                <w:b/>
                                <w:bCs/>
                                <w:color w:val="4F81BD" w:themeColor="accent1"/>
                                <w:spacing w:val="20"/>
                                <w:sz w:val="40"/>
                                <w:szCs w:val="40"/>
                              </w:rPr>
                            </w:pPr>
                            <w:r>
                              <w:rPr>
                                <w:noProof/>
                                <w:lang w:eastAsia="en-GB"/>
                              </w:rPr>
                              <w:drawing>
                                <wp:inline distT="0" distB="0" distL="0" distR="0" wp14:anchorId="0781FD09" wp14:editId="20D4F2C0">
                                  <wp:extent cx="2286356" cy="2020186"/>
                                  <wp:effectExtent l="19050" t="0" r="0" b="0"/>
                                  <wp:docPr id="1" name="Picture 1" descr="St ingnatius Logo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ingnatius Logo Green"/>
                                          <pic:cNvPicPr>
                                            <a:picLocks noChangeAspect="1" noChangeArrowheads="1"/>
                                          </pic:cNvPicPr>
                                        </pic:nvPicPr>
                                        <pic:blipFill>
                                          <a:blip r:embed="rId8"/>
                                          <a:srcRect/>
                                          <a:stretch>
                                            <a:fillRect/>
                                          </a:stretch>
                                        </pic:blipFill>
                                        <pic:spPr bwMode="auto">
                                          <a:xfrm>
                                            <a:off x="0" y="0"/>
                                            <a:ext cx="2286000" cy="2019871"/>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A27DD" id="_x0000_t202" coordsize="21600,21600" o:spt="202" path="m,l,21600r21600,l21600,xe">
                <v:stroke joinstyle="miter"/>
                <v:path gradientshapeok="t" o:connecttype="rect"/>
              </v:shapetype>
              <v:shape id="Text Box 1" o:spid="_x0000_s1026" type="#_x0000_t202" style="position:absolute;margin-left:83.75pt;margin-top:-23.55pt;width:281.8pt;height:19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" filled="f" stroked="f">
                <v:textbox>
                  <w:txbxContent>
                    <w:p w14:paraId="2C0394F0" w14:textId="77777777" w:rsidR="006A1CA2" w:rsidRPr="00123C2C" w:rsidRDefault="006A1CA2" w:rsidP="00F83732">
                      <w:pPr>
                        <w:autoSpaceDE w:val="0"/>
                        <w:autoSpaceDN w:val="0"/>
                        <w:adjustRightInd w:val="0"/>
                        <w:spacing w:after="0" w:line="240" w:lineRule="auto"/>
                        <w:jc w:val="center"/>
                        <w:rPr>
                          <w:rFonts w:ascii="GillSansMT-Bold" w:hAnsi="GillSansMT-Bold" w:cs="GillSansMT-Bold"/>
                          <w:b/>
                          <w:bCs/>
                          <w:color w:val="4F81BD" w:themeColor="accent1"/>
                          <w:spacing w:val="20"/>
                          <w:sz w:val="40"/>
                          <w:szCs w:val="40"/>
                        </w:rPr>
                      </w:pPr>
                      <w:r>
                        <w:rPr>
                          <w:noProof/>
                          <w:lang w:eastAsia="en-GB"/>
                        </w:rPr>
                        <w:drawing>
                          <wp:inline distT="0" distB="0" distL="0" distR="0" wp14:anchorId="0781FD09" wp14:editId="20D4F2C0">
                            <wp:extent cx="2286356" cy="2020186"/>
                            <wp:effectExtent l="19050" t="0" r="0" b="0"/>
                            <wp:docPr id="1" name="Picture 1" descr="St ingnatius Logo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ingnatius Logo Green"/>
                                    <pic:cNvPicPr>
                                      <a:picLocks noChangeAspect="1" noChangeArrowheads="1"/>
                                    </pic:cNvPicPr>
                                  </pic:nvPicPr>
                                  <pic:blipFill>
                                    <a:blip r:embed="rId8"/>
                                    <a:srcRect/>
                                    <a:stretch>
                                      <a:fillRect/>
                                    </a:stretch>
                                  </pic:blipFill>
                                  <pic:spPr bwMode="auto">
                                    <a:xfrm>
                                      <a:off x="0" y="0"/>
                                      <a:ext cx="2286000" cy="2019871"/>
                                    </a:xfrm>
                                    <a:prstGeom prst="rect">
                                      <a:avLst/>
                                    </a:prstGeom>
                                    <a:noFill/>
                                    <a:ln w="9525">
                                      <a:noFill/>
                                      <a:miter lim="800000"/>
                                      <a:headEnd/>
                                      <a:tailEnd/>
                                    </a:ln>
                                  </pic:spPr>
                                </pic:pic>
                              </a:graphicData>
                            </a:graphic>
                          </wp:inline>
                        </w:drawing>
                      </w:r>
                    </w:p>
                  </w:txbxContent>
                </v:textbox>
              </v:shape>
            </w:pict>
          </mc:Fallback>
        </mc:AlternateContent>
      </w:r>
    </w:p>
    <w:p w14:paraId="2075855E" w14:textId="77777777" w:rsidR="005B7B5F" w:rsidRPr="00DB5894" w:rsidRDefault="005B7B5F">
      <w:pPr>
        <w:rPr>
          <w:rFonts w:cstheme="minorHAnsi"/>
          <w:b/>
          <w:bCs/>
          <w:color w:val="FF0000"/>
          <w:sz w:val="24"/>
          <w:szCs w:val="24"/>
        </w:rPr>
      </w:pPr>
    </w:p>
    <w:p w14:paraId="578A3A3E" w14:textId="77777777" w:rsidR="001140CD" w:rsidRPr="00DB5894" w:rsidRDefault="001140CD" w:rsidP="0029277F">
      <w:pPr>
        <w:autoSpaceDE w:val="0"/>
        <w:autoSpaceDN w:val="0"/>
        <w:adjustRightInd w:val="0"/>
        <w:spacing w:after="0" w:line="240" w:lineRule="auto"/>
        <w:rPr>
          <w:rFonts w:cstheme="minorHAnsi"/>
          <w:b/>
          <w:bCs/>
          <w:color w:val="FF0000"/>
          <w:sz w:val="24"/>
          <w:szCs w:val="24"/>
        </w:rPr>
      </w:pPr>
    </w:p>
    <w:p w14:paraId="6CE94738" w14:textId="77777777" w:rsidR="001140CD" w:rsidRPr="00DB5894" w:rsidRDefault="001140CD" w:rsidP="0029277F">
      <w:pPr>
        <w:autoSpaceDE w:val="0"/>
        <w:autoSpaceDN w:val="0"/>
        <w:adjustRightInd w:val="0"/>
        <w:spacing w:after="0" w:line="240" w:lineRule="auto"/>
        <w:rPr>
          <w:rFonts w:cstheme="minorHAnsi"/>
          <w:b/>
          <w:bCs/>
          <w:color w:val="FF0000"/>
          <w:sz w:val="24"/>
          <w:szCs w:val="24"/>
        </w:rPr>
      </w:pPr>
    </w:p>
    <w:p w14:paraId="4C5E225C" w14:textId="77777777" w:rsidR="001140CD" w:rsidRPr="00DB5894" w:rsidRDefault="001140CD" w:rsidP="0029277F">
      <w:pPr>
        <w:autoSpaceDE w:val="0"/>
        <w:autoSpaceDN w:val="0"/>
        <w:adjustRightInd w:val="0"/>
        <w:spacing w:after="0" w:line="240" w:lineRule="auto"/>
        <w:rPr>
          <w:rFonts w:cstheme="minorHAnsi"/>
          <w:b/>
          <w:bCs/>
          <w:color w:val="FF0000"/>
          <w:sz w:val="24"/>
          <w:szCs w:val="24"/>
        </w:rPr>
      </w:pPr>
    </w:p>
    <w:p w14:paraId="5258F65E" w14:textId="77777777" w:rsidR="001140CD" w:rsidRPr="00DB5894" w:rsidRDefault="001140CD" w:rsidP="0029277F">
      <w:pPr>
        <w:autoSpaceDE w:val="0"/>
        <w:autoSpaceDN w:val="0"/>
        <w:adjustRightInd w:val="0"/>
        <w:spacing w:after="0" w:line="240" w:lineRule="auto"/>
        <w:rPr>
          <w:rFonts w:cstheme="minorHAnsi"/>
          <w:b/>
          <w:bCs/>
          <w:color w:val="FF0000"/>
          <w:sz w:val="24"/>
          <w:szCs w:val="24"/>
        </w:rPr>
      </w:pPr>
    </w:p>
    <w:p w14:paraId="39F050E9" w14:textId="77777777" w:rsidR="001140CD" w:rsidRPr="00DB5894" w:rsidRDefault="001140CD" w:rsidP="0029277F">
      <w:pPr>
        <w:autoSpaceDE w:val="0"/>
        <w:autoSpaceDN w:val="0"/>
        <w:adjustRightInd w:val="0"/>
        <w:spacing w:after="0" w:line="240" w:lineRule="auto"/>
        <w:rPr>
          <w:rFonts w:cstheme="minorHAnsi"/>
          <w:b/>
          <w:bCs/>
          <w:color w:val="FF0000"/>
          <w:sz w:val="24"/>
          <w:szCs w:val="24"/>
        </w:rPr>
      </w:pPr>
    </w:p>
    <w:p w14:paraId="535CCF8A" w14:textId="77777777" w:rsidR="001140CD" w:rsidRPr="00DB5894" w:rsidRDefault="001140CD" w:rsidP="0029277F">
      <w:pPr>
        <w:autoSpaceDE w:val="0"/>
        <w:autoSpaceDN w:val="0"/>
        <w:adjustRightInd w:val="0"/>
        <w:spacing w:after="0" w:line="240" w:lineRule="auto"/>
        <w:rPr>
          <w:rFonts w:cstheme="minorHAnsi"/>
          <w:b/>
          <w:bCs/>
          <w:color w:val="FF0000"/>
          <w:sz w:val="24"/>
          <w:szCs w:val="24"/>
        </w:rPr>
      </w:pPr>
    </w:p>
    <w:p w14:paraId="2A92B341" w14:textId="77777777" w:rsidR="001140CD" w:rsidRPr="00DB5894" w:rsidRDefault="001140CD" w:rsidP="0029277F">
      <w:pPr>
        <w:autoSpaceDE w:val="0"/>
        <w:autoSpaceDN w:val="0"/>
        <w:adjustRightInd w:val="0"/>
        <w:spacing w:after="0" w:line="240" w:lineRule="auto"/>
        <w:rPr>
          <w:rFonts w:cstheme="minorHAnsi"/>
          <w:b/>
          <w:bCs/>
          <w:color w:val="FF0000"/>
          <w:sz w:val="24"/>
          <w:szCs w:val="24"/>
        </w:rPr>
      </w:pPr>
    </w:p>
    <w:p w14:paraId="58F3A173" w14:textId="77777777" w:rsidR="001140CD" w:rsidRPr="00DB5894" w:rsidRDefault="001140CD" w:rsidP="0029277F">
      <w:pPr>
        <w:autoSpaceDE w:val="0"/>
        <w:autoSpaceDN w:val="0"/>
        <w:adjustRightInd w:val="0"/>
        <w:spacing w:after="0" w:line="240" w:lineRule="auto"/>
        <w:rPr>
          <w:rFonts w:cstheme="minorHAnsi"/>
          <w:b/>
          <w:bCs/>
          <w:color w:val="FF0000"/>
          <w:sz w:val="24"/>
          <w:szCs w:val="24"/>
        </w:rPr>
      </w:pPr>
    </w:p>
    <w:p w14:paraId="158594A4" w14:textId="77777777" w:rsidR="00123C2C" w:rsidRPr="00DB5894" w:rsidRDefault="00123C2C" w:rsidP="00D509BC">
      <w:pPr>
        <w:spacing w:after="0" w:line="240" w:lineRule="auto"/>
        <w:jc w:val="center"/>
        <w:rPr>
          <w:rFonts w:cstheme="minorHAnsi"/>
          <w:b/>
          <w:bCs/>
          <w:color w:val="FF0000"/>
          <w:sz w:val="24"/>
          <w:szCs w:val="24"/>
        </w:rPr>
      </w:pPr>
    </w:p>
    <w:p w14:paraId="40A42594" w14:textId="77777777" w:rsidR="00F83732" w:rsidRDefault="00085858" w:rsidP="00D509BC">
      <w:pPr>
        <w:spacing w:after="0" w:line="240" w:lineRule="auto"/>
        <w:jc w:val="center"/>
        <w:rPr>
          <w:rFonts w:eastAsia="Times New Roman" w:cstheme="minorHAnsi"/>
          <w:b/>
          <w:sz w:val="28"/>
          <w:szCs w:val="28"/>
          <w:lang w:val="en-US"/>
        </w:rPr>
      </w:pPr>
      <w:r w:rsidRPr="00DB5894">
        <w:rPr>
          <w:rFonts w:eastAsia="Times New Roman" w:cstheme="minorHAnsi"/>
          <w:b/>
          <w:sz w:val="28"/>
          <w:szCs w:val="28"/>
          <w:lang w:val="en-US"/>
        </w:rPr>
        <w:t>St Ignatius Primary</w:t>
      </w:r>
      <w:r w:rsidR="00130CC4" w:rsidRPr="00DB5894">
        <w:rPr>
          <w:rFonts w:eastAsia="Times New Roman" w:cstheme="minorHAnsi"/>
          <w:b/>
          <w:sz w:val="28"/>
          <w:szCs w:val="28"/>
          <w:lang w:val="en-US"/>
        </w:rPr>
        <w:t xml:space="preserve"> </w:t>
      </w:r>
      <w:r w:rsidR="00F83732" w:rsidRPr="00DB5894">
        <w:rPr>
          <w:rFonts w:eastAsia="Times New Roman" w:cstheme="minorHAnsi"/>
          <w:b/>
          <w:sz w:val="28"/>
          <w:szCs w:val="28"/>
          <w:lang w:val="en-US"/>
        </w:rPr>
        <w:t>School</w:t>
      </w:r>
    </w:p>
    <w:p w14:paraId="74427BF9" w14:textId="77777777" w:rsidR="005A36DD" w:rsidRPr="00DB5894" w:rsidRDefault="005A36DD" w:rsidP="00D509BC">
      <w:pPr>
        <w:spacing w:after="0" w:line="240" w:lineRule="auto"/>
        <w:jc w:val="center"/>
        <w:rPr>
          <w:rFonts w:eastAsia="Times New Roman" w:cstheme="minorHAnsi"/>
          <w:b/>
          <w:sz w:val="28"/>
          <w:szCs w:val="28"/>
          <w:lang w:val="en-US"/>
        </w:rPr>
      </w:pPr>
    </w:p>
    <w:p w14:paraId="359AFE29" w14:textId="77777777" w:rsidR="00F83732" w:rsidRPr="00DB5894" w:rsidRDefault="00130CC4" w:rsidP="00D509BC">
      <w:pPr>
        <w:spacing w:after="0" w:line="240" w:lineRule="auto"/>
        <w:jc w:val="center"/>
        <w:rPr>
          <w:rFonts w:eastAsia="Times New Roman" w:cstheme="minorHAnsi"/>
          <w:b/>
          <w:sz w:val="28"/>
          <w:szCs w:val="28"/>
          <w:lang w:val="en-US"/>
        </w:rPr>
      </w:pPr>
      <w:r w:rsidRPr="00DB5894">
        <w:rPr>
          <w:rFonts w:eastAsia="Times New Roman" w:cstheme="minorHAnsi"/>
          <w:b/>
          <w:sz w:val="28"/>
          <w:szCs w:val="28"/>
          <w:lang w:val="en-US"/>
        </w:rPr>
        <w:t>Safeguarding and Child P</w:t>
      </w:r>
      <w:r w:rsidR="00F83732" w:rsidRPr="00DB5894">
        <w:rPr>
          <w:rFonts w:eastAsia="Times New Roman" w:cstheme="minorHAnsi"/>
          <w:b/>
          <w:sz w:val="28"/>
          <w:szCs w:val="28"/>
          <w:lang w:val="en-US"/>
        </w:rPr>
        <w:t>rotection Policy</w:t>
      </w:r>
    </w:p>
    <w:p w14:paraId="16154ABB" w14:textId="77777777" w:rsidR="00F83732" w:rsidRPr="00DB5894" w:rsidRDefault="00F83732" w:rsidP="00F83732">
      <w:pPr>
        <w:spacing w:after="0" w:line="240" w:lineRule="auto"/>
        <w:rPr>
          <w:rFonts w:eastAsia="Times New Roman" w:cstheme="minorHAnsi"/>
          <w:sz w:val="28"/>
          <w:szCs w:val="28"/>
          <w:lang w:val="en-US"/>
        </w:rPr>
      </w:pPr>
    </w:p>
    <w:p w14:paraId="49E0A79F" w14:textId="77777777" w:rsidR="008C3BD9" w:rsidRPr="00DB5894" w:rsidRDefault="008C3BD9" w:rsidP="00F83732">
      <w:pPr>
        <w:spacing w:after="0" w:line="240" w:lineRule="auto"/>
        <w:rPr>
          <w:rFonts w:eastAsia="Times New Roman" w:cstheme="minorHAnsi"/>
          <w:sz w:val="28"/>
          <w:szCs w:val="28"/>
          <w:lang w:val="en-US"/>
        </w:rPr>
      </w:pPr>
    </w:p>
    <w:tbl>
      <w:tblPr>
        <w:tblStyle w:val="TableGrid"/>
        <w:tblW w:w="9242" w:type="dxa"/>
        <w:tblLook w:val="04A0" w:firstRow="1" w:lastRow="0" w:firstColumn="1" w:lastColumn="0" w:noHBand="0" w:noVBand="1"/>
      </w:tblPr>
      <w:tblGrid>
        <w:gridCol w:w="4621"/>
        <w:gridCol w:w="4621"/>
      </w:tblGrid>
      <w:tr w:rsidR="00D82428" w:rsidRPr="00DB5894" w14:paraId="28CADEAE" w14:textId="77777777" w:rsidTr="0032253E">
        <w:tc>
          <w:tcPr>
            <w:tcW w:w="4621" w:type="dxa"/>
          </w:tcPr>
          <w:p w14:paraId="4A8B67BC" w14:textId="77777777" w:rsidR="008C3BD9" w:rsidRPr="00DB5894" w:rsidRDefault="008C3BD9" w:rsidP="0032253E">
            <w:pPr>
              <w:rPr>
                <w:rFonts w:eastAsia="Times New Roman" w:cstheme="minorHAnsi"/>
                <w:sz w:val="28"/>
                <w:szCs w:val="28"/>
                <w:lang w:val="en-US"/>
              </w:rPr>
            </w:pPr>
          </w:p>
          <w:p w14:paraId="6117837E" w14:textId="77777777" w:rsidR="008C3BD9" w:rsidRPr="00DB5894" w:rsidRDefault="008C3BD9" w:rsidP="0032253E">
            <w:pPr>
              <w:rPr>
                <w:rFonts w:eastAsia="Times New Roman" w:cstheme="minorHAnsi"/>
                <w:sz w:val="28"/>
                <w:szCs w:val="28"/>
                <w:lang w:val="en-US"/>
              </w:rPr>
            </w:pPr>
            <w:r w:rsidRPr="00DB5894">
              <w:rPr>
                <w:rFonts w:eastAsia="Times New Roman" w:cstheme="minorHAnsi"/>
                <w:sz w:val="28"/>
                <w:szCs w:val="28"/>
                <w:lang w:val="en-US"/>
              </w:rPr>
              <w:t>Status</w:t>
            </w:r>
          </w:p>
          <w:p w14:paraId="5E1C5DB3" w14:textId="77777777" w:rsidR="008C3BD9" w:rsidRPr="00DB5894" w:rsidRDefault="008C3BD9" w:rsidP="0032253E">
            <w:pPr>
              <w:rPr>
                <w:rFonts w:eastAsia="Times New Roman" w:cstheme="minorHAnsi"/>
                <w:sz w:val="28"/>
                <w:szCs w:val="28"/>
                <w:lang w:val="en-US"/>
              </w:rPr>
            </w:pPr>
          </w:p>
        </w:tc>
        <w:tc>
          <w:tcPr>
            <w:tcW w:w="4621" w:type="dxa"/>
          </w:tcPr>
          <w:p w14:paraId="01438F92" w14:textId="77777777" w:rsidR="008C3BD9" w:rsidRPr="00DB5894" w:rsidRDefault="008C3BD9" w:rsidP="00951795">
            <w:pPr>
              <w:rPr>
                <w:rFonts w:eastAsia="Times New Roman" w:cstheme="minorHAnsi"/>
                <w:sz w:val="28"/>
                <w:szCs w:val="28"/>
                <w:lang w:val="en-US"/>
              </w:rPr>
            </w:pPr>
          </w:p>
          <w:p w14:paraId="17E78AF7" w14:textId="77777777" w:rsidR="008C3BD9" w:rsidRPr="00DB5894" w:rsidRDefault="008C3BD9" w:rsidP="00951795">
            <w:pPr>
              <w:rPr>
                <w:rFonts w:eastAsia="Times New Roman" w:cstheme="minorHAnsi"/>
                <w:sz w:val="28"/>
                <w:szCs w:val="28"/>
                <w:lang w:val="en-US"/>
              </w:rPr>
            </w:pPr>
            <w:r w:rsidRPr="00DB5894">
              <w:rPr>
                <w:rFonts w:eastAsia="Times New Roman" w:cstheme="minorHAnsi"/>
                <w:sz w:val="28"/>
                <w:szCs w:val="28"/>
                <w:lang w:val="en-US"/>
              </w:rPr>
              <w:t xml:space="preserve">Statutory </w:t>
            </w:r>
          </w:p>
        </w:tc>
      </w:tr>
      <w:tr w:rsidR="00D82428" w:rsidRPr="00DB5894" w14:paraId="0EE237E0" w14:textId="77777777" w:rsidTr="0032253E">
        <w:tc>
          <w:tcPr>
            <w:tcW w:w="4621" w:type="dxa"/>
          </w:tcPr>
          <w:p w14:paraId="09CD79FD" w14:textId="77777777" w:rsidR="008C3BD9" w:rsidRPr="007B5985" w:rsidRDefault="008C3BD9" w:rsidP="0032253E">
            <w:pPr>
              <w:rPr>
                <w:rFonts w:eastAsia="Times New Roman" w:cstheme="minorHAnsi"/>
                <w:sz w:val="28"/>
                <w:szCs w:val="28"/>
                <w:lang w:val="en-US"/>
              </w:rPr>
            </w:pPr>
          </w:p>
          <w:p w14:paraId="2ACDA6A8" w14:textId="77777777" w:rsidR="008C3BD9" w:rsidRPr="007B5985" w:rsidRDefault="00686936" w:rsidP="0032253E">
            <w:pPr>
              <w:rPr>
                <w:rFonts w:eastAsia="Times New Roman" w:cstheme="minorHAnsi"/>
                <w:sz w:val="28"/>
                <w:szCs w:val="28"/>
                <w:lang w:val="en-US"/>
              </w:rPr>
            </w:pPr>
            <w:r>
              <w:rPr>
                <w:rFonts w:eastAsia="Times New Roman" w:cstheme="minorHAnsi"/>
                <w:sz w:val="28"/>
                <w:szCs w:val="28"/>
                <w:lang w:val="en-US"/>
              </w:rPr>
              <w:t xml:space="preserve">Date of </w:t>
            </w:r>
            <w:r w:rsidR="00542F34">
              <w:rPr>
                <w:rFonts w:eastAsia="Times New Roman" w:cstheme="minorHAnsi"/>
                <w:sz w:val="28"/>
                <w:szCs w:val="28"/>
                <w:lang w:val="en-US"/>
              </w:rPr>
              <w:t xml:space="preserve">policy </w:t>
            </w:r>
            <w:r>
              <w:rPr>
                <w:rFonts w:eastAsia="Times New Roman" w:cstheme="minorHAnsi"/>
                <w:sz w:val="28"/>
                <w:szCs w:val="28"/>
                <w:lang w:val="en-US"/>
              </w:rPr>
              <w:t>adoption</w:t>
            </w:r>
            <w:r w:rsidR="007B5985" w:rsidRPr="007B5985">
              <w:rPr>
                <w:rFonts w:eastAsia="Times New Roman" w:cstheme="minorHAnsi"/>
                <w:sz w:val="28"/>
                <w:szCs w:val="28"/>
                <w:lang w:val="en-US"/>
              </w:rPr>
              <w:t xml:space="preserve">  </w:t>
            </w:r>
          </w:p>
          <w:p w14:paraId="2E7F3EA8" w14:textId="77777777" w:rsidR="008C3BD9" w:rsidRPr="007B5985" w:rsidRDefault="008C3BD9" w:rsidP="0032253E">
            <w:pPr>
              <w:rPr>
                <w:rFonts w:eastAsia="Times New Roman" w:cstheme="minorHAnsi"/>
                <w:sz w:val="28"/>
                <w:szCs w:val="28"/>
                <w:lang w:val="en-US"/>
              </w:rPr>
            </w:pPr>
          </w:p>
        </w:tc>
        <w:tc>
          <w:tcPr>
            <w:tcW w:w="4621" w:type="dxa"/>
          </w:tcPr>
          <w:p w14:paraId="62937707" w14:textId="77777777" w:rsidR="008C3BD9" w:rsidRPr="00DB5894" w:rsidRDefault="008C3BD9" w:rsidP="00951795">
            <w:pPr>
              <w:rPr>
                <w:rFonts w:eastAsia="Times New Roman" w:cstheme="minorHAnsi"/>
                <w:sz w:val="28"/>
                <w:szCs w:val="28"/>
                <w:lang w:val="en-US"/>
              </w:rPr>
            </w:pPr>
          </w:p>
          <w:p w14:paraId="4E4A2E62" w14:textId="4B947E58" w:rsidR="008C3BD9" w:rsidRPr="00DB5894" w:rsidRDefault="001C19EF" w:rsidP="00361E61">
            <w:pPr>
              <w:rPr>
                <w:rFonts w:eastAsia="Times New Roman" w:cstheme="minorHAnsi"/>
                <w:sz w:val="28"/>
                <w:szCs w:val="28"/>
                <w:lang w:val="en-US"/>
              </w:rPr>
            </w:pPr>
            <w:r>
              <w:rPr>
                <w:rFonts w:eastAsia="Times New Roman" w:cstheme="minorHAnsi"/>
                <w:sz w:val="28"/>
                <w:szCs w:val="28"/>
                <w:lang w:val="en-US"/>
              </w:rPr>
              <w:t>December</w:t>
            </w:r>
            <w:r w:rsidR="006D60F8" w:rsidRPr="00DB5894">
              <w:rPr>
                <w:rFonts w:eastAsia="Times New Roman" w:cstheme="minorHAnsi"/>
                <w:sz w:val="28"/>
                <w:szCs w:val="28"/>
                <w:lang w:val="en-US"/>
              </w:rPr>
              <w:t xml:space="preserve"> </w:t>
            </w:r>
            <w:r w:rsidR="00542F34">
              <w:rPr>
                <w:rFonts w:eastAsia="Times New Roman" w:cstheme="minorHAnsi"/>
                <w:sz w:val="28"/>
                <w:szCs w:val="28"/>
                <w:lang w:val="en-US"/>
              </w:rPr>
              <w:t>202</w:t>
            </w:r>
            <w:r w:rsidR="00107B35">
              <w:rPr>
                <w:rFonts w:eastAsia="Times New Roman" w:cstheme="minorHAnsi"/>
                <w:sz w:val="28"/>
                <w:szCs w:val="28"/>
                <w:lang w:val="en-US"/>
              </w:rPr>
              <w:t>4</w:t>
            </w:r>
          </w:p>
        </w:tc>
      </w:tr>
      <w:tr w:rsidR="00D82428" w:rsidRPr="00DB5894" w14:paraId="65FC3AC1" w14:textId="77777777" w:rsidTr="0032253E">
        <w:tc>
          <w:tcPr>
            <w:tcW w:w="4621" w:type="dxa"/>
          </w:tcPr>
          <w:p w14:paraId="178650CA" w14:textId="77777777" w:rsidR="008C3BD9" w:rsidRPr="007B5985" w:rsidRDefault="008C3BD9" w:rsidP="0032253E">
            <w:pPr>
              <w:rPr>
                <w:rFonts w:eastAsia="Times New Roman" w:cstheme="minorHAnsi"/>
                <w:sz w:val="28"/>
                <w:szCs w:val="28"/>
                <w:lang w:val="en-US"/>
              </w:rPr>
            </w:pPr>
          </w:p>
          <w:p w14:paraId="16D602A4" w14:textId="77777777" w:rsidR="008C3BD9" w:rsidRPr="007B5985" w:rsidRDefault="00686936" w:rsidP="0032253E">
            <w:pPr>
              <w:rPr>
                <w:rFonts w:eastAsia="Times New Roman" w:cstheme="minorHAnsi"/>
                <w:sz w:val="28"/>
                <w:szCs w:val="28"/>
                <w:lang w:val="en-US"/>
              </w:rPr>
            </w:pPr>
            <w:r>
              <w:rPr>
                <w:rFonts w:eastAsia="Times New Roman" w:cstheme="minorHAnsi"/>
                <w:sz w:val="28"/>
                <w:szCs w:val="28"/>
                <w:lang w:val="en-US"/>
              </w:rPr>
              <w:t xml:space="preserve">Date of </w:t>
            </w:r>
            <w:r w:rsidR="00542F34">
              <w:rPr>
                <w:rFonts w:eastAsia="Times New Roman" w:cstheme="minorHAnsi"/>
                <w:sz w:val="28"/>
                <w:szCs w:val="28"/>
                <w:lang w:val="en-US"/>
              </w:rPr>
              <w:t>policy</w:t>
            </w:r>
            <w:r>
              <w:rPr>
                <w:rFonts w:eastAsia="Times New Roman" w:cstheme="minorHAnsi"/>
                <w:sz w:val="28"/>
                <w:szCs w:val="28"/>
                <w:lang w:val="en-US"/>
              </w:rPr>
              <w:t xml:space="preserve"> review </w:t>
            </w:r>
          </w:p>
          <w:p w14:paraId="2B301C54" w14:textId="77777777" w:rsidR="008C3BD9" w:rsidRPr="007B5985" w:rsidRDefault="008C3BD9" w:rsidP="0032253E">
            <w:pPr>
              <w:rPr>
                <w:rFonts w:eastAsia="Times New Roman" w:cstheme="minorHAnsi"/>
                <w:sz w:val="28"/>
                <w:szCs w:val="28"/>
                <w:lang w:val="en-US"/>
              </w:rPr>
            </w:pPr>
          </w:p>
        </w:tc>
        <w:tc>
          <w:tcPr>
            <w:tcW w:w="4621" w:type="dxa"/>
          </w:tcPr>
          <w:p w14:paraId="6FBB98AE" w14:textId="77777777" w:rsidR="008C3BD9" w:rsidRPr="00DB5894" w:rsidRDefault="008C3BD9" w:rsidP="00951795">
            <w:pPr>
              <w:rPr>
                <w:rFonts w:eastAsia="Times New Roman" w:cstheme="minorHAnsi"/>
                <w:sz w:val="28"/>
                <w:szCs w:val="28"/>
                <w:lang w:val="en-US"/>
              </w:rPr>
            </w:pPr>
          </w:p>
          <w:p w14:paraId="0ADD4712" w14:textId="7C041584" w:rsidR="00951795" w:rsidRPr="00DB5894" w:rsidRDefault="001C19EF" w:rsidP="001D2E96">
            <w:pPr>
              <w:rPr>
                <w:rFonts w:eastAsia="Times New Roman" w:cstheme="minorHAnsi"/>
                <w:sz w:val="28"/>
                <w:szCs w:val="28"/>
                <w:lang w:val="en-US"/>
              </w:rPr>
            </w:pPr>
            <w:r>
              <w:rPr>
                <w:rFonts w:eastAsia="Times New Roman" w:cstheme="minorHAnsi"/>
                <w:sz w:val="28"/>
                <w:szCs w:val="28"/>
                <w:lang w:val="en-US"/>
              </w:rPr>
              <w:t xml:space="preserve">December </w:t>
            </w:r>
            <w:r w:rsidR="00882D55">
              <w:rPr>
                <w:rFonts w:eastAsia="Times New Roman" w:cstheme="minorHAnsi"/>
                <w:sz w:val="28"/>
                <w:szCs w:val="28"/>
                <w:lang w:val="en-US"/>
              </w:rPr>
              <w:t>202</w:t>
            </w:r>
            <w:r w:rsidR="00107B35">
              <w:rPr>
                <w:rFonts w:eastAsia="Times New Roman" w:cstheme="minorHAnsi"/>
                <w:sz w:val="28"/>
                <w:szCs w:val="28"/>
                <w:lang w:val="en-US"/>
              </w:rPr>
              <w:t>5</w:t>
            </w:r>
          </w:p>
        </w:tc>
      </w:tr>
    </w:tbl>
    <w:p w14:paraId="1866E751" w14:textId="77777777" w:rsidR="008C3BD9" w:rsidRPr="00DB5894" w:rsidRDefault="008C3BD9" w:rsidP="00F83732">
      <w:pPr>
        <w:spacing w:after="0" w:line="240" w:lineRule="auto"/>
        <w:rPr>
          <w:rFonts w:eastAsia="Times New Roman" w:cstheme="minorHAnsi"/>
          <w:sz w:val="28"/>
          <w:szCs w:val="28"/>
          <w:lang w:val="en-US"/>
        </w:rPr>
      </w:pPr>
    </w:p>
    <w:p w14:paraId="3EC4C2CD" w14:textId="77777777" w:rsidR="00F83732" w:rsidRPr="00DB5894" w:rsidRDefault="00F83732" w:rsidP="00F83732">
      <w:pPr>
        <w:spacing w:after="0" w:line="240" w:lineRule="auto"/>
        <w:rPr>
          <w:rFonts w:eastAsia="Times New Roman" w:cstheme="minorHAnsi"/>
          <w:sz w:val="28"/>
          <w:szCs w:val="28"/>
          <w:lang w:val="en-US"/>
        </w:rPr>
      </w:pPr>
    </w:p>
    <w:p w14:paraId="1D720B0A" w14:textId="77777777" w:rsidR="008C3BD9" w:rsidRPr="00DB5894" w:rsidRDefault="008C3BD9" w:rsidP="00F83732">
      <w:pPr>
        <w:spacing w:after="0" w:line="240" w:lineRule="auto"/>
        <w:rPr>
          <w:rFonts w:eastAsia="Times New Roman" w:cstheme="minorHAnsi"/>
          <w:sz w:val="28"/>
          <w:szCs w:val="28"/>
          <w:lang w:val="en-US"/>
        </w:rPr>
      </w:pPr>
    </w:p>
    <w:p w14:paraId="3B1E4CEF" w14:textId="24D6CB15" w:rsidR="003355F6" w:rsidRPr="00DB5894" w:rsidRDefault="00882D55" w:rsidP="003355F6">
      <w:pPr>
        <w:pStyle w:val="Title1"/>
        <w:rPr>
          <w:rFonts w:asciiTheme="minorHAnsi" w:hAnsiTheme="minorHAnsi" w:cstheme="minorHAnsi"/>
          <w:sz w:val="28"/>
          <w:szCs w:val="28"/>
        </w:rPr>
      </w:pPr>
      <w:r>
        <w:rPr>
          <w:rFonts w:asciiTheme="minorHAnsi" w:hAnsiTheme="minorHAnsi" w:cstheme="minorHAnsi"/>
          <w:sz w:val="28"/>
          <w:szCs w:val="28"/>
        </w:rPr>
        <w:t>(Updated September 202</w:t>
      </w:r>
      <w:r w:rsidR="00A01E59">
        <w:rPr>
          <w:rFonts w:asciiTheme="minorHAnsi" w:hAnsiTheme="minorHAnsi" w:cstheme="minorHAnsi"/>
          <w:sz w:val="28"/>
          <w:szCs w:val="28"/>
        </w:rPr>
        <w:t>4</w:t>
      </w:r>
      <w:r w:rsidR="00AC4CBA">
        <w:rPr>
          <w:rFonts w:asciiTheme="minorHAnsi" w:hAnsiTheme="minorHAnsi" w:cstheme="minorHAnsi"/>
          <w:sz w:val="28"/>
          <w:szCs w:val="28"/>
        </w:rPr>
        <w:t xml:space="preserve"> </w:t>
      </w:r>
      <w:r>
        <w:rPr>
          <w:rFonts w:asciiTheme="minorHAnsi" w:hAnsiTheme="minorHAnsi" w:cstheme="minorHAnsi"/>
          <w:sz w:val="28"/>
          <w:szCs w:val="28"/>
        </w:rPr>
        <w:t>to include KCSIE 20</w:t>
      </w:r>
      <w:r w:rsidR="001E484C">
        <w:rPr>
          <w:rFonts w:asciiTheme="minorHAnsi" w:hAnsiTheme="minorHAnsi" w:cstheme="minorHAnsi"/>
          <w:sz w:val="28"/>
          <w:szCs w:val="28"/>
        </w:rPr>
        <w:t>2</w:t>
      </w:r>
      <w:r w:rsidR="00A01E59">
        <w:rPr>
          <w:rFonts w:asciiTheme="minorHAnsi" w:hAnsiTheme="minorHAnsi" w:cstheme="minorHAnsi"/>
          <w:sz w:val="28"/>
          <w:szCs w:val="28"/>
        </w:rPr>
        <w:t>4</w:t>
      </w:r>
      <w:r w:rsidR="003355F6" w:rsidRPr="00DB5894">
        <w:rPr>
          <w:rFonts w:asciiTheme="minorHAnsi" w:hAnsiTheme="minorHAnsi" w:cstheme="minorHAnsi"/>
          <w:sz w:val="28"/>
          <w:szCs w:val="28"/>
        </w:rPr>
        <w:t xml:space="preserve"> and </w:t>
      </w:r>
      <w:r w:rsidR="001E484C">
        <w:rPr>
          <w:rFonts w:asciiTheme="minorHAnsi" w:hAnsiTheme="minorHAnsi" w:cstheme="minorHAnsi"/>
          <w:sz w:val="28"/>
          <w:szCs w:val="28"/>
        </w:rPr>
        <w:t>key changes)</w:t>
      </w:r>
    </w:p>
    <w:p w14:paraId="147A3F8C" w14:textId="77777777" w:rsidR="008C3BD9" w:rsidRPr="00DB5894" w:rsidRDefault="008C3BD9" w:rsidP="00F83732">
      <w:pPr>
        <w:spacing w:after="0" w:line="240" w:lineRule="auto"/>
        <w:rPr>
          <w:rFonts w:eastAsia="Times New Roman" w:cstheme="minorHAnsi"/>
          <w:color w:val="FF0000"/>
          <w:sz w:val="24"/>
          <w:szCs w:val="24"/>
          <w:lang w:val="en-US"/>
        </w:rPr>
      </w:pPr>
    </w:p>
    <w:p w14:paraId="30E4A5B8" w14:textId="77777777" w:rsidR="008C3BD9" w:rsidRPr="00DB5894" w:rsidRDefault="008C3BD9" w:rsidP="00F83732">
      <w:pPr>
        <w:spacing w:after="0" w:line="240" w:lineRule="auto"/>
        <w:rPr>
          <w:rFonts w:eastAsia="Times New Roman" w:cstheme="minorHAnsi"/>
          <w:color w:val="FF0000"/>
          <w:sz w:val="24"/>
          <w:szCs w:val="24"/>
          <w:lang w:val="en-US"/>
        </w:rPr>
      </w:pPr>
    </w:p>
    <w:p w14:paraId="4EB63EBD" w14:textId="77777777" w:rsidR="008C3BD9" w:rsidRPr="00DB5894" w:rsidRDefault="008C3BD9" w:rsidP="00F83732">
      <w:pPr>
        <w:spacing w:after="0" w:line="240" w:lineRule="auto"/>
        <w:rPr>
          <w:rFonts w:eastAsia="Times New Roman" w:cstheme="minorHAnsi"/>
          <w:color w:val="FF0000"/>
          <w:sz w:val="24"/>
          <w:szCs w:val="24"/>
          <w:lang w:val="en-US"/>
        </w:rPr>
      </w:pPr>
    </w:p>
    <w:p w14:paraId="4091A9A8" w14:textId="77777777" w:rsidR="008C3BD9" w:rsidRPr="00DB5894" w:rsidRDefault="008C3BD9" w:rsidP="00F83732">
      <w:pPr>
        <w:spacing w:after="0" w:line="240" w:lineRule="auto"/>
        <w:rPr>
          <w:rFonts w:eastAsia="Times New Roman" w:cstheme="minorHAnsi"/>
          <w:color w:val="FF0000"/>
          <w:sz w:val="24"/>
          <w:szCs w:val="24"/>
          <w:lang w:val="en-US"/>
        </w:rPr>
      </w:pPr>
    </w:p>
    <w:p w14:paraId="2F26796F" w14:textId="77777777" w:rsidR="008C3BD9" w:rsidRPr="00DB5894" w:rsidRDefault="008C3BD9" w:rsidP="00F83732">
      <w:pPr>
        <w:spacing w:after="0" w:line="240" w:lineRule="auto"/>
        <w:rPr>
          <w:rFonts w:eastAsia="Times New Roman" w:cstheme="minorHAnsi"/>
          <w:color w:val="FF0000"/>
          <w:sz w:val="24"/>
          <w:szCs w:val="24"/>
          <w:lang w:val="en-US"/>
        </w:rPr>
      </w:pPr>
    </w:p>
    <w:p w14:paraId="720D6446" w14:textId="77777777" w:rsidR="008C3BD9" w:rsidRPr="00DB5894" w:rsidRDefault="008C3BD9" w:rsidP="00F83732">
      <w:pPr>
        <w:spacing w:after="0" w:line="240" w:lineRule="auto"/>
        <w:rPr>
          <w:rFonts w:eastAsia="Times New Roman" w:cstheme="minorHAnsi"/>
          <w:color w:val="FF0000"/>
          <w:sz w:val="24"/>
          <w:szCs w:val="24"/>
          <w:lang w:val="en-US"/>
        </w:rPr>
      </w:pPr>
    </w:p>
    <w:p w14:paraId="06CCC02D" w14:textId="77777777" w:rsidR="008C3BD9" w:rsidRPr="00DB5894" w:rsidRDefault="008C3BD9" w:rsidP="00F83732">
      <w:pPr>
        <w:spacing w:after="0" w:line="240" w:lineRule="auto"/>
        <w:rPr>
          <w:rFonts w:eastAsia="Times New Roman" w:cstheme="minorHAnsi"/>
          <w:color w:val="FF0000"/>
          <w:sz w:val="24"/>
          <w:szCs w:val="24"/>
          <w:lang w:val="en-US"/>
        </w:rPr>
      </w:pPr>
    </w:p>
    <w:p w14:paraId="77F543CE" w14:textId="77777777" w:rsidR="008C3BD9" w:rsidRPr="00DB5894" w:rsidRDefault="008C3BD9" w:rsidP="00F83732">
      <w:pPr>
        <w:spacing w:after="0" w:line="240" w:lineRule="auto"/>
        <w:rPr>
          <w:rFonts w:eastAsia="Times New Roman" w:cstheme="minorHAnsi"/>
          <w:color w:val="FF0000"/>
          <w:sz w:val="24"/>
          <w:szCs w:val="24"/>
          <w:lang w:val="en-US"/>
        </w:rPr>
      </w:pPr>
    </w:p>
    <w:p w14:paraId="17371E4A" w14:textId="77777777" w:rsidR="008C3BD9" w:rsidRPr="00DB5894" w:rsidRDefault="008C3BD9" w:rsidP="00F83732">
      <w:pPr>
        <w:spacing w:after="0" w:line="240" w:lineRule="auto"/>
        <w:rPr>
          <w:rFonts w:eastAsia="Times New Roman" w:cstheme="minorHAnsi"/>
          <w:color w:val="FF0000"/>
          <w:sz w:val="24"/>
          <w:szCs w:val="24"/>
          <w:lang w:val="en-US"/>
        </w:rPr>
      </w:pPr>
    </w:p>
    <w:p w14:paraId="3891B874" w14:textId="77777777" w:rsidR="00F83732" w:rsidRPr="00DB5894" w:rsidRDefault="00F83732" w:rsidP="00F83732">
      <w:pPr>
        <w:spacing w:after="0" w:line="240" w:lineRule="auto"/>
        <w:rPr>
          <w:rFonts w:eastAsia="Times New Roman" w:cstheme="minorHAnsi"/>
          <w:color w:val="FF0000"/>
          <w:sz w:val="24"/>
          <w:szCs w:val="24"/>
          <w:lang w:val="en-US"/>
        </w:rPr>
      </w:pPr>
    </w:p>
    <w:p w14:paraId="495DFD20" w14:textId="77777777" w:rsidR="00D82428" w:rsidRPr="00DB5894" w:rsidRDefault="00D82428" w:rsidP="00D82428">
      <w:pPr>
        <w:rPr>
          <w:rFonts w:cstheme="minorHAnsi"/>
          <w:sz w:val="24"/>
          <w:szCs w:val="24"/>
        </w:rPr>
      </w:pPr>
    </w:p>
    <w:p w14:paraId="35C49D4D" w14:textId="77777777" w:rsidR="00995AE5" w:rsidRDefault="00D82428" w:rsidP="00D82428">
      <w:pPr>
        <w:rPr>
          <w:rFonts w:cstheme="minorHAnsi"/>
          <w:sz w:val="24"/>
          <w:szCs w:val="24"/>
        </w:rPr>
      </w:pPr>
      <w:r w:rsidRPr="00DB5894">
        <w:rPr>
          <w:rFonts w:cstheme="minorHAnsi"/>
          <w:sz w:val="24"/>
          <w:szCs w:val="24"/>
        </w:rPr>
        <w:lastRenderedPageBreak/>
        <w:t xml:space="preserve">This document has been updated to include policies and procedures </w:t>
      </w:r>
      <w:r w:rsidR="00995AE5">
        <w:rPr>
          <w:rFonts w:cstheme="minorHAnsi"/>
          <w:sz w:val="24"/>
          <w:szCs w:val="24"/>
        </w:rPr>
        <w:t xml:space="preserve">that </w:t>
      </w:r>
      <w:r w:rsidRPr="00DB5894">
        <w:rPr>
          <w:rFonts w:cstheme="minorHAnsi"/>
          <w:sz w:val="24"/>
          <w:szCs w:val="24"/>
        </w:rPr>
        <w:t xml:space="preserve">are in line with statutory requirements. </w:t>
      </w:r>
    </w:p>
    <w:p w14:paraId="52D3634C" w14:textId="5C57E2AC" w:rsidR="00D82428" w:rsidRPr="00DB5894" w:rsidRDefault="00D82428" w:rsidP="00D82428">
      <w:pPr>
        <w:rPr>
          <w:rFonts w:cstheme="minorHAnsi"/>
          <w:sz w:val="24"/>
          <w:szCs w:val="24"/>
        </w:rPr>
      </w:pPr>
      <w:r w:rsidRPr="00DB5894">
        <w:rPr>
          <w:rFonts w:cstheme="minorHAnsi"/>
          <w:sz w:val="24"/>
          <w:szCs w:val="24"/>
        </w:rPr>
        <w:t>‘</w:t>
      </w:r>
      <w:hyperlink r:id="rId9" w:history="1">
        <w:r w:rsidRPr="00DB5894">
          <w:rPr>
            <w:rStyle w:val="Hyperlink"/>
            <w:rFonts w:cstheme="minorHAnsi"/>
            <w:sz w:val="24"/>
            <w:szCs w:val="24"/>
          </w:rPr>
          <w:t>Keeping Children Safe in Education’</w:t>
        </w:r>
      </w:hyperlink>
      <w:r w:rsidR="00C90A53">
        <w:rPr>
          <w:rFonts w:cstheme="minorHAnsi"/>
          <w:sz w:val="24"/>
          <w:szCs w:val="24"/>
        </w:rPr>
        <w:t xml:space="preserve"> (KCSIE) 202</w:t>
      </w:r>
      <w:r w:rsidR="00A01E59">
        <w:rPr>
          <w:rFonts w:cstheme="minorHAnsi"/>
          <w:sz w:val="24"/>
          <w:szCs w:val="24"/>
        </w:rPr>
        <w:t>4</w:t>
      </w:r>
      <w:r w:rsidRPr="00DB5894">
        <w:rPr>
          <w:rFonts w:cstheme="minorHAnsi"/>
          <w:sz w:val="24"/>
          <w:szCs w:val="24"/>
        </w:rPr>
        <w:t xml:space="preserve"> </w:t>
      </w:r>
      <w:r w:rsidR="0073112E">
        <w:rPr>
          <w:rFonts w:cstheme="minorHAnsi"/>
          <w:sz w:val="24"/>
          <w:szCs w:val="24"/>
        </w:rPr>
        <w:t xml:space="preserve">   </w:t>
      </w:r>
    </w:p>
    <w:p w14:paraId="129529A9" w14:textId="77777777" w:rsidR="00D82428" w:rsidRPr="0090086E" w:rsidRDefault="00995AE5" w:rsidP="0090086E">
      <w:pPr>
        <w:pStyle w:val="Default"/>
        <w:widowControl w:val="0"/>
        <w:spacing w:after="240" w:line="276" w:lineRule="auto"/>
        <w:rPr>
          <w:rFonts w:asciiTheme="minorHAnsi" w:hAnsiTheme="minorHAnsi" w:cstheme="minorHAnsi"/>
        </w:rPr>
      </w:pPr>
      <w:r>
        <w:rPr>
          <w:rFonts w:asciiTheme="minorHAnsi" w:hAnsiTheme="minorHAnsi" w:cstheme="minorHAnsi"/>
        </w:rPr>
        <w:t>.</w:t>
      </w:r>
    </w:p>
    <w:p w14:paraId="7F6C0412" w14:textId="69D0C77E" w:rsidR="00995AE5" w:rsidRDefault="00C90A53" w:rsidP="00D82428">
      <w:pPr>
        <w:autoSpaceDE w:val="0"/>
        <w:autoSpaceDN w:val="0"/>
        <w:adjustRightInd w:val="0"/>
        <w:rPr>
          <w:rFonts w:eastAsia="Calibri" w:cstheme="minorHAnsi"/>
          <w:b/>
          <w:bCs/>
          <w:kern w:val="36"/>
          <w:sz w:val="24"/>
          <w:szCs w:val="24"/>
        </w:rPr>
      </w:pPr>
      <w:bookmarkStart w:id="0" w:name="_Hlk523214223"/>
      <w:r>
        <w:rPr>
          <w:rFonts w:eastAsia="Calibri" w:cstheme="minorHAnsi"/>
          <w:b/>
          <w:bCs/>
          <w:kern w:val="36"/>
          <w:sz w:val="24"/>
          <w:szCs w:val="24"/>
        </w:rPr>
        <w:t>Updated content for 202</w:t>
      </w:r>
      <w:r w:rsidR="00C07A76">
        <w:rPr>
          <w:rFonts w:eastAsia="Calibri" w:cstheme="minorHAnsi"/>
          <w:b/>
          <w:bCs/>
          <w:kern w:val="36"/>
          <w:sz w:val="24"/>
          <w:szCs w:val="24"/>
        </w:rPr>
        <w:t>4</w:t>
      </w:r>
    </w:p>
    <w:p w14:paraId="6DE511E9" w14:textId="6068C0AB" w:rsidR="0073112E" w:rsidRDefault="00C90A53" w:rsidP="004F3637">
      <w:pPr>
        <w:autoSpaceDE w:val="0"/>
        <w:autoSpaceDN w:val="0"/>
        <w:adjustRightInd w:val="0"/>
        <w:rPr>
          <w:rFonts w:cstheme="minorHAnsi"/>
          <w:sz w:val="24"/>
          <w:szCs w:val="24"/>
        </w:rPr>
      </w:pPr>
      <w:r>
        <w:rPr>
          <w:rFonts w:cstheme="minorHAnsi"/>
          <w:sz w:val="24"/>
          <w:szCs w:val="24"/>
        </w:rPr>
        <w:t>The core content for 202</w:t>
      </w:r>
      <w:r w:rsidR="00C07A76">
        <w:rPr>
          <w:rFonts w:cstheme="minorHAnsi"/>
          <w:sz w:val="24"/>
          <w:szCs w:val="24"/>
        </w:rPr>
        <w:t>4</w:t>
      </w:r>
      <w:r w:rsidR="00D82428" w:rsidRPr="00DB5894">
        <w:rPr>
          <w:rFonts w:cstheme="minorHAnsi"/>
          <w:sz w:val="24"/>
          <w:szCs w:val="24"/>
        </w:rPr>
        <w:t xml:space="preserve"> has been updated to reflect key requirements and p</w:t>
      </w:r>
      <w:r w:rsidR="00A5736D">
        <w:rPr>
          <w:rFonts w:cstheme="minorHAnsi"/>
          <w:sz w:val="24"/>
          <w:szCs w:val="24"/>
        </w:rPr>
        <w:t xml:space="preserve">rinciples outlined in KCSIE </w:t>
      </w:r>
      <w:r>
        <w:rPr>
          <w:rFonts w:cstheme="minorHAnsi"/>
          <w:sz w:val="24"/>
          <w:szCs w:val="24"/>
        </w:rPr>
        <w:t>202</w:t>
      </w:r>
      <w:r w:rsidR="00C07A76">
        <w:rPr>
          <w:rFonts w:cstheme="minorHAnsi"/>
          <w:sz w:val="24"/>
          <w:szCs w:val="24"/>
        </w:rPr>
        <w:t>4</w:t>
      </w:r>
      <w:r w:rsidR="00D82428" w:rsidRPr="00DB5894">
        <w:rPr>
          <w:rFonts w:cstheme="minorHAnsi"/>
          <w:sz w:val="24"/>
          <w:szCs w:val="24"/>
        </w:rPr>
        <w:t xml:space="preserve">. </w:t>
      </w:r>
      <w:r w:rsidR="004F3637">
        <w:rPr>
          <w:rFonts w:cstheme="minorHAnsi"/>
          <w:sz w:val="24"/>
          <w:szCs w:val="24"/>
        </w:rPr>
        <w:t xml:space="preserve"> </w:t>
      </w:r>
    </w:p>
    <w:p w14:paraId="75E9C67E" w14:textId="3131385B" w:rsidR="000E244C" w:rsidRDefault="000E244C" w:rsidP="004F3637">
      <w:pPr>
        <w:autoSpaceDE w:val="0"/>
        <w:autoSpaceDN w:val="0"/>
        <w:adjustRightInd w:val="0"/>
        <w:rPr>
          <w:rFonts w:cstheme="minorHAnsi"/>
          <w:sz w:val="24"/>
          <w:szCs w:val="24"/>
        </w:rPr>
      </w:pPr>
      <w:proofErr w:type="spellStart"/>
      <w:r>
        <w:rPr>
          <w:rFonts w:cstheme="minorHAnsi"/>
          <w:sz w:val="24"/>
          <w:szCs w:val="24"/>
        </w:rPr>
        <w:t>Summery</w:t>
      </w:r>
      <w:proofErr w:type="spellEnd"/>
      <w:r>
        <w:rPr>
          <w:rFonts w:cstheme="minorHAnsi"/>
          <w:sz w:val="24"/>
          <w:szCs w:val="24"/>
        </w:rPr>
        <w:t xml:space="preserve"> of key changes </w:t>
      </w:r>
      <w:proofErr w:type="gramStart"/>
      <w:r>
        <w:rPr>
          <w:rFonts w:cstheme="minorHAnsi"/>
          <w:sz w:val="24"/>
          <w:szCs w:val="24"/>
        </w:rPr>
        <w:t>( Appendix</w:t>
      </w:r>
      <w:proofErr w:type="gramEnd"/>
      <w:r>
        <w:rPr>
          <w:rFonts w:cstheme="minorHAnsi"/>
          <w:sz w:val="24"/>
          <w:szCs w:val="24"/>
        </w:rPr>
        <w:t xml:space="preserve"> 10) </w:t>
      </w:r>
    </w:p>
    <w:p w14:paraId="07ECFCBA" w14:textId="354E6D3B" w:rsidR="000231C1" w:rsidRDefault="0019634A" w:rsidP="00D82428">
      <w:pPr>
        <w:autoSpaceDE w:val="0"/>
        <w:autoSpaceDN w:val="0"/>
        <w:adjustRightInd w:val="0"/>
        <w:rPr>
          <w:rFonts w:cstheme="minorHAnsi"/>
          <w:sz w:val="24"/>
          <w:szCs w:val="24"/>
        </w:rPr>
      </w:pPr>
      <w:r>
        <w:rPr>
          <w:rFonts w:cstheme="minorHAnsi"/>
          <w:sz w:val="24"/>
          <w:szCs w:val="24"/>
        </w:rPr>
        <w:t xml:space="preserve">See </w:t>
      </w:r>
      <w:r w:rsidR="004F3637">
        <w:rPr>
          <w:rFonts w:cstheme="minorHAnsi"/>
          <w:sz w:val="24"/>
          <w:szCs w:val="24"/>
        </w:rPr>
        <w:t xml:space="preserve">also Working Together to Safeguard Children   </w:t>
      </w:r>
    </w:p>
    <w:p w14:paraId="29A82065" w14:textId="77777777" w:rsidR="004F3637" w:rsidRDefault="004F3637" w:rsidP="00D82428">
      <w:pPr>
        <w:autoSpaceDE w:val="0"/>
        <w:autoSpaceDN w:val="0"/>
        <w:adjustRightInd w:val="0"/>
        <w:rPr>
          <w:rFonts w:cstheme="minorHAnsi"/>
          <w:sz w:val="24"/>
          <w:szCs w:val="24"/>
        </w:rPr>
      </w:pPr>
    </w:p>
    <w:p w14:paraId="31EF9EB4" w14:textId="77777777" w:rsidR="00995AE5" w:rsidRDefault="00995AE5" w:rsidP="00D82428">
      <w:pPr>
        <w:autoSpaceDE w:val="0"/>
        <w:autoSpaceDN w:val="0"/>
        <w:adjustRightInd w:val="0"/>
        <w:rPr>
          <w:rFonts w:cstheme="minorHAnsi"/>
          <w:sz w:val="24"/>
          <w:szCs w:val="24"/>
        </w:rPr>
      </w:pPr>
    </w:p>
    <w:p w14:paraId="50A83B54" w14:textId="77777777" w:rsidR="00995AE5" w:rsidRDefault="00995AE5" w:rsidP="00D82428">
      <w:pPr>
        <w:autoSpaceDE w:val="0"/>
        <w:autoSpaceDN w:val="0"/>
        <w:adjustRightInd w:val="0"/>
        <w:rPr>
          <w:rFonts w:cstheme="minorHAnsi"/>
          <w:sz w:val="24"/>
          <w:szCs w:val="24"/>
        </w:rPr>
      </w:pPr>
    </w:p>
    <w:p w14:paraId="60F8DA7C" w14:textId="77777777" w:rsidR="00995AE5" w:rsidRDefault="00995AE5" w:rsidP="00D82428">
      <w:pPr>
        <w:autoSpaceDE w:val="0"/>
        <w:autoSpaceDN w:val="0"/>
        <w:adjustRightInd w:val="0"/>
        <w:rPr>
          <w:rFonts w:cstheme="minorHAnsi"/>
          <w:sz w:val="24"/>
          <w:szCs w:val="24"/>
        </w:rPr>
      </w:pPr>
    </w:p>
    <w:p w14:paraId="45E2A023" w14:textId="77777777" w:rsidR="00995AE5" w:rsidRDefault="00995AE5" w:rsidP="00D82428">
      <w:pPr>
        <w:autoSpaceDE w:val="0"/>
        <w:autoSpaceDN w:val="0"/>
        <w:adjustRightInd w:val="0"/>
        <w:rPr>
          <w:rFonts w:cstheme="minorHAnsi"/>
          <w:sz w:val="24"/>
          <w:szCs w:val="24"/>
        </w:rPr>
      </w:pPr>
    </w:p>
    <w:p w14:paraId="2226376F" w14:textId="77777777" w:rsidR="00995AE5" w:rsidRDefault="00995AE5" w:rsidP="00D82428">
      <w:pPr>
        <w:autoSpaceDE w:val="0"/>
        <w:autoSpaceDN w:val="0"/>
        <w:adjustRightInd w:val="0"/>
        <w:rPr>
          <w:rFonts w:cstheme="minorHAnsi"/>
          <w:sz w:val="24"/>
          <w:szCs w:val="24"/>
        </w:rPr>
      </w:pPr>
    </w:p>
    <w:p w14:paraId="2F295333" w14:textId="77777777" w:rsidR="00995AE5" w:rsidRDefault="00995AE5" w:rsidP="00D82428">
      <w:pPr>
        <w:autoSpaceDE w:val="0"/>
        <w:autoSpaceDN w:val="0"/>
        <w:adjustRightInd w:val="0"/>
        <w:rPr>
          <w:rFonts w:cstheme="minorHAnsi"/>
          <w:sz w:val="24"/>
          <w:szCs w:val="24"/>
        </w:rPr>
      </w:pPr>
    </w:p>
    <w:p w14:paraId="5F699601" w14:textId="77777777" w:rsidR="00995AE5" w:rsidRDefault="00995AE5" w:rsidP="00D82428">
      <w:pPr>
        <w:autoSpaceDE w:val="0"/>
        <w:autoSpaceDN w:val="0"/>
        <w:adjustRightInd w:val="0"/>
        <w:rPr>
          <w:rFonts w:cstheme="minorHAnsi"/>
          <w:sz w:val="24"/>
          <w:szCs w:val="24"/>
        </w:rPr>
      </w:pPr>
    </w:p>
    <w:bookmarkEnd w:id="0"/>
    <w:p w14:paraId="70AC9354" w14:textId="77777777" w:rsidR="00A020FB" w:rsidRDefault="00A020FB" w:rsidP="003355F6">
      <w:pPr>
        <w:autoSpaceDE w:val="0"/>
        <w:autoSpaceDN w:val="0"/>
        <w:adjustRightInd w:val="0"/>
        <w:spacing w:after="0" w:line="240" w:lineRule="auto"/>
        <w:rPr>
          <w:rFonts w:eastAsia="Calibri" w:cstheme="minorHAnsi"/>
          <w:b/>
          <w:bCs/>
          <w:kern w:val="36"/>
          <w:sz w:val="24"/>
          <w:szCs w:val="24"/>
        </w:rPr>
      </w:pPr>
    </w:p>
    <w:p w14:paraId="279CFE18" w14:textId="77777777" w:rsidR="00A020FB" w:rsidRDefault="00A020FB" w:rsidP="003355F6">
      <w:pPr>
        <w:autoSpaceDE w:val="0"/>
        <w:autoSpaceDN w:val="0"/>
        <w:adjustRightInd w:val="0"/>
        <w:spacing w:after="0" w:line="240" w:lineRule="auto"/>
        <w:rPr>
          <w:rFonts w:eastAsia="Calibri" w:cstheme="minorHAnsi"/>
          <w:b/>
          <w:bCs/>
          <w:kern w:val="36"/>
          <w:sz w:val="24"/>
          <w:szCs w:val="24"/>
        </w:rPr>
      </w:pPr>
    </w:p>
    <w:p w14:paraId="4CCCACDE" w14:textId="77777777" w:rsidR="00C6030D" w:rsidRDefault="00C6030D" w:rsidP="003355F6">
      <w:pPr>
        <w:autoSpaceDE w:val="0"/>
        <w:autoSpaceDN w:val="0"/>
        <w:adjustRightInd w:val="0"/>
        <w:spacing w:after="0" w:line="240" w:lineRule="auto"/>
        <w:rPr>
          <w:rFonts w:cstheme="minorHAnsi"/>
          <w:b/>
          <w:bCs/>
          <w:sz w:val="24"/>
          <w:szCs w:val="24"/>
        </w:rPr>
      </w:pPr>
    </w:p>
    <w:p w14:paraId="6310ABCB" w14:textId="77777777" w:rsidR="00C6030D" w:rsidRDefault="00C6030D" w:rsidP="003355F6">
      <w:pPr>
        <w:autoSpaceDE w:val="0"/>
        <w:autoSpaceDN w:val="0"/>
        <w:adjustRightInd w:val="0"/>
        <w:spacing w:after="0" w:line="240" w:lineRule="auto"/>
        <w:rPr>
          <w:rFonts w:cstheme="minorHAnsi"/>
          <w:b/>
          <w:bCs/>
          <w:sz w:val="24"/>
          <w:szCs w:val="24"/>
        </w:rPr>
      </w:pPr>
    </w:p>
    <w:p w14:paraId="119B8136" w14:textId="77777777" w:rsidR="00C6030D" w:rsidRDefault="00C6030D" w:rsidP="003355F6">
      <w:pPr>
        <w:autoSpaceDE w:val="0"/>
        <w:autoSpaceDN w:val="0"/>
        <w:adjustRightInd w:val="0"/>
        <w:spacing w:after="0" w:line="240" w:lineRule="auto"/>
        <w:rPr>
          <w:rFonts w:cstheme="minorHAnsi"/>
          <w:b/>
          <w:bCs/>
          <w:sz w:val="24"/>
          <w:szCs w:val="24"/>
        </w:rPr>
      </w:pPr>
    </w:p>
    <w:p w14:paraId="15B8AEC4" w14:textId="77777777" w:rsidR="0090086E" w:rsidRDefault="0090086E" w:rsidP="003355F6">
      <w:pPr>
        <w:autoSpaceDE w:val="0"/>
        <w:autoSpaceDN w:val="0"/>
        <w:adjustRightInd w:val="0"/>
        <w:spacing w:after="0" w:line="240" w:lineRule="auto"/>
        <w:rPr>
          <w:rFonts w:cstheme="minorHAnsi"/>
          <w:b/>
          <w:bCs/>
          <w:sz w:val="24"/>
          <w:szCs w:val="24"/>
        </w:rPr>
      </w:pPr>
    </w:p>
    <w:p w14:paraId="691546E1" w14:textId="77777777" w:rsidR="0090086E" w:rsidRDefault="0090086E" w:rsidP="003355F6">
      <w:pPr>
        <w:autoSpaceDE w:val="0"/>
        <w:autoSpaceDN w:val="0"/>
        <w:adjustRightInd w:val="0"/>
        <w:spacing w:after="0" w:line="240" w:lineRule="auto"/>
        <w:rPr>
          <w:rFonts w:cstheme="minorHAnsi"/>
          <w:b/>
          <w:bCs/>
          <w:sz w:val="24"/>
          <w:szCs w:val="24"/>
        </w:rPr>
      </w:pPr>
    </w:p>
    <w:p w14:paraId="704D0FFC" w14:textId="77777777" w:rsidR="0090086E" w:rsidRDefault="0090086E" w:rsidP="003355F6">
      <w:pPr>
        <w:autoSpaceDE w:val="0"/>
        <w:autoSpaceDN w:val="0"/>
        <w:adjustRightInd w:val="0"/>
        <w:spacing w:after="0" w:line="240" w:lineRule="auto"/>
        <w:rPr>
          <w:rFonts w:cstheme="minorHAnsi"/>
          <w:b/>
          <w:bCs/>
          <w:sz w:val="24"/>
          <w:szCs w:val="24"/>
        </w:rPr>
      </w:pPr>
    </w:p>
    <w:p w14:paraId="576B261D" w14:textId="77777777" w:rsidR="0090086E" w:rsidRDefault="0090086E" w:rsidP="003355F6">
      <w:pPr>
        <w:autoSpaceDE w:val="0"/>
        <w:autoSpaceDN w:val="0"/>
        <w:adjustRightInd w:val="0"/>
        <w:spacing w:after="0" w:line="240" w:lineRule="auto"/>
        <w:rPr>
          <w:rFonts w:cstheme="minorHAnsi"/>
          <w:b/>
          <w:bCs/>
          <w:sz w:val="24"/>
          <w:szCs w:val="24"/>
        </w:rPr>
      </w:pPr>
    </w:p>
    <w:p w14:paraId="44A21235" w14:textId="77777777" w:rsidR="0090086E" w:rsidRDefault="0090086E" w:rsidP="003355F6">
      <w:pPr>
        <w:autoSpaceDE w:val="0"/>
        <w:autoSpaceDN w:val="0"/>
        <w:adjustRightInd w:val="0"/>
        <w:spacing w:after="0" w:line="240" w:lineRule="auto"/>
        <w:rPr>
          <w:rFonts w:cstheme="minorHAnsi"/>
          <w:b/>
          <w:bCs/>
          <w:sz w:val="24"/>
          <w:szCs w:val="24"/>
        </w:rPr>
      </w:pPr>
    </w:p>
    <w:p w14:paraId="18A155C5" w14:textId="77777777" w:rsidR="0090086E" w:rsidRDefault="0090086E" w:rsidP="003355F6">
      <w:pPr>
        <w:autoSpaceDE w:val="0"/>
        <w:autoSpaceDN w:val="0"/>
        <w:adjustRightInd w:val="0"/>
        <w:spacing w:after="0" w:line="240" w:lineRule="auto"/>
        <w:rPr>
          <w:rFonts w:cstheme="minorHAnsi"/>
          <w:b/>
          <w:bCs/>
          <w:sz w:val="24"/>
          <w:szCs w:val="24"/>
        </w:rPr>
      </w:pPr>
    </w:p>
    <w:p w14:paraId="00642A3B" w14:textId="77777777" w:rsidR="0090086E" w:rsidRDefault="0090086E" w:rsidP="003355F6">
      <w:pPr>
        <w:autoSpaceDE w:val="0"/>
        <w:autoSpaceDN w:val="0"/>
        <w:adjustRightInd w:val="0"/>
        <w:spacing w:after="0" w:line="240" w:lineRule="auto"/>
        <w:rPr>
          <w:rFonts w:cstheme="minorHAnsi"/>
          <w:b/>
          <w:bCs/>
          <w:sz w:val="24"/>
          <w:szCs w:val="24"/>
        </w:rPr>
      </w:pPr>
    </w:p>
    <w:p w14:paraId="1DB4CDBC" w14:textId="77777777" w:rsidR="0090086E" w:rsidRDefault="0090086E" w:rsidP="003355F6">
      <w:pPr>
        <w:autoSpaceDE w:val="0"/>
        <w:autoSpaceDN w:val="0"/>
        <w:adjustRightInd w:val="0"/>
        <w:spacing w:after="0" w:line="240" w:lineRule="auto"/>
        <w:rPr>
          <w:rFonts w:cstheme="minorHAnsi"/>
          <w:b/>
          <w:bCs/>
          <w:sz w:val="24"/>
          <w:szCs w:val="24"/>
        </w:rPr>
      </w:pPr>
    </w:p>
    <w:p w14:paraId="3C4576E5" w14:textId="77777777" w:rsidR="0090086E" w:rsidRDefault="0090086E" w:rsidP="003355F6">
      <w:pPr>
        <w:autoSpaceDE w:val="0"/>
        <w:autoSpaceDN w:val="0"/>
        <w:adjustRightInd w:val="0"/>
        <w:spacing w:after="0" w:line="240" w:lineRule="auto"/>
        <w:rPr>
          <w:rFonts w:cstheme="minorHAnsi"/>
          <w:b/>
          <w:bCs/>
          <w:sz w:val="24"/>
          <w:szCs w:val="24"/>
        </w:rPr>
      </w:pPr>
    </w:p>
    <w:p w14:paraId="4FEF1000" w14:textId="77777777" w:rsidR="00362D10" w:rsidRDefault="00362D10" w:rsidP="003355F6">
      <w:pPr>
        <w:autoSpaceDE w:val="0"/>
        <w:autoSpaceDN w:val="0"/>
        <w:adjustRightInd w:val="0"/>
        <w:spacing w:after="0" w:line="240" w:lineRule="auto"/>
        <w:rPr>
          <w:rFonts w:cstheme="minorHAnsi"/>
          <w:b/>
          <w:bCs/>
          <w:sz w:val="24"/>
          <w:szCs w:val="24"/>
        </w:rPr>
      </w:pPr>
    </w:p>
    <w:p w14:paraId="21459D8E" w14:textId="77777777" w:rsidR="00362D10" w:rsidRDefault="00362D10" w:rsidP="003355F6">
      <w:pPr>
        <w:autoSpaceDE w:val="0"/>
        <w:autoSpaceDN w:val="0"/>
        <w:adjustRightInd w:val="0"/>
        <w:spacing w:after="0" w:line="240" w:lineRule="auto"/>
        <w:rPr>
          <w:rFonts w:cstheme="minorHAnsi"/>
          <w:b/>
          <w:bCs/>
          <w:sz w:val="24"/>
          <w:szCs w:val="24"/>
        </w:rPr>
      </w:pPr>
    </w:p>
    <w:p w14:paraId="06BA03FE" w14:textId="77777777" w:rsidR="00362D10" w:rsidRDefault="00362D10" w:rsidP="003355F6">
      <w:pPr>
        <w:autoSpaceDE w:val="0"/>
        <w:autoSpaceDN w:val="0"/>
        <w:adjustRightInd w:val="0"/>
        <w:spacing w:after="0" w:line="240" w:lineRule="auto"/>
        <w:rPr>
          <w:rFonts w:cstheme="minorHAnsi"/>
          <w:b/>
          <w:bCs/>
          <w:sz w:val="24"/>
          <w:szCs w:val="24"/>
        </w:rPr>
      </w:pPr>
    </w:p>
    <w:p w14:paraId="2937CB9E" w14:textId="77777777" w:rsidR="00362D10" w:rsidRDefault="00362D10" w:rsidP="003355F6">
      <w:pPr>
        <w:autoSpaceDE w:val="0"/>
        <w:autoSpaceDN w:val="0"/>
        <w:adjustRightInd w:val="0"/>
        <w:spacing w:after="0" w:line="240" w:lineRule="auto"/>
        <w:rPr>
          <w:rFonts w:cstheme="minorHAnsi"/>
          <w:b/>
          <w:bCs/>
          <w:sz w:val="24"/>
          <w:szCs w:val="24"/>
        </w:rPr>
      </w:pPr>
    </w:p>
    <w:p w14:paraId="30C496D8" w14:textId="77777777" w:rsidR="00676204" w:rsidRDefault="00676204" w:rsidP="003355F6">
      <w:pPr>
        <w:autoSpaceDE w:val="0"/>
        <w:autoSpaceDN w:val="0"/>
        <w:adjustRightInd w:val="0"/>
        <w:spacing w:after="0" w:line="240" w:lineRule="auto"/>
        <w:rPr>
          <w:rFonts w:cstheme="minorHAnsi"/>
          <w:b/>
          <w:bCs/>
          <w:sz w:val="24"/>
          <w:szCs w:val="24"/>
        </w:rPr>
      </w:pPr>
    </w:p>
    <w:p w14:paraId="60DF7FB5" w14:textId="0F0793FA" w:rsidR="003B085F" w:rsidRPr="0000786C" w:rsidRDefault="00FF0339" w:rsidP="003355F6">
      <w:pPr>
        <w:autoSpaceDE w:val="0"/>
        <w:autoSpaceDN w:val="0"/>
        <w:adjustRightInd w:val="0"/>
        <w:spacing w:after="0" w:line="240" w:lineRule="auto"/>
        <w:rPr>
          <w:rFonts w:ascii="Arial" w:hAnsi="Arial" w:cs="Arial"/>
          <w:b/>
          <w:bCs/>
        </w:rPr>
      </w:pPr>
      <w:r w:rsidRPr="0000786C">
        <w:rPr>
          <w:rFonts w:ascii="Arial" w:hAnsi="Arial" w:cs="Arial"/>
          <w:b/>
          <w:bCs/>
        </w:rPr>
        <w:t>St Ignatius Primary</w:t>
      </w:r>
      <w:r w:rsidR="003B085F" w:rsidRPr="0000786C">
        <w:rPr>
          <w:rFonts w:ascii="Arial" w:hAnsi="Arial" w:cs="Arial"/>
          <w:b/>
          <w:bCs/>
        </w:rPr>
        <w:t xml:space="preserve"> School </w:t>
      </w:r>
      <w:r w:rsidR="00123C2C" w:rsidRPr="0000786C">
        <w:rPr>
          <w:rFonts w:ascii="Arial" w:hAnsi="Arial" w:cs="Arial"/>
          <w:b/>
          <w:bCs/>
        </w:rPr>
        <w:t xml:space="preserve">Safeguarding and </w:t>
      </w:r>
      <w:r w:rsidR="003B085F" w:rsidRPr="0000786C">
        <w:rPr>
          <w:rFonts w:ascii="Arial" w:hAnsi="Arial" w:cs="Arial"/>
          <w:b/>
          <w:bCs/>
        </w:rPr>
        <w:t>Child Protection Policy</w:t>
      </w:r>
    </w:p>
    <w:p w14:paraId="79333863" w14:textId="77777777" w:rsidR="00A020FB" w:rsidRPr="0000786C" w:rsidRDefault="00A020FB" w:rsidP="003B085F">
      <w:pPr>
        <w:autoSpaceDE w:val="0"/>
        <w:autoSpaceDN w:val="0"/>
        <w:adjustRightInd w:val="0"/>
        <w:spacing w:after="0" w:line="240" w:lineRule="auto"/>
        <w:jc w:val="center"/>
        <w:rPr>
          <w:rFonts w:ascii="Arial" w:hAnsi="Arial" w:cs="Arial"/>
          <w:b/>
          <w:bCs/>
        </w:rPr>
      </w:pPr>
    </w:p>
    <w:p w14:paraId="3D0734E9" w14:textId="77777777" w:rsidR="00130CC4" w:rsidRPr="0000786C" w:rsidRDefault="00A16670" w:rsidP="003B085F">
      <w:pPr>
        <w:autoSpaceDE w:val="0"/>
        <w:autoSpaceDN w:val="0"/>
        <w:adjustRightInd w:val="0"/>
        <w:spacing w:after="0" w:line="240" w:lineRule="auto"/>
        <w:jc w:val="center"/>
        <w:rPr>
          <w:rFonts w:ascii="Arial" w:hAnsi="Arial" w:cs="Arial"/>
          <w:b/>
          <w:bCs/>
        </w:rPr>
      </w:pPr>
      <w:r w:rsidRPr="0000786C">
        <w:rPr>
          <w:rFonts w:ascii="Arial" w:hAnsi="Arial" w:cs="Arial"/>
          <w:b/>
          <w:bCs/>
        </w:rPr>
        <w:t>Contents</w:t>
      </w:r>
    </w:p>
    <w:p w14:paraId="5885ADBA" w14:textId="77777777" w:rsidR="00032961" w:rsidRPr="0000786C" w:rsidRDefault="00032961" w:rsidP="003B085F">
      <w:pPr>
        <w:autoSpaceDE w:val="0"/>
        <w:autoSpaceDN w:val="0"/>
        <w:adjustRightInd w:val="0"/>
        <w:spacing w:after="0" w:line="240" w:lineRule="auto"/>
        <w:jc w:val="center"/>
        <w:rPr>
          <w:rFonts w:ascii="Arial" w:hAnsi="Arial" w:cs="Arial"/>
          <w:b/>
          <w:bCs/>
        </w:rPr>
      </w:pPr>
    </w:p>
    <w:tbl>
      <w:tblPr>
        <w:tblStyle w:val="TableGrid"/>
        <w:tblW w:w="9776" w:type="dxa"/>
        <w:tblLook w:val="04A0" w:firstRow="1" w:lastRow="0" w:firstColumn="1" w:lastColumn="0" w:noHBand="0" w:noVBand="1"/>
      </w:tblPr>
      <w:tblGrid>
        <w:gridCol w:w="942"/>
        <w:gridCol w:w="8834"/>
      </w:tblGrid>
      <w:tr w:rsidR="00146FBC" w:rsidRPr="00CF2BEA" w14:paraId="69B7A3C2" w14:textId="77777777" w:rsidTr="00934419">
        <w:tc>
          <w:tcPr>
            <w:tcW w:w="942" w:type="dxa"/>
          </w:tcPr>
          <w:p w14:paraId="1B66A5AB" w14:textId="77777777" w:rsidR="00146FBC" w:rsidRPr="00CF2BEA" w:rsidRDefault="00146FBC" w:rsidP="00032961">
            <w:pPr>
              <w:autoSpaceDE w:val="0"/>
              <w:autoSpaceDN w:val="0"/>
              <w:adjustRightInd w:val="0"/>
              <w:rPr>
                <w:rFonts w:ascii="Arial" w:hAnsi="Arial" w:cs="Arial"/>
                <w:bCs/>
                <w:sz w:val="18"/>
                <w:szCs w:val="18"/>
              </w:rPr>
            </w:pPr>
            <w:r w:rsidRPr="00CF2BEA">
              <w:rPr>
                <w:rFonts w:ascii="Arial" w:hAnsi="Arial" w:cs="Arial"/>
                <w:bCs/>
                <w:sz w:val="18"/>
                <w:szCs w:val="18"/>
              </w:rPr>
              <w:t>1</w:t>
            </w:r>
          </w:p>
        </w:tc>
        <w:tc>
          <w:tcPr>
            <w:tcW w:w="8834" w:type="dxa"/>
          </w:tcPr>
          <w:p w14:paraId="4BEE5694" w14:textId="77777777" w:rsidR="00146FBC" w:rsidRPr="00CF2BEA" w:rsidRDefault="00146FBC" w:rsidP="00032961">
            <w:pPr>
              <w:autoSpaceDE w:val="0"/>
              <w:autoSpaceDN w:val="0"/>
              <w:adjustRightInd w:val="0"/>
              <w:rPr>
                <w:rFonts w:ascii="Arial" w:hAnsi="Arial" w:cs="Arial"/>
                <w:bCs/>
                <w:sz w:val="18"/>
                <w:szCs w:val="18"/>
              </w:rPr>
            </w:pPr>
            <w:r w:rsidRPr="00CF2BEA">
              <w:rPr>
                <w:rFonts w:ascii="Arial" w:hAnsi="Arial" w:cs="Arial"/>
                <w:sz w:val="18"/>
                <w:szCs w:val="18"/>
              </w:rPr>
              <w:t>What to do if you have a welfare concern flowchart</w:t>
            </w:r>
          </w:p>
        </w:tc>
      </w:tr>
      <w:tr w:rsidR="00146FBC" w:rsidRPr="00CF2BEA" w14:paraId="20C53042" w14:textId="77777777" w:rsidTr="00934419">
        <w:tc>
          <w:tcPr>
            <w:tcW w:w="942" w:type="dxa"/>
          </w:tcPr>
          <w:p w14:paraId="45124B41" w14:textId="77777777" w:rsidR="00146FBC" w:rsidRPr="00CF2BEA" w:rsidRDefault="00146FBC" w:rsidP="00032961">
            <w:pPr>
              <w:autoSpaceDE w:val="0"/>
              <w:autoSpaceDN w:val="0"/>
              <w:adjustRightInd w:val="0"/>
              <w:rPr>
                <w:rFonts w:ascii="Arial" w:hAnsi="Arial" w:cs="Arial"/>
                <w:bCs/>
                <w:sz w:val="18"/>
                <w:szCs w:val="18"/>
              </w:rPr>
            </w:pPr>
            <w:r w:rsidRPr="00CF2BEA">
              <w:rPr>
                <w:rFonts w:ascii="Arial" w:hAnsi="Arial" w:cs="Arial"/>
                <w:bCs/>
                <w:sz w:val="18"/>
                <w:szCs w:val="18"/>
              </w:rPr>
              <w:t>2</w:t>
            </w:r>
          </w:p>
        </w:tc>
        <w:tc>
          <w:tcPr>
            <w:tcW w:w="8834" w:type="dxa"/>
          </w:tcPr>
          <w:p w14:paraId="69DDC72A" w14:textId="77777777" w:rsidR="00146FBC" w:rsidRPr="00CF2BEA" w:rsidRDefault="00146FBC" w:rsidP="00032961">
            <w:pPr>
              <w:autoSpaceDE w:val="0"/>
              <w:autoSpaceDN w:val="0"/>
              <w:adjustRightInd w:val="0"/>
              <w:rPr>
                <w:rFonts w:ascii="Arial" w:hAnsi="Arial" w:cs="Arial"/>
                <w:bCs/>
                <w:sz w:val="18"/>
                <w:szCs w:val="18"/>
              </w:rPr>
            </w:pPr>
            <w:r w:rsidRPr="00CF2BEA">
              <w:rPr>
                <w:rFonts w:ascii="Arial" w:hAnsi="Arial" w:cs="Arial"/>
                <w:sz w:val="18"/>
                <w:szCs w:val="18"/>
              </w:rPr>
              <w:t>Key contacts</w:t>
            </w:r>
          </w:p>
        </w:tc>
      </w:tr>
      <w:tr w:rsidR="00146FBC" w:rsidRPr="00CF2BEA" w14:paraId="09C26A59" w14:textId="77777777" w:rsidTr="00934419">
        <w:tc>
          <w:tcPr>
            <w:tcW w:w="942" w:type="dxa"/>
          </w:tcPr>
          <w:p w14:paraId="47D92294" w14:textId="77777777" w:rsidR="00146FBC" w:rsidRPr="00CF2BEA" w:rsidRDefault="00146FBC" w:rsidP="00032961">
            <w:pPr>
              <w:autoSpaceDE w:val="0"/>
              <w:autoSpaceDN w:val="0"/>
              <w:adjustRightInd w:val="0"/>
              <w:rPr>
                <w:rFonts w:ascii="Arial" w:hAnsi="Arial" w:cs="Arial"/>
                <w:bCs/>
                <w:sz w:val="18"/>
                <w:szCs w:val="18"/>
              </w:rPr>
            </w:pPr>
            <w:r w:rsidRPr="00CF2BEA">
              <w:rPr>
                <w:rFonts w:ascii="Arial" w:hAnsi="Arial" w:cs="Arial"/>
                <w:bCs/>
                <w:sz w:val="18"/>
                <w:szCs w:val="18"/>
              </w:rPr>
              <w:t>3</w:t>
            </w:r>
          </w:p>
        </w:tc>
        <w:tc>
          <w:tcPr>
            <w:tcW w:w="8834" w:type="dxa"/>
          </w:tcPr>
          <w:p w14:paraId="70104FFE" w14:textId="3C830939" w:rsidR="00146FBC" w:rsidRPr="00CF2BEA" w:rsidRDefault="00146FBC" w:rsidP="00032961">
            <w:pPr>
              <w:autoSpaceDE w:val="0"/>
              <w:autoSpaceDN w:val="0"/>
              <w:adjustRightInd w:val="0"/>
              <w:rPr>
                <w:rFonts w:ascii="Arial" w:hAnsi="Arial" w:cs="Arial"/>
                <w:bCs/>
                <w:sz w:val="18"/>
                <w:szCs w:val="18"/>
              </w:rPr>
            </w:pPr>
            <w:r w:rsidRPr="00CF2BEA">
              <w:rPr>
                <w:rFonts w:ascii="Arial" w:hAnsi="Arial" w:cs="Arial"/>
                <w:bCs/>
                <w:sz w:val="18"/>
                <w:szCs w:val="18"/>
              </w:rPr>
              <w:t>Introduction and ethos</w:t>
            </w:r>
          </w:p>
        </w:tc>
      </w:tr>
      <w:tr w:rsidR="00146FBC" w:rsidRPr="00CF2BEA" w14:paraId="38BCC9B7" w14:textId="77777777" w:rsidTr="00934419">
        <w:tc>
          <w:tcPr>
            <w:tcW w:w="942" w:type="dxa"/>
          </w:tcPr>
          <w:p w14:paraId="6EB211FF" w14:textId="5CA658A9" w:rsidR="00146FBC" w:rsidRPr="00CF2BEA" w:rsidRDefault="00146FBC" w:rsidP="00032961">
            <w:pPr>
              <w:autoSpaceDE w:val="0"/>
              <w:autoSpaceDN w:val="0"/>
              <w:adjustRightInd w:val="0"/>
              <w:rPr>
                <w:rFonts w:ascii="Arial" w:hAnsi="Arial" w:cs="Arial"/>
                <w:bCs/>
                <w:sz w:val="18"/>
                <w:szCs w:val="18"/>
              </w:rPr>
            </w:pPr>
            <w:r w:rsidRPr="00CF2BEA">
              <w:rPr>
                <w:rFonts w:ascii="Arial" w:hAnsi="Arial" w:cs="Arial"/>
                <w:bCs/>
                <w:sz w:val="18"/>
                <w:szCs w:val="18"/>
              </w:rPr>
              <w:t>4</w:t>
            </w:r>
          </w:p>
        </w:tc>
        <w:tc>
          <w:tcPr>
            <w:tcW w:w="8834" w:type="dxa"/>
          </w:tcPr>
          <w:p w14:paraId="406958AD" w14:textId="24CBA7EE" w:rsidR="00146FBC" w:rsidRPr="00CF2BEA" w:rsidRDefault="00146FBC" w:rsidP="00032961">
            <w:pPr>
              <w:autoSpaceDE w:val="0"/>
              <w:autoSpaceDN w:val="0"/>
              <w:adjustRightInd w:val="0"/>
              <w:rPr>
                <w:rFonts w:ascii="Arial" w:hAnsi="Arial" w:cs="Arial"/>
                <w:bCs/>
                <w:sz w:val="18"/>
                <w:szCs w:val="18"/>
              </w:rPr>
            </w:pPr>
            <w:r w:rsidRPr="00CF2BEA">
              <w:rPr>
                <w:rFonts w:ascii="Arial" w:hAnsi="Arial" w:cs="Arial"/>
                <w:bCs/>
                <w:sz w:val="18"/>
                <w:szCs w:val="18"/>
              </w:rPr>
              <w:t xml:space="preserve">Legislation and Guidance </w:t>
            </w:r>
          </w:p>
        </w:tc>
      </w:tr>
      <w:tr w:rsidR="00146FBC" w:rsidRPr="00CF2BEA" w14:paraId="03B6FA73" w14:textId="77777777" w:rsidTr="00934419">
        <w:tc>
          <w:tcPr>
            <w:tcW w:w="942" w:type="dxa"/>
          </w:tcPr>
          <w:p w14:paraId="06D4A27A" w14:textId="78CDC286" w:rsidR="00146FBC" w:rsidRPr="00CF2BEA" w:rsidRDefault="00146FBC" w:rsidP="00032961">
            <w:pPr>
              <w:autoSpaceDE w:val="0"/>
              <w:autoSpaceDN w:val="0"/>
              <w:adjustRightInd w:val="0"/>
              <w:rPr>
                <w:rFonts w:ascii="Arial" w:hAnsi="Arial" w:cs="Arial"/>
                <w:bCs/>
                <w:sz w:val="18"/>
                <w:szCs w:val="18"/>
              </w:rPr>
            </w:pPr>
            <w:r w:rsidRPr="00CF2BEA">
              <w:rPr>
                <w:rFonts w:ascii="Arial" w:hAnsi="Arial" w:cs="Arial"/>
                <w:bCs/>
                <w:sz w:val="18"/>
                <w:szCs w:val="18"/>
              </w:rPr>
              <w:t>5</w:t>
            </w:r>
          </w:p>
        </w:tc>
        <w:tc>
          <w:tcPr>
            <w:tcW w:w="8834" w:type="dxa"/>
          </w:tcPr>
          <w:p w14:paraId="2669CA8F" w14:textId="18CC8317" w:rsidR="00146FBC" w:rsidRPr="00CF2BEA" w:rsidRDefault="00146FBC" w:rsidP="00032961">
            <w:pPr>
              <w:autoSpaceDE w:val="0"/>
              <w:autoSpaceDN w:val="0"/>
              <w:adjustRightInd w:val="0"/>
              <w:rPr>
                <w:rFonts w:ascii="Arial" w:hAnsi="Arial" w:cs="Arial"/>
                <w:bCs/>
                <w:sz w:val="18"/>
                <w:szCs w:val="18"/>
              </w:rPr>
            </w:pPr>
            <w:r w:rsidRPr="00CF2BEA">
              <w:rPr>
                <w:rFonts w:ascii="Arial" w:hAnsi="Arial" w:cs="Arial"/>
                <w:bCs/>
                <w:sz w:val="18"/>
                <w:szCs w:val="18"/>
              </w:rPr>
              <w:t>Human Rights, Equalities and Public Sector Equality Duty</w:t>
            </w:r>
          </w:p>
        </w:tc>
      </w:tr>
      <w:tr w:rsidR="00146FBC" w:rsidRPr="00CF2BEA" w14:paraId="4FF568F2" w14:textId="77777777" w:rsidTr="00934419">
        <w:tc>
          <w:tcPr>
            <w:tcW w:w="942" w:type="dxa"/>
          </w:tcPr>
          <w:p w14:paraId="4379B60A" w14:textId="6837D4F7" w:rsidR="00146FBC" w:rsidRPr="00CF2BEA" w:rsidRDefault="00146FBC" w:rsidP="00032961">
            <w:pPr>
              <w:autoSpaceDE w:val="0"/>
              <w:autoSpaceDN w:val="0"/>
              <w:adjustRightInd w:val="0"/>
              <w:rPr>
                <w:rFonts w:ascii="Arial" w:hAnsi="Arial" w:cs="Arial"/>
                <w:bCs/>
                <w:sz w:val="18"/>
                <w:szCs w:val="18"/>
              </w:rPr>
            </w:pPr>
            <w:r w:rsidRPr="00CF2BEA">
              <w:rPr>
                <w:rFonts w:ascii="Arial" w:hAnsi="Arial" w:cs="Arial"/>
                <w:bCs/>
                <w:sz w:val="18"/>
                <w:szCs w:val="18"/>
              </w:rPr>
              <w:t>6</w:t>
            </w:r>
          </w:p>
        </w:tc>
        <w:tc>
          <w:tcPr>
            <w:tcW w:w="8834" w:type="dxa"/>
          </w:tcPr>
          <w:p w14:paraId="2F4967AA" w14:textId="63800420" w:rsidR="00146FBC" w:rsidRPr="00CF2BEA" w:rsidRDefault="00146FBC" w:rsidP="00032961">
            <w:pPr>
              <w:autoSpaceDE w:val="0"/>
              <w:autoSpaceDN w:val="0"/>
              <w:adjustRightInd w:val="0"/>
              <w:rPr>
                <w:rFonts w:ascii="Arial" w:hAnsi="Arial" w:cs="Arial"/>
                <w:bCs/>
                <w:sz w:val="18"/>
                <w:szCs w:val="18"/>
              </w:rPr>
            </w:pPr>
            <w:r w:rsidRPr="00CF2BEA">
              <w:rPr>
                <w:rFonts w:ascii="Arial" w:hAnsi="Arial" w:cs="Arial"/>
                <w:bCs/>
                <w:sz w:val="18"/>
                <w:szCs w:val="18"/>
              </w:rPr>
              <w:t>Related Safeguarding Policies</w:t>
            </w:r>
          </w:p>
        </w:tc>
      </w:tr>
      <w:tr w:rsidR="00146FBC" w:rsidRPr="00CF2BEA" w14:paraId="17D32388" w14:textId="77777777" w:rsidTr="00934419">
        <w:tc>
          <w:tcPr>
            <w:tcW w:w="942" w:type="dxa"/>
          </w:tcPr>
          <w:p w14:paraId="60B9FB87" w14:textId="40F1FE58" w:rsidR="00146FBC" w:rsidRPr="00CF2BEA" w:rsidRDefault="00146FBC" w:rsidP="00032961">
            <w:pPr>
              <w:autoSpaceDE w:val="0"/>
              <w:autoSpaceDN w:val="0"/>
              <w:adjustRightInd w:val="0"/>
              <w:rPr>
                <w:rFonts w:ascii="Arial" w:hAnsi="Arial" w:cs="Arial"/>
                <w:bCs/>
                <w:sz w:val="18"/>
                <w:szCs w:val="18"/>
              </w:rPr>
            </w:pPr>
            <w:r w:rsidRPr="00CF2BEA">
              <w:rPr>
                <w:rFonts w:ascii="Arial" w:hAnsi="Arial" w:cs="Arial"/>
                <w:bCs/>
                <w:sz w:val="18"/>
                <w:szCs w:val="18"/>
              </w:rPr>
              <w:t>7</w:t>
            </w:r>
          </w:p>
        </w:tc>
        <w:tc>
          <w:tcPr>
            <w:tcW w:w="8834" w:type="dxa"/>
          </w:tcPr>
          <w:p w14:paraId="59F35B2F" w14:textId="43EDE18B" w:rsidR="00146FBC" w:rsidRPr="00CF2BEA" w:rsidRDefault="00146FBC" w:rsidP="00032961">
            <w:pPr>
              <w:autoSpaceDE w:val="0"/>
              <w:autoSpaceDN w:val="0"/>
              <w:adjustRightInd w:val="0"/>
              <w:rPr>
                <w:rFonts w:ascii="Arial" w:hAnsi="Arial" w:cs="Arial"/>
                <w:bCs/>
                <w:sz w:val="18"/>
                <w:szCs w:val="18"/>
              </w:rPr>
            </w:pPr>
            <w:r w:rsidRPr="00CF2BEA">
              <w:rPr>
                <w:rFonts w:ascii="Arial" w:hAnsi="Arial" w:cs="Arial"/>
                <w:bCs/>
                <w:sz w:val="18"/>
                <w:szCs w:val="18"/>
              </w:rPr>
              <w:t>Definitions of safeguarding</w:t>
            </w:r>
          </w:p>
        </w:tc>
      </w:tr>
      <w:tr w:rsidR="00146FBC" w:rsidRPr="00CF2BEA" w14:paraId="14E71EDB" w14:textId="77777777" w:rsidTr="00934419">
        <w:tc>
          <w:tcPr>
            <w:tcW w:w="942" w:type="dxa"/>
          </w:tcPr>
          <w:p w14:paraId="14124297" w14:textId="535C898C" w:rsidR="00146FBC" w:rsidRPr="00CF2BEA" w:rsidRDefault="00146FBC" w:rsidP="00032961">
            <w:pPr>
              <w:autoSpaceDE w:val="0"/>
              <w:autoSpaceDN w:val="0"/>
              <w:adjustRightInd w:val="0"/>
              <w:rPr>
                <w:rFonts w:ascii="Arial" w:hAnsi="Arial" w:cs="Arial"/>
                <w:bCs/>
                <w:sz w:val="18"/>
                <w:szCs w:val="18"/>
              </w:rPr>
            </w:pPr>
            <w:r w:rsidRPr="00CF2BEA">
              <w:rPr>
                <w:rFonts w:ascii="Arial" w:hAnsi="Arial" w:cs="Arial"/>
                <w:bCs/>
                <w:sz w:val="18"/>
                <w:szCs w:val="18"/>
              </w:rPr>
              <w:t>8</w:t>
            </w:r>
          </w:p>
        </w:tc>
        <w:tc>
          <w:tcPr>
            <w:tcW w:w="8834" w:type="dxa"/>
          </w:tcPr>
          <w:p w14:paraId="1B915D3F" w14:textId="01007C73" w:rsidR="00146FBC" w:rsidRPr="00CF2BEA" w:rsidRDefault="00146FBC" w:rsidP="00032961">
            <w:pPr>
              <w:autoSpaceDE w:val="0"/>
              <w:autoSpaceDN w:val="0"/>
              <w:adjustRightInd w:val="0"/>
              <w:rPr>
                <w:rFonts w:ascii="Arial" w:hAnsi="Arial" w:cs="Arial"/>
                <w:bCs/>
                <w:sz w:val="18"/>
                <w:szCs w:val="18"/>
              </w:rPr>
            </w:pPr>
            <w:r w:rsidRPr="00CF2BEA">
              <w:rPr>
                <w:rFonts w:ascii="Arial" w:hAnsi="Arial" w:cs="Arial"/>
                <w:bCs/>
                <w:sz w:val="18"/>
                <w:szCs w:val="18"/>
              </w:rPr>
              <w:t>Informing staff and others of safeguarding policy</w:t>
            </w:r>
          </w:p>
        </w:tc>
      </w:tr>
      <w:tr w:rsidR="00146FBC" w:rsidRPr="00CF2BEA" w14:paraId="0F1915EA" w14:textId="77777777" w:rsidTr="00934419">
        <w:tc>
          <w:tcPr>
            <w:tcW w:w="942" w:type="dxa"/>
          </w:tcPr>
          <w:p w14:paraId="07F328CA" w14:textId="10EB59D5" w:rsidR="00146FBC" w:rsidRPr="00CF2BEA" w:rsidRDefault="00146FBC" w:rsidP="00E924CC">
            <w:pPr>
              <w:autoSpaceDE w:val="0"/>
              <w:autoSpaceDN w:val="0"/>
              <w:adjustRightInd w:val="0"/>
              <w:rPr>
                <w:rFonts w:ascii="Arial" w:hAnsi="Arial" w:cs="Arial"/>
                <w:bCs/>
                <w:sz w:val="18"/>
                <w:szCs w:val="18"/>
              </w:rPr>
            </w:pPr>
            <w:r w:rsidRPr="00CF2BEA">
              <w:rPr>
                <w:rFonts w:ascii="Arial" w:hAnsi="Arial" w:cs="Arial"/>
                <w:bCs/>
                <w:sz w:val="18"/>
                <w:szCs w:val="18"/>
              </w:rPr>
              <w:t>9</w:t>
            </w:r>
          </w:p>
        </w:tc>
        <w:tc>
          <w:tcPr>
            <w:tcW w:w="8834" w:type="dxa"/>
          </w:tcPr>
          <w:p w14:paraId="16707D3A" w14:textId="552BF26C" w:rsidR="00146FBC" w:rsidRPr="00CF2BEA" w:rsidRDefault="00146FBC" w:rsidP="00E924CC">
            <w:pPr>
              <w:autoSpaceDE w:val="0"/>
              <w:autoSpaceDN w:val="0"/>
              <w:adjustRightInd w:val="0"/>
              <w:rPr>
                <w:rFonts w:ascii="Arial" w:hAnsi="Arial" w:cs="Arial"/>
                <w:bCs/>
                <w:sz w:val="18"/>
                <w:szCs w:val="18"/>
              </w:rPr>
            </w:pPr>
            <w:r w:rsidRPr="00CF2BEA">
              <w:rPr>
                <w:rFonts w:ascii="Arial" w:hAnsi="Arial" w:cs="Arial"/>
                <w:bCs/>
                <w:sz w:val="18"/>
                <w:szCs w:val="18"/>
              </w:rPr>
              <w:t>Roles and Responsibilities</w:t>
            </w:r>
          </w:p>
        </w:tc>
      </w:tr>
      <w:tr w:rsidR="00146FBC" w:rsidRPr="00CF2BEA" w14:paraId="4781A324" w14:textId="77777777" w:rsidTr="00934419">
        <w:tc>
          <w:tcPr>
            <w:tcW w:w="942" w:type="dxa"/>
          </w:tcPr>
          <w:p w14:paraId="7B526E8A" w14:textId="0AB0E618" w:rsidR="00146FBC" w:rsidRPr="00CF2BEA" w:rsidRDefault="00146FBC" w:rsidP="00E924CC">
            <w:pPr>
              <w:autoSpaceDE w:val="0"/>
              <w:autoSpaceDN w:val="0"/>
              <w:adjustRightInd w:val="0"/>
              <w:rPr>
                <w:rFonts w:ascii="Arial" w:hAnsi="Arial" w:cs="Arial"/>
                <w:bCs/>
                <w:sz w:val="18"/>
                <w:szCs w:val="18"/>
              </w:rPr>
            </w:pPr>
            <w:r w:rsidRPr="00CF2BEA">
              <w:rPr>
                <w:rFonts w:ascii="Arial" w:hAnsi="Arial" w:cs="Arial"/>
                <w:bCs/>
                <w:sz w:val="18"/>
                <w:szCs w:val="18"/>
              </w:rPr>
              <w:t>10</w:t>
            </w:r>
          </w:p>
        </w:tc>
        <w:tc>
          <w:tcPr>
            <w:tcW w:w="8834" w:type="dxa"/>
          </w:tcPr>
          <w:p w14:paraId="2467A3BD" w14:textId="21DDF5DB" w:rsidR="00146FBC" w:rsidRPr="00CF2BEA" w:rsidRDefault="00146FBC" w:rsidP="00E924CC">
            <w:pPr>
              <w:autoSpaceDE w:val="0"/>
              <w:autoSpaceDN w:val="0"/>
              <w:adjustRightInd w:val="0"/>
              <w:rPr>
                <w:rFonts w:ascii="Arial" w:hAnsi="Arial" w:cs="Arial"/>
                <w:bCs/>
                <w:sz w:val="18"/>
                <w:szCs w:val="18"/>
              </w:rPr>
            </w:pPr>
            <w:r w:rsidRPr="00CF2BEA">
              <w:rPr>
                <w:rFonts w:ascii="Arial" w:hAnsi="Arial" w:cs="Arial"/>
                <w:bCs/>
                <w:sz w:val="18"/>
                <w:szCs w:val="18"/>
              </w:rPr>
              <w:t>Recognising Indicators of abuse, neglect and exploitation</w:t>
            </w:r>
          </w:p>
        </w:tc>
      </w:tr>
      <w:tr w:rsidR="00146FBC" w:rsidRPr="00CF2BEA" w14:paraId="0BF1F2E4" w14:textId="77777777" w:rsidTr="00934419">
        <w:tc>
          <w:tcPr>
            <w:tcW w:w="942" w:type="dxa"/>
          </w:tcPr>
          <w:p w14:paraId="0741E7D6" w14:textId="6BDFA9E4" w:rsidR="00146FBC" w:rsidRPr="00CF2BEA" w:rsidRDefault="002C00A0" w:rsidP="00E924CC">
            <w:pPr>
              <w:autoSpaceDE w:val="0"/>
              <w:autoSpaceDN w:val="0"/>
              <w:adjustRightInd w:val="0"/>
              <w:rPr>
                <w:rFonts w:ascii="Arial" w:hAnsi="Arial" w:cs="Arial"/>
                <w:bCs/>
                <w:sz w:val="18"/>
                <w:szCs w:val="18"/>
              </w:rPr>
            </w:pPr>
            <w:r w:rsidRPr="00CF2BEA">
              <w:rPr>
                <w:rFonts w:ascii="Arial" w:hAnsi="Arial" w:cs="Arial"/>
                <w:bCs/>
                <w:sz w:val="18"/>
                <w:szCs w:val="18"/>
              </w:rPr>
              <w:t>11</w:t>
            </w:r>
          </w:p>
        </w:tc>
        <w:tc>
          <w:tcPr>
            <w:tcW w:w="8834" w:type="dxa"/>
          </w:tcPr>
          <w:p w14:paraId="0667AD73" w14:textId="60F4088C" w:rsidR="00146FBC" w:rsidRPr="00CF2BEA" w:rsidRDefault="002A3538" w:rsidP="00E924CC">
            <w:pPr>
              <w:autoSpaceDE w:val="0"/>
              <w:autoSpaceDN w:val="0"/>
              <w:adjustRightInd w:val="0"/>
              <w:rPr>
                <w:rFonts w:ascii="Arial" w:hAnsi="Arial" w:cs="Arial"/>
                <w:bCs/>
                <w:sz w:val="18"/>
                <w:szCs w:val="18"/>
              </w:rPr>
            </w:pPr>
            <w:r w:rsidRPr="00CF2BEA">
              <w:rPr>
                <w:rFonts w:ascii="Arial" w:hAnsi="Arial" w:cs="Arial"/>
                <w:bCs/>
                <w:sz w:val="18"/>
                <w:szCs w:val="18"/>
              </w:rPr>
              <w:t>Child protection procedures – taking action</w:t>
            </w:r>
          </w:p>
        </w:tc>
      </w:tr>
      <w:tr w:rsidR="00146FBC" w:rsidRPr="00CF2BEA" w14:paraId="3B62A576" w14:textId="77777777" w:rsidTr="00934419">
        <w:tc>
          <w:tcPr>
            <w:tcW w:w="942" w:type="dxa"/>
          </w:tcPr>
          <w:p w14:paraId="6E38F800" w14:textId="646C3AA8" w:rsidR="00146FBC" w:rsidRPr="00CF2BEA" w:rsidRDefault="002C00A0" w:rsidP="00E924CC">
            <w:pPr>
              <w:autoSpaceDE w:val="0"/>
              <w:autoSpaceDN w:val="0"/>
              <w:adjustRightInd w:val="0"/>
              <w:rPr>
                <w:rFonts w:ascii="Arial" w:hAnsi="Arial" w:cs="Arial"/>
                <w:bCs/>
                <w:sz w:val="18"/>
                <w:szCs w:val="18"/>
              </w:rPr>
            </w:pPr>
            <w:r w:rsidRPr="00CF2BEA">
              <w:rPr>
                <w:rFonts w:ascii="Arial" w:hAnsi="Arial" w:cs="Arial"/>
                <w:bCs/>
                <w:sz w:val="18"/>
                <w:szCs w:val="18"/>
              </w:rPr>
              <w:t>12</w:t>
            </w:r>
          </w:p>
        </w:tc>
        <w:tc>
          <w:tcPr>
            <w:tcW w:w="8834" w:type="dxa"/>
          </w:tcPr>
          <w:p w14:paraId="1A8EF763" w14:textId="7DF0C18A" w:rsidR="00146FBC" w:rsidRPr="00CF2BEA" w:rsidRDefault="002A3538" w:rsidP="00E924CC">
            <w:pPr>
              <w:autoSpaceDE w:val="0"/>
              <w:autoSpaceDN w:val="0"/>
              <w:adjustRightInd w:val="0"/>
              <w:rPr>
                <w:rFonts w:ascii="Arial" w:hAnsi="Arial" w:cs="Arial"/>
                <w:bCs/>
                <w:sz w:val="18"/>
                <w:szCs w:val="18"/>
              </w:rPr>
            </w:pPr>
            <w:r w:rsidRPr="00CF2BEA">
              <w:rPr>
                <w:rFonts w:ascii="Arial" w:hAnsi="Arial" w:cs="Arial"/>
                <w:bCs/>
                <w:sz w:val="18"/>
                <w:szCs w:val="18"/>
              </w:rPr>
              <w:t>Notifying parents and carers of child protection concerns</w:t>
            </w:r>
          </w:p>
        </w:tc>
      </w:tr>
      <w:tr w:rsidR="00146FBC" w:rsidRPr="00CF2BEA" w14:paraId="1FE513A3" w14:textId="77777777" w:rsidTr="00934419">
        <w:tc>
          <w:tcPr>
            <w:tcW w:w="942" w:type="dxa"/>
          </w:tcPr>
          <w:p w14:paraId="3D602494" w14:textId="22E77219" w:rsidR="00146FBC" w:rsidRPr="00CF2BEA" w:rsidRDefault="002C00A0" w:rsidP="00E924CC">
            <w:pPr>
              <w:autoSpaceDE w:val="0"/>
              <w:autoSpaceDN w:val="0"/>
              <w:adjustRightInd w:val="0"/>
              <w:rPr>
                <w:rFonts w:ascii="Arial" w:hAnsi="Arial" w:cs="Arial"/>
                <w:bCs/>
                <w:sz w:val="18"/>
                <w:szCs w:val="18"/>
              </w:rPr>
            </w:pPr>
            <w:r w:rsidRPr="00CF2BEA">
              <w:rPr>
                <w:rFonts w:ascii="Arial" w:hAnsi="Arial" w:cs="Arial"/>
                <w:bCs/>
                <w:sz w:val="18"/>
                <w:szCs w:val="18"/>
              </w:rPr>
              <w:t>13</w:t>
            </w:r>
          </w:p>
        </w:tc>
        <w:tc>
          <w:tcPr>
            <w:tcW w:w="8834" w:type="dxa"/>
          </w:tcPr>
          <w:p w14:paraId="2C681982" w14:textId="2971CDC5" w:rsidR="00146FBC" w:rsidRPr="00CF2BEA" w:rsidRDefault="002A3538" w:rsidP="00E924CC">
            <w:pPr>
              <w:autoSpaceDE w:val="0"/>
              <w:autoSpaceDN w:val="0"/>
              <w:adjustRightInd w:val="0"/>
              <w:rPr>
                <w:rFonts w:ascii="Arial" w:hAnsi="Arial" w:cs="Arial"/>
                <w:bCs/>
                <w:sz w:val="18"/>
                <w:szCs w:val="18"/>
              </w:rPr>
            </w:pPr>
            <w:r w:rsidRPr="00CF2BEA">
              <w:rPr>
                <w:rFonts w:ascii="Arial" w:hAnsi="Arial" w:cs="Arial"/>
                <w:bCs/>
                <w:sz w:val="18"/>
                <w:szCs w:val="18"/>
              </w:rPr>
              <w:t>Multi-Agency Working</w:t>
            </w:r>
          </w:p>
        </w:tc>
      </w:tr>
      <w:tr w:rsidR="00146FBC" w:rsidRPr="00CF2BEA" w14:paraId="28367A0D" w14:textId="77777777" w:rsidTr="00934419">
        <w:tc>
          <w:tcPr>
            <w:tcW w:w="942" w:type="dxa"/>
          </w:tcPr>
          <w:p w14:paraId="7DADA60E" w14:textId="3ABE3403" w:rsidR="00146FBC" w:rsidRPr="00CF2BEA" w:rsidRDefault="002C00A0" w:rsidP="00E924CC">
            <w:pPr>
              <w:autoSpaceDE w:val="0"/>
              <w:autoSpaceDN w:val="0"/>
              <w:adjustRightInd w:val="0"/>
              <w:rPr>
                <w:rFonts w:ascii="Arial" w:hAnsi="Arial" w:cs="Arial"/>
                <w:bCs/>
                <w:sz w:val="18"/>
                <w:szCs w:val="18"/>
              </w:rPr>
            </w:pPr>
            <w:r w:rsidRPr="00CF2BEA">
              <w:rPr>
                <w:rFonts w:ascii="Arial" w:hAnsi="Arial" w:cs="Arial"/>
                <w:bCs/>
                <w:sz w:val="18"/>
                <w:szCs w:val="18"/>
              </w:rPr>
              <w:t>14</w:t>
            </w:r>
          </w:p>
        </w:tc>
        <w:tc>
          <w:tcPr>
            <w:tcW w:w="8834" w:type="dxa"/>
          </w:tcPr>
          <w:p w14:paraId="09C85C47" w14:textId="4DC18FFF" w:rsidR="00146FBC" w:rsidRPr="00CF2BEA" w:rsidRDefault="002A3538" w:rsidP="00E924CC">
            <w:pPr>
              <w:autoSpaceDE w:val="0"/>
              <w:autoSpaceDN w:val="0"/>
              <w:adjustRightInd w:val="0"/>
              <w:rPr>
                <w:rFonts w:ascii="Arial" w:hAnsi="Arial" w:cs="Arial"/>
                <w:bCs/>
                <w:sz w:val="18"/>
                <w:szCs w:val="18"/>
              </w:rPr>
            </w:pPr>
            <w:r w:rsidRPr="00CF2BEA">
              <w:rPr>
                <w:rFonts w:ascii="Arial" w:hAnsi="Arial" w:cs="Arial"/>
                <w:bCs/>
                <w:sz w:val="18"/>
                <w:szCs w:val="18"/>
              </w:rPr>
              <w:t>Early Help Assessments</w:t>
            </w:r>
          </w:p>
        </w:tc>
      </w:tr>
      <w:tr w:rsidR="00146FBC" w:rsidRPr="00CF2BEA" w14:paraId="4383126C" w14:textId="77777777" w:rsidTr="00934419">
        <w:tc>
          <w:tcPr>
            <w:tcW w:w="942" w:type="dxa"/>
          </w:tcPr>
          <w:p w14:paraId="68D8E7D7" w14:textId="3EDCF995" w:rsidR="00146FBC" w:rsidRPr="00CF2BEA" w:rsidRDefault="002C00A0" w:rsidP="00E924CC">
            <w:pPr>
              <w:autoSpaceDE w:val="0"/>
              <w:autoSpaceDN w:val="0"/>
              <w:adjustRightInd w:val="0"/>
              <w:rPr>
                <w:rFonts w:ascii="Arial" w:hAnsi="Arial" w:cs="Arial"/>
                <w:bCs/>
                <w:sz w:val="18"/>
                <w:szCs w:val="18"/>
              </w:rPr>
            </w:pPr>
            <w:r w:rsidRPr="00CF2BEA">
              <w:rPr>
                <w:rFonts w:ascii="Arial" w:hAnsi="Arial" w:cs="Arial"/>
                <w:bCs/>
                <w:sz w:val="18"/>
                <w:szCs w:val="18"/>
              </w:rPr>
              <w:t>15</w:t>
            </w:r>
          </w:p>
        </w:tc>
        <w:tc>
          <w:tcPr>
            <w:tcW w:w="8834" w:type="dxa"/>
          </w:tcPr>
          <w:p w14:paraId="644310A7" w14:textId="1C85D838" w:rsidR="00146FBC" w:rsidRPr="00CF2BEA" w:rsidRDefault="002A3538" w:rsidP="00E924CC">
            <w:pPr>
              <w:autoSpaceDE w:val="0"/>
              <w:autoSpaceDN w:val="0"/>
              <w:adjustRightInd w:val="0"/>
              <w:rPr>
                <w:rFonts w:ascii="Arial" w:hAnsi="Arial" w:cs="Arial"/>
                <w:bCs/>
                <w:sz w:val="18"/>
                <w:szCs w:val="18"/>
              </w:rPr>
            </w:pPr>
            <w:r w:rsidRPr="00CF2BEA">
              <w:rPr>
                <w:rFonts w:ascii="Arial" w:hAnsi="Arial" w:cs="Arial"/>
                <w:bCs/>
                <w:sz w:val="18"/>
                <w:szCs w:val="18"/>
              </w:rPr>
              <w:t>Confidentiality, information sharing and record keeping</w:t>
            </w:r>
          </w:p>
        </w:tc>
      </w:tr>
      <w:tr w:rsidR="00146FBC" w:rsidRPr="00CF2BEA" w14:paraId="6EF69454" w14:textId="77777777" w:rsidTr="00934419">
        <w:tc>
          <w:tcPr>
            <w:tcW w:w="942" w:type="dxa"/>
          </w:tcPr>
          <w:p w14:paraId="6DDC510E" w14:textId="04B53BF4" w:rsidR="00146FBC" w:rsidRPr="00CF2BEA" w:rsidRDefault="00567FE4" w:rsidP="00E924CC">
            <w:pPr>
              <w:autoSpaceDE w:val="0"/>
              <w:autoSpaceDN w:val="0"/>
              <w:adjustRightInd w:val="0"/>
              <w:rPr>
                <w:rFonts w:ascii="Arial" w:hAnsi="Arial" w:cs="Arial"/>
                <w:bCs/>
                <w:sz w:val="18"/>
                <w:szCs w:val="18"/>
              </w:rPr>
            </w:pPr>
            <w:r w:rsidRPr="00CF2BEA">
              <w:rPr>
                <w:rFonts w:ascii="Arial" w:hAnsi="Arial" w:cs="Arial"/>
                <w:bCs/>
                <w:sz w:val="18"/>
                <w:szCs w:val="18"/>
              </w:rPr>
              <w:t>16</w:t>
            </w:r>
          </w:p>
        </w:tc>
        <w:tc>
          <w:tcPr>
            <w:tcW w:w="8834" w:type="dxa"/>
          </w:tcPr>
          <w:p w14:paraId="381E68B2" w14:textId="37755C36" w:rsidR="00146FBC" w:rsidRPr="00CF2BEA" w:rsidRDefault="0061217D" w:rsidP="00E924CC">
            <w:pPr>
              <w:autoSpaceDE w:val="0"/>
              <w:autoSpaceDN w:val="0"/>
              <w:adjustRightInd w:val="0"/>
              <w:rPr>
                <w:rFonts w:ascii="Arial" w:hAnsi="Arial" w:cs="Arial"/>
                <w:bCs/>
                <w:sz w:val="18"/>
                <w:szCs w:val="18"/>
              </w:rPr>
            </w:pPr>
            <w:r w:rsidRPr="00CF2BEA">
              <w:rPr>
                <w:rFonts w:ascii="Arial" w:hAnsi="Arial" w:cs="Arial"/>
                <w:bCs/>
                <w:sz w:val="18"/>
                <w:szCs w:val="18"/>
              </w:rPr>
              <w:t>Staff Induction, Awareness and Training</w:t>
            </w:r>
          </w:p>
        </w:tc>
      </w:tr>
      <w:tr w:rsidR="00567FE4" w:rsidRPr="00CF2BEA" w14:paraId="5889D148" w14:textId="77777777" w:rsidTr="00934419">
        <w:tc>
          <w:tcPr>
            <w:tcW w:w="942" w:type="dxa"/>
          </w:tcPr>
          <w:p w14:paraId="108575FF" w14:textId="5ED3C2BB" w:rsidR="00567FE4" w:rsidRPr="00CF2BEA" w:rsidRDefault="0061217D" w:rsidP="00E924CC">
            <w:pPr>
              <w:autoSpaceDE w:val="0"/>
              <w:autoSpaceDN w:val="0"/>
              <w:adjustRightInd w:val="0"/>
              <w:rPr>
                <w:rFonts w:ascii="Arial" w:hAnsi="Arial" w:cs="Arial"/>
                <w:bCs/>
                <w:sz w:val="18"/>
                <w:szCs w:val="18"/>
              </w:rPr>
            </w:pPr>
            <w:r w:rsidRPr="00CF2BEA">
              <w:rPr>
                <w:rFonts w:ascii="Arial" w:hAnsi="Arial" w:cs="Arial"/>
                <w:bCs/>
                <w:sz w:val="18"/>
                <w:szCs w:val="18"/>
              </w:rPr>
              <w:t>17</w:t>
            </w:r>
          </w:p>
        </w:tc>
        <w:tc>
          <w:tcPr>
            <w:tcW w:w="8834" w:type="dxa"/>
          </w:tcPr>
          <w:p w14:paraId="6B0C78F9" w14:textId="489C682F" w:rsidR="00567FE4" w:rsidRPr="00CF2BEA" w:rsidRDefault="0061217D" w:rsidP="00E924CC">
            <w:pPr>
              <w:autoSpaceDE w:val="0"/>
              <w:autoSpaceDN w:val="0"/>
              <w:adjustRightInd w:val="0"/>
              <w:rPr>
                <w:rFonts w:ascii="Arial" w:hAnsi="Arial" w:cs="Arial"/>
                <w:bCs/>
                <w:sz w:val="18"/>
                <w:szCs w:val="18"/>
              </w:rPr>
            </w:pPr>
            <w:r w:rsidRPr="00CF2BEA">
              <w:rPr>
                <w:rFonts w:ascii="Arial" w:hAnsi="Arial" w:cs="Arial"/>
                <w:bCs/>
                <w:sz w:val="18"/>
                <w:szCs w:val="18"/>
              </w:rPr>
              <w:t>Safer Working Practice</w:t>
            </w:r>
          </w:p>
        </w:tc>
      </w:tr>
      <w:tr w:rsidR="00567FE4" w:rsidRPr="00CF2BEA" w14:paraId="71C1C205" w14:textId="77777777" w:rsidTr="00934419">
        <w:tc>
          <w:tcPr>
            <w:tcW w:w="942" w:type="dxa"/>
          </w:tcPr>
          <w:p w14:paraId="67327987" w14:textId="771412FB" w:rsidR="00567FE4" w:rsidRPr="00CF2BEA" w:rsidRDefault="0061217D" w:rsidP="00E924CC">
            <w:pPr>
              <w:autoSpaceDE w:val="0"/>
              <w:autoSpaceDN w:val="0"/>
              <w:adjustRightInd w:val="0"/>
              <w:rPr>
                <w:rFonts w:ascii="Arial" w:hAnsi="Arial" w:cs="Arial"/>
                <w:bCs/>
                <w:sz w:val="18"/>
                <w:szCs w:val="18"/>
              </w:rPr>
            </w:pPr>
            <w:r w:rsidRPr="00CF2BEA">
              <w:rPr>
                <w:rFonts w:ascii="Arial" w:hAnsi="Arial" w:cs="Arial"/>
                <w:bCs/>
                <w:sz w:val="18"/>
                <w:szCs w:val="18"/>
              </w:rPr>
              <w:t>18</w:t>
            </w:r>
          </w:p>
        </w:tc>
        <w:tc>
          <w:tcPr>
            <w:tcW w:w="8834" w:type="dxa"/>
          </w:tcPr>
          <w:p w14:paraId="166D14C0" w14:textId="7180B82C" w:rsidR="00567FE4" w:rsidRPr="00CF2BEA" w:rsidRDefault="00E42068" w:rsidP="00E924CC">
            <w:pPr>
              <w:autoSpaceDE w:val="0"/>
              <w:autoSpaceDN w:val="0"/>
              <w:adjustRightInd w:val="0"/>
              <w:rPr>
                <w:rFonts w:ascii="Arial" w:hAnsi="Arial" w:cs="Arial"/>
                <w:bCs/>
                <w:sz w:val="18"/>
                <w:szCs w:val="18"/>
              </w:rPr>
            </w:pPr>
            <w:r w:rsidRPr="00CF2BEA">
              <w:rPr>
                <w:rFonts w:ascii="Arial" w:hAnsi="Arial" w:cs="Arial"/>
                <w:bCs/>
                <w:sz w:val="18"/>
                <w:szCs w:val="18"/>
              </w:rPr>
              <w:t>Staff Supervision and Support</w:t>
            </w:r>
          </w:p>
        </w:tc>
      </w:tr>
      <w:tr w:rsidR="00567FE4" w:rsidRPr="00CF2BEA" w14:paraId="6C441631" w14:textId="77777777" w:rsidTr="00934419">
        <w:tc>
          <w:tcPr>
            <w:tcW w:w="942" w:type="dxa"/>
          </w:tcPr>
          <w:p w14:paraId="6CB30A73" w14:textId="4523F05C" w:rsidR="00567FE4" w:rsidRPr="00CF2BEA" w:rsidRDefault="00E42068" w:rsidP="00E924CC">
            <w:pPr>
              <w:autoSpaceDE w:val="0"/>
              <w:autoSpaceDN w:val="0"/>
              <w:adjustRightInd w:val="0"/>
              <w:rPr>
                <w:rFonts w:ascii="Arial" w:hAnsi="Arial" w:cs="Arial"/>
                <w:bCs/>
                <w:sz w:val="18"/>
                <w:szCs w:val="18"/>
              </w:rPr>
            </w:pPr>
            <w:r w:rsidRPr="00CF2BEA">
              <w:rPr>
                <w:rFonts w:ascii="Arial" w:hAnsi="Arial" w:cs="Arial"/>
                <w:bCs/>
                <w:sz w:val="18"/>
                <w:szCs w:val="18"/>
              </w:rPr>
              <w:t>19</w:t>
            </w:r>
          </w:p>
        </w:tc>
        <w:tc>
          <w:tcPr>
            <w:tcW w:w="8834" w:type="dxa"/>
          </w:tcPr>
          <w:p w14:paraId="2BA4CC73" w14:textId="085AF629" w:rsidR="00567FE4" w:rsidRPr="00CF2BEA" w:rsidRDefault="00E42068" w:rsidP="00E924CC">
            <w:pPr>
              <w:autoSpaceDE w:val="0"/>
              <w:autoSpaceDN w:val="0"/>
              <w:adjustRightInd w:val="0"/>
              <w:rPr>
                <w:rFonts w:ascii="Arial" w:hAnsi="Arial" w:cs="Arial"/>
                <w:bCs/>
                <w:sz w:val="18"/>
                <w:szCs w:val="18"/>
              </w:rPr>
            </w:pPr>
            <w:r w:rsidRPr="00CF2BEA">
              <w:rPr>
                <w:rFonts w:ascii="Arial" w:hAnsi="Arial" w:cs="Arial"/>
                <w:bCs/>
                <w:sz w:val="18"/>
                <w:szCs w:val="18"/>
              </w:rPr>
              <w:t>Online safety</w:t>
            </w:r>
          </w:p>
        </w:tc>
      </w:tr>
      <w:tr w:rsidR="00E42068" w:rsidRPr="00CF2BEA" w14:paraId="5B301D68" w14:textId="77777777" w:rsidTr="00934419">
        <w:tc>
          <w:tcPr>
            <w:tcW w:w="942" w:type="dxa"/>
          </w:tcPr>
          <w:p w14:paraId="217EF8DD" w14:textId="7B7ABB33" w:rsidR="00E42068" w:rsidRPr="00CF2BEA" w:rsidRDefault="003D31EA" w:rsidP="00E924CC">
            <w:pPr>
              <w:autoSpaceDE w:val="0"/>
              <w:autoSpaceDN w:val="0"/>
              <w:adjustRightInd w:val="0"/>
              <w:rPr>
                <w:rFonts w:ascii="Arial" w:hAnsi="Arial" w:cs="Arial"/>
                <w:bCs/>
                <w:sz w:val="18"/>
                <w:szCs w:val="18"/>
              </w:rPr>
            </w:pPr>
            <w:r w:rsidRPr="00CF2BEA">
              <w:rPr>
                <w:rFonts w:ascii="Arial" w:hAnsi="Arial" w:cs="Arial"/>
                <w:bCs/>
                <w:sz w:val="18"/>
                <w:szCs w:val="18"/>
              </w:rPr>
              <w:t>20</w:t>
            </w:r>
          </w:p>
        </w:tc>
        <w:tc>
          <w:tcPr>
            <w:tcW w:w="8834" w:type="dxa"/>
          </w:tcPr>
          <w:p w14:paraId="1F1DF441" w14:textId="3CF305FE" w:rsidR="00E42068" w:rsidRPr="00CF2BEA" w:rsidRDefault="00934419" w:rsidP="00E924CC">
            <w:pPr>
              <w:autoSpaceDE w:val="0"/>
              <w:autoSpaceDN w:val="0"/>
              <w:adjustRightInd w:val="0"/>
              <w:rPr>
                <w:rFonts w:ascii="Arial" w:hAnsi="Arial" w:cs="Arial"/>
                <w:bCs/>
                <w:sz w:val="18"/>
                <w:szCs w:val="18"/>
              </w:rPr>
            </w:pPr>
            <w:r w:rsidRPr="00CF2BEA">
              <w:rPr>
                <w:rFonts w:ascii="Arial" w:hAnsi="Arial" w:cs="Arial"/>
                <w:bCs/>
                <w:sz w:val="18"/>
                <w:szCs w:val="18"/>
              </w:rPr>
              <w:t>Remote Learning</w:t>
            </w:r>
          </w:p>
        </w:tc>
      </w:tr>
      <w:tr w:rsidR="00E42068" w:rsidRPr="00CF2BEA" w14:paraId="295841C9" w14:textId="77777777" w:rsidTr="00934419">
        <w:tc>
          <w:tcPr>
            <w:tcW w:w="942" w:type="dxa"/>
          </w:tcPr>
          <w:p w14:paraId="12A3638F" w14:textId="6732686C" w:rsidR="00E42068" w:rsidRPr="00CF2BEA" w:rsidRDefault="00934419" w:rsidP="00E924CC">
            <w:pPr>
              <w:autoSpaceDE w:val="0"/>
              <w:autoSpaceDN w:val="0"/>
              <w:adjustRightInd w:val="0"/>
              <w:rPr>
                <w:rFonts w:ascii="Arial" w:hAnsi="Arial" w:cs="Arial"/>
                <w:bCs/>
                <w:sz w:val="18"/>
                <w:szCs w:val="18"/>
              </w:rPr>
            </w:pPr>
            <w:r w:rsidRPr="00CF2BEA">
              <w:rPr>
                <w:rFonts w:ascii="Arial" w:hAnsi="Arial" w:cs="Arial"/>
                <w:bCs/>
                <w:sz w:val="18"/>
                <w:szCs w:val="18"/>
              </w:rPr>
              <w:t>21</w:t>
            </w:r>
          </w:p>
        </w:tc>
        <w:tc>
          <w:tcPr>
            <w:tcW w:w="8834" w:type="dxa"/>
          </w:tcPr>
          <w:p w14:paraId="212F2983" w14:textId="5D42D780" w:rsidR="00E42068" w:rsidRPr="00CF2BEA" w:rsidRDefault="00934419" w:rsidP="00E924CC">
            <w:pPr>
              <w:autoSpaceDE w:val="0"/>
              <w:autoSpaceDN w:val="0"/>
              <w:adjustRightInd w:val="0"/>
              <w:rPr>
                <w:rFonts w:ascii="Arial" w:hAnsi="Arial" w:cs="Arial"/>
                <w:bCs/>
                <w:sz w:val="18"/>
                <w:szCs w:val="18"/>
              </w:rPr>
            </w:pPr>
            <w:r w:rsidRPr="00CF2BEA">
              <w:rPr>
                <w:rFonts w:ascii="Arial" w:hAnsi="Arial" w:cs="Arial"/>
                <w:bCs/>
                <w:sz w:val="18"/>
                <w:szCs w:val="18"/>
              </w:rPr>
              <w:t>Safeguarding Children with Special Educational Needs and Disabilities or Health Issues</w:t>
            </w:r>
          </w:p>
        </w:tc>
      </w:tr>
      <w:tr w:rsidR="00E42068" w:rsidRPr="00CF2BEA" w14:paraId="5863FDFA" w14:textId="77777777" w:rsidTr="00934419">
        <w:tc>
          <w:tcPr>
            <w:tcW w:w="942" w:type="dxa"/>
          </w:tcPr>
          <w:p w14:paraId="0DFAEAD2" w14:textId="1E60DD1F" w:rsidR="00E42068" w:rsidRPr="00CF2BEA" w:rsidRDefault="00934419" w:rsidP="00E924CC">
            <w:pPr>
              <w:autoSpaceDE w:val="0"/>
              <w:autoSpaceDN w:val="0"/>
              <w:adjustRightInd w:val="0"/>
              <w:rPr>
                <w:rFonts w:ascii="Arial" w:hAnsi="Arial" w:cs="Arial"/>
                <w:bCs/>
                <w:sz w:val="18"/>
                <w:szCs w:val="18"/>
              </w:rPr>
            </w:pPr>
            <w:r w:rsidRPr="00CF2BEA">
              <w:rPr>
                <w:rFonts w:ascii="Arial" w:hAnsi="Arial" w:cs="Arial"/>
                <w:bCs/>
                <w:sz w:val="18"/>
                <w:szCs w:val="18"/>
              </w:rPr>
              <w:t>22</w:t>
            </w:r>
          </w:p>
        </w:tc>
        <w:tc>
          <w:tcPr>
            <w:tcW w:w="8834" w:type="dxa"/>
          </w:tcPr>
          <w:p w14:paraId="6E0F34A8" w14:textId="0EBC41F6" w:rsidR="00E42068" w:rsidRPr="00CF2BEA" w:rsidRDefault="003C73E2" w:rsidP="00E924CC">
            <w:pPr>
              <w:autoSpaceDE w:val="0"/>
              <w:autoSpaceDN w:val="0"/>
              <w:adjustRightInd w:val="0"/>
              <w:rPr>
                <w:rFonts w:ascii="Arial" w:hAnsi="Arial" w:cs="Arial"/>
                <w:bCs/>
                <w:sz w:val="18"/>
                <w:szCs w:val="18"/>
              </w:rPr>
            </w:pPr>
            <w:r w:rsidRPr="00CF2BEA">
              <w:rPr>
                <w:rFonts w:ascii="Arial" w:hAnsi="Arial" w:cs="Arial"/>
                <w:bCs/>
                <w:sz w:val="18"/>
                <w:szCs w:val="18"/>
              </w:rPr>
              <w:t>Mental health and children requiring mental health support</w:t>
            </w:r>
          </w:p>
        </w:tc>
      </w:tr>
      <w:tr w:rsidR="00E42068" w:rsidRPr="00CF2BEA" w14:paraId="000B5D36" w14:textId="77777777" w:rsidTr="00934419">
        <w:tc>
          <w:tcPr>
            <w:tcW w:w="942" w:type="dxa"/>
          </w:tcPr>
          <w:p w14:paraId="4EFCC171" w14:textId="463AC49F" w:rsidR="00E42068" w:rsidRPr="00CF2BEA" w:rsidRDefault="00934419" w:rsidP="00E924CC">
            <w:pPr>
              <w:autoSpaceDE w:val="0"/>
              <w:autoSpaceDN w:val="0"/>
              <w:adjustRightInd w:val="0"/>
              <w:rPr>
                <w:rFonts w:ascii="Arial" w:hAnsi="Arial" w:cs="Arial"/>
                <w:bCs/>
                <w:sz w:val="18"/>
                <w:szCs w:val="18"/>
              </w:rPr>
            </w:pPr>
            <w:r w:rsidRPr="00CF2BEA">
              <w:rPr>
                <w:rFonts w:ascii="Arial" w:hAnsi="Arial" w:cs="Arial"/>
                <w:bCs/>
                <w:sz w:val="18"/>
                <w:szCs w:val="18"/>
              </w:rPr>
              <w:t>23</w:t>
            </w:r>
          </w:p>
        </w:tc>
        <w:tc>
          <w:tcPr>
            <w:tcW w:w="8834" w:type="dxa"/>
          </w:tcPr>
          <w:p w14:paraId="5195EF54" w14:textId="3559A8B1" w:rsidR="00E42068" w:rsidRPr="00CF2BEA" w:rsidRDefault="003C73E2" w:rsidP="00E924CC">
            <w:pPr>
              <w:autoSpaceDE w:val="0"/>
              <w:autoSpaceDN w:val="0"/>
              <w:adjustRightInd w:val="0"/>
              <w:rPr>
                <w:rFonts w:ascii="Arial" w:hAnsi="Arial" w:cs="Arial"/>
                <w:bCs/>
                <w:sz w:val="18"/>
                <w:szCs w:val="18"/>
              </w:rPr>
            </w:pPr>
            <w:r w:rsidRPr="00CF2BEA">
              <w:rPr>
                <w:rFonts w:ascii="Arial" w:hAnsi="Arial" w:cs="Arial"/>
                <w:bCs/>
                <w:sz w:val="18"/>
                <w:szCs w:val="18"/>
              </w:rPr>
              <w:t>Children in need of a social worker (Child in Need and Child Protection Plans)</w:t>
            </w:r>
          </w:p>
        </w:tc>
      </w:tr>
      <w:tr w:rsidR="00E42068" w:rsidRPr="00CF2BEA" w14:paraId="07F99714" w14:textId="77777777" w:rsidTr="00934419">
        <w:tc>
          <w:tcPr>
            <w:tcW w:w="942" w:type="dxa"/>
          </w:tcPr>
          <w:p w14:paraId="5CDDC7F8" w14:textId="2CCB994F" w:rsidR="00E42068" w:rsidRPr="00CF2BEA" w:rsidRDefault="00934419" w:rsidP="00E924CC">
            <w:pPr>
              <w:autoSpaceDE w:val="0"/>
              <w:autoSpaceDN w:val="0"/>
              <w:adjustRightInd w:val="0"/>
              <w:rPr>
                <w:rFonts w:ascii="Arial" w:hAnsi="Arial" w:cs="Arial"/>
                <w:bCs/>
                <w:sz w:val="18"/>
                <w:szCs w:val="18"/>
              </w:rPr>
            </w:pPr>
            <w:r w:rsidRPr="00CF2BEA">
              <w:rPr>
                <w:rFonts w:ascii="Arial" w:hAnsi="Arial" w:cs="Arial"/>
                <w:bCs/>
                <w:sz w:val="18"/>
                <w:szCs w:val="18"/>
              </w:rPr>
              <w:t>24</w:t>
            </w:r>
          </w:p>
        </w:tc>
        <w:tc>
          <w:tcPr>
            <w:tcW w:w="8834" w:type="dxa"/>
          </w:tcPr>
          <w:p w14:paraId="434D4FC2" w14:textId="4905E683" w:rsidR="00E42068" w:rsidRPr="00CF2BEA" w:rsidRDefault="003C73E2" w:rsidP="00E924CC">
            <w:pPr>
              <w:autoSpaceDE w:val="0"/>
              <w:autoSpaceDN w:val="0"/>
              <w:adjustRightInd w:val="0"/>
              <w:rPr>
                <w:rFonts w:ascii="Arial" w:hAnsi="Arial" w:cs="Arial"/>
                <w:bCs/>
                <w:sz w:val="18"/>
                <w:szCs w:val="18"/>
              </w:rPr>
            </w:pPr>
            <w:r w:rsidRPr="00CF2BEA">
              <w:rPr>
                <w:rFonts w:ascii="Arial" w:hAnsi="Arial" w:cs="Arial"/>
                <w:bCs/>
                <w:sz w:val="18"/>
                <w:szCs w:val="18"/>
              </w:rPr>
              <w:t>Looked after children, previously looked after children and care leavers</w:t>
            </w:r>
          </w:p>
        </w:tc>
      </w:tr>
      <w:tr w:rsidR="008C4510" w:rsidRPr="00CF2BEA" w14:paraId="574F4880" w14:textId="77777777" w:rsidTr="00934419">
        <w:tc>
          <w:tcPr>
            <w:tcW w:w="942" w:type="dxa"/>
          </w:tcPr>
          <w:p w14:paraId="10E4474E" w14:textId="4C0876BA" w:rsidR="008C4510" w:rsidRPr="00CF2BEA" w:rsidRDefault="008C4510" w:rsidP="00E924CC">
            <w:pPr>
              <w:autoSpaceDE w:val="0"/>
              <w:autoSpaceDN w:val="0"/>
              <w:adjustRightInd w:val="0"/>
              <w:rPr>
                <w:rFonts w:ascii="Arial" w:hAnsi="Arial" w:cs="Arial"/>
                <w:bCs/>
                <w:sz w:val="18"/>
                <w:szCs w:val="18"/>
              </w:rPr>
            </w:pPr>
            <w:r w:rsidRPr="00CF2BEA">
              <w:rPr>
                <w:rFonts w:ascii="Arial" w:hAnsi="Arial" w:cs="Arial"/>
                <w:bCs/>
                <w:sz w:val="18"/>
                <w:szCs w:val="18"/>
              </w:rPr>
              <w:t>25</w:t>
            </w:r>
          </w:p>
        </w:tc>
        <w:tc>
          <w:tcPr>
            <w:tcW w:w="8834" w:type="dxa"/>
          </w:tcPr>
          <w:p w14:paraId="20903508" w14:textId="4CE2368D" w:rsidR="008C4510" w:rsidRPr="00CF2BEA" w:rsidRDefault="008168F0" w:rsidP="00E924CC">
            <w:pPr>
              <w:autoSpaceDE w:val="0"/>
              <w:autoSpaceDN w:val="0"/>
              <w:adjustRightInd w:val="0"/>
              <w:rPr>
                <w:rFonts w:ascii="Arial" w:hAnsi="Arial" w:cs="Arial"/>
                <w:bCs/>
                <w:sz w:val="18"/>
                <w:szCs w:val="18"/>
              </w:rPr>
            </w:pPr>
            <w:r w:rsidRPr="00CF2BEA">
              <w:rPr>
                <w:rFonts w:ascii="Arial" w:hAnsi="Arial" w:cs="Arial"/>
                <w:bCs/>
                <w:sz w:val="18"/>
                <w:szCs w:val="18"/>
              </w:rPr>
              <w:t>Children who are absent from education</w:t>
            </w:r>
          </w:p>
        </w:tc>
      </w:tr>
      <w:tr w:rsidR="008C4510" w:rsidRPr="00CF2BEA" w14:paraId="79BAE760" w14:textId="77777777" w:rsidTr="008168F0">
        <w:trPr>
          <w:trHeight w:val="64"/>
        </w:trPr>
        <w:tc>
          <w:tcPr>
            <w:tcW w:w="942" w:type="dxa"/>
          </w:tcPr>
          <w:p w14:paraId="21060A24" w14:textId="031D066B" w:rsidR="008C4510" w:rsidRPr="00CF2BEA" w:rsidRDefault="008C4510" w:rsidP="00E924CC">
            <w:pPr>
              <w:autoSpaceDE w:val="0"/>
              <w:autoSpaceDN w:val="0"/>
              <w:adjustRightInd w:val="0"/>
              <w:rPr>
                <w:rFonts w:ascii="Arial" w:hAnsi="Arial" w:cs="Arial"/>
                <w:bCs/>
                <w:sz w:val="18"/>
                <w:szCs w:val="18"/>
              </w:rPr>
            </w:pPr>
            <w:r w:rsidRPr="00CF2BEA">
              <w:rPr>
                <w:rFonts w:ascii="Arial" w:hAnsi="Arial" w:cs="Arial"/>
                <w:bCs/>
                <w:sz w:val="18"/>
                <w:szCs w:val="18"/>
              </w:rPr>
              <w:t>26</w:t>
            </w:r>
          </w:p>
        </w:tc>
        <w:tc>
          <w:tcPr>
            <w:tcW w:w="8834" w:type="dxa"/>
          </w:tcPr>
          <w:p w14:paraId="7FBFBCCC" w14:textId="7433986E" w:rsidR="008C4510" w:rsidRPr="00CF2BEA" w:rsidRDefault="008168F0" w:rsidP="00E924CC">
            <w:pPr>
              <w:autoSpaceDE w:val="0"/>
              <w:autoSpaceDN w:val="0"/>
              <w:adjustRightInd w:val="0"/>
              <w:rPr>
                <w:rFonts w:ascii="Arial" w:hAnsi="Arial" w:cs="Arial"/>
                <w:bCs/>
                <w:sz w:val="18"/>
                <w:szCs w:val="18"/>
              </w:rPr>
            </w:pPr>
            <w:r w:rsidRPr="00CF2BEA">
              <w:rPr>
                <w:rFonts w:ascii="Arial" w:hAnsi="Arial" w:cs="Arial"/>
                <w:bCs/>
                <w:sz w:val="18"/>
                <w:szCs w:val="18"/>
              </w:rPr>
              <w:t>Child-on-Child Abuse</w:t>
            </w:r>
          </w:p>
        </w:tc>
      </w:tr>
      <w:tr w:rsidR="008C4510" w:rsidRPr="00CF2BEA" w14:paraId="70A634B0" w14:textId="77777777" w:rsidTr="00934419">
        <w:tc>
          <w:tcPr>
            <w:tcW w:w="942" w:type="dxa"/>
          </w:tcPr>
          <w:p w14:paraId="3F86DB92" w14:textId="140B8E98" w:rsidR="008C4510" w:rsidRPr="00CF2BEA" w:rsidRDefault="008C4510" w:rsidP="00E924CC">
            <w:pPr>
              <w:autoSpaceDE w:val="0"/>
              <w:autoSpaceDN w:val="0"/>
              <w:adjustRightInd w:val="0"/>
              <w:rPr>
                <w:rFonts w:ascii="Arial" w:hAnsi="Arial" w:cs="Arial"/>
                <w:bCs/>
                <w:sz w:val="18"/>
                <w:szCs w:val="18"/>
              </w:rPr>
            </w:pPr>
            <w:r w:rsidRPr="00CF2BEA">
              <w:rPr>
                <w:rFonts w:ascii="Arial" w:hAnsi="Arial" w:cs="Arial"/>
                <w:bCs/>
                <w:sz w:val="18"/>
                <w:szCs w:val="18"/>
              </w:rPr>
              <w:t>27</w:t>
            </w:r>
          </w:p>
        </w:tc>
        <w:tc>
          <w:tcPr>
            <w:tcW w:w="8834" w:type="dxa"/>
          </w:tcPr>
          <w:p w14:paraId="33A233B3" w14:textId="4DE6F4DE" w:rsidR="008C4510" w:rsidRPr="00CF2BEA" w:rsidRDefault="008168F0" w:rsidP="00E924CC">
            <w:pPr>
              <w:autoSpaceDE w:val="0"/>
              <w:autoSpaceDN w:val="0"/>
              <w:adjustRightInd w:val="0"/>
              <w:rPr>
                <w:rFonts w:ascii="Arial" w:hAnsi="Arial" w:cs="Arial"/>
                <w:bCs/>
                <w:sz w:val="18"/>
                <w:szCs w:val="18"/>
              </w:rPr>
            </w:pPr>
            <w:r w:rsidRPr="00CF2BEA">
              <w:rPr>
                <w:rFonts w:ascii="Arial" w:hAnsi="Arial" w:cs="Arial"/>
                <w:bCs/>
                <w:sz w:val="18"/>
                <w:szCs w:val="18"/>
              </w:rPr>
              <w:t>Children who are lesbian, gay, bisexual or gender questioning</w:t>
            </w:r>
          </w:p>
        </w:tc>
      </w:tr>
      <w:tr w:rsidR="008C4510" w:rsidRPr="00CF2BEA" w14:paraId="73E631B3" w14:textId="77777777" w:rsidTr="00934419">
        <w:tc>
          <w:tcPr>
            <w:tcW w:w="942" w:type="dxa"/>
          </w:tcPr>
          <w:p w14:paraId="2E36010A" w14:textId="70FDDEA5" w:rsidR="008C4510" w:rsidRPr="00CF2BEA" w:rsidRDefault="008C4510" w:rsidP="00E924CC">
            <w:pPr>
              <w:autoSpaceDE w:val="0"/>
              <w:autoSpaceDN w:val="0"/>
              <w:adjustRightInd w:val="0"/>
              <w:rPr>
                <w:rFonts w:ascii="Arial" w:hAnsi="Arial" w:cs="Arial"/>
                <w:bCs/>
                <w:sz w:val="18"/>
                <w:szCs w:val="18"/>
              </w:rPr>
            </w:pPr>
            <w:r w:rsidRPr="00CF2BEA">
              <w:rPr>
                <w:rFonts w:ascii="Arial" w:hAnsi="Arial" w:cs="Arial"/>
                <w:bCs/>
                <w:sz w:val="18"/>
                <w:szCs w:val="18"/>
              </w:rPr>
              <w:t>28</w:t>
            </w:r>
          </w:p>
        </w:tc>
        <w:tc>
          <w:tcPr>
            <w:tcW w:w="8834" w:type="dxa"/>
          </w:tcPr>
          <w:p w14:paraId="68D2A3E3" w14:textId="4AF68C8E" w:rsidR="008C4510" w:rsidRPr="00CF2BEA" w:rsidRDefault="003F73A6" w:rsidP="00E924CC">
            <w:pPr>
              <w:autoSpaceDE w:val="0"/>
              <w:autoSpaceDN w:val="0"/>
              <w:adjustRightInd w:val="0"/>
              <w:rPr>
                <w:rFonts w:ascii="Arial" w:hAnsi="Arial" w:cs="Arial"/>
                <w:bCs/>
                <w:sz w:val="18"/>
                <w:szCs w:val="18"/>
              </w:rPr>
            </w:pPr>
            <w:r w:rsidRPr="00CF2BEA">
              <w:rPr>
                <w:rFonts w:ascii="Arial" w:hAnsi="Arial" w:cs="Arial"/>
                <w:bCs/>
                <w:sz w:val="18"/>
                <w:szCs w:val="18"/>
              </w:rPr>
              <w:t>Gangs, County Lines, Serious violence, Crime and Exploitation</w:t>
            </w:r>
          </w:p>
        </w:tc>
      </w:tr>
      <w:tr w:rsidR="008C4510" w:rsidRPr="00CF2BEA" w14:paraId="1CB85409" w14:textId="77777777" w:rsidTr="00934419">
        <w:tc>
          <w:tcPr>
            <w:tcW w:w="942" w:type="dxa"/>
          </w:tcPr>
          <w:p w14:paraId="739832D7" w14:textId="560E1F23" w:rsidR="008C4510" w:rsidRPr="00CF2BEA" w:rsidRDefault="008C4510" w:rsidP="00E924CC">
            <w:pPr>
              <w:autoSpaceDE w:val="0"/>
              <w:autoSpaceDN w:val="0"/>
              <w:adjustRightInd w:val="0"/>
              <w:rPr>
                <w:rFonts w:ascii="Arial" w:hAnsi="Arial" w:cs="Arial"/>
                <w:bCs/>
                <w:sz w:val="18"/>
                <w:szCs w:val="18"/>
              </w:rPr>
            </w:pPr>
            <w:r w:rsidRPr="00CF2BEA">
              <w:rPr>
                <w:rFonts w:ascii="Arial" w:hAnsi="Arial" w:cs="Arial"/>
                <w:bCs/>
                <w:sz w:val="18"/>
                <w:szCs w:val="18"/>
              </w:rPr>
              <w:t>29</w:t>
            </w:r>
          </w:p>
        </w:tc>
        <w:tc>
          <w:tcPr>
            <w:tcW w:w="8834" w:type="dxa"/>
          </w:tcPr>
          <w:p w14:paraId="30E3581E" w14:textId="4251BACB" w:rsidR="008C4510" w:rsidRPr="00CF2BEA" w:rsidRDefault="003F73A6" w:rsidP="00E924CC">
            <w:pPr>
              <w:autoSpaceDE w:val="0"/>
              <w:autoSpaceDN w:val="0"/>
              <w:adjustRightInd w:val="0"/>
              <w:rPr>
                <w:rFonts w:ascii="Arial" w:hAnsi="Arial" w:cs="Arial"/>
                <w:bCs/>
                <w:sz w:val="18"/>
                <w:szCs w:val="18"/>
              </w:rPr>
            </w:pPr>
            <w:r w:rsidRPr="00CF2BEA">
              <w:rPr>
                <w:rFonts w:ascii="Arial" w:hAnsi="Arial" w:cs="Arial"/>
                <w:bCs/>
                <w:sz w:val="18"/>
                <w:szCs w:val="18"/>
              </w:rPr>
              <w:t>Female genital mutilation (FGM</w:t>
            </w:r>
          </w:p>
        </w:tc>
      </w:tr>
      <w:tr w:rsidR="008C4510" w:rsidRPr="00CF2BEA" w14:paraId="1E52FFDD" w14:textId="77777777" w:rsidTr="00934419">
        <w:tc>
          <w:tcPr>
            <w:tcW w:w="942" w:type="dxa"/>
          </w:tcPr>
          <w:p w14:paraId="5DBF4036" w14:textId="400A3F13" w:rsidR="008C4510" w:rsidRPr="00CF2BEA" w:rsidRDefault="008C4510" w:rsidP="00E924CC">
            <w:pPr>
              <w:autoSpaceDE w:val="0"/>
              <w:autoSpaceDN w:val="0"/>
              <w:adjustRightInd w:val="0"/>
              <w:rPr>
                <w:rFonts w:ascii="Arial" w:hAnsi="Arial" w:cs="Arial"/>
                <w:bCs/>
                <w:sz w:val="18"/>
                <w:szCs w:val="18"/>
              </w:rPr>
            </w:pPr>
            <w:r w:rsidRPr="00CF2BEA">
              <w:rPr>
                <w:rFonts w:ascii="Arial" w:hAnsi="Arial" w:cs="Arial"/>
                <w:bCs/>
                <w:sz w:val="18"/>
                <w:szCs w:val="18"/>
              </w:rPr>
              <w:t>30</w:t>
            </w:r>
          </w:p>
        </w:tc>
        <w:tc>
          <w:tcPr>
            <w:tcW w:w="8834" w:type="dxa"/>
          </w:tcPr>
          <w:p w14:paraId="0D0F483D" w14:textId="72020389" w:rsidR="008C4510" w:rsidRPr="00CF2BEA" w:rsidRDefault="003F73A6" w:rsidP="00E924CC">
            <w:pPr>
              <w:autoSpaceDE w:val="0"/>
              <w:autoSpaceDN w:val="0"/>
              <w:adjustRightInd w:val="0"/>
              <w:rPr>
                <w:rFonts w:ascii="Arial" w:hAnsi="Arial" w:cs="Arial"/>
                <w:bCs/>
                <w:sz w:val="18"/>
                <w:szCs w:val="18"/>
              </w:rPr>
            </w:pPr>
            <w:r w:rsidRPr="00CF2BEA">
              <w:rPr>
                <w:rFonts w:ascii="Arial" w:hAnsi="Arial" w:cs="Arial"/>
                <w:bCs/>
                <w:sz w:val="18"/>
                <w:szCs w:val="18"/>
              </w:rPr>
              <w:t>Preventing radicalisation</w:t>
            </w:r>
          </w:p>
        </w:tc>
      </w:tr>
      <w:tr w:rsidR="008C4510" w:rsidRPr="00CF2BEA" w14:paraId="60EB1BA0" w14:textId="77777777" w:rsidTr="00934419">
        <w:tc>
          <w:tcPr>
            <w:tcW w:w="942" w:type="dxa"/>
          </w:tcPr>
          <w:p w14:paraId="26C18265" w14:textId="1FEE13A5" w:rsidR="008C4510" w:rsidRPr="00CF2BEA" w:rsidRDefault="008C4510" w:rsidP="00E924CC">
            <w:pPr>
              <w:autoSpaceDE w:val="0"/>
              <w:autoSpaceDN w:val="0"/>
              <w:adjustRightInd w:val="0"/>
              <w:rPr>
                <w:rFonts w:ascii="Arial" w:hAnsi="Arial" w:cs="Arial"/>
                <w:bCs/>
                <w:sz w:val="18"/>
                <w:szCs w:val="18"/>
              </w:rPr>
            </w:pPr>
            <w:r w:rsidRPr="00CF2BEA">
              <w:rPr>
                <w:rFonts w:ascii="Arial" w:hAnsi="Arial" w:cs="Arial"/>
                <w:bCs/>
                <w:sz w:val="18"/>
                <w:szCs w:val="18"/>
              </w:rPr>
              <w:t>31</w:t>
            </w:r>
          </w:p>
        </w:tc>
        <w:tc>
          <w:tcPr>
            <w:tcW w:w="8834" w:type="dxa"/>
          </w:tcPr>
          <w:p w14:paraId="68B41DE0" w14:textId="1DB34B45" w:rsidR="008C4510" w:rsidRPr="00CF2BEA" w:rsidRDefault="00753AB4" w:rsidP="00E924CC">
            <w:pPr>
              <w:autoSpaceDE w:val="0"/>
              <w:autoSpaceDN w:val="0"/>
              <w:adjustRightInd w:val="0"/>
              <w:rPr>
                <w:rFonts w:ascii="Arial" w:hAnsi="Arial" w:cs="Arial"/>
                <w:bCs/>
                <w:sz w:val="18"/>
                <w:szCs w:val="18"/>
              </w:rPr>
            </w:pPr>
            <w:r w:rsidRPr="00CF2BEA">
              <w:rPr>
                <w:rFonts w:ascii="Arial" w:hAnsi="Arial" w:cs="Arial"/>
                <w:bCs/>
                <w:sz w:val="18"/>
                <w:szCs w:val="18"/>
              </w:rPr>
              <w:t>Use of reasonable force</w:t>
            </w:r>
          </w:p>
        </w:tc>
      </w:tr>
      <w:tr w:rsidR="008C4510" w:rsidRPr="00CF2BEA" w14:paraId="58B7E8C9" w14:textId="77777777" w:rsidTr="00934419">
        <w:tc>
          <w:tcPr>
            <w:tcW w:w="942" w:type="dxa"/>
          </w:tcPr>
          <w:p w14:paraId="6DB0C354" w14:textId="1FAD6E17" w:rsidR="008C4510" w:rsidRPr="00CF2BEA" w:rsidRDefault="008168F0" w:rsidP="00E924CC">
            <w:pPr>
              <w:autoSpaceDE w:val="0"/>
              <w:autoSpaceDN w:val="0"/>
              <w:adjustRightInd w:val="0"/>
              <w:rPr>
                <w:rFonts w:ascii="Arial" w:hAnsi="Arial" w:cs="Arial"/>
                <w:bCs/>
                <w:sz w:val="18"/>
                <w:szCs w:val="18"/>
              </w:rPr>
            </w:pPr>
            <w:r w:rsidRPr="00CF2BEA">
              <w:rPr>
                <w:rFonts w:ascii="Arial" w:hAnsi="Arial" w:cs="Arial"/>
                <w:bCs/>
                <w:sz w:val="18"/>
                <w:szCs w:val="18"/>
              </w:rPr>
              <w:t>32</w:t>
            </w:r>
          </w:p>
        </w:tc>
        <w:tc>
          <w:tcPr>
            <w:tcW w:w="8834" w:type="dxa"/>
          </w:tcPr>
          <w:p w14:paraId="314254B1" w14:textId="1297334A" w:rsidR="008C4510" w:rsidRPr="00CF2BEA" w:rsidRDefault="00753AB4" w:rsidP="00E924CC">
            <w:pPr>
              <w:autoSpaceDE w:val="0"/>
              <w:autoSpaceDN w:val="0"/>
              <w:adjustRightInd w:val="0"/>
              <w:rPr>
                <w:rFonts w:ascii="Arial" w:hAnsi="Arial" w:cs="Arial"/>
                <w:bCs/>
                <w:sz w:val="18"/>
                <w:szCs w:val="18"/>
              </w:rPr>
            </w:pPr>
            <w:r w:rsidRPr="00CF2BEA">
              <w:rPr>
                <w:rFonts w:ascii="Arial" w:hAnsi="Arial" w:cs="Arial"/>
                <w:bCs/>
                <w:sz w:val="18"/>
                <w:szCs w:val="18"/>
              </w:rPr>
              <w:t>Curriculum – Opportunities to Teach Safeguarding</w:t>
            </w:r>
          </w:p>
        </w:tc>
      </w:tr>
      <w:tr w:rsidR="008C4510" w:rsidRPr="00CF2BEA" w14:paraId="4860CE88" w14:textId="77777777" w:rsidTr="00934419">
        <w:tc>
          <w:tcPr>
            <w:tcW w:w="942" w:type="dxa"/>
          </w:tcPr>
          <w:p w14:paraId="42283CE0" w14:textId="5142B38B" w:rsidR="008C4510" w:rsidRPr="00CF2BEA" w:rsidRDefault="008168F0" w:rsidP="00E924CC">
            <w:pPr>
              <w:autoSpaceDE w:val="0"/>
              <w:autoSpaceDN w:val="0"/>
              <w:adjustRightInd w:val="0"/>
              <w:rPr>
                <w:rFonts w:ascii="Arial" w:hAnsi="Arial" w:cs="Arial"/>
                <w:bCs/>
                <w:sz w:val="18"/>
                <w:szCs w:val="18"/>
              </w:rPr>
            </w:pPr>
            <w:r w:rsidRPr="00CF2BEA">
              <w:rPr>
                <w:rFonts w:ascii="Arial" w:hAnsi="Arial" w:cs="Arial"/>
                <w:bCs/>
                <w:sz w:val="18"/>
                <w:szCs w:val="18"/>
              </w:rPr>
              <w:t>33</w:t>
            </w:r>
          </w:p>
        </w:tc>
        <w:tc>
          <w:tcPr>
            <w:tcW w:w="8834" w:type="dxa"/>
          </w:tcPr>
          <w:p w14:paraId="1CB434F8" w14:textId="5321A684" w:rsidR="008C4510" w:rsidRPr="00CF2BEA" w:rsidRDefault="00753AB4" w:rsidP="00E924CC">
            <w:pPr>
              <w:autoSpaceDE w:val="0"/>
              <w:autoSpaceDN w:val="0"/>
              <w:adjustRightInd w:val="0"/>
              <w:rPr>
                <w:rFonts w:ascii="Arial" w:hAnsi="Arial" w:cs="Arial"/>
                <w:bCs/>
                <w:sz w:val="18"/>
                <w:szCs w:val="18"/>
              </w:rPr>
            </w:pPr>
            <w:r w:rsidRPr="00CF2BEA">
              <w:rPr>
                <w:rFonts w:ascii="Arial" w:hAnsi="Arial" w:cs="Arial"/>
                <w:bCs/>
                <w:sz w:val="18"/>
                <w:szCs w:val="18"/>
              </w:rPr>
              <w:t>Alternative provision</w:t>
            </w:r>
          </w:p>
        </w:tc>
      </w:tr>
      <w:tr w:rsidR="008C4510" w:rsidRPr="00CF2BEA" w14:paraId="7D6D97FB" w14:textId="77777777" w:rsidTr="00934419">
        <w:tc>
          <w:tcPr>
            <w:tcW w:w="942" w:type="dxa"/>
          </w:tcPr>
          <w:p w14:paraId="75334687" w14:textId="0EEBD334" w:rsidR="008C4510" w:rsidRPr="00CF2BEA" w:rsidRDefault="008168F0" w:rsidP="00E924CC">
            <w:pPr>
              <w:autoSpaceDE w:val="0"/>
              <w:autoSpaceDN w:val="0"/>
              <w:adjustRightInd w:val="0"/>
              <w:rPr>
                <w:rFonts w:ascii="Arial" w:hAnsi="Arial" w:cs="Arial"/>
                <w:bCs/>
                <w:sz w:val="18"/>
                <w:szCs w:val="18"/>
              </w:rPr>
            </w:pPr>
            <w:r w:rsidRPr="00CF2BEA">
              <w:rPr>
                <w:rFonts w:ascii="Arial" w:hAnsi="Arial" w:cs="Arial"/>
                <w:bCs/>
                <w:sz w:val="18"/>
                <w:szCs w:val="18"/>
              </w:rPr>
              <w:t>34</w:t>
            </w:r>
          </w:p>
        </w:tc>
        <w:tc>
          <w:tcPr>
            <w:tcW w:w="8834" w:type="dxa"/>
          </w:tcPr>
          <w:p w14:paraId="4B259FBB" w14:textId="2E1D0AA5" w:rsidR="008C4510" w:rsidRPr="00CF2BEA" w:rsidRDefault="00753AB4" w:rsidP="00E924CC">
            <w:pPr>
              <w:autoSpaceDE w:val="0"/>
              <w:autoSpaceDN w:val="0"/>
              <w:adjustRightInd w:val="0"/>
              <w:rPr>
                <w:rFonts w:ascii="Arial" w:hAnsi="Arial" w:cs="Arial"/>
                <w:bCs/>
                <w:sz w:val="18"/>
                <w:szCs w:val="18"/>
              </w:rPr>
            </w:pPr>
            <w:r w:rsidRPr="00CF2BEA">
              <w:rPr>
                <w:rFonts w:ascii="Arial" w:hAnsi="Arial" w:cs="Arial"/>
                <w:bCs/>
                <w:sz w:val="18"/>
                <w:szCs w:val="18"/>
              </w:rPr>
              <w:t>Elective home education</w:t>
            </w:r>
          </w:p>
        </w:tc>
      </w:tr>
      <w:tr w:rsidR="008C4510" w:rsidRPr="00CF2BEA" w14:paraId="23527615" w14:textId="77777777" w:rsidTr="00934419">
        <w:tc>
          <w:tcPr>
            <w:tcW w:w="942" w:type="dxa"/>
          </w:tcPr>
          <w:p w14:paraId="06C6BC17" w14:textId="39A68A8A" w:rsidR="008C4510" w:rsidRPr="00CF2BEA" w:rsidRDefault="008168F0" w:rsidP="00E924CC">
            <w:pPr>
              <w:autoSpaceDE w:val="0"/>
              <w:autoSpaceDN w:val="0"/>
              <w:adjustRightInd w:val="0"/>
              <w:rPr>
                <w:rFonts w:ascii="Arial" w:hAnsi="Arial" w:cs="Arial"/>
                <w:bCs/>
                <w:sz w:val="18"/>
                <w:szCs w:val="18"/>
              </w:rPr>
            </w:pPr>
            <w:r w:rsidRPr="00CF2BEA">
              <w:rPr>
                <w:rFonts w:ascii="Arial" w:hAnsi="Arial" w:cs="Arial"/>
                <w:bCs/>
                <w:sz w:val="18"/>
                <w:szCs w:val="18"/>
              </w:rPr>
              <w:t>35</w:t>
            </w:r>
          </w:p>
        </w:tc>
        <w:tc>
          <w:tcPr>
            <w:tcW w:w="8834" w:type="dxa"/>
          </w:tcPr>
          <w:p w14:paraId="112A6ADE" w14:textId="3DCE7BBB" w:rsidR="008C4510" w:rsidRPr="00CF2BEA" w:rsidRDefault="00753AB4" w:rsidP="00E924CC">
            <w:pPr>
              <w:autoSpaceDE w:val="0"/>
              <w:autoSpaceDN w:val="0"/>
              <w:adjustRightInd w:val="0"/>
              <w:rPr>
                <w:rFonts w:ascii="Arial" w:hAnsi="Arial" w:cs="Arial"/>
                <w:bCs/>
                <w:sz w:val="18"/>
                <w:szCs w:val="18"/>
              </w:rPr>
            </w:pPr>
            <w:r w:rsidRPr="00CF2BEA">
              <w:rPr>
                <w:rFonts w:ascii="Arial" w:hAnsi="Arial" w:cs="Arial"/>
                <w:bCs/>
                <w:sz w:val="18"/>
                <w:szCs w:val="18"/>
              </w:rPr>
              <w:t>Private fostering and host families</w:t>
            </w:r>
          </w:p>
        </w:tc>
      </w:tr>
      <w:tr w:rsidR="008C4510" w:rsidRPr="00CF2BEA" w14:paraId="7E9A277F" w14:textId="77777777" w:rsidTr="00934419">
        <w:tc>
          <w:tcPr>
            <w:tcW w:w="942" w:type="dxa"/>
          </w:tcPr>
          <w:p w14:paraId="6C79B346" w14:textId="1C5C7AA9" w:rsidR="008C4510" w:rsidRPr="00CF2BEA" w:rsidRDefault="008168F0" w:rsidP="00E924CC">
            <w:pPr>
              <w:autoSpaceDE w:val="0"/>
              <w:autoSpaceDN w:val="0"/>
              <w:adjustRightInd w:val="0"/>
              <w:rPr>
                <w:rFonts w:ascii="Arial" w:hAnsi="Arial" w:cs="Arial"/>
                <w:bCs/>
                <w:sz w:val="18"/>
                <w:szCs w:val="18"/>
              </w:rPr>
            </w:pPr>
            <w:r w:rsidRPr="00CF2BEA">
              <w:rPr>
                <w:rFonts w:ascii="Arial" w:hAnsi="Arial" w:cs="Arial"/>
                <w:bCs/>
                <w:sz w:val="18"/>
                <w:szCs w:val="18"/>
              </w:rPr>
              <w:t>36</w:t>
            </w:r>
          </w:p>
        </w:tc>
        <w:tc>
          <w:tcPr>
            <w:tcW w:w="8834" w:type="dxa"/>
          </w:tcPr>
          <w:p w14:paraId="13DF750D" w14:textId="1D06BF6D" w:rsidR="008C4510" w:rsidRPr="00CF2BEA" w:rsidRDefault="00753AB4" w:rsidP="00E924CC">
            <w:pPr>
              <w:autoSpaceDE w:val="0"/>
              <w:autoSpaceDN w:val="0"/>
              <w:adjustRightInd w:val="0"/>
              <w:rPr>
                <w:rFonts w:ascii="Arial" w:hAnsi="Arial" w:cs="Arial"/>
                <w:bCs/>
                <w:sz w:val="18"/>
                <w:szCs w:val="18"/>
              </w:rPr>
            </w:pPr>
            <w:r w:rsidRPr="00CF2BEA">
              <w:rPr>
                <w:rFonts w:ascii="Arial" w:hAnsi="Arial" w:cs="Arial"/>
                <w:bCs/>
                <w:sz w:val="18"/>
                <w:szCs w:val="18"/>
              </w:rPr>
              <w:t>Safer Recruitment</w:t>
            </w:r>
          </w:p>
        </w:tc>
      </w:tr>
      <w:tr w:rsidR="008C4510" w:rsidRPr="00CF2BEA" w14:paraId="74FDE037" w14:textId="77777777" w:rsidTr="00934419">
        <w:tc>
          <w:tcPr>
            <w:tcW w:w="942" w:type="dxa"/>
          </w:tcPr>
          <w:p w14:paraId="7E0FD838" w14:textId="2EC3C6D9" w:rsidR="008C4510" w:rsidRPr="00CF2BEA" w:rsidRDefault="008168F0" w:rsidP="00E924CC">
            <w:pPr>
              <w:autoSpaceDE w:val="0"/>
              <w:autoSpaceDN w:val="0"/>
              <w:adjustRightInd w:val="0"/>
              <w:rPr>
                <w:rFonts w:ascii="Arial" w:hAnsi="Arial" w:cs="Arial"/>
                <w:bCs/>
                <w:sz w:val="18"/>
                <w:szCs w:val="18"/>
              </w:rPr>
            </w:pPr>
            <w:r w:rsidRPr="00CF2BEA">
              <w:rPr>
                <w:rFonts w:ascii="Arial" w:hAnsi="Arial" w:cs="Arial"/>
                <w:bCs/>
                <w:sz w:val="18"/>
                <w:szCs w:val="18"/>
              </w:rPr>
              <w:t>37</w:t>
            </w:r>
          </w:p>
        </w:tc>
        <w:tc>
          <w:tcPr>
            <w:tcW w:w="8834" w:type="dxa"/>
          </w:tcPr>
          <w:p w14:paraId="40E6E577" w14:textId="12167939" w:rsidR="008C4510" w:rsidRPr="00CF2BEA" w:rsidRDefault="00753AB4" w:rsidP="00E924CC">
            <w:pPr>
              <w:autoSpaceDE w:val="0"/>
              <w:autoSpaceDN w:val="0"/>
              <w:adjustRightInd w:val="0"/>
              <w:rPr>
                <w:rFonts w:ascii="Arial" w:hAnsi="Arial" w:cs="Arial"/>
                <w:bCs/>
                <w:sz w:val="18"/>
                <w:szCs w:val="18"/>
              </w:rPr>
            </w:pPr>
            <w:r w:rsidRPr="00CF2BEA">
              <w:rPr>
                <w:rFonts w:ascii="Arial" w:hAnsi="Arial" w:cs="Arial"/>
                <w:bCs/>
                <w:sz w:val="18"/>
                <w:szCs w:val="18"/>
              </w:rPr>
              <w:t>Concerns and allegations against members of staff and adults in the school</w:t>
            </w:r>
          </w:p>
        </w:tc>
      </w:tr>
      <w:tr w:rsidR="008C4510" w:rsidRPr="00CF2BEA" w14:paraId="0BFA237C" w14:textId="77777777" w:rsidTr="00934419">
        <w:tc>
          <w:tcPr>
            <w:tcW w:w="942" w:type="dxa"/>
          </w:tcPr>
          <w:p w14:paraId="039F4C5C" w14:textId="2E91B5A7" w:rsidR="008C4510" w:rsidRPr="00CF2BEA" w:rsidRDefault="008168F0" w:rsidP="00E924CC">
            <w:pPr>
              <w:autoSpaceDE w:val="0"/>
              <w:autoSpaceDN w:val="0"/>
              <w:adjustRightInd w:val="0"/>
              <w:rPr>
                <w:rFonts w:ascii="Arial" w:hAnsi="Arial" w:cs="Arial"/>
                <w:bCs/>
                <w:sz w:val="18"/>
                <w:szCs w:val="18"/>
              </w:rPr>
            </w:pPr>
            <w:r w:rsidRPr="00CF2BEA">
              <w:rPr>
                <w:rFonts w:ascii="Arial" w:hAnsi="Arial" w:cs="Arial"/>
                <w:bCs/>
                <w:sz w:val="18"/>
                <w:szCs w:val="18"/>
              </w:rPr>
              <w:t>38</w:t>
            </w:r>
          </w:p>
        </w:tc>
        <w:tc>
          <w:tcPr>
            <w:tcW w:w="8834" w:type="dxa"/>
          </w:tcPr>
          <w:p w14:paraId="11412A22" w14:textId="36EE435C" w:rsidR="008C4510" w:rsidRPr="00CF2BEA" w:rsidRDefault="00753AB4" w:rsidP="00E924CC">
            <w:pPr>
              <w:autoSpaceDE w:val="0"/>
              <w:autoSpaceDN w:val="0"/>
              <w:adjustRightInd w:val="0"/>
              <w:rPr>
                <w:rFonts w:ascii="Arial" w:hAnsi="Arial" w:cs="Arial"/>
                <w:bCs/>
                <w:sz w:val="18"/>
                <w:szCs w:val="18"/>
              </w:rPr>
            </w:pPr>
            <w:r w:rsidRPr="00CF2BEA">
              <w:rPr>
                <w:rFonts w:ascii="Arial" w:hAnsi="Arial" w:cs="Arial"/>
                <w:bCs/>
                <w:sz w:val="18"/>
                <w:szCs w:val="18"/>
              </w:rPr>
              <w:t>Duties of referral</w:t>
            </w:r>
          </w:p>
        </w:tc>
      </w:tr>
      <w:tr w:rsidR="00753AB4" w:rsidRPr="00CF2BEA" w14:paraId="766D4992" w14:textId="77777777" w:rsidTr="00934419">
        <w:tc>
          <w:tcPr>
            <w:tcW w:w="942" w:type="dxa"/>
          </w:tcPr>
          <w:p w14:paraId="732ABED9" w14:textId="664E485E" w:rsidR="00753AB4" w:rsidRPr="00CF2BEA" w:rsidRDefault="00753AB4" w:rsidP="00E924CC">
            <w:pPr>
              <w:autoSpaceDE w:val="0"/>
              <w:autoSpaceDN w:val="0"/>
              <w:adjustRightInd w:val="0"/>
              <w:rPr>
                <w:rFonts w:ascii="Arial" w:hAnsi="Arial" w:cs="Arial"/>
                <w:bCs/>
                <w:sz w:val="18"/>
                <w:szCs w:val="18"/>
              </w:rPr>
            </w:pPr>
            <w:r w:rsidRPr="00CF2BEA">
              <w:rPr>
                <w:rFonts w:ascii="Arial" w:hAnsi="Arial" w:cs="Arial"/>
                <w:bCs/>
                <w:sz w:val="18"/>
                <w:szCs w:val="18"/>
              </w:rPr>
              <w:t>39</w:t>
            </w:r>
          </w:p>
        </w:tc>
        <w:tc>
          <w:tcPr>
            <w:tcW w:w="8834" w:type="dxa"/>
          </w:tcPr>
          <w:p w14:paraId="49E878C0" w14:textId="7952E96D" w:rsidR="00753AB4" w:rsidRPr="00CF2BEA" w:rsidRDefault="00772EF0" w:rsidP="00E924CC">
            <w:pPr>
              <w:autoSpaceDE w:val="0"/>
              <w:autoSpaceDN w:val="0"/>
              <w:adjustRightInd w:val="0"/>
              <w:rPr>
                <w:rFonts w:ascii="Arial" w:hAnsi="Arial" w:cs="Arial"/>
                <w:bCs/>
                <w:sz w:val="18"/>
                <w:szCs w:val="18"/>
              </w:rPr>
            </w:pPr>
            <w:r w:rsidRPr="00CF2BEA">
              <w:rPr>
                <w:rFonts w:ascii="Arial" w:hAnsi="Arial" w:cs="Arial"/>
                <w:bCs/>
                <w:sz w:val="18"/>
                <w:szCs w:val="18"/>
              </w:rPr>
              <w:t>Whistle blowing</w:t>
            </w:r>
          </w:p>
        </w:tc>
      </w:tr>
      <w:tr w:rsidR="00753AB4" w:rsidRPr="00CF2BEA" w14:paraId="3B64A9D3" w14:textId="77777777" w:rsidTr="00934419">
        <w:tc>
          <w:tcPr>
            <w:tcW w:w="942" w:type="dxa"/>
          </w:tcPr>
          <w:p w14:paraId="76C339F4" w14:textId="4B1F6A8E" w:rsidR="00753AB4" w:rsidRPr="00CF2BEA" w:rsidRDefault="00753AB4" w:rsidP="00E924CC">
            <w:pPr>
              <w:autoSpaceDE w:val="0"/>
              <w:autoSpaceDN w:val="0"/>
              <w:adjustRightInd w:val="0"/>
              <w:rPr>
                <w:rFonts w:ascii="Arial" w:hAnsi="Arial" w:cs="Arial"/>
                <w:bCs/>
                <w:sz w:val="18"/>
                <w:szCs w:val="18"/>
              </w:rPr>
            </w:pPr>
            <w:r w:rsidRPr="00CF2BEA">
              <w:rPr>
                <w:rFonts w:ascii="Arial" w:hAnsi="Arial" w:cs="Arial"/>
                <w:bCs/>
                <w:sz w:val="18"/>
                <w:szCs w:val="18"/>
              </w:rPr>
              <w:t>40</w:t>
            </w:r>
          </w:p>
        </w:tc>
        <w:tc>
          <w:tcPr>
            <w:tcW w:w="8834" w:type="dxa"/>
          </w:tcPr>
          <w:p w14:paraId="3A932E51" w14:textId="05D020C5" w:rsidR="00753AB4" w:rsidRPr="00CF2BEA" w:rsidRDefault="00C61DD0" w:rsidP="00E924CC">
            <w:pPr>
              <w:autoSpaceDE w:val="0"/>
              <w:autoSpaceDN w:val="0"/>
              <w:adjustRightInd w:val="0"/>
              <w:rPr>
                <w:rFonts w:ascii="Arial" w:hAnsi="Arial" w:cs="Arial"/>
                <w:bCs/>
                <w:sz w:val="18"/>
                <w:szCs w:val="18"/>
              </w:rPr>
            </w:pPr>
            <w:r w:rsidRPr="00CF2BEA">
              <w:rPr>
                <w:rFonts w:ascii="Arial" w:hAnsi="Arial" w:cs="Arial"/>
                <w:bCs/>
                <w:sz w:val="18"/>
                <w:szCs w:val="18"/>
              </w:rPr>
              <w:t>The use of premises by other organisations</w:t>
            </w:r>
          </w:p>
        </w:tc>
      </w:tr>
      <w:tr w:rsidR="00753AB4" w:rsidRPr="00CF2BEA" w14:paraId="471EECD2" w14:textId="77777777" w:rsidTr="00934419">
        <w:tc>
          <w:tcPr>
            <w:tcW w:w="942" w:type="dxa"/>
          </w:tcPr>
          <w:p w14:paraId="7CAE6260" w14:textId="4A527E66" w:rsidR="00753AB4" w:rsidRPr="00CF2BEA" w:rsidRDefault="00753AB4" w:rsidP="00E924CC">
            <w:pPr>
              <w:autoSpaceDE w:val="0"/>
              <w:autoSpaceDN w:val="0"/>
              <w:adjustRightInd w:val="0"/>
              <w:rPr>
                <w:rFonts w:ascii="Arial" w:hAnsi="Arial" w:cs="Arial"/>
                <w:bCs/>
                <w:sz w:val="18"/>
                <w:szCs w:val="18"/>
              </w:rPr>
            </w:pPr>
            <w:r w:rsidRPr="00CF2BEA">
              <w:rPr>
                <w:rFonts w:ascii="Arial" w:hAnsi="Arial" w:cs="Arial"/>
                <w:bCs/>
                <w:sz w:val="18"/>
                <w:szCs w:val="18"/>
              </w:rPr>
              <w:t>41</w:t>
            </w:r>
          </w:p>
        </w:tc>
        <w:tc>
          <w:tcPr>
            <w:tcW w:w="8834" w:type="dxa"/>
          </w:tcPr>
          <w:p w14:paraId="490104B8" w14:textId="5232B0F5" w:rsidR="00753AB4" w:rsidRPr="00CF2BEA" w:rsidRDefault="00BE28CE" w:rsidP="00E924CC">
            <w:pPr>
              <w:autoSpaceDE w:val="0"/>
              <w:autoSpaceDN w:val="0"/>
              <w:adjustRightInd w:val="0"/>
              <w:rPr>
                <w:rFonts w:ascii="Arial" w:hAnsi="Arial" w:cs="Arial"/>
                <w:bCs/>
                <w:sz w:val="18"/>
                <w:szCs w:val="18"/>
              </w:rPr>
            </w:pPr>
            <w:r w:rsidRPr="00CF2BEA">
              <w:rPr>
                <w:rFonts w:ascii="Arial" w:hAnsi="Arial" w:cs="Arial"/>
                <w:bCs/>
                <w:sz w:val="18"/>
                <w:szCs w:val="18"/>
              </w:rPr>
              <w:t>Site security and arrangements for visitors</w:t>
            </w:r>
          </w:p>
        </w:tc>
      </w:tr>
      <w:tr w:rsidR="00753AB4" w:rsidRPr="00CF2BEA" w14:paraId="589AD1DC" w14:textId="77777777" w:rsidTr="00934419">
        <w:tc>
          <w:tcPr>
            <w:tcW w:w="942" w:type="dxa"/>
          </w:tcPr>
          <w:p w14:paraId="53D817DE" w14:textId="65CB4486" w:rsidR="00753AB4" w:rsidRPr="00CF2BEA" w:rsidRDefault="00753AB4" w:rsidP="00E924CC">
            <w:pPr>
              <w:autoSpaceDE w:val="0"/>
              <w:autoSpaceDN w:val="0"/>
              <w:adjustRightInd w:val="0"/>
              <w:rPr>
                <w:rFonts w:ascii="Arial" w:hAnsi="Arial" w:cs="Arial"/>
                <w:bCs/>
                <w:sz w:val="18"/>
                <w:szCs w:val="18"/>
              </w:rPr>
            </w:pPr>
            <w:r w:rsidRPr="00CF2BEA">
              <w:rPr>
                <w:rFonts w:ascii="Arial" w:hAnsi="Arial" w:cs="Arial"/>
                <w:bCs/>
                <w:sz w:val="18"/>
                <w:szCs w:val="18"/>
              </w:rPr>
              <w:t>42</w:t>
            </w:r>
          </w:p>
        </w:tc>
        <w:tc>
          <w:tcPr>
            <w:tcW w:w="8834" w:type="dxa"/>
          </w:tcPr>
          <w:p w14:paraId="24187059" w14:textId="6D00AB0E" w:rsidR="00753AB4" w:rsidRPr="00CF2BEA" w:rsidRDefault="00BE28CE" w:rsidP="00E924CC">
            <w:pPr>
              <w:autoSpaceDE w:val="0"/>
              <w:autoSpaceDN w:val="0"/>
              <w:adjustRightInd w:val="0"/>
              <w:rPr>
                <w:rFonts w:ascii="Arial" w:hAnsi="Arial" w:cs="Arial"/>
                <w:bCs/>
                <w:sz w:val="18"/>
                <w:szCs w:val="18"/>
              </w:rPr>
            </w:pPr>
            <w:r w:rsidRPr="00CF2BEA">
              <w:rPr>
                <w:rFonts w:ascii="Arial" w:hAnsi="Arial" w:cs="Arial"/>
                <w:bCs/>
                <w:sz w:val="18"/>
                <w:szCs w:val="18"/>
              </w:rPr>
              <w:t>Complaints</w:t>
            </w:r>
          </w:p>
        </w:tc>
      </w:tr>
      <w:tr w:rsidR="00753AB4" w:rsidRPr="00CF2BEA" w14:paraId="26F9E29C" w14:textId="77777777" w:rsidTr="00934419">
        <w:tc>
          <w:tcPr>
            <w:tcW w:w="942" w:type="dxa"/>
          </w:tcPr>
          <w:p w14:paraId="6EAA25BB" w14:textId="17620A03" w:rsidR="00753AB4" w:rsidRPr="00CF2BEA" w:rsidRDefault="00753AB4" w:rsidP="00E924CC">
            <w:pPr>
              <w:autoSpaceDE w:val="0"/>
              <w:autoSpaceDN w:val="0"/>
              <w:adjustRightInd w:val="0"/>
              <w:rPr>
                <w:rFonts w:ascii="Arial" w:hAnsi="Arial" w:cs="Arial"/>
                <w:bCs/>
                <w:sz w:val="18"/>
                <w:szCs w:val="18"/>
              </w:rPr>
            </w:pPr>
            <w:r w:rsidRPr="00CF2BEA">
              <w:rPr>
                <w:rFonts w:ascii="Arial" w:hAnsi="Arial" w:cs="Arial"/>
                <w:bCs/>
                <w:sz w:val="18"/>
                <w:szCs w:val="18"/>
              </w:rPr>
              <w:t>43</w:t>
            </w:r>
          </w:p>
        </w:tc>
        <w:tc>
          <w:tcPr>
            <w:tcW w:w="8834" w:type="dxa"/>
          </w:tcPr>
          <w:p w14:paraId="10765725" w14:textId="6382EA11" w:rsidR="00753AB4" w:rsidRPr="00CF2BEA" w:rsidRDefault="00BE28CE" w:rsidP="00E924CC">
            <w:pPr>
              <w:autoSpaceDE w:val="0"/>
              <w:autoSpaceDN w:val="0"/>
              <w:adjustRightInd w:val="0"/>
              <w:rPr>
                <w:rFonts w:ascii="Arial" w:hAnsi="Arial" w:cs="Arial"/>
                <w:bCs/>
                <w:sz w:val="18"/>
                <w:szCs w:val="18"/>
              </w:rPr>
            </w:pPr>
            <w:r w:rsidRPr="00CF2BEA">
              <w:rPr>
                <w:rFonts w:ascii="Arial" w:hAnsi="Arial" w:cs="Arial"/>
                <w:bCs/>
                <w:sz w:val="18"/>
                <w:szCs w:val="18"/>
              </w:rPr>
              <w:t>Policy Monitoring and Review</w:t>
            </w:r>
          </w:p>
        </w:tc>
      </w:tr>
    </w:tbl>
    <w:p w14:paraId="0163B15B" w14:textId="77777777" w:rsidR="00BE28CE" w:rsidRPr="00CF2BEA" w:rsidRDefault="00BE28CE">
      <w:pPr>
        <w:rPr>
          <w:sz w:val="18"/>
          <w:szCs w:val="18"/>
        </w:rPr>
      </w:pPr>
    </w:p>
    <w:tbl>
      <w:tblPr>
        <w:tblStyle w:val="TableGrid"/>
        <w:tblW w:w="9776" w:type="dxa"/>
        <w:tblLook w:val="04A0" w:firstRow="1" w:lastRow="0" w:firstColumn="1" w:lastColumn="0" w:noHBand="0" w:noVBand="1"/>
      </w:tblPr>
      <w:tblGrid>
        <w:gridCol w:w="1413"/>
        <w:gridCol w:w="8363"/>
      </w:tblGrid>
      <w:tr w:rsidR="00753AB4" w:rsidRPr="00CF2BEA" w14:paraId="05C398B7" w14:textId="77777777" w:rsidTr="003579E9">
        <w:tc>
          <w:tcPr>
            <w:tcW w:w="1413" w:type="dxa"/>
          </w:tcPr>
          <w:p w14:paraId="6A936CB5" w14:textId="127F499E" w:rsidR="00753AB4" w:rsidRPr="00CF2BEA" w:rsidRDefault="00EB0A87" w:rsidP="00E924CC">
            <w:pPr>
              <w:autoSpaceDE w:val="0"/>
              <w:autoSpaceDN w:val="0"/>
              <w:adjustRightInd w:val="0"/>
              <w:rPr>
                <w:rFonts w:ascii="Arial" w:hAnsi="Arial" w:cs="Arial"/>
                <w:bCs/>
                <w:sz w:val="18"/>
                <w:szCs w:val="18"/>
              </w:rPr>
            </w:pPr>
            <w:r w:rsidRPr="00CF2BEA">
              <w:rPr>
                <w:rFonts w:ascii="Arial" w:hAnsi="Arial" w:cs="Arial"/>
                <w:bCs/>
                <w:sz w:val="18"/>
                <w:szCs w:val="18"/>
              </w:rPr>
              <w:t>Appendix 1</w:t>
            </w:r>
          </w:p>
        </w:tc>
        <w:tc>
          <w:tcPr>
            <w:tcW w:w="8363" w:type="dxa"/>
          </w:tcPr>
          <w:p w14:paraId="34BE5B5C" w14:textId="55DBE9F5" w:rsidR="00753AB4" w:rsidRPr="00CF2BEA" w:rsidRDefault="00EB0A87" w:rsidP="00E924CC">
            <w:pPr>
              <w:autoSpaceDE w:val="0"/>
              <w:autoSpaceDN w:val="0"/>
              <w:adjustRightInd w:val="0"/>
              <w:rPr>
                <w:rFonts w:ascii="Arial" w:hAnsi="Arial" w:cs="Arial"/>
                <w:bCs/>
                <w:sz w:val="18"/>
                <w:szCs w:val="18"/>
              </w:rPr>
            </w:pPr>
            <w:r w:rsidRPr="00CF2BEA">
              <w:rPr>
                <w:rFonts w:ascii="Arial" w:hAnsi="Arial" w:cs="Arial"/>
                <w:bCs/>
                <w:sz w:val="18"/>
                <w:szCs w:val="18"/>
              </w:rPr>
              <w:t>Categories &amp; Indicators of Abuse, Neglect and exploitation</w:t>
            </w:r>
          </w:p>
        </w:tc>
      </w:tr>
      <w:tr w:rsidR="00EB0A87" w:rsidRPr="00CF2BEA" w14:paraId="26C411F1" w14:textId="77777777" w:rsidTr="003579E9">
        <w:tc>
          <w:tcPr>
            <w:tcW w:w="1413" w:type="dxa"/>
          </w:tcPr>
          <w:p w14:paraId="02D639C5" w14:textId="7EA4CA45" w:rsidR="00EB0A87" w:rsidRPr="00CF2BEA" w:rsidRDefault="00EB0A87" w:rsidP="00EB0A87">
            <w:pPr>
              <w:autoSpaceDE w:val="0"/>
              <w:autoSpaceDN w:val="0"/>
              <w:adjustRightInd w:val="0"/>
              <w:rPr>
                <w:rFonts w:ascii="Arial" w:hAnsi="Arial" w:cs="Arial"/>
                <w:bCs/>
                <w:sz w:val="18"/>
                <w:szCs w:val="18"/>
              </w:rPr>
            </w:pPr>
            <w:r w:rsidRPr="00CF2BEA">
              <w:rPr>
                <w:rFonts w:ascii="Arial" w:hAnsi="Arial" w:cs="Arial"/>
                <w:bCs/>
                <w:sz w:val="18"/>
                <w:szCs w:val="18"/>
              </w:rPr>
              <w:t>Appendix 2</w:t>
            </w:r>
          </w:p>
        </w:tc>
        <w:tc>
          <w:tcPr>
            <w:tcW w:w="8363" w:type="dxa"/>
          </w:tcPr>
          <w:p w14:paraId="6F72EB91" w14:textId="0639D43C" w:rsidR="00EB0A87" w:rsidRPr="00CF2BEA" w:rsidRDefault="003579E9" w:rsidP="00EB0A87">
            <w:pPr>
              <w:autoSpaceDE w:val="0"/>
              <w:autoSpaceDN w:val="0"/>
              <w:adjustRightInd w:val="0"/>
              <w:rPr>
                <w:rFonts w:ascii="Arial" w:hAnsi="Arial" w:cs="Arial"/>
                <w:bCs/>
                <w:sz w:val="18"/>
                <w:szCs w:val="18"/>
              </w:rPr>
            </w:pPr>
            <w:r w:rsidRPr="00CF2BEA">
              <w:rPr>
                <w:rFonts w:ascii="Arial" w:hAnsi="Arial" w:cs="Arial"/>
                <w:bCs/>
                <w:sz w:val="18"/>
                <w:szCs w:val="18"/>
              </w:rPr>
              <w:t>Job description of the DSL and DDSLs</w:t>
            </w:r>
          </w:p>
        </w:tc>
      </w:tr>
      <w:tr w:rsidR="00EB0A87" w:rsidRPr="0000786C" w14:paraId="7461B880" w14:textId="77777777" w:rsidTr="003579E9">
        <w:tc>
          <w:tcPr>
            <w:tcW w:w="1413" w:type="dxa"/>
          </w:tcPr>
          <w:p w14:paraId="0D844BF0" w14:textId="79420A73" w:rsidR="00EB0A87" w:rsidRPr="00236198" w:rsidRDefault="00EB0A87" w:rsidP="00EB0A87">
            <w:pPr>
              <w:autoSpaceDE w:val="0"/>
              <w:autoSpaceDN w:val="0"/>
              <w:adjustRightInd w:val="0"/>
              <w:rPr>
                <w:rFonts w:ascii="Arial" w:hAnsi="Arial" w:cs="Arial"/>
                <w:bCs/>
                <w:sz w:val="18"/>
                <w:szCs w:val="18"/>
              </w:rPr>
            </w:pPr>
            <w:r w:rsidRPr="00236198">
              <w:rPr>
                <w:rFonts w:ascii="Arial" w:hAnsi="Arial" w:cs="Arial"/>
                <w:bCs/>
                <w:sz w:val="18"/>
                <w:szCs w:val="18"/>
              </w:rPr>
              <w:t>Appendix 3</w:t>
            </w:r>
          </w:p>
        </w:tc>
        <w:tc>
          <w:tcPr>
            <w:tcW w:w="8363" w:type="dxa"/>
          </w:tcPr>
          <w:p w14:paraId="2761F787" w14:textId="5D72E203" w:rsidR="00EB0A87" w:rsidRPr="00236198" w:rsidRDefault="00676204" w:rsidP="00EB0A87">
            <w:pPr>
              <w:autoSpaceDE w:val="0"/>
              <w:autoSpaceDN w:val="0"/>
              <w:adjustRightInd w:val="0"/>
              <w:rPr>
                <w:rFonts w:ascii="Arial" w:hAnsi="Arial" w:cs="Arial"/>
                <w:bCs/>
                <w:sz w:val="18"/>
                <w:szCs w:val="18"/>
              </w:rPr>
            </w:pPr>
            <w:r w:rsidRPr="00236198">
              <w:rPr>
                <w:rFonts w:ascii="Arial" w:hAnsi="Arial" w:cs="Arial"/>
                <w:bCs/>
                <w:sz w:val="18"/>
                <w:szCs w:val="18"/>
              </w:rPr>
              <w:t>Specific safeguarding issues (KCSIE Annex B)</w:t>
            </w:r>
          </w:p>
        </w:tc>
      </w:tr>
      <w:tr w:rsidR="00EB0A87" w:rsidRPr="0000786C" w14:paraId="682676E6" w14:textId="77777777" w:rsidTr="003579E9">
        <w:tc>
          <w:tcPr>
            <w:tcW w:w="1413" w:type="dxa"/>
          </w:tcPr>
          <w:p w14:paraId="70C8DB7D" w14:textId="77AF7D2B" w:rsidR="00EB0A87" w:rsidRPr="00236198" w:rsidRDefault="00EB0A87" w:rsidP="00EB0A87">
            <w:pPr>
              <w:autoSpaceDE w:val="0"/>
              <w:autoSpaceDN w:val="0"/>
              <w:adjustRightInd w:val="0"/>
              <w:rPr>
                <w:rFonts w:ascii="Arial" w:hAnsi="Arial" w:cs="Arial"/>
                <w:bCs/>
                <w:sz w:val="18"/>
                <w:szCs w:val="18"/>
              </w:rPr>
            </w:pPr>
            <w:r w:rsidRPr="00236198">
              <w:rPr>
                <w:rFonts w:ascii="Arial" w:hAnsi="Arial" w:cs="Arial"/>
                <w:bCs/>
                <w:sz w:val="18"/>
                <w:szCs w:val="18"/>
              </w:rPr>
              <w:t xml:space="preserve">Appendix </w:t>
            </w:r>
            <w:r w:rsidR="00190C76" w:rsidRPr="00236198">
              <w:rPr>
                <w:rFonts w:ascii="Arial" w:hAnsi="Arial" w:cs="Arial"/>
                <w:bCs/>
                <w:sz w:val="18"/>
                <w:szCs w:val="18"/>
              </w:rPr>
              <w:t>4</w:t>
            </w:r>
          </w:p>
        </w:tc>
        <w:tc>
          <w:tcPr>
            <w:tcW w:w="8363" w:type="dxa"/>
          </w:tcPr>
          <w:p w14:paraId="64994CDC" w14:textId="135E6D5A" w:rsidR="00EB0A87" w:rsidRPr="00236198" w:rsidRDefault="00676204" w:rsidP="00EB0A87">
            <w:pPr>
              <w:autoSpaceDE w:val="0"/>
              <w:autoSpaceDN w:val="0"/>
              <w:adjustRightInd w:val="0"/>
              <w:rPr>
                <w:rFonts w:ascii="Arial" w:hAnsi="Arial" w:cs="Arial"/>
                <w:bCs/>
                <w:sz w:val="18"/>
                <w:szCs w:val="18"/>
              </w:rPr>
            </w:pPr>
            <w:r w:rsidRPr="00236198">
              <w:rPr>
                <w:rFonts w:ascii="Arial" w:hAnsi="Arial" w:cs="Arial"/>
                <w:bCs/>
                <w:sz w:val="18"/>
                <w:szCs w:val="18"/>
              </w:rPr>
              <w:t>Sources of support and advice</w:t>
            </w:r>
          </w:p>
        </w:tc>
      </w:tr>
      <w:tr w:rsidR="00EB0A87" w:rsidRPr="0000786C" w14:paraId="1FD0A91F" w14:textId="77777777" w:rsidTr="003579E9">
        <w:tc>
          <w:tcPr>
            <w:tcW w:w="1413" w:type="dxa"/>
          </w:tcPr>
          <w:p w14:paraId="12C4F126" w14:textId="5E57DE38" w:rsidR="00EB0A87" w:rsidRPr="00236198" w:rsidRDefault="00EB0A87" w:rsidP="00EB0A87">
            <w:pPr>
              <w:autoSpaceDE w:val="0"/>
              <w:autoSpaceDN w:val="0"/>
              <w:adjustRightInd w:val="0"/>
              <w:rPr>
                <w:rFonts w:ascii="Arial" w:hAnsi="Arial" w:cs="Arial"/>
                <w:bCs/>
                <w:sz w:val="18"/>
                <w:szCs w:val="18"/>
              </w:rPr>
            </w:pPr>
            <w:r w:rsidRPr="00236198">
              <w:rPr>
                <w:rFonts w:ascii="Arial" w:hAnsi="Arial" w:cs="Arial"/>
                <w:bCs/>
                <w:sz w:val="18"/>
                <w:szCs w:val="18"/>
              </w:rPr>
              <w:t xml:space="preserve">Appendix </w:t>
            </w:r>
            <w:r w:rsidR="00190C76" w:rsidRPr="00236198">
              <w:rPr>
                <w:rFonts w:ascii="Arial" w:hAnsi="Arial" w:cs="Arial"/>
                <w:bCs/>
                <w:sz w:val="18"/>
                <w:szCs w:val="18"/>
              </w:rPr>
              <w:t>5</w:t>
            </w:r>
          </w:p>
        </w:tc>
        <w:tc>
          <w:tcPr>
            <w:tcW w:w="8363" w:type="dxa"/>
          </w:tcPr>
          <w:p w14:paraId="286402EB" w14:textId="7198676D" w:rsidR="00EB0A87" w:rsidRPr="00236198" w:rsidRDefault="00676204" w:rsidP="00EB0A87">
            <w:pPr>
              <w:autoSpaceDE w:val="0"/>
              <w:autoSpaceDN w:val="0"/>
              <w:adjustRightInd w:val="0"/>
              <w:rPr>
                <w:rFonts w:ascii="Arial" w:hAnsi="Arial" w:cs="Arial"/>
                <w:bCs/>
                <w:sz w:val="18"/>
                <w:szCs w:val="18"/>
              </w:rPr>
            </w:pPr>
            <w:r w:rsidRPr="00236198">
              <w:rPr>
                <w:rFonts w:ascii="Arial" w:hAnsi="Arial" w:cs="Arial"/>
                <w:bCs/>
                <w:sz w:val="18"/>
                <w:szCs w:val="18"/>
              </w:rPr>
              <w:t>Safer recruitment</w:t>
            </w:r>
          </w:p>
        </w:tc>
      </w:tr>
      <w:tr w:rsidR="00EB0A87" w:rsidRPr="0000786C" w14:paraId="4DD6D391" w14:textId="77777777" w:rsidTr="003579E9">
        <w:tc>
          <w:tcPr>
            <w:tcW w:w="1413" w:type="dxa"/>
          </w:tcPr>
          <w:p w14:paraId="3CE2D766" w14:textId="3EFC61CE" w:rsidR="00EB0A87" w:rsidRPr="00236198" w:rsidRDefault="00EB0A87" w:rsidP="00EB0A87">
            <w:pPr>
              <w:autoSpaceDE w:val="0"/>
              <w:autoSpaceDN w:val="0"/>
              <w:adjustRightInd w:val="0"/>
              <w:rPr>
                <w:rFonts w:ascii="Arial" w:hAnsi="Arial" w:cs="Arial"/>
                <w:bCs/>
                <w:sz w:val="18"/>
                <w:szCs w:val="18"/>
              </w:rPr>
            </w:pPr>
            <w:r w:rsidRPr="00236198">
              <w:rPr>
                <w:rFonts w:ascii="Arial" w:hAnsi="Arial" w:cs="Arial"/>
                <w:bCs/>
                <w:sz w:val="18"/>
                <w:szCs w:val="18"/>
              </w:rPr>
              <w:t xml:space="preserve">Appendix </w:t>
            </w:r>
            <w:r w:rsidR="00190C76" w:rsidRPr="00236198">
              <w:rPr>
                <w:rFonts w:ascii="Arial" w:hAnsi="Arial" w:cs="Arial"/>
                <w:bCs/>
                <w:sz w:val="18"/>
                <w:szCs w:val="18"/>
              </w:rPr>
              <w:t>6</w:t>
            </w:r>
          </w:p>
        </w:tc>
        <w:tc>
          <w:tcPr>
            <w:tcW w:w="8363" w:type="dxa"/>
          </w:tcPr>
          <w:p w14:paraId="656E26E4" w14:textId="245DB0DA" w:rsidR="00EB0A87" w:rsidRPr="00236198" w:rsidRDefault="00676204" w:rsidP="00EB0A87">
            <w:pPr>
              <w:autoSpaceDE w:val="0"/>
              <w:autoSpaceDN w:val="0"/>
              <w:adjustRightInd w:val="0"/>
              <w:rPr>
                <w:rFonts w:ascii="Arial" w:hAnsi="Arial" w:cs="Arial"/>
                <w:bCs/>
                <w:sz w:val="18"/>
                <w:szCs w:val="18"/>
              </w:rPr>
            </w:pPr>
            <w:r w:rsidRPr="00236198">
              <w:rPr>
                <w:rFonts w:ascii="Arial" w:hAnsi="Arial" w:cs="Arial"/>
                <w:bCs/>
                <w:sz w:val="18"/>
                <w:szCs w:val="18"/>
              </w:rPr>
              <w:t>Allegations of abuse made against staff</w:t>
            </w:r>
          </w:p>
        </w:tc>
      </w:tr>
      <w:tr w:rsidR="00EB0A87" w:rsidRPr="0000786C" w14:paraId="2FF7B444" w14:textId="77777777" w:rsidTr="003579E9">
        <w:tc>
          <w:tcPr>
            <w:tcW w:w="1413" w:type="dxa"/>
          </w:tcPr>
          <w:p w14:paraId="7E79B35F" w14:textId="2B37B2E6" w:rsidR="00EB0A87" w:rsidRPr="00236198" w:rsidRDefault="00EB0A87" w:rsidP="00EB0A87">
            <w:pPr>
              <w:autoSpaceDE w:val="0"/>
              <w:autoSpaceDN w:val="0"/>
              <w:adjustRightInd w:val="0"/>
              <w:rPr>
                <w:rFonts w:ascii="Arial" w:hAnsi="Arial" w:cs="Arial"/>
                <w:bCs/>
                <w:sz w:val="18"/>
                <w:szCs w:val="18"/>
              </w:rPr>
            </w:pPr>
            <w:r w:rsidRPr="00236198">
              <w:rPr>
                <w:rFonts w:ascii="Arial" w:hAnsi="Arial" w:cs="Arial"/>
                <w:bCs/>
                <w:sz w:val="18"/>
                <w:szCs w:val="18"/>
              </w:rPr>
              <w:t xml:space="preserve">Appendix </w:t>
            </w:r>
            <w:r w:rsidR="00190C76" w:rsidRPr="00236198">
              <w:rPr>
                <w:rFonts w:ascii="Arial" w:hAnsi="Arial" w:cs="Arial"/>
                <w:bCs/>
                <w:sz w:val="18"/>
                <w:szCs w:val="18"/>
              </w:rPr>
              <w:t>7</w:t>
            </w:r>
          </w:p>
        </w:tc>
        <w:tc>
          <w:tcPr>
            <w:tcW w:w="8363" w:type="dxa"/>
          </w:tcPr>
          <w:p w14:paraId="1DE331BC" w14:textId="6340127B" w:rsidR="00EB0A87" w:rsidRPr="00236198" w:rsidRDefault="00676204" w:rsidP="00EB0A87">
            <w:pPr>
              <w:autoSpaceDE w:val="0"/>
              <w:autoSpaceDN w:val="0"/>
              <w:adjustRightInd w:val="0"/>
              <w:rPr>
                <w:rFonts w:ascii="Arial" w:hAnsi="Arial" w:cs="Arial"/>
                <w:bCs/>
                <w:sz w:val="18"/>
                <w:szCs w:val="18"/>
              </w:rPr>
            </w:pPr>
            <w:r w:rsidRPr="00236198">
              <w:rPr>
                <w:rFonts w:ascii="Arial" w:hAnsi="Arial" w:cs="Arial"/>
                <w:bCs/>
                <w:sz w:val="18"/>
                <w:szCs w:val="18"/>
              </w:rPr>
              <w:t>Online safety</w:t>
            </w:r>
          </w:p>
        </w:tc>
      </w:tr>
      <w:tr w:rsidR="00EB0A87" w:rsidRPr="0000786C" w14:paraId="250E72F5" w14:textId="77777777" w:rsidTr="003579E9">
        <w:tc>
          <w:tcPr>
            <w:tcW w:w="1413" w:type="dxa"/>
          </w:tcPr>
          <w:p w14:paraId="3DFF9FBF" w14:textId="1B87F37D" w:rsidR="00EB0A87" w:rsidRPr="00236198" w:rsidRDefault="00EB0A87" w:rsidP="00EB0A87">
            <w:pPr>
              <w:autoSpaceDE w:val="0"/>
              <w:autoSpaceDN w:val="0"/>
              <w:adjustRightInd w:val="0"/>
              <w:rPr>
                <w:rFonts w:ascii="Arial" w:hAnsi="Arial" w:cs="Arial"/>
                <w:bCs/>
                <w:sz w:val="18"/>
                <w:szCs w:val="18"/>
              </w:rPr>
            </w:pPr>
            <w:r w:rsidRPr="00236198">
              <w:rPr>
                <w:rFonts w:ascii="Arial" w:hAnsi="Arial" w:cs="Arial"/>
                <w:bCs/>
                <w:sz w:val="18"/>
                <w:szCs w:val="18"/>
              </w:rPr>
              <w:t xml:space="preserve">Appendix </w:t>
            </w:r>
            <w:r w:rsidR="00190C76" w:rsidRPr="00236198">
              <w:rPr>
                <w:rFonts w:ascii="Arial" w:hAnsi="Arial" w:cs="Arial"/>
                <w:bCs/>
                <w:sz w:val="18"/>
                <w:szCs w:val="18"/>
              </w:rPr>
              <w:t>8</w:t>
            </w:r>
          </w:p>
        </w:tc>
        <w:tc>
          <w:tcPr>
            <w:tcW w:w="8363" w:type="dxa"/>
          </w:tcPr>
          <w:p w14:paraId="12A02740" w14:textId="285627C8" w:rsidR="00EB0A87" w:rsidRPr="00236198" w:rsidRDefault="00676204" w:rsidP="00EB0A87">
            <w:pPr>
              <w:autoSpaceDE w:val="0"/>
              <w:autoSpaceDN w:val="0"/>
              <w:adjustRightInd w:val="0"/>
              <w:rPr>
                <w:rFonts w:ascii="Arial" w:hAnsi="Arial" w:cs="Arial"/>
                <w:bCs/>
                <w:sz w:val="18"/>
                <w:szCs w:val="18"/>
              </w:rPr>
            </w:pPr>
            <w:r w:rsidRPr="00236198">
              <w:rPr>
                <w:rFonts w:ascii="Arial" w:hAnsi="Arial" w:cs="Arial"/>
                <w:bCs/>
                <w:sz w:val="18"/>
                <w:szCs w:val="18"/>
              </w:rPr>
              <w:t>Child-on-child abuse</w:t>
            </w:r>
          </w:p>
        </w:tc>
      </w:tr>
      <w:tr w:rsidR="0025280A" w:rsidRPr="0000786C" w14:paraId="6289C422" w14:textId="77777777" w:rsidTr="003579E9">
        <w:tc>
          <w:tcPr>
            <w:tcW w:w="1413" w:type="dxa"/>
          </w:tcPr>
          <w:p w14:paraId="24F4B8B6" w14:textId="0535839D" w:rsidR="0025280A" w:rsidRPr="00CF2BEA" w:rsidRDefault="0025280A" w:rsidP="0025280A">
            <w:pPr>
              <w:autoSpaceDE w:val="0"/>
              <w:autoSpaceDN w:val="0"/>
              <w:adjustRightInd w:val="0"/>
              <w:rPr>
                <w:rFonts w:ascii="Arial" w:hAnsi="Arial" w:cs="Arial"/>
                <w:bCs/>
                <w:sz w:val="18"/>
                <w:szCs w:val="18"/>
              </w:rPr>
            </w:pPr>
            <w:r w:rsidRPr="00CF2BEA">
              <w:rPr>
                <w:rFonts w:ascii="Arial" w:hAnsi="Arial" w:cs="Arial"/>
                <w:bCs/>
                <w:sz w:val="18"/>
                <w:szCs w:val="18"/>
              </w:rPr>
              <w:t>Appendix 9</w:t>
            </w:r>
          </w:p>
        </w:tc>
        <w:tc>
          <w:tcPr>
            <w:tcW w:w="8363" w:type="dxa"/>
          </w:tcPr>
          <w:p w14:paraId="5B5EE526" w14:textId="435246E8" w:rsidR="0025280A" w:rsidRPr="00CF2BEA" w:rsidRDefault="00FC5548" w:rsidP="0025280A">
            <w:pPr>
              <w:autoSpaceDE w:val="0"/>
              <w:autoSpaceDN w:val="0"/>
              <w:adjustRightInd w:val="0"/>
              <w:rPr>
                <w:rFonts w:ascii="Arial" w:hAnsi="Arial" w:cs="Arial"/>
                <w:bCs/>
                <w:sz w:val="18"/>
                <w:szCs w:val="18"/>
              </w:rPr>
            </w:pPr>
            <w:r w:rsidRPr="00CF2BEA">
              <w:rPr>
                <w:rFonts w:ascii="Arial" w:hAnsi="Arial" w:cs="Arial"/>
                <w:bCs/>
                <w:sz w:val="18"/>
                <w:szCs w:val="18"/>
              </w:rPr>
              <w:t>Child Welfare Report (CWR)</w:t>
            </w:r>
          </w:p>
        </w:tc>
      </w:tr>
      <w:tr w:rsidR="0025280A" w:rsidRPr="0000786C" w14:paraId="2280E868" w14:textId="77777777" w:rsidTr="003579E9">
        <w:tc>
          <w:tcPr>
            <w:tcW w:w="1413" w:type="dxa"/>
          </w:tcPr>
          <w:p w14:paraId="600D2719" w14:textId="71306B7E" w:rsidR="0025280A" w:rsidRPr="00CF2BEA" w:rsidRDefault="0025280A" w:rsidP="0025280A">
            <w:pPr>
              <w:autoSpaceDE w:val="0"/>
              <w:autoSpaceDN w:val="0"/>
              <w:adjustRightInd w:val="0"/>
              <w:rPr>
                <w:rFonts w:ascii="Arial" w:hAnsi="Arial" w:cs="Arial"/>
                <w:bCs/>
                <w:sz w:val="18"/>
                <w:szCs w:val="18"/>
              </w:rPr>
            </w:pPr>
            <w:r w:rsidRPr="00CF2BEA">
              <w:rPr>
                <w:rFonts w:ascii="Arial" w:hAnsi="Arial" w:cs="Arial"/>
                <w:bCs/>
                <w:sz w:val="18"/>
                <w:szCs w:val="18"/>
              </w:rPr>
              <w:t>Appendix 10</w:t>
            </w:r>
          </w:p>
        </w:tc>
        <w:tc>
          <w:tcPr>
            <w:tcW w:w="8363" w:type="dxa"/>
          </w:tcPr>
          <w:p w14:paraId="73A1D54D" w14:textId="3AE625BB" w:rsidR="0025280A" w:rsidRPr="00CF2BEA" w:rsidRDefault="00AC1534" w:rsidP="0025280A">
            <w:pPr>
              <w:autoSpaceDE w:val="0"/>
              <w:autoSpaceDN w:val="0"/>
              <w:adjustRightInd w:val="0"/>
              <w:rPr>
                <w:rFonts w:ascii="Arial" w:hAnsi="Arial" w:cs="Arial"/>
                <w:bCs/>
                <w:sz w:val="18"/>
                <w:szCs w:val="18"/>
              </w:rPr>
            </w:pPr>
            <w:r>
              <w:rPr>
                <w:rFonts w:ascii="Arial" w:hAnsi="Arial" w:cs="Arial"/>
                <w:bCs/>
                <w:sz w:val="18"/>
                <w:szCs w:val="18"/>
              </w:rPr>
              <w:t>Summary of Key changes KCSIE 2024</w:t>
            </w:r>
          </w:p>
        </w:tc>
      </w:tr>
    </w:tbl>
    <w:p w14:paraId="60072752" w14:textId="77777777" w:rsidR="00032961" w:rsidRPr="0000786C" w:rsidRDefault="00032961" w:rsidP="00032961">
      <w:pPr>
        <w:autoSpaceDE w:val="0"/>
        <w:autoSpaceDN w:val="0"/>
        <w:adjustRightInd w:val="0"/>
        <w:spacing w:after="0" w:line="240" w:lineRule="auto"/>
        <w:rPr>
          <w:rFonts w:ascii="Arial" w:hAnsi="Arial" w:cs="Arial"/>
          <w:b/>
          <w:bCs/>
          <w:sz w:val="20"/>
          <w:szCs w:val="20"/>
        </w:rPr>
      </w:pPr>
    </w:p>
    <w:p w14:paraId="0D7C560D" w14:textId="77777777" w:rsidR="00A020FB" w:rsidRPr="0000786C" w:rsidRDefault="00A020FB" w:rsidP="003B085F">
      <w:pPr>
        <w:autoSpaceDE w:val="0"/>
        <w:autoSpaceDN w:val="0"/>
        <w:adjustRightInd w:val="0"/>
        <w:spacing w:after="0" w:line="240" w:lineRule="auto"/>
        <w:jc w:val="center"/>
        <w:rPr>
          <w:rFonts w:ascii="Arial" w:hAnsi="Arial" w:cs="Arial"/>
          <w:b/>
          <w:bCs/>
          <w:sz w:val="20"/>
          <w:szCs w:val="20"/>
        </w:rPr>
      </w:pPr>
    </w:p>
    <w:p w14:paraId="75FDDB5B" w14:textId="77777777" w:rsidR="00A020FB" w:rsidRPr="0000786C" w:rsidRDefault="00A020FB" w:rsidP="003B085F">
      <w:pPr>
        <w:autoSpaceDE w:val="0"/>
        <w:autoSpaceDN w:val="0"/>
        <w:adjustRightInd w:val="0"/>
        <w:spacing w:after="0" w:line="240" w:lineRule="auto"/>
        <w:jc w:val="center"/>
        <w:rPr>
          <w:rFonts w:ascii="Arial" w:hAnsi="Arial" w:cs="Arial"/>
          <w:b/>
          <w:bCs/>
          <w:sz w:val="20"/>
          <w:szCs w:val="20"/>
        </w:rPr>
      </w:pPr>
    </w:p>
    <w:p w14:paraId="77F52E01" w14:textId="77777777" w:rsidR="00A020FB" w:rsidRPr="0000786C" w:rsidRDefault="00A020FB" w:rsidP="007D7838">
      <w:pPr>
        <w:autoSpaceDE w:val="0"/>
        <w:autoSpaceDN w:val="0"/>
        <w:adjustRightInd w:val="0"/>
        <w:spacing w:after="0" w:line="240" w:lineRule="auto"/>
        <w:rPr>
          <w:rFonts w:ascii="Arial" w:hAnsi="Arial" w:cs="Arial"/>
          <w:b/>
          <w:bCs/>
          <w:sz w:val="20"/>
          <w:szCs w:val="20"/>
        </w:rPr>
      </w:pPr>
    </w:p>
    <w:p w14:paraId="278D51E9" w14:textId="613C0B46" w:rsidR="00813C7B" w:rsidRDefault="00813C7B" w:rsidP="00813C7B">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p>
    <w:p w14:paraId="13F2D8AC" w14:textId="77777777" w:rsidR="00A020FB" w:rsidRDefault="00A020FB" w:rsidP="007D7838">
      <w:pPr>
        <w:autoSpaceDE w:val="0"/>
        <w:autoSpaceDN w:val="0"/>
        <w:adjustRightInd w:val="0"/>
        <w:spacing w:after="0" w:line="240" w:lineRule="auto"/>
        <w:rPr>
          <w:rFonts w:cstheme="minorHAnsi"/>
          <w:b/>
          <w:bCs/>
          <w:sz w:val="24"/>
          <w:szCs w:val="24"/>
        </w:rPr>
      </w:pPr>
    </w:p>
    <w:p w14:paraId="666EFF25" w14:textId="77777777" w:rsidR="00A020FB" w:rsidRDefault="00A020FB" w:rsidP="007D7838">
      <w:pPr>
        <w:autoSpaceDE w:val="0"/>
        <w:autoSpaceDN w:val="0"/>
        <w:adjustRightInd w:val="0"/>
        <w:spacing w:after="0" w:line="240" w:lineRule="auto"/>
        <w:rPr>
          <w:rFonts w:cstheme="minorHAnsi"/>
          <w:b/>
          <w:bCs/>
          <w:sz w:val="24"/>
          <w:szCs w:val="24"/>
        </w:rPr>
      </w:pPr>
    </w:p>
    <w:p w14:paraId="4B3F2547" w14:textId="77777777" w:rsidR="00A020FB" w:rsidRDefault="00A020FB" w:rsidP="007D7838">
      <w:pPr>
        <w:autoSpaceDE w:val="0"/>
        <w:autoSpaceDN w:val="0"/>
        <w:adjustRightInd w:val="0"/>
        <w:spacing w:after="0" w:line="240" w:lineRule="auto"/>
        <w:rPr>
          <w:rFonts w:cstheme="minorHAnsi"/>
          <w:b/>
          <w:bCs/>
          <w:sz w:val="24"/>
          <w:szCs w:val="24"/>
        </w:rPr>
      </w:pPr>
    </w:p>
    <w:p w14:paraId="5085F1C7" w14:textId="77777777" w:rsidR="00A020FB" w:rsidRDefault="00A020FB" w:rsidP="007D7838">
      <w:pPr>
        <w:autoSpaceDE w:val="0"/>
        <w:autoSpaceDN w:val="0"/>
        <w:adjustRightInd w:val="0"/>
        <w:spacing w:after="0" w:line="240" w:lineRule="auto"/>
        <w:rPr>
          <w:rFonts w:cstheme="minorHAnsi"/>
          <w:b/>
          <w:bCs/>
          <w:sz w:val="24"/>
          <w:szCs w:val="24"/>
        </w:rPr>
      </w:pPr>
    </w:p>
    <w:p w14:paraId="3D994918" w14:textId="77777777" w:rsidR="00A020FB" w:rsidRDefault="00A020FB" w:rsidP="007D7838">
      <w:pPr>
        <w:autoSpaceDE w:val="0"/>
        <w:autoSpaceDN w:val="0"/>
        <w:adjustRightInd w:val="0"/>
        <w:spacing w:after="0" w:line="240" w:lineRule="auto"/>
        <w:rPr>
          <w:rFonts w:cstheme="minorHAnsi"/>
          <w:b/>
          <w:bCs/>
          <w:sz w:val="24"/>
          <w:szCs w:val="24"/>
        </w:rPr>
      </w:pPr>
    </w:p>
    <w:p w14:paraId="3C95E37A" w14:textId="77777777" w:rsidR="00A020FB" w:rsidRDefault="00A020FB" w:rsidP="003B085F">
      <w:pPr>
        <w:autoSpaceDE w:val="0"/>
        <w:autoSpaceDN w:val="0"/>
        <w:adjustRightInd w:val="0"/>
        <w:spacing w:after="0" w:line="240" w:lineRule="auto"/>
        <w:jc w:val="center"/>
        <w:rPr>
          <w:rFonts w:cstheme="minorHAnsi"/>
          <w:b/>
          <w:bCs/>
          <w:sz w:val="24"/>
          <w:szCs w:val="24"/>
        </w:rPr>
      </w:pPr>
    </w:p>
    <w:p w14:paraId="5D449D47" w14:textId="77777777" w:rsidR="00A020FB" w:rsidRDefault="00A020FB" w:rsidP="003B085F">
      <w:pPr>
        <w:autoSpaceDE w:val="0"/>
        <w:autoSpaceDN w:val="0"/>
        <w:adjustRightInd w:val="0"/>
        <w:spacing w:after="0" w:line="240" w:lineRule="auto"/>
        <w:jc w:val="center"/>
        <w:rPr>
          <w:rFonts w:cstheme="minorHAnsi"/>
          <w:b/>
          <w:bCs/>
          <w:sz w:val="24"/>
          <w:szCs w:val="24"/>
        </w:rPr>
      </w:pPr>
    </w:p>
    <w:p w14:paraId="2C52A474" w14:textId="77777777" w:rsidR="00A020FB" w:rsidRDefault="00A020FB" w:rsidP="003B085F">
      <w:pPr>
        <w:autoSpaceDE w:val="0"/>
        <w:autoSpaceDN w:val="0"/>
        <w:adjustRightInd w:val="0"/>
        <w:spacing w:after="0" w:line="240" w:lineRule="auto"/>
        <w:jc w:val="center"/>
        <w:rPr>
          <w:rFonts w:cstheme="minorHAnsi"/>
          <w:b/>
          <w:bCs/>
          <w:sz w:val="24"/>
          <w:szCs w:val="24"/>
        </w:rPr>
      </w:pPr>
    </w:p>
    <w:p w14:paraId="797BD30C" w14:textId="77777777" w:rsidR="00A020FB" w:rsidRDefault="00A020FB" w:rsidP="003B085F">
      <w:pPr>
        <w:autoSpaceDE w:val="0"/>
        <w:autoSpaceDN w:val="0"/>
        <w:adjustRightInd w:val="0"/>
        <w:spacing w:after="0" w:line="240" w:lineRule="auto"/>
        <w:jc w:val="center"/>
        <w:rPr>
          <w:rFonts w:cstheme="minorHAnsi"/>
          <w:b/>
          <w:bCs/>
          <w:sz w:val="24"/>
          <w:szCs w:val="24"/>
        </w:rPr>
      </w:pPr>
    </w:p>
    <w:p w14:paraId="1E5C7C8E" w14:textId="77777777" w:rsidR="00A020FB" w:rsidRDefault="00A020FB" w:rsidP="003B085F">
      <w:pPr>
        <w:autoSpaceDE w:val="0"/>
        <w:autoSpaceDN w:val="0"/>
        <w:adjustRightInd w:val="0"/>
        <w:spacing w:after="0" w:line="240" w:lineRule="auto"/>
        <w:jc w:val="center"/>
        <w:rPr>
          <w:rFonts w:cstheme="minorHAnsi"/>
          <w:b/>
          <w:bCs/>
          <w:sz w:val="24"/>
          <w:szCs w:val="24"/>
        </w:rPr>
      </w:pPr>
    </w:p>
    <w:p w14:paraId="5D231D8A" w14:textId="77777777" w:rsidR="00A020FB" w:rsidRDefault="00A020FB" w:rsidP="003B085F">
      <w:pPr>
        <w:autoSpaceDE w:val="0"/>
        <w:autoSpaceDN w:val="0"/>
        <w:adjustRightInd w:val="0"/>
        <w:spacing w:after="0" w:line="240" w:lineRule="auto"/>
        <w:jc w:val="center"/>
        <w:rPr>
          <w:rFonts w:cstheme="minorHAnsi"/>
          <w:b/>
          <w:bCs/>
          <w:sz w:val="24"/>
          <w:szCs w:val="24"/>
        </w:rPr>
      </w:pPr>
    </w:p>
    <w:p w14:paraId="27311BB0" w14:textId="77777777" w:rsidR="00A020FB" w:rsidRDefault="00A020FB" w:rsidP="003B085F">
      <w:pPr>
        <w:autoSpaceDE w:val="0"/>
        <w:autoSpaceDN w:val="0"/>
        <w:adjustRightInd w:val="0"/>
        <w:spacing w:after="0" w:line="240" w:lineRule="auto"/>
        <w:jc w:val="center"/>
        <w:rPr>
          <w:rFonts w:cstheme="minorHAnsi"/>
          <w:b/>
          <w:bCs/>
          <w:sz w:val="24"/>
          <w:szCs w:val="24"/>
        </w:rPr>
      </w:pPr>
    </w:p>
    <w:p w14:paraId="21FFFFA3" w14:textId="77777777" w:rsidR="00A020FB" w:rsidRDefault="00A020FB" w:rsidP="003B085F">
      <w:pPr>
        <w:autoSpaceDE w:val="0"/>
        <w:autoSpaceDN w:val="0"/>
        <w:adjustRightInd w:val="0"/>
        <w:spacing w:after="0" w:line="240" w:lineRule="auto"/>
        <w:jc w:val="center"/>
        <w:rPr>
          <w:rFonts w:cstheme="minorHAnsi"/>
          <w:b/>
          <w:bCs/>
          <w:sz w:val="24"/>
          <w:szCs w:val="24"/>
        </w:rPr>
      </w:pPr>
    </w:p>
    <w:p w14:paraId="74FEDBBD" w14:textId="77777777" w:rsidR="00A020FB" w:rsidRDefault="00A020FB" w:rsidP="003B085F">
      <w:pPr>
        <w:autoSpaceDE w:val="0"/>
        <w:autoSpaceDN w:val="0"/>
        <w:adjustRightInd w:val="0"/>
        <w:spacing w:after="0" w:line="240" w:lineRule="auto"/>
        <w:jc w:val="center"/>
        <w:rPr>
          <w:rFonts w:cstheme="minorHAnsi"/>
          <w:b/>
          <w:bCs/>
          <w:sz w:val="24"/>
          <w:szCs w:val="24"/>
        </w:rPr>
      </w:pPr>
    </w:p>
    <w:p w14:paraId="7040E575" w14:textId="77777777" w:rsidR="00A020FB" w:rsidRDefault="00A020FB" w:rsidP="003B085F">
      <w:pPr>
        <w:autoSpaceDE w:val="0"/>
        <w:autoSpaceDN w:val="0"/>
        <w:adjustRightInd w:val="0"/>
        <w:spacing w:after="0" w:line="240" w:lineRule="auto"/>
        <w:jc w:val="center"/>
        <w:rPr>
          <w:rFonts w:cstheme="minorHAnsi"/>
          <w:b/>
          <w:bCs/>
          <w:sz w:val="24"/>
          <w:szCs w:val="24"/>
        </w:rPr>
      </w:pPr>
    </w:p>
    <w:p w14:paraId="04AFA6D4" w14:textId="77777777" w:rsidR="00A020FB" w:rsidRDefault="00A020FB" w:rsidP="003B085F">
      <w:pPr>
        <w:autoSpaceDE w:val="0"/>
        <w:autoSpaceDN w:val="0"/>
        <w:adjustRightInd w:val="0"/>
        <w:spacing w:after="0" w:line="240" w:lineRule="auto"/>
        <w:jc w:val="center"/>
        <w:rPr>
          <w:rFonts w:cstheme="minorHAnsi"/>
          <w:b/>
          <w:bCs/>
          <w:sz w:val="24"/>
          <w:szCs w:val="24"/>
        </w:rPr>
      </w:pPr>
    </w:p>
    <w:p w14:paraId="619FC717" w14:textId="77777777" w:rsidR="00A020FB" w:rsidRDefault="00A020FB" w:rsidP="003B085F">
      <w:pPr>
        <w:autoSpaceDE w:val="0"/>
        <w:autoSpaceDN w:val="0"/>
        <w:adjustRightInd w:val="0"/>
        <w:spacing w:after="0" w:line="240" w:lineRule="auto"/>
        <w:jc w:val="center"/>
        <w:rPr>
          <w:rFonts w:cstheme="minorHAnsi"/>
          <w:b/>
          <w:bCs/>
          <w:sz w:val="24"/>
          <w:szCs w:val="24"/>
        </w:rPr>
      </w:pPr>
    </w:p>
    <w:p w14:paraId="49A5A069" w14:textId="77777777" w:rsidR="00A020FB" w:rsidRDefault="00A020FB" w:rsidP="003B085F">
      <w:pPr>
        <w:autoSpaceDE w:val="0"/>
        <w:autoSpaceDN w:val="0"/>
        <w:adjustRightInd w:val="0"/>
        <w:spacing w:after="0" w:line="240" w:lineRule="auto"/>
        <w:jc w:val="center"/>
        <w:rPr>
          <w:rFonts w:cstheme="minorHAnsi"/>
          <w:b/>
          <w:bCs/>
          <w:sz w:val="24"/>
          <w:szCs w:val="24"/>
        </w:rPr>
      </w:pPr>
    </w:p>
    <w:p w14:paraId="7207BAED" w14:textId="77777777" w:rsidR="00A020FB" w:rsidRDefault="00A020FB" w:rsidP="003B085F">
      <w:pPr>
        <w:autoSpaceDE w:val="0"/>
        <w:autoSpaceDN w:val="0"/>
        <w:adjustRightInd w:val="0"/>
        <w:spacing w:after="0" w:line="240" w:lineRule="auto"/>
        <w:jc w:val="center"/>
        <w:rPr>
          <w:rFonts w:cstheme="minorHAnsi"/>
          <w:b/>
          <w:bCs/>
          <w:sz w:val="24"/>
          <w:szCs w:val="24"/>
        </w:rPr>
      </w:pPr>
    </w:p>
    <w:p w14:paraId="2D9B0DAF" w14:textId="77777777" w:rsidR="00A020FB" w:rsidRDefault="00A020FB" w:rsidP="003B085F">
      <w:pPr>
        <w:autoSpaceDE w:val="0"/>
        <w:autoSpaceDN w:val="0"/>
        <w:adjustRightInd w:val="0"/>
        <w:spacing w:after="0" w:line="240" w:lineRule="auto"/>
        <w:jc w:val="center"/>
        <w:rPr>
          <w:rFonts w:cstheme="minorHAnsi"/>
          <w:b/>
          <w:bCs/>
          <w:sz w:val="24"/>
          <w:szCs w:val="24"/>
        </w:rPr>
      </w:pPr>
    </w:p>
    <w:p w14:paraId="5B240DF4" w14:textId="77777777" w:rsidR="005B7B5F" w:rsidRPr="00032961" w:rsidRDefault="00361E61" w:rsidP="00032961">
      <w:pPr>
        <w:autoSpaceDE w:val="0"/>
        <w:autoSpaceDN w:val="0"/>
        <w:adjustRightInd w:val="0"/>
        <w:spacing w:after="0" w:line="240" w:lineRule="auto"/>
        <w:jc w:val="center"/>
        <w:rPr>
          <w:rFonts w:cstheme="minorHAnsi"/>
          <w:b/>
          <w:bCs/>
          <w:sz w:val="24"/>
          <w:szCs w:val="24"/>
        </w:rPr>
        <w:sectPr w:rsidR="005B7B5F" w:rsidRPr="00032961" w:rsidSect="00F71A09">
          <w:footerReference w:type="default" r:id="rId10"/>
          <w:pgSz w:w="11906" w:h="16838"/>
          <w:pgMar w:top="1440" w:right="1440" w:bottom="1440" w:left="1440" w:header="708" w:footer="708" w:gutter="0"/>
          <w:cols w:space="708"/>
          <w:docGrid w:linePitch="360"/>
        </w:sectPr>
      </w:pPr>
      <w:r>
        <w:rPr>
          <w:noProof/>
          <w:lang w:eastAsia="en-GB"/>
        </w:rPr>
        <w:lastRenderedPageBreak/>
        <mc:AlternateContent>
          <mc:Choice Requires="wps">
            <w:drawing>
              <wp:anchor distT="0" distB="0" distL="114300" distR="114300" simplePos="0" relativeHeight="251670528" behindDoc="0" locked="0" layoutInCell="1" allowOverlap="1" wp14:anchorId="6BE2124D" wp14:editId="5AE5172C">
                <wp:simplePos x="0" y="0"/>
                <wp:positionH relativeFrom="column">
                  <wp:posOffset>-180975</wp:posOffset>
                </wp:positionH>
                <wp:positionV relativeFrom="paragraph">
                  <wp:posOffset>8367395</wp:posOffset>
                </wp:positionV>
                <wp:extent cx="6408420" cy="967105"/>
                <wp:effectExtent l="9525" t="13970" r="11430" b="9525"/>
                <wp:wrapNone/>
                <wp:docPr id="4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420" cy="967105"/>
                        </a:xfrm>
                        <a:prstGeom prst="flowChartAlternateProcess">
                          <a:avLst/>
                        </a:prstGeom>
                        <a:solidFill>
                          <a:srgbClr val="FFFFFF"/>
                        </a:solidFill>
                        <a:ln w="9525">
                          <a:solidFill>
                            <a:srgbClr val="000000"/>
                          </a:solidFill>
                          <a:miter lim="800000"/>
                          <a:headEnd/>
                          <a:tailEnd/>
                        </a:ln>
                      </wps:spPr>
                      <wps:txbx>
                        <w:txbxContent>
                          <w:p w14:paraId="3E1C5921" w14:textId="77777777" w:rsidR="006A1CA2" w:rsidRPr="00386DD2" w:rsidRDefault="006A1CA2" w:rsidP="00386DD2">
                            <w:pPr>
                              <w:rPr>
                                <w:rFonts w:ascii="Arial" w:hAnsi="Arial" w:cs="Arial"/>
                              </w:rPr>
                            </w:pPr>
                            <w:r w:rsidRPr="00386DD2">
                              <w:rPr>
                                <w:rFonts w:ascii="Arial" w:hAnsi="Arial" w:cs="Arial"/>
                              </w:rPr>
                              <w:t xml:space="preserve">At all stages, the child’s circumstances will be kept under review </w:t>
                            </w:r>
                          </w:p>
                          <w:p w14:paraId="60942984" w14:textId="77777777" w:rsidR="006A1CA2" w:rsidRPr="00386DD2" w:rsidRDefault="006A1CA2" w:rsidP="00386DD2">
                            <w:pPr>
                              <w:rPr>
                                <w:rFonts w:ascii="Arial" w:hAnsi="Arial" w:cs="Arial"/>
                                <w:b/>
                              </w:rPr>
                            </w:pPr>
                            <w:r w:rsidRPr="00386DD2">
                              <w:rPr>
                                <w:rFonts w:ascii="Arial" w:hAnsi="Arial" w:cs="Arial"/>
                              </w:rPr>
                              <w:t xml:space="preserve">The DSL/Staff will request further support if required to ensure the </w:t>
                            </w:r>
                            <w:r w:rsidRPr="00386DD2">
                              <w:rPr>
                                <w:rFonts w:ascii="Arial" w:hAnsi="Arial" w:cs="Arial"/>
                                <w:b/>
                              </w:rPr>
                              <w:t>child’s safety</w:t>
                            </w:r>
                            <w:r w:rsidRPr="00386DD2">
                              <w:rPr>
                                <w:rFonts w:ascii="Arial" w:hAnsi="Arial" w:cs="Arial"/>
                              </w:rPr>
                              <w:t xml:space="preserve"> is </w:t>
                            </w:r>
                            <w:r w:rsidRPr="00386DD2">
                              <w:rPr>
                                <w:rFonts w:ascii="Arial" w:hAnsi="Arial" w:cs="Arial"/>
                                <w:b/>
                              </w:rPr>
                              <w:t>paramount</w:t>
                            </w:r>
                            <w:r>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2124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 o:spid="_x0000_s1027" type="#_x0000_t176" style="position:absolute;left:0;text-align:left;margin-left:-14.25pt;margin-top:658.85pt;width:504.6pt;height:7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">
                <v:textbox>
                  <w:txbxContent>
                    <w:p w14:paraId="3E1C5921" w14:textId="77777777" w:rsidR="006A1CA2" w:rsidRPr="00386DD2" w:rsidRDefault="006A1CA2" w:rsidP="00386DD2">
                      <w:pPr>
                        <w:rPr>
                          <w:rFonts w:ascii="Arial" w:hAnsi="Arial" w:cs="Arial"/>
                        </w:rPr>
                      </w:pPr>
                      <w:r w:rsidRPr="00386DD2">
                        <w:rPr>
                          <w:rFonts w:ascii="Arial" w:hAnsi="Arial" w:cs="Arial"/>
                        </w:rPr>
                        <w:t xml:space="preserve">At all stages, the child’s circumstances will be kept under review </w:t>
                      </w:r>
                    </w:p>
                    <w:p w14:paraId="60942984" w14:textId="77777777" w:rsidR="006A1CA2" w:rsidRPr="00386DD2" w:rsidRDefault="006A1CA2" w:rsidP="00386DD2">
                      <w:pPr>
                        <w:rPr>
                          <w:rFonts w:ascii="Arial" w:hAnsi="Arial" w:cs="Arial"/>
                          <w:b/>
                        </w:rPr>
                      </w:pPr>
                      <w:r w:rsidRPr="00386DD2">
                        <w:rPr>
                          <w:rFonts w:ascii="Arial" w:hAnsi="Arial" w:cs="Arial"/>
                        </w:rPr>
                        <w:t xml:space="preserve">The DSL/Staff will request further support if required to ensure the </w:t>
                      </w:r>
                      <w:r w:rsidRPr="00386DD2">
                        <w:rPr>
                          <w:rFonts w:ascii="Arial" w:hAnsi="Arial" w:cs="Arial"/>
                          <w:b/>
                        </w:rPr>
                        <w:t>child’s safety</w:t>
                      </w:r>
                      <w:r w:rsidRPr="00386DD2">
                        <w:rPr>
                          <w:rFonts w:ascii="Arial" w:hAnsi="Arial" w:cs="Arial"/>
                        </w:rPr>
                        <w:t xml:space="preserve"> is </w:t>
                      </w:r>
                      <w:r w:rsidRPr="00386DD2">
                        <w:rPr>
                          <w:rFonts w:ascii="Arial" w:hAnsi="Arial" w:cs="Arial"/>
                          <w:b/>
                        </w:rPr>
                        <w:t>paramount</w:t>
                      </w:r>
                      <w:r>
                        <w:rPr>
                          <w:rFonts w:ascii="Arial" w:hAnsi="Arial" w:cs="Arial"/>
                          <w:b/>
                        </w:rPr>
                        <w:t xml:space="preserve">. </w:t>
                      </w:r>
                    </w:p>
                  </w:txbxContent>
                </v:textbox>
              </v:shape>
            </w:pict>
          </mc:Fallback>
        </mc:AlternateContent>
      </w:r>
      <w:r>
        <w:rPr>
          <w:noProof/>
          <w:lang w:eastAsia="en-GB"/>
        </w:rPr>
        <mc:AlternateContent>
          <mc:Choice Requires="wpc">
            <w:drawing>
              <wp:inline distT="0" distB="0" distL="0" distR="0" wp14:anchorId="21B6CEEC" wp14:editId="78BD2B82">
                <wp:extent cx="6345555" cy="9247505"/>
                <wp:effectExtent l="0" t="0" r="17145" b="0"/>
                <wp:docPr id="44"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0" name="Straight Connector 21"/>
                        <wps:cNvCnPr>
                          <a:cxnSpLocks noChangeShapeType="1"/>
                        </wps:cNvCnPr>
                        <wps:spPr bwMode="auto">
                          <a:xfrm>
                            <a:off x="3171827" y="7934304"/>
                            <a:ext cx="1600" cy="23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4"/>
                        <wps:cNvCnPr>
                          <a:cxnSpLocks noChangeShapeType="1"/>
                        </wps:cNvCnPr>
                        <wps:spPr bwMode="auto">
                          <a:xfrm>
                            <a:off x="1771315" y="5838803"/>
                            <a:ext cx="0" cy="205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5"/>
                        <wps:cNvSpPr>
                          <a:spLocks noChangeArrowheads="1"/>
                        </wps:cNvSpPr>
                        <wps:spPr bwMode="auto">
                          <a:xfrm>
                            <a:off x="621005" y="1525977"/>
                            <a:ext cx="5160645" cy="1544225"/>
                          </a:xfrm>
                          <a:prstGeom prst="flowChartAlternateProcess">
                            <a:avLst/>
                          </a:prstGeom>
                          <a:solidFill>
                            <a:srgbClr val="FFFFFF"/>
                          </a:solidFill>
                          <a:ln w="9525">
                            <a:solidFill>
                              <a:srgbClr val="000000"/>
                            </a:solidFill>
                            <a:miter lim="800000"/>
                            <a:headEnd/>
                            <a:tailEnd/>
                          </a:ln>
                        </wps:spPr>
                        <wps:txbx>
                          <w:txbxContent>
                            <w:p w14:paraId="7007D742" w14:textId="683F45E2" w:rsidR="006A1CA2" w:rsidRPr="002D6073" w:rsidRDefault="006A1CA2" w:rsidP="00386DD2">
                              <w:pPr>
                                <w:rPr>
                                  <w:rFonts w:ascii="Arial" w:hAnsi="Arial" w:cs="Arial"/>
                                </w:rPr>
                              </w:pPr>
                              <w:r w:rsidRPr="00AB1B88">
                                <w:rPr>
                                  <w:rFonts w:ascii="Arial" w:hAnsi="Arial" w:cs="Arial"/>
                                  <w:b/>
                                </w:rPr>
                                <w:t>Act immediately and record your concerns. If urgent, speak to a DSL first.</w:t>
                              </w:r>
                              <w:r w:rsidR="002D6073">
                                <w:rPr>
                                  <w:rFonts w:ascii="Arial" w:hAnsi="Arial" w:cs="Arial"/>
                                  <w:b/>
                                </w:rPr>
                                <w:t xml:space="preserve"> </w:t>
                              </w:r>
                              <w:r w:rsidRPr="00AB1B88">
                                <w:rPr>
                                  <w:rFonts w:ascii="Arial" w:hAnsi="Arial" w:cs="Arial"/>
                                  <w:sz w:val="18"/>
                                </w:rPr>
                                <w:t>Follow</w:t>
                              </w:r>
                              <w:r w:rsidRPr="00B51A96">
                                <w:rPr>
                                  <w:rFonts w:ascii="Arial" w:hAnsi="Arial" w:cs="Arial"/>
                                  <w:sz w:val="18"/>
                                </w:rPr>
                                <w:t xml:space="preserve"> the school procedure</w:t>
                              </w:r>
                              <w:r w:rsidR="002D6073">
                                <w:rPr>
                                  <w:rFonts w:ascii="Arial" w:hAnsi="Arial" w:cs="Arial"/>
                                </w:rPr>
                                <w:t xml:space="preserve">                                                                             </w:t>
                              </w:r>
                              <w:r w:rsidRPr="00A85D92">
                                <w:rPr>
                                  <w:rFonts w:ascii="Arial" w:hAnsi="Arial" w:cs="Arial"/>
                                  <w:sz w:val="18"/>
                                </w:rPr>
                                <w:t>Report cases to DSL using Child Welfare Report</w:t>
                              </w:r>
                              <w:r w:rsidR="00181E2A">
                                <w:rPr>
                                  <w:rFonts w:ascii="Arial" w:hAnsi="Arial" w:cs="Arial"/>
                                  <w:color w:val="E36C0A" w:themeColor="accent6" w:themeShade="BF"/>
                                  <w:sz w:val="18"/>
                                </w:rPr>
                                <w:t xml:space="preserve"> </w:t>
                              </w:r>
                              <w:r w:rsidR="00181E2A" w:rsidRPr="002D6073">
                                <w:rPr>
                                  <w:rFonts w:ascii="Arial" w:hAnsi="Arial" w:cs="Arial"/>
                                  <w:sz w:val="18"/>
                                </w:rPr>
                                <w:t>and doc</w:t>
                              </w:r>
                              <w:r w:rsidR="002D6073" w:rsidRPr="002D6073">
                                <w:rPr>
                                  <w:rFonts w:ascii="Arial" w:hAnsi="Arial" w:cs="Arial"/>
                                  <w:sz w:val="18"/>
                                </w:rPr>
                                <w:t>u</w:t>
                              </w:r>
                              <w:r w:rsidR="00181E2A" w:rsidRPr="002D6073">
                                <w:rPr>
                                  <w:rFonts w:ascii="Arial" w:hAnsi="Arial" w:cs="Arial"/>
                                  <w:sz w:val="18"/>
                                </w:rPr>
                                <w:t>ment in My Concern</w:t>
                              </w:r>
                              <w:r w:rsidRPr="002D6073">
                                <w:rPr>
                                  <w:rFonts w:ascii="Arial" w:hAnsi="Arial" w:cs="Arial"/>
                                  <w:b/>
                                </w:rPr>
                                <w:t xml:space="preserve">                           </w:t>
                              </w:r>
                              <w:r w:rsidRPr="00B51A96">
                                <w:rPr>
                                  <w:rFonts w:ascii="Arial" w:hAnsi="Arial" w:cs="Arial"/>
                                  <w:sz w:val="16"/>
                                </w:rPr>
                                <w:t>Reassure the child</w:t>
                              </w:r>
                              <w:r>
                                <w:rPr>
                                  <w:rFonts w:ascii="Arial" w:hAnsi="Arial" w:cs="Arial"/>
                                  <w:b/>
                                </w:rPr>
                                <w:t xml:space="preserve">                                                                                                             </w:t>
                              </w:r>
                              <w:r w:rsidRPr="00B51A96">
                                <w:rPr>
                                  <w:rFonts w:ascii="Arial" w:hAnsi="Arial" w:cs="Arial"/>
                                  <w:sz w:val="16"/>
                                </w:rPr>
                                <w:t>Clarify concerns if necessary (</w:t>
                              </w:r>
                              <w:r w:rsidRPr="005B4560">
                                <w:rPr>
                                  <w:rFonts w:ascii="Arial" w:hAnsi="Arial" w:cs="Arial"/>
                                  <w:b/>
                                  <w:color w:val="00B050"/>
                                  <w:sz w:val="16"/>
                                </w:rPr>
                                <w:t>TED</w:t>
                              </w:r>
                              <w:r w:rsidRPr="00B51A96">
                                <w:rPr>
                                  <w:rFonts w:ascii="Arial" w:hAnsi="Arial" w:cs="Arial"/>
                                  <w:sz w:val="16"/>
                                </w:rPr>
                                <w:t xml:space="preserve">: </w:t>
                              </w:r>
                              <w:r w:rsidRPr="005B4560">
                                <w:rPr>
                                  <w:rFonts w:ascii="Arial" w:hAnsi="Arial" w:cs="Arial"/>
                                  <w:b/>
                                  <w:color w:val="00B050"/>
                                  <w:sz w:val="16"/>
                                </w:rPr>
                                <w:t>T</w:t>
                              </w:r>
                              <w:r w:rsidRPr="00B51A96">
                                <w:rPr>
                                  <w:rFonts w:ascii="Arial" w:hAnsi="Arial" w:cs="Arial"/>
                                  <w:sz w:val="16"/>
                                </w:rPr>
                                <w:t xml:space="preserve">ell, </w:t>
                              </w:r>
                              <w:r w:rsidRPr="005B4560">
                                <w:rPr>
                                  <w:rFonts w:ascii="Arial" w:hAnsi="Arial" w:cs="Arial"/>
                                  <w:b/>
                                  <w:color w:val="00B050"/>
                                  <w:sz w:val="16"/>
                                </w:rPr>
                                <w:t>E</w:t>
                              </w:r>
                              <w:r w:rsidRPr="00B51A96">
                                <w:rPr>
                                  <w:rFonts w:ascii="Arial" w:hAnsi="Arial" w:cs="Arial"/>
                                  <w:sz w:val="16"/>
                                </w:rPr>
                                <w:t xml:space="preserve">xplain, </w:t>
                              </w:r>
                              <w:r w:rsidRPr="005B4560">
                                <w:rPr>
                                  <w:rFonts w:ascii="Arial" w:hAnsi="Arial" w:cs="Arial"/>
                                  <w:b/>
                                  <w:color w:val="00B050"/>
                                  <w:sz w:val="16"/>
                                </w:rPr>
                                <w:t>D</w:t>
                              </w:r>
                              <w:r w:rsidRPr="00B51A96">
                                <w:rPr>
                                  <w:rFonts w:ascii="Arial" w:hAnsi="Arial" w:cs="Arial"/>
                                  <w:sz w:val="16"/>
                                </w:rPr>
                                <w:t>escribe)</w:t>
                              </w:r>
                              <w:r>
                                <w:rPr>
                                  <w:rFonts w:ascii="Arial" w:hAnsi="Arial" w:cs="Arial"/>
                                  <w:b/>
                                </w:rPr>
                                <w:t xml:space="preserve">                                                                          </w:t>
                              </w:r>
                              <w:r w:rsidRPr="00B51A96">
                                <w:rPr>
                                  <w:rFonts w:ascii="Arial" w:hAnsi="Arial" w:cs="Arial"/>
                                  <w:sz w:val="16"/>
                                </w:rPr>
                                <w:t>Use child’s own words</w:t>
                              </w:r>
                              <w:r>
                                <w:rPr>
                                  <w:rFonts w:ascii="Arial" w:hAnsi="Arial" w:cs="Arial"/>
                                  <w:b/>
                                </w:rPr>
                                <w:t xml:space="preserve">                                                                                                             </w:t>
                              </w:r>
                              <w:r>
                                <w:rPr>
                                  <w:rFonts w:ascii="Arial" w:hAnsi="Arial" w:cs="Arial"/>
                                  <w:sz w:val="16"/>
                                </w:rPr>
                                <w:t>Sign and date your records</w:t>
                              </w:r>
                              <w:r>
                                <w:rPr>
                                  <w:rFonts w:ascii="Arial" w:hAnsi="Arial" w:cs="Arial"/>
                                  <w:b/>
                                </w:rPr>
                                <w:t xml:space="preserve">                                                                                                    </w:t>
                              </w:r>
                              <w:r w:rsidRPr="00B51A96">
                                <w:rPr>
                                  <w:rFonts w:ascii="Arial" w:hAnsi="Arial" w:cs="Arial"/>
                                  <w:sz w:val="16"/>
                                </w:rPr>
                                <w:t>Seek support for yourself if required from DSL</w:t>
                              </w:r>
                              <w:r>
                                <w:rPr>
                                  <w:rFonts w:ascii="Arial" w:hAnsi="Arial" w:cs="Arial"/>
                                  <w:sz w:val="16"/>
                                </w:rPr>
                                <w:t xml:space="preserve"> </w:t>
                              </w:r>
                              <w:r>
                                <w:rPr>
                                  <w:rFonts w:ascii="Arial" w:hAnsi="Arial" w:cs="Arial"/>
                                  <w:sz w:val="18"/>
                                  <w:szCs w:val="18"/>
                                </w:rPr>
                                <w:t>(</w:t>
                              </w:r>
                              <w:r w:rsidRPr="00386DD2">
                                <w:rPr>
                                  <w:rFonts w:ascii="Arial" w:hAnsi="Arial" w:cs="Arial"/>
                                  <w:sz w:val="18"/>
                                  <w:szCs w:val="18"/>
                                </w:rPr>
                                <w:t>CB  VC KT )</w:t>
                              </w:r>
                            </w:p>
                            <w:p w14:paraId="77D9FE94" w14:textId="77777777" w:rsidR="006A1CA2" w:rsidRPr="00296C18" w:rsidRDefault="006A1CA2" w:rsidP="007D7838">
                              <w:pPr>
                                <w:ind w:left="1440"/>
                                <w:rPr>
                                  <w:rFonts w:ascii="Arial" w:hAnsi="Arial" w:cs="Arial"/>
                                </w:rPr>
                              </w:pPr>
                            </w:p>
                          </w:txbxContent>
                        </wps:txbx>
                        <wps:bodyPr rot="0" vert="horz" wrap="square" lIns="91440" tIns="45720" rIns="91440" bIns="45720" anchor="t" anchorCtr="0" upright="1">
                          <a:noAutofit/>
                        </wps:bodyPr>
                      </wps:wsp>
                      <wps:wsp>
                        <wps:cNvPr id="23" name="AutoShape 6"/>
                        <wps:cNvSpPr>
                          <a:spLocks noChangeArrowheads="1"/>
                        </wps:cNvSpPr>
                        <wps:spPr bwMode="auto">
                          <a:xfrm>
                            <a:off x="30400" y="2988902"/>
                            <a:ext cx="6177354" cy="370800"/>
                          </a:xfrm>
                          <a:prstGeom prst="flowChartAlternateProcess">
                            <a:avLst/>
                          </a:prstGeom>
                          <a:solidFill>
                            <a:srgbClr val="FFFFFF"/>
                          </a:solidFill>
                          <a:ln w="9525">
                            <a:solidFill>
                              <a:srgbClr val="000000"/>
                            </a:solidFill>
                            <a:miter lim="800000"/>
                            <a:headEnd/>
                            <a:tailEnd/>
                          </a:ln>
                        </wps:spPr>
                        <wps:txbx>
                          <w:txbxContent>
                            <w:p w14:paraId="4B9BEFA3" w14:textId="77777777" w:rsidR="006A1CA2" w:rsidRPr="002C72CB" w:rsidRDefault="006A1CA2" w:rsidP="007D7838">
                              <w:pPr>
                                <w:jc w:val="center"/>
                                <w:rPr>
                                  <w:rFonts w:ascii="Arial" w:hAnsi="Arial" w:cs="Arial"/>
                                  <w:sz w:val="24"/>
                                </w:rPr>
                              </w:pPr>
                              <w:r w:rsidRPr="002C72CB">
                                <w:rPr>
                                  <w:rFonts w:ascii="Arial" w:hAnsi="Arial" w:cs="Arial"/>
                                  <w:b/>
                                  <w:sz w:val="24"/>
                                </w:rPr>
                                <w:t xml:space="preserve">Inform the Designated Safeguarding </w:t>
                              </w:r>
                              <w:proofErr w:type="gramStart"/>
                              <w:r w:rsidRPr="002C72CB">
                                <w:rPr>
                                  <w:rFonts w:ascii="Arial" w:hAnsi="Arial" w:cs="Arial"/>
                                  <w:b/>
                                  <w:sz w:val="24"/>
                                </w:rPr>
                                <w:t>Lead</w:t>
                              </w:r>
                              <w:r w:rsidRPr="002C72CB">
                                <w:rPr>
                                  <w:rFonts w:ascii="Arial" w:hAnsi="Arial" w:cs="Arial"/>
                                  <w:sz w:val="24"/>
                                </w:rPr>
                                <w:t xml:space="preserve"> </w:t>
                              </w:r>
                              <w:r>
                                <w:rPr>
                                  <w:rFonts w:ascii="Arial" w:hAnsi="Arial" w:cs="Arial"/>
                                  <w:sz w:val="26"/>
                                </w:rPr>
                                <w:t xml:space="preserve"> (</w:t>
                              </w:r>
                              <w:proofErr w:type="gramEnd"/>
                              <w:r>
                                <w:rPr>
                                  <w:rFonts w:ascii="Arial" w:hAnsi="Arial" w:cs="Arial"/>
                                  <w:sz w:val="26"/>
                                </w:rPr>
                                <w:t xml:space="preserve"> See Key Contacts) </w:t>
                              </w:r>
                            </w:p>
                            <w:p w14:paraId="38452FDC" w14:textId="77777777" w:rsidR="006A1CA2" w:rsidRPr="006F31C6" w:rsidRDefault="006A1CA2" w:rsidP="007D7838">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24" name="AutoShape 7"/>
                        <wps:cNvSpPr>
                          <a:spLocks noChangeArrowheads="1"/>
                        </wps:cNvSpPr>
                        <wps:spPr bwMode="auto">
                          <a:xfrm>
                            <a:off x="0" y="3509602"/>
                            <a:ext cx="3220728" cy="2338701"/>
                          </a:xfrm>
                          <a:prstGeom prst="flowChartAlternateProcess">
                            <a:avLst/>
                          </a:prstGeom>
                          <a:solidFill>
                            <a:srgbClr val="FFFFFF"/>
                          </a:solidFill>
                          <a:ln w="9525">
                            <a:solidFill>
                              <a:srgbClr val="000000"/>
                            </a:solidFill>
                            <a:miter lim="800000"/>
                            <a:headEnd/>
                            <a:tailEnd/>
                          </a:ln>
                        </wps:spPr>
                        <wps:txbx>
                          <w:txbxContent>
                            <w:p w14:paraId="4D2AD8E1" w14:textId="77777777" w:rsidR="006A1CA2" w:rsidRPr="00386DD2" w:rsidRDefault="006A1CA2" w:rsidP="00386DD2">
                              <w:pPr>
                                <w:jc w:val="center"/>
                                <w:rPr>
                                  <w:rFonts w:ascii="Arial" w:hAnsi="Arial" w:cs="Arial"/>
                                  <w:b/>
                                </w:rPr>
                              </w:pPr>
                              <w:r w:rsidRPr="00F643B4">
                                <w:rPr>
                                  <w:rFonts w:ascii="Arial" w:hAnsi="Arial" w:cs="Arial"/>
                                  <w:b/>
                                </w:rPr>
                                <w:t xml:space="preserve">Designated Safeguarding Lead </w:t>
                              </w:r>
                            </w:p>
                            <w:p w14:paraId="7FCF0680" w14:textId="794B7CCC" w:rsidR="006A1CA2" w:rsidRPr="007D33A5" w:rsidRDefault="006A1CA2" w:rsidP="006B4D20">
                              <w:pPr>
                                <w:numPr>
                                  <w:ilvl w:val="0"/>
                                  <w:numId w:val="8"/>
                                </w:numPr>
                                <w:spacing w:after="0" w:line="240" w:lineRule="auto"/>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w:t>
                              </w:r>
                              <w:proofErr w:type="gramStart"/>
                              <w:r w:rsidRPr="007D33A5">
                                <w:rPr>
                                  <w:rFonts w:ascii="Arial" w:hAnsi="Arial" w:cs="Arial"/>
                                  <w:sz w:val="18"/>
                                </w:rPr>
                                <w:t>e</w:t>
                              </w:r>
                              <w:r w:rsidR="00050DBE">
                                <w:rPr>
                                  <w:rFonts w:ascii="Arial" w:hAnsi="Arial" w:cs="Arial"/>
                                  <w:sz w:val="18"/>
                                </w:rPr>
                                <w:t>.</w:t>
                              </w:r>
                              <w:r w:rsidRPr="007D33A5">
                                <w:rPr>
                                  <w:rFonts w:ascii="Arial" w:hAnsi="Arial" w:cs="Arial"/>
                                  <w:sz w:val="18"/>
                                </w:rPr>
                                <w:t>g.</w:t>
                              </w:r>
                              <w:proofErr w:type="gramEnd"/>
                              <w:r w:rsidRPr="007D33A5">
                                <w:rPr>
                                  <w:rFonts w:ascii="Arial" w:hAnsi="Arial" w:cs="Arial"/>
                                  <w:sz w:val="18"/>
                                </w:rPr>
                                <w:t xml:space="preserve"> unsafe to go home </w:t>
                              </w:r>
                            </w:p>
                            <w:p w14:paraId="443969BD" w14:textId="77777777" w:rsidR="006A1CA2" w:rsidRPr="006D4418" w:rsidRDefault="006A1CA2" w:rsidP="006B4D20">
                              <w:pPr>
                                <w:numPr>
                                  <w:ilvl w:val="0"/>
                                  <w:numId w:val="8"/>
                                </w:numPr>
                                <w:spacing w:after="0" w:line="240" w:lineRule="auto"/>
                                <w:ind w:left="360"/>
                                <w:rPr>
                                  <w:rFonts w:ascii="Arial" w:hAnsi="Arial" w:cs="Arial"/>
                                  <w:sz w:val="18"/>
                                </w:rPr>
                              </w:pPr>
                              <w:r w:rsidRPr="006D4418">
                                <w:rPr>
                                  <w:rFonts w:ascii="Arial" w:hAnsi="Arial" w:cs="Arial"/>
                                  <w:sz w:val="18"/>
                                </w:rPr>
                                <w:t xml:space="preserve">Refer to other agencies as appropriate </w:t>
                              </w:r>
                              <w:proofErr w:type="gramStart"/>
                              <w:r w:rsidRPr="006D4418">
                                <w:rPr>
                                  <w:rFonts w:ascii="Arial" w:hAnsi="Arial" w:cs="Arial"/>
                                  <w:sz w:val="18"/>
                                </w:rPr>
                                <w:t>e.g.</w:t>
                              </w:r>
                              <w:proofErr w:type="gramEnd"/>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14:paraId="699A60A2" w14:textId="77777777" w:rsidR="006A1CA2" w:rsidRPr="006D4418" w:rsidRDefault="006A1CA2" w:rsidP="006B4D20">
                              <w:pPr>
                                <w:numPr>
                                  <w:ilvl w:val="0"/>
                                  <w:numId w:val="8"/>
                                </w:numPr>
                                <w:spacing w:after="0" w:line="240" w:lineRule="auto"/>
                                <w:ind w:left="360"/>
                                <w:rPr>
                                  <w:rFonts w:ascii="Arial" w:hAnsi="Arial" w:cs="Arial"/>
                                  <w:sz w:val="18"/>
                                </w:rPr>
                              </w:pPr>
                              <w:r w:rsidRPr="006D4418">
                                <w:rPr>
                                  <w:rFonts w:ascii="Arial" w:hAnsi="Arial" w:cs="Arial"/>
                                  <w:sz w:val="18"/>
                                </w:rPr>
                                <w:t>If unsure then consult with Area Education Safeguarding Advis</w:t>
                              </w:r>
                              <w:r>
                                <w:rPr>
                                  <w:rFonts w:ascii="Arial" w:hAnsi="Arial" w:cs="Arial"/>
                                  <w:sz w:val="18"/>
                                </w:rPr>
                                <w:t>o</w:t>
                              </w:r>
                              <w:r w:rsidRPr="006D4418">
                                <w:rPr>
                                  <w:rFonts w:ascii="Arial" w:hAnsi="Arial" w:cs="Arial"/>
                                  <w:sz w:val="18"/>
                                </w:rPr>
                                <w:t>r (</w:t>
                              </w:r>
                              <w:r w:rsidRPr="00A85D92">
                                <w:rPr>
                                  <w:rFonts w:ascii="Arial" w:hAnsi="Arial" w:cs="Arial"/>
                                  <w:sz w:val="18"/>
                                  <w:szCs w:val="18"/>
                                </w:rPr>
                                <w:t>Shauna McAllister</w:t>
                              </w:r>
                              <w:r w:rsidRPr="006D4418">
                                <w:rPr>
                                  <w:rFonts w:ascii="Arial" w:hAnsi="Arial" w:cs="Arial"/>
                                  <w:sz w:val="18"/>
                                </w:rPr>
                                <w:t xml:space="preserve">) or Local Authority Social Worker at </w:t>
                              </w:r>
                              <w:r>
                                <w:rPr>
                                  <w:rFonts w:ascii="Arial" w:hAnsi="Arial" w:cs="Arial"/>
                                  <w:sz w:val="18"/>
                                </w:rPr>
                                <w:t>the Haringey’s Safeguarding Team.</w:t>
                              </w:r>
                              <w:r w:rsidRPr="006D4418">
                                <w:rPr>
                                  <w:rFonts w:ascii="Arial" w:hAnsi="Arial" w:cs="Arial"/>
                                  <w:sz w:val="18"/>
                                </w:rPr>
                                <w:t xml:space="preserve"> </w:t>
                              </w:r>
                            </w:p>
                          </w:txbxContent>
                        </wps:txbx>
                        <wps:bodyPr rot="0" vert="horz" wrap="square" lIns="91440" tIns="45720" rIns="91440" bIns="45720" anchor="t" anchorCtr="0" upright="1">
                          <a:noAutofit/>
                        </wps:bodyPr>
                      </wps:wsp>
                      <wps:wsp>
                        <wps:cNvPr id="25" name="AutoShape 8"/>
                        <wps:cNvCnPr>
                          <a:cxnSpLocks noChangeShapeType="1"/>
                        </wps:cNvCnPr>
                        <wps:spPr bwMode="auto">
                          <a:xfrm>
                            <a:off x="3184528" y="1412201"/>
                            <a:ext cx="0" cy="27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9"/>
                        <wps:cNvCnPr>
                          <a:cxnSpLocks noChangeShapeType="1"/>
                        </wps:cNvCnPr>
                        <wps:spPr bwMode="auto">
                          <a:xfrm>
                            <a:off x="3220028" y="3070202"/>
                            <a:ext cx="700" cy="1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12"/>
                        <wps:cNvSpPr>
                          <a:spLocks noChangeArrowheads="1"/>
                        </wps:cNvSpPr>
                        <wps:spPr bwMode="auto">
                          <a:xfrm>
                            <a:off x="3469630" y="3546402"/>
                            <a:ext cx="2748324" cy="1960301"/>
                          </a:xfrm>
                          <a:prstGeom prst="flowChartAlternateProcess">
                            <a:avLst/>
                          </a:prstGeom>
                          <a:solidFill>
                            <a:srgbClr val="FFFFFF"/>
                          </a:solidFill>
                          <a:ln w="9525">
                            <a:solidFill>
                              <a:srgbClr val="000000"/>
                            </a:solidFill>
                            <a:miter lim="800000"/>
                            <a:headEnd/>
                            <a:tailEnd/>
                          </a:ln>
                        </wps:spPr>
                        <wps:txbx>
                          <w:txbxContent>
                            <w:p w14:paraId="3C941C0F" w14:textId="77777777" w:rsidR="006A1CA2" w:rsidRPr="00386DD2" w:rsidRDefault="006A1CA2" w:rsidP="007D7838">
                              <w:pPr>
                                <w:rPr>
                                  <w:rFonts w:ascii="Arial" w:hAnsi="Arial" w:cs="Arial"/>
                                  <w:sz w:val="20"/>
                                  <w:szCs w:val="20"/>
                                </w:rPr>
                              </w:pPr>
                              <w:r w:rsidRPr="00386DD2">
                                <w:rPr>
                                  <w:rFonts w:ascii="Arial" w:hAnsi="Arial" w:cs="Arial"/>
                                  <w:b/>
                                  <w:sz w:val="20"/>
                                  <w:szCs w:val="20"/>
                                </w:rPr>
                                <w:t>If you are unhappy with the response</w:t>
                              </w:r>
                            </w:p>
                            <w:p w14:paraId="190548BD" w14:textId="77777777" w:rsidR="006A1CA2" w:rsidRPr="00386DD2" w:rsidRDefault="006A1CA2" w:rsidP="00386DD2">
                              <w:pPr>
                                <w:rPr>
                                  <w:rFonts w:ascii="Arial" w:hAnsi="Arial" w:cs="Arial"/>
                                  <w:b/>
                                  <w:sz w:val="20"/>
                                  <w:szCs w:val="20"/>
                                </w:rPr>
                              </w:pPr>
                              <w:r w:rsidRPr="00386DD2">
                                <w:rPr>
                                  <w:rFonts w:ascii="Arial" w:hAnsi="Arial" w:cs="Arial"/>
                                  <w:b/>
                                  <w:sz w:val="20"/>
                                  <w:szCs w:val="20"/>
                                </w:rPr>
                                <w:t>Staff:</w:t>
                              </w:r>
                              <w:r>
                                <w:rPr>
                                  <w:rFonts w:ascii="Arial" w:hAnsi="Arial" w:cs="Arial"/>
                                  <w:b/>
                                  <w:sz w:val="20"/>
                                  <w:szCs w:val="20"/>
                                </w:rPr>
                                <w:t xml:space="preserve">                                                                  </w:t>
                              </w:r>
                              <w:r w:rsidRPr="00386DD2">
                                <w:rPr>
                                  <w:rFonts w:ascii="Arial" w:hAnsi="Arial" w:cs="Arial"/>
                                  <w:sz w:val="20"/>
                                  <w:szCs w:val="20"/>
                                </w:rPr>
                                <w:t>Follow local escalation procedures</w:t>
                              </w:r>
                              <w:r>
                                <w:rPr>
                                  <w:rFonts w:ascii="Arial" w:hAnsi="Arial" w:cs="Arial"/>
                                  <w:b/>
                                  <w:sz w:val="20"/>
                                  <w:szCs w:val="20"/>
                                </w:rPr>
                                <w:t xml:space="preserve">              F</w:t>
                              </w:r>
                              <w:r w:rsidRPr="00386DD2">
                                <w:rPr>
                                  <w:rFonts w:ascii="Arial" w:hAnsi="Arial" w:cs="Arial"/>
                                  <w:sz w:val="20"/>
                                  <w:szCs w:val="20"/>
                                </w:rPr>
                                <w:t>ollow Whistleblowing procedures</w:t>
                              </w:r>
                            </w:p>
                            <w:p w14:paraId="7AC441FD" w14:textId="77777777" w:rsidR="006A1CA2" w:rsidRPr="00386DD2" w:rsidRDefault="006A1CA2" w:rsidP="00386DD2">
                              <w:pPr>
                                <w:rPr>
                                  <w:rFonts w:ascii="Arial" w:hAnsi="Arial" w:cs="Arial"/>
                                  <w:sz w:val="20"/>
                                  <w:szCs w:val="20"/>
                                </w:rPr>
                              </w:pPr>
                              <w:r>
                                <w:rPr>
                                  <w:rFonts w:ascii="Arial" w:hAnsi="Arial" w:cs="Arial"/>
                                  <w:b/>
                                  <w:sz w:val="20"/>
                                  <w:szCs w:val="20"/>
                                </w:rPr>
                                <w:t xml:space="preserve">Pupils </w:t>
                              </w:r>
                              <w:r w:rsidRPr="00386DD2">
                                <w:rPr>
                                  <w:rFonts w:ascii="Arial" w:hAnsi="Arial" w:cs="Arial"/>
                                  <w:b/>
                                  <w:sz w:val="20"/>
                                  <w:szCs w:val="20"/>
                                </w:rPr>
                                <w:t>and Parents:</w:t>
                              </w:r>
                              <w:r>
                                <w:rPr>
                                  <w:rFonts w:ascii="Arial" w:hAnsi="Arial" w:cs="Arial"/>
                                  <w:b/>
                                  <w:sz w:val="20"/>
                                  <w:szCs w:val="20"/>
                                </w:rPr>
                                <w:t xml:space="preserve">                                             </w:t>
                              </w:r>
                              <w:r w:rsidRPr="00386DD2">
                                <w:rPr>
                                  <w:rFonts w:ascii="Arial" w:hAnsi="Arial" w:cs="Arial"/>
                                  <w:sz w:val="20"/>
                                  <w:szCs w:val="20"/>
                                </w:rPr>
                                <w:t xml:space="preserve">Follow school complaints procedures </w:t>
                              </w:r>
                              <w:r>
                                <w:rPr>
                                  <w:rFonts w:ascii="Arial" w:hAnsi="Arial" w:cs="Arial"/>
                                  <w:sz w:val="20"/>
                                  <w:szCs w:val="20"/>
                                </w:rPr>
                                <w:t xml:space="preserve">                     </w:t>
                              </w:r>
                              <w:proofErr w:type="gramStart"/>
                              <w:r>
                                <w:rPr>
                                  <w:rFonts w:ascii="Arial" w:hAnsi="Arial" w:cs="Arial"/>
                                  <w:sz w:val="20"/>
                                  <w:szCs w:val="20"/>
                                </w:rPr>
                                <w:t xml:space="preserve">   (</w:t>
                              </w:r>
                              <w:proofErr w:type="gramEnd"/>
                              <w:r>
                                <w:rPr>
                                  <w:rFonts w:ascii="Arial" w:hAnsi="Arial" w:cs="Arial"/>
                                  <w:sz w:val="20"/>
                                  <w:szCs w:val="20"/>
                                </w:rPr>
                                <w:t>see website</w:t>
                              </w:r>
                            </w:p>
                          </w:txbxContent>
                        </wps:txbx>
                        <wps:bodyPr rot="0" vert="horz" wrap="square" lIns="91440" tIns="45720" rIns="91440" bIns="45720" anchor="t" anchorCtr="0" upright="1">
                          <a:noAutofit/>
                        </wps:bodyPr>
                      </wps:wsp>
                      <wps:wsp>
                        <wps:cNvPr id="30" name="AutoShape 15"/>
                        <wps:cNvSpPr>
                          <a:spLocks noChangeArrowheads="1"/>
                        </wps:cNvSpPr>
                        <wps:spPr bwMode="auto">
                          <a:xfrm>
                            <a:off x="412104" y="6026103"/>
                            <a:ext cx="5600049" cy="504200"/>
                          </a:xfrm>
                          <a:prstGeom prst="flowChartAlternateProcess">
                            <a:avLst/>
                          </a:prstGeom>
                          <a:solidFill>
                            <a:srgbClr val="FFFFFF"/>
                          </a:solidFill>
                          <a:ln w="9525">
                            <a:solidFill>
                              <a:srgbClr val="000000"/>
                            </a:solidFill>
                            <a:miter lim="800000"/>
                            <a:headEnd/>
                            <a:tailEnd/>
                          </a:ln>
                        </wps:spPr>
                        <wps:txbx>
                          <w:txbxContent>
                            <w:p w14:paraId="14E85FE4" w14:textId="77777777" w:rsidR="006A1CA2" w:rsidRPr="005645EF" w:rsidRDefault="006A1CA2" w:rsidP="007D7838">
                              <w:pPr>
                                <w:jc w:val="center"/>
                                <w:rPr>
                                  <w:rFonts w:ascii="Arial" w:hAnsi="Arial" w:cs="Arial"/>
                                  <w:b/>
                                  <w:sz w:val="24"/>
                                </w:rPr>
                              </w:pPr>
                              <w:r w:rsidRPr="00774C46">
                                <w:rPr>
                                  <w:rFonts w:ascii="Arial" w:hAnsi="Arial" w:cs="Arial"/>
                                  <w:b/>
                                  <w:sz w:val="24"/>
                                </w:rPr>
                                <w:t>Record</w:t>
                              </w:r>
                              <w:r w:rsidRPr="005645EF">
                                <w:rPr>
                                  <w:rFonts w:ascii="Arial" w:hAnsi="Arial" w:cs="Arial"/>
                                  <w:b/>
                                  <w:sz w:val="24"/>
                                </w:rPr>
                                <w:t xml:space="preserve"> </w:t>
                              </w:r>
                              <w:r>
                                <w:rPr>
                                  <w:rFonts w:ascii="Arial" w:hAnsi="Arial" w:cs="Arial"/>
                                  <w:b/>
                                  <w:sz w:val="24"/>
                                </w:rPr>
                                <w:t>d</w:t>
                              </w:r>
                              <w:r w:rsidRPr="005645EF">
                                <w:rPr>
                                  <w:rFonts w:ascii="Arial" w:hAnsi="Arial" w:cs="Arial"/>
                                  <w:b/>
                                  <w:sz w:val="24"/>
                                </w:rPr>
                                <w:t xml:space="preserve">ecision </w:t>
                              </w:r>
                              <w:r>
                                <w:rPr>
                                  <w:rFonts w:ascii="Arial" w:hAnsi="Arial" w:cs="Arial"/>
                                  <w:b/>
                                  <w:sz w:val="24"/>
                                </w:rPr>
                                <w:t>making and action taken in the learner’s child p</w:t>
                              </w:r>
                              <w:r w:rsidRPr="005645EF">
                                <w:rPr>
                                  <w:rFonts w:ascii="Arial" w:hAnsi="Arial" w:cs="Arial"/>
                                  <w:b/>
                                  <w:sz w:val="24"/>
                                </w:rPr>
                                <w:t>rotection/safeguarding file</w:t>
                              </w:r>
                            </w:p>
                          </w:txbxContent>
                        </wps:txbx>
                        <wps:bodyPr rot="0" vert="horz" wrap="square" lIns="91440" tIns="45720" rIns="91440" bIns="45720" anchor="t" anchorCtr="0" upright="1">
                          <a:noAutofit/>
                        </wps:bodyPr>
                      </wps:wsp>
                      <wps:wsp>
                        <wps:cNvPr id="31" name="AutoShape 18"/>
                        <wps:cNvCnPr>
                          <a:cxnSpLocks noChangeShapeType="1"/>
                        </wps:cNvCnPr>
                        <wps:spPr bwMode="auto">
                          <a:xfrm>
                            <a:off x="3204228" y="6548104"/>
                            <a:ext cx="0" cy="107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19"/>
                        <wps:cNvCnPr>
                          <a:cxnSpLocks noChangeShapeType="1"/>
                        </wps:cNvCnPr>
                        <wps:spPr bwMode="auto">
                          <a:xfrm>
                            <a:off x="3173028" y="7745704"/>
                            <a:ext cx="3200" cy="18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20"/>
                        <wps:cNvSpPr>
                          <a:spLocks noChangeArrowheads="1"/>
                        </wps:cNvSpPr>
                        <wps:spPr bwMode="auto">
                          <a:xfrm>
                            <a:off x="1005809" y="7721604"/>
                            <a:ext cx="4365038" cy="370800"/>
                          </a:xfrm>
                          <a:prstGeom prst="flowChartAlternateProcess">
                            <a:avLst/>
                          </a:prstGeom>
                          <a:solidFill>
                            <a:srgbClr val="FFFFFF"/>
                          </a:solidFill>
                          <a:ln w="9525">
                            <a:solidFill>
                              <a:srgbClr val="000000"/>
                            </a:solidFill>
                            <a:miter lim="800000"/>
                            <a:headEnd/>
                            <a:tailEnd/>
                          </a:ln>
                        </wps:spPr>
                        <wps:txbx>
                          <w:txbxContent>
                            <w:p w14:paraId="59C2B9F6" w14:textId="77777777" w:rsidR="006A1CA2" w:rsidRDefault="006A1CA2" w:rsidP="007D7838">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36" name="Straight Connector 22"/>
                        <wps:cNvCnPr>
                          <a:cxnSpLocks noChangeShapeType="1"/>
                        </wps:cNvCnPr>
                        <wps:spPr bwMode="auto">
                          <a:xfrm flipH="1" flipV="1">
                            <a:off x="196202" y="8173004"/>
                            <a:ext cx="29768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10"/>
                        <wps:cNvCnPr>
                          <a:cxnSpLocks noChangeShapeType="1"/>
                        </wps:cNvCnPr>
                        <wps:spPr bwMode="auto">
                          <a:xfrm flipV="1">
                            <a:off x="196202" y="5857803"/>
                            <a:ext cx="17100" cy="2315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4"/>
                        <wps:cNvSpPr>
                          <a:spLocks noChangeArrowheads="1"/>
                        </wps:cNvSpPr>
                        <wps:spPr bwMode="auto">
                          <a:xfrm>
                            <a:off x="495304" y="517500"/>
                            <a:ext cx="5497848" cy="968401"/>
                          </a:xfrm>
                          <a:prstGeom prst="flowChartAlternateProcess">
                            <a:avLst/>
                          </a:prstGeom>
                          <a:solidFill>
                            <a:srgbClr val="FFFFFF"/>
                          </a:solidFill>
                          <a:ln w="9525">
                            <a:solidFill>
                              <a:srgbClr val="000000"/>
                            </a:solidFill>
                            <a:miter lim="800000"/>
                            <a:headEnd/>
                            <a:tailEnd/>
                          </a:ln>
                        </wps:spPr>
                        <wps:txbx>
                          <w:txbxContent>
                            <w:p w14:paraId="65A4FAAC" w14:textId="77777777" w:rsidR="006A1CA2" w:rsidRPr="00AB1B88" w:rsidRDefault="006A1CA2" w:rsidP="00386DD2">
                              <w:pPr>
                                <w:jc w:val="center"/>
                                <w:rPr>
                                  <w:rFonts w:ascii="Arial" w:hAnsi="Arial" w:cs="Arial"/>
                                  <w:b/>
                                  <w:sz w:val="24"/>
                                </w:rPr>
                              </w:pPr>
                              <w:r w:rsidRPr="00AB1B88">
                                <w:rPr>
                                  <w:rFonts w:ascii="Arial" w:hAnsi="Arial" w:cs="Arial"/>
                                  <w:b/>
                                  <w:sz w:val="24"/>
                                </w:rPr>
                                <w:t>Why are you concerned?</w:t>
                              </w:r>
                            </w:p>
                            <w:p w14:paraId="0531789F" w14:textId="77777777" w:rsidR="006A1CA2" w:rsidRPr="00AB1B88" w:rsidRDefault="006A1CA2" w:rsidP="006B4D20">
                              <w:pPr>
                                <w:numPr>
                                  <w:ilvl w:val="1"/>
                                  <w:numId w:val="7"/>
                                </w:numPr>
                                <w:spacing w:after="0" w:line="240" w:lineRule="auto"/>
                                <w:rPr>
                                  <w:rFonts w:ascii="Arial" w:hAnsi="Arial" w:cs="Arial"/>
                                  <w:sz w:val="16"/>
                                </w:rPr>
                              </w:pPr>
                              <w:r w:rsidRPr="00AB1B88">
                                <w:rPr>
                                  <w:rFonts w:ascii="Arial" w:hAnsi="Arial" w:cs="Arial"/>
                                  <w:sz w:val="16"/>
                                </w:rPr>
                                <w:t xml:space="preserve">Something a child has said – </w:t>
                              </w:r>
                              <w:proofErr w:type="gramStart"/>
                              <w:r w:rsidRPr="00AB1B88">
                                <w:rPr>
                                  <w:rFonts w:ascii="Arial" w:hAnsi="Arial" w:cs="Arial"/>
                                  <w:sz w:val="16"/>
                                </w:rPr>
                                <w:t>e.g.</w:t>
                              </w:r>
                              <w:proofErr w:type="gramEnd"/>
                              <w:r w:rsidRPr="00AB1B88">
                                <w:rPr>
                                  <w:rFonts w:ascii="Arial" w:hAnsi="Arial" w:cs="Arial"/>
                                  <w:sz w:val="16"/>
                                </w:rPr>
                                <w:t xml:space="preserve"> allegation of harm</w:t>
                              </w:r>
                            </w:p>
                            <w:p w14:paraId="55ED20F6" w14:textId="77777777" w:rsidR="006A1CA2" w:rsidRPr="006E4423" w:rsidRDefault="006A1CA2" w:rsidP="006B4D20">
                              <w:pPr>
                                <w:numPr>
                                  <w:ilvl w:val="1"/>
                                  <w:numId w:val="7"/>
                                </w:numPr>
                                <w:spacing w:after="0" w:line="240" w:lineRule="auto"/>
                                <w:rPr>
                                  <w:rFonts w:ascii="Arial" w:hAnsi="Arial" w:cs="Arial"/>
                                  <w:sz w:val="16"/>
                                </w:rPr>
                              </w:pPr>
                              <w:r w:rsidRPr="006E4423">
                                <w:rPr>
                                  <w:rFonts w:ascii="Arial" w:hAnsi="Arial" w:cs="Arial"/>
                                  <w:sz w:val="16"/>
                                </w:rPr>
                                <w:t>Child’s appearance – may include unexplained marks as well as dress</w:t>
                              </w:r>
                            </w:p>
                            <w:p w14:paraId="051655DD" w14:textId="77777777" w:rsidR="006A1CA2" w:rsidRPr="006E4423" w:rsidRDefault="006A1CA2" w:rsidP="006B4D20">
                              <w:pPr>
                                <w:numPr>
                                  <w:ilvl w:val="1"/>
                                  <w:numId w:val="7"/>
                                </w:numPr>
                                <w:spacing w:after="0" w:line="240" w:lineRule="auto"/>
                                <w:rPr>
                                  <w:rFonts w:ascii="Arial" w:hAnsi="Arial" w:cs="Arial"/>
                                  <w:sz w:val="16"/>
                                </w:rPr>
                              </w:pPr>
                              <w:r w:rsidRPr="006E4423">
                                <w:rPr>
                                  <w:rFonts w:ascii="Arial" w:hAnsi="Arial" w:cs="Arial"/>
                                  <w:sz w:val="16"/>
                                </w:rPr>
                                <w:t>Behaviour change</w:t>
                              </w:r>
                            </w:p>
                            <w:p w14:paraId="44E8A041" w14:textId="77777777" w:rsidR="006A1CA2" w:rsidRPr="00383992" w:rsidRDefault="006A1CA2" w:rsidP="006B4D20">
                              <w:pPr>
                                <w:numPr>
                                  <w:ilvl w:val="1"/>
                                  <w:numId w:val="7"/>
                                </w:numPr>
                                <w:spacing w:after="0" w:line="240" w:lineRule="auto"/>
                                <w:rPr>
                                  <w:rFonts w:ascii="Arial" w:hAnsi="Arial" w:cs="Arial"/>
                                  <w:sz w:val="18"/>
                                </w:rPr>
                              </w:pPr>
                              <w:r w:rsidRPr="006E4423">
                                <w:rPr>
                                  <w:rFonts w:ascii="Arial" w:hAnsi="Arial" w:cs="Arial"/>
                                  <w:sz w:val="16"/>
                                </w:rPr>
                                <w:t>Witnessed concerning behaviour</w:t>
                              </w:r>
                            </w:p>
                            <w:p w14:paraId="2B58B475" w14:textId="77777777" w:rsidR="006A1CA2" w:rsidRPr="00CC7065" w:rsidRDefault="006A1CA2" w:rsidP="006B4D20">
                              <w:pPr>
                                <w:numPr>
                                  <w:ilvl w:val="1"/>
                                  <w:numId w:val="7"/>
                                </w:numPr>
                                <w:spacing w:after="0" w:line="240" w:lineRule="auto"/>
                                <w:rPr>
                                  <w:rFonts w:ascii="Arial" w:hAnsi="Arial" w:cs="Arial"/>
                                </w:rPr>
                              </w:pPr>
                            </w:p>
                          </w:txbxContent>
                        </wps:txbx>
                        <wps:bodyPr rot="0" vert="horz" wrap="square" lIns="91440" tIns="45720" rIns="91440" bIns="45720" anchor="t" anchorCtr="0" upright="1">
                          <a:noAutofit/>
                        </wps:bodyPr>
                      </wps:wsp>
                      <wps:wsp>
                        <wps:cNvPr id="39" name="AutoShape 6"/>
                        <wps:cNvSpPr>
                          <a:spLocks noChangeArrowheads="1"/>
                        </wps:cNvSpPr>
                        <wps:spPr bwMode="auto">
                          <a:xfrm>
                            <a:off x="0" y="0"/>
                            <a:ext cx="6345555" cy="480100"/>
                          </a:xfrm>
                          <a:prstGeom prst="flowChartAlternateProcess">
                            <a:avLst/>
                          </a:prstGeom>
                          <a:solidFill>
                            <a:srgbClr val="FFFFFF"/>
                          </a:solidFill>
                          <a:ln w="9525">
                            <a:solidFill>
                              <a:srgbClr val="FFFFFF"/>
                            </a:solidFill>
                            <a:miter lim="800000"/>
                            <a:headEnd/>
                            <a:tailEnd/>
                          </a:ln>
                        </wps:spPr>
                        <wps:txbx>
                          <w:txbxContent>
                            <w:p w14:paraId="1EEAE8C2" w14:textId="77777777" w:rsidR="006A1CA2" w:rsidRPr="00B420D6" w:rsidRDefault="006A1CA2" w:rsidP="006B4D20">
                              <w:pPr>
                                <w:pStyle w:val="ListParagraph"/>
                                <w:numPr>
                                  <w:ilvl w:val="0"/>
                                  <w:numId w:val="19"/>
                                </w:numPr>
                                <w:rPr>
                                  <w:rFonts w:cstheme="minorHAnsi"/>
                                  <w:sz w:val="28"/>
                                  <w:szCs w:val="28"/>
                                </w:rPr>
                              </w:pPr>
                              <w:r w:rsidRPr="00B420D6">
                                <w:rPr>
                                  <w:rFonts w:cstheme="minorHAnsi"/>
                                  <w:b/>
                                  <w:sz w:val="28"/>
                                  <w:szCs w:val="28"/>
                                </w:rPr>
                                <w:t xml:space="preserve">WHAT TO DO IF YOU HAVE A WELFARE CONCERN AT ST IGNATIUS </w:t>
                              </w:r>
                            </w:p>
                            <w:p w14:paraId="34F019A4" w14:textId="77777777" w:rsidR="006A1CA2" w:rsidRPr="006F31C6" w:rsidRDefault="006A1CA2" w:rsidP="007D7838">
                              <w:pPr>
                                <w:jc w:val="center"/>
                                <w:rPr>
                                  <w:rFonts w:ascii="Arial" w:hAnsi="Arial" w:cs="Arial"/>
                                </w:rPr>
                              </w:pPr>
                            </w:p>
                          </w:txbxContent>
                        </wps:txbx>
                        <wps:bodyPr rot="0" vert="horz" wrap="square" lIns="91440" tIns="45720" rIns="91440" bIns="45720" anchor="t" anchorCtr="0" upright="1">
                          <a:noAutofit/>
                        </wps:bodyPr>
                      </wps:wsp>
                      <wps:wsp>
                        <wps:cNvPr id="40" name="AutoShape 150"/>
                        <wps:cNvCnPr>
                          <a:cxnSpLocks noChangeShapeType="1"/>
                        </wps:cNvCnPr>
                        <wps:spPr bwMode="auto">
                          <a:xfrm flipH="1">
                            <a:off x="1674415" y="3359702"/>
                            <a:ext cx="5800" cy="15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153"/>
                        <wps:cNvCnPr>
                          <a:cxnSpLocks noChangeShapeType="1"/>
                        </wps:cNvCnPr>
                        <wps:spPr bwMode="auto">
                          <a:xfrm>
                            <a:off x="4914943" y="3366702"/>
                            <a:ext cx="3800" cy="17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154"/>
                        <wps:cNvCnPr>
                          <a:cxnSpLocks noChangeShapeType="1"/>
                        </wps:cNvCnPr>
                        <wps:spPr bwMode="auto">
                          <a:xfrm>
                            <a:off x="3225828" y="4622802"/>
                            <a:ext cx="24380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16"/>
                        <wps:cNvSpPr>
                          <a:spLocks noChangeArrowheads="1"/>
                        </wps:cNvSpPr>
                        <wps:spPr bwMode="auto">
                          <a:xfrm>
                            <a:off x="955008" y="6650904"/>
                            <a:ext cx="4826642" cy="997601"/>
                          </a:xfrm>
                          <a:prstGeom prst="flowChartAlternateProcess">
                            <a:avLst/>
                          </a:prstGeom>
                          <a:solidFill>
                            <a:srgbClr val="FFFFFF"/>
                          </a:solidFill>
                          <a:ln w="9525">
                            <a:solidFill>
                              <a:srgbClr val="000000"/>
                            </a:solidFill>
                            <a:miter lim="800000"/>
                            <a:headEnd/>
                            <a:tailEnd/>
                          </a:ln>
                        </wps:spPr>
                        <wps:txbx>
                          <w:txbxContent>
                            <w:p w14:paraId="5C610112" w14:textId="4A7EDE39" w:rsidR="006A1CA2" w:rsidRPr="00386DD2" w:rsidRDefault="006A1CA2" w:rsidP="00386DD2">
                              <w:pPr>
                                <w:rPr>
                                  <w:rFonts w:ascii="Arial" w:hAnsi="Arial" w:cs="Arial"/>
                                  <w:b/>
                                  <w:sz w:val="24"/>
                                </w:rPr>
                              </w:pPr>
                              <w:r w:rsidRPr="00774C46">
                                <w:rPr>
                                  <w:rFonts w:ascii="Arial" w:hAnsi="Arial" w:cs="Arial"/>
                                  <w:b/>
                                  <w:sz w:val="24"/>
                                </w:rPr>
                                <w:t xml:space="preserve">Monitor </w:t>
                              </w:r>
                              <w:r>
                                <w:rPr>
                                  <w:rFonts w:ascii="Arial" w:hAnsi="Arial" w:cs="Arial"/>
                                  <w:b/>
                                  <w:sz w:val="24"/>
                                </w:rPr>
                                <w:t xml:space="preserve">                                                                                                            </w:t>
                              </w:r>
                              <w:r>
                                <w:rPr>
                                  <w:rFonts w:ascii="Arial" w:hAnsi="Arial" w:cs="Arial"/>
                                  <w:sz w:val="18"/>
                                  <w:szCs w:val="18"/>
                                </w:rPr>
                                <w:t>Be clear a</w:t>
                              </w:r>
                              <w:r w:rsidRPr="00401C53">
                                <w:rPr>
                                  <w:rFonts w:ascii="Arial" w:hAnsi="Arial" w:cs="Arial"/>
                                  <w:sz w:val="18"/>
                                  <w:szCs w:val="18"/>
                                </w:rPr>
                                <w:t>bout:</w:t>
                              </w:r>
                              <w:r>
                                <w:rPr>
                                  <w:rFonts w:ascii="Arial" w:hAnsi="Arial" w:cs="Arial"/>
                                  <w:b/>
                                  <w:sz w:val="24"/>
                                </w:rPr>
                                <w:t xml:space="preserve">                                                                                                            </w:t>
                              </w:r>
                              <w:r w:rsidRPr="00386DD2">
                                <w:rPr>
                                  <w:rFonts w:ascii="Arial" w:hAnsi="Arial" w:cs="Arial"/>
                                  <w:sz w:val="18"/>
                                  <w:szCs w:val="18"/>
                                </w:rPr>
                                <w:t xml:space="preserve">What you are monitoring </w:t>
                              </w:r>
                              <w:proofErr w:type="gramStart"/>
                              <w:r w:rsidRPr="00386DD2">
                                <w:rPr>
                                  <w:rFonts w:ascii="Arial" w:hAnsi="Arial" w:cs="Arial"/>
                                  <w:sz w:val="18"/>
                                  <w:szCs w:val="18"/>
                                </w:rPr>
                                <w:t>e.g</w:t>
                              </w:r>
                              <w:r w:rsidR="00830A23">
                                <w:rPr>
                                  <w:rFonts w:ascii="Arial" w:hAnsi="Arial" w:cs="Arial"/>
                                  <w:sz w:val="18"/>
                                  <w:szCs w:val="18"/>
                                </w:rPr>
                                <w:t>.</w:t>
                              </w:r>
                              <w:proofErr w:type="gramEnd"/>
                              <w:r w:rsidR="00830A23">
                                <w:rPr>
                                  <w:rFonts w:ascii="Arial" w:hAnsi="Arial" w:cs="Arial"/>
                                  <w:sz w:val="18"/>
                                  <w:szCs w:val="18"/>
                                </w:rPr>
                                <w:t xml:space="preserve"> </w:t>
                              </w:r>
                              <w:r w:rsidRPr="00386DD2">
                                <w:rPr>
                                  <w:rFonts w:ascii="Arial" w:hAnsi="Arial" w:cs="Arial"/>
                                  <w:sz w:val="18"/>
                                  <w:szCs w:val="18"/>
                                </w:rPr>
                                <w:t xml:space="preserve">behaviour trends, appearance etc. </w:t>
                              </w:r>
                              <w:r>
                                <w:rPr>
                                  <w:rFonts w:ascii="Arial" w:hAnsi="Arial" w:cs="Arial"/>
                                  <w:b/>
                                  <w:sz w:val="24"/>
                                </w:rPr>
                                <w:t xml:space="preserve">                                            </w:t>
                              </w:r>
                              <w:r w:rsidRPr="00386DD2">
                                <w:rPr>
                                  <w:rFonts w:ascii="Arial" w:hAnsi="Arial" w:cs="Arial"/>
                                  <w:sz w:val="18"/>
                                  <w:szCs w:val="18"/>
                                </w:rPr>
                                <w:t xml:space="preserve">How long you will monitor </w:t>
                              </w:r>
                              <w:r>
                                <w:rPr>
                                  <w:rFonts w:ascii="Arial" w:hAnsi="Arial" w:cs="Arial"/>
                                  <w:b/>
                                  <w:sz w:val="24"/>
                                </w:rPr>
                                <w:t xml:space="preserve">                                                                                          </w:t>
                              </w:r>
                              <w:r w:rsidRPr="00386DD2">
                                <w:rPr>
                                  <w:rFonts w:ascii="Arial" w:hAnsi="Arial" w:cs="Arial"/>
                                  <w:sz w:val="18"/>
                                  <w:szCs w:val="18"/>
                                </w:rPr>
                                <w:t>Where, how and to whom you will feedback and how you will record</w:t>
                              </w:r>
                            </w:p>
                            <w:p w14:paraId="1072FC57" w14:textId="77777777" w:rsidR="006A1CA2" w:rsidRPr="00074AE0" w:rsidRDefault="006A1CA2" w:rsidP="007D7838">
                              <w:pPr>
                                <w:rPr>
                                  <w:rFonts w:ascii="Arial" w:hAnsi="Arial" w:cs="Arial"/>
                                  <w:sz w:val="16"/>
                                </w:rPr>
                              </w:pPr>
                            </w:p>
                          </w:txbxContent>
                        </wps:txbx>
                        <wps:bodyPr rot="0" vert="horz" wrap="square" lIns="91440" tIns="45720" rIns="91440" bIns="45720" anchor="t" anchorCtr="0" upright="1">
                          <a:noAutofit/>
                        </wps:bodyPr>
                      </wps:wsp>
                    </wpc:wpc>
                  </a:graphicData>
                </a:graphic>
              </wp:inline>
            </w:drawing>
          </mc:Choice>
          <mc:Fallback>
            <w:pict>
              <v:group w14:anchorId="21B6CEEC" id="Canvas 18" o:spid="_x0000_s1028" editas="canvas" alt="What to do if you have a welfare concern flowchart" style="width:499.65pt;height:728.15pt;mso-position-horizontal-relative:char;mso-position-vertical-relative:line" coordsize="63455,9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What to do if you have a welfare concern flowchart" style="position:absolute;width:63455;height:92475;visibility:visible;mso-wrap-style:square">
                  <v:fill o:detectmouseclick="t"/>
                  <v:path o:connecttype="none"/>
                </v:shape>
                <v:line id="Straight Connector 21" o:spid="_x0000_s1030"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31" type="#_x0000_t32" style="position:absolute;left:17713;top:58388;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5" o:spid="_x0000_s1032" type="#_x0000_t176" style="position:absolute;left:6210;top:15259;width:51606;height:15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">
                  <v:textbox>
                    <w:txbxContent>
                      <w:p w14:paraId="7007D742" w14:textId="683F45E2" w:rsidR="006A1CA2" w:rsidRPr="002D6073" w:rsidRDefault="006A1CA2" w:rsidP="00386DD2">
                        <w:pPr>
                          <w:rPr>
                            <w:rFonts w:ascii="Arial" w:hAnsi="Arial" w:cs="Arial"/>
                          </w:rPr>
                        </w:pPr>
                        <w:r w:rsidRPr="00AB1B88">
                          <w:rPr>
                            <w:rFonts w:ascii="Arial" w:hAnsi="Arial" w:cs="Arial"/>
                            <w:b/>
                          </w:rPr>
                          <w:t>Act immediately and record your concerns. If urgent, speak to a DSL first.</w:t>
                        </w:r>
                        <w:r w:rsidR="002D6073">
                          <w:rPr>
                            <w:rFonts w:ascii="Arial" w:hAnsi="Arial" w:cs="Arial"/>
                            <w:b/>
                          </w:rPr>
                          <w:t xml:space="preserve"> </w:t>
                        </w:r>
                        <w:r w:rsidRPr="00AB1B88">
                          <w:rPr>
                            <w:rFonts w:ascii="Arial" w:hAnsi="Arial" w:cs="Arial"/>
                            <w:sz w:val="18"/>
                          </w:rPr>
                          <w:t>Follow</w:t>
                        </w:r>
                        <w:r w:rsidRPr="00B51A96">
                          <w:rPr>
                            <w:rFonts w:ascii="Arial" w:hAnsi="Arial" w:cs="Arial"/>
                            <w:sz w:val="18"/>
                          </w:rPr>
                          <w:t xml:space="preserve"> the school procedure</w:t>
                        </w:r>
                        <w:r w:rsidR="002D6073">
                          <w:rPr>
                            <w:rFonts w:ascii="Arial" w:hAnsi="Arial" w:cs="Arial"/>
                          </w:rPr>
                          <w:t xml:space="preserve">                                                                             </w:t>
                        </w:r>
                        <w:r w:rsidRPr="00A85D92">
                          <w:rPr>
                            <w:rFonts w:ascii="Arial" w:hAnsi="Arial" w:cs="Arial"/>
                            <w:sz w:val="18"/>
                          </w:rPr>
                          <w:t>Report cases to DSL using Child Welfare Report</w:t>
                        </w:r>
                        <w:r w:rsidR="00181E2A">
                          <w:rPr>
                            <w:rFonts w:ascii="Arial" w:hAnsi="Arial" w:cs="Arial"/>
                            <w:color w:val="E36C0A" w:themeColor="accent6" w:themeShade="BF"/>
                            <w:sz w:val="18"/>
                          </w:rPr>
                          <w:t xml:space="preserve"> </w:t>
                        </w:r>
                        <w:r w:rsidR="00181E2A" w:rsidRPr="002D6073">
                          <w:rPr>
                            <w:rFonts w:ascii="Arial" w:hAnsi="Arial" w:cs="Arial"/>
                            <w:sz w:val="18"/>
                          </w:rPr>
                          <w:t>and doc</w:t>
                        </w:r>
                        <w:r w:rsidR="002D6073" w:rsidRPr="002D6073">
                          <w:rPr>
                            <w:rFonts w:ascii="Arial" w:hAnsi="Arial" w:cs="Arial"/>
                            <w:sz w:val="18"/>
                          </w:rPr>
                          <w:t>u</w:t>
                        </w:r>
                        <w:r w:rsidR="00181E2A" w:rsidRPr="002D6073">
                          <w:rPr>
                            <w:rFonts w:ascii="Arial" w:hAnsi="Arial" w:cs="Arial"/>
                            <w:sz w:val="18"/>
                          </w:rPr>
                          <w:t>ment in My Concern</w:t>
                        </w:r>
                        <w:r w:rsidRPr="002D6073">
                          <w:rPr>
                            <w:rFonts w:ascii="Arial" w:hAnsi="Arial" w:cs="Arial"/>
                            <w:b/>
                          </w:rPr>
                          <w:t xml:space="preserve">                           </w:t>
                        </w:r>
                        <w:r w:rsidRPr="00B51A96">
                          <w:rPr>
                            <w:rFonts w:ascii="Arial" w:hAnsi="Arial" w:cs="Arial"/>
                            <w:sz w:val="16"/>
                          </w:rPr>
                          <w:t>Reassure the child</w:t>
                        </w:r>
                        <w:r>
                          <w:rPr>
                            <w:rFonts w:ascii="Arial" w:hAnsi="Arial" w:cs="Arial"/>
                            <w:b/>
                          </w:rPr>
                          <w:t xml:space="preserve">                                                                                                             </w:t>
                        </w:r>
                        <w:r w:rsidRPr="00B51A96">
                          <w:rPr>
                            <w:rFonts w:ascii="Arial" w:hAnsi="Arial" w:cs="Arial"/>
                            <w:sz w:val="16"/>
                          </w:rPr>
                          <w:t>Clarify concerns if necessary (</w:t>
                        </w:r>
                        <w:r w:rsidRPr="005B4560">
                          <w:rPr>
                            <w:rFonts w:ascii="Arial" w:hAnsi="Arial" w:cs="Arial"/>
                            <w:b/>
                            <w:color w:val="00B050"/>
                            <w:sz w:val="16"/>
                          </w:rPr>
                          <w:t>TED</w:t>
                        </w:r>
                        <w:r w:rsidRPr="00B51A96">
                          <w:rPr>
                            <w:rFonts w:ascii="Arial" w:hAnsi="Arial" w:cs="Arial"/>
                            <w:sz w:val="16"/>
                          </w:rPr>
                          <w:t xml:space="preserve">: </w:t>
                        </w:r>
                        <w:r w:rsidRPr="005B4560">
                          <w:rPr>
                            <w:rFonts w:ascii="Arial" w:hAnsi="Arial" w:cs="Arial"/>
                            <w:b/>
                            <w:color w:val="00B050"/>
                            <w:sz w:val="16"/>
                          </w:rPr>
                          <w:t>T</w:t>
                        </w:r>
                        <w:r w:rsidRPr="00B51A96">
                          <w:rPr>
                            <w:rFonts w:ascii="Arial" w:hAnsi="Arial" w:cs="Arial"/>
                            <w:sz w:val="16"/>
                          </w:rPr>
                          <w:t xml:space="preserve">ell, </w:t>
                        </w:r>
                        <w:r w:rsidRPr="005B4560">
                          <w:rPr>
                            <w:rFonts w:ascii="Arial" w:hAnsi="Arial" w:cs="Arial"/>
                            <w:b/>
                            <w:color w:val="00B050"/>
                            <w:sz w:val="16"/>
                          </w:rPr>
                          <w:t>E</w:t>
                        </w:r>
                        <w:r w:rsidRPr="00B51A96">
                          <w:rPr>
                            <w:rFonts w:ascii="Arial" w:hAnsi="Arial" w:cs="Arial"/>
                            <w:sz w:val="16"/>
                          </w:rPr>
                          <w:t xml:space="preserve">xplain, </w:t>
                        </w:r>
                        <w:r w:rsidRPr="005B4560">
                          <w:rPr>
                            <w:rFonts w:ascii="Arial" w:hAnsi="Arial" w:cs="Arial"/>
                            <w:b/>
                            <w:color w:val="00B050"/>
                            <w:sz w:val="16"/>
                          </w:rPr>
                          <w:t>D</w:t>
                        </w:r>
                        <w:r w:rsidRPr="00B51A96">
                          <w:rPr>
                            <w:rFonts w:ascii="Arial" w:hAnsi="Arial" w:cs="Arial"/>
                            <w:sz w:val="16"/>
                          </w:rPr>
                          <w:t>escribe)</w:t>
                        </w:r>
                        <w:r>
                          <w:rPr>
                            <w:rFonts w:ascii="Arial" w:hAnsi="Arial" w:cs="Arial"/>
                            <w:b/>
                          </w:rPr>
                          <w:t xml:space="preserve">                                                                          </w:t>
                        </w:r>
                        <w:r w:rsidRPr="00B51A96">
                          <w:rPr>
                            <w:rFonts w:ascii="Arial" w:hAnsi="Arial" w:cs="Arial"/>
                            <w:sz w:val="16"/>
                          </w:rPr>
                          <w:t>Use child’s own words</w:t>
                        </w:r>
                        <w:r>
                          <w:rPr>
                            <w:rFonts w:ascii="Arial" w:hAnsi="Arial" w:cs="Arial"/>
                            <w:b/>
                          </w:rPr>
                          <w:t xml:space="preserve">                                                                                                             </w:t>
                        </w:r>
                        <w:r>
                          <w:rPr>
                            <w:rFonts w:ascii="Arial" w:hAnsi="Arial" w:cs="Arial"/>
                            <w:sz w:val="16"/>
                          </w:rPr>
                          <w:t>Sign and date your records</w:t>
                        </w:r>
                        <w:r>
                          <w:rPr>
                            <w:rFonts w:ascii="Arial" w:hAnsi="Arial" w:cs="Arial"/>
                            <w:b/>
                          </w:rPr>
                          <w:t xml:space="preserve">                                                                                                    </w:t>
                        </w:r>
                        <w:r w:rsidRPr="00B51A96">
                          <w:rPr>
                            <w:rFonts w:ascii="Arial" w:hAnsi="Arial" w:cs="Arial"/>
                            <w:sz w:val="16"/>
                          </w:rPr>
                          <w:t>Seek support for yourself if required from DSL</w:t>
                        </w:r>
                        <w:r>
                          <w:rPr>
                            <w:rFonts w:ascii="Arial" w:hAnsi="Arial" w:cs="Arial"/>
                            <w:sz w:val="16"/>
                          </w:rPr>
                          <w:t xml:space="preserve"> </w:t>
                        </w:r>
                        <w:r>
                          <w:rPr>
                            <w:rFonts w:ascii="Arial" w:hAnsi="Arial" w:cs="Arial"/>
                            <w:sz w:val="18"/>
                            <w:szCs w:val="18"/>
                          </w:rPr>
                          <w:t>(</w:t>
                        </w:r>
                        <w:r w:rsidRPr="00386DD2">
                          <w:rPr>
                            <w:rFonts w:ascii="Arial" w:hAnsi="Arial" w:cs="Arial"/>
                            <w:sz w:val="18"/>
                            <w:szCs w:val="18"/>
                          </w:rPr>
                          <w:t>CB  VC KT )</w:t>
                        </w:r>
                      </w:p>
                      <w:p w14:paraId="77D9FE94" w14:textId="77777777" w:rsidR="006A1CA2" w:rsidRPr="00296C18" w:rsidRDefault="006A1CA2" w:rsidP="007D7838">
                        <w:pPr>
                          <w:ind w:left="1440"/>
                          <w:rPr>
                            <w:rFonts w:ascii="Arial" w:hAnsi="Arial" w:cs="Arial"/>
                          </w:rPr>
                        </w:pPr>
                      </w:p>
                    </w:txbxContent>
                  </v:textbox>
                </v:shape>
                <v:shape id="AutoShape 6" o:spid="_x0000_s1033" type="#_x0000_t176" style="position:absolute;left:304;top:29889;width:6177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">
                  <v:textbox>
                    <w:txbxContent>
                      <w:p w14:paraId="4B9BEFA3" w14:textId="77777777" w:rsidR="006A1CA2" w:rsidRPr="002C72CB" w:rsidRDefault="006A1CA2" w:rsidP="007D7838">
                        <w:pPr>
                          <w:jc w:val="center"/>
                          <w:rPr>
                            <w:rFonts w:ascii="Arial" w:hAnsi="Arial" w:cs="Arial"/>
                            <w:sz w:val="24"/>
                          </w:rPr>
                        </w:pPr>
                        <w:r w:rsidRPr="002C72CB">
                          <w:rPr>
                            <w:rFonts w:ascii="Arial" w:hAnsi="Arial" w:cs="Arial"/>
                            <w:b/>
                            <w:sz w:val="24"/>
                          </w:rPr>
                          <w:t xml:space="preserve">Inform the Designated Safeguarding </w:t>
                        </w:r>
                        <w:proofErr w:type="gramStart"/>
                        <w:r w:rsidRPr="002C72CB">
                          <w:rPr>
                            <w:rFonts w:ascii="Arial" w:hAnsi="Arial" w:cs="Arial"/>
                            <w:b/>
                            <w:sz w:val="24"/>
                          </w:rPr>
                          <w:t>Lead</w:t>
                        </w:r>
                        <w:r w:rsidRPr="002C72CB">
                          <w:rPr>
                            <w:rFonts w:ascii="Arial" w:hAnsi="Arial" w:cs="Arial"/>
                            <w:sz w:val="24"/>
                          </w:rPr>
                          <w:t xml:space="preserve"> </w:t>
                        </w:r>
                        <w:r>
                          <w:rPr>
                            <w:rFonts w:ascii="Arial" w:hAnsi="Arial" w:cs="Arial"/>
                            <w:sz w:val="26"/>
                          </w:rPr>
                          <w:t xml:space="preserve"> (</w:t>
                        </w:r>
                        <w:proofErr w:type="gramEnd"/>
                        <w:r>
                          <w:rPr>
                            <w:rFonts w:ascii="Arial" w:hAnsi="Arial" w:cs="Arial"/>
                            <w:sz w:val="26"/>
                          </w:rPr>
                          <w:t xml:space="preserve"> See Key Contacts) </w:t>
                        </w:r>
                      </w:p>
                      <w:p w14:paraId="38452FDC" w14:textId="77777777" w:rsidR="006A1CA2" w:rsidRPr="006F31C6" w:rsidRDefault="006A1CA2" w:rsidP="007D7838">
                        <w:pPr>
                          <w:jc w:val="center"/>
                          <w:rPr>
                            <w:rFonts w:ascii="Arial" w:hAnsi="Arial" w:cs="Arial"/>
                          </w:rPr>
                        </w:pPr>
                        <w:r>
                          <w:rPr>
                            <w:rFonts w:ascii="Arial" w:hAnsi="Arial" w:cs="Arial"/>
                          </w:rPr>
                          <w:t xml:space="preserve"> </w:t>
                        </w:r>
                      </w:p>
                    </w:txbxContent>
                  </v:textbox>
                </v:shape>
                <v:shape id="AutoShape 7" o:spid="_x0000_s1034" type="#_x0000_t176" style="position:absolute;top:35096;width:32207;height:2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">
                  <v:textbox>
                    <w:txbxContent>
                      <w:p w14:paraId="4D2AD8E1" w14:textId="77777777" w:rsidR="006A1CA2" w:rsidRPr="00386DD2" w:rsidRDefault="006A1CA2" w:rsidP="00386DD2">
                        <w:pPr>
                          <w:jc w:val="center"/>
                          <w:rPr>
                            <w:rFonts w:ascii="Arial" w:hAnsi="Arial" w:cs="Arial"/>
                            <w:b/>
                          </w:rPr>
                        </w:pPr>
                        <w:r w:rsidRPr="00F643B4">
                          <w:rPr>
                            <w:rFonts w:ascii="Arial" w:hAnsi="Arial" w:cs="Arial"/>
                            <w:b/>
                          </w:rPr>
                          <w:t xml:space="preserve">Designated Safeguarding Lead </w:t>
                        </w:r>
                      </w:p>
                      <w:p w14:paraId="7FCF0680" w14:textId="794B7CCC" w:rsidR="006A1CA2" w:rsidRPr="007D33A5" w:rsidRDefault="006A1CA2" w:rsidP="006B4D20">
                        <w:pPr>
                          <w:numPr>
                            <w:ilvl w:val="0"/>
                            <w:numId w:val="8"/>
                          </w:numPr>
                          <w:spacing w:after="0" w:line="240" w:lineRule="auto"/>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w:t>
                        </w:r>
                        <w:proofErr w:type="gramStart"/>
                        <w:r w:rsidRPr="007D33A5">
                          <w:rPr>
                            <w:rFonts w:ascii="Arial" w:hAnsi="Arial" w:cs="Arial"/>
                            <w:sz w:val="18"/>
                          </w:rPr>
                          <w:t>e</w:t>
                        </w:r>
                        <w:r w:rsidR="00050DBE">
                          <w:rPr>
                            <w:rFonts w:ascii="Arial" w:hAnsi="Arial" w:cs="Arial"/>
                            <w:sz w:val="18"/>
                          </w:rPr>
                          <w:t>.</w:t>
                        </w:r>
                        <w:r w:rsidRPr="007D33A5">
                          <w:rPr>
                            <w:rFonts w:ascii="Arial" w:hAnsi="Arial" w:cs="Arial"/>
                            <w:sz w:val="18"/>
                          </w:rPr>
                          <w:t>g.</w:t>
                        </w:r>
                        <w:proofErr w:type="gramEnd"/>
                        <w:r w:rsidRPr="007D33A5">
                          <w:rPr>
                            <w:rFonts w:ascii="Arial" w:hAnsi="Arial" w:cs="Arial"/>
                            <w:sz w:val="18"/>
                          </w:rPr>
                          <w:t xml:space="preserve"> unsafe to go home </w:t>
                        </w:r>
                      </w:p>
                      <w:p w14:paraId="443969BD" w14:textId="77777777" w:rsidR="006A1CA2" w:rsidRPr="006D4418" w:rsidRDefault="006A1CA2" w:rsidP="006B4D20">
                        <w:pPr>
                          <w:numPr>
                            <w:ilvl w:val="0"/>
                            <w:numId w:val="8"/>
                          </w:numPr>
                          <w:spacing w:after="0" w:line="240" w:lineRule="auto"/>
                          <w:ind w:left="360"/>
                          <w:rPr>
                            <w:rFonts w:ascii="Arial" w:hAnsi="Arial" w:cs="Arial"/>
                            <w:sz w:val="18"/>
                          </w:rPr>
                        </w:pPr>
                        <w:r w:rsidRPr="006D4418">
                          <w:rPr>
                            <w:rFonts w:ascii="Arial" w:hAnsi="Arial" w:cs="Arial"/>
                            <w:sz w:val="18"/>
                          </w:rPr>
                          <w:t xml:space="preserve">Refer to other agencies as appropriate </w:t>
                        </w:r>
                        <w:proofErr w:type="gramStart"/>
                        <w:r w:rsidRPr="006D4418">
                          <w:rPr>
                            <w:rFonts w:ascii="Arial" w:hAnsi="Arial" w:cs="Arial"/>
                            <w:sz w:val="18"/>
                          </w:rPr>
                          <w:t>e.g.</w:t>
                        </w:r>
                        <w:proofErr w:type="gramEnd"/>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14:paraId="699A60A2" w14:textId="77777777" w:rsidR="006A1CA2" w:rsidRPr="006D4418" w:rsidRDefault="006A1CA2" w:rsidP="006B4D20">
                        <w:pPr>
                          <w:numPr>
                            <w:ilvl w:val="0"/>
                            <w:numId w:val="8"/>
                          </w:numPr>
                          <w:spacing w:after="0" w:line="240" w:lineRule="auto"/>
                          <w:ind w:left="360"/>
                          <w:rPr>
                            <w:rFonts w:ascii="Arial" w:hAnsi="Arial" w:cs="Arial"/>
                            <w:sz w:val="18"/>
                          </w:rPr>
                        </w:pPr>
                        <w:r w:rsidRPr="006D4418">
                          <w:rPr>
                            <w:rFonts w:ascii="Arial" w:hAnsi="Arial" w:cs="Arial"/>
                            <w:sz w:val="18"/>
                          </w:rPr>
                          <w:t>If unsure then consult with Area Education Safeguarding Advis</w:t>
                        </w:r>
                        <w:r>
                          <w:rPr>
                            <w:rFonts w:ascii="Arial" w:hAnsi="Arial" w:cs="Arial"/>
                            <w:sz w:val="18"/>
                          </w:rPr>
                          <w:t>o</w:t>
                        </w:r>
                        <w:r w:rsidRPr="006D4418">
                          <w:rPr>
                            <w:rFonts w:ascii="Arial" w:hAnsi="Arial" w:cs="Arial"/>
                            <w:sz w:val="18"/>
                          </w:rPr>
                          <w:t>r (</w:t>
                        </w:r>
                        <w:r w:rsidRPr="00A85D92">
                          <w:rPr>
                            <w:rFonts w:ascii="Arial" w:hAnsi="Arial" w:cs="Arial"/>
                            <w:sz w:val="18"/>
                            <w:szCs w:val="18"/>
                          </w:rPr>
                          <w:t>Shauna McAllister</w:t>
                        </w:r>
                        <w:r w:rsidRPr="006D4418">
                          <w:rPr>
                            <w:rFonts w:ascii="Arial" w:hAnsi="Arial" w:cs="Arial"/>
                            <w:sz w:val="18"/>
                          </w:rPr>
                          <w:t xml:space="preserve">) or Local Authority Social Worker at </w:t>
                        </w:r>
                        <w:r>
                          <w:rPr>
                            <w:rFonts w:ascii="Arial" w:hAnsi="Arial" w:cs="Arial"/>
                            <w:sz w:val="18"/>
                          </w:rPr>
                          <w:t>the Haringey’s Safeguarding Team.</w:t>
                        </w:r>
                        <w:r w:rsidRPr="006D4418">
                          <w:rPr>
                            <w:rFonts w:ascii="Arial" w:hAnsi="Arial" w:cs="Arial"/>
                            <w:sz w:val="18"/>
                          </w:rPr>
                          <w:t xml:space="preserve"> </w:t>
                        </w:r>
                      </w:p>
                    </w:txbxContent>
                  </v:textbox>
                </v:shape>
                <v:shape id="AutoShape 8" o:spid="_x0000_s1035"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9" o:spid="_x0000_s1036" type="#_x0000_t32" style="position:absolute;left:32200;top:30702;width:7;height:1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12" o:spid="_x0000_s1037" type="#_x0000_t176" style="position:absolute;left:34696;top:35464;width:27483;height:19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">
                  <v:textbox>
                    <w:txbxContent>
                      <w:p w14:paraId="3C941C0F" w14:textId="77777777" w:rsidR="006A1CA2" w:rsidRPr="00386DD2" w:rsidRDefault="006A1CA2" w:rsidP="007D7838">
                        <w:pPr>
                          <w:rPr>
                            <w:rFonts w:ascii="Arial" w:hAnsi="Arial" w:cs="Arial"/>
                            <w:sz w:val="20"/>
                            <w:szCs w:val="20"/>
                          </w:rPr>
                        </w:pPr>
                        <w:r w:rsidRPr="00386DD2">
                          <w:rPr>
                            <w:rFonts w:ascii="Arial" w:hAnsi="Arial" w:cs="Arial"/>
                            <w:b/>
                            <w:sz w:val="20"/>
                            <w:szCs w:val="20"/>
                          </w:rPr>
                          <w:t>If you are unhappy with the response</w:t>
                        </w:r>
                      </w:p>
                      <w:p w14:paraId="190548BD" w14:textId="77777777" w:rsidR="006A1CA2" w:rsidRPr="00386DD2" w:rsidRDefault="006A1CA2" w:rsidP="00386DD2">
                        <w:pPr>
                          <w:rPr>
                            <w:rFonts w:ascii="Arial" w:hAnsi="Arial" w:cs="Arial"/>
                            <w:b/>
                            <w:sz w:val="20"/>
                            <w:szCs w:val="20"/>
                          </w:rPr>
                        </w:pPr>
                        <w:r w:rsidRPr="00386DD2">
                          <w:rPr>
                            <w:rFonts w:ascii="Arial" w:hAnsi="Arial" w:cs="Arial"/>
                            <w:b/>
                            <w:sz w:val="20"/>
                            <w:szCs w:val="20"/>
                          </w:rPr>
                          <w:t>Staff:</w:t>
                        </w:r>
                        <w:r>
                          <w:rPr>
                            <w:rFonts w:ascii="Arial" w:hAnsi="Arial" w:cs="Arial"/>
                            <w:b/>
                            <w:sz w:val="20"/>
                            <w:szCs w:val="20"/>
                          </w:rPr>
                          <w:t xml:space="preserve">                                                                  </w:t>
                        </w:r>
                        <w:r w:rsidRPr="00386DD2">
                          <w:rPr>
                            <w:rFonts w:ascii="Arial" w:hAnsi="Arial" w:cs="Arial"/>
                            <w:sz w:val="20"/>
                            <w:szCs w:val="20"/>
                          </w:rPr>
                          <w:t>Follow local escalation procedures</w:t>
                        </w:r>
                        <w:r>
                          <w:rPr>
                            <w:rFonts w:ascii="Arial" w:hAnsi="Arial" w:cs="Arial"/>
                            <w:b/>
                            <w:sz w:val="20"/>
                            <w:szCs w:val="20"/>
                          </w:rPr>
                          <w:t xml:space="preserve">              F</w:t>
                        </w:r>
                        <w:r w:rsidRPr="00386DD2">
                          <w:rPr>
                            <w:rFonts w:ascii="Arial" w:hAnsi="Arial" w:cs="Arial"/>
                            <w:sz w:val="20"/>
                            <w:szCs w:val="20"/>
                          </w:rPr>
                          <w:t>ollow Whistleblowing procedures</w:t>
                        </w:r>
                      </w:p>
                      <w:p w14:paraId="7AC441FD" w14:textId="77777777" w:rsidR="006A1CA2" w:rsidRPr="00386DD2" w:rsidRDefault="006A1CA2" w:rsidP="00386DD2">
                        <w:pPr>
                          <w:rPr>
                            <w:rFonts w:ascii="Arial" w:hAnsi="Arial" w:cs="Arial"/>
                            <w:sz w:val="20"/>
                            <w:szCs w:val="20"/>
                          </w:rPr>
                        </w:pPr>
                        <w:r>
                          <w:rPr>
                            <w:rFonts w:ascii="Arial" w:hAnsi="Arial" w:cs="Arial"/>
                            <w:b/>
                            <w:sz w:val="20"/>
                            <w:szCs w:val="20"/>
                          </w:rPr>
                          <w:t xml:space="preserve">Pupils </w:t>
                        </w:r>
                        <w:r w:rsidRPr="00386DD2">
                          <w:rPr>
                            <w:rFonts w:ascii="Arial" w:hAnsi="Arial" w:cs="Arial"/>
                            <w:b/>
                            <w:sz w:val="20"/>
                            <w:szCs w:val="20"/>
                          </w:rPr>
                          <w:t>and Parents:</w:t>
                        </w:r>
                        <w:r>
                          <w:rPr>
                            <w:rFonts w:ascii="Arial" w:hAnsi="Arial" w:cs="Arial"/>
                            <w:b/>
                            <w:sz w:val="20"/>
                            <w:szCs w:val="20"/>
                          </w:rPr>
                          <w:t xml:space="preserve">                                             </w:t>
                        </w:r>
                        <w:r w:rsidRPr="00386DD2">
                          <w:rPr>
                            <w:rFonts w:ascii="Arial" w:hAnsi="Arial" w:cs="Arial"/>
                            <w:sz w:val="20"/>
                            <w:szCs w:val="20"/>
                          </w:rPr>
                          <w:t xml:space="preserve">Follow school complaints procedures </w:t>
                        </w:r>
                        <w:r>
                          <w:rPr>
                            <w:rFonts w:ascii="Arial" w:hAnsi="Arial" w:cs="Arial"/>
                            <w:sz w:val="20"/>
                            <w:szCs w:val="20"/>
                          </w:rPr>
                          <w:t xml:space="preserve">                     </w:t>
                        </w:r>
                        <w:proofErr w:type="gramStart"/>
                        <w:r>
                          <w:rPr>
                            <w:rFonts w:ascii="Arial" w:hAnsi="Arial" w:cs="Arial"/>
                            <w:sz w:val="20"/>
                            <w:szCs w:val="20"/>
                          </w:rPr>
                          <w:t xml:space="preserve">   (</w:t>
                        </w:r>
                        <w:proofErr w:type="gramEnd"/>
                        <w:r>
                          <w:rPr>
                            <w:rFonts w:ascii="Arial" w:hAnsi="Arial" w:cs="Arial"/>
                            <w:sz w:val="20"/>
                            <w:szCs w:val="20"/>
                          </w:rPr>
                          <w:t>see website</w:t>
                        </w:r>
                      </w:p>
                    </w:txbxContent>
                  </v:textbox>
                </v:shape>
                <v:shape id="AutoShape 15" o:spid="_x0000_s1038" type="#_x0000_t176" style="position:absolute;left:4121;top:60261;width:5600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">
                  <v:textbox>
                    <w:txbxContent>
                      <w:p w14:paraId="14E85FE4" w14:textId="77777777" w:rsidR="006A1CA2" w:rsidRPr="005645EF" w:rsidRDefault="006A1CA2" w:rsidP="007D7838">
                        <w:pPr>
                          <w:jc w:val="center"/>
                          <w:rPr>
                            <w:rFonts w:ascii="Arial" w:hAnsi="Arial" w:cs="Arial"/>
                            <w:b/>
                            <w:sz w:val="24"/>
                          </w:rPr>
                        </w:pPr>
                        <w:r w:rsidRPr="00774C46">
                          <w:rPr>
                            <w:rFonts w:ascii="Arial" w:hAnsi="Arial" w:cs="Arial"/>
                            <w:b/>
                            <w:sz w:val="24"/>
                          </w:rPr>
                          <w:t>Record</w:t>
                        </w:r>
                        <w:r w:rsidRPr="005645EF">
                          <w:rPr>
                            <w:rFonts w:ascii="Arial" w:hAnsi="Arial" w:cs="Arial"/>
                            <w:b/>
                            <w:sz w:val="24"/>
                          </w:rPr>
                          <w:t xml:space="preserve"> </w:t>
                        </w:r>
                        <w:r>
                          <w:rPr>
                            <w:rFonts w:ascii="Arial" w:hAnsi="Arial" w:cs="Arial"/>
                            <w:b/>
                            <w:sz w:val="24"/>
                          </w:rPr>
                          <w:t>d</w:t>
                        </w:r>
                        <w:r w:rsidRPr="005645EF">
                          <w:rPr>
                            <w:rFonts w:ascii="Arial" w:hAnsi="Arial" w:cs="Arial"/>
                            <w:b/>
                            <w:sz w:val="24"/>
                          </w:rPr>
                          <w:t xml:space="preserve">ecision </w:t>
                        </w:r>
                        <w:r>
                          <w:rPr>
                            <w:rFonts w:ascii="Arial" w:hAnsi="Arial" w:cs="Arial"/>
                            <w:b/>
                            <w:sz w:val="24"/>
                          </w:rPr>
                          <w:t>making and action taken in the learner’s child p</w:t>
                        </w:r>
                        <w:r w:rsidRPr="005645EF">
                          <w:rPr>
                            <w:rFonts w:ascii="Arial" w:hAnsi="Arial" w:cs="Arial"/>
                            <w:b/>
                            <w:sz w:val="24"/>
                          </w:rPr>
                          <w:t>rotection/safeguarding file</w:t>
                        </w:r>
                      </w:p>
                    </w:txbxContent>
                  </v:textbox>
                </v:shape>
                <v:shape id="AutoShape 18" o:spid="_x0000_s1039"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 id="AutoShape 19" o:spid="_x0000_s1040" type="#_x0000_t32" style="position:absolute;left:31730;top:77457;width:32;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AutoShape 20" o:spid="_x0000_s1041"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">
                  <v:textbox>
                    <w:txbxContent>
                      <w:p w14:paraId="59C2B9F6" w14:textId="77777777" w:rsidR="006A1CA2" w:rsidRDefault="006A1CA2" w:rsidP="007D7838">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2"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"/>
                <v:shape id="AutoShape 10" o:spid="_x0000_s1043"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">
                  <v:stroke endarrow="block"/>
                </v:shape>
                <v:shape id="AutoShape 4" o:spid="_x0000_s1044" type="#_x0000_t176" style="position:absolute;left:4953;top:5175;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">
                  <v:textbox>
                    <w:txbxContent>
                      <w:p w14:paraId="65A4FAAC" w14:textId="77777777" w:rsidR="006A1CA2" w:rsidRPr="00AB1B88" w:rsidRDefault="006A1CA2" w:rsidP="00386DD2">
                        <w:pPr>
                          <w:jc w:val="center"/>
                          <w:rPr>
                            <w:rFonts w:ascii="Arial" w:hAnsi="Arial" w:cs="Arial"/>
                            <w:b/>
                            <w:sz w:val="24"/>
                          </w:rPr>
                        </w:pPr>
                        <w:r w:rsidRPr="00AB1B88">
                          <w:rPr>
                            <w:rFonts w:ascii="Arial" w:hAnsi="Arial" w:cs="Arial"/>
                            <w:b/>
                            <w:sz w:val="24"/>
                          </w:rPr>
                          <w:t>Why are you concerned?</w:t>
                        </w:r>
                      </w:p>
                      <w:p w14:paraId="0531789F" w14:textId="77777777" w:rsidR="006A1CA2" w:rsidRPr="00AB1B88" w:rsidRDefault="006A1CA2" w:rsidP="006B4D20">
                        <w:pPr>
                          <w:numPr>
                            <w:ilvl w:val="1"/>
                            <w:numId w:val="7"/>
                          </w:numPr>
                          <w:spacing w:after="0" w:line="240" w:lineRule="auto"/>
                          <w:rPr>
                            <w:rFonts w:ascii="Arial" w:hAnsi="Arial" w:cs="Arial"/>
                            <w:sz w:val="16"/>
                          </w:rPr>
                        </w:pPr>
                        <w:r w:rsidRPr="00AB1B88">
                          <w:rPr>
                            <w:rFonts w:ascii="Arial" w:hAnsi="Arial" w:cs="Arial"/>
                            <w:sz w:val="16"/>
                          </w:rPr>
                          <w:t xml:space="preserve">Something a child has said – </w:t>
                        </w:r>
                        <w:proofErr w:type="gramStart"/>
                        <w:r w:rsidRPr="00AB1B88">
                          <w:rPr>
                            <w:rFonts w:ascii="Arial" w:hAnsi="Arial" w:cs="Arial"/>
                            <w:sz w:val="16"/>
                          </w:rPr>
                          <w:t>e.g.</w:t>
                        </w:r>
                        <w:proofErr w:type="gramEnd"/>
                        <w:r w:rsidRPr="00AB1B88">
                          <w:rPr>
                            <w:rFonts w:ascii="Arial" w:hAnsi="Arial" w:cs="Arial"/>
                            <w:sz w:val="16"/>
                          </w:rPr>
                          <w:t xml:space="preserve"> allegation of harm</w:t>
                        </w:r>
                      </w:p>
                      <w:p w14:paraId="55ED20F6" w14:textId="77777777" w:rsidR="006A1CA2" w:rsidRPr="006E4423" w:rsidRDefault="006A1CA2" w:rsidP="006B4D20">
                        <w:pPr>
                          <w:numPr>
                            <w:ilvl w:val="1"/>
                            <w:numId w:val="7"/>
                          </w:numPr>
                          <w:spacing w:after="0" w:line="240" w:lineRule="auto"/>
                          <w:rPr>
                            <w:rFonts w:ascii="Arial" w:hAnsi="Arial" w:cs="Arial"/>
                            <w:sz w:val="16"/>
                          </w:rPr>
                        </w:pPr>
                        <w:r w:rsidRPr="006E4423">
                          <w:rPr>
                            <w:rFonts w:ascii="Arial" w:hAnsi="Arial" w:cs="Arial"/>
                            <w:sz w:val="16"/>
                          </w:rPr>
                          <w:t>Child’s appearance – may include unexplained marks as well as dress</w:t>
                        </w:r>
                      </w:p>
                      <w:p w14:paraId="051655DD" w14:textId="77777777" w:rsidR="006A1CA2" w:rsidRPr="006E4423" w:rsidRDefault="006A1CA2" w:rsidP="006B4D20">
                        <w:pPr>
                          <w:numPr>
                            <w:ilvl w:val="1"/>
                            <w:numId w:val="7"/>
                          </w:numPr>
                          <w:spacing w:after="0" w:line="240" w:lineRule="auto"/>
                          <w:rPr>
                            <w:rFonts w:ascii="Arial" w:hAnsi="Arial" w:cs="Arial"/>
                            <w:sz w:val="16"/>
                          </w:rPr>
                        </w:pPr>
                        <w:r w:rsidRPr="006E4423">
                          <w:rPr>
                            <w:rFonts w:ascii="Arial" w:hAnsi="Arial" w:cs="Arial"/>
                            <w:sz w:val="16"/>
                          </w:rPr>
                          <w:t>Behaviour change</w:t>
                        </w:r>
                      </w:p>
                      <w:p w14:paraId="44E8A041" w14:textId="77777777" w:rsidR="006A1CA2" w:rsidRPr="00383992" w:rsidRDefault="006A1CA2" w:rsidP="006B4D20">
                        <w:pPr>
                          <w:numPr>
                            <w:ilvl w:val="1"/>
                            <w:numId w:val="7"/>
                          </w:numPr>
                          <w:spacing w:after="0" w:line="240" w:lineRule="auto"/>
                          <w:rPr>
                            <w:rFonts w:ascii="Arial" w:hAnsi="Arial" w:cs="Arial"/>
                            <w:sz w:val="18"/>
                          </w:rPr>
                        </w:pPr>
                        <w:r w:rsidRPr="006E4423">
                          <w:rPr>
                            <w:rFonts w:ascii="Arial" w:hAnsi="Arial" w:cs="Arial"/>
                            <w:sz w:val="16"/>
                          </w:rPr>
                          <w:t>Witnessed concerning behaviour</w:t>
                        </w:r>
                      </w:p>
                      <w:p w14:paraId="2B58B475" w14:textId="77777777" w:rsidR="006A1CA2" w:rsidRPr="00CC7065" w:rsidRDefault="006A1CA2" w:rsidP="006B4D20">
                        <w:pPr>
                          <w:numPr>
                            <w:ilvl w:val="1"/>
                            <w:numId w:val="7"/>
                          </w:numPr>
                          <w:spacing w:after="0" w:line="240" w:lineRule="auto"/>
                          <w:rPr>
                            <w:rFonts w:ascii="Arial" w:hAnsi="Arial" w:cs="Arial"/>
                          </w:rPr>
                        </w:pPr>
                      </w:p>
                    </w:txbxContent>
                  </v:textbox>
                </v:shape>
                <v:shape id="AutoShape 6" o:spid="_x0000_s1045" type="#_x0000_t176" style="position:absolute;width:63455;height:4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" strokecolor="white">
                  <v:textbox>
                    <w:txbxContent>
                      <w:p w14:paraId="1EEAE8C2" w14:textId="77777777" w:rsidR="006A1CA2" w:rsidRPr="00B420D6" w:rsidRDefault="006A1CA2" w:rsidP="006B4D20">
                        <w:pPr>
                          <w:pStyle w:val="ListParagraph"/>
                          <w:numPr>
                            <w:ilvl w:val="0"/>
                            <w:numId w:val="19"/>
                          </w:numPr>
                          <w:rPr>
                            <w:rFonts w:cstheme="minorHAnsi"/>
                            <w:sz w:val="28"/>
                            <w:szCs w:val="28"/>
                          </w:rPr>
                        </w:pPr>
                        <w:r w:rsidRPr="00B420D6">
                          <w:rPr>
                            <w:rFonts w:cstheme="minorHAnsi"/>
                            <w:b/>
                            <w:sz w:val="28"/>
                            <w:szCs w:val="28"/>
                          </w:rPr>
                          <w:t xml:space="preserve">WHAT TO DO IF YOU HAVE A WELFARE CONCERN AT ST IGNATIUS </w:t>
                        </w:r>
                      </w:p>
                      <w:p w14:paraId="34F019A4" w14:textId="77777777" w:rsidR="006A1CA2" w:rsidRPr="006F31C6" w:rsidRDefault="006A1CA2" w:rsidP="007D7838">
                        <w:pPr>
                          <w:jc w:val="center"/>
                          <w:rPr>
                            <w:rFonts w:ascii="Arial" w:hAnsi="Arial" w:cs="Arial"/>
                          </w:rPr>
                        </w:pPr>
                      </w:p>
                    </w:txbxContent>
                  </v:textbox>
                </v:shape>
                <v:shape id="AutoShape 150" o:spid="_x0000_s1046"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T9GvgAAANsAAAAPAAAAZHJzL2Rvd25yZXYueG1sRE9Ni8Iw&#10;EL0v+B/CCN7WVHE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KTJP0a+AAAA2wAAAA8AAAAAAAAA&#10;AAAAAAAABwIAAGRycy9kb3ducmV2LnhtbFBLBQYAAAAAAwADALcAAADyAgAAAAA=&#10;">
                  <v:stroke endarrow="block"/>
                </v:shape>
                <v:shape id="AutoShape 153" o:spid="_x0000_s1047"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shape id="AutoShape 154" o:spid="_x0000_s1048" type="#_x0000_t32" style="position:absolute;left:32258;top:4622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shape id="AutoShape 16" o:spid="_x0000_s1049" type="#_x0000_t176" style="position:absolute;left:9550;top:66509;width:48266;height:9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">
                  <v:textbox>
                    <w:txbxContent>
                      <w:p w14:paraId="5C610112" w14:textId="4A7EDE39" w:rsidR="006A1CA2" w:rsidRPr="00386DD2" w:rsidRDefault="006A1CA2" w:rsidP="00386DD2">
                        <w:pPr>
                          <w:rPr>
                            <w:rFonts w:ascii="Arial" w:hAnsi="Arial" w:cs="Arial"/>
                            <w:b/>
                            <w:sz w:val="24"/>
                          </w:rPr>
                        </w:pPr>
                        <w:r w:rsidRPr="00774C46">
                          <w:rPr>
                            <w:rFonts w:ascii="Arial" w:hAnsi="Arial" w:cs="Arial"/>
                            <w:b/>
                            <w:sz w:val="24"/>
                          </w:rPr>
                          <w:t xml:space="preserve">Monitor </w:t>
                        </w:r>
                        <w:r>
                          <w:rPr>
                            <w:rFonts w:ascii="Arial" w:hAnsi="Arial" w:cs="Arial"/>
                            <w:b/>
                            <w:sz w:val="24"/>
                          </w:rPr>
                          <w:t xml:space="preserve">                                                                                                            </w:t>
                        </w:r>
                        <w:r>
                          <w:rPr>
                            <w:rFonts w:ascii="Arial" w:hAnsi="Arial" w:cs="Arial"/>
                            <w:sz w:val="18"/>
                            <w:szCs w:val="18"/>
                          </w:rPr>
                          <w:t>Be clear a</w:t>
                        </w:r>
                        <w:r w:rsidRPr="00401C53">
                          <w:rPr>
                            <w:rFonts w:ascii="Arial" w:hAnsi="Arial" w:cs="Arial"/>
                            <w:sz w:val="18"/>
                            <w:szCs w:val="18"/>
                          </w:rPr>
                          <w:t>bout:</w:t>
                        </w:r>
                        <w:r>
                          <w:rPr>
                            <w:rFonts w:ascii="Arial" w:hAnsi="Arial" w:cs="Arial"/>
                            <w:b/>
                            <w:sz w:val="24"/>
                          </w:rPr>
                          <w:t xml:space="preserve">                                                                                                            </w:t>
                        </w:r>
                        <w:r w:rsidRPr="00386DD2">
                          <w:rPr>
                            <w:rFonts w:ascii="Arial" w:hAnsi="Arial" w:cs="Arial"/>
                            <w:sz w:val="18"/>
                            <w:szCs w:val="18"/>
                          </w:rPr>
                          <w:t xml:space="preserve">What you are monitoring </w:t>
                        </w:r>
                        <w:proofErr w:type="gramStart"/>
                        <w:r w:rsidRPr="00386DD2">
                          <w:rPr>
                            <w:rFonts w:ascii="Arial" w:hAnsi="Arial" w:cs="Arial"/>
                            <w:sz w:val="18"/>
                            <w:szCs w:val="18"/>
                          </w:rPr>
                          <w:t>e.g</w:t>
                        </w:r>
                        <w:r w:rsidR="00830A23">
                          <w:rPr>
                            <w:rFonts w:ascii="Arial" w:hAnsi="Arial" w:cs="Arial"/>
                            <w:sz w:val="18"/>
                            <w:szCs w:val="18"/>
                          </w:rPr>
                          <w:t>.</w:t>
                        </w:r>
                        <w:proofErr w:type="gramEnd"/>
                        <w:r w:rsidR="00830A23">
                          <w:rPr>
                            <w:rFonts w:ascii="Arial" w:hAnsi="Arial" w:cs="Arial"/>
                            <w:sz w:val="18"/>
                            <w:szCs w:val="18"/>
                          </w:rPr>
                          <w:t xml:space="preserve"> </w:t>
                        </w:r>
                        <w:r w:rsidRPr="00386DD2">
                          <w:rPr>
                            <w:rFonts w:ascii="Arial" w:hAnsi="Arial" w:cs="Arial"/>
                            <w:sz w:val="18"/>
                            <w:szCs w:val="18"/>
                          </w:rPr>
                          <w:t xml:space="preserve">behaviour trends, appearance etc. </w:t>
                        </w:r>
                        <w:r>
                          <w:rPr>
                            <w:rFonts w:ascii="Arial" w:hAnsi="Arial" w:cs="Arial"/>
                            <w:b/>
                            <w:sz w:val="24"/>
                          </w:rPr>
                          <w:t xml:space="preserve">                                            </w:t>
                        </w:r>
                        <w:r w:rsidRPr="00386DD2">
                          <w:rPr>
                            <w:rFonts w:ascii="Arial" w:hAnsi="Arial" w:cs="Arial"/>
                            <w:sz w:val="18"/>
                            <w:szCs w:val="18"/>
                          </w:rPr>
                          <w:t xml:space="preserve">How long you will monitor </w:t>
                        </w:r>
                        <w:r>
                          <w:rPr>
                            <w:rFonts w:ascii="Arial" w:hAnsi="Arial" w:cs="Arial"/>
                            <w:b/>
                            <w:sz w:val="24"/>
                          </w:rPr>
                          <w:t xml:space="preserve">                                                                                          </w:t>
                        </w:r>
                        <w:r w:rsidRPr="00386DD2">
                          <w:rPr>
                            <w:rFonts w:ascii="Arial" w:hAnsi="Arial" w:cs="Arial"/>
                            <w:sz w:val="18"/>
                            <w:szCs w:val="18"/>
                          </w:rPr>
                          <w:t>Where, how and to whom you will feedback and how you will record</w:t>
                        </w:r>
                      </w:p>
                      <w:p w14:paraId="1072FC57" w14:textId="77777777" w:rsidR="006A1CA2" w:rsidRPr="00074AE0" w:rsidRDefault="006A1CA2" w:rsidP="007D7838">
                        <w:pPr>
                          <w:rPr>
                            <w:rFonts w:ascii="Arial" w:hAnsi="Arial" w:cs="Arial"/>
                            <w:sz w:val="16"/>
                          </w:rPr>
                        </w:pPr>
                      </w:p>
                    </w:txbxContent>
                  </v:textbox>
                </v:shape>
                <w10:anchorlock/>
              </v:group>
            </w:pict>
          </mc:Fallback>
        </mc:AlternateContent>
      </w:r>
    </w:p>
    <w:p w14:paraId="6337F8B9" w14:textId="5F4CBB31" w:rsidR="00982F25" w:rsidRPr="00CD1F3D" w:rsidRDefault="00BE1CB2" w:rsidP="00FF38B1">
      <w:pPr>
        <w:pStyle w:val="Head10"/>
        <w:rPr>
          <w:u w:val="single"/>
        </w:rPr>
      </w:pPr>
      <w:bookmarkStart w:id="1" w:name="_Toc168900317"/>
      <w:r>
        <w:lastRenderedPageBreak/>
        <w:t>2</w:t>
      </w:r>
      <w:r w:rsidR="005B3C05">
        <w:t>.</w:t>
      </w:r>
      <w:r w:rsidR="00EB0F41">
        <w:t xml:space="preserve"> </w:t>
      </w:r>
      <w:r w:rsidR="00982F25" w:rsidRPr="00CD1F3D">
        <w:t>Key Contacts</w:t>
      </w:r>
      <w:bookmarkEnd w:id="1"/>
      <w:r w:rsidR="00982F25" w:rsidRPr="00CD1F3D">
        <w:rPr>
          <w:u w:val="single"/>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2029"/>
        <w:gridCol w:w="4138"/>
      </w:tblGrid>
      <w:tr w:rsidR="00982F25" w:rsidRPr="00465929" w14:paraId="1ADC854F" w14:textId="77777777" w:rsidTr="00891881">
        <w:trPr>
          <w:trHeight w:val="624"/>
        </w:trPr>
        <w:tc>
          <w:tcPr>
            <w:tcW w:w="3467" w:type="dxa"/>
            <w:shd w:val="clear" w:color="auto" w:fill="F2F2F2" w:themeFill="background1" w:themeFillShade="F2"/>
            <w:vAlign w:val="center"/>
          </w:tcPr>
          <w:p w14:paraId="754DC99D" w14:textId="77777777" w:rsidR="00982F25" w:rsidRPr="00465929" w:rsidRDefault="00982F25" w:rsidP="007B35CD">
            <w:pPr>
              <w:pStyle w:val="Caption1"/>
              <w:spacing w:before="0" w:after="0"/>
              <w:rPr>
                <w:rFonts w:cs="Arial"/>
                <w:b/>
                <w:i w:val="0"/>
                <w:color w:val="auto"/>
                <w:sz w:val="22"/>
                <w:szCs w:val="22"/>
              </w:rPr>
            </w:pPr>
            <w:r w:rsidRPr="00465929">
              <w:rPr>
                <w:rFonts w:cs="Arial"/>
                <w:b/>
                <w:i w:val="0"/>
                <w:color w:val="auto"/>
                <w:sz w:val="22"/>
                <w:szCs w:val="22"/>
              </w:rPr>
              <w:t>Post</w:t>
            </w:r>
          </w:p>
        </w:tc>
        <w:tc>
          <w:tcPr>
            <w:tcW w:w="2029" w:type="dxa"/>
            <w:shd w:val="clear" w:color="auto" w:fill="F2F2F2" w:themeFill="background1" w:themeFillShade="F2"/>
            <w:vAlign w:val="center"/>
          </w:tcPr>
          <w:p w14:paraId="443C8844" w14:textId="77777777" w:rsidR="00982F25" w:rsidRPr="00465929" w:rsidRDefault="00982F25" w:rsidP="007B35CD">
            <w:pPr>
              <w:pStyle w:val="Caption1"/>
              <w:spacing w:before="0" w:after="0"/>
              <w:rPr>
                <w:rFonts w:cs="Arial"/>
                <w:b/>
                <w:bCs/>
                <w:i w:val="0"/>
                <w:color w:val="auto"/>
                <w:szCs w:val="20"/>
              </w:rPr>
            </w:pPr>
            <w:r w:rsidRPr="00465929">
              <w:rPr>
                <w:rFonts w:cs="Arial"/>
                <w:b/>
                <w:bCs/>
                <w:i w:val="0"/>
                <w:color w:val="auto"/>
                <w:szCs w:val="20"/>
              </w:rPr>
              <w:t>Postholder</w:t>
            </w:r>
          </w:p>
        </w:tc>
        <w:tc>
          <w:tcPr>
            <w:tcW w:w="4138" w:type="dxa"/>
            <w:shd w:val="clear" w:color="auto" w:fill="F2F2F2" w:themeFill="background1" w:themeFillShade="F2"/>
            <w:vAlign w:val="center"/>
          </w:tcPr>
          <w:p w14:paraId="614478D6" w14:textId="77777777" w:rsidR="00982F25" w:rsidRPr="00465929" w:rsidRDefault="00982F25" w:rsidP="007B35CD">
            <w:pPr>
              <w:pStyle w:val="Caption1"/>
              <w:spacing w:before="0" w:after="0"/>
              <w:rPr>
                <w:rFonts w:cs="Arial"/>
                <w:b/>
                <w:bCs/>
                <w:i w:val="0"/>
                <w:color w:val="auto"/>
                <w:szCs w:val="20"/>
              </w:rPr>
            </w:pPr>
            <w:r w:rsidRPr="00465929">
              <w:rPr>
                <w:rFonts w:cs="Arial"/>
                <w:b/>
                <w:bCs/>
                <w:i w:val="0"/>
                <w:color w:val="auto"/>
                <w:szCs w:val="20"/>
              </w:rPr>
              <w:t>Contact details</w:t>
            </w:r>
          </w:p>
        </w:tc>
      </w:tr>
      <w:tr w:rsidR="00982F25" w:rsidRPr="00465929" w14:paraId="719934CB" w14:textId="77777777" w:rsidTr="00891881">
        <w:trPr>
          <w:trHeight w:val="624"/>
        </w:trPr>
        <w:tc>
          <w:tcPr>
            <w:tcW w:w="3467" w:type="dxa"/>
            <w:shd w:val="clear" w:color="auto" w:fill="auto"/>
            <w:vAlign w:val="center"/>
          </w:tcPr>
          <w:p w14:paraId="18F2D9D4" w14:textId="77777777" w:rsidR="00982F25" w:rsidRPr="0000786C" w:rsidRDefault="00982F25" w:rsidP="007B35CD">
            <w:pPr>
              <w:pStyle w:val="Caption1"/>
              <w:spacing w:before="0" w:after="0"/>
              <w:rPr>
                <w:rFonts w:cs="Arial"/>
                <w:b/>
                <w:i w:val="0"/>
                <w:color w:val="auto"/>
                <w:szCs w:val="20"/>
              </w:rPr>
            </w:pPr>
            <w:r w:rsidRPr="0000786C">
              <w:rPr>
                <w:rFonts w:cs="Arial"/>
                <w:b/>
                <w:i w:val="0"/>
                <w:color w:val="auto"/>
                <w:szCs w:val="20"/>
              </w:rPr>
              <w:t>Headteacher / Head of School</w:t>
            </w:r>
          </w:p>
        </w:tc>
        <w:tc>
          <w:tcPr>
            <w:tcW w:w="2029" w:type="dxa"/>
            <w:shd w:val="clear" w:color="auto" w:fill="auto"/>
            <w:vAlign w:val="center"/>
          </w:tcPr>
          <w:p w14:paraId="379B6159" w14:textId="7DAD2177" w:rsidR="00982F25" w:rsidRPr="0000786C" w:rsidRDefault="00425F72" w:rsidP="007B35CD">
            <w:pPr>
              <w:pStyle w:val="Caption1"/>
              <w:spacing w:before="0" w:after="0"/>
              <w:rPr>
                <w:rFonts w:cs="Arial"/>
                <w:i w:val="0"/>
                <w:color w:val="auto"/>
                <w:szCs w:val="20"/>
              </w:rPr>
            </w:pPr>
            <w:r w:rsidRPr="0000786C">
              <w:rPr>
                <w:rFonts w:cs="Arial"/>
                <w:i w:val="0"/>
                <w:color w:val="auto"/>
                <w:szCs w:val="20"/>
              </w:rPr>
              <w:t xml:space="preserve">C J Bonner </w:t>
            </w:r>
          </w:p>
        </w:tc>
        <w:tc>
          <w:tcPr>
            <w:tcW w:w="4138" w:type="dxa"/>
            <w:shd w:val="clear" w:color="auto" w:fill="auto"/>
            <w:vAlign w:val="center"/>
          </w:tcPr>
          <w:p w14:paraId="5EF26A2C" w14:textId="7233578F" w:rsidR="00982F25" w:rsidRPr="0000786C" w:rsidRDefault="00425F72" w:rsidP="007B35CD">
            <w:pPr>
              <w:pStyle w:val="Caption1"/>
              <w:spacing w:before="0" w:after="0"/>
              <w:rPr>
                <w:rFonts w:cs="Arial"/>
                <w:i w:val="0"/>
                <w:color w:val="auto"/>
                <w:szCs w:val="20"/>
              </w:rPr>
            </w:pPr>
            <w:r w:rsidRPr="0000786C">
              <w:rPr>
                <w:rFonts w:cs="Arial"/>
                <w:i w:val="0"/>
                <w:color w:val="auto"/>
                <w:szCs w:val="20"/>
              </w:rPr>
              <w:t>0208 800 2771</w:t>
            </w:r>
          </w:p>
          <w:p w14:paraId="14E007D5" w14:textId="03912523" w:rsidR="00982F25" w:rsidRPr="0000786C" w:rsidRDefault="00730DA5" w:rsidP="007B35CD">
            <w:pPr>
              <w:pStyle w:val="Caption1"/>
              <w:spacing w:before="0" w:after="0"/>
              <w:rPr>
                <w:rFonts w:cs="Arial"/>
                <w:i w:val="0"/>
                <w:color w:val="auto"/>
                <w:szCs w:val="20"/>
              </w:rPr>
            </w:pPr>
            <w:r w:rsidRPr="0000786C">
              <w:rPr>
                <w:rFonts w:cs="Arial"/>
                <w:i w:val="0"/>
                <w:color w:val="auto"/>
                <w:szCs w:val="20"/>
              </w:rPr>
              <w:t>head@</w:t>
            </w:r>
            <w:r w:rsidR="00CD6E7B" w:rsidRPr="0000786C">
              <w:rPr>
                <w:rFonts w:cs="Arial"/>
                <w:i w:val="0"/>
                <w:color w:val="auto"/>
                <w:szCs w:val="20"/>
              </w:rPr>
              <w:t>s</w:t>
            </w:r>
            <w:r w:rsidR="00A301EE" w:rsidRPr="0000786C">
              <w:rPr>
                <w:rFonts w:cs="Arial"/>
                <w:i w:val="0"/>
                <w:color w:val="auto"/>
                <w:szCs w:val="20"/>
              </w:rPr>
              <w:t>t-igs.ha</w:t>
            </w:r>
            <w:r w:rsidR="00CD6E7B" w:rsidRPr="0000786C">
              <w:rPr>
                <w:rFonts w:cs="Arial"/>
                <w:i w:val="0"/>
                <w:color w:val="auto"/>
                <w:szCs w:val="20"/>
              </w:rPr>
              <w:t>ringey.sch.uk</w:t>
            </w:r>
          </w:p>
        </w:tc>
      </w:tr>
      <w:tr w:rsidR="00982F25" w:rsidRPr="00465929" w14:paraId="5B10BC8E" w14:textId="77777777" w:rsidTr="00891881">
        <w:trPr>
          <w:trHeight w:val="624"/>
        </w:trPr>
        <w:tc>
          <w:tcPr>
            <w:tcW w:w="3467" w:type="dxa"/>
            <w:shd w:val="clear" w:color="auto" w:fill="auto"/>
            <w:vAlign w:val="center"/>
          </w:tcPr>
          <w:p w14:paraId="1D8B355A" w14:textId="77777777" w:rsidR="00982F25" w:rsidRPr="0000786C" w:rsidRDefault="00982F25" w:rsidP="007B35CD">
            <w:pPr>
              <w:pStyle w:val="Caption1"/>
              <w:spacing w:before="0" w:after="0"/>
              <w:rPr>
                <w:rFonts w:cs="Arial"/>
                <w:b/>
                <w:i w:val="0"/>
                <w:color w:val="auto"/>
                <w:szCs w:val="20"/>
              </w:rPr>
            </w:pPr>
            <w:r w:rsidRPr="0000786C">
              <w:rPr>
                <w:rFonts w:cs="Arial"/>
                <w:b/>
                <w:i w:val="0"/>
                <w:color w:val="auto"/>
                <w:szCs w:val="20"/>
              </w:rPr>
              <w:t>Designated Safeguarding Lead (DSL)</w:t>
            </w:r>
          </w:p>
        </w:tc>
        <w:tc>
          <w:tcPr>
            <w:tcW w:w="2029" w:type="dxa"/>
            <w:shd w:val="clear" w:color="auto" w:fill="auto"/>
            <w:vAlign w:val="center"/>
          </w:tcPr>
          <w:p w14:paraId="008A7CDD" w14:textId="4B63932B" w:rsidR="00982F25" w:rsidRPr="0000786C" w:rsidRDefault="0053694B" w:rsidP="007B35CD">
            <w:pPr>
              <w:pStyle w:val="Caption1"/>
              <w:spacing w:before="0" w:after="0"/>
              <w:rPr>
                <w:rFonts w:cs="Arial"/>
                <w:i w:val="0"/>
                <w:color w:val="auto"/>
                <w:szCs w:val="20"/>
              </w:rPr>
            </w:pPr>
            <w:r w:rsidRPr="0000786C">
              <w:rPr>
                <w:rFonts w:cs="Arial"/>
                <w:i w:val="0"/>
                <w:color w:val="auto"/>
                <w:szCs w:val="20"/>
              </w:rPr>
              <w:t>C J Bonner</w:t>
            </w:r>
          </w:p>
        </w:tc>
        <w:tc>
          <w:tcPr>
            <w:tcW w:w="4138" w:type="dxa"/>
            <w:shd w:val="clear" w:color="auto" w:fill="auto"/>
            <w:vAlign w:val="center"/>
          </w:tcPr>
          <w:p w14:paraId="6C6DA42E" w14:textId="77777777" w:rsidR="00CD6E7B" w:rsidRPr="0000786C" w:rsidRDefault="00CD6E7B" w:rsidP="00CD6E7B">
            <w:pPr>
              <w:pStyle w:val="Caption1"/>
              <w:spacing w:before="0" w:after="0"/>
              <w:rPr>
                <w:rFonts w:cs="Arial"/>
                <w:i w:val="0"/>
                <w:color w:val="auto"/>
                <w:szCs w:val="20"/>
              </w:rPr>
            </w:pPr>
            <w:r w:rsidRPr="0000786C">
              <w:rPr>
                <w:rFonts w:cs="Arial"/>
                <w:i w:val="0"/>
                <w:color w:val="auto"/>
                <w:szCs w:val="20"/>
              </w:rPr>
              <w:t>0208 800 2771</w:t>
            </w:r>
          </w:p>
          <w:p w14:paraId="76D16B5D" w14:textId="45406715" w:rsidR="00982F25" w:rsidRPr="0000786C" w:rsidRDefault="00CD6E7B" w:rsidP="00CD6E7B">
            <w:pPr>
              <w:pStyle w:val="Caption1"/>
              <w:spacing w:before="0" w:after="0"/>
              <w:rPr>
                <w:rFonts w:cs="Arial"/>
                <w:i w:val="0"/>
                <w:color w:val="auto"/>
                <w:szCs w:val="20"/>
              </w:rPr>
            </w:pPr>
            <w:r w:rsidRPr="0000786C">
              <w:rPr>
                <w:rFonts w:cs="Arial"/>
                <w:i w:val="0"/>
                <w:color w:val="auto"/>
                <w:szCs w:val="20"/>
              </w:rPr>
              <w:t>head@st-igs.haringey.sch.uk</w:t>
            </w:r>
          </w:p>
        </w:tc>
      </w:tr>
      <w:tr w:rsidR="00982F25" w:rsidRPr="00465929" w14:paraId="653FEDC3" w14:textId="77777777" w:rsidTr="00891881">
        <w:trPr>
          <w:trHeight w:val="624"/>
        </w:trPr>
        <w:tc>
          <w:tcPr>
            <w:tcW w:w="3467" w:type="dxa"/>
            <w:shd w:val="clear" w:color="auto" w:fill="auto"/>
            <w:vAlign w:val="center"/>
          </w:tcPr>
          <w:p w14:paraId="2C1E7179" w14:textId="77777777" w:rsidR="00982F25" w:rsidRPr="0000786C" w:rsidRDefault="00982F25" w:rsidP="007B35CD">
            <w:pPr>
              <w:pStyle w:val="Caption1"/>
              <w:spacing w:before="0" w:after="0"/>
              <w:rPr>
                <w:rFonts w:cs="Arial"/>
                <w:b/>
                <w:i w:val="0"/>
                <w:color w:val="auto"/>
                <w:szCs w:val="20"/>
              </w:rPr>
            </w:pPr>
            <w:r w:rsidRPr="0000786C">
              <w:rPr>
                <w:rFonts w:cs="Arial"/>
                <w:b/>
                <w:i w:val="0"/>
                <w:color w:val="auto"/>
                <w:szCs w:val="20"/>
              </w:rPr>
              <w:t>Deputy on-site Safeguarding Lead (DDSL)</w:t>
            </w:r>
          </w:p>
        </w:tc>
        <w:tc>
          <w:tcPr>
            <w:tcW w:w="2029" w:type="dxa"/>
            <w:shd w:val="clear" w:color="auto" w:fill="auto"/>
            <w:vAlign w:val="center"/>
          </w:tcPr>
          <w:p w14:paraId="26F3F94A" w14:textId="166C6D09" w:rsidR="00982F25" w:rsidRPr="0000786C" w:rsidRDefault="0053694B" w:rsidP="007B35CD">
            <w:pPr>
              <w:pStyle w:val="Caption1"/>
              <w:spacing w:before="0" w:after="0"/>
              <w:rPr>
                <w:rFonts w:cs="Arial"/>
                <w:i w:val="0"/>
                <w:color w:val="auto"/>
                <w:szCs w:val="20"/>
              </w:rPr>
            </w:pPr>
            <w:r w:rsidRPr="0000786C">
              <w:rPr>
                <w:rFonts w:cs="Arial"/>
                <w:i w:val="0"/>
                <w:color w:val="auto"/>
                <w:szCs w:val="20"/>
              </w:rPr>
              <w:t>V Curran</w:t>
            </w:r>
          </w:p>
        </w:tc>
        <w:tc>
          <w:tcPr>
            <w:tcW w:w="4138" w:type="dxa"/>
            <w:shd w:val="clear" w:color="auto" w:fill="auto"/>
            <w:vAlign w:val="center"/>
          </w:tcPr>
          <w:p w14:paraId="2D8E7EE5" w14:textId="77777777" w:rsidR="001B4BBA" w:rsidRPr="0000786C" w:rsidRDefault="001B4BBA" w:rsidP="001B4BBA">
            <w:pPr>
              <w:pStyle w:val="Caption1"/>
              <w:spacing w:before="0" w:after="0"/>
              <w:rPr>
                <w:rFonts w:cs="Arial"/>
                <w:i w:val="0"/>
                <w:color w:val="auto"/>
                <w:szCs w:val="20"/>
              </w:rPr>
            </w:pPr>
            <w:r w:rsidRPr="0000786C">
              <w:rPr>
                <w:rFonts w:cs="Arial"/>
                <w:i w:val="0"/>
                <w:color w:val="auto"/>
                <w:szCs w:val="20"/>
              </w:rPr>
              <w:t>0208 800 2771</w:t>
            </w:r>
          </w:p>
          <w:p w14:paraId="773271AD" w14:textId="6E87F4A4" w:rsidR="00982F25" w:rsidRPr="0000786C" w:rsidRDefault="001B4BBA" w:rsidP="001B4BBA">
            <w:pPr>
              <w:pStyle w:val="Caption1"/>
              <w:spacing w:before="0" w:after="0"/>
              <w:rPr>
                <w:rFonts w:cs="Arial"/>
                <w:i w:val="0"/>
                <w:color w:val="auto"/>
                <w:szCs w:val="20"/>
              </w:rPr>
            </w:pPr>
            <w:r w:rsidRPr="0000786C">
              <w:rPr>
                <w:rFonts w:cs="Arial"/>
                <w:i w:val="0"/>
                <w:color w:val="auto"/>
                <w:szCs w:val="20"/>
              </w:rPr>
              <w:t>vcurran.309@lgflmail.org</w:t>
            </w:r>
          </w:p>
        </w:tc>
      </w:tr>
      <w:tr w:rsidR="00982F25" w:rsidRPr="00465929" w14:paraId="7C2BF9C0" w14:textId="77777777" w:rsidTr="00891881">
        <w:trPr>
          <w:trHeight w:val="624"/>
        </w:trPr>
        <w:tc>
          <w:tcPr>
            <w:tcW w:w="3467" w:type="dxa"/>
            <w:shd w:val="clear" w:color="auto" w:fill="auto"/>
            <w:vAlign w:val="center"/>
          </w:tcPr>
          <w:p w14:paraId="60912BAD" w14:textId="77777777" w:rsidR="00982F25" w:rsidRPr="0000786C" w:rsidRDefault="00982F25" w:rsidP="007B35CD">
            <w:pPr>
              <w:pStyle w:val="Caption1"/>
              <w:spacing w:before="0" w:after="0"/>
              <w:rPr>
                <w:rFonts w:cs="Arial"/>
                <w:b/>
                <w:i w:val="0"/>
                <w:color w:val="auto"/>
                <w:szCs w:val="20"/>
              </w:rPr>
            </w:pPr>
            <w:r w:rsidRPr="0000786C">
              <w:rPr>
                <w:rFonts w:cs="Arial"/>
                <w:b/>
                <w:i w:val="0"/>
                <w:color w:val="auto"/>
                <w:szCs w:val="20"/>
              </w:rPr>
              <w:t>Deputy off-site Safeguarding Lead (DDSL)</w:t>
            </w:r>
          </w:p>
        </w:tc>
        <w:tc>
          <w:tcPr>
            <w:tcW w:w="2029" w:type="dxa"/>
            <w:shd w:val="clear" w:color="auto" w:fill="auto"/>
            <w:vAlign w:val="center"/>
          </w:tcPr>
          <w:p w14:paraId="3C4583E2" w14:textId="7529F5CA" w:rsidR="00982F25" w:rsidRPr="0000786C" w:rsidRDefault="0053694B" w:rsidP="007B35CD">
            <w:pPr>
              <w:pStyle w:val="Caption1"/>
              <w:spacing w:before="0" w:after="0"/>
              <w:rPr>
                <w:rFonts w:cs="Arial"/>
                <w:i w:val="0"/>
                <w:color w:val="auto"/>
                <w:szCs w:val="20"/>
              </w:rPr>
            </w:pPr>
            <w:r w:rsidRPr="0000786C">
              <w:rPr>
                <w:rFonts w:cs="Arial"/>
                <w:i w:val="0"/>
                <w:color w:val="auto"/>
                <w:szCs w:val="20"/>
              </w:rPr>
              <w:t xml:space="preserve">A Dickson </w:t>
            </w:r>
          </w:p>
        </w:tc>
        <w:tc>
          <w:tcPr>
            <w:tcW w:w="4138" w:type="dxa"/>
            <w:shd w:val="clear" w:color="auto" w:fill="auto"/>
            <w:vAlign w:val="center"/>
          </w:tcPr>
          <w:p w14:paraId="51E14E7E" w14:textId="44342C2B" w:rsidR="00982F25" w:rsidRPr="0000786C" w:rsidRDefault="0053694B" w:rsidP="007B35CD">
            <w:pPr>
              <w:pStyle w:val="Caption1"/>
              <w:spacing w:before="0" w:after="0"/>
              <w:rPr>
                <w:rFonts w:cs="Arial"/>
                <w:i w:val="0"/>
                <w:color w:val="auto"/>
                <w:szCs w:val="20"/>
              </w:rPr>
            </w:pPr>
            <w:r w:rsidRPr="0000786C">
              <w:rPr>
                <w:rFonts w:cs="Arial"/>
                <w:i w:val="0"/>
                <w:color w:val="auto"/>
                <w:szCs w:val="20"/>
              </w:rPr>
              <w:t>020</w:t>
            </w:r>
            <w:r w:rsidR="00A506B7" w:rsidRPr="0000786C">
              <w:rPr>
                <w:rFonts w:cs="Arial"/>
                <w:i w:val="0"/>
                <w:color w:val="auto"/>
                <w:szCs w:val="20"/>
              </w:rPr>
              <w:t>8 800 2771</w:t>
            </w:r>
          </w:p>
          <w:p w14:paraId="4B8D0600" w14:textId="67774312" w:rsidR="00982F25" w:rsidRPr="0000786C" w:rsidRDefault="004A24BE" w:rsidP="00D62AF9">
            <w:pPr>
              <w:spacing w:line="240" w:lineRule="auto"/>
              <w:textAlignment w:val="top"/>
              <w:rPr>
                <w:rFonts w:ascii="Arial" w:eastAsia="Times New Roman" w:hAnsi="Arial" w:cs="Arial"/>
                <w:sz w:val="20"/>
                <w:szCs w:val="20"/>
                <w:lang w:eastAsia="en-GB"/>
              </w:rPr>
            </w:pPr>
            <w:hyperlink r:id="rId11" w:history="1">
              <w:r w:rsidR="00D62AF9" w:rsidRPr="0000786C">
                <w:rPr>
                  <w:rStyle w:val="Hyperlink"/>
                  <w:rFonts w:ascii="Arial" w:eastAsia="Times New Roman" w:hAnsi="Arial" w:cs="Arial"/>
                  <w:sz w:val="20"/>
                  <w:szCs w:val="20"/>
                  <w:lang w:eastAsia="en-GB"/>
                </w:rPr>
                <w:t>adickson@st-igs.haringey.sch.uk</w:t>
              </w:r>
            </w:hyperlink>
            <w:r w:rsidR="00D62AF9" w:rsidRPr="0000786C">
              <w:rPr>
                <w:rFonts w:ascii="Arial" w:eastAsia="Times New Roman" w:hAnsi="Arial" w:cs="Arial"/>
                <w:sz w:val="20"/>
                <w:szCs w:val="20"/>
                <w:lang w:eastAsia="en-GB"/>
              </w:rPr>
              <w:t xml:space="preserve"> </w:t>
            </w:r>
          </w:p>
        </w:tc>
      </w:tr>
      <w:tr w:rsidR="00891881" w:rsidRPr="00465929" w14:paraId="443CE0A3" w14:textId="77777777" w:rsidTr="00891881">
        <w:trPr>
          <w:trHeight w:val="624"/>
        </w:trPr>
        <w:tc>
          <w:tcPr>
            <w:tcW w:w="3467" w:type="dxa"/>
            <w:shd w:val="clear" w:color="auto" w:fill="auto"/>
            <w:vAlign w:val="center"/>
          </w:tcPr>
          <w:p w14:paraId="3E192D17" w14:textId="77777777" w:rsidR="00891881" w:rsidRPr="0000786C" w:rsidRDefault="00891881" w:rsidP="00891881">
            <w:pPr>
              <w:pStyle w:val="Caption1"/>
              <w:spacing w:before="0" w:after="0"/>
              <w:rPr>
                <w:rFonts w:cs="Arial"/>
                <w:b/>
                <w:i w:val="0"/>
                <w:color w:val="auto"/>
                <w:szCs w:val="20"/>
              </w:rPr>
            </w:pPr>
            <w:r w:rsidRPr="0000786C">
              <w:rPr>
                <w:rFonts w:cs="Arial"/>
                <w:b/>
                <w:i w:val="0"/>
                <w:color w:val="auto"/>
                <w:szCs w:val="20"/>
              </w:rPr>
              <w:t xml:space="preserve">Chair of Governors and </w:t>
            </w:r>
            <w:r w:rsidRPr="0000786C">
              <w:rPr>
                <w:rFonts w:cs="Arial"/>
                <w:b/>
                <w:i w:val="0"/>
                <w:color w:val="auto"/>
                <w:szCs w:val="20"/>
              </w:rPr>
              <w:br/>
              <w:t>Link Governor for Safeguarding</w:t>
            </w:r>
          </w:p>
        </w:tc>
        <w:tc>
          <w:tcPr>
            <w:tcW w:w="2029" w:type="dxa"/>
            <w:shd w:val="clear" w:color="auto" w:fill="auto"/>
            <w:vAlign w:val="center"/>
          </w:tcPr>
          <w:p w14:paraId="1EF9436C" w14:textId="0FD433CC" w:rsidR="00F12759" w:rsidRPr="0000786C" w:rsidRDefault="00EA6CFA" w:rsidP="00891881">
            <w:pPr>
              <w:pStyle w:val="Caption1"/>
              <w:spacing w:before="0" w:after="0"/>
              <w:rPr>
                <w:rFonts w:cs="Arial"/>
                <w:i w:val="0"/>
                <w:color w:val="auto"/>
                <w:szCs w:val="20"/>
              </w:rPr>
            </w:pPr>
            <w:r w:rsidRPr="0000786C">
              <w:rPr>
                <w:rFonts w:cs="Arial"/>
                <w:i w:val="0"/>
                <w:color w:val="auto"/>
                <w:szCs w:val="20"/>
              </w:rPr>
              <w:t>V</w:t>
            </w:r>
            <w:r w:rsidR="00F12759" w:rsidRPr="0000786C">
              <w:rPr>
                <w:rFonts w:cs="Arial"/>
                <w:i w:val="0"/>
                <w:color w:val="auto"/>
                <w:szCs w:val="20"/>
              </w:rPr>
              <w:t xml:space="preserve"> Carroll</w:t>
            </w:r>
            <w:r w:rsidR="001C19EF">
              <w:rPr>
                <w:rFonts w:cs="Arial"/>
                <w:i w:val="0"/>
                <w:color w:val="auto"/>
                <w:szCs w:val="20"/>
              </w:rPr>
              <w:t>-Battaglino</w:t>
            </w:r>
          </w:p>
          <w:p w14:paraId="66E3AC63" w14:textId="232D6144" w:rsidR="00891881" w:rsidRPr="0000786C" w:rsidRDefault="00891881" w:rsidP="00891881">
            <w:pPr>
              <w:pStyle w:val="Caption1"/>
              <w:spacing w:before="0" w:after="0"/>
              <w:rPr>
                <w:rFonts w:cs="Arial"/>
                <w:i w:val="0"/>
                <w:color w:val="auto"/>
                <w:szCs w:val="20"/>
              </w:rPr>
            </w:pPr>
            <w:r w:rsidRPr="0000786C">
              <w:rPr>
                <w:rFonts w:cs="Arial"/>
                <w:i w:val="0"/>
                <w:color w:val="auto"/>
                <w:szCs w:val="20"/>
              </w:rPr>
              <w:t xml:space="preserve">A Dickson </w:t>
            </w:r>
          </w:p>
        </w:tc>
        <w:tc>
          <w:tcPr>
            <w:tcW w:w="4138" w:type="dxa"/>
            <w:shd w:val="clear" w:color="auto" w:fill="auto"/>
            <w:vAlign w:val="center"/>
          </w:tcPr>
          <w:p w14:paraId="47F56941" w14:textId="77777777" w:rsidR="00891881" w:rsidRPr="0000786C" w:rsidRDefault="00891881" w:rsidP="00891881">
            <w:pPr>
              <w:pStyle w:val="Caption1"/>
              <w:spacing w:before="0" w:after="0"/>
              <w:rPr>
                <w:rFonts w:cs="Arial"/>
                <w:i w:val="0"/>
                <w:color w:val="auto"/>
                <w:szCs w:val="20"/>
              </w:rPr>
            </w:pPr>
            <w:r w:rsidRPr="0000786C">
              <w:rPr>
                <w:rFonts w:cs="Arial"/>
                <w:i w:val="0"/>
                <w:color w:val="auto"/>
                <w:szCs w:val="20"/>
              </w:rPr>
              <w:t>0208 800 2771</w:t>
            </w:r>
          </w:p>
          <w:p w14:paraId="3F5F990A" w14:textId="0A0BCF2E" w:rsidR="00EA6CFA" w:rsidRPr="0000786C" w:rsidRDefault="00EA6CFA" w:rsidP="00891881">
            <w:pPr>
              <w:pStyle w:val="Caption1"/>
              <w:spacing w:before="0" w:after="0"/>
              <w:rPr>
                <w:rFonts w:cs="Arial"/>
                <w:i w:val="0"/>
                <w:color w:val="auto"/>
                <w:szCs w:val="20"/>
              </w:rPr>
            </w:pPr>
            <w:r w:rsidRPr="0000786C">
              <w:rPr>
                <w:rStyle w:val="allowtextselection"/>
                <w:rFonts w:cs="Arial"/>
                <w:color w:val="0078D7"/>
                <w:szCs w:val="20"/>
              </w:rPr>
              <w:t>vfcarroll@gmail.com</w:t>
            </w:r>
          </w:p>
          <w:p w14:paraId="56E598A6" w14:textId="77777777" w:rsidR="00891881" w:rsidRDefault="004A24BE" w:rsidP="00891881">
            <w:pPr>
              <w:pStyle w:val="Caption1"/>
              <w:spacing w:before="0" w:after="0"/>
              <w:rPr>
                <w:rFonts w:eastAsia="Times New Roman" w:cs="Arial"/>
                <w:szCs w:val="20"/>
                <w:lang w:eastAsia="en-GB"/>
              </w:rPr>
            </w:pPr>
            <w:hyperlink r:id="rId12" w:history="1">
              <w:r w:rsidR="00891881" w:rsidRPr="0000786C">
                <w:rPr>
                  <w:rStyle w:val="Hyperlink"/>
                  <w:rFonts w:eastAsia="Times New Roman" w:cs="Arial"/>
                  <w:szCs w:val="20"/>
                  <w:lang w:eastAsia="en-GB"/>
                </w:rPr>
                <w:t>adickson@st-igs.haringey.sch.uk</w:t>
              </w:r>
            </w:hyperlink>
            <w:r w:rsidR="00891881" w:rsidRPr="0000786C">
              <w:rPr>
                <w:rFonts w:eastAsia="Times New Roman" w:cs="Arial"/>
                <w:szCs w:val="20"/>
                <w:lang w:eastAsia="en-GB"/>
              </w:rPr>
              <w:t xml:space="preserve"> </w:t>
            </w:r>
          </w:p>
          <w:p w14:paraId="4759346C" w14:textId="3D934C5E" w:rsidR="003714AE" w:rsidRPr="0000786C" w:rsidRDefault="003714AE" w:rsidP="00891881">
            <w:pPr>
              <w:pStyle w:val="Caption1"/>
              <w:spacing w:before="0" w:after="0"/>
              <w:rPr>
                <w:rFonts w:cs="Arial"/>
                <w:i w:val="0"/>
                <w:color w:val="auto"/>
                <w:szCs w:val="20"/>
              </w:rPr>
            </w:pPr>
          </w:p>
        </w:tc>
      </w:tr>
      <w:tr w:rsidR="00982F25" w:rsidRPr="00465929" w14:paraId="39BE6B2B" w14:textId="77777777" w:rsidTr="00891881">
        <w:trPr>
          <w:trHeight w:val="624"/>
        </w:trPr>
        <w:tc>
          <w:tcPr>
            <w:tcW w:w="3467" w:type="dxa"/>
            <w:shd w:val="clear" w:color="auto" w:fill="auto"/>
            <w:vAlign w:val="center"/>
          </w:tcPr>
          <w:p w14:paraId="6E82990A" w14:textId="77777777" w:rsidR="00982F25" w:rsidRPr="0000786C" w:rsidRDefault="00982F25" w:rsidP="007B35CD">
            <w:pPr>
              <w:pStyle w:val="Caption1"/>
              <w:spacing w:before="0" w:after="0"/>
              <w:rPr>
                <w:rFonts w:cs="Arial"/>
                <w:b/>
                <w:i w:val="0"/>
                <w:color w:val="auto"/>
                <w:szCs w:val="20"/>
              </w:rPr>
            </w:pPr>
            <w:r w:rsidRPr="0000786C">
              <w:rPr>
                <w:rFonts w:cs="Arial"/>
                <w:b/>
                <w:i w:val="0"/>
                <w:color w:val="auto"/>
                <w:szCs w:val="20"/>
              </w:rPr>
              <w:t>Local Authority Designated Officer (LADO)</w:t>
            </w:r>
          </w:p>
        </w:tc>
        <w:tc>
          <w:tcPr>
            <w:tcW w:w="2029" w:type="dxa"/>
            <w:shd w:val="clear" w:color="auto" w:fill="auto"/>
            <w:vAlign w:val="center"/>
          </w:tcPr>
          <w:p w14:paraId="23360DF2" w14:textId="77777777" w:rsidR="00982F25" w:rsidRPr="0000786C" w:rsidRDefault="00982F25" w:rsidP="007B35CD">
            <w:pPr>
              <w:pStyle w:val="Caption1"/>
              <w:spacing w:before="0" w:after="0"/>
              <w:rPr>
                <w:rFonts w:cs="Arial"/>
                <w:i w:val="0"/>
                <w:color w:val="auto"/>
                <w:szCs w:val="20"/>
              </w:rPr>
            </w:pPr>
            <w:r w:rsidRPr="0000786C">
              <w:rPr>
                <w:rFonts w:cs="Arial"/>
                <w:i w:val="0"/>
                <w:color w:val="auto"/>
                <w:szCs w:val="20"/>
              </w:rPr>
              <w:t>Shauna McAllister</w:t>
            </w:r>
          </w:p>
          <w:p w14:paraId="6BC1B362" w14:textId="77777777" w:rsidR="00982F25" w:rsidRPr="0000786C" w:rsidRDefault="00982F25" w:rsidP="007B35CD">
            <w:pPr>
              <w:pStyle w:val="Caption1"/>
              <w:spacing w:before="0" w:after="0"/>
              <w:rPr>
                <w:rFonts w:cs="Arial"/>
                <w:i w:val="0"/>
                <w:color w:val="auto"/>
                <w:szCs w:val="20"/>
              </w:rPr>
            </w:pPr>
            <w:r w:rsidRPr="0000786C">
              <w:rPr>
                <w:rFonts w:cs="Arial"/>
                <w:i w:val="0"/>
                <w:color w:val="auto"/>
                <w:szCs w:val="20"/>
              </w:rPr>
              <w:t xml:space="preserve"> / John Srivastava</w:t>
            </w:r>
            <w:r w:rsidRPr="0000786C">
              <w:rPr>
                <w:rFonts w:cs="Arial"/>
                <w:color w:val="0C2A29"/>
                <w:szCs w:val="20"/>
              </w:rPr>
              <w:t xml:space="preserve"> </w:t>
            </w:r>
          </w:p>
        </w:tc>
        <w:tc>
          <w:tcPr>
            <w:tcW w:w="4138" w:type="dxa"/>
            <w:shd w:val="clear" w:color="auto" w:fill="auto"/>
            <w:vAlign w:val="center"/>
          </w:tcPr>
          <w:p w14:paraId="010BB8D5" w14:textId="77777777" w:rsidR="00982F25" w:rsidRPr="0000786C" w:rsidRDefault="004A24BE" w:rsidP="007B35CD">
            <w:pPr>
              <w:pStyle w:val="Caption1"/>
              <w:spacing w:before="0" w:after="0"/>
              <w:rPr>
                <w:rFonts w:cs="Arial"/>
                <w:i w:val="0"/>
                <w:color w:val="auto"/>
                <w:szCs w:val="20"/>
              </w:rPr>
            </w:pPr>
            <w:hyperlink r:id="rId13" w:history="1">
              <w:r w:rsidR="00982F25" w:rsidRPr="0000786C">
                <w:rPr>
                  <w:rStyle w:val="Hyperlink"/>
                  <w:rFonts w:cs="Arial"/>
                  <w:i w:val="0"/>
                  <w:color w:val="auto"/>
                  <w:szCs w:val="20"/>
                </w:rPr>
                <w:t>shauna.mcallister@Haringey.gov.uk</w:t>
              </w:r>
            </w:hyperlink>
            <w:r w:rsidR="00982F25" w:rsidRPr="0000786C">
              <w:rPr>
                <w:rFonts w:cs="Arial"/>
                <w:i w:val="0"/>
                <w:color w:val="auto"/>
                <w:szCs w:val="20"/>
              </w:rPr>
              <w:br/>
            </w:r>
            <w:hyperlink r:id="rId14" w:history="1">
              <w:r w:rsidR="00982F25" w:rsidRPr="0000786C">
                <w:rPr>
                  <w:rStyle w:val="Hyperlink"/>
                  <w:rFonts w:cs="Arial"/>
                  <w:i w:val="0"/>
                  <w:color w:val="auto"/>
                  <w:szCs w:val="20"/>
                </w:rPr>
                <w:t>LADO@Haringey.gov.uk</w:t>
              </w:r>
            </w:hyperlink>
            <w:r w:rsidR="00982F25" w:rsidRPr="0000786C">
              <w:rPr>
                <w:rFonts w:cs="Arial"/>
                <w:i w:val="0"/>
                <w:color w:val="auto"/>
                <w:szCs w:val="20"/>
              </w:rPr>
              <w:br/>
              <w:t>020 8489 2968/1186</w:t>
            </w:r>
          </w:p>
        </w:tc>
      </w:tr>
      <w:tr w:rsidR="00982F25" w:rsidRPr="00465929" w14:paraId="15978034" w14:textId="77777777" w:rsidTr="00891881">
        <w:trPr>
          <w:trHeight w:val="624"/>
        </w:trPr>
        <w:tc>
          <w:tcPr>
            <w:tcW w:w="3467" w:type="dxa"/>
            <w:shd w:val="clear" w:color="auto" w:fill="auto"/>
            <w:vAlign w:val="center"/>
          </w:tcPr>
          <w:p w14:paraId="59221568" w14:textId="77777777" w:rsidR="00982F25" w:rsidRPr="0000786C" w:rsidRDefault="00982F25" w:rsidP="007B35CD">
            <w:pPr>
              <w:pStyle w:val="Caption1"/>
              <w:spacing w:before="0" w:after="0"/>
              <w:rPr>
                <w:rFonts w:cs="Arial"/>
                <w:b/>
                <w:i w:val="0"/>
                <w:color w:val="auto"/>
                <w:szCs w:val="20"/>
              </w:rPr>
            </w:pPr>
            <w:r w:rsidRPr="0000786C">
              <w:rPr>
                <w:rFonts w:cs="Arial"/>
                <w:b/>
                <w:i w:val="0"/>
                <w:color w:val="auto"/>
                <w:szCs w:val="20"/>
              </w:rPr>
              <w:t>Channel Helpline</w:t>
            </w:r>
          </w:p>
        </w:tc>
        <w:tc>
          <w:tcPr>
            <w:tcW w:w="2029" w:type="dxa"/>
            <w:shd w:val="clear" w:color="auto" w:fill="auto"/>
            <w:vAlign w:val="center"/>
          </w:tcPr>
          <w:p w14:paraId="0B9C1259" w14:textId="77777777" w:rsidR="00982F25" w:rsidRPr="0000786C" w:rsidRDefault="00982F25" w:rsidP="007B35CD">
            <w:pPr>
              <w:pStyle w:val="Caption1"/>
              <w:spacing w:before="0" w:after="0"/>
              <w:rPr>
                <w:rFonts w:cs="Arial"/>
                <w:i w:val="0"/>
                <w:color w:val="auto"/>
                <w:szCs w:val="20"/>
              </w:rPr>
            </w:pPr>
          </w:p>
        </w:tc>
        <w:tc>
          <w:tcPr>
            <w:tcW w:w="4138" w:type="dxa"/>
            <w:shd w:val="clear" w:color="auto" w:fill="auto"/>
            <w:vAlign w:val="center"/>
          </w:tcPr>
          <w:p w14:paraId="7D789275" w14:textId="77777777" w:rsidR="00982F25" w:rsidRPr="0000786C" w:rsidRDefault="00982F25" w:rsidP="007B35CD">
            <w:pPr>
              <w:pStyle w:val="Caption1"/>
              <w:spacing w:before="0" w:after="0"/>
              <w:rPr>
                <w:rFonts w:cs="Arial"/>
                <w:i w:val="0"/>
                <w:color w:val="auto"/>
                <w:szCs w:val="20"/>
              </w:rPr>
            </w:pPr>
            <w:r w:rsidRPr="0000786C">
              <w:rPr>
                <w:rFonts w:cs="Arial"/>
                <w:i w:val="0"/>
                <w:color w:val="auto"/>
                <w:szCs w:val="20"/>
              </w:rPr>
              <w:t>020 7340 7264</w:t>
            </w:r>
          </w:p>
        </w:tc>
      </w:tr>
      <w:tr w:rsidR="00982F25" w:rsidRPr="00465929" w14:paraId="286FA62E" w14:textId="77777777" w:rsidTr="00891881">
        <w:trPr>
          <w:trHeight w:val="624"/>
        </w:trPr>
        <w:tc>
          <w:tcPr>
            <w:tcW w:w="3467" w:type="dxa"/>
            <w:shd w:val="clear" w:color="auto" w:fill="auto"/>
            <w:vAlign w:val="center"/>
          </w:tcPr>
          <w:p w14:paraId="701DFB5E" w14:textId="77777777" w:rsidR="00982F25" w:rsidRPr="0000786C" w:rsidRDefault="00982F25" w:rsidP="007B35CD">
            <w:pPr>
              <w:pStyle w:val="Caption1"/>
              <w:spacing w:after="0"/>
              <w:rPr>
                <w:rFonts w:cs="Arial"/>
                <w:i w:val="0"/>
                <w:color w:val="auto"/>
                <w:szCs w:val="20"/>
              </w:rPr>
            </w:pPr>
            <w:r w:rsidRPr="0000786C">
              <w:rPr>
                <w:rFonts w:cs="Arial"/>
                <w:i w:val="0"/>
                <w:color w:val="auto"/>
                <w:szCs w:val="20"/>
              </w:rPr>
              <w:t>Haringey Local Safeguarding Children Board</w:t>
            </w:r>
          </w:p>
        </w:tc>
        <w:tc>
          <w:tcPr>
            <w:tcW w:w="2029" w:type="dxa"/>
            <w:shd w:val="clear" w:color="auto" w:fill="auto"/>
            <w:vAlign w:val="center"/>
          </w:tcPr>
          <w:p w14:paraId="494132FE" w14:textId="77777777" w:rsidR="00982F25" w:rsidRPr="0000786C" w:rsidRDefault="00982F25" w:rsidP="007B35CD">
            <w:pPr>
              <w:pStyle w:val="Caption1"/>
              <w:spacing w:after="0"/>
              <w:rPr>
                <w:rFonts w:cs="Arial"/>
                <w:i w:val="0"/>
                <w:color w:val="auto"/>
                <w:szCs w:val="20"/>
              </w:rPr>
            </w:pPr>
          </w:p>
        </w:tc>
        <w:tc>
          <w:tcPr>
            <w:tcW w:w="4138" w:type="dxa"/>
            <w:shd w:val="clear" w:color="auto" w:fill="auto"/>
            <w:vAlign w:val="center"/>
          </w:tcPr>
          <w:p w14:paraId="654E1F33" w14:textId="77777777" w:rsidR="00982F25" w:rsidRPr="0000786C" w:rsidRDefault="00982F25" w:rsidP="007B35CD">
            <w:pPr>
              <w:pStyle w:val="Caption1"/>
              <w:spacing w:after="0"/>
              <w:rPr>
                <w:rFonts w:cs="Arial"/>
                <w:i w:val="0"/>
                <w:color w:val="auto"/>
                <w:szCs w:val="20"/>
              </w:rPr>
            </w:pPr>
            <w:r w:rsidRPr="0000786C">
              <w:rPr>
                <w:rFonts w:cs="Arial"/>
                <w:i w:val="0"/>
                <w:color w:val="auto"/>
                <w:szCs w:val="20"/>
              </w:rPr>
              <w:t>8th floor, River Park House,</w:t>
            </w:r>
            <w:r w:rsidRPr="0000786C">
              <w:rPr>
                <w:rFonts w:cs="Arial"/>
                <w:i w:val="0"/>
                <w:color w:val="auto"/>
                <w:szCs w:val="20"/>
              </w:rPr>
              <w:br/>
              <w:t>225, High Road, London N22 8HQ</w:t>
            </w:r>
          </w:p>
          <w:p w14:paraId="010FDB12" w14:textId="77777777" w:rsidR="00982F25" w:rsidRPr="0000786C" w:rsidRDefault="004A24BE" w:rsidP="007B35CD">
            <w:pPr>
              <w:pStyle w:val="Caption1"/>
              <w:spacing w:after="0"/>
              <w:rPr>
                <w:rFonts w:cs="Arial"/>
                <w:i w:val="0"/>
                <w:color w:val="auto"/>
                <w:szCs w:val="20"/>
              </w:rPr>
            </w:pPr>
            <w:hyperlink r:id="rId15" w:history="1">
              <w:r w:rsidR="00982F25" w:rsidRPr="0000786C">
                <w:rPr>
                  <w:rStyle w:val="Hyperlink"/>
                  <w:rFonts w:cs="Arial"/>
                  <w:i w:val="0"/>
                  <w:szCs w:val="20"/>
                </w:rPr>
                <w:t>https://haringeyscp.org.uk/</w:t>
              </w:r>
            </w:hyperlink>
            <w:r w:rsidR="00982F25" w:rsidRPr="0000786C">
              <w:rPr>
                <w:rFonts w:cs="Arial"/>
                <w:i w:val="0"/>
                <w:color w:val="auto"/>
                <w:szCs w:val="20"/>
              </w:rPr>
              <w:t xml:space="preserve"> </w:t>
            </w:r>
          </w:p>
          <w:p w14:paraId="5853F876" w14:textId="77777777" w:rsidR="00982F25" w:rsidRPr="0000786C" w:rsidRDefault="00982F25" w:rsidP="007B35CD">
            <w:pPr>
              <w:pStyle w:val="Caption1"/>
              <w:spacing w:after="0"/>
              <w:rPr>
                <w:rFonts w:cs="Arial"/>
                <w:i w:val="0"/>
                <w:color w:val="auto"/>
                <w:szCs w:val="20"/>
              </w:rPr>
            </w:pPr>
            <w:r w:rsidRPr="0000786C">
              <w:rPr>
                <w:rFonts w:cs="Arial"/>
                <w:i w:val="0"/>
                <w:color w:val="auto"/>
                <w:szCs w:val="20"/>
              </w:rPr>
              <w:t>020 8489 3145</w:t>
            </w:r>
          </w:p>
        </w:tc>
      </w:tr>
      <w:tr w:rsidR="00982F25" w:rsidRPr="00465929" w14:paraId="695E91E1" w14:textId="77777777" w:rsidTr="00891881">
        <w:trPr>
          <w:trHeight w:val="624"/>
        </w:trPr>
        <w:tc>
          <w:tcPr>
            <w:tcW w:w="3467" w:type="dxa"/>
            <w:shd w:val="clear" w:color="auto" w:fill="auto"/>
            <w:vAlign w:val="center"/>
          </w:tcPr>
          <w:p w14:paraId="5E46F373" w14:textId="77777777" w:rsidR="00982F25" w:rsidRPr="0000786C" w:rsidRDefault="00982F25" w:rsidP="007B35CD">
            <w:pPr>
              <w:pStyle w:val="Caption1"/>
              <w:spacing w:after="0"/>
              <w:rPr>
                <w:rFonts w:cs="Arial"/>
                <w:i w:val="0"/>
                <w:color w:val="auto"/>
                <w:szCs w:val="20"/>
              </w:rPr>
            </w:pPr>
            <w:r w:rsidRPr="0000786C">
              <w:rPr>
                <w:rFonts w:cs="Arial"/>
                <w:b/>
                <w:i w:val="0"/>
                <w:color w:val="auto"/>
                <w:szCs w:val="20"/>
              </w:rPr>
              <w:t>Haringey Council’s Children’s Services</w:t>
            </w:r>
            <w:r w:rsidRPr="0000786C">
              <w:rPr>
                <w:rFonts w:cs="Arial"/>
                <w:b/>
                <w:i w:val="0"/>
                <w:color w:val="auto"/>
                <w:szCs w:val="20"/>
              </w:rPr>
              <w:br/>
            </w:r>
            <w:r w:rsidRPr="0000786C">
              <w:rPr>
                <w:rFonts w:cs="Arial"/>
                <w:i w:val="0"/>
                <w:color w:val="auto"/>
                <w:szCs w:val="20"/>
              </w:rPr>
              <w:t>Please only use the out of hours number if you are calling outside of normal working hours.  Your call will be logged and the operator will take brief details.  An out of hours social worker will ring you back.</w:t>
            </w:r>
          </w:p>
        </w:tc>
        <w:tc>
          <w:tcPr>
            <w:tcW w:w="2029" w:type="dxa"/>
            <w:shd w:val="clear" w:color="auto" w:fill="auto"/>
            <w:vAlign w:val="center"/>
          </w:tcPr>
          <w:p w14:paraId="62F65A38" w14:textId="77777777" w:rsidR="00982F25" w:rsidRPr="0000786C" w:rsidRDefault="00982F25" w:rsidP="007B35CD">
            <w:pPr>
              <w:pStyle w:val="Caption1"/>
              <w:spacing w:after="0"/>
              <w:rPr>
                <w:rFonts w:cs="Arial"/>
                <w:i w:val="0"/>
                <w:color w:val="auto"/>
                <w:szCs w:val="20"/>
              </w:rPr>
            </w:pPr>
          </w:p>
        </w:tc>
        <w:tc>
          <w:tcPr>
            <w:tcW w:w="4138" w:type="dxa"/>
            <w:shd w:val="clear" w:color="auto" w:fill="auto"/>
            <w:vAlign w:val="center"/>
          </w:tcPr>
          <w:p w14:paraId="1FEFEF36" w14:textId="77777777" w:rsidR="00982F25" w:rsidRPr="0000786C" w:rsidRDefault="00982F25" w:rsidP="00602BF4">
            <w:pPr>
              <w:pStyle w:val="Caption1"/>
              <w:numPr>
                <w:ilvl w:val="0"/>
                <w:numId w:val="52"/>
              </w:numPr>
              <w:spacing w:after="0"/>
              <w:rPr>
                <w:rFonts w:cs="Arial"/>
                <w:i w:val="0"/>
                <w:color w:val="auto"/>
                <w:szCs w:val="20"/>
              </w:rPr>
            </w:pPr>
            <w:r w:rsidRPr="0000786C">
              <w:rPr>
                <w:rFonts w:cs="Arial"/>
                <w:i w:val="0"/>
                <w:color w:val="auto"/>
                <w:szCs w:val="20"/>
              </w:rPr>
              <w:t xml:space="preserve">Monday to Thursday 8:45 am to 5:00pm; </w:t>
            </w:r>
            <w:r w:rsidRPr="0000786C">
              <w:rPr>
                <w:rFonts w:cs="Arial"/>
                <w:i w:val="0"/>
                <w:color w:val="auto"/>
                <w:szCs w:val="20"/>
              </w:rPr>
              <w:br/>
              <w:t>Friday 8:45 am to 4:45 pm</w:t>
            </w:r>
            <w:r w:rsidRPr="0000786C">
              <w:rPr>
                <w:rFonts w:cs="Arial"/>
                <w:i w:val="0"/>
                <w:color w:val="auto"/>
                <w:szCs w:val="20"/>
              </w:rPr>
              <w:br/>
            </w:r>
            <w:r w:rsidRPr="0000786C">
              <w:rPr>
                <w:rFonts w:cs="Arial"/>
                <w:b/>
                <w:i w:val="0"/>
                <w:color w:val="auto"/>
                <w:szCs w:val="20"/>
              </w:rPr>
              <w:t>020 8489 4470</w:t>
            </w:r>
          </w:p>
          <w:p w14:paraId="52B8AE6D" w14:textId="77777777" w:rsidR="00982F25" w:rsidRPr="0000786C" w:rsidRDefault="00982F25" w:rsidP="00602BF4">
            <w:pPr>
              <w:pStyle w:val="Caption1"/>
              <w:numPr>
                <w:ilvl w:val="0"/>
                <w:numId w:val="52"/>
              </w:numPr>
              <w:spacing w:after="0"/>
              <w:rPr>
                <w:rFonts w:cs="Arial"/>
                <w:i w:val="0"/>
                <w:color w:val="auto"/>
                <w:szCs w:val="20"/>
              </w:rPr>
            </w:pPr>
            <w:r w:rsidRPr="0000786C">
              <w:rPr>
                <w:rFonts w:cs="Arial"/>
                <w:i w:val="0"/>
                <w:color w:val="auto"/>
                <w:szCs w:val="20"/>
              </w:rPr>
              <w:t>Out of office hours, including weekends:</w:t>
            </w:r>
            <w:r w:rsidRPr="0000786C">
              <w:rPr>
                <w:rFonts w:cs="Arial"/>
                <w:i w:val="0"/>
                <w:color w:val="auto"/>
                <w:szCs w:val="20"/>
              </w:rPr>
              <w:br/>
            </w:r>
            <w:r w:rsidRPr="0000786C">
              <w:rPr>
                <w:rFonts w:cs="Arial"/>
                <w:b/>
                <w:i w:val="0"/>
                <w:color w:val="auto"/>
                <w:szCs w:val="20"/>
              </w:rPr>
              <w:t>020 8489 0000</w:t>
            </w:r>
          </w:p>
          <w:p w14:paraId="12087433" w14:textId="77777777" w:rsidR="00982F25" w:rsidRPr="0000786C" w:rsidRDefault="00982F25" w:rsidP="00602BF4">
            <w:pPr>
              <w:pStyle w:val="Caption1"/>
              <w:numPr>
                <w:ilvl w:val="0"/>
                <w:numId w:val="52"/>
              </w:numPr>
              <w:spacing w:after="0"/>
              <w:rPr>
                <w:rFonts w:cs="Arial"/>
                <w:i w:val="0"/>
                <w:color w:val="auto"/>
                <w:szCs w:val="20"/>
              </w:rPr>
            </w:pPr>
            <w:r w:rsidRPr="0000786C">
              <w:rPr>
                <w:rFonts w:cs="Arial"/>
                <w:b/>
                <w:i w:val="0"/>
                <w:color w:val="auto"/>
                <w:szCs w:val="20"/>
              </w:rPr>
              <w:t>Do not use this number if a child needs immediate assistance from the Police or Ambulance Services.  In these cases, call 999</w:t>
            </w:r>
            <w:r w:rsidRPr="0000786C">
              <w:rPr>
                <w:rFonts w:cs="Arial"/>
                <w:i w:val="0"/>
                <w:color w:val="auto"/>
                <w:szCs w:val="20"/>
              </w:rPr>
              <w:br/>
            </w:r>
          </w:p>
        </w:tc>
      </w:tr>
      <w:tr w:rsidR="00982F25" w:rsidRPr="00465929" w14:paraId="52747A21" w14:textId="77777777" w:rsidTr="00891881">
        <w:trPr>
          <w:trHeight w:val="602"/>
        </w:trPr>
        <w:tc>
          <w:tcPr>
            <w:tcW w:w="3467" w:type="dxa"/>
            <w:shd w:val="clear" w:color="auto" w:fill="auto"/>
            <w:vAlign w:val="center"/>
          </w:tcPr>
          <w:p w14:paraId="6C0F5E45" w14:textId="77777777" w:rsidR="00982F25" w:rsidRPr="0000786C" w:rsidRDefault="00982F25" w:rsidP="007B35CD">
            <w:pPr>
              <w:pStyle w:val="Caption1"/>
              <w:spacing w:after="0"/>
              <w:rPr>
                <w:rFonts w:cs="Arial"/>
                <w:b/>
                <w:i w:val="0"/>
                <w:color w:val="auto"/>
                <w:szCs w:val="20"/>
              </w:rPr>
            </w:pPr>
            <w:r w:rsidRPr="0000786C">
              <w:rPr>
                <w:rFonts w:cs="Arial"/>
                <w:b/>
                <w:i w:val="0"/>
                <w:color w:val="auto"/>
                <w:szCs w:val="20"/>
              </w:rPr>
              <w:t>Making a MASH referral</w:t>
            </w:r>
          </w:p>
        </w:tc>
        <w:tc>
          <w:tcPr>
            <w:tcW w:w="2029" w:type="dxa"/>
            <w:shd w:val="clear" w:color="auto" w:fill="auto"/>
            <w:vAlign w:val="center"/>
          </w:tcPr>
          <w:p w14:paraId="24A06EBC" w14:textId="77777777" w:rsidR="00982F25" w:rsidRPr="0000786C" w:rsidRDefault="00982F25" w:rsidP="007B35CD">
            <w:pPr>
              <w:pStyle w:val="Caption1"/>
              <w:spacing w:after="0"/>
              <w:rPr>
                <w:rFonts w:cs="Arial"/>
                <w:i w:val="0"/>
                <w:color w:val="auto"/>
                <w:szCs w:val="20"/>
              </w:rPr>
            </w:pPr>
          </w:p>
        </w:tc>
        <w:tc>
          <w:tcPr>
            <w:tcW w:w="4138" w:type="dxa"/>
            <w:shd w:val="clear" w:color="auto" w:fill="auto"/>
            <w:vAlign w:val="center"/>
          </w:tcPr>
          <w:p w14:paraId="2DE29217" w14:textId="51E21FBD" w:rsidR="00982F25" w:rsidRDefault="00982F25" w:rsidP="00602BF4">
            <w:pPr>
              <w:pStyle w:val="Caption1"/>
              <w:numPr>
                <w:ilvl w:val="0"/>
                <w:numId w:val="52"/>
              </w:numPr>
              <w:spacing w:after="0"/>
              <w:rPr>
                <w:rFonts w:cs="Arial"/>
                <w:i w:val="0"/>
                <w:color w:val="auto"/>
                <w:szCs w:val="20"/>
              </w:rPr>
            </w:pPr>
            <w:r w:rsidRPr="0000786C">
              <w:rPr>
                <w:rFonts w:cs="Arial"/>
                <w:i w:val="0"/>
                <w:color w:val="auto"/>
                <w:szCs w:val="20"/>
              </w:rPr>
              <w:t xml:space="preserve">During your phone call (above) if you are a professional working with </w:t>
            </w:r>
            <w:proofErr w:type="gramStart"/>
            <w:r w:rsidRPr="0000786C">
              <w:rPr>
                <w:rFonts w:cs="Arial"/>
                <w:i w:val="0"/>
                <w:color w:val="auto"/>
                <w:szCs w:val="20"/>
              </w:rPr>
              <w:t>children</w:t>
            </w:r>
            <w:proofErr w:type="gramEnd"/>
            <w:r w:rsidRPr="0000786C">
              <w:rPr>
                <w:rFonts w:cs="Arial"/>
                <w:i w:val="0"/>
                <w:color w:val="auto"/>
                <w:szCs w:val="20"/>
              </w:rPr>
              <w:t xml:space="preserve"> you may be asked to complete a </w:t>
            </w:r>
            <w:r w:rsidRPr="0000786C">
              <w:rPr>
                <w:rFonts w:cs="Arial"/>
                <w:b/>
                <w:i w:val="0"/>
                <w:color w:val="auto"/>
                <w:szCs w:val="20"/>
              </w:rPr>
              <w:t>MASH referral form</w:t>
            </w:r>
            <w:r w:rsidRPr="0000786C">
              <w:rPr>
                <w:rFonts w:cs="Arial"/>
                <w:i w:val="0"/>
                <w:color w:val="auto"/>
                <w:szCs w:val="20"/>
              </w:rPr>
              <w:t xml:space="preserve"> within 24 hours.  This should be emailed securely to</w:t>
            </w:r>
            <w:r w:rsidRPr="0000786C">
              <w:rPr>
                <w:rFonts w:cs="Arial"/>
                <w:i w:val="0"/>
                <w:color w:val="auto"/>
                <w:szCs w:val="20"/>
              </w:rPr>
              <w:br/>
            </w:r>
            <w:hyperlink r:id="rId16" w:history="1">
              <w:r w:rsidR="0000786C" w:rsidRPr="00234751">
                <w:rPr>
                  <w:rStyle w:val="Hyperlink"/>
                  <w:rFonts w:cs="Arial"/>
                  <w:i w:val="0"/>
                  <w:szCs w:val="20"/>
                </w:rPr>
                <w:t>mashreferral@Haringey.gcsx.gov.uk</w:t>
              </w:r>
            </w:hyperlink>
          </w:p>
          <w:p w14:paraId="39C4EAE7" w14:textId="1299B5DD" w:rsidR="0000786C" w:rsidRPr="0000786C" w:rsidRDefault="0000786C" w:rsidP="00602BF4">
            <w:pPr>
              <w:pStyle w:val="Caption1"/>
              <w:numPr>
                <w:ilvl w:val="0"/>
                <w:numId w:val="52"/>
              </w:numPr>
              <w:spacing w:after="0"/>
              <w:rPr>
                <w:rFonts w:cs="Arial"/>
                <w:i w:val="0"/>
                <w:color w:val="auto"/>
                <w:szCs w:val="20"/>
              </w:rPr>
            </w:pPr>
          </w:p>
        </w:tc>
      </w:tr>
    </w:tbl>
    <w:p w14:paraId="26474AA8" w14:textId="77777777" w:rsidR="00E126C6" w:rsidRDefault="00E126C6" w:rsidP="0029277F">
      <w:pPr>
        <w:autoSpaceDE w:val="0"/>
        <w:autoSpaceDN w:val="0"/>
        <w:adjustRightInd w:val="0"/>
        <w:spacing w:after="0" w:line="240" w:lineRule="auto"/>
        <w:rPr>
          <w:rFonts w:cstheme="minorHAnsi"/>
          <w:b/>
          <w:bCs/>
          <w:color w:val="FF0000"/>
          <w:sz w:val="24"/>
          <w:szCs w:val="24"/>
          <w:u w:val="single"/>
        </w:rPr>
      </w:pPr>
    </w:p>
    <w:p w14:paraId="6B27DD6A" w14:textId="77777777" w:rsidR="00AF1023" w:rsidRDefault="00AF1023" w:rsidP="0029277F">
      <w:pPr>
        <w:autoSpaceDE w:val="0"/>
        <w:autoSpaceDN w:val="0"/>
        <w:adjustRightInd w:val="0"/>
        <w:spacing w:after="0" w:line="240" w:lineRule="auto"/>
        <w:rPr>
          <w:rFonts w:cstheme="minorHAnsi"/>
          <w:b/>
          <w:bCs/>
          <w:color w:val="FF0000"/>
          <w:sz w:val="24"/>
          <w:szCs w:val="24"/>
          <w:u w:val="single"/>
        </w:rPr>
      </w:pPr>
    </w:p>
    <w:p w14:paraId="2DE7A20F" w14:textId="77777777" w:rsidR="00AF1023" w:rsidRDefault="00AF1023" w:rsidP="0029277F">
      <w:pPr>
        <w:autoSpaceDE w:val="0"/>
        <w:autoSpaceDN w:val="0"/>
        <w:adjustRightInd w:val="0"/>
        <w:spacing w:after="0" w:line="240" w:lineRule="auto"/>
        <w:rPr>
          <w:rFonts w:cstheme="minorHAnsi"/>
          <w:b/>
          <w:bCs/>
          <w:color w:val="FF0000"/>
          <w:sz w:val="24"/>
          <w:szCs w:val="24"/>
          <w:u w:val="single"/>
        </w:rPr>
      </w:pPr>
    </w:p>
    <w:p w14:paraId="5A2FBDAF" w14:textId="77777777" w:rsidR="0000786C" w:rsidRDefault="0000786C" w:rsidP="0029277F">
      <w:pPr>
        <w:autoSpaceDE w:val="0"/>
        <w:autoSpaceDN w:val="0"/>
        <w:adjustRightInd w:val="0"/>
        <w:spacing w:after="0" w:line="240" w:lineRule="auto"/>
        <w:rPr>
          <w:rFonts w:cstheme="minorHAnsi"/>
          <w:b/>
          <w:bCs/>
          <w:color w:val="FF0000"/>
          <w:sz w:val="24"/>
          <w:szCs w:val="24"/>
          <w:u w:val="single"/>
        </w:rPr>
      </w:pPr>
    </w:p>
    <w:p w14:paraId="667F0A2F" w14:textId="77777777" w:rsidR="0000786C" w:rsidRPr="00DB5894" w:rsidRDefault="0000786C" w:rsidP="0029277F">
      <w:pPr>
        <w:autoSpaceDE w:val="0"/>
        <w:autoSpaceDN w:val="0"/>
        <w:adjustRightInd w:val="0"/>
        <w:spacing w:after="0" w:line="240" w:lineRule="auto"/>
        <w:rPr>
          <w:rFonts w:cstheme="minorHAnsi"/>
          <w:b/>
          <w:bCs/>
          <w:color w:val="FF0000"/>
          <w:sz w:val="24"/>
          <w:szCs w:val="24"/>
          <w:u w:val="single"/>
        </w:rPr>
      </w:pPr>
    </w:p>
    <w:p w14:paraId="390EE3BA" w14:textId="77777777" w:rsidR="005B3C05" w:rsidRDefault="005B3C05" w:rsidP="00FF38B1">
      <w:pPr>
        <w:pStyle w:val="Head10"/>
      </w:pPr>
      <w:bookmarkStart w:id="2" w:name="_Toc168900319"/>
    </w:p>
    <w:p w14:paraId="76DDE55D" w14:textId="50A27ECD" w:rsidR="00830A23" w:rsidRPr="0000786C" w:rsidRDefault="00140937" w:rsidP="00FF38B1">
      <w:pPr>
        <w:pStyle w:val="Head10"/>
      </w:pPr>
      <w:r>
        <w:t>3</w:t>
      </w:r>
      <w:r w:rsidR="005B3C05">
        <w:t>.</w:t>
      </w:r>
      <w:r w:rsidR="00D16548">
        <w:t xml:space="preserve"> </w:t>
      </w:r>
      <w:r w:rsidR="00830A23" w:rsidRPr="0000786C">
        <w:t>Introduction and Ethos</w:t>
      </w:r>
      <w:bookmarkEnd w:id="2"/>
    </w:p>
    <w:p w14:paraId="39B5282E" w14:textId="77777777" w:rsidR="00830A23" w:rsidRPr="0000786C" w:rsidRDefault="00830A23" w:rsidP="00830A23">
      <w:pPr>
        <w:pStyle w:val="Bullet0"/>
        <w:rPr>
          <w:b/>
          <w:bCs/>
          <w:szCs w:val="20"/>
        </w:rPr>
      </w:pPr>
      <w:r w:rsidRPr="0000786C">
        <w:rPr>
          <w:b/>
          <w:bCs/>
          <w:szCs w:val="20"/>
        </w:rPr>
        <w:t>The purpose of this policy is:</w:t>
      </w:r>
    </w:p>
    <w:p w14:paraId="75D34F3D" w14:textId="77777777" w:rsidR="00830A23" w:rsidRPr="0000786C" w:rsidRDefault="00830A23" w:rsidP="00830A23">
      <w:pPr>
        <w:numPr>
          <w:ilvl w:val="1"/>
          <w:numId w:val="9"/>
        </w:numPr>
        <w:spacing w:after="120" w:line="240" w:lineRule="auto"/>
        <w:ind w:left="850" w:hanging="425"/>
        <w:rPr>
          <w:rFonts w:ascii="Arial" w:hAnsi="Arial" w:cs="Arial"/>
          <w:sz w:val="20"/>
          <w:szCs w:val="20"/>
        </w:rPr>
      </w:pPr>
      <w:r w:rsidRPr="0000786C">
        <w:rPr>
          <w:rFonts w:ascii="Arial" w:hAnsi="Arial" w:cs="Arial"/>
          <w:sz w:val="20"/>
          <w:szCs w:val="20"/>
        </w:rPr>
        <w:t>To protect the safety, welfare and well-being of the pupils on roll at our school</w:t>
      </w:r>
    </w:p>
    <w:p w14:paraId="4693D1E5" w14:textId="77777777" w:rsidR="00830A23" w:rsidRPr="0000786C" w:rsidRDefault="00830A23" w:rsidP="00830A23">
      <w:pPr>
        <w:numPr>
          <w:ilvl w:val="1"/>
          <w:numId w:val="9"/>
        </w:numPr>
        <w:spacing w:after="120" w:line="240" w:lineRule="auto"/>
        <w:ind w:left="850" w:hanging="425"/>
        <w:rPr>
          <w:rFonts w:ascii="Arial" w:hAnsi="Arial" w:cs="Arial"/>
          <w:sz w:val="20"/>
          <w:szCs w:val="20"/>
        </w:rPr>
      </w:pPr>
      <w:r w:rsidRPr="0000786C">
        <w:rPr>
          <w:rFonts w:ascii="Arial" w:hAnsi="Arial" w:cs="Arial"/>
          <w:sz w:val="20"/>
          <w:szCs w:val="20"/>
        </w:rPr>
        <w:t>To set out the school’s overarching principles, approaches and systems to child protection and safeguarding across all aspects of school life.</w:t>
      </w:r>
    </w:p>
    <w:p w14:paraId="2FE8060D" w14:textId="77777777" w:rsidR="00830A23" w:rsidRPr="0000786C" w:rsidRDefault="00830A23" w:rsidP="00830A23">
      <w:pPr>
        <w:numPr>
          <w:ilvl w:val="1"/>
          <w:numId w:val="9"/>
        </w:numPr>
        <w:spacing w:after="120" w:line="240" w:lineRule="auto"/>
        <w:ind w:left="850" w:hanging="425"/>
        <w:rPr>
          <w:rFonts w:ascii="Arial" w:hAnsi="Arial" w:cs="Arial"/>
          <w:sz w:val="20"/>
          <w:szCs w:val="20"/>
        </w:rPr>
      </w:pPr>
      <w:r w:rsidRPr="0000786C">
        <w:rPr>
          <w:rFonts w:ascii="Arial" w:hAnsi="Arial" w:cs="Arial"/>
          <w:sz w:val="20"/>
          <w:szCs w:val="20"/>
        </w:rPr>
        <w:t xml:space="preserve">To ensure staff are aware of their statutory safeguarding duties and responsibilities </w:t>
      </w:r>
    </w:p>
    <w:p w14:paraId="733CDB9D" w14:textId="77777777" w:rsidR="00830A23" w:rsidRPr="0000786C" w:rsidRDefault="00830A23" w:rsidP="00830A23">
      <w:pPr>
        <w:numPr>
          <w:ilvl w:val="1"/>
          <w:numId w:val="9"/>
        </w:numPr>
        <w:spacing w:after="120" w:line="240" w:lineRule="auto"/>
        <w:ind w:left="850" w:hanging="425"/>
        <w:rPr>
          <w:rFonts w:ascii="Arial" w:hAnsi="Arial" w:cs="Arial"/>
          <w:sz w:val="20"/>
          <w:szCs w:val="20"/>
        </w:rPr>
      </w:pPr>
      <w:r w:rsidRPr="0000786C">
        <w:rPr>
          <w:rFonts w:ascii="Arial" w:hAnsi="Arial" w:cs="Arial"/>
          <w:sz w:val="20"/>
          <w:szCs w:val="20"/>
        </w:rPr>
        <w:t xml:space="preserve">To ensure staff are well-equipped and confident to recognise and report child protection concerns </w:t>
      </w:r>
    </w:p>
    <w:p w14:paraId="00C20D66" w14:textId="77777777" w:rsidR="00830A23" w:rsidRPr="0000786C" w:rsidRDefault="00830A23" w:rsidP="00830A23">
      <w:pPr>
        <w:numPr>
          <w:ilvl w:val="1"/>
          <w:numId w:val="9"/>
        </w:numPr>
        <w:spacing w:after="120" w:line="240" w:lineRule="auto"/>
        <w:ind w:left="850" w:hanging="425"/>
        <w:rPr>
          <w:rFonts w:ascii="Arial" w:hAnsi="Arial" w:cs="Arial"/>
          <w:sz w:val="20"/>
          <w:szCs w:val="20"/>
        </w:rPr>
      </w:pPr>
      <w:r w:rsidRPr="0000786C">
        <w:rPr>
          <w:rFonts w:ascii="Arial" w:hAnsi="Arial" w:cs="Arial"/>
          <w:sz w:val="20"/>
          <w:szCs w:val="20"/>
        </w:rPr>
        <w:t>To promote an open and listening culture where everyone can voice concerns in the knowledge they will believe, helped and supported.</w:t>
      </w:r>
    </w:p>
    <w:p w14:paraId="2F88C32B" w14:textId="77777777" w:rsidR="00830A23" w:rsidRPr="0000786C" w:rsidRDefault="00830A23" w:rsidP="00830A23">
      <w:pPr>
        <w:pStyle w:val="Bullet0"/>
        <w:rPr>
          <w:b/>
          <w:bCs/>
          <w:szCs w:val="20"/>
        </w:rPr>
      </w:pPr>
      <w:r w:rsidRPr="0000786C">
        <w:rPr>
          <w:b/>
          <w:bCs/>
          <w:szCs w:val="20"/>
        </w:rPr>
        <w:t>Our core safeguarding principles are:</w:t>
      </w:r>
    </w:p>
    <w:p w14:paraId="2CB41C8B" w14:textId="77777777" w:rsidR="00830A23" w:rsidRPr="0000786C" w:rsidRDefault="00830A23" w:rsidP="00602BF4">
      <w:pPr>
        <w:pStyle w:val="Bullet1"/>
        <w:numPr>
          <w:ilvl w:val="0"/>
          <w:numId w:val="57"/>
        </w:numPr>
        <w:ind w:left="709" w:hanging="283"/>
        <w:rPr>
          <w:b/>
          <w:bCs/>
          <w:szCs w:val="20"/>
        </w:rPr>
      </w:pPr>
      <w:r w:rsidRPr="0000786C">
        <w:rPr>
          <w:b/>
          <w:bCs/>
          <w:szCs w:val="20"/>
        </w:rPr>
        <w:t xml:space="preserve">Promotion </w:t>
      </w:r>
    </w:p>
    <w:p w14:paraId="14B7D043" w14:textId="77777777" w:rsidR="00830A23" w:rsidRPr="0000786C" w:rsidRDefault="00830A23" w:rsidP="00830A23">
      <w:pPr>
        <w:pStyle w:val="Bullet2"/>
        <w:rPr>
          <w:szCs w:val="20"/>
        </w:rPr>
      </w:pPr>
      <w:r w:rsidRPr="0000786C">
        <w:rPr>
          <w:szCs w:val="20"/>
        </w:rPr>
        <w:t xml:space="preserve">making sure pupils, parents, staff and all adults that come into contact with children know the systems and the support in place to keep children safe and there is a culture of vigilance permeating across the school </w:t>
      </w:r>
    </w:p>
    <w:p w14:paraId="6ABD484E" w14:textId="77777777" w:rsidR="00830A23" w:rsidRPr="0000786C" w:rsidRDefault="00830A23" w:rsidP="00602BF4">
      <w:pPr>
        <w:pStyle w:val="Bullet1"/>
        <w:numPr>
          <w:ilvl w:val="0"/>
          <w:numId w:val="57"/>
        </w:numPr>
        <w:ind w:left="709" w:hanging="283"/>
        <w:rPr>
          <w:color w:val="000000"/>
          <w:szCs w:val="20"/>
        </w:rPr>
      </w:pPr>
      <w:r w:rsidRPr="0000786C">
        <w:rPr>
          <w:b/>
          <w:szCs w:val="20"/>
        </w:rPr>
        <w:t>Prevention</w:t>
      </w:r>
      <w:r w:rsidRPr="0000786C">
        <w:rPr>
          <w:color w:val="000000"/>
          <w:szCs w:val="20"/>
        </w:rPr>
        <w:t xml:space="preserve"> </w:t>
      </w:r>
    </w:p>
    <w:p w14:paraId="7A8BD61A" w14:textId="77777777" w:rsidR="00830A23" w:rsidRPr="0000786C" w:rsidRDefault="00830A23" w:rsidP="00830A23">
      <w:pPr>
        <w:pStyle w:val="Bullet2"/>
        <w:rPr>
          <w:szCs w:val="20"/>
        </w:rPr>
      </w:pPr>
      <w:r w:rsidRPr="0000786C">
        <w:rPr>
          <w:szCs w:val="20"/>
        </w:rPr>
        <w:t xml:space="preserve">positive, supportive, vigilant, open and safe culture. Well taught curriculum that includes relationships and online safety, pastoral opportunities for children </w:t>
      </w:r>
      <w:r w:rsidRPr="0000786C">
        <w:rPr>
          <w:color w:val="auto"/>
          <w:szCs w:val="20"/>
        </w:rPr>
        <w:t xml:space="preserve">and </w:t>
      </w:r>
      <w:r w:rsidRPr="0000786C">
        <w:rPr>
          <w:szCs w:val="20"/>
        </w:rPr>
        <w:t xml:space="preserve">safer recruitment procedures </w:t>
      </w:r>
    </w:p>
    <w:p w14:paraId="61A18C0B" w14:textId="77777777" w:rsidR="00830A23" w:rsidRPr="0000786C" w:rsidRDefault="00830A23" w:rsidP="00602BF4">
      <w:pPr>
        <w:pStyle w:val="Bullet1"/>
        <w:numPr>
          <w:ilvl w:val="0"/>
          <w:numId w:val="57"/>
        </w:numPr>
        <w:ind w:left="709" w:hanging="283"/>
        <w:rPr>
          <w:color w:val="000000"/>
          <w:szCs w:val="20"/>
        </w:rPr>
      </w:pPr>
      <w:r w:rsidRPr="0000786C">
        <w:rPr>
          <w:b/>
          <w:szCs w:val="20"/>
        </w:rPr>
        <w:t>Protection</w:t>
      </w:r>
      <w:r w:rsidRPr="0000786C">
        <w:rPr>
          <w:color w:val="000000"/>
          <w:szCs w:val="20"/>
        </w:rPr>
        <w:t xml:space="preserve"> </w:t>
      </w:r>
    </w:p>
    <w:p w14:paraId="0D8671B8" w14:textId="77777777" w:rsidR="00830A23" w:rsidRPr="0000786C" w:rsidRDefault="00830A23" w:rsidP="00830A23">
      <w:pPr>
        <w:pStyle w:val="Bullet2"/>
        <w:rPr>
          <w:szCs w:val="20"/>
        </w:rPr>
      </w:pPr>
      <w:r w:rsidRPr="0000786C">
        <w:rPr>
          <w:szCs w:val="20"/>
        </w:rPr>
        <w:t>following the agreed procedures, ensuring all staff are trained and supported to recognise and respond appropriately and sensitively to safeguarding concerns.</w:t>
      </w:r>
    </w:p>
    <w:p w14:paraId="79C54CA6" w14:textId="77777777" w:rsidR="00830A23" w:rsidRPr="0000786C" w:rsidRDefault="00830A23" w:rsidP="00602BF4">
      <w:pPr>
        <w:pStyle w:val="Bullet1"/>
        <w:numPr>
          <w:ilvl w:val="0"/>
          <w:numId w:val="57"/>
        </w:numPr>
        <w:ind w:left="709" w:hanging="283"/>
        <w:rPr>
          <w:color w:val="000000"/>
          <w:szCs w:val="20"/>
        </w:rPr>
      </w:pPr>
      <w:r w:rsidRPr="0000786C">
        <w:rPr>
          <w:b/>
          <w:szCs w:val="20"/>
        </w:rPr>
        <w:t>Support</w:t>
      </w:r>
      <w:r w:rsidRPr="0000786C">
        <w:rPr>
          <w:color w:val="000000"/>
          <w:szCs w:val="20"/>
        </w:rPr>
        <w:t xml:space="preserve"> </w:t>
      </w:r>
    </w:p>
    <w:p w14:paraId="211A6DF9" w14:textId="77777777" w:rsidR="00830A23" w:rsidRPr="0000786C" w:rsidRDefault="00830A23" w:rsidP="00830A23">
      <w:pPr>
        <w:pStyle w:val="Bullet2"/>
        <w:rPr>
          <w:szCs w:val="20"/>
        </w:rPr>
      </w:pPr>
      <w:r w:rsidRPr="0000786C">
        <w:rPr>
          <w:szCs w:val="20"/>
        </w:rPr>
        <w:t>for all learners, parents and staff, and where appropriate specific interventions that are required for those who may be at risk of harm.</w:t>
      </w:r>
    </w:p>
    <w:p w14:paraId="0DF9B211" w14:textId="77777777" w:rsidR="00830A23" w:rsidRPr="0000786C" w:rsidRDefault="00830A23" w:rsidP="00602BF4">
      <w:pPr>
        <w:pStyle w:val="Bullet1"/>
        <w:numPr>
          <w:ilvl w:val="0"/>
          <w:numId w:val="57"/>
        </w:numPr>
        <w:ind w:left="709" w:hanging="283"/>
        <w:rPr>
          <w:color w:val="000000"/>
          <w:szCs w:val="20"/>
        </w:rPr>
      </w:pPr>
      <w:r w:rsidRPr="0000786C">
        <w:rPr>
          <w:b/>
          <w:szCs w:val="20"/>
        </w:rPr>
        <w:t>Working with parents and other agencies</w:t>
      </w:r>
      <w:r w:rsidRPr="0000786C">
        <w:rPr>
          <w:color w:val="000000"/>
          <w:szCs w:val="20"/>
        </w:rPr>
        <w:t xml:space="preserve"> </w:t>
      </w:r>
    </w:p>
    <w:p w14:paraId="3F30EA07" w14:textId="77777777" w:rsidR="00830A23" w:rsidRPr="0000786C" w:rsidRDefault="00830A23" w:rsidP="00830A23">
      <w:pPr>
        <w:pStyle w:val="Bullet2"/>
        <w:spacing w:after="120"/>
        <w:ind w:left="1570" w:hanging="357"/>
        <w:rPr>
          <w:color w:val="auto"/>
          <w:szCs w:val="20"/>
        </w:rPr>
      </w:pPr>
      <w:r w:rsidRPr="0000786C">
        <w:rPr>
          <w:szCs w:val="20"/>
        </w:rPr>
        <w:t xml:space="preserve">to ensure timely, appropriate communications and actions are undertaken when safeguarding concerns arise.    </w:t>
      </w:r>
    </w:p>
    <w:p w14:paraId="528EDCB1" w14:textId="2504383B" w:rsidR="00830A23" w:rsidRPr="0000786C" w:rsidRDefault="00382DBC" w:rsidP="00830A23">
      <w:pPr>
        <w:pStyle w:val="Bullet0"/>
        <w:rPr>
          <w:szCs w:val="20"/>
        </w:rPr>
      </w:pPr>
      <w:r w:rsidRPr="00D87F4C">
        <w:rPr>
          <w:szCs w:val="20"/>
        </w:rPr>
        <w:t xml:space="preserve">St Ignatius </w:t>
      </w:r>
      <w:r w:rsidR="00D87F4C">
        <w:rPr>
          <w:szCs w:val="20"/>
        </w:rPr>
        <w:t xml:space="preserve">Primary School </w:t>
      </w:r>
      <w:r w:rsidR="00830A23" w:rsidRPr="00D87F4C">
        <w:rPr>
          <w:szCs w:val="20"/>
        </w:rPr>
        <w:t>recognise</w:t>
      </w:r>
      <w:r w:rsidR="00D87F4C">
        <w:rPr>
          <w:szCs w:val="20"/>
        </w:rPr>
        <w:t>s</w:t>
      </w:r>
      <w:r w:rsidR="00830A23" w:rsidRPr="00D87F4C">
        <w:rPr>
          <w:szCs w:val="20"/>
        </w:rPr>
        <w:t xml:space="preserve"> </w:t>
      </w:r>
      <w:r w:rsidR="00830A23" w:rsidRPr="0000786C">
        <w:rPr>
          <w:szCs w:val="20"/>
        </w:rPr>
        <w:t xml:space="preserve">our statutory responsibility to safeguard and promote the welfare of all children. Safeguarding is everybody’s responsibility and all those directly connected (staff, volunteers, governors, leaders, parents, families and learners) are an important part of the wider safeguarding system for children and have an essential role to play in making this community safe and secure. </w:t>
      </w:r>
    </w:p>
    <w:p w14:paraId="4DB55D73" w14:textId="46918FA9" w:rsidR="00830A23" w:rsidRPr="0000786C" w:rsidRDefault="00830A23" w:rsidP="00830A23">
      <w:pPr>
        <w:pStyle w:val="Bullet0"/>
        <w:rPr>
          <w:szCs w:val="20"/>
        </w:rPr>
      </w:pPr>
      <w:r w:rsidRPr="0000786C">
        <w:rPr>
          <w:szCs w:val="20"/>
        </w:rPr>
        <w:t xml:space="preserve">Staff and other adults working with children at </w:t>
      </w:r>
      <w:r w:rsidR="00D87F4C" w:rsidRPr="00D87F4C">
        <w:rPr>
          <w:szCs w:val="20"/>
        </w:rPr>
        <w:t xml:space="preserve">St Ignatius </w:t>
      </w:r>
      <w:r w:rsidRPr="0000786C">
        <w:rPr>
          <w:szCs w:val="20"/>
        </w:rPr>
        <w:t>are advised to maintain an attitude of ‘it could happen here’ where safeguarding is concerned.</w:t>
      </w:r>
    </w:p>
    <w:p w14:paraId="41CED4E0" w14:textId="45921312" w:rsidR="00830A23" w:rsidRPr="0000786C" w:rsidRDefault="00D87F4C" w:rsidP="00830A23">
      <w:pPr>
        <w:pStyle w:val="Bullet0"/>
        <w:rPr>
          <w:szCs w:val="20"/>
        </w:rPr>
      </w:pPr>
      <w:r w:rsidRPr="00D87F4C">
        <w:rPr>
          <w:szCs w:val="20"/>
        </w:rPr>
        <w:t xml:space="preserve">St Ignatius </w:t>
      </w:r>
      <w:r w:rsidR="00830A23" w:rsidRPr="0000786C">
        <w:rPr>
          <w:szCs w:val="20"/>
        </w:rPr>
        <w:t>believe</w:t>
      </w:r>
      <w:r>
        <w:rPr>
          <w:szCs w:val="20"/>
        </w:rPr>
        <w:t>s</w:t>
      </w:r>
      <w:r w:rsidR="00830A23" w:rsidRPr="0000786C">
        <w:rPr>
          <w:szCs w:val="20"/>
        </w:rPr>
        <w:t xml:space="preserve"> that the best interests of children always come first. All children (defined as those up to the age of 18) have a right to be heard and to have their wishes and feelings taken into account and all children regardless of age, gender, ability, culture, race, language, religion or sexual identity, have equal rights to protection.</w:t>
      </w:r>
    </w:p>
    <w:p w14:paraId="36C975E2" w14:textId="6543AAC2" w:rsidR="00830A23" w:rsidRPr="0000786C" w:rsidRDefault="00D87F4C" w:rsidP="00830A23">
      <w:pPr>
        <w:pStyle w:val="Bullet0"/>
        <w:rPr>
          <w:color w:val="000000"/>
          <w:szCs w:val="20"/>
        </w:rPr>
      </w:pPr>
      <w:r w:rsidRPr="00D87F4C">
        <w:rPr>
          <w:szCs w:val="20"/>
        </w:rPr>
        <w:t xml:space="preserve">St Ignatius </w:t>
      </w:r>
      <w:r w:rsidR="00830A23" w:rsidRPr="0000786C">
        <w:rPr>
          <w:szCs w:val="20"/>
        </w:rPr>
        <w:t>recognises the importance of safeguarding and the promotion of children’s welfare at all times. Safeguarding is embedded in all the school’s processes and procedures and at the heart of our school to provide an ethos and environment</w:t>
      </w:r>
      <w:r w:rsidR="00830A23" w:rsidRPr="0000786C">
        <w:rPr>
          <w:color w:val="E36C0A" w:themeColor="accent6" w:themeShade="BF"/>
          <w:szCs w:val="20"/>
        </w:rPr>
        <w:t xml:space="preserve"> </w:t>
      </w:r>
      <w:r w:rsidR="00830A23" w:rsidRPr="0000786C">
        <w:rPr>
          <w:szCs w:val="20"/>
        </w:rPr>
        <w:t xml:space="preserve">that will help children to be safe and feel safe. In our </w:t>
      </w:r>
      <w:r w:rsidR="00830A23" w:rsidRPr="00D87F4C">
        <w:rPr>
          <w:szCs w:val="20"/>
        </w:rPr>
        <w:t xml:space="preserve">school </w:t>
      </w:r>
      <w:r w:rsidR="00830A23" w:rsidRPr="0000786C">
        <w:rPr>
          <w:szCs w:val="20"/>
        </w:rPr>
        <w:t xml:space="preserve">children are respected and encouraged to talk openly. </w:t>
      </w:r>
      <w:r w:rsidR="00830A23" w:rsidRPr="0000786C">
        <w:rPr>
          <w:color w:val="000000"/>
          <w:szCs w:val="20"/>
        </w:rPr>
        <w:t xml:space="preserve">All our staff understand safe professional practice and adhere to our safeguarding policies.  </w:t>
      </w:r>
    </w:p>
    <w:p w14:paraId="69BC3724" w14:textId="035C58CB" w:rsidR="00830A23" w:rsidRPr="0000786C" w:rsidRDefault="00D87F4C" w:rsidP="00830A23">
      <w:pPr>
        <w:pStyle w:val="Bullet0"/>
        <w:rPr>
          <w:b/>
          <w:szCs w:val="20"/>
        </w:rPr>
      </w:pPr>
      <w:r w:rsidRPr="00D87F4C">
        <w:rPr>
          <w:szCs w:val="20"/>
        </w:rPr>
        <w:t xml:space="preserve">St Ignatius </w:t>
      </w:r>
      <w:r w:rsidR="00830A23" w:rsidRPr="0000786C">
        <w:rPr>
          <w:szCs w:val="20"/>
        </w:rPr>
        <w:t xml:space="preserve">expects that if any member of our community has a safeguarding concern about any child or adult, they should act immediately. This includes out of hours when the DSL may not be available to speak to, in which case a direct referral should be made to social services – see contact details at the start of this policy. </w:t>
      </w:r>
    </w:p>
    <w:p w14:paraId="749C4A53" w14:textId="77777777" w:rsidR="00830A23" w:rsidRPr="0000786C" w:rsidRDefault="00830A23" w:rsidP="00830A23">
      <w:pPr>
        <w:pStyle w:val="Bullet0"/>
        <w:rPr>
          <w:b/>
          <w:szCs w:val="20"/>
        </w:rPr>
      </w:pPr>
      <w:r w:rsidRPr="0000786C">
        <w:rPr>
          <w:szCs w:val="20"/>
        </w:rPr>
        <w:t xml:space="preserve">This policy is implemented in accordance with our compliance with the statutory guidance from the Department for Education, </w:t>
      </w:r>
      <w:r w:rsidRPr="00D87F4C">
        <w:rPr>
          <w:szCs w:val="20"/>
        </w:rPr>
        <w:t>‘Keeping Children Safe in Education’ 2024 (KCSIE</w:t>
      </w:r>
      <w:r w:rsidRPr="0000786C">
        <w:rPr>
          <w:szCs w:val="20"/>
        </w:rPr>
        <w:t>) which requires individual schools and colleges to have an effective child protection policy.</w:t>
      </w:r>
    </w:p>
    <w:p w14:paraId="2ADC41B9" w14:textId="77777777" w:rsidR="00830A23" w:rsidRPr="00D87F4C" w:rsidRDefault="00830A23" w:rsidP="00830A23">
      <w:pPr>
        <w:pStyle w:val="Bullet0"/>
        <w:rPr>
          <w:b/>
          <w:szCs w:val="20"/>
        </w:rPr>
      </w:pPr>
      <w:r w:rsidRPr="0000786C">
        <w:rPr>
          <w:szCs w:val="20"/>
        </w:rPr>
        <w:lastRenderedPageBreak/>
        <w:t>The procedures contained in this policy apply to all staff, including governors, temporary or third-party agency staff and volunteers</w:t>
      </w:r>
      <w:r w:rsidRPr="0000786C">
        <w:rPr>
          <w:rFonts w:eastAsia="Arial"/>
          <w:spacing w:val="2"/>
          <w:szCs w:val="20"/>
        </w:rPr>
        <w:t xml:space="preserve"> </w:t>
      </w:r>
      <w:r w:rsidRPr="0000786C">
        <w:rPr>
          <w:szCs w:val="20"/>
        </w:rPr>
        <w:t xml:space="preserve">and are consistent with those outlined </w:t>
      </w:r>
      <w:r w:rsidRPr="00D87F4C">
        <w:rPr>
          <w:szCs w:val="20"/>
        </w:rPr>
        <w:t>within KCSIE 2024</w:t>
      </w:r>
    </w:p>
    <w:p w14:paraId="59FDA9ED" w14:textId="77777777" w:rsidR="00D87F4C" w:rsidRDefault="00D87F4C" w:rsidP="00D87F4C">
      <w:pPr>
        <w:pStyle w:val="Bullet0"/>
        <w:numPr>
          <w:ilvl w:val="0"/>
          <w:numId w:val="0"/>
        </w:numPr>
        <w:ind w:left="360" w:hanging="360"/>
        <w:rPr>
          <w:szCs w:val="20"/>
        </w:rPr>
      </w:pPr>
    </w:p>
    <w:p w14:paraId="3330CCCD" w14:textId="77777777" w:rsidR="00D87F4C" w:rsidRPr="0000786C" w:rsidRDefault="00D87F4C" w:rsidP="00D87F4C">
      <w:pPr>
        <w:pStyle w:val="Bullet0"/>
        <w:numPr>
          <w:ilvl w:val="0"/>
          <w:numId w:val="0"/>
        </w:numPr>
        <w:ind w:left="360" w:hanging="360"/>
        <w:rPr>
          <w:b/>
          <w:szCs w:val="20"/>
        </w:rPr>
      </w:pPr>
    </w:p>
    <w:p w14:paraId="5ED21B84" w14:textId="51F36BCA" w:rsidR="00830A23" w:rsidRPr="00465929" w:rsidRDefault="00140937" w:rsidP="00FF38B1">
      <w:pPr>
        <w:pStyle w:val="Head10"/>
      </w:pPr>
      <w:bookmarkStart w:id="3" w:name="_Toc168900320"/>
      <w:r>
        <w:t>4.</w:t>
      </w:r>
      <w:r w:rsidR="00D9409F">
        <w:t xml:space="preserve"> </w:t>
      </w:r>
      <w:r w:rsidR="00830A23" w:rsidRPr="00465929">
        <w:t>Legislation and guidance</w:t>
      </w:r>
      <w:bookmarkEnd w:id="3"/>
    </w:p>
    <w:p w14:paraId="3D767178" w14:textId="77777777" w:rsidR="00830A23" w:rsidRPr="00465929" w:rsidRDefault="00830A23" w:rsidP="00830A23">
      <w:pPr>
        <w:pStyle w:val="Bullet0"/>
      </w:pPr>
      <w:r w:rsidRPr="00465929">
        <w:t>This policy has been developed in accordance with the principles established by the Children Acts 1989 and 2004 and related guidance. This includes:</w:t>
      </w:r>
    </w:p>
    <w:p w14:paraId="03EBCC42" w14:textId="77777777" w:rsidR="00830A23" w:rsidRPr="00EE7568" w:rsidRDefault="00830A23" w:rsidP="00830A23">
      <w:pPr>
        <w:pStyle w:val="Bullet1"/>
        <w:ind w:left="851" w:hanging="425"/>
      </w:pPr>
      <w:r w:rsidRPr="00465929">
        <w:t xml:space="preserve">DfE Keeping Children Safe in Education </w:t>
      </w:r>
      <w:r w:rsidRPr="00EE7568">
        <w:t>2024</w:t>
      </w:r>
      <w:r w:rsidRPr="00EE7568">
        <w:rPr>
          <w:color w:val="7030A0"/>
        </w:rPr>
        <w:t xml:space="preserve"> </w:t>
      </w:r>
      <w:r w:rsidRPr="00EE7568">
        <w:t xml:space="preserve">(KCSIE) </w:t>
      </w:r>
    </w:p>
    <w:p w14:paraId="0807B448" w14:textId="192756DA" w:rsidR="00830A23" w:rsidRPr="00EE7568" w:rsidRDefault="00830A23" w:rsidP="00830A23">
      <w:pPr>
        <w:pStyle w:val="Bullet1"/>
        <w:ind w:left="851" w:hanging="425"/>
      </w:pPr>
      <w:r w:rsidRPr="00EE7568">
        <w:t xml:space="preserve">Working Together to Safeguard Children December 2023 (WTSC) </w:t>
      </w:r>
    </w:p>
    <w:p w14:paraId="2A9BD964" w14:textId="77777777" w:rsidR="00830A23" w:rsidRPr="00EE7568" w:rsidRDefault="00830A23" w:rsidP="00830A23">
      <w:pPr>
        <w:pStyle w:val="Bullet1"/>
        <w:ind w:left="851" w:hanging="425"/>
      </w:pPr>
      <w:r w:rsidRPr="00EE7568">
        <w:rPr>
          <w:rFonts w:eastAsia="Arial"/>
        </w:rPr>
        <w:t xml:space="preserve">Ofsted: </w:t>
      </w:r>
      <w:r w:rsidRPr="00EE7568">
        <w:t>Education Inspection Framework’ 2019 (last updated July 2023)</w:t>
      </w:r>
    </w:p>
    <w:p w14:paraId="37EFA3C0" w14:textId="77777777" w:rsidR="00830A23" w:rsidRPr="00EE7568" w:rsidRDefault="00830A23" w:rsidP="00830A23">
      <w:pPr>
        <w:pStyle w:val="Bullet1"/>
        <w:ind w:left="851" w:hanging="425"/>
      </w:pPr>
      <w:r w:rsidRPr="00EE7568">
        <w:rPr>
          <w:rFonts w:eastAsia="Arial"/>
        </w:rPr>
        <w:t>Children’s</w:t>
      </w:r>
      <w:r w:rsidRPr="00EE7568">
        <w:rPr>
          <w:lang w:val="en-US"/>
        </w:rPr>
        <w:t xml:space="preserve"> social care national framework (December 2023)</w:t>
      </w:r>
    </w:p>
    <w:p w14:paraId="7F69CF18" w14:textId="77777777" w:rsidR="00830A23" w:rsidRPr="00465929" w:rsidRDefault="00830A23" w:rsidP="00830A23">
      <w:pPr>
        <w:pStyle w:val="Bullet1"/>
        <w:ind w:left="851" w:hanging="425"/>
      </w:pPr>
      <w:r w:rsidRPr="00465929">
        <w:t xml:space="preserve">Framework for the Assessment of Children in Need and their Families </w:t>
      </w:r>
      <w:r>
        <w:t>(</w:t>
      </w:r>
      <w:r w:rsidRPr="00465929">
        <w:t>2000)</w:t>
      </w:r>
    </w:p>
    <w:p w14:paraId="193ABD76" w14:textId="77777777" w:rsidR="00830A23" w:rsidRPr="00465929" w:rsidRDefault="00830A23" w:rsidP="00830A23">
      <w:pPr>
        <w:pStyle w:val="Bullet1"/>
        <w:ind w:left="851" w:hanging="425"/>
      </w:pPr>
      <w:r w:rsidRPr="00465929">
        <w:t xml:space="preserve">Early Years and Foundation Stage Framework (EYFS) </w:t>
      </w:r>
      <w:r>
        <w:t>January 2024</w:t>
      </w:r>
      <w:r w:rsidRPr="00465929">
        <w:t xml:space="preserve"> </w:t>
      </w:r>
    </w:p>
    <w:p w14:paraId="7D832783" w14:textId="77777777" w:rsidR="00830A23" w:rsidRPr="00465929" w:rsidRDefault="00830A23" w:rsidP="00830A23">
      <w:pPr>
        <w:pStyle w:val="Bullet1"/>
        <w:ind w:left="851" w:hanging="425"/>
      </w:pPr>
      <w:r w:rsidRPr="00465929">
        <w:t>The Education (Independent School Standards) Regulations 2014</w:t>
      </w:r>
    </w:p>
    <w:p w14:paraId="2B8FD004" w14:textId="77777777" w:rsidR="00830A23" w:rsidRPr="00465929" w:rsidRDefault="00830A23" w:rsidP="00830A23">
      <w:pPr>
        <w:pStyle w:val="Bullet1"/>
        <w:ind w:left="851" w:hanging="425"/>
      </w:pPr>
      <w:r w:rsidRPr="00465929">
        <w:t>The Non-Maintained Special Schools (England) Regulations 2015</w:t>
      </w:r>
    </w:p>
    <w:p w14:paraId="472BF402" w14:textId="77777777" w:rsidR="00830A23" w:rsidRPr="00465929" w:rsidRDefault="00830A23" w:rsidP="00830A23">
      <w:pPr>
        <w:pStyle w:val="Bullet1"/>
        <w:spacing w:after="120"/>
        <w:ind w:left="850" w:hanging="425"/>
      </w:pPr>
      <w:r w:rsidRPr="00465929">
        <w:t>Multi-agency statutory guidance on female genital mutilation (July 2020)</w:t>
      </w:r>
    </w:p>
    <w:p w14:paraId="7C3CC04C" w14:textId="77777777" w:rsidR="00830A23" w:rsidRPr="00465929" w:rsidRDefault="00830A23" w:rsidP="00830A23">
      <w:pPr>
        <w:pStyle w:val="Bullet0"/>
      </w:pPr>
      <w:r w:rsidRPr="00465929">
        <w:t xml:space="preserve">Section 175 of the Education Act 2002 requires school governing bodies, local education authorities and further education institutions to make arrangements to safeguard and promote the welfare of all children who are pupils at a school, or who are students under 18 years of age. Such arrangements will have to have regard to any guidance issued by the Secretary of State. </w:t>
      </w:r>
    </w:p>
    <w:p w14:paraId="41AA2011" w14:textId="77777777" w:rsidR="00830A23" w:rsidRPr="00465929" w:rsidRDefault="00830A23" w:rsidP="00830A23">
      <w:pPr>
        <w:pStyle w:val="Bullet0"/>
        <w:rPr>
          <w:color w:val="000000"/>
        </w:rPr>
      </w:pPr>
      <w:r w:rsidRPr="00465929">
        <w:rPr>
          <w:color w:val="000000"/>
        </w:rPr>
        <w:t>Other l</w:t>
      </w:r>
      <w:r w:rsidRPr="00465929">
        <w:t>egislation this policy is based on</w:t>
      </w:r>
      <w:r w:rsidRPr="00465929">
        <w:rPr>
          <w:color w:val="000000"/>
        </w:rPr>
        <w:t>:</w:t>
      </w:r>
    </w:p>
    <w:tbl>
      <w:tblPr>
        <w:tblStyle w:val="TableGrid"/>
        <w:tblW w:w="0" w:type="auto"/>
        <w:tblInd w:w="360" w:type="dxa"/>
        <w:tblLook w:val="04A0" w:firstRow="1" w:lastRow="0" w:firstColumn="1" w:lastColumn="0" w:noHBand="0" w:noVBand="1"/>
      </w:tblPr>
      <w:tblGrid>
        <w:gridCol w:w="3314"/>
        <w:gridCol w:w="5342"/>
      </w:tblGrid>
      <w:tr w:rsidR="00830A23" w:rsidRPr="00465929" w14:paraId="18492E6B" w14:textId="77777777" w:rsidTr="00EE7568">
        <w:tc>
          <w:tcPr>
            <w:tcW w:w="3314" w:type="dxa"/>
            <w:vAlign w:val="center"/>
          </w:tcPr>
          <w:p w14:paraId="369CFAC7" w14:textId="77777777" w:rsidR="00830A23" w:rsidRPr="00465929" w:rsidRDefault="00830A23" w:rsidP="007B35CD">
            <w:pPr>
              <w:pStyle w:val="Bullet0"/>
              <w:numPr>
                <w:ilvl w:val="0"/>
                <w:numId w:val="0"/>
              </w:numPr>
              <w:spacing w:after="0"/>
              <w:rPr>
                <w:b/>
                <w:bCs/>
                <w:color w:val="000000"/>
                <w:szCs w:val="20"/>
              </w:rPr>
            </w:pPr>
            <w:r w:rsidRPr="00465929">
              <w:rPr>
                <w:b/>
                <w:bCs/>
                <w:color w:val="000000"/>
                <w:szCs w:val="20"/>
              </w:rPr>
              <w:t>Legislation</w:t>
            </w:r>
          </w:p>
        </w:tc>
        <w:tc>
          <w:tcPr>
            <w:tcW w:w="5342" w:type="dxa"/>
            <w:vAlign w:val="center"/>
          </w:tcPr>
          <w:p w14:paraId="3F4D6C86" w14:textId="77777777" w:rsidR="00830A23" w:rsidRPr="00465929" w:rsidRDefault="00830A23" w:rsidP="007B35CD">
            <w:pPr>
              <w:pStyle w:val="Bullet0"/>
              <w:numPr>
                <w:ilvl w:val="0"/>
                <w:numId w:val="0"/>
              </w:numPr>
              <w:spacing w:after="0"/>
              <w:rPr>
                <w:b/>
                <w:bCs/>
                <w:color w:val="000000"/>
                <w:szCs w:val="20"/>
              </w:rPr>
            </w:pPr>
            <w:r w:rsidRPr="00465929">
              <w:rPr>
                <w:b/>
                <w:bCs/>
                <w:color w:val="000000"/>
                <w:szCs w:val="20"/>
              </w:rPr>
              <w:t>What it covers</w:t>
            </w:r>
          </w:p>
        </w:tc>
      </w:tr>
      <w:tr w:rsidR="00830A23" w:rsidRPr="00465929" w14:paraId="47F74778" w14:textId="77777777" w:rsidTr="00EE7568">
        <w:tc>
          <w:tcPr>
            <w:tcW w:w="3314" w:type="dxa"/>
            <w:vAlign w:val="center"/>
          </w:tcPr>
          <w:p w14:paraId="4A867B43" w14:textId="77777777" w:rsidR="00830A23" w:rsidRPr="00465929" w:rsidRDefault="00830A23" w:rsidP="007B35CD">
            <w:pPr>
              <w:pStyle w:val="Bullet0"/>
              <w:numPr>
                <w:ilvl w:val="0"/>
                <w:numId w:val="0"/>
              </w:numPr>
              <w:spacing w:after="0"/>
              <w:rPr>
                <w:color w:val="000000"/>
                <w:szCs w:val="20"/>
              </w:rPr>
            </w:pPr>
            <w:r w:rsidRPr="00465929">
              <w:rPr>
                <w:szCs w:val="20"/>
              </w:rPr>
              <w:t>School Staffing (England) Regulations 2009</w:t>
            </w:r>
          </w:p>
        </w:tc>
        <w:tc>
          <w:tcPr>
            <w:tcW w:w="5342" w:type="dxa"/>
            <w:vAlign w:val="center"/>
          </w:tcPr>
          <w:p w14:paraId="2433A29E" w14:textId="77777777" w:rsidR="00830A23" w:rsidRPr="00465929" w:rsidRDefault="00830A23" w:rsidP="00602BF4">
            <w:pPr>
              <w:pStyle w:val="Bullet2"/>
              <w:numPr>
                <w:ilvl w:val="0"/>
                <w:numId w:val="60"/>
              </w:numPr>
              <w:ind w:left="180" w:hanging="180"/>
            </w:pPr>
            <w:r w:rsidRPr="00465929">
              <w:t xml:space="preserve">Lists what must be recorded on the single central record </w:t>
            </w:r>
          </w:p>
          <w:p w14:paraId="6BF242BD" w14:textId="77777777" w:rsidR="00830A23" w:rsidRPr="00465929" w:rsidRDefault="00830A23" w:rsidP="00602BF4">
            <w:pPr>
              <w:pStyle w:val="Bullet2"/>
              <w:numPr>
                <w:ilvl w:val="0"/>
                <w:numId w:val="60"/>
              </w:numPr>
              <w:ind w:left="180" w:hanging="180"/>
            </w:pPr>
            <w:r w:rsidRPr="00465929">
              <w:t>The requirement for at least one person conducting an interview to be trained in safer recruitment techniques.</w:t>
            </w:r>
          </w:p>
        </w:tc>
      </w:tr>
      <w:tr w:rsidR="00830A23" w:rsidRPr="00465929" w14:paraId="29053F5C" w14:textId="77777777" w:rsidTr="00EE7568">
        <w:tc>
          <w:tcPr>
            <w:tcW w:w="3314" w:type="dxa"/>
            <w:vAlign w:val="center"/>
          </w:tcPr>
          <w:p w14:paraId="747D9557" w14:textId="77777777" w:rsidR="00830A23" w:rsidRPr="00465929" w:rsidRDefault="00830A23" w:rsidP="007B35CD">
            <w:pPr>
              <w:pStyle w:val="Bullet0"/>
              <w:numPr>
                <w:ilvl w:val="0"/>
                <w:numId w:val="0"/>
              </w:numPr>
              <w:spacing w:after="0"/>
              <w:rPr>
                <w:color w:val="000000"/>
                <w:szCs w:val="20"/>
              </w:rPr>
            </w:pPr>
            <w:r w:rsidRPr="00465929">
              <w:rPr>
                <w:szCs w:val="20"/>
              </w:rPr>
              <w:t>Children’s Act 1989 (and 2004 amendment),</w:t>
            </w:r>
          </w:p>
        </w:tc>
        <w:tc>
          <w:tcPr>
            <w:tcW w:w="5342" w:type="dxa"/>
            <w:vAlign w:val="center"/>
          </w:tcPr>
          <w:p w14:paraId="10D72724" w14:textId="77777777" w:rsidR="00830A23" w:rsidRPr="00465929" w:rsidRDefault="00830A23" w:rsidP="00602BF4">
            <w:pPr>
              <w:pStyle w:val="Bullet2"/>
              <w:numPr>
                <w:ilvl w:val="0"/>
                <w:numId w:val="60"/>
              </w:numPr>
              <w:ind w:left="180" w:hanging="180"/>
            </w:pPr>
            <w:r w:rsidRPr="00465929">
              <w:t>Provides the framework for the care and protection of children.</w:t>
            </w:r>
          </w:p>
        </w:tc>
      </w:tr>
      <w:tr w:rsidR="00830A23" w:rsidRPr="00465929" w14:paraId="5D66F204" w14:textId="77777777" w:rsidTr="00EE7568">
        <w:tc>
          <w:tcPr>
            <w:tcW w:w="3314" w:type="dxa"/>
            <w:vAlign w:val="center"/>
          </w:tcPr>
          <w:p w14:paraId="495C7780" w14:textId="77777777" w:rsidR="00830A23" w:rsidRPr="00465929" w:rsidRDefault="00830A23" w:rsidP="007B35CD">
            <w:pPr>
              <w:pStyle w:val="Bullet0"/>
              <w:numPr>
                <w:ilvl w:val="0"/>
                <w:numId w:val="0"/>
              </w:numPr>
              <w:spacing w:after="0"/>
              <w:rPr>
                <w:color w:val="000000"/>
                <w:szCs w:val="20"/>
              </w:rPr>
            </w:pPr>
            <w:r w:rsidRPr="00465929">
              <w:rPr>
                <w:szCs w:val="20"/>
              </w:rPr>
              <w:t>Female Genital Mutilation Act 2003, as inserted by section 74 of the Serious Crime Act 2015 (Section 5</w:t>
            </w:r>
            <w:proofErr w:type="gramStart"/>
            <w:r w:rsidRPr="00465929">
              <w:rPr>
                <w:szCs w:val="20"/>
              </w:rPr>
              <w:t>B(</w:t>
            </w:r>
            <w:proofErr w:type="gramEnd"/>
            <w:r w:rsidRPr="00465929">
              <w:rPr>
                <w:szCs w:val="20"/>
              </w:rPr>
              <w:t>11))</w:t>
            </w:r>
          </w:p>
        </w:tc>
        <w:tc>
          <w:tcPr>
            <w:tcW w:w="5342" w:type="dxa"/>
            <w:vAlign w:val="center"/>
          </w:tcPr>
          <w:p w14:paraId="7B61437C" w14:textId="77777777" w:rsidR="00830A23" w:rsidRPr="00465929" w:rsidRDefault="00830A23" w:rsidP="00602BF4">
            <w:pPr>
              <w:pStyle w:val="Bullet2"/>
              <w:numPr>
                <w:ilvl w:val="0"/>
                <w:numId w:val="60"/>
              </w:numPr>
              <w:ind w:left="180" w:hanging="180"/>
            </w:pPr>
            <w:r w:rsidRPr="00465929">
              <w:t>Places a statutory duty on teachers to report to the police where they discover that female genital mutilation (FGM) appears to have been carried out on a girl under 18.</w:t>
            </w:r>
          </w:p>
        </w:tc>
      </w:tr>
      <w:tr w:rsidR="00830A23" w:rsidRPr="00465929" w14:paraId="0565CC0E" w14:textId="77777777" w:rsidTr="00EE7568">
        <w:tc>
          <w:tcPr>
            <w:tcW w:w="3314" w:type="dxa"/>
            <w:vAlign w:val="center"/>
          </w:tcPr>
          <w:p w14:paraId="515F7AF7" w14:textId="77777777" w:rsidR="00830A23" w:rsidRPr="00FD25D3" w:rsidRDefault="00830A23" w:rsidP="007B35CD">
            <w:pPr>
              <w:pStyle w:val="Bullet0"/>
              <w:numPr>
                <w:ilvl w:val="0"/>
                <w:numId w:val="0"/>
              </w:numPr>
              <w:spacing w:after="0"/>
              <w:rPr>
                <w:szCs w:val="20"/>
              </w:rPr>
            </w:pPr>
            <w:r w:rsidRPr="00FD25D3">
              <w:rPr>
                <w:szCs w:val="20"/>
              </w:rPr>
              <w:t xml:space="preserve">The Marriage and Civil Partnership (Minimum Age) Act 2022 </w:t>
            </w:r>
          </w:p>
        </w:tc>
        <w:tc>
          <w:tcPr>
            <w:tcW w:w="5342" w:type="dxa"/>
            <w:vAlign w:val="center"/>
          </w:tcPr>
          <w:p w14:paraId="56FD24B4" w14:textId="77777777" w:rsidR="00830A23" w:rsidRPr="00FD25D3" w:rsidRDefault="00830A23" w:rsidP="00602BF4">
            <w:pPr>
              <w:pStyle w:val="Bullet2"/>
              <w:numPr>
                <w:ilvl w:val="0"/>
                <w:numId w:val="60"/>
              </w:numPr>
              <w:ind w:left="180" w:hanging="180"/>
            </w:pPr>
            <w:r w:rsidRPr="00FD25D3">
              <w:rPr>
                <w:color w:val="auto"/>
                <w:szCs w:val="20"/>
              </w:rPr>
              <w:t>Officially came into force on 27 February</w:t>
            </w:r>
          </w:p>
          <w:p w14:paraId="4875F877" w14:textId="77777777" w:rsidR="00830A23" w:rsidRPr="00FD25D3" w:rsidRDefault="00830A23" w:rsidP="00602BF4">
            <w:pPr>
              <w:pStyle w:val="Bullet2"/>
              <w:numPr>
                <w:ilvl w:val="0"/>
                <w:numId w:val="60"/>
              </w:numPr>
              <w:ind w:left="180" w:hanging="180"/>
            </w:pPr>
            <w:r w:rsidRPr="00FD25D3">
              <w:rPr>
                <w:color w:val="auto"/>
                <w:szCs w:val="20"/>
              </w:rPr>
              <w:t>This Act prohibits 16 and 17-year-olds from marrying or entering into a civil partnership, regardless of whether they have parental consent.</w:t>
            </w:r>
          </w:p>
          <w:p w14:paraId="70C9B65C" w14:textId="13D63434" w:rsidR="00830A23" w:rsidRPr="00FD25D3" w:rsidRDefault="00830A23" w:rsidP="00602BF4">
            <w:pPr>
              <w:pStyle w:val="Bullet2"/>
              <w:numPr>
                <w:ilvl w:val="0"/>
                <w:numId w:val="60"/>
              </w:numPr>
              <w:ind w:left="180" w:hanging="180"/>
            </w:pPr>
            <w:r w:rsidRPr="00FD25D3">
              <w:t>An offence to cause a child to marry before 18</w:t>
            </w:r>
            <w:r w:rsidRPr="00FD25D3">
              <w:rPr>
                <w:vertAlign w:val="superscript"/>
              </w:rPr>
              <w:t>th</w:t>
            </w:r>
            <w:r w:rsidRPr="00FD25D3">
              <w:t xml:space="preserve"> birthday, also applies to non-binding unofficial marriage.</w:t>
            </w:r>
          </w:p>
        </w:tc>
      </w:tr>
      <w:tr w:rsidR="00830A23" w:rsidRPr="00465929" w14:paraId="2792E100" w14:textId="77777777" w:rsidTr="00EE7568">
        <w:tc>
          <w:tcPr>
            <w:tcW w:w="3314" w:type="dxa"/>
            <w:vAlign w:val="center"/>
          </w:tcPr>
          <w:p w14:paraId="2D51E677" w14:textId="77777777" w:rsidR="00830A23" w:rsidRPr="00465929" w:rsidRDefault="00830A23" w:rsidP="007B35CD">
            <w:pPr>
              <w:pStyle w:val="Bullet0"/>
              <w:numPr>
                <w:ilvl w:val="0"/>
                <w:numId w:val="0"/>
              </w:numPr>
              <w:spacing w:after="0"/>
              <w:rPr>
                <w:color w:val="000000"/>
                <w:szCs w:val="20"/>
              </w:rPr>
            </w:pPr>
            <w:r w:rsidRPr="00465929">
              <w:rPr>
                <w:szCs w:val="20"/>
              </w:rPr>
              <w:t>Rehabilitation of Offenders Act 1974</w:t>
            </w:r>
          </w:p>
        </w:tc>
        <w:tc>
          <w:tcPr>
            <w:tcW w:w="5342" w:type="dxa"/>
            <w:vAlign w:val="center"/>
          </w:tcPr>
          <w:p w14:paraId="3A03319B" w14:textId="77777777" w:rsidR="00830A23" w:rsidRPr="00465929" w:rsidRDefault="00830A23" w:rsidP="00602BF4">
            <w:pPr>
              <w:pStyle w:val="Bullet2"/>
              <w:numPr>
                <w:ilvl w:val="0"/>
                <w:numId w:val="60"/>
              </w:numPr>
              <w:ind w:left="180" w:hanging="180"/>
            </w:pPr>
            <w:r w:rsidRPr="00465929">
              <w:t>Sets out when people with criminal convictions can work with children.</w:t>
            </w:r>
          </w:p>
        </w:tc>
      </w:tr>
      <w:tr w:rsidR="00830A23" w:rsidRPr="00465929" w14:paraId="2FAAB0F0" w14:textId="77777777" w:rsidTr="00EE7568">
        <w:tc>
          <w:tcPr>
            <w:tcW w:w="3314" w:type="dxa"/>
            <w:vAlign w:val="center"/>
          </w:tcPr>
          <w:p w14:paraId="48CE80BC" w14:textId="77777777" w:rsidR="00830A23" w:rsidRPr="00465929" w:rsidRDefault="00830A23" w:rsidP="007B35CD">
            <w:pPr>
              <w:pStyle w:val="Bullet0"/>
              <w:numPr>
                <w:ilvl w:val="0"/>
                <w:numId w:val="0"/>
              </w:numPr>
              <w:spacing w:after="0"/>
              <w:rPr>
                <w:szCs w:val="20"/>
              </w:rPr>
            </w:pPr>
            <w:r w:rsidRPr="00465929">
              <w:rPr>
                <w:szCs w:val="20"/>
              </w:rPr>
              <w:t>Schedule 4 of the Safeguarding Vulnerable Groups Act 2006</w:t>
            </w:r>
          </w:p>
        </w:tc>
        <w:tc>
          <w:tcPr>
            <w:tcW w:w="5342" w:type="dxa"/>
            <w:vAlign w:val="center"/>
          </w:tcPr>
          <w:p w14:paraId="352D8DEE" w14:textId="77777777" w:rsidR="00830A23" w:rsidRPr="00465929" w:rsidRDefault="00830A23" w:rsidP="00602BF4">
            <w:pPr>
              <w:pStyle w:val="Bullet2"/>
              <w:numPr>
                <w:ilvl w:val="0"/>
                <w:numId w:val="60"/>
              </w:numPr>
              <w:ind w:left="180" w:hanging="180"/>
            </w:pPr>
            <w:r w:rsidRPr="00465929">
              <w:t>Defines what ‘regulated activity’ is in relation to children</w:t>
            </w:r>
          </w:p>
        </w:tc>
      </w:tr>
    </w:tbl>
    <w:p w14:paraId="0E716859" w14:textId="77777777" w:rsidR="005C4C02" w:rsidRDefault="005C4C02" w:rsidP="00FF38B1">
      <w:pPr>
        <w:pStyle w:val="Head10"/>
      </w:pPr>
      <w:bookmarkStart w:id="4" w:name="_Toc168900321"/>
    </w:p>
    <w:p w14:paraId="7A707C5E" w14:textId="77777777" w:rsidR="005C4C02" w:rsidRDefault="005C4C02" w:rsidP="00FF38B1">
      <w:pPr>
        <w:pStyle w:val="Head10"/>
      </w:pPr>
    </w:p>
    <w:p w14:paraId="29AE387B" w14:textId="77777777" w:rsidR="005C4C02" w:rsidRDefault="005C4C02" w:rsidP="00FF38B1">
      <w:pPr>
        <w:pStyle w:val="Head10"/>
      </w:pPr>
    </w:p>
    <w:p w14:paraId="3861C81B" w14:textId="77777777" w:rsidR="005C4C02" w:rsidRDefault="005C4C02" w:rsidP="00FF38B1">
      <w:pPr>
        <w:pStyle w:val="Head10"/>
      </w:pPr>
    </w:p>
    <w:p w14:paraId="1FDA494C" w14:textId="77777777" w:rsidR="005C4C02" w:rsidRDefault="005C4C02" w:rsidP="00FF38B1">
      <w:pPr>
        <w:pStyle w:val="Head10"/>
      </w:pPr>
    </w:p>
    <w:p w14:paraId="42D9B8B0" w14:textId="77777777" w:rsidR="00FD70EE" w:rsidRDefault="00FD70EE" w:rsidP="00FF38B1">
      <w:pPr>
        <w:pStyle w:val="Head10"/>
      </w:pPr>
    </w:p>
    <w:p w14:paraId="4B148333" w14:textId="77777777" w:rsidR="00FD70EE" w:rsidRDefault="00FD70EE" w:rsidP="00FF38B1">
      <w:pPr>
        <w:pStyle w:val="Head10"/>
      </w:pPr>
    </w:p>
    <w:p w14:paraId="51D8DFE5" w14:textId="77777777" w:rsidR="00FD70EE" w:rsidRDefault="00FD70EE" w:rsidP="00FF38B1">
      <w:pPr>
        <w:pStyle w:val="Head10"/>
      </w:pPr>
    </w:p>
    <w:p w14:paraId="67EAE5B4" w14:textId="6CFA1A89" w:rsidR="005C4C02" w:rsidRPr="00EF7EE2" w:rsidRDefault="005C4C02" w:rsidP="00FF38B1">
      <w:pPr>
        <w:pStyle w:val="Head10"/>
      </w:pPr>
      <w:r>
        <w:t>5.</w:t>
      </w:r>
      <w:r w:rsidR="00772D0C">
        <w:t xml:space="preserve"> </w:t>
      </w:r>
      <w:r w:rsidRPr="00EF7EE2">
        <w:t>Human Rights, Equalities and Public Sector Equality Duty</w:t>
      </w:r>
    </w:p>
    <w:p w14:paraId="71ADFE26" w14:textId="012F32B5" w:rsidR="00EE7568" w:rsidRDefault="00EE7568" w:rsidP="00FF38B1">
      <w:pPr>
        <w:pStyle w:val="Head10"/>
      </w:pPr>
      <w:r>
        <w:t xml:space="preserve">                                                                                                                                                                            </w:t>
      </w:r>
    </w:p>
    <w:bookmarkEnd w:id="4"/>
    <w:p w14:paraId="7AB5C75E" w14:textId="06FCEEC9" w:rsidR="00830A23" w:rsidRPr="00EF7EE2" w:rsidRDefault="00EE7568" w:rsidP="00830A23">
      <w:pPr>
        <w:pStyle w:val="Bullet0"/>
        <w:rPr>
          <w:color w:val="00B050"/>
        </w:rPr>
      </w:pPr>
      <w:r w:rsidRPr="00D87F4C">
        <w:rPr>
          <w:szCs w:val="20"/>
        </w:rPr>
        <w:t xml:space="preserve">St Ignatius </w:t>
      </w:r>
      <w:r w:rsidR="00830A23" w:rsidRPr="00EF7EE2">
        <w:t xml:space="preserve">is aware of its obligations under the Human Rights Act 1998 (HRA), Equality Act 2010 Including its Public Sector Equality Duty) and the local multi-agency safeguarding arrangements in Haringey and </w:t>
      </w:r>
      <w:r w:rsidR="00830A23" w:rsidRPr="00EE7568">
        <w:t xml:space="preserve">other local authorise </w:t>
      </w:r>
      <w:r>
        <w:t>where</w:t>
      </w:r>
      <w:r w:rsidR="00830A23" w:rsidRPr="00EE7568">
        <w:t xml:space="preserve"> pupils may reside in. </w:t>
      </w:r>
    </w:p>
    <w:p w14:paraId="2AAE64A6" w14:textId="288BC270" w:rsidR="00830A23" w:rsidRPr="00EF7EE2" w:rsidRDefault="00830A23" w:rsidP="00830A23">
      <w:pPr>
        <w:pStyle w:val="Bullet0"/>
        <w:rPr>
          <w:szCs w:val="20"/>
        </w:rPr>
      </w:pPr>
      <w:r w:rsidRPr="00EF7EE2">
        <w:rPr>
          <w:szCs w:val="20"/>
        </w:rPr>
        <w:t xml:space="preserve">The </w:t>
      </w:r>
      <w:r w:rsidRPr="00EE7568">
        <w:t xml:space="preserve">governing body </w:t>
      </w:r>
      <w:r w:rsidRPr="00EF7EE2">
        <w:rPr>
          <w:szCs w:val="20"/>
        </w:rPr>
        <w:t xml:space="preserve">and senior leaders recognise that, under </w:t>
      </w:r>
      <w:r w:rsidRPr="00EF7EE2">
        <w:rPr>
          <w:color w:val="000000"/>
          <w:szCs w:val="20"/>
        </w:rPr>
        <w:t xml:space="preserve">the HRA, it is unlawful for schools and colleges to act in a way that is incompatible with the Convention. The specific convention rights applying to schools and colleges are: </w:t>
      </w:r>
    </w:p>
    <w:p w14:paraId="7F5805C0" w14:textId="77777777" w:rsidR="00830A23" w:rsidRPr="00EF7EE2" w:rsidRDefault="00830A23" w:rsidP="00830A23">
      <w:pPr>
        <w:pStyle w:val="Bullet1"/>
        <w:spacing w:after="80"/>
        <w:ind w:left="1145" w:hanging="357"/>
        <w:rPr>
          <w:szCs w:val="20"/>
        </w:rPr>
      </w:pPr>
      <w:r w:rsidRPr="00EF7EE2">
        <w:rPr>
          <w:szCs w:val="20"/>
        </w:rPr>
        <w:t xml:space="preserve">Article 3: the right to freedom from inhuman and degrading treatment (an absolute right) </w:t>
      </w:r>
    </w:p>
    <w:p w14:paraId="6EE18198" w14:textId="77777777" w:rsidR="00830A23" w:rsidRPr="00EF7EE2" w:rsidRDefault="00830A23" w:rsidP="00830A23">
      <w:pPr>
        <w:pStyle w:val="Bullet1"/>
        <w:spacing w:after="80"/>
        <w:ind w:left="1145" w:hanging="357"/>
        <w:rPr>
          <w:szCs w:val="20"/>
        </w:rPr>
      </w:pPr>
      <w:r w:rsidRPr="00EF7EE2">
        <w:rPr>
          <w:szCs w:val="20"/>
        </w:rPr>
        <w:t xml:space="preserve">Article 8: the right to respect for private and family life (a qualified right) includes a duty to protect individuals’ physical and psychological integrity </w:t>
      </w:r>
    </w:p>
    <w:p w14:paraId="5C35A552" w14:textId="77777777" w:rsidR="00830A23" w:rsidRPr="00EF7EE2" w:rsidRDefault="00830A23" w:rsidP="00830A23">
      <w:pPr>
        <w:pStyle w:val="Bullet1"/>
        <w:spacing w:after="80"/>
        <w:ind w:left="1145" w:hanging="357"/>
        <w:rPr>
          <w:szCs w:val="20"/>
        </w:rPr>
      </w:pPr>
      <w:r w:rsidRPr="00EF7EE2">
        <w:rPr>
          <w:szCs w:val="20"/>
        </w:rPr>
        <w:t xml:space="preserve">Article 14: requires that all of the rights and freedoms set out in the Act must be protected and applied without discrimination, and </w:t>
      </w:r>
    </w:p>
    <w:p w14:paraId="1114136F" w14:textId="77777777" w:rsidR="00830A23" w:rsidRPr="00EF7EE2" w:rsidRDefault="00830A23" w:rsidP="00830A23">
      <w:pPr>
        <w:pStyle w:val="Bullet1"/>
        <w:spacing w:after="80"/>
        <w:ind w:left="1145" w:hanging="357"/>
        <w:rPr>
          <w:szCs w:val="20"/>
        </w:rPr>
      </w:pPr>
      <w:r w:rsidRPr="00EF7EE2">
        <w:rPr>
          <w:szCs w:val="20"/>
        </w:rPr>
        <w:t xml:space="preserve">Protocol 1, Article 2: protects the right to education. </w:t>
      </w:r>
    </w:p>
    <w:p w14:paraId="4A3A383B" w14:textId="7D31FAA2" w:rsidR="00830A23" w:rsidRPr="00EF7EE2" w:rsidRDefault="00830A23" w:rsidP="00830A23">
      <w:pPr>
        <w:pStyle w:val="Bullet0"/>
        <w:rPr>
          <w:color w:val="000000"/>
          <w:szCs w:val="20"/>
        </w:rPr>
      </w:pPr>
      <w:r w:rsidRPr="00EF7EE2">
        <w:rPr>
          <w:szCs w:val="20"/>
        </w:rPr>
        <w:t xml:space="preserve">The </w:t>
      </w:r>
      <w:r w:rsidR="00C6555D" w:rsidRPr="00C6555D">
        <w:t xml:space="preserve">governing body /leadership/management committee </w:t>
      </w:r>
      <w:r w:rsidR="00C6555D" w:rsidRPr="00C6555D">
        <w:rPr>
          <w:szCs w:val="20"/>
        </w:rPr>
        <w:t xml:space="preserve">and senior leaders </w:t>
      </w:r>
      <w:r w:rsidRPr="00C6555D">
        <w:rPr>
          <w:szCs w:val="20"/>
        </w:rPr>
        <w:t xml:space="preserve">recognise </w:t>
      </w:r>
      <w:r w:rsidRPr="00EF7EE2">
        <w:rPr>
          <w:szCs w:val="20"/>
        </w:rPr>
        <w:t>being</w:t>
      </w:r>
      <w:r w:rsidRPr="00EF7EE2">
        <w:rPr>
          <w:color w:val="000000"/>
          <w:szCs w:val="20"/>
        </w:rPr>
        <w:t xml:space="preserve"> subjected to harassment, violence and or abuse, including that of a sexual nature, may breach any or all of these rights, depending on the nature of the conduct and the circumstances.</w:t>
      </w:r>
    </w:p>
    <w:p w14:paraId="368BFE09" w14:textId="56F9CBF5" w:rsidR="00830A23" w:rsidRPr="00EF7EE2" w:rsidRDefault="00830A23" w:rsidP="00830A23">
      <w:pPr>
        <w:pStyle w:val="Bullet0"/>
        <w:rPr>
          <w:szCs w:val="20"/>
        </w:rPr>
      </w:pPr>
      <w:r w:rsidRPr="00EF7EE2">
        <w:rPr>
          <w:szCs w:val="20"/>
        </w:rPr>
        <w:t xml:space="preserve">The </w:t>
      </w:r>
      <w:r w:rsidRPr="00C6555D">
        <w:t>governing body</w:t>
      </w:r>
      <w:r w:rsidR="00C6555D" w:rsidRPr="00C6555D">
        <w:t xml:space="preserve"> /</w:t>
      </w:r>
      <w:r w:rsidRPr="00C6555D">
        <w:t xml:space="preserve">leadership/management committee </w:t>
      </w:r>
      <w:r w:rsidRPr="00C6555D">
        <w:rPr>
          <w:szCs w:val="20"/>
        </w:rPr>
        <w:t xml:space="preserve">and senior leaders </w:t>
      </w:r>
      <w:r w:rsidRPr="00EF7EE2">
        <w:rPr>
          <w:szCs w:val="20"/>
        </w:rPr>
        <w:t>will adhere to the Equality Act, will not unlawfully discriminate against pupils because of their sex, race, disability, religion or belief, gender reassignment, pregnancy and maternity, or sexual orientation (protected characteristics).</w:t>
      </w:r>
    </w:p>
    <w:p w14:paraId="1030CBE4" w14:textId="77777777" w:rsidR="00147D44" w:rsidRDefault="00830A23" w:rsidP="00830A23">
      <w:pPr>
        <w:pStyle w:val="Bullet0"/>
      </w:pPr>
      <w:r w:rsidRPr="00EF7EE2">
        <w:rPr>
          <w:szCs w:val="20"/>
        </w:rPr>
        <w:t xml:space="preserve">The </w:t>
      </w:r>
      <w:r w:rsidR="00C6555D" w:rsidRPr="00C6555D">
        <w:t xml:space="preserve">governing body /leadership/management committee </w:t>
      </w:r>
      <w:r w:rsidR="00C6555D" w:rsidRPr="00C6555D">
        <w:rPr>
          <w:szCs w:val="20"/>
        </w:rPr>
        <w:t xml:space="preserve">and senior leaders </w:t>
      </w:r>
      <w:r w:rsidRPr="00EF7EE2">
        <w:t xml:space="preserve">will pay due regard to the need to eliminate unlawful discrimination, harassment and victimisation (and any other conduct prohibited under the Equality Act), to advance equality of opportunity and foster good relations between those who share a relevant protected characteristic and those who do not. </w:t>
      </w:r>
    </w:p>
    <w:p w14:paraId="339D6780" w14:textId="22EAF7DF" w:rsidR="00830A23" w:rsidRDefault="00830A23" w:rsidP="00830A23">
      <w:pPr>
        <w:pStyle w:val="Bullet0"/>
      </w:pPr>
      <w:r w:rsidRPr="00EF7EE2">
        <w:t xml:space="preserve">The duty applies to all protected characteristics and means that whenever significant decisions are being made or policies developed, </w:t>
      </w:r>
      <w:r w:rsidRPr="00EF7EE2">
        <w:rPr>
          <w:szCs w:val="20"/>
        </w:rPr>
        <w:t xml:space="preserve">the </w:t>
      </w:r>
      <w:r w:rsidR="00147D44" w:rsidRPr="00C6555D">
        <w:t xml:space="preserve">governing body /leadership/management committee </w:t>
      </w:r>
      <w:r w:rsidR="00147D44" w:rsidRPr="00C6555D">
        <w:rPr>
          <w:szCs w:val="20"/>
        </w:rPr>
        <w:t xml:space="preserve">and senior leaders </w:t>
      </w:r>
      <w:r w:rsidRPr="00147D44">
        <w:rPr>
          <w:szCs w:val="20"/>
        </w:rPr>
        <w:t>will give</w:t>
      </w:r>
      <w:r w:rsidRPr="00147D44">
        <w:t xml:space="preserve"> specific </w:t>
      </w:r>
      <w:r w:rsidRPr="00EF7EE2">
        <w:t xml:space="preserve">consideration to the equality implications of these such as, for example, the need to eliminate unlawful behaviours that relate to them such as sexual violence and sexual harassment, misogyny/misandry and racism. </w:t>
      </w:r>
    </w:p>
    <w:p w14:paraId="65D78C71" w14:textId="77777777" w:rsidR="00147D44" w:rsidRDefault="00147D44" w:rsidP="00147D44">
      <w:pPr>
        <w:pStyle w:val="Bullet0"/>
        <w:numPr>
          <w:ilvl w:val="0"/>
          <w:numId w:val="0"/>
        </w:numPr>
        <w:ind w:left="360" w:hanging="360"/>
      </w:pPr>
    </w:p>
    <w:p w14:paraId="2C40817E" w14:textId="77777777" w:rsidR="00147D44" w:rsidRPr="00EF7EE2" w:rsidRDefault="00147D44" w:rsidP="00147D44">
      <w:pPr>
        <w:pStyle w:val="Bullet0"/>
        <w:numPr>
          <w:ilvl w:val="0"/>
          <w:numId w:val="0"/>
        </w:numPr>
        <w:ind w:left="360" w:hanging="360"/>
      </w:pPr>
    </w:p>
    <w:p w14:paraId="4C231B8D" w14:textId="3894D82C" w:rsidR="00830A23" w:rsidRPr="00465929" w:rsidRDefault="00895BA3" w:rsidP="00FF38B1">
      <w:pPr>
        <w:pStyle w:val="Head10"/>
      </w:pPr>
      <w:bookmarkStart w:id="5" w:name="_Toc168900322"/>
      <w:r>
        <w:t>6.</w:t>
      </w:r>
      <w:r w:rsidR="00E900E0">
        <w:t xml:space="preserve"> </w:t>
      </w:r>
      <w:r w:rsidR="00830A23" w:rsidRPr="00465929">
        <w:t>Related Safeguarding Policies</w:t>
      </w:r>
      <w:bookmarkEnd w:id="5"/>
      <w:r w:rsidR="00830A23" w:rsidRPr="00465929">
        <w:t xml:space="preserve"> </w:t>
      </w:r>
    </w:p>
    <w:p w14:paraId="5ECF2C92" w14:textId="63F4958F" w:rsidR="00960A87" w:rsidRPr="00960A87" w:rsidRDefault="00830A23" w:rsidP="00830A23">
      <w:pPr>
        <w:pStyle w:val="Bullet0"/>
        <w:rPr>
          <w:b/>
          <w:iCs/>
        </w:rPr>
      </w:pPr>
      <w:r w:rsidRPr="00465929">
        <w:t>This policy is one of a</w:t>
      </w:r>
      <w:r w:rsidR="00925038">
        <w:t>n</w:t>
      </w:r>
      <w:r w:rsidRPr="00465929">
        <w:t xml:space="preserve"> integrated </w:t>
      </w:r>
      <w:r w:rsidR="00925038">
        <w:t xml:space="preserve">group </w:t>
      </w:r>
      <w:r w:rsidRPr="00465929">
        <w:t xml:space="preserve">of policies, reflecting the whole school approach to safeguarding. It </w:t>
      </w:r>
      <w:r w:rsidRPr="00465929">
        <w:rPr>
          <w:color w:val="000000"/>
        </w:rPr>
        <w:t xml:space="preserve">should be read and actioned in conjunction with the policies </w:t>
      </w:r>
      <w:r w:rsidRPr="00465929">
        <w:t xml:space="preserve">as listed below: </w:t>
      </w:r>
    </w:p>
    <w:p w14:paraId="2495E172" w14:textId="77777777" w:rsidR="00960A87" w:rsidRPr="00960A87" w:rsidRDefault="00960A87" w:rsidP="00960A87">
      <w:pPr>
        <w:pStyle w:val="Bullet0"/>
        <w:numPr>
          <w:ilvl w:val="0"/>
          <w:numId w:val="0"/>
        </w:numPr>
        <w:ind w:left="360"/>
        <w:rPr>
          <w:b/>
          <w:iCs/>
        </w:rPr>
      </w:pPr>
    </w:p>
    <w:p w14:paraId="5B78BED8" w14:textId="16669CD4" w:rsidR="00830A23" w:rsidRPr="00283AD2" w:rsidRDefault="00830A23" w:rsidP="00830A23">
      <w:pPr>
        <w:pStyle w:val="Bullet1"/>
        <w:ind w:left="1077" w:hanging="357"/>
        <w:rPr>
          <w:highlight w:val="yellow"/>
        </w:rPr>
      </w:pPr>
      <w:r w:rsidRPr="00960A87">
        <w:t xml:space="preserve">Anti-Bullying (can be covered in </w:t>
      </w:r>
      <w:r w:rsidR="002A1036">
        <w:t>B</w:t>
      </w:r>
      <w:r w:rsidRPr="00960A87">
        <w:t xml:space="preserve">ehaviour </w:t>
      </w:r>
      <w:r w:rsidR="002A1036">
        <w:t>P</w:t>
      </w:r>
      <w:r w:rsidRPr="00960A87">
        <w:t xml:space="preserve">olicy) and/or </w:t>
      </w:r>
      <w:r w:rsidR="002A1036">
        <w:t>C</w:t>
      </w:r>
      <w:r w:rsidRPr="00960A87">
        <w:t xml:space="preserve">hild-on-child </w:t>
      </w:r>
      <w:r w:rsidR="002A1036">
        <w:t>A</w:t>
      </w:r>
      <w:r w:rsidRPr="00960A87">
        <w:t xml:space="preserve">buse </w:t>
      </w:r>
      <w:r w:rsidR="002A1036">
        <w:t>P</w:t>
      </w:r>
      <w:r w:rsidRPr="00960A87">
        <w:t>olicy; this should include how the school deals with/manages any bullying (including online or cyber bullying). The school’s policy for dealing with sexual violence and sexual harassment and the school’s anti-bullying/bullying prevention strategy.</w:t>
      </w:r>
      <w:r>
        <w:rPr>
          <w:b/>
          <w:i/>
          <w:color w:val="943634" w:themeColor="accent2" w:themeShade="BF"/>
          <w:highlight w:val="yellow"/>
        </w:rPr>
        <w:br/>
      </w:r>
    </w:p>
    <w:p w14:paraId="423E38EA" w14:textId="267288A2" w:rsidR="00830A23" w:rsidRPr="00960A87" w:rsidRDefault="00830A23" w:rsidP="00830A23">
      <w:pPr>
        <w:pStyle w:val="Bullet1"/>
        <w:ind w:left="1077" w:hanging="357"/>
      </w:pPr>
      <w:r w:rsidRPr="00960A87">
        <w:t>Attendance and punctuality (this should be revised to meet the DfE advice on working together to improve attendance) and cover keeping of two contact details and the school’s policy for children absent from education including unexplained and/or frequent absences</w:t>
      </w:r>
    </w:p>
    <w:p w14:paraId="681A37AE" w14:textId="77777777" w:rsidR="00830A23" w:rsidRPr="00EF7EE2" w:rsidRDefault="00830A23" w:rsidP="00830A23">
      <w:pPr>
        <w:pStyle w:val="Bullet1"/>
        <w:ind w:left="1077" w:hanging="357"/>
      </w:pPr>
      <w:r w:rsidRPr="00EF7EE2">
        <w:t xml:space="preserve">Behaviour management </w:t>
      </w:r>
      <w:r>
        <w:t>(should make some reference to how the school deals with any bullying, including online bullying or cyberbullying)</w:t>
      </w:r>
    </w:p>
    <w:p w14:paraId="50D703C6" w14:textId="77777777" w:rsidR="00830A23" w:rsidRPr="00EF7EE2" w:rsidRDefault="00830A23" w:rsidP="00830A23">
      <w:pPr>
        <w:pStyle w:val="Bullet1"/>
        <w:ind w:left="1077" w:hanging="357"/>
      </w:pPr>
      <w:r w:rsidRPr="00EF7EE2">
        <w:t>Curriculum policy</w:t>
      </w:r>
    </w:p>
    <w:p w14:paraId="63B89C8B" w14:textId="77777777" w:rsidR="00830A23" w:rsidRPr="00EF7EE2" w:rsidRDefault="00830A23" w:rsidP="00830A23">
      <w:pPr>
        <w:pStyle w:val="Bullet1"/>
        <w:ind w:left="1077" w:hanging="357"/>
      </w:pPr>
      <w:r w:rsidRPr="00EF7EE2">
        <w:t>Data protection and Information sharing (could be covered in safeguarding policy)</w:t>
      </w:r>
    </w:p>
    <w:p w14:paraId="3C5A63A0" w14:textId="77777777" w:rsidR="00830A23" w:rsidRPr="00EF7EE2" w:rsidRDefault="00830A23" w:rsidP="00830A23">
      <w:pPr>
        <w:pStyle w:val="Bullet1"/>
        <w:ind w:left="1077" w:hanging="357"/>
      </w:pPr>
      <w:r w:rsidRPr="00EF7EE2">
        <w:t>First aid and managing medical needs</w:t>
      </w:r>
    </w:p>
    <w:p w14:paraId="72ACD6E0" w14:textId="77777777" w:rsidR="00830A23" w:rsidRPr="00EF7EE2" w:rsidRDefault="00830A23" w:rsidP="00830A23">
      <w:pPr>
        <w:pStyle w:val="Bullet1"/>
        <w:ind w:left="1077" w:hanging="357"/>
      </w:pPr>
      <w:r w:rsidRPr="00EF7EE2">
        <w:lastRenderedPageBreak/>
        <w:t>Health and safety, may include use of premises by other organisations</w:t>
      </w:r>
    </w:p>
    <w:p w14:paraId="6BBC42D6" w14:textId="58342B00" w:rsidR="00830A23" w:rsidRPr="00465929" w:rsidRDefault="00830A23" w:rsidP="00830A23">
      <w:pPr>
        <w:pStyle w:val="Bullet1"/>
        <w:ind w:left="1077" w:hanging="357"/>
      </w:pPr>
      <w:r w:rsidRPr="0044122C">
        <w:t>Managing/</w:t>
      </w:r>
      <w:r w:rsidRPr="00465929">
        <w:t>dealing with allegations against staff, must cover both allegations that cross the threshold of harm and low</w:t>
      </w:r>
      <w:r w:rsidR="002A0B7D">
        <w:t>-</w:t>
      </w:r>
      <w:r w:rsidRPr="00465929">
        <w:t>level concerns, also dealing with concerns against supply teachers and link back to code of conduct if allegation is unsubstantiated</w:t>
      </w:r>
    </w:p>
    <w:p w14:paraId="305D0880" w14:textId="77777777" w:rsidR="00830A23" w:rsidRPr="0044122C" w:rsidRDefault="00830A23" w:rsidP="00830A23">
      <w:pPr>
        <w:pStyle w:val="Bullet1"/>
        <w:ind w:left="1077" w:hanging="357"/>
      </w:pPr>
      <w:r w:rsidRPr="0044122C">
        <w:t>Online safety policy</w:t>
      </w:r>
      <w:r w:rsidRPr="00553458">
        <w:t xml:space="preserve"> </w:t>
      </w:r>
      <w:r w:rsidRPr="0044122C">
        <w:t>including clarity in the leadership of online safety, acceptable use of technology policy/polices (AUP), filtering and monitoring, use of images, references to social media (maybe in a separate policy) opportunities to teach about online safety and reference to cyberbullying</w:t>
      </w:r>
    </w:p>
    <w:p w14:paraId="7C1BDA9B" w14:textId="77777777" w:rsidR="00830A23" w:rsidRPr="00553458" w:rsidRDefault="00830A23" w:rsidP="00830A23">
      <w:pPr>
        <w:pStyle w:val="Bullet1"/>
        <w:ind w:left="1077" w:hanging="357"/>
      </w:pPr>
      <w:r w:rsidRPr="00553458">
        <w:t xml:space="preserve">Personal and intimate care </w:t>
      </w:r>
    </w:p>
    <w:p w14:paraId="539E70C8" w14:textId="77777777" w:rsidR="00830A23" w:rsidRPr="00553458" w:rsidRDefault="00830A23" w:rsidP="00830A23">
      <w:pPr>
        <w:pStyle w:val="Bullet1"/>
        <w:ind w:left="1077" w:hanging="357"/>
      </w:pPr>
      <w:r w:rsidRPr="00553458">
        <w:t>Personal, social and health education (PSHE), may cover wider opportunities to teaching about safeguarding</w:t>
      </w:r>
    </w:p>
    <w:p w14:paraId="005987E5" w14:textId="2F24EEC2" w:rsidR="00830A23" w:rsidRPr="00465929" w:rsidRDefault="00830A23" w:rsidP="00830A23">
      <w:pPr>
        <w:pStyle w:val="Bullet1"/>
        <w:ind w:left="1077" w:hanging="357"/>
      </w:pPr>
      <w:r w:rsidRPr="0044122C">
        <w:t>Relationships an</w:t>
      </w:r>
      <w:r w:rsidR="0044122C">
        <w:t xml:space="preserve">d Health </w:t>
      </w:r>
      <w:r w:rsidRPr="0044122C">
        <w:t>Education</w:t>
      </w:r>
      <w:r w:rsidRPr="00465929">
        <w:t xml:space="preserve"> (R</w:t>
      </w:r>
      <w:r w:rsidR="0044122C">
        <w:t>H</w:t>
      </w:r>
      <w:r w:rsidRPr="00465929">
        <w:t>E)</w:t>
      </w:r>
    </w:p>
    <w:p w14:paraId="05BF0A80" w14:textId="4384DD2C" w:rsidR="00830A23" w:rsidRPr="00465929" w:rsidRDefault="00830A23" w:rsidP="00830A23">
      <w:pPr>
        <w:pStyle w:val="Bullet1"/>
        <w:ind w:left="1077" w:hanging="357"/>
      </w:pPr>
      <w:r w:rsidRPr="00465929">
        <w:t>Risk assessments (</w:t>
      </w:r>
      <w:proofErr w:type="spellStart"/>
      <w:r w:rsidRPr="00465929">
        <w:t>e.</w:t>
      </w:r>
      <w:proofErr w:type="gramStart"/>
      <w:r w:rsidRPr="00465929">
        <w:t>g</w:t>
      </w:r>
      <w:r w:rsidR="002A0B7D">
        <w:t>.</w:t>
      </w:r>
      <w:r w:rsidRPr="00465929">
        <w:t>school</w:t>
      </w:r>
      <w:proofErr w:type="spellEnd"/>
      <w:proofErr w:type="gramEnd"/>
      <w:r w:rsidRPr="00465929">
        <w:t xml:space="preserve"> trips, use of technology)</w:t>
      </w:r>
    </w:p>
    <w:p w14:paraId="0D028DB9" w14:textId="77777777" w:rsidR="00830A23" w:rsidRPr="00FC302B" w:rsidRDefault="00830A23" w:rsidP="00830A23">
      <w:pPr>
        <w:pStyle w:val="Bullet1"/>
        <w:ind w:left="1077" w:hanging="357"/>
      </w:pPr>
      <w:r w:rsidRPr="00FC302B">
        <w:t xml:space="preserve">Safer recruitment </w:t>
      </w:r>
    </w:p>
    <w:p w14:paraId="36039D0E" w14:textId="77777777" w:rsidR="00830A23" w:rsidRPr="00FC302B" w:rsidRDefault="00830A23" w:rsidP="00830A23">
      <w:pPr>
        <w:pStyle w:val="Bullet1"/>
        <w:ind w:left="1077" w:hanging="357"/>
      </w:pPr>
      <w:r w:rsidRPr="00FC302B">
        <w:t>Searching, screening and confiscation: maybe covered in Behaviour policy</w:t>
      </w:r>
    </w:p>
    <w:p w14:paraId="43ACE123" w14:textId="77777777" w:rsidR="00830A23" w:rsidRPr="00FC302B" w:rsidRDefault="00830A23" w:rsidP="00830A23">
      <w:pPr>
        <w:pStyle w:val="Bullet1"/>
        <w:ind w:left="1077" w:hanging="357"/>
      </w:pPr>
      <w:r w:rsidRPr="00FC302B">
        <w:t xml:space="preserve">Social media and Mobile technology </w:t>
      </w:r>
    </w:p>
    <w:p w14:paraId="5A45E2F7" w14:textId="77777777" w:rsidR="00830A23" w:rsidRPr="00FC302B" w:rsidRDefault="00830A23" w:rsidP="00830A23">
      <w:pPr>
        <w:pStyle w:val="Bullet1"/>
        <w:ind w:left="1077" w:hanging="357"/>
      </w:pPr>
      <w:r w:rsidRPr="00FC302B">
        <w:t>Special educational needs policy</w:t>
      </w:r>
    </w:p>
    <w:p w14:paraId="4621031C" w14:textId="77777777" w:rsidR="00830A23" w:rsidRPr="00FC302B" w:rsidRDefault="00830A23" w:rsidP="00830A23">
      <w:pPr>
        <w:pStyle w:val="Bullet1"/>
        <w:ind w:left="1077" w:hanging="357"/>
      </w:pPr>
      <w:r w:rsidRPr="00FC302B">
        <w:t>Staff behaviour policy or Code of Conduct (needs to cover low level concerns)</w:t>
      </w:r>
    </w:p>
    <w:p w14:paraId="7B8119CB" w14:textId="77777777" w:rsidR="00830A23" w:rsidRPr="00FC302B" w:rsidRDefault="00830A23" w:rsidP="00830A23">
      <w:pPr>
        <w:pStyle w:val="Bullet1"/>
        <w:ind w:left="1077" w:hanging="357"/>
      </w:pPr>
      <w:r w:rsidRPr="00FC302B">
        <w:t>Staff disciplinary policy</w:t>
      </w:r>
    </w:p>
    <w:p w14:paraId="22C76BAC" w14:textId="77777777" w:rsidR="00830A23" w:rsidRPr="00465929" w:rsidRDefault="00830A23" w:rsidP="00830A23">
      <w:pPr>
        <w:pStyle w:val="Bullet1"/>
        <w:ind w:left="1077" w:hanging="357"/>
      </w:pPr>
      <w:r w:rsidRPr="00FC302B">
        <w:t>Use of physical restraint</w:t>
      </w:r>
      <w:r w:rsidRPr="00465929">
        <w:t xml:space="preserve"> (maybe covered in Behaviour policy)</w:t>
      </w:r>
    </w:p>
    <w:p w14:paraId="4D2BA9E7" w14:textId="77777777" w:rsidR="00F67765" w:rsidRDefault="00830A23" w:rsidP="00830A23">
      <w:pPr>
        <w:pStyle w:val="Bullet1"/>
        <w:ind w:left="1077" w:hanging="357"/>
      </w:pPr>
      <w:r w:rsidRPr="00465929">
        <w:t>Whistleblowing</w:t>
      </w:r>
    </w:p>
    <w:p w14:paraId="720A858A" w14:textId="77777777" w:rsidR="00F67765" w:rsidRDefault="00F67765" w:rsidP="00F67765">
      <w:pPr>
        <w:pStyle w:val="Bullet1"/>
        <w:numPr>
          <w:ilvl w:val="0"/>
          <w:numId w:val="0"/>
        </w:numPr>
        <w:ind w:left="1146" w:hanging="360"/>
      </w:pPr>
    </w:p>
    <w:p w14:paraId="00A5CC18" w14:textId="77777777" w:rsidR="00F67765" w:rsidRDefault="00F67765" w:rsidP="00F67765">
      <w:pPr>
        <w:pStyle w:val="Bullet1"/>
        <w:numPr>
          <w:ilvl w:val="0"/>
          <w:numId w:val="0"/>
        </w:numPr>
        <w:ind w:left="1146" w:hanging="360"/>
      </w:pPr>
    </w:p>
    <w:p w14:paraId="577A60C0" w14:textId="18B2063B" w:rsidR="00830A23" w:rsidRPr="00465929" w:rsidRDefault="00830A23" w:rsidP="00F67765">
      <w:pPr>
        <w:pStyle w:val="Bullet1"/>
        <w:numPr>
          <w:ilvl w:val="0"/>
          <w:numId w:val="0"/>
        </w:numPr>
        <w:ind w:left="1146" w:hanging="360"/>
      </w:pPr>
      <w:r w:rsidRPr="00465929">
        <w:t xml:space="preserve"> </w:t>
      </w:r>
    </w:p>
    <w:p w14:paraId="0CDE9998" w14:textId="391A809E" w:rsidR="00830A23" w:rsidRPr="00465929" w:rsidRDefault="009A7E4B" w:rsidP="00FF38B1">
      <w:pPr>
        <w:pStyle w:val="Head10"/>
      </w:pPr>
      <w:bookmarkStart w:id="6" w:name="_Toc168900323"/>
      <w:r>
        <w:t>7.</w:t>
      </w:r>
      <w:r w:rsidR="00925038">
        <w:t xml:space="preserve"> </w:t>
      </w:r>
      <w:r w:rsidR="00830A23" w:rsidRPr="00465929">
        <w:t>Definitions of safeguarding</w:t>
      </w:r>
      <w:bookmarkEnd w:id="6"/>
      <w:r w:rsidR="00830A23" w:rsidRPr="00465929">
        <w:t xml:space="preserve">  </w:t>
      </w:r>
    </w:p>
    <w:p w14:paraId="52B708A7" w14:textId="77777777" w:rsidR="00830A23" w:rsidRPr="00F67765" w:rsidRDefault="00830A23" w:rsidP="00830A23">
      <w:pPr>
        <w:pStyle w:val="Bullet0"/>
      </w:pPr>
      <w:r w:rsidRPr="00465929">
        <w:t xml:space="preserve">In line with </w:t>
      </w:r>
      <w:r w:rsidRPr="00F67765">
        <w:t xml:space="preserve">KCSIE 2024, safeguarding and promoting the welfare of children is defined for the purposes of this policy as: </w:t>
      </w:r>
    </w:p>
    <w:p w14:paraId="52D3BD7E" w14:textId="77777777" w:rsidR="00830A23" w:rsidRPr="00F67765" w:rsidRDefault="00830A23" w:rsidP="00830A23">
      <w:pPr>
        <w:pStyle w:val="Bullet1"/>
        <w:spacing w:after="80"/>
        <w:ind w:left="1077" w:hanging="357"/>
      </w:pPr>
      <w:r w:rsidRPr="00F67765">
        <w:t xml:space="preserve">providing help and support to meet the needs of children as soon as problems emerge </w:t>
      </w:r>
    </w:p>
    <w:p w14:paraId="201967E9" w14:textId="77777777" w:rsidR="00830A23" w:rsidRPr="00F67765" w:rsidRDefault="00830A23" w:rsidP="00830A23">
      <w:pPr>
        <w:pStyle w:val="Bullet1"/>
        <w:spacing w:after="80"/>
        <w:ind w:left="1077" w:hanging="357"/>
      </w:pPr>
      <w:r w:rsidRPr="00F67765">
        <w:t xml:space="preserve">protecting children from maltreatment, whether that is within or outside the home, including online </w:t>
      </w:r>
    </w:p>
    <w:p w14:paraId="09B42705" w14:textId="77777777" w:rsidR="00830A23" w:rsidRPr="00F67765" w:rsidRDefault="00830A23" w:rsidP="00830A23">
      <w:pPr>
        <w:pStyle w:val="Bullet1"/>
        <w:spacing w:after="80"/>
        <w:ind w:left="1077" w:hanging="357"/>
      </w:pPr>
      <w:r w:rsidRPr="00F67765">
        <w:t xml:space="preserve">preventing the impairment of children’s mental and physical health or development </w:t>
      </w:r>
    </w:p>
    <w:p w14:paraId="5F49A855" w14:textId="77777777" w:rsidR="00830A23" w:rsidRPr="00F67765" w:rsidRDefault="00830A23" w:rsidP="00830A23">
      <w:pPr>
        <w:pStyle w:val="Bullet1"/>
        <w:spacing w:after="80"/>
        <w:ind w:left="1077" w:hanging="357"/>
      </w:pPr>
      <w:r w:rsidRPr="00F67765">
        <w:t xml:space="preserve">ensuring that children grow up in circumstances consistent with the provision of safe and effective care </w:t>
      </w:r>
    </w:p>
    <w:p w14:paraId="27CBA397" w14:textId="77777777" w:rsidR="00830A23" w:rsidRPr="00F67765" w:rsidRDefault="00830A23" w:rsidP="00830A23">
      <w:pPr>
        <w:pStyle w:val="Bullet1"/>
        <w:spacing w:after="80"/>
        <w:ind w:left="1077" w:hanging="357"/>
      </w:pPr>
      <w:r w:rsidRPr="00F67765">
        <w:t xml:space="preserve">taking action to enable all children to have the best outcomes </w:t>
      </w:r>
    </w:p>
    <w:p w14:paraId="4A4FA21C" w14:textId="77777777" w:rsidR="00830A23" w:rsidRPr="00F67765" w:rsidRDefault="00830A23" w:rsidP="00830A23">
      <w:pPr>
        <w:pStyle w:val="Bullet0"/>
        <w:ind w:left="357" w:hanging="357"/>
      </w:pPr>
      <w:r w:rsidRPr="00F67765">
        <w:t>Safeguarding is what we do to prevent children suffering or coming to harm, whether that is within or outside the home, including online.</w:t>
      </w:r>
    </w:p>
    <w:p w14:paraId="6C0AE63C" w14:textId="77777777" w:rsidR="00830A23" w:rsidRPr="00F67765" w:rsidRDefault="00830A23" w:rsidP="00830A23">
      <w:pPr>
        <w:pStyle w:val="Bullet0"/>
        <w:ind w:left="357" w:hanging="357"/>
      </w:pPr>
      <w:r w:rsidRPr="00F67765">
        <w:t>Child protection refers to activities undertaken by the school to protect children suffering from harm or likely to suffer from harm. A child includes anyone under the age of 18.</w:t>
      </w:r>
    </w:p>
    <w:p w14:paraId="792F725F" w14:textId="77777777" w:rsidR="00830A23" w:rsidRPr="00F67765" w:rsidRDefault="00830A23" w:rsidP="00830A23">
      <w:pPr>
        <w:pStyle w:val="Bullet0"/>
      </w:pPr>
      <w:r w:rsidRPr="00F67765">
        <w:t>The safeguarding partners that the school works with to safeguard its pupils as set out in KCSIE are: the local authority; the local clinical commissioning group; and the chief officer of Police for the area that falls under the local authority.</w:t>
      </w:r>
    </w:p>
    <w:p w14:paraId="0BFFED4F" w14:textId="6932CD17" w:rsidR="002804D8" w:rsidRDefault="00830A23" w:rsidP="002804D8">
      <w:pPr>
        <w:pStyle w:val="Bullet0"/>
      </w:pPr>
      <w:r w:rsidRPr="00F67765">
        <w:t>Abuse is a form of maltreatment of a child that covers inflicting harm or failing to prevent the infliction of harm. Neglect is a form of abuse</w:t>
      </w:r>
      <w:r w:rsidRPr="00465929">
        <w:t xml:space="preserve"> and is the persistent failure to meet a child’s basic physical and psychological needs.</w:t>
      </w:r>
      <w:r>
        <w:t xml:space="preserve"> </w:t>
      </w:r>
      <w:r w:rsidRPr="006D1367">
        <w:t>Exploitation is</w:t>
      </w:r>
      <w:r>
        <w:t xml:space="preserve"> </w:t>
      </w:r>
      <w:r w:rsidRPr="006D1367">
        <w:t>the deliberate manipulation or abuse of power used to have control over another person, usually for some form of gain</w:t>
      </w:r>
      <w:r>
        <w:t xml:space="preserve"> - t</w:t>
      </w:r>
      <w:r w:rsidRPr="006D1367">
        <w:t>his can be for a range of reasons including personal, financial or sexual.</w:t>
      </w:r>
      <w:r>
        <w:br/>
      </w:r>
      <w:r>
        <w:br/>
      </w:r>
      <w:r w:rsidRPr="00F67765">
        <w:t xml:space="preserve">At </w:t>
      </w:r>
      <w:r w:rsidR="00F67765" w:rsidRPr="00F67765">
        <w:t xml:space="preserve">St Ignatius, </w:t>
      </w:r>
      <w:r w:rsidRPr="00F67765">
        <w:t>we are aware that abuse, neglect and exploitation can take place inside and outside the school, inside or outside the home, and online.</w:t>
      </w:r>
      <w:r w:rsidRPr="00465929">
        <w:rPr>
          <w:i/>
          <w:iCs/>
        </w:rPr>
        <w:t xml:space="preserve"> </w:t>
      </w:r>
      <w:r>
        <w:rPr>
          <w:i/>
          <w:iCs/>
        </w:rPr>
        <w:br/>
      </w:r>
      <w:r>
        <w:rPr>
          <w:i/>
          <w:iCs/>
        </w:rPr>
        <w:br/>
      </w:r>
      <w:r w:rsidRPr="00465929">
        <w:rPr>
          <w:i/>
          <w:iCs/>
        </w:rPr>
        <w:t>Section 8 and Appendix 1 provides a more detailed explanation of the different types of abuse and signs and symptoms and specific safeguarding issues.</w:t>
      </w:r>
      <w:r w:rsidRPr="00465929">
        <w:t xml:space="preserve"> </w:t>
      </w:r>
    </w:p>
    <w:p w14:paraId="6CED8E02" w14:textId="77777777" w:rsidR="002804D8" w:rsidRDefault="002804D8" w:rsidP="002804D8">
      <w:pPr>
        <w:pStyle w:val="Bullet0"/>
        <w:numPr>
          <w:ilvl w:val="0"/>
          <w:numId w:val="0"/>
        </w:numPr>
        <w:ind w:left="360"/>
      </w:pPr>
    </w:p>
    <w:p w14:paraId="3876E237" w14:textId="3274F121" w:rsidR="00830A23" w:rsidRPr="00F67765" w:rsidRDefault="00830A23" w:rsidP="00830A23">
      <w:pPr>
        <w:pStyle w:val="Bullet0"/>
      </w:pPr>
      <w:r w:rsidRPr="00394BB4">
        <w:rPr>
          <w:color w:val="000000"/>
          <w:szCs w:val="20"/>
        </w:rPr>
        <w:lastRenderedPageBreak/>
        <w:t>At</w:t>
      </w:r>
      <w:r w:rsidR="00F67765">
        <w:rPr>
          <w:color w:val="000000"/>
          <w:szCs w:val="20"/>
        </w:rPr>
        <w:t xml:space="preserve"> </w:t>
      </w:r>
      <w:r w:rsidR="00F67765" w:rsidRPr="00F67765">
        <w:t>St Ignatius</w:t>
      </w:r>
      <w:r w:rsidRPr="00394BB4">
        <w:rPr>
          <w:color w:val="000000"/>
          <w:szCs w:val="20"/>
        </w:rPr>
        <w:t xml:space="preserve"> we</w:t>
      </w:r>
      <w:r w:rsidRPr="00394BB4">
        <w:rPr>
          <w:color w:val="E36C0A" w:themeColor="accent6" w:themeShade="BF"/>
          <w:szCs w:val="20"/>
        </w:rPr>
        <w:t xml:space="preserve"> </w:t>
      </w:r>
      <w:r w:rsidRPr="00394BB4">
        <w:rPr>
          <w:color w:val="000000"/>
          <w:szCs w:val="20"/>
        </w:rPr>
        <w:t xml:space="preserve">recognise that not everyone who has been subjected to abuse considers themselves a victim or would want to be described in this way. We also think carefully about the use of the term </w:t>
      </w:r>
      <w:r w:rsidRPr="00394BB4">
        <w:rPr>
          <w:b/>
          <w:bCs/>
          <w:color w:val="000000"/>
          <w:szCs w:val="20"/>
        </w:rPr>
        <w:t>‘alleged perpetrator(s)</w:t>
      </w:r>
      <w:r w:rsidRPr="00394BB4">
        <w:rPr>
          <w:color w:val="000000"/>
          <w:szCs w:val="20"/>
        </w:rPr>
        <w:t>’ and where appropriate ‘</w:t>
      </w:r>
      <w:r w:rsidRPr="00394BB4">
        <w:rPr>
          <w:b/>
          <w:bCs/>
          <w:color w:val="000000"/>
          <w:szCs w:val="20"/>
        </w:rPr>
        <w:t>perpetrator(s)</w:t>
      </w:r>
      <w:r w:rsidRPr="00394BB4">
        <w:rPr>
          <w:color w:val="000000"/>
          <w:szCs w:val="20"/>
        </w:rPr>
        <w:t xml:space="preserve">’, especially when speaking in front of children, not least because in some cases the abusive behaviour will have been harmful to the perpetrator as well. In managing any </w:t>
      </w:r>
      <w:r w:rsidR="00F67765" w:rsidRPr="00394BB4">
        <w:rPr>
          <w:color w:val="000000"/>
          <w:szCs w:val="20"/>
        </w:rPr>
        <w:t>incident,</w:t>
      </w:r>
      <w:r w:rsidRPr="00394BB4">
        <w:rPr>
          <w:color w:val="000000"/>
          <w:szCs w:val="20"/>
        </w:rPr>
        <w:t xml:space="preserve"> we are prepared to use any term with which the individual child is most comfortable </w:t>
      </w:r>
      <w:r w:rsidR="005D5EA9" w:rsidRPr="00394BB4">
        <w:rPr>
          <w:color w:val="000000"/>
          <w:szCs w:val="20"/>
        </w:rPr>
        <w:t>and, on a case</w:t>
      </w:r>
      <w:r w:rsidRPr="00394BB4">
        <w:rPr>
          <w:color w:val="000000"/>
          <w:szCs w:val="20"/>
        </w:rPr>
        <w:t>-by-case basis.</w:t>
      </w:r>
    </w:p>
    <w:p w14:paraId="6D3DCE25" w14:textId="77777777" w:rsidR="00F67765" w:rsidRPr="00394BB4" w:rsidRDefault="00F67765" w:rsidP="002804D8">
      <w:pPr>
        <w:pStyle w:val="Bullet0"/>
        <w:numPr>
          <w:ilvl w:val="0"/>
          <w:numId w:val="0"/>
        </w:numPr>
      </w:pPr>
    </w:p>
    <w:p w14:paraId="43D11C04" w14:textId="48C4F5EE" w:rsidR="00830A23" w:rsidRPr="00465929" w:rsidRDefault="009A7E4B" w:rsidP="00FF38B1">
      <w:pPr>
        <w:pStyle w:val="Head10"/>
      </w:pPr>
      <w:bookmarkStart w:id="7" w:name="_Toc168900324"/>
      <w:r>
        <w:t>8.</w:t>
      </w:r>
      <w:r w:rsidR="00925038">
        <w:t xml:space="preserve"> </w:t>
      </w:r>
      <w:r w:rsidR="00830A23" w:rsidRPr="00465929">
        <w:t>Informing staff and others of safeguarding policy</w:t>
      </w:r>
      <w:bookmarkEnd w:id="7"/>
    </w:p>
    <w:p w14:paraId="482C9C98" w14:textId="340CA1D1" w:rsidR="00830A23" w:rsidRPr="00B4157D" w:rsidRDefault="00830A23" w:rsidP="00830A23">
      <w:pPr>
        <w:pStyle w:val="Bullet0"/>
      </w:pPr>
      <w:r w:rsidRPr="00465929">
        <w:t xml:space="preserve">All staff (including temporary staff and volunteers) will be provided with a copy of this policy. They will be asked to say they have read and understood its contents, are familiar with the school systems and will adhere to them.  </w:t>
      </w:r>
      <w:r w:rsidR="00B4157D">
        <w:t xml:space="preserve">This will be available at the office. </w:t>
      </w:r>
    </w:p>
    <w:p w14:paraId="3D095370" w14:textId="77777777" w:rsidR="00B4157D" w:rsidRPr="00465929" w:rsidRDefault="00B4157D" w:rsidP="00B4157D">
      <w:pPr>
        <w:pStyle w:val="Bullet0"/>
        <w:numPr>
          <w:ilvl w:val="0"/>
          <w:numId w:val="0"/>
        </w:numPr>
        <w:ind w:left="360"/>
      </w:pPr>
    </w:p>
    <w:p w14:paraId="72805692" w14:textId="65574B1B" w:rsidR="00830A23" w:rsidRPr="00465929" w:rsidRDefault="00830A23" w:rsidP="00830A23">
      <w:pPr>
        <w:pStyle w:val="Bullet0"/>
      </w:pPr>
      <w:r w:rsidRPr="00465929">
        <w:t xml:space="preserve">Visitors to the school site will be given a leaflet detailing our safeguarding arrangements, which also covers fire safety, first aid and health &amp; safety. Visitors will be asked to sign to say they have read, understood and will adhere to these arrangements. </w:t>
      </w:r>
    </w:p>
    <w:p w14:paraId="408619B2" w14:textId="70E12468" w:rsidR="00830A23" w:rsidRPr="00394BB4" w:rsidRDefault="00830A23" w:rsidP="00830A23">
      <w:pPr>
        <w:pStyle w:val="Bullet0"/>
      </w:pPr>
      <w:r w:rsidRPr="00465929">
        <w:t>Parents/carers can obtain a copy of the</w:t>
      </w:r>
      <w:r w:rsidRPr="00465929">
        <w:rPr>
          <w:color w:val="E36C0A" w:themeColor="accent6" w:themeShade="BF"/>
        </w:rPr>
        <w:t xml:space="preserve"> </w:t>
      </w:r>
      <w:r w:rsidRPr="0072781B">
        <w:t xml:space="preserve">school </w:t>
      </w:r>
      <w:r w:rsidRPr="00465929">
        <w:t xml:space="preserve">Safeguarding and Child Protection Policy downloaded </w:t>
      </w:r>
      <w:r w:rsidRPr="00394BB4">
        <w:t>from the school website together with other related policies, including for online safety, recruitment and child-on-child abuse.  Additionally, these and other policies are available from the school office on request.</w:t>
      </w:r>
    </w:p>
    <w:p w14:paraId="7394A8D6" w14:textId="77777777" w:rsidR="00830A23" w:rsidRDefault="00830A23" w:rsidP="00830A23">
      <w:pPr>
        <w:pStyle w:val="Bullet0"/>
      </w:pPr>
      <w:r w:rsidRPr="00394BB4">
        <w:t>Pupils will be made aware of the school’s systems in age-appropriate ways through displays around the school site, verbally and via the school website. The DSL will ensure pupils have understood and are aware that they can raise concerns at any time, they will be listened to, taken seriously and their wishes respected (where possible), given the necessary support and kept informed of actions being taken.</w:t>
      </w:r>
    </w:p>
    <w:p w14:paraId="645179A5" w14:textId="77777777" w:rsidR="0072781B" w:rsidRDefault="0072781B" w:rsidP="0072781B">
      <w:pPr>
        <w:pStyle w:val="Bullet0"/>
        <w:numPr>
          <w:ilvl w:val="0"/>
          <w:numId w:val="0"/>
        </w:numPr>
        <w:ind w:left="360" w:hanging="360"/>
      </w:pPr>
    </w:p>
    <w:p w14:paraId="3D774C40" w14:textId="77777777" w:rsidR="0072781B" w:rsidRPr="00394BB4" w:rsidRDefault="0072781B" w:rsidP="0072781B">
      <w:pPr>
        <w:pStyle w:val="Bullet0"/>
        <w:numPr>
          <w:ilvl w:val="0"/>
          <w:numId w:val="0"/>
        </w:numPr>
        <w:ind w:left="360" w:hanging="360"/>
      </w:pPr>
    </w:p>
    <w:p w14:paraId="291E1E84" w14:textId="0B10A38E" w:rsidR="00830A23" w:rsidRPr="00394BB4" w:rsidRDefault="009A7E4B" w:rsidP="00FF38B1">
      <w:pPr>
        <w:pStyle w:val="Head10"/>
        <w:rPr>
          <w:szCs w:val="28"/>
        </w:rPr>
      </w:pPr>
      <w:bookmarkStart w:id="8" w:name="_Toc168900325"/>
      <w:r>
        <w:rPr>
          <w:szCs w:val="28"/>
        </w:rPr>
        <w:t>9.</w:t>
      </w:r>
      <w:r w:rsidR="005D5EA9">
        <w:rPr>
          <w:szCs w:val="28"/>
        </w:rPr>
        <w:t xml:space="preserve"> </w:t>
      </w:r>
      <w:r w:rsidR="00830A23" w:rsidRPr="00394BB4">
        <w:rPr>
          <w:szCs w:val="28"/>
        </w:rPr>
        <w:t xml:space="preserve">Roles and </w:t>
      </w:r>
      <w:r w:rsidR="00830A23" w:rsidRPr="00394BB4">
        <w:t>Responsibilities</w:t>
      </w:r>
      <w:bookmarkEnd w:id="8"/>
      <w:r w:rsidR="00830A23" w:rsidRPr="00394BB4">
        <w:rPr>
          <w:szCs w:val="28"/>
        </w:rPr>
        <w:t xml:space="preserve"> </w:t>
      </w:r>
    </w:p>
    <w:p w14:paraId="038582B3" w14:textId="77777777" w:rsidR="00830A23" w:rsidRPr="00465929" w:rsidRDefault="00830A23" w:rsidP="00830A23">
      <w:pPr>
        <w:pStyle w:val="Head2"/>
      </w:pPr>
      <w:r w:rsidRPr="00394BB4">
        <w:t>The Governing</w:t>
      </w:r>
      <w:r w:rsidRPr="00465929">
        <w:t xml:space="preserve"> Body</w:t>
      </w:r>
    </w:p>
    <w:p w14:paraId="33F3D137" w14:textId="77777777" w:rsidR="00830A23" w:rsidRPr="00465929" w:rsidRDefault="00830A23" w:rsidP="00830A23">
      <w:pPr>
        <w:pStyle w:val="Bullet0"/>
      </w:pPr>
      <w:r w:rsidRPr="00465929">
        <w:t xml:space="preserve">The Governing Body takes responsibility for strategic leadership that is a ‘whole school approach’ for the school’s safeguarding arrangements and that these will comply with their duties under legislation and have full regard </w:t>
      </w:r>
      <w:r w:rsidRPr="00394BB4">
        <w:t xml:space="preserve">to KCSIE </w:t>
      </w:r>
      <w:r w:rsidRPr="0072781B">
        <w:t>2024</w:t>
      </w:r>
      <w:r w:rsidRPr="00394BB4">
        <w:t>. This</w:t>
      </w:r>
      <w:r w:rsidRPr="00465929">
        <w:t xml:space="preserve"> includes ensuring the school’s policies, procedures and training are effective and comply with the law at all times. </w:t>
      </w:r>
    </w:p>
    <w:p w14:paraId="2BADE9B2" w14:textId="77777777" w:rsidR="00830A23" w:rsidRPr="00465929" w:rsidRDefault="00830A23" w:rsidP="00830A23">
      <w:pPr>
        <w:pStyle w:val="Bullet0"/>
      </w:pPr>
      <w:r w:rsidRPr="00465929">
        <w:t xml:space="preserve">The Governing body will ensure the school’s systems enable pupils to report what is happening to them. </w:t>
      </w:r>
    </w:p>
    <w:p w14:paraId="49EB2CC7" w14:textId="77777777" w:rsidR="00830A23" w:rsidRPr="00D12D8F" w:rsidRDefault="00830A23" w:rsidP="00830A23">
      <w:pPr>
        <w:pStyle w:val="Bullet0"/>
      </w:pPr>
      <w:r w:rsidRPr="00465929">
        <w:t xml:space="preserve">The Governing </w:t>
      </w:r>
      <w:r w:rsidRPr="006D1367">
        <w:t xml:space="preserve">body will ensure the appointed Designated Safeguarding Lead is a senior member of staff. The role of the Designated Safeguarding Lead (and deputies) is set out in KCSIE Annex C, summarised in the section below and will be made explicit </w:t>
      </w:r>
      <w:r w:rsidRPr="0072781B">
        <w:t>in the job description of postholders.</w:t>
      </w:r>
    </w:p>
    <w:p w14:paraId="5E21A356" w14:textId="46D5DD33" w:rsidR="00830A23" w:rsidRPr="004C3BA6" w:rsidRDefault="0072781B" w:rsidP="00830A23">
      <w:pPr>
        <w:pStyle w:val="Bullet0"/>
      </w:pPr>
      <w:r w:rsidRPr="00F67765">
        <w:t>St Ignatius</w:t>
      </w:r>
      <w:r w:rsidRPr="00465929">
        <w:t xml:space="preserve"> </w:t>
      </w:r>
      <w:r w:rsidR="00830A23" w:rsidRPr="00465929">
        <w:t>has a nominated governor for safeguarding. The nominated governor(s) will support the Designated Safeguarding Lead and have oversight in ensuring that the</w:t>
      </w:r>
      <w:r w:rsidR="00830A23" w:rsidRPr="0072781B">
        <w:t xml:space="preserve"> school </w:t>
      </w:r>
      <w:r w:rsidR="00830A23" w:rsidRPr="00465929">
        <w:t xml:space="preserve">has an effective policy which interlinks with other related policies; that locally agreed procedures are in place and </w:t>
      </w:r>
      <w:r w:rsidR="00830A23" w:rsidRPr="004C3BA6">
        <w:t xml:space="preserve">being followed; and that the policies are reviewed at least annually and when required.  </w:t>
      </w:r>
    </w:p>
    <w:p w14:paraId="4B83FA4D" w14:textId="789E72C8" w:rsidR="00830A23" w:rsidRPr="004C3BA6" w:rsidRDefault="00830A23" w:rsidP="00830A23">
      <w:pPr>
        <w:pStyle w:val="Bullet0"/>
        <w:rPr>
          <w:szCs w:val="24"/>
        </w:rPr>
      </w:pPr>
      <w:r w:rsidRPr="004C3BA6">
        <w:t>All</w:t>
      </w:r>
      <w:r w:rsidRPr="004C3BA6">
        <w:rPr>
          <w:szCs w:val="24"/>
        </w:rPr>
        <w:t xml:space="preserve"> governors will undertake safeguarding training and additional training on specific issues, such as online safety and P</w:t>
      </w:r>
      <w:r w:rsidR="009B502E">
        <w:rPr>
          <w:szCs w:val="24"/>
        </w:rPr>
        <w:t>REVENT</w:t>
      </w:r>
      <w:r w:rsidRPr="004C3BA6">
        <w:rPr>
          <w:szCs w:val="24"/>
        </w:rPr>
        <w:t>. This will be part of ongoing and regular programme of training to build knowledge and understanding of safeguarding across all members of the Governing Body.</w:t>
      </w:r>
    </w:p>
    <w:p w14:paraId="21263092" w14:textId="35233BE5" w:rsidR="00830A23" w:rsidRPr="00465929" w:rsidRDefault="00830A23" w:rsidP="00830A23">
      <w:pPr>
        <w:pStyle w:val="Bullet0"/>
      </w:pPr>
      <w:r w:rsidRPr="00465929">
        <w:t xml:space="preserve">The </w:t>
      </w:r>
      <w:r w:rsidRPr="0072781B">
        <w:t xml:space="preserve">governing body </w:t>
      </w:r>
      <w:r w:rsidRPr="00465929">
        <w:t xml:space="preserve">will take an active role in monitoring safeguarding arrangements and providing support to the Designated Safeguarding Lead in line with Part 2 </w:t>
      </w:r>
      <w:r w:rsidRPr="0072781B">
        <w:t>KCSIE 2024.</w:t>
      </w:r>
      <w:r w:rsidRPr="00465929">
        <w:t xml:space="preserve"> This will include visits to school, regular contact with the Designated Safeguarding Lead and other staff working to protect children and reviewing information provided to them concerning pupils’ welfare and safety, including for online safety. Governors will also seek the views of pupils and parents/carers as part of their monitoring arrangements to check on the effectiveness of safeguarding arrangements. </w:t>
      </w:r>
    </w:p>
    <w:p w14:paraId="51220749" w14:textId="07E346E4" w:rsidR="00830A23" w:rsidRPr="0072781B" w:rsidRDefault="0072781B" w:rsidP="00830A23">
      <w:pPr>
        <w:pStyle w:val="Bullet0"/>
        <w:rPr>
          <w:szCs w:val="24"/>
        </w:rPr>
      </w:pPr>
      <w:r w:rsidRPr="00465929">
        <w:lastRenderedPageBreak/>
        <w:t xml:space="preserve">The </w:t>
      </w:r>
      <w:r w:rsidRPr="0072781B">
        <w:t>governing body</w:t>
      </w:r>
      <w:r w:rsidR="00830A23" w:rsidRPr="0072781B">
        <w:t xml:space="preserve"> </w:t>
      </w:r>
      <w:r w:rsidRPr="0072781B">
        <w:t>St Ignatius</w:t>
      </w:r>
      <w:r w:rsidR="00830A23" w:rsidRPr="0072781B">
        <w:t xml:space="preserve"> </w:t>
      </w:r>
      <w:r w:rsidR="00830A23" w:rsidRPr="004C3BA6">
        <w:t>recognises the significant level of responsibility of the Designated Safeguarding Lead role. They will ensure the postholder (and any deputies) are given the additional time, funding, training, resources, and support needed to carry out the role effectively. They will also ensure there is adequate cover if the Designated Safeguarding Lead is absent.</w:t>
      </w:r>
    </w:p>
    <w:p w14:paraId="5FB8380D" w14:textId="77777777" w:rsidR="0072781B" w:rsidRPr="004C3BA6" w:rsidRDefault="0072781B" w:rsidP="00EB46A9">
      <w:pPr>
        <w:pStyle w:val="Bullet0"/>
        <w:numPr>
          <w:ilvl w:val="0"/>
          <w:numId w:val="0"/>
        </w:numPr>
        <w:rPr>
          <w:szCs w:val="24"/>
        </w:rPr>
      </w:pPr>
    </w:p>
    <w:p w14:paraId="217E68D8" w14:textId="77777777" w:rsidR="00830A23" w:rsidRPr="004C3BA6" w:rsidRDefault="00830A23" w:rsidP="00830A23">
      <w:pPr>
        <w:pStyle w:val="Head2"/>
        <w:spacing w:before="120"/>
      </w:pPr>
      <w:r w:rsidRPr="004C3BA6">
        <w:t>Headteacher</w:t>
      </w:r>
    </w:p>
    <w:p w14:paraId="0988DA79" w14:textId="3DD192B3" w:rsidR="00830A23" w:rsidRPr="004C3BA6" w:rsidRDefault="00830A23" w:rsidP="00830A23">
      <w:pPr>
        <w:pStyle w:val="Bullet0"/>
        <w:ind w:left="357" w:hanging="357"/>
      </w:pPr>
      <w:r w:rsidRPr="004C3BA6">
        <w:t xml:space="preserve">The Headteacher will ensure that </w:t>
      </w:r>
      <w:r w:rsidR="00717A1B">
        <w:t>all of the</w:t>
      </w:r>
      <w:r w:rsidRPr="004C3BA6">
        <w:t xml:space="preserve"> policies and procedures relating to safeguarding and child protection adopted by the school’s Governing Body are understood and followed by all staff.</w:t>
      </w:r>
    </w:p>
    <w:p w14:paraId="7D9D6A8C" w14:textId="77777777" w:rsidR="006F1B78" w:rsidRDefault="006F1B78" w:rsidP="006F1B78">
      <w:pPr>
        <w:pStyle w:val="Head2"/>
        <w:spacing w:before="120"/>
      </w:pPr>
    </w:p>
    <w:p w14:paraId="6D9536CD" w14:textId="77777777" w:rsidR="006F1B78" w:rsidRDefault="00830A23" w:rsidP="006F1B78">
      <w:pPr>
        <w:pStyle w:val="Head2"/>
        <w:spacing w:before="120"/>
      </w:pPr>
      <w:r w:rsidRPr="00465929">
        <w:t>Designated Safeguarding Lead (DSL)</w:t>
      </w:r>
      <w:r>
        <w:t xml:space="preserve">  </w:t>
      </w:r>
    </w:p>
    <w:p w14:paraId="7EB9D1FA" w14:textId="77777777" w:rsidR="006F1B78" w:rsidRPr="00065F40" w:rsidRDefault="00830A23" w:rsidP="006F1B78">
      <w:pPr>
        <w:pStyle w:val="Head2"/>
        <w:spacing w:before="120"/>
        <w:rPr>
          <w:b w:val="0"/>
          <w:bCs/>
          <w:color w:val="auto"/>
          <w:sz w:val="20"/>
          <w:szCs w:val="20"/>
        </w:rPr>
      </w:pPr>
      <w:r>
        <w:br/>
      </w:r>
      <w:r w:rsidRPr="00065F40">
        <w:rPr>
          <w:b w:val="0"/>
          <w:bCs/>
          <w:sz w:val="20"/>
          <w:szCs w:val="20"/>
        </w:rPr>
        <w:t xml:space="preserve">The </w:t>
      </w:r>
      <w:r w:rsidRPr="00065F40">
        <w:rPr>
          <w:b w:val="0"/>
          <w:bCs/>
          <w:color w:val="auto"/>
          <w:sz w:val="20"/>
          <w:szCs w:val="20"/>
        </w:rPr>
        <w:t>school</w:t>
      </w:r>
      <w:r w:rsidRPr="00065F40">
        <w:rPr>
          <w:b w:val="0"/>
          <w:bCs/>
          <w:color w:val="009EFF"/>
          <w:sz w:val="20"/>
          <w:szCs w:val="20"/>
        </w:rPr>
        <w:t xml:space="preserve"> </w:t>
      </w:r>
      <w:r w:rsidRPr="00065F40">
        <w:rPr>
          <w:b w:val="0"/>
          <w:bCs/>
          <w:sz w:val="20"/>
          <w:szCs w:val="20"/>
        </w:rPr>
        <w:t xml:space="preserve">has appointed a member of the leadership </w:t>
      </w:r>
      <w:r w:rsidRPr="00065F40">
        <w:rPr>
          <w:b w:val="0"/>
          <w:bCs/>
          <w:color w:val="auto"/>
          <w:sz w:val="20"/>
          <w:szCs w:val="20"/>
        </w:rPr>
        <w:t>team</w:t>
      </w:r>
      <w:r w:rsidR="006F1B78" w:rsidRPr="00065F40">
        <w:rPr>
          <w:b w:val="0"/>
          <w:bCs/>
          <w:color w:val="auto"/>
          <w:sz w:val="20"/>
          <w:szCs w:val="20"/>
        </w:rPr>
        <w:t>:</w:t>
      </w:r>
    </w:p>
    <w:p w14:paraId="66767A38" w14:textId="1D89EA64" w:rsidR="006F1B78" w:rsidRPr="00EA4290" w:rsidRDefault="006F1B78" w:rsidP="006F1B78">
      <w:pPr>
        <w:pStyle w:val="Head2"/>
        <w:spacing w:before="120"/>
        <w:rPr>
          <w:b w:val="0"/>
          <w:bCs/>
          <w:color w:val="00B050"/>
          <w:sz w:val="20"/>
          <w:szCs w:val="20"/>
        </w:rPr>
      </w:pPr>
      <w:r w:rsidRPr="00065F40">
        <w:rPr>
          <w:b w:val="0"/>
          <w:bCs/>
          <w:color w:val="00B050"/>
          <w:sz w:val="20"/>
          <w:szCs w:val="20"/>
        </w:rPr>
        <w:t xml:space="preserve">Mr CJ Bonner </w:t>
      </w:r>
      <w:r w:rsidRPr="00065F40">
        <w:rPr>
          <w:b w:val="0"/>
          <w:bCs/>
          <w:color w:val="auto"/>
          <w:sz w:val="20"/>
          <w:szCs w:val="20"/>
        </w:rPr>
        <w:t>(</w:t>
      </w:r>
      <w:proofErr w:type="gramStart"/>
      <w:r w:rsidRPr="00065F40">
        <w:rPr>
          <w:b w:val="0"/>
          <w:bCs/>
          <w:color w:val="auto"/>
          <w:sz w:val="20"/>
          <w:szCs w:val="20"/>
        </w:rPr>
        <w:t>HT)</w:t>
      </w:r>
      <w:r w:rsidR="009B502E">
        <w:rPr>
          <w:b w:val="0"/>
          <w:bCs/>
          <w:color w:val="00B050"/>
          <w:sz w:val="20"/>
          <w:szCs w:val="20"/>
        </w:rPr>
        <w:t xml:space="preserve"> </w:t>
      </w:r>
      <w:r w:rsidR="007E469E">
        <w:rPr>
          <w:b w:val="0"/>
          <w:bCs/>
          <w:color w:val="00B050"/>
          <w:sz w:val="20"/>
          <w:szCs w:val="20"/>
        </w:rPr>
        <w:t xml:space="preserve"> </w:t>
      </w:r>
      <w:r w:rsidR="007E469E">
        <w:rPr>
          <w:b w:val="0"/>
          <w:bCs/>
          <w:sz w:val="20"/>
          <w:szCs w:val="20"/>
        </w:rPr>
        <w:t>and</w:t>
      </w:r>
      <w:proofErr w:type="gramEnd"/>
      <w:r w:rsidR="007E469E">
        <w:rPr>
          <w:b w:val="0"/>
          <w:bCs/>
          <w:sz w:val="20"/>
          <w:szCs w:val="20"/>
        </w:rPr>
        <w:t xml:space="preserve"> </w:t>
      </w:r>
      <w:r w:rsidR="007E469E" w:rsidRPr="00065F40">
        <w:rPr>
          <w:b w:val="0"/>
          <w:bCs/>
          <w:sz w:val="20"/>
          <w:szCs w:val="20"/>
        </w:rPr>
        <w:t xml:space="preserve"> </w:t>
      </w:r>
      <w:r w:rsidR="007E469E" w:rsidRPr="00065F40">
        <w:rPr>
          <w:b w:val="0"/>
          <w:bCs/>
          <w:color w:val="00B050"/>
          <w:sz w:val="20"/>
          <w:szCs w:val="20"/>
        </w:rPr>
        <w:t>Ms V Curran</w:t>
      </w:r>
      <w:r w:rsidR="007E469E" w:rsidRPr="00065F40">
        <w:rPr>
          <w:b w:val="0"/>
          <w:bCs/>
          <w:sz w:val="20"/>
          <w:szCs w:val="20"/>
        </w:rPr>
        <w:t xml:space="preserve"> (AHT) </w:t>
      </w:r>
      <w:r w:rsidR="00830A23" w:rsidRPr="00065F40">
        <w:rPr>
          <w:b w:val="0"/>
          <w:bCs/>
          <w:sz w:val="20"/>
          <w:szCs w:val="20"/>
        </w:rPr>
        <w:t>as the Designated Safeguarding Lead</w:t>
      </w:r>
      <w:r w:rsidR="009B502E">
        <w:rPr>
          <w:b w:val="0"/>
          <w:bCs/>
          <w:sz w:val="20"/>
          <w:szCs w:val="20"/>
        </w:rPr>
        <w:t>s</w:t>
      </w:r>
      <w:r w:rsidR="00830A23" w:rsidRPr="00065F40">
        <w:rPr>
          <w:b w:val="0"/>
          <w:bCs/>
          <w:sz w:val="20"/>
          <w:szCs w:val="20"/>
        </w:rPr>
        <w:t xml:space="preserve"> (DSL</w:t>
      </w:r>
      <w:r w:rsidR="009B502E">
        <w:rPr>
          <w:b w:val="0"/>
          <w:bCs/>
          <w:sz w:val="20"/>
          <w:szCs w:val="20"/>
        </w:rPr>
        <w:t>s</w:t>
      </w:r>
      <w:r w:rsidR="00830A23" w:rsidRPr="00065F40">
        <w:rPr>
          <w:b w:val="0"/>
          <w:bCs/>
          <w:sz w:val="20"/>
          <w:szCs w:val="20"/>
        </w:rPr>
        <w:t>)</w:t>
      </w:r>
      <w:r w:rsidR="007E469E">
        <w:rPr>
          <w:b w:val="0"/>
          <w:bCs/>
          <w:sz w:val="20"/>
          <w:szCs w:val="20"/>
        </w:rPr>
        <w:t>.</w:t>
      </w:r>
      <w:r w:rsidR="009B502E">
        <w:rPr>
          <w:b w:val="0"/>
          <w:bCs/>
          <w:sz w:val="20"/>
          <w:szCs w:val="20"/>
        </w:rPr>
        <w:t xml:space="preserve"> </w:t>
      </w:r>
      <w:r w:rsidR="00830A23" w:rsidRPr="00065F40">
        <w:rPr>
          <w:b w:val="0"/>
          <w:bCs/>
          <w:sz w:val="20"/>
          <w:szCs w:val="20"/>
        </w:rPr>
        <w:t xml:space="preserve">Additionally, the </w:t>
      </w:r>
      <w:r w:rsidR="00830A23" w:rsidRPr="00065F40">
        <w:rPr>
          <w:b w:val="0"/>
          <w:bCs/>
          <w:color w:val="auto"/>
          <w:sz w:val="20"/>
          <w:szCs w:val="20"/>
        </w:rPr>
        <w:t>school</w:t>
      </w:r>
      <w:r w:rsidR="00830A23" w:rsidRPr="00065F40">
        <w:rPr>
          <w:b w:val="0"/>
          <w:bCs/>
          <w:color w:val="E36C0A" w:themeColor="accent6" w:themeShade="BF"/>
          <w:sz w:val="20"/>
          <w:szCs w:val="20"/>
        </w:rPr>
        <w:t xml:space="preserve"> </w:t>
      </w:r>
      <w:r w:rsidR="00830A23" w:rsidRPr="00065F40">
        <w:rPr>
          <w:b w:val="0"/>
          <w:bCs/>
          <w:sz w:val="20"/>
          <w:szCs w:val="20"/>
        </w:rPr>
        <w:t>have appointed Deputy DSL</w:t>
      </w:r>
      <w:r w:rsidR="007E469E">
        <w:rPr>
          <w:b w:val="0"/>
          <w:bCs/>
          <w:sz w:val="20"/>
          <w:szCs w:val="20"/>
        </w:rPr>
        <w:t xml:space="preserve"> - </w:t>
      </w:r>
      <w:r w:rsidR="007E469E" w:rsidRPr="007E469E">
        <w:rPr>
          <w:b w:val="0"/>
          <w:bCs/>
          <w:color w:val="00B050"/>
          <w:sz w:val="20"/>
          <w:szCs w:val="20"/>
        </w:rPr>
        <w:t>Ms K Taylor</w:t>
      </w:r>
      <w:r w:rsidR="007E469E">
        <w:rPr>
          <w:b w:val="0"/>
          <w:bCs/>
          <w:sz w:val="20"/>
          <w:szCs w:val="20"/>
        </w:rPr>
        <w:t xml:space="preserve">, </w:t>
      </w:r>
      <w:r w:rsidR="00830A23" w:rsidRPr="00065F40">
        <w:rPr>
          <w:b w:val="0"/>
          <w:bCs/>
          <w:sz w:val="20"/>
          <w:szCs w:val="20"/>
        </w:rPr>
        <w:t>who will have delegated responsibilities and act in the DSLs absence</w:t>
      </w:r>
      <w:r w:rsidR="00EA4290">
        <w:rPr>
          <w:b w:val="0"/>
          <w:bCs/>
          <w:sz w:val="20"/>
          <w:szCs w:val="20"/>
        </w:rPr>
        <w:t>.</w:t>
      </w:r>
    </w:p>
    <w:p w14:paraId="4BA0ED88" w14:textId="77777777" w:rsidR="00065F40" w:rsidRPr="00065F40" w:rsidRDefault="00830A23" w:rsidP="006F1B78">
      <w:pPr>
        <w:pStyle w:val="Head2"/>
        <w:spacing w:before="120"/>
        <w:rPr>
          <w:b w:val="0"/>
          <w:bCs/>
          <w:sz w:val="20"/>
          <w:szCs w:val="20"/>
        </w:rPr>
      </w:pPr>
      <w:r w:rsidRPr="00065F40">
        <w:rPr>
          <w:b w:val="0"/>
          <w:bCs/>
          <w:sz w:val="20"/>
          <w:szCs w:val="20"/>
        </w:rPr>
        <w:t xml:space="preserve">The DSL has overall responsibility for the day-to-day oversight of safeguarding and child protection systems in </w:t>
      </w:r>
      <w:r w:rsidR="006F1B78" w:rsidRPr="00065F40">
        <w:rPr>
          <w:b w:val="0"/>
          <w:bCs/>
          <w:color w:val="auto"/>
          <w:sz w:val="20"/>
          <w:szCs w:val="20"/>
        </w:rPr>
        <w:t>St Ignatius</w:t>
      </w:r>
      <w:r w:rsidR="00065F40" w:rsidRPr="00065F40">
        <w:rPr>
          <w:b w:val="0"/>
          <w:bCs/>
          <w:color w:val="auto"/>
          <w:sz w:val="20"/>
          <w:szCs w:val="20"/>
        </w:rPr>
        <w:t>.</w:t>
      </w:r>
      <w:r w:rsidRPr="00065F40">
        <w:rPr>
          <w:b w:val="0"/>
          <w:bCs/>
          <w:color w:val="auto"/>
          <w:sz w:val="20"/>
          <w:szCs w:val="20"/>
        </w:rPr>
        <w:t xml:space="preserve"> </w:t>
      </w:r>
      <w:r w:rsidRPr="00065F40">
        <w:rPr>
          <w:b w:val="0"/>
          <w:bCs/>
          <w:sz w:val="20"/>
          <w:szCs w:val="20"/>
        </w:rPr>
        <w:t xml:space="preserve">Whilst the activities of the DSL may be delegated to the deputies, the ultimate lead responsibility for safeguarding and child protection remains with the DSL and this responsibility will not be delegated. Job descriptions that </w:t>
      </w:r>
      <w:r w:rsidRPr="00065F40">
        <w:rPr>
          <w:b w:val="0"/>
          <w:bCs/>
          <w:color w:val="auto"/>
          <w:sz w:val="20"/>
          <w:szCs w:val="20"/>
        </w:rPr>
        <w:t xml:space="preserve">align to KCSIE 2024 </w:t>
      </w:r>
      <w:r w:rsidRPr="00065F40">
        <w:rPr>
          <w:b w:val="0"/>
          <w:bCs/>
          <w:sz w:val="20"/>
          <w:szCs w:val="20"/>
        </w:rPr>
        <w:t>Annex C are set out below and in place for the DSL and deputy DSLs.</w:t>
      </w:r>
    </w:p>
    <w:p w14:paraId="0E647EDB" w14:textId="25356F8E" w:rsidR="00830A23" w:rsidRPr="00065F40" w:rsidRDefault="00830A23" w:rsidP="00065F40">
      <w:pPr>
        <w:pStyle w:val="Head2"/>
        <w:spacing w:before="120"/>
        <w:rPr>
          <w:b w:val="0"/>
          <w:bCs/>
          <w:sz w:val="20"/>
          <w:szCs w:val="20"/>
        </w:rPr>
      </w:pPr>
      <w:r w:rsidRPr="00065F40">
        <w:rPr>
          <w:b w:val="0"/>
          <w:bCs/>
          <w:sz w:val="20"/>
          <w:szCs w:val="20"/>
        </w:rPr>
        <w:t xml:space="preserve"> The DSL will undergo appropriate and specific training to provide them with the knowledge and skills required to carry out their role. Deputy DSLs will be trained to the same standard as the DSL. The DSL and any deputy DSLs training will be updated formally every two years, but their knowledge and skills will be updated through a variety of methods at regular intervals and at least annually. </w:t>
      </w:r>
    </w:p>
    <w:p w14:paraId="40634664" w14:textId="77777777" w:rsidR="00830A23" w:rsidRPr="004F5472" w:rsidRDefault="00830A23" w:rsidP="00830A23">
      <w:pPr>
        <w:pStyle w:val="Bullet0"/>
      </w:pPr>
      <w:r w:rsidRPr="004F5472">
        <w:t xml:space="preserve">The DSL will be given the additional time, funding, training, resources and support they need to carry out the role effectively. This may include handling of referrals to integrated social care and working with other agencies where appropriate. </w:t>
      </w:r>
    </w:p>
    <w:p w14:paraId="3B9048F7" w14:textId="77777777" w:rsidR="00830A23" w:rsidRPr="004F5472" w:rsidRDefault="00830A23" w:rsidP="00830A23">
      <w:pPr>
        <w:pStyle w:val="Bullet0"/>
        <w:ind w:left="357" w:hanging="357"/>
      </w:pPr>
      <w:r w:rsidRPr="004F5472">
        <w:t xml:space="preserve">The DSL will provide advice and support to other staff on child welfare, safeguarding and child protection matters, taking part in strategy discussions and inter-agency meetings, and/or supporting other staff to do so, and contributing to the assessment of children. </w:t>
      </w:r>
    </w:p>
    <w:p w14:paraId="294BEF05" w14:textId="1A86CC1A" w:rsidR="00830A23" w:rsidRPr="004F5472" w:rsidRDefault="00830A23" w:rsidP="00830A23">
      <w:pPr>
        <w:pStyle w:val="Bullet0"/>
      </w:pPr>
      <w:r w:rsidRPr="004F5472">
        <w:rPr>
          <w:lang w:val="en-US"/>
        </w:rPr>
        <w:t xml:space="preserve">The </w:t>
      </w:r>
      <w:r w:rsidRPr="00065F40">
        <w:t>Headteacher</w:t>
      </w:r>
      <w:r w:rsidRPr="004F5472">
        <w:rPr>
          <w:color w:val="00B050"/>
          <w:lang w:val="en-US"/>
        </w:rPr>
        <w:t xml:space="preserve"> </w:t>
      </w:r>
      <w:r w:rsidRPr="004F5472">
        <w:rPr>
          <w:lang w:val="en-US"/>
        </w:rPr>
        <w:t>will be kept informed of any significant issues by the DSL.</w:t>
      </w:r>
    </w:p>
    <w:p w14:paraId="75E2D4C1" w14:textId="77777777" w:rsidR="00065F40" w:rsidRDefault="00830A23" w:rsidP="00830A23">
      <w:pPr>
        <w:pStyle w:val="Bullet0"/>
      </w:pPr>
      <w:r w:rsidRPr="004F5472">
        <w:t>During term time the designated safeguarding lead (or a deputy) will always be available (during school/office hours) for staff in the school to discuss any safeguarding concerns. This will be in person, in very exceptional circumstances this maybe by telephone. The school will inform parents of out of hours reporting arrangements and cover arrangements for out of hours/out of term activities.</w:t>
      </w:r>
    </w:p>
    <w:p w14:paraId="611D4AA3" w14:textId="5ADD421A" w:rsidR="00830A23" w:rsidRPr="001262F5" w:rsidRDefault="00065F40" w:rsidP="00830A23">
      <w:pPr>
        <w:pStyle w:val="Bullet0"/>
      </w:pPr>
      <w:r>
        <w:t xml:space="preserve">DSLs can be contacted via </w:t>
      </w:r>
      <w:r w:rsidR="00137DAF">
        <w:t xml:space="preserve">telephone to the office, Dojo messaging or emailing – or in person. </w:t>
      </w:r>
      <w:r w:rsidR="00830A23" w:rsidRPr="004F5472">
        <w:rPr>
          <w:b/>
          <w:bCs/>
          <w:color w:val="943634" w:themeColor="accent2" w:themeShade="BF"/>
        </w:rPr>
        <w:br/>
      </w:r>
    </w:p>
    <w:p w14:paraId="3BC5356B" w14:textId="77777777" w:rsidR="00830A23" w:rsidRPr="001D5B03" w:rsidRDefault="00830A23" w:rsidP="00830A23">
      <w:pPr>
        <w:pStyle w:val="Bullet0"/>
      </w:pPr>
      <w:r w:rsidRPr="001D5B03">
        <w:t xml:space="preserve">The prime roles and responsibilities of the DSL and DDSLs are to  </w:t>
      </w:r>
    </w:p>
    <w:p w14:paraId="179F1A6C" w14:textId="77777777" w:rsidR="00830A23" w:rsidRPr="00137DAF" w:rsidRDefault="00830A23" w:rsidP="00830A23">
      <w:pPr>
        <w:pStyle w:val="Bullet1"/>
        <w:spacing w:after="80"/>
        <w:ind w:left="1077" w:hanging="357"/>
        <w:rPr>
          <w:szCs w:val="20"/>
        </w:rPr>
      </w:pPr>
      <w:r w:rsidRPr="00137DAF">
        <w:t>Manage and deal with</w:t>
      </w:r>
      <w:r w:rsidRPr="00137DAF">
        <w:rPr>
          <w:szCs w:val="20"/>
        </w:rPr>
        <w:t xml:space="preserve"> reports of concerns from staff and other sources and manage referrals to local authority children’s social care, Channel programme, the Disclosure and Barring service ad to the Police where a crime may have been committed</w:t>
      </w:r>
    </w:p>
    <w:p w14:paraId="4DC55ED3" w14:textId="77777777" w:rsidR="00830A23" w:rsidRPr="00137DAF" w:rsidRDefault="00830A23" w:rsidP="00830A23">
      <w:pPr>
        <w:pStyle w:val="Bullet1"/>
        <w:spacing w:after="80"/>
        <w:ind w:left="1077" w:hanging="357"/>
        <w:rPr>
          <w:szCs w:val="20"/>
        </w:rPr>
      </w:pPr>
      <w:r w:rsidRPr="00137DAF">
        <w:t>Working</w:t>
      </w:r>
      <w:r w:rsidRPr="00137DAF">
        <w:rPr>
          <w:szCs w:val="20"/>
        </w:rPr>
        <w:t xml:space="preserve"> with others </w:t>
      </w:r>
    </w:p>
    <w:p w14:paraId="27D3AA55" w14:textId="77777777" w:rsidR="00830A23" w:rsidRPr="00137DAF" w:rsidRDefault="00830A23" w:rsidP="00830A23">
      <w:pPr>
        <w:pStyle w:val="Bullet1"/>
        <w:spacing w:after="80"/>
        <w:ind w:left="1077" w:hanging="357"/>
      </w:pPr>
      <w:r w:rsidRPr="00137DAF">
        <w:t xml:space="preserve">Information sharing and managing the child protection file </w:t>
      </w:r>
    </w:p>
    <w:p w14:paraId="7E3A4502" w14:textId="77777777" w:rsidR="00830A23" w:rsidRPr="00137DAF" w:rsidRDefault="00830A23" w:rsidP="00830A23">
      <w:pPr>
        <w:pStyle w:val="Bullet1"/>
        <w:spacing w:after="80"/>
        <w:ind w:left="1077" w:hanging="357"/>
      </w:pPr>
      <w:r w:rsidRPr="00137DAF">
        <w:t xml:space="preserve">Raising awareness </w:t>
      </w:r>
    </w:p>
    <w:p w14:paraId="1C765E88" w14:textId="77777777" w:rsidR="00830A23" w:rsidRPr="00137DAF" w:rsidRDefault="00830A23" w:rsidP="00830A23">
      <w:pPr>
        <w:pStyle w:val="Bullet1"/>
        <w:spacing w:after="80"/>
        <w:ind w:left="1077" w:hanging="357"/>
      </w:pPr>
      <w:r w:rsidRPr="00137DAF">
        <w:t xml:space="preserve">Training, knowledge and skills </w:t>
      </w:r>
    </w:p>
    <w:p w14:paraId="0415442D" w14:textId="77777777" w:rsidR="00830A23" w:rsidRPr="00137DAF" w:rsidRDefault="00830A23" w:rsidP="00830A23">
      <w:pPr>
        <w:pStyle w:val="Bullet1"/>
        <w:spacing w:after="80"/>
        <w:ind w:left="1077" w:hanging="357"/>
      </w:pPr>
      <w:r w:rsidRPr="00137DAF">
        <w:t xml:space="preserve">Providing support to staff </w:t>
      </w:r>
    </w:p>
    <w:p w14:paraId="3EE531BD" w14:textId="77777777" w:rsidR="00830A23" w:rsidRPr="00137DAF" w:rsidRDefault="00830A23" w:rsidP="00830A23">
      <w:pPr>
        <w:pStyle w:val="Bullet1"/>
        <w:spacing w:after="80"/>
        <w:ind w:left="1077" w:hanging="357"/>
        <w:rPr>
          <w:szCs w:val="20"/>
        </w:rPr>
      </w:pPr>
      <w:r w:rsidRPr="00137DAF">
        <w:t>Understanding</w:t>
      </w:r>
      <w:r w:rsidRPr="00137DAF">
        <w:rPr>
          <w:szCs w:val="20"/>
        </w:rPr>
        <w:t xml:space="preserve"> the views of children </w:t>
      </w:r>
    </w:p>
    <w:p w14:paraId="79B1ECC2" w14:textId="77777777" w:rsidR="00830A23" w:rsidRPr="00137DAF" w:rsidRDefault="00830A23" w:rsidP="00830A23">
      <w:pPr>
        <w:pStyle w:val="Bullet1"/>
        <w:spacing w:after="80"/>
        <w:ind w:left="1077" w:hanging="357"/>
        <w:rPr>
          <w:szCs w:val="20"/>
        </w:rPr>
      </w:pPr>
      <w:r w:rsidRPr="00137DAF">
        <w:rPr>
          <w:szCs w:val="20"/>
        </w:rPr>
        <w:t xml:space="preserve">Holding and sharing information </w:t>
      </w:r>
    </w:p>
    <w:p w14:paraId="39D4CB28" w14:textId="058E3ABC" w:rsidR="00830A23" w:rsidRDefault="00830A23" w:rsidP="00830A23">
      <w:pPr>
        <w:pStyle w:val="Bullet1"/>
        <w:numPr>
          <w:ilvl w:val="0"/>
          <w:numId w:val="0"/>
        </w:numPr>
        <w:spacing w:after="80"/>
        <w:ind w:left="360"/>
        <w:rPr>
          <w:i/>
          <w:iCs/>
        </w:rPr>
      </w:pPr>
      <w:r w:rsidRPr="0094727B">
        <w:lastRenderedPageBreak/>
        <w:t>S</w:t>
      </w:r>
      <w:r w:rsidRPr="0094727B">
        <w:rPr>
          <w:i/>
          <w:iCs/>
        </w:rPr>
        <w:t>ee Appendix 2 for the full job description of the DSL and DDSLs as set out in KCSIE Annex C.</w:t>
      </w:r>
    </w:p>
    <w:p w14:paraId="315E4B07" w14:textId="77777777" w:rsidR="00122F6A" w:rsidRPr="004F5472" w:rsidRDefault="00122F6A" w:rsidP="00830A23">
      <w:pPr>
        <w:pStyle w:val="Bullet1"/>
        <w:numPr>
          <w:ilvl w:val="0"/>
          <w:numId w:val="0"/>
        </w:numPr>
        <w:spacing w:after="80"/>
        <w:ind w:left="360"/>
      </w:pPr>
    </w:p>
    <w:p w14:paraId="3382A0F6" w14:textId="77777777" w:rsidR="00830A23" w:rsidRPr="00FC32DC" w:rsidRDefault="00830A23" w:rsidP="00830A23">
      <w:pPr>
        <w:pStyle w:val="Head2"/>
        <w:spacing w:before="120"/>
        <w:rPr>
          <w:sz w:val="22"/>
          <w:szCs w:val="22"/>
        </w:rPr>
      </w:pPr>
      <w:r w:rsidRPr="00FC32DC">
        <w:rPr>
          <w:sz w:val="22"/>
          <w:szCs w:val="22"/>
        </w:rPr>
        <w:t>Members of Staff</w:t>
      </w:r>
    </w:p>
    <w:p w14:paraId="3565D8A1" w14:textId="77777777" w:rsidR="00830A23" w:rsidRPr="00465929" w:rsidRDefault="00830A23" w:rsidP="00830A23">
      <w:pPr>
        <w:pStyle w:val="Bullet0"/>
      </w:pPr>
      <w:r w:rsidRPr="00465929">
        <w:t>All members of staff have a responsibility to:</w:t>
      </w:r>
    </w:p>
    <w:p w14:paraId="1F347B79" w14:textId="77777777" w:rsidR="00830A23" w:rsidRPr="00B509B0" w:rsidRDefault="00830A23" w:rsidP="00602BF4">
      <w:pPr>
        <w:pStyle w:val="Bullet0"/>
        <w:numPr>
          <w:ilvl w:val="0"/>
          <w:numId w:val="88"/>
        </w:numPr>
        <w:spacing w:after="40"/>
      </w:pPr>
      <w:r w:rsidRPr="00B509B0">
        <w:t>Provide a safe environment in which children can learn.</w:t>
      </w:r>
    </w:p>
    <w:p w14:paraId="3B718269" w14:textId="77777777" w:rsidR="00830A23" w:rsidRPr="00B509B0" w:rsidRDefault="00830A23" w:rsidP="00602BF4">
      <w:pPr>
        <w:pStyle w:val="Bullet0"/>
        <w:numPr>
          <w:ilvl w:val="0"/>
          <w:numId w:val="88"/>
        </w:numPr>
        <w:spacing w:after="40"/>
      </w:pPr>
      <w:r w:rsidRPr="00B509B0">
        <w:t>Be aware it can happen here and safeguarding is everyone’s responsibility.</w:t>
      </w:r>
    </w:p>
    <w:p w14:paraId="0CA4CB7E" w14:textId="77777777" w:rsidR="00830A23" w:rsidRPr="00940AE9" w:rsidRDefault="00830A23" w:rsidP="00602BF4">
      <w:pPr>
        <w:pStyle w:val="Bullet0"/>
        <w:numPr>
          <w:ilvl w:val="0"/>
          <w:numId w:val="88"/>
        </w:numPr>
        <w:spacing w:after="40"/>
      </w:pPr>
      <w:r w:rsidRPr="00B509B0">
        <w:t>Build</w:t>
      </w:r>
      <w:r w:rsidRPr="00940AE9">
        <w:t xml:space="preserve"> trusted relationships with children and young people that facilitates communication.</w:t>
      </w:r>
    </w:p>
    <w:p w14:paraId="291F4FFB" w14:textId="77777777" w:rsidR="00830A23" w:rsidRPr="00940AE9" w:rsidRDefault="00830A23" w:rsidP="00602BF4">
      <w:pPr>
        <w:pStyle w:val="Bullet0"/>
        <w:numPr>
          <w:ilvl w:val="0"/>
          <w:numId w:val="88"/>
        </w:numPr>
        <w:spacing w:after="40"/>
      </w:pPr>
      <w:r w:rsidRPr="00940AE9">
        <w:t>Undertake appropriate safeguarding and child protection training (including online safety which, amongst other things, includes an understanding of the expectations, applicable roles and responsibilities in relation to filtering and monitoring) at induction and ongoing regular updates as required, and at least annually, so that have the relevant skills and knowledge to safeguard children effectively.</w:t>
      </w:r>
    </w:p>
    <w:p w14:paraId="314C144B" w14:textId="77777777" w:rsidR="00830A23" w:rsidRPr="00B509B0" w:rsidRDefault="00830A23" w:rsidP="00602BF4">
      <w:pPr>
        <w:pStyle w:val="Bullet0"/>
        <w:numPr>
          <w:ilvl w:val="0"/>
          <w:numId w:val="88"/>
        </w:numPr>
        <w:spacing w:after="40"/>
      </w:pPr>
      <w:r w:rsidRPr="00B509B0">
        <w:t xml:space="preserve">Actively promote the welfare and safeguarding of pupils, including their online safety, </w:t>
      </w:r>
    </w:p>
    <w:p w14:paraId="4EB35F5B" w14:textId="77777777" w:rsidR="00830A23" w:rsidRPr="00B509B0" w:rsidRDefault="00830A23" w:rsidP="00602BF4">
      <w:pPr>
        <w:pStyle w:val="Bullet0"/>
        <w:numPr>
          <w:ilvl w:val="0"/>
          <w:numId w:val="88"/>
        </w:numPr>
        <w:spacing w:after="40"/>
      </w:pPr>
      <w:r w:rsidRPr="00B509B0">
        <w:t xml:space="preserve">Know what to do if a child tells them that he or she is being abused or neglected and understand the impact abuse and neglect can have upon a child. </w:t>
      </w:r>
    </w:p>
    <w:p w14:paraId="525E054B" w14:textId="77777777" w:rsidR="00830A23" w:rsidRPr="00B509B0" w:rsidRDefault="00830A23" w:rsidP="00602BF4">
      <w:pPr>
        <w:pStyle w:val="Bullet0"/>
        <w:numPr>
          <w:ilvl w:val="0"/>
          <w:numId w:val="88"/>
        </w:numPr>
        <w:spacing w:after="40"/>
      </w:pPr>
      <w:r w:rsidRPr="00B509B0">
        <w:t>Understand the difficulties that children may have in approaching staff about their circumstances and consider how to build trusted relationships which facilitate communication.</w:t>
      </w:r>
    </w:p>
    <w:p w14:paraId="7BFDE2E9" w14:textId="77777777" w:rsidR="00830A23" w:rsidRPr="00B509B0" w:rsidRDefault="00830A23" w:rsidP="00602BF4">
      <w:pPr>
        <w:pStyle w:val="Bullet0"/>
        <w:numPr>
          <w:ilvl w:val="0"/>
          <w:numId w:val="88"/>
        </w:numPr>
        <w:spacing w:after="40"/>
      </w:pPr>
      <w:r w:rsidRPr="00B509B0">
        <w:t xml:space="preserve">Be aware of indicators of abuse and neglect and understand that children can be at risk of harm inside and outside of the school, inside and outside of home and online. </w:t>
      </w:r>
    </w:p>
    <w:p w14:paraId="55F70E96" w14:textId="77777777" w:rsidR="00830A23" w:rsidRPr="00B509B0" w:rsidRDefault="00830A23" w:rsidP="00602BF4">
      <w:pPr>
        <w:pStyle w:val="Bullet0"/>
        <w:numPr>
          <w:ilvl w:val="0"/>
          <w:numId w:val="88"/>
        </w:numPr>
        <w:spacing w:after="40"/>
      </w:pPr>
      <w:r w:rsidRPr="00B509B0">
        <w:t>To exercise professional curiosity and knowing what to look for is vital for the early identification of abuse and neglect to identify cases of children who may be in need of help or protection.</w:t>
      </w:r>
    </w:p>
    <w:p w14:paraId="01F779C5" w14:textId="77777777" w:rsidR="00830A23" w:rsidRPr="00B509B0" w:rsidRDefault="00830A23" w:rsidP="00602BF4">
      <w:pPr>
        <w:pStyle w:val="Bullet0"/>
        <w:numPr>
          <w:ilvl w:val="0"/>
          <w:numId w:val="88"/>
        </w:numPr>
        <w:spacing w:after="40"/>
      </w:pPr>
      <w:r w:rsidRPr="00B509B0">
        <w:t xml:space="preserve">Reassure a child that they are being taken seriously and that they will be supported and kept safe; never give the child the impression that they are creating a problem by reporting any form of abuse and/or neglect; and never make a child feel ashamed for making a report. </w:t>
      </w:r>
    </w:p>
    <w:p w14:paraId="0E0735EA" w14:textId="77777777" w:rsidR="00830A23" w:rsidRPr="00B509B0" w:rsidRDefault="00830A23" w:rsidP="00602BF4">
      <w:pPr>
        <w:pStyle w:val="Bullet0"/>
        <w:numPr>
          <w:ilvl w:val="0"/>
          <w:numId w:val="88"/>
        </w:numPr>
        <w:spacing w:after="40"/>
      </w:pPr>
      <w:r w:rsidRPr="00B509B0">
        <w:t>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w:t>
      </w:r>
    </w:p>
    <w:p w14:paraId="45AC0017" w14:textId="77777777" w:rsidR="00830A23" w:rsidRPr="00B509B0" w:rsidRDefault="00830A23" w:rsidP="00602BF4">
      <w:pPr>
        <w:pStyle w:val="Bullet0"/>
        <w:numPr>
          <w:ilvl w:val="0"/>
          <w:numId w:val="88"/>
        </w:numPr>
        <w:spacing w:after="40"/>
      </w:pPr>
      <w:r w:rsidRPr="00B509B0">
        <w:t>Understand the early help process and their role in it.</w:t>
      </w:r>
    </w:p>
    <w:p w14:paraId="728C5808" w14:textId="77777777" w:rsidR="00830A23" w:rsidRPr="00B509B0" w:rsidRDefault="00830A23" w:rsidP="00602BF4">
      <w:pPr>
        <w:pStyle w:val="Bullet0"/>
        <w:numPr>
          <w:ilvl w:val="0"/>
          <w:numId w:val="88"/>
        </w:numPr>
        <w:spacing w:after="40"/>
      </w:pPr>
      <w:r w:rsidRPr="00B509B0">
        <w:t>Understand the school’s safeguarding policies and systems.</w:t>
      </w:r>
    </w:p>
    <w:p w14:paraId="0D1A1768" w14:textId="77777777" w:rsidR="00830A23" w:rsidRPr="00B509B0" w:rsidRDefault="00830A23" w:rsidP="00602BF4">
      <w:pPr>
        <w:pStyle w:val="Bullet0"/>
        <w:numPr>
          <w:ilvl w:val="0"/>
          <w:numId w:val="88"/>
        </w:numPr>
        <w:spacing w:after="40"/>
      </w:pPr>
      <w:r w:rsidRPr="00B509B0">
        <w:t>Undertake regular and appropriate training which is regularly updated.</w:t>
      </w:r>
    </w:p>
    <w:p w14:paraId="3D00A4DB" w14:textId="77777777" w:rsidR="00830A23" w:rsidRPr="00B509B0" w:rsidRDefault="00830A23" w:rsidP="00602BF4">
      <w:pPr>
        <w:pStyle w:val="Bullet0"/>
        <w:numPr>
          <w:ilvl w:val="0"/>
          <w:numId w:val="88"/>
        </w:numPr>
        <w:spacing w:after="40"/>
      </w:pPr>
      <w:r w:rsidRPr="00B509B0">
        <w:t>Be aware of the process of making referrals to children’s social care and statutory assessment under the Children Act 1989.</w:t>
      </w:r>
    </w:p>
    <w:p w14:paraId="5CC1489D" w14:textId="77777777" w:rsidR="00830A23" w:rsidRPr="00B509B0" w:rsidRDefault="00830A23" w:rsidP="00602BF4">
      <w:pPr>
        <w:pStyle w:val="Bullet0"/>
        <w:numPr>
          <w:ilvl w:val="0"/>
          <w:numId w:val="88"/>
        </w:numPr>
        <w:spacing w:after="40"/>
      </w:pPr>
      <w:r w:rsidRPr="00B509B0">
        <w:t xml:space="preserve">Be able to identify and act upon indicators that children are, or at risk of developing mental health issues.  </w:t>
      </w:r>
    </w:p>
    <w:p w14:paraId="7E0B8DD1" w14:textId="77777777" w:rsidR="00830A23" w:rsidRPr="00447894" w:rsidRDefault="00830A23" w:rsidP="00602BF4">
      <w:pPr>
        <w:pStyle w:val="Bullet0"/>
        <w:numPr>
          <w:ilvl w:val="0"/>
          <w:numId w:val="88"/>
        </w:numPr>
        <w:spacing w:after="40"/>
      </w:pPr>
      <w:r w:rsidRPr="00B509B0">
        <w:t>Know ho</w:t>
      </w:r>
      <w:r w:rsidRPr="00447894">
        <w:t>w to maintain an appropriate level of confidentiality and the importance of recording and information sharing.</w:t>
      </w:r>
    </w:p>
    <w:p w14:paraId="1C4C8284" w14:textId="77777777" w:rsidR="00830A23" w:rsidRPr="00447894" w:rsidRDefault="00830A23" w:rsidP="00602BF4">
      <w:pPr>
        <w:pStyle w:val="Bullet0"/>
        <w:numPr>
          <w:ilvl w:val="0"/>
          <w:numId w:val="88"/>
        </w:numPr>
        <w:spacing w:after="40"/>
      </w:pPr>
      <w:r w:rsidRPr="00B509B0">
        <w:t>Understand</w:t>
      </w:r>
      <w:r w:rsidRPr="00447894">
        <w:t xml:space="preserve"> the wider definitions of chid-on-child abuse and be aware of specific issues such as cyberbullying, sexual violence, sexual harassment and exploitation as set out in KCSIE Part 1 or Annex A (for some staff) and Annex B.</w:t>
      </w:r>
    </w:p>
    <w:p w14:paraId="3E37B188" w14:textId="77777777" w:rsidR="00830A23" w:rsidRPr="005A315C" w:rsidRDefault="00830A23" w:rsidP="00602BF4">
      <w:pPr>
        <w:pStyle w:val="Bullet0"/>
        <w:numPr>
          <w:ilvl w:val="0"/>
          <w:numId w:val="88"/>
        </w:numPr>
        <w:spacing w:after="40"/>
      </w:pPr>
      <w:r w:rsidRPr="00B509B0">
        <w:t>Be aware of the indicators of abuse and neglect so that they can identify cases of children who may need help or protection.</w:t>
      </w:r>
    </w:p>
    <w:p w14:paraId="79A2955B" w14:textId="77777777" w:rsidR="00830A23" w:rsidRPr="000C24D8" w:rsidRDefault="00830A23" w:rsidP="00602BF4">
      <w:pPr>
        <w:pStyle w:val="Bullet0"/>
        <w:numPr>
          <w:ilvl w:val="0"/>
          <w:numId w:val="88"/>
        </w:numPr>
        <w:spacing w:after="40"/>
      </w:pPr>
      <w:r w:rsidRPr="00B509B0">
        <w:t>Be aware of the school’s child-on-child abuse policy, anti-bullying strategy and the role they play in preventing</w:t>
      </w:r>
      <w:r w:rsidRPr="005A315C">
        <w:rPr>
          <w:rFonts w:eastAsiaTheme="minorEastAsia"/>
        </w:rPr>
        <w:t xml:space="preserve"> and responding to child-on-child abuse.</w:t>
      </w:r>
    </w:p>
    <w:p w14:paraId="05CD01A0" w14:textId="77777777" w:rsidR="000C24D8" w:rsidRDefault="000C24D8" w:rsidP="000C24D8">
      <w:pPr>
        <w:pStyle w:val="Bullet0"/>
        <w:numPr>
          <w:ilvl w:val="0"/>
          <w:numId w:val="0"/>
        </w:numPr>
        <w:spacing w:after="40"/>
        <w:ind w:left="360" w:hanging="360"/>
        <w:rPr>
          <w:rFonts w:eastAsiaTheme="minorEastAsia"/>
        </w:rPr>
      </w:pPr>
    </w:p>
    <w:p w14:paraId="0E1CDB89" w14:textId="456F3F91" w:rsidR="000C24D8" w:rsidRDefault="000C24D8" w:rsidP="000C24D8">
      <w:pPr>
        <w:pStyle w:val="Bullet0"/>
        <w:numPr>
          <w:ilvl w:val="0"/>
          <w:numId w:val="0"/>
        </w:numPr>
        <w:spacing w:after="40"/>
        <w:ind w:left="360" w:hanging="360"/>
      </w:pPr>
    </w:p>
    <w:p w14:paraId="3E8C9FBF" w14:textId="77777777" w:rsidR="00EB46A9" w:rsidRDefault="00EB46A9" w:rsidP="000C24D8">
      <w:pPr>
        <w:pStyle w:val="Bullet0"/>
        <w:numPr>
          <w:ilvl w:val="0"/>
          <w:numId w:val="0"/>
        </w:numPr>
        <w:spacing w:after="40"/>
        <w:ind w:left="360" w:hanging="360"/>
      </w:pPr>
    </w:p>
    <w:p w14:paraId="3135BFBE" w14:textId="77777777" w:rsidR="00EB46A9" w:rsidRDefault="00EB46A9" w:rsidP="000C24D8">
      <w:pPr>
        <w:pStyle w:val="Bullet0"/>
        <w:numPr>
          <w:ilvl w:val="0"/>
          <w:numId w:val="0"/>
        </w:numPr>
        <w:spacing w:after="40"/>
        <w:ind w:left="360" w:hanging="360"/>
      </w:pPr>
    </w:p>
    <w:p w14:paraId="6ADB1040" w14:textId="77777777" w:rsidR="00EB46A9" w:rsidRPr="008413CF" w:rsidRDefault="00EB46A9" w:rsidP="000C24D8">
      <w:pPr>
        <w:pStyle w:val="Bullet0"/>
        <w:numPr>
          <w:ilvl w:val="0"/>
          <w:numId w:val="0"/>
        </w:numPr>
        <w:spacing w:after="40"/>
        <w:ind w:left="360" w:hanging="360"/>
      </w:pPr>
    </w:p>
    <w:p w14:paraId="6D48B3ED" w14:textId="77777777" w:rsidR="00830A23" w:rsidRPr="00DB7A9C" w:rsidRDefault="00830A23" w:rsidP="00830A23">
      <w:pPr>
        <w:pStyle w:val="Head2"/>
        <w:spacing w:before="120"/>
        <w:rPr>
          <w:color w:val="auto"/>
          <w:sz w:val="22"/>
          <w:szCs w:val="22"/>
        </w:rPr>
      </w:pPr>
      <w:r w:rsidRPr="00DB7A9C">
        <w:rPr>
          <w:color w:val="auto"/>
          <w:sz w:val="22"/>
          <w:szCs w:val="22"/>
        </w:rPr>
        <w:lastRenderedPageBreak/>
        <w:t>Children and Young People</w:t>
      </w:r>
    </w:p>
    <w:p w14:paraId="192B6C48" w14:textId="77777777" w:rsidR="00830A23" w:rsidRPr="00465929" w:rsidRDefault="00830A23" w:rsidP="00830A23">
      <w:pPr>
        <w:pStyle w:val="Bullet0"/>
        <w:rPr>
          <w:sz w:val="24"/>
        </w:rPr>
      </w:pPr>
      <w:r w:rsidRPr="00465929">
        <w:t>Children and young people (learners) have a right to:</w:t>
      </w:r>
    </w:p>
    <w:p w14:paraId="31E5D043" w14:textId="77777777" w:rsidR="00830A23" w:rsidRPr="00B509B0" w:rsidRDefault="00830A23" w:rsidP="00602BF4">
      <w:pPr>
        <w:pStyle w:val="Bullet0"/>
        <w:numPr>
          <w:ilvl w:val="0"/>
          <w:numId w:val="88"/>
        </w:numPr>
        <w:spacing w:after="40"/>
      </w:pPr>
      <w:r w:rsidRPr="00447894">
        <w:t xml:space="preserve">Feel </w:t>
      </w:r>
      <w:r w:rsidRPr="00B509B0">
        <w:t>safe, be listened to, know their concerns will be taken seriously, and have their wishes and feelings taken into account.</w:t>
      </w:r>
    </w:p>
    <w:p w14:paraId="58736677" w14:textId="77777777" w:rsidR="00830A23" w:rsidRPr="00B509B0" w:rsidRDefault="00830A23" w:rsidP="00602BF4">
      <w:pPr>
        <w:pStyle w:val="Bullet0"/>
        <w:numPr>
          <w:ilvl w:val="0"/>
          <w:numId w:val="88"/>
        </w:numPr>
        <w:spacing w:after="40"/>
      </w:pPr>
      <w:r w:rsidRPr="00B509B0">
        <w:t>Contribute to the development of school safeguarding policies.</w:t>
      </w:r>
    </w:p>
    <w:p w14:paraId="5E2ED20C" w14:textId="77777777" w:rsidR="00830A23" w:rsidRPr="00B509B0" w:rsidRDefault="00830A23" w:rsidP="00602BF4">
      <w:pPr>
        <w:pStyle w:val="Bullet0"/>
        <w:numPr>
          <w:ilvl w:val="0"/>
          <w:numId w:val="88"/>
        </w:numPr>
        <w:spacing w:after="40"/>
      </w:pPr>
      <w:r w:rsidRPr="00B509B0">
        <w:t>Receive help from a trusted adult.</w:t>
      </w:r>
    </w:p>
    <w:p w14:paraId="453D0900" w14:textId="77777777" w:rsidR="00830A23" w:rsidRPr="00465929" w:rsidRDefault="00830A23" w:rsidP="00602BF4">
      <w:pPr>
        <w:pStyle w:val="Bullet0"/>
        <w:numPr>
          <w:ilvl w:val="0"/>
          <w:numId w:val="88"/>
        </w:numPr>
        <w:spacing w:after="40"/>
      </w:pPr>
      <w:r w:rsidRPr="00B509B0">
        <w:t>Learn</w:t>
      </w:r>
      <w:r w:rsidRPr="00465929">
        <w:t xml:space="preserve"> how to keep themselves safe, including online.</w:t>
      </w:r>
    </w:p>
    <w:p w14:paraId="518F1B64" w14:textId="77777777" w:rsidR="00830A23" w:rsidRPr="00DB7A9C" w:rsidRDefault="00830A23" w:rsidP="00830A23">
      <w:pPr>
        <w:pStyle w:val="Head2"/>
        <w:spacing w:before="120"/>
        <w:rPr>
          <w:sz w:val="22"/>
          <w:szCs w:val="22"/>
        </w:rPr>
      </w:pPr>
      <w:r w:rsidRPr="00DB7A9C">
        <w:rPr>
          <w:sz w:val="22"/>
          <w:szCs w:val="22"/>
        </w:rPr>
        <w:t xml:space="preserve">Parents and </w:t>
      </w:r>
      <w:proofErr w:type="spellStart"/>
      <w:r w:rsidRPr="00DB7A9C">
        <w:rPr>
          <w:sz w:val="22"/>
          <w:szCs w:val="22"/>
        </w:rPr>
        <w:t>Carers</w:t>
      </w:r>
      <w:proofErr w:type="spellEnd"/>
    </w:p>
    <w:p w14:paraId="7A1AB5B9" w14:textId="77777777" w:rsidR="00830A23" w:rsidRPr="00465929" w:rsidRDefault="00830A23" w:rsidP="00830A23">
      <w:pPr>
        <w:pStyle w:val="Bullet0"/>
      </w:pPr>
      <w:r w:rsidRPr="00465929">
        <w:t>Parents/carers have a responsibility to:</w:t>
      </w:r>
    </w:p>
    <w:p w14:paraId="6DBA77B6" w14:textId="77777777" w:rsidR="00830A23" w:rsidRPr="00465929" w:rsidRDefault="00830A23" w:rsidP="00602BF4">
      <w:pPr>
        <w:pStyle w:val="Bullet0"/>
        <w:numPr>
          <w:ilvl w:val="0"/>
          <w:numId w:val="88"/>
        </w:numPr>
        <w:spacing w:after="40"/>
      </w:pPr>
      <w:r w:rsidRPr="00465929">
        <w:t xml:space="preserve">Understand and adhere to the relevant </w:t>
      </w:r>
      <w:r w:rsidRPr="00447894">
        <w:t xml:space="preserve">school </w:t>
      </w:r>
      <w:r w:rsidRPr="00465929">
        <w:t>policies and procedures.</w:t>
      </w:r>
      <w:r w:rsidRPr="00447894">
        <w:t xml:space="preserve"> </w:t>
      </w:r>
    </w:p>
    <w:p w14:paraId="258F648D" w14:textId="77777777" w:rsidR="00830A23" w:rsidRPr="00465929" w:rsidRDefault="00830A23" w:rsidP="00602BF4">
      <w:pPr>
        <w:pStyle w:val="Bullet0"/>
        <w:numPr>
          <w:ilvl w:val="0"/>
          <w:numId w:val="88"/>
        </w:numPr>
        <w:spacing w:after="40"/>
      </w:pPr>
      <w:r w:rsidRPr="00465929">
        <w:t xml:space="preserve">Talk to their children about safeguarding issues and support the </w:t>
      </w:r>
      <w:r w:rsidRPr="00447894">
        <w:t xml:space="preserve">school </w:t>
      </w:r>
      <w:r w:rsidRPr="00465929">
        <w:t>in their safeguarding approaches.</w:t>
      </w:r>
    </w:p>
    <w:p w14:paraId="09112A33" w14:textId="77777777" w:rsidR="00830A23" w:rsidRPr="00465929" w:rsidRDefault="00830A23" w:rsidP="00602BF4">
      <w:pPr>
        <w:pStyle w:val="Bullet0"/>
        <w:numPr>
          <w:ilvl w:val="0"/>
          <w:numId w:val="88"/>
        </w:numPr>
        <w:spacing w:after="40"/>
      </w:pPr>
      <w:r w:rsidRPr="00465929">
        <w:t xml:space="preserve">Identify behaviours which could indicate that their child is at risk of harm including online and seek help and support from the </w:t>
      </w:r>
      <w:r w:rsidRPr="00447894">
        <w:t xml:space="preserve">school </w:t>
      </w:r>
      <w:r w:rsidRPr="00465929">
        <w:t xml:space="preserve">or other agencies. </w:t>
      </w:r>
    </w:p>
    <w:p w14:paraId="728CAA1C" w14:textId="77777777" w:rsidR="00830A23" w:rsidRDefault="00830A23" w:rsidP="00602BF4">
      <w:pPr>
        <w:pStyle w:val="Bullet0"/>
        <w:numPr>
          <w:ilvl w:val="0"/>
          <w:numId w:val="88"/>
        </w:numPr>
        <w:spacing w:after="40"/>
      </w:pPr>
      <w:r w:rsidRPr="00465929">
        <w:t xml:space="preserve">Speak to school staff if they have any concerns about the welfare, well-being and safety of their children. </w:t>
      </w:r>
    </w:p>
    <w:p w14:paraId="63AFFA9B" w14:textId="77777777" w:rsidR="00B83D3E" w:rsidRDefault="00B83D3E" w:rsidP="00B83D3E">
      <w:pPr>
        <w:pStyle w:val="Bullet0"/>
        <w:numPr>
          <w:ilvl w:val="0"/>
          <w:numId w:val="0"/>
        </w:numPr>
        <w:spacing w:after="40"/>
        <w:ind w:left="360" w:hanging="360"/>
      </w:pPr>
    </w:p>
    <w:p w14:paraId="0C9D668B" w14:textId="77777777" w:rsidR="00B83D3E" w:rsidRPr="00465929" w:rsidRDefault="00B83D3E" w:rsidP="00B83D3E">
      <w:pPr>
        <w:pStyle w:val="Bullet0"/>
        <w:numPr>
          <w:ilvl w:val="0"/>
          <w:numId w:val="0"/>
        </w:numPr>
        <w:spacing w:after="40"/>
        <w:ind w:left="360" w:hanging="360"/>
      </w:pPr>
    </w:p>
    <w:p w14:paraId="1966EE3C" w14:textId="03D0D261" w:rsidR="00830A23" w:rsidRPr="00465929" w:rsidRDefault="007B1204" w:rsidP="00FF38B1">
      <w:pPr>
        <w:pStyle w:val="Head10"/>
      </w:pPr>
      <w:bookmarkStart w:id="9" w:name="_Toc168900326"/>
      <w:r>
        <w:t>1</w:t>
      </w:r>
      <w:r w:rsidRPr="00DB7A9C">
        <w:t>0.</w:t>
      </w:r>
      <w:r w:rsidR="00DB7A9C" w:rsidRPr="00DB7A9C">
        <w:t xml:space="preserve"> </w:t>
      </w:r>
      <w:r w:rsidR="00830A23" w:rsidRPr="00DB7A9C">
        <w:t>Recognising Indicators of abuse, neglect and exploitation</w:t>
      </w:r>
      <w:bookmarkEnd w:id="9"/>
    </w:p>
    <w:p w14:paraId="1CCE233B" w14:textId="6F11B27A" w:rsidR="00830A23" w:rsidRDefault="00830A23" w:rsidP="00830A23">
      <w:pPr>
        <w:pStyle w:val="Bullet0"/>
      </w:pPr>
      <w:r w:rsidRPr="00465929">
        <w:t xml:space="preserve">All staff </w:t>
      </w:r>
      <w:r>
        <w:t xml:space="preserve">at </w:t>
      </w:r>
      <w:r w:rsidR="00B83D3E" w:rsidRPr="00B83D3E">
        <w:t>St Ignatius</w:t>
      </w:r>
      <w:r w:rsidRPr="00B83D3E">
        <w:t xml:space="preserve"> are </w:t>
      </w:r>
      <w:r w:rsidRPr="00465929">
        <w:t>made aware of the definitions and indicators of abuse</w:t>
      </w:r>
      <w:r>
        <w:t xml:space="preserve">, </w:t>
      </w:r>
      <w:r w:rsidRPr="00465929">
        <w:t>neglect</w:t>
      </w:r>
      <w:r>
        <w:t xml:space="preserve"> and exploitation </w:t>
      </w:r>
      <w:r w:rsidRPr="00CE6A6E">
        <w:t>(see below</w:t>
      </w:r>
      <w:r>
        <w:t xml:space="preserve"> and </w:t>
      </w:r>
      <w:r w:rsidRPr="006117DF">
        <w:t>Appendix 1), as identified by Working Together to Safeguard Children (December 2023) and Keeping Children Safe in Education (KCSIE) 2024.</w:t>
      </w:r>
      <w:r w:rsidRPr="00465929">
        <w:t xml:space="preserve">  </w:t>
      </w:r>
    </w:p>
    <w:p w14:paraId="2B2A4116" w14:textId="77777777" w:rsidR="00830A23" w:rsidRPr="005A315C" w:rsidRDefault="00830A23" w:rsidP="00830A23">
      <w:pPr>
        <w:pStyle w:val="Bullet0"/>
      </w:pPr>
      <w:r w:rsidRPr="005A315C">
        <w:rPr>
          <w:b/>
          <w:bCs/>
        </w:rPr>
        <w:t xml:space="preserve">All </w:t>
      </w:r>
      <w:r w:rsidRPr="005A315C">
        <w:t>staff understand that children can be at risk of harm inside and outside of the school/college, inside and outside of home and online.</w:t>
      </w:r>
    </w:p>
    <w:p w14:paraId="0F0FBABE" w14:textId="77777777" w:rsidR="00830A23" w:rsidRPr="005A315C" w:rsidRDefault="00830A23" w:rsidP="00830A23">
      <w:pPr>
        <w:pStyle w:val="Bullet0"/>
      </w:pPr>
      <w:r w:rsidRPr="005A315C">
        <w:t xml:space="preserve">Harm can also include ill treatment that is not physical as well as the impact of witnessing ill treatment of others. This can be particularly relevant, for example, in relation to the impact on children of all forms of domestic abuse. </w:t>
      </w:r>
    </w:p>
    <w:p w14:paraId="697BC504" w14:textId="213575E1" w:rsidR="00830A23" w:rsidRPr="00465929" w:rsidRDefault="006117DF" w:rsidP="00830A23">
      <w:pPr>
        <w:pStyle w:val="Bullet0"/>
      </w:pPr>
      <w:r w:rsidRPr="006117DF">
        <w:t>St Ignatius</w:t>
      </w:r>
      <w:r w:rsidRPr="006117DF">
        <w:rPr>
          <w:rFonts w:eastAsia="Arial"/>
        </w:rPr>
        <w:t xml:space="preserve"> </w:t>
      </w:r>
      <w:r w:rsidR="00830A23" w:rsidRPr="00465929">
        <w:rPr>
          <w:rFonts w:eastAsia="Arial"/>
        </w:rPr>
        <w:t>recognises that when assessing whether a child may be suffering actual or potential harm t</w:t>
      </w:r>
      <w:r w:rsidR="00830A23" w:rsidRPr="00465929">
        <w:t>here are four categories of abuse:</w:t>
      </w:r>
    </w:p>
    <w:p w14:paraId="4C421AEC" w14:textId="77777777" w:rsidR="00830A23" w:rsidRPr="00465929" w:rsidRDefault="00830A23" w:rsidP="00830A23">
      <w:pPr>
        <w:pStyle w:val="Bullet1"/>
      </w:pPr>
      <w:r w:rsidRPr="00465929">
        <w:t>Physical abuse</w:t>
      </w:r>
    </w:p>
    <w:p w14:paraId="1F0F9BDD" w14:textId="77777777" w:rsidR="00830A23" w:rsidRPr="00465929" w:rsidRDefault="00830A23" w:rsidP="00830A23">
      <w:pPr>
        <w:pStyle w:val="Bullet1"/>
      </w:pPr>
      <w:r w:rsidRPr="00465929">
        <w:t xml:space="preserve">Sexual abuse </w:t>
      </w:r>
    </w:p>
    <w:p w14:paraId="34DB35BE" w14:textId="77777777" w:rsidR="00830A23" w:rsidRPr="00465929" w:rsidRDefault="00830A23" w:rsidP="00830A23">
      <w:pPr>
        <w:pStyle w:val="Bullet1"/>
      </w:pPr>
      <w:r w:rsidRPr="00465929">
        <w:t xml:space="preserve">Emotional abuse </w:t>
      </w:r>
    </w:p>
    <w:p w14:paraId="58A9864D" w14:textId="77777777" w:rsidR="00830A23" w:rsidRPr="00465929" w:rsidRDefault="00830A23" w:rsidP="00830A23">
      <w:pPr>
        <w:pStyle w:val="Bullet1"/>
        <w:spacing w:after="110"/>
        <w:ind w:left="1145" w:hanging="357"/>
      </w:pPr>
      <w:r w:rsidRPr="00465929">
        <w:t>Neglect</w:t>
      </w:r>
    </w:p>
    <w:p w14:paraId="7A920E5D" w14:textId="77777777" w:rsidR="00830A23" w:rsidRPr="004625F4" w:rsidRDefault="00830A23" w:rsidP="00830A23">
      <w:pPr>
        <w:pStyle w:val="Bullet0"/>
        <w:numPr>
          <w:ilvl w:val="0"/>
          <w:numId w:val="0"/>
        </w:numPr>
        <w:ind w:left="360"/>
        <w:rPr>
          <w:szCs w:val="20"/>
        </w:rPr>
      </w:pPr>
      <w:r w:rsidRPr="00B509B0">
        <w:rPr>
          <w:rFonts w:eastAsia="Arial"/>
          <w:szCs w:val="20"/>
        </w:rPr>
        <w:t xml:space="preserve">The school recognises </w:t>
      </w:r>
      <w:r w:rsidRPr="00B509B0">
        <w:rPr>
          <w:szCs w:val="20"/>
        </w:rPr>
        <w:t xml:space="preserve">that </w:t>
      </w:r>
      <w:r w:rsidRPr="004625F4">
        <w:rPr>
          <w:szCs w:val="20"/>
        </w:rPr>
        <w:t xml:space="preserve">abuse, neglect, exploitation and safeguarding issues are rarely standalone events and cannot be covered by one definition or one label alone. In most cases, multiple issues will overlap with one another. </w:t>
      </w:r>
    </w:p>
    <w:p w14:paraId="503DF02F" w14:textId="77777777" w:rsidR="00830A23" w:rsidRPr="004625F4" w:rsidRDefault="00830A23" w:rsidP="00FC32DC">
      <w:pPr>
        <w:pStyle w:val="Bullet0"/>
        <w:numPr>
          <w:ilvl w:val="0"/>
          <w:numId w:val="0"/>
        </w:numPr>
        <w:ind w:left="360" w:hanging="360"/>
        <w:rPr>
          <w:szCs w:val="20"/>
        </w:rPr>
      </w:pPr>
      <w:r w:rsidRPr="004625F4">
        <w:rPr>
          <w:szCs w:val="20"/>
        </w:rPr>
        <w:t>For further information see Appendix 1 of this policy and Appendix 4 for links to advice and support.</w:t>
      </w:r>
    </w:p>
    <w:p w14:paraId="73341237" w14:textId="77777777" w:rsidR="00830A23" w:rsidRPr="004625F4" w:rsidRDefault="00830A23" w:rsidP="00830A23">
      <w:pPr>
        <w:pStyle w:val="Bullet0"/>
      </w:pPr>
      <w:r w:rsidRPr="004625F4">
        <w:t>All</w:t>
      </w:r>
      <w:r w:rsidRPr="004625F4">
        <w:rPr>
          <w:b/>
          <w:bCs/>
        </w:rPr>
        <w:t xml:space="preserve"> </w:t>
      </w:r>
      <w:r w:rsidRPr="004625F4">
        <w:t>staff should have an awareness of safeguarding issues that can put children at risk of harm. Behaviours linked to issues such as drug taking and/or alcohol misuse, deliberately missing education, serious violence (including that linked to county lines), radicalisation and consensual and non-consensual sharing of nude and semi-nude images and/or videos can be signs that children are at risk. A wider range of specific issues includes (but not limited to):</w:t>
      </w:r>
    </w:p>
    <w:tbl>
      <w:tblPr>
        <w:tblStyle w:val="TableGrid"/>
        <w:tblW w:w="0" w:type="auto"/>
        <w:tblInd w:w="360" w:type="dxa"/>
        <w:tblLook w:val="04A0" w:firstRow="1" w:lastRow="0" w:firstColumn="1" w:lastColumn="0" w:noHBand="0" w:noVBand="1"/>
      </w:tblPr>
      <w:tblGrid>
        <w:gridCol w:w="4307"/>
        <w:gridCol w:w="4359"/>
      </w:tblGrid>
      <w:tr w:rsidR="00830A23" w:rsidRPr="00B509B0" w14:paraId="04C9CAC2" w14:textId="77777777" w:rsidTr="007B35CD">
        <w:tc>
          <w:tcPr>
            <w:tcW w:w="4810" w:type="dxa"/>
            <w:tcBorders>
              <w:top w:val="nil"/>
              <w:left w:val="nil"/>
              <w:bottom w:val="nil"/>
              <w:right w:val="nil"/>
            </w:tcBorders>
          </w:tcPr>
          <w:p w14:paraId="2FABAB56" w14:textId="77777777" w:rsidR="00830A23" w:rsidRPr="004625F4" w:rsidRDefault="00830A23" w:rsidP="00602BF4">
            <w:pPr>
              <w:pStyle w:val="Bullet1"/>
              <w:numPr>
                <w:ilvl w:val="0"/>
                <w:numId w:val="85"/>
              </w:numPr>
            </w:pPr>
            <w:r w:rsidRPr="004625F4">
              <w:t xml:space="preserve">Child abduction and community safety incidents </w:t>
            </w:r>
          </w:p>
          <w:p w14:paraId="67D8D6AF" w14:textId="77777777" w:rsidR="00830A23" w:rsidRPr="004625F4" w:rsidRDefault="00830A23" w:rsidP="00602BF4">
            <w:pPr>
              <w:pStyle w:val="Bullet1"/>
              <w:numPr>
                <w:ilvl w:val="0"/>
                <w:numId w:val="85"/>
              </w:numPr>
            </w:pPr>
            <w:r w:rsidRPr="004625F4">
              <w:t>Children with family members in prison</w:t>
            </w:r>
          </w:p>
          <w:p w14:paraId="04B0EC9E" w14:textId="77777777" w:rsidR="00830A23" w:rsidRPr="004625F4" w:rsidRDefault="00830A23" w:rsidP="00602BF4">
            <w:pPr>
              <w:pStyle w:val="Bullet1"/>
              <w:numPr>
                <w:ilvl w:val="0"/>
                <w:numId w:val="85"/>
              </w:numPr>
            </w:pPr>
            <w:r w:rsidRPr="004625F4">
              <w:t>Children absent education (CAE)</w:t>
            </w:r>
          </w:p>
          <w:p w14:paraId="1272123D" w14:textId="77777777" w:rsidR="00830A23" w:rsidRPr="004625F4" w:rsidRDefault="00830A23" w:rsidP="00602BF4">
            <w:pPr>
              <w:pStyle w:val="Bullet1"/>
              <w:numPr>
                <w:ilvl w:val="0"/>
                <w:numId w:val="85"/>
              </w:numPr>
            </w:pPr>
            <w:r w:rsidRPr="004625F4">
              <w:t xml:space="preserve">Child missing/goes missing from education, home or care </w:t>
            </w:r>
          </w:p>
          <w:p w14:paraId="3D326169" w14:textId="77777777" w:rsidR="00830A23" w:rsidRPr="004625F4" w:rsidRDefault="00830A23" w:rsidP="00602BF4">
            <w:pPr>
              <w:pStyle w:val="Bullet1"/>
              <w:numPr>
                <w:ilvl w:val="0"/>
                <w:numId w:val="85"/>
              </w:numPr>
            </w:pPr>
            <w:r w:rsidRPr="004625F4">
              <w:t>Child Sexual Exploitation (CSE)</w:t>
            </w:r>
          </w:p>
          <w:p w14:paraId="50CFDC46" w14:textId="77777777" w:rsidR="00830A23" w:rsidRPr="004625F4" w:rsidRDefault="00830A23" w:rsidP="00602BF4">
            <w:pPr>
              <w:pStyle w:val="Bullet1"/>
              <w:numPr>
                <w:ilvl w:val="0"/>
                <w:numId w:val="85"/>
              </w:numPr>
            </w:pPr>
            <w:r w:rsidRPr="004625F4">
              <w:t>Child Criminal Exploitation (CCE)</w:t>
            </w:r>
          </w:p>
          <w:p w14:paraId="51424F2E" w14:textId="77777777" w:rsidR="00830A23" w:rsidRPr="004625F4" w:rsidRDefault="00830A23" w:rsidP="00602BF4">
            <w:pPr>
              <w:pStyle w:val="Bullet1"/>
              <w:numPr>
                <w:ilvl w:val="0"/>
                <w:numId w:val="85"/>
              </w:numPr>
            </w:pPr>
            <w:r w:rsidRPr="004625F4">
              <w:t>County Lines</w:t>
            </w:r>
          </w:p>
          <w:p w14:paraId="77E48B2C" w14:textId="77777777" w:rsidR="00830A23" w:rsidRPr="004625F4" w:rsidRDefault="00830A23" w:rsidP="00602BF4">
            <w:pPr>
              <w:pStyle w:val="Bullet1"/>
              <w:numPr>
                <w:ilvl w:val="0"/>
                <w:numId w:val="85"/>
              </w:numPr>
            </w:pPr>
            <w:r w:rsidRPr="004625F4">
              <w:lastRenderedPageBreak/>
              <w:t>Cybercrime</w:t>
            </w:r>
          </w:p>
          <w:p w14:paraId="15BC13AB" w14:textId="77777777" w:rsidR="00830A23" w:rsidRPr="004625F4" w:rsidRDefault="00830A23" w:rsidP="00602BF4">
            <w:pPr>
              <w:pStyle w:val="Bullet1"/>
              <w:numPr>
                <w:ilvl w:val="0"/>
                <w:numId w:val="85"/>
              </w:numPr>
            </w:pPr>
            <w:r w:rsidRPr="004625F4">
              <w:t xml:space="preserve">Domestic abuse </w:t>
            </w:r>
          </w:p>
          <w:p w14:paraId="6B4B442F" w14:textId="77777777" w:rsidR="00830A23" w:rsidRPr="004625F4" w:rsidRDefault="00830A23" w:rsidP="00602BF4">
            <w:pPr>
              <w:pStyle w:val="Bullet1"/>
              <w:numPr>
                <w:ilvl w:val="0"/>
                <w:numId w:val="85"/>
              </w:numPr>
            </w:pPr>
            <w:r w:rsidRPr="004625F4">
              <w:t xml:space="preserve">Faith based abuse </w:t>
            </w:r>
          </w:p>
          <w:p w14:paraId="4183C0B3" w14:textId="77777777" w:rsidR="00830A23" w:rsidRPr="004625F4" w:rsidRDefault="00830A23" w:rsidP="00602BF4">
            <w:pPr>
              <w:pStyle w:val="Bullet1"/>
              <w:numPr>
                <w:ilvl w:val="0"/>
                <w:numId w:val="85"/>
              </w:numPr>
            </w:pPr>
            <w:r w:rsidRPr="004625F4">
              <w:t>Female Genital Mutilation (FGM)</w:t>
            </w:r>
          </w:p>
          <w:p w14:paraId="76847628" w14:textId="77777777" w:rsidR="00830A23" w:rsidRPr="004625F4" w:rsidRDefault="00830A23" w:rsidP="00602BF4">
            <w:pPr>
              <w:pStyle w:val="Bullet1"/>
              <w:numPr>
                <w:ilvl w:val="0"/>
                <w:numId w:val="85"/>
              </w:numPr>
            </w:pPr>
            <w:r w:rsidRPr="004625F4">
              <w:t>Forced marriage</w:t>
            </w:r>
          </w:p>
          <w:p w14:paraId="52B5C248" w14:textId="77777777" w:rsidR="00830A23" w:rsidRPr="004625F4" w:rsidRDefault="00830A23" w:rsidP="00602BF4">
            <w:pPr>
              <w:pStyle w:val="Bullet1"/>
              <w:numPr>
                <w:ilvl w:val="0"/>
                <w:numId w:val="85"/>
              </w:numPr>
            </w:pPr>
            <w:r w:rsidRPr="004625F4">
              <w:t>Gangs and youth violence</w:t>
            </w:r>
          </w:p>
          <w:p w14:paraId="21EB37C6" w14:textId="77777777" w:rsidR="00830A23" w:rsidRPr="004625F4" w:rsidRDefault="00830A23" w:rsidP="00602BF4">
            <w:pPr>
              <w:pStyle w:val="Bullet1"/>
              <w:numPr>
                <w:ilvl w:val="0"/>
                <w:numId w:val="85"/>
              </w:numPr>
            </w:pPr>
            <w:r w:rsidRPr="004625F4">
              <w:t>Gender based abuse and violence against women and girls</w:t>
            </w:r>
          </w:p>
        </w:tc>
        <w:tc>
          <w:tcPr>
            <w:tcW w:w="4843" w:type="dxa"/>
            <w:tcBorders>
              <w:top w:val="nil"/>
              <w:left w:val="nil"/>
              <w:bottom w:val="nil"/>
              <w:right w:val="nil"/>
            </w:tcBorders>
          </w:tcPr>
          <w:p w14:paraId="57C764D2" w14:textId="77777777" w:rsidR="00830A23" w:rsidRPr="004625F4" w:rsidRDefault="00830A23" w:rsidP="00602BF4">
            <w:pPr>
              <w:pStyle w:val="Bullet1"/>
              <w:numPr>
                <w:ilvl w:val="0"/>
                <w:numId w:val="85"/>
              </w:numPr>
            </w:pPr>
            <w:r w:rsidRPr="004625F4">
              <w:lastRenderedPageBreak/>
              <w:t xml:space="preserve">Homelessness </w:t>
            </w:r>
          </w:p>
          <w:p w14:paraId="1773A77B" w14:textId="77777777" w:rsidR="00830A23" w:rsidRPr="004625F4" w:rsidRDefault="00830A23" w:rsidP="00602BF4">
            <w:pPr>
              <w:pStyle w:val="Bullet1"/>
              <w:numPr>
                <w:ilvl w:val="0"/>
                <w:numId w:val="85"/>
              </w:numPr>
            </w:pPr>
            <w:r w:rsidRPr="004625F4">
              <w:t>Honour based abuse (so called)</w:t>
            </w:r>
          </w:p>
          <w:p w14:paraId="4AECCF55" w14:textId="77777777" w:rsidR="00830A23" w:rsidRPr="004625F4" w:rsidRDefault="00830A23" w:rsidP="00602BF4">
            <w:pPr>
              <w:pStyle w:val="Bullet1"/>
              <w:numPr>
                <w:ilvl w:val="0"/>
                <w:numId w:val="85"/>
              </w:numPr>
            </w:pPr>
            <w:r w:rsidRPr="004625F4">
              <w:t>Mental health</w:t>
            </w:r>
          </w:p>
          <w:p w14:paraId="79DACBD0" w14:textId="77777777" w:rsidR="00830A23" w:rsidRPr="004625F4" w:rsidRDefault="00830A23" w:rsidP="00602BF4">
            <w:pPr>
              <w:pStyle w:val="Bullet1"/>
              <w:numPr>
                <w:ilvl w:val="0"/>
                <w:numId w:val="85"/>
              </w:numPr>
            </w:pPr>
            <w:r w:rsidRPr="004625F4">
              <w:t>Modern slavery &amp; the National Referral Mechanism</w:t>
            </w:r>
          </w:p>
          <w:p w14:paraId="59C9E5E5" w14:textId="77777777" w:rsidR="00830A23" w:rsidRPr="004625F4" w:rsidRDefault="00830A23" w:rsidP="00602BF4">
            <w:pPr>
              <w:pStyle w:val="Bullet1"/>
              <w:numPr>
                <w:ilvl w:val="0"/>
                <w:numId w:val="85"/>
              </w:numPr>
            </w:pPr>
            <w:r w:rsidRPr="004625F4">
              <w:t xml:space="preserve">Online safety (including awareness of the school’s systems for filtering and monitoring) </w:t>
            </w:r>
          </w:p>
          <w:p w14:paraId="31855B6F" w14:textId="77777777" w:rsidR="00830A23" w:rsidRPr="004625F4" w:rsidRDefault="00830A23" w:rsidP="00602BF4">
            <w:pPr>
              <w:pStyle w:val="Bullet1"/>
              <w:numPr>
                <w:ilvl w:val="0"/>
                <w:numId w:val="85"/>
              </w:numPr>
            </w:pPr>
            <w:r w:rsidRPr="004625F4">
              <w:lastRenderedPageBreak/>
              <w:t>Child-on-child abuse (including cyberbullying, racial, prejudicial and discriminatory bullying)</w:t>
            </w:r>
          </w:p>
          <w:p w14:paraId="6411719C" w14:textId="77777777" w:rsidR="00830A23" w:rsidRPr="004625F4" w:rsidRDefault="00830A23" w:rsidP="00602BF4">
            <w:pPr>
              <w:pStyle w:val="Bullet1"/>
              <w:numPr>
                <w:ilvl w:val="0"/>
                <w:numId w:val="85"/>
              </w:numPr>
            </w:pPr>
            <w:r w:rsidRPr="004625F4">
              <w:t>Preventing radicalisation and extremism</w:t>
            </w:r>
          </w:p>
          <w:p w14:paraId="0C406809" w14:textId="77777777" w:rsidR="00830A23" w:rsidRPr="004625F4" w:rsidRDefault="00830A23" w:rsidP="00602BF4">
            <w:pPr>
              <w:pStyle w:val="Bullet1"/>
              <w:numPr>
                <w:ilvl w:val="0"/>
                <w:numId w:val="85"/>
              </w:numPr>
            </w:pPr>
            <w:r w:rsidRPr="004625F4">
              <w:t>Relationship abuse</w:t>
            </w:r>
          </w:p>
          <w:p w14:paraId="1DE3C623" w14:textId="77777777" w:rsidR="00830A23" w:rsidRPr="004625F4" w:rsidRDefault="00830A23" w:rsidP="00602BF4">
            <w:pPr>
              <w:pStyle w:val="Bullet1"/>
              <w:numPr>
                <w:ilvl w:val="0"/>
                <w:numId w:val="85"/>
              </w:numPr>
            </w:pPr>
            <w:r w:rsidRPr="004625F4">
              <w:t>Serious Violence</w:t>
            </w:r>
          </w:p>
          <w:p w14:paraId="4634EE47" w14:textId="77777777" w:rsidR="00830A23" w:rsidRPr="004625F4" w:rsidRDefault="00830A23" w:rsidP="00602BF4">
            <w:pPr>
              <w:pStyle w:val="Bullet1"/>
              <w:numPr>
                <w:ilvl w:val="0"/>
                <w:numId w:val="85"/>
              </w:numPr>
            </w:pPr>
            <w:r w:rsidRPr="004625F4">
              <w:t>Sexual Violence and Sexual Harassment</w:t>
            </w:r>
          </w:p>
          <w:p w14:paraId="77A5F128" w14:textId="3851B854" w:rsidR="00830A23" w:rsidRPr="004625F4" w:rsidRDefault="00830A23" w:rsidP="00602BF4">
            <w:pPr>
              <w:pStyle w:val="Bullet1"/>
              <w:numPr>
                <w:ilvl w:val="0"/>
                <w:numId w:val="85"/>
              </w:numPr>
            </w:pPr>
            <w:r w:rsidRPr="004625F4">
              <w:t>Up</w:t>
            </w:r>
            <w:r w:rsidR="004625F4">
              <w:t xml:space="preserve"> </w:t>
            </w:r>
            <w:r w:rsidRPr="004625F4">
              <w:t>skirting</w:t>
            </w:r>
          </w:p>
          <w:p w14:paraId="342183CB" w14:textId="77777777" w:rsidR="00830A23" w:rsidRPr="004625F4" w:rsidRDefault="00830A23" w:rsidP="00602BF4">
            <w:pPr>
              <w:pStyle w:val="Bullet1"/>
              <w:numPr>
                <w:ilvl w:val="0"/>
                <w:numId w:val="85"/>
              </w:numPr>
            </w:pPr>
            <w:r w:rsidRPr="004625F4">
              <w:t>Youth produced sexual imagery, nudes/semi-nudes (“Sexting”)</w:t>
            </w:r>
          </w:p>
        </w:tc>
      </w:tr>
    </w:tbl>
    <w:p w14:paraId="4C7416F1" w14:textId="77777777" w:rsidR="00830A23" w:rsidRDefault="00830A23" w:rsidP="00830A23">
      <w:pPr>
        <w:pStyle w:val="Bullet0"/>
        <w:spacing w:before="120"/>
        <w:ind w:left="357" w:hanging="357"/>
      </w:pPr>
      <w:r w:rsidRPr="00B509B0">
        <w:lastRenderedPageBreak/>
        <w:t>Additional</w:t>
      </w:r>
      <w:r w:rsidRPr="005764AC">
        <w:t xml:space="preserve"> information on these safeguarding issues and information on other safeguarding issues is included in </w:t>
      </w:r>
      <w:r>
        <w:t xml:space="preserve">KCSIE Annex B </w:t>
      </w:r>
      <w:r w:rsidRPr="001B74D2">
        <w:t>and Appendix 3 of this</w:t>
      </w:r>
      <w:r>
        <w:t xml:space="preserve"> policy.</w:t>
      </w:r>
    </w:p>
    <w:p w14:paraId="1CA10AAC" w14:textId="77777777" w:rsidR="00830A23" w:rsidRPr="00097E47" w:rsidRDefault="00830A23" w:rsidP="00830A23">
      <w:pPr>
        <w:pStyle w:val="Bullet0"/>
        <w:ind w:left="357" w:hanging="357"/>
      </w:pPr>
      <w:r w:rsidRPr="00465929">
        <w:t xml:space="preserve">Members of staff are aware that concerns may arise in many different contexts and can vary greatly in </w:t>
      </w:r>
      <w:r w:rsidRPr="00097E47">
        <w:t xml:space="preserve">terms of their nature and seriousness. The indicators of child abuse and neglect can vary from child to child. Children develop and mature at different rates, so what appears to be worrying behaviour for a younger child might be normal for an older child. </w:t>
      </w:r>
    </w:p>
    <w:p w14:paraId="69232A45" w14:textId="77777777" w:rsidR="00830A23" w:rsidRPr="00097E47" w:rsidRDefault="00830A23" w:rsidP="00830A23">
      <w:pPr>
        <w:pStyle w:val="Bullet0"/>
      </w:pPr>
      <w:r w:rsidRPr="00097E47">
        <w:rPr>
          <w:b/>
          <w:bCs/>
        </w:rPr>
        <w:t xml:space="preserve">All </w:t>
      </w:r>
      <w:r w:rsidRPr="00097E47">
        <w:t xml:space="preserve">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 </w:t>
      </w:r>
    </w:p>
    <w:p w14:paraId="05198557" w14:textId="77777777" w:rsidR="00830A23" w:rsidRPr="00097E47" w:rsidRDefault="00830A23" w:rsidP="00830A23">
      <w:pPr>
        <w:pStyle w:val="Bullet0"/>
      </w:pPr>
      <w:r w:rsidRPr="00097E47">
        <w:rPr>
          <w:b/>
          <w:bCs/>
        </w:rPr>
        <w:t xml:space="preserve">All </w:t>
      </w:r>
      <w:r w:rsidRPr="00097E47">
        <w:t xml:space="preserve">staff should be aware that technology is a significant component in many safeguarding and wellbeing issues. Children are at risk of abuse and other risks online as well as face to face. In many cases abuse and other risks will take place concurrently both online and offline. Children can also abuse other children online, this can take the form of abusive, harassing, and misogynistic/misandrist messages, the non-consensual sharing of indecent images, especially around chat groups, and the sharing of abusive images and pornography, to those who do not want to receive such content. </w:t>
      </w:r>
    </w:p>
    <w:p w14:paraId="3F1D2024" w14:textId="77777777" w:rsidR="00830A23" w:rsidRPr="00465929" w:rsidRDefault="00830A23" w:rsidP="00830A23">
      <w:pPr>
        <w:pStyle w:val="Bullet0"/>
      </w:pPr>
      <w:r w:rsidRPr="00097E47">
        <w:t>It is important to recognise that indicators of abuse and neglect do not automatically</w:t>
      </w:r>
      <w:r w:rsidRPr="00465929">
        <w:t xml:space="preserve"> mean a child is being abused however all concerns should be taken seriously and explored by the DSL on a case-by-case basis. </w:t>
      </w:r>
    </w:p>
    <w:p w14:paraId="5B66CE22" w14:textId="77777777" w:rsidR="00830A23" w:rsidRPr="00465929" w:rsidRDefault="00830A23" w:rsidP="00830A23">
      <w:pPr>
        <w:pStyle w:val="Bullet0"/>
        <w:spacing w:before="120"/>
        <w:ind w:left="357" w:hanging="357"/>
      </w:pPr>
      <w:r w:rsidRPr="00465929">
        <w:rPr>
          <w:noProof/>
        </w:rPr>
        <w:drawing>
          <wp:anchor distT="0" distB="0" distL="114300" distR="114300" simplePos="0" relativeHeight="251694080" behindDoc="0" locked="0" layoutInCell="1" allowOverlap="1" wp14:anchorId="04AE1719" wp14:editId="25B8D6C7">
            <wp:simplePos x="0" y="0"/>
            <wp:positionH relativeFrom="column">
              <wp:posOffset>480990</wp:posOffset>
            </wp:positionH>
            <wp:positionV relativeFrom="paragraph">
              <wp:posOffset>415290</wp:posOffset>
            </wp:positionV>
            <wp:extent cx="5258435" cy="2232025"/>
            <wp:effectExtent l="19050" t="19050" r="18415" b="15875"/>
            <wp:wrapTopAndBottom/>
            <wp:docPr id="11"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l="31155" t="26906" r="33553" b="42157"/>
                    <a:stretch>
                      <a:fillRect/>
                    </a:stretch>
                  </pic:blipFill>
                  <pic:spPr bwMode="auto">
                    <a:xfrm>
                      <a:off x="0" y="0"/>
                      <a:ext cx="5258435" cy="2232025"/>
                    </a:xfrm>
                    <a:prstGeom prst="rect">
                      <a:avLst/>
                    </a:prstGeom>
                    <a:noFill/>
                    <a:ln>
                      <a:solidFill>
                        <a:srgbClr val="000000"/>
                      </a:solidFill>
                    </a:ln>
                  </pic:spPr>
                </pic:pic>
              </a:graphicData>
            </a:graphic>
            <wp14:sizeRelH relativeFrom="margin">
              <wp14:pctWidth>0</wp14:pctWidth>
            </wp14:sizeRelH>
            <wp14:sizeRelV relativeFrom="margin">
              <wp14:pctHeight>0</wp14:pctHeight>
            </wp14:sizeRelV>
          </wp:anchor>
        </w:drawing>
      </w:r>
      <w:r w:rsidRPr="00465929">
        <w:t xml:space="preserve">All members </w:t>
      </w:r>
      <w:r w:rsidRPr="00465929">
        <w:rPr>
          <w:rFonts w:eastAsia="Arial"/>
        </w:rPr>
        <w:t>of</w:t>
      </w:r>
      <w:r w:rsidRPr="00465929">
        <w:t xml:space="preserve"> staff are expected to be aware of and follow this approach if they are concerned about a child (taken from ‘What to do if you are worried a child is being abused’ DfE 2015)</w:t>
      </w:r>
    </w:p>
    <w:p w14:paraId="11FECC04" w14:textId="77777777" w:rsidR="00830A23" w:rsidRPr="00465929" w:rsidRDefault="00830A23" w:rsidP="00830A23">
      <w:pPr>
        <w:pStyle w:val="Bullet0"/>
        <w:spacing w:before="240"/>
        <w:ind w:left="357" w:hanging="357"/>
      </w:pPr>
      <w:r w:rsidRPr="00465929">
        <w:t xml:space="preserve">Parental behaviours’ may also indicate child abuse or neglect, so staff should also be alert to parent-child interactions or concerning parental behaviours; this could include parents who are under the influence of drugs or alcohol or if there is a sudden change in their mental health. </w:t>
      </w:r>
    </w:p>
    <w:p w14:paraId="76E56AE0" w14:textId="451B76FD" w:rsidR="00830A23" w:rsidRPr="00465929" w:rsidRDefault="00830A23" w:rsidP="00830A23">
      <w:pPr>
        <w:pStyle w:val="Bullet0"/>
      </w:pPr>
      <w:r w:rsidRPr="00465929">
        <w:t>Safeguarding incidents and/or behaviours can be associated with factors outside school and/or can occur between children offsite. Children can be at risk of abuse or exploitation in situations outside their families.</w:t>
      </w:r>
      <w:r w:rsidR="00DB7A9C">
        <w:t xml:space="preserve">                                                                                                                                         </w:t>
      </w:r>
      <w:r w:rsidRPr="00465929">
        <w:t xml:space="preserve"> </w:t>
      </w:r>
      <w:r w:rsidRPr="00465929">
        <w:lastRenderedPageBreak/>
        <w:t>Extra-familial harms take a variety of different forms and children can be vulnerable to multiple harms including (but not limited to) sexual exploitation, criminal exploitation, and serious youth violence.</w:t>
      </w:r>
    </w:p>
    <w:p w14:paraId="5A4200C5" w14:textId="77777777" w:rsidR="00830A23" w:rsidRDefault="00830A23" w:rsidP="00830A23">
      <w:pPr>
        <w:pStyle w:val="Bullet0"/>
      </w:pPr>
      <w:r w:rsidRPr="00465929">
        <w:t xml:space="preserve">By understanding the indicators or abuse and neglect, we can respond to problems as early as possible and provide the right support and services for the child and their family. </w:t>
      </w:r>
    </w:p>
    <w:p w14:paraId="312466E6" w14:textId="77777777" w:rsidR="00830A23" w:rsidRDefault="00830A23" w:rsidP="00830A23">
      <w:pPr>
        <w:pStyle w:val="Bullet0"/>
        <w:rPr>
          <w:b/>
          <w:bCs/>
        </w:rPr>
      </w:pPr>
      <w:r w:rsidRPr="00D601CA">
        <w:rPr>
          <w:b/>
          <w:bCs/>
        </w:rPr>
        <w:t xml:space="preserve">In all cases, if staff are unsure, they should always speak to the designated safeguarding lead or deputy. </w:t>
      </w:r>
    </w:p>
    <w:p w14:paraId="449DF0FB" w14:textId="77777777" w:rsidR="001B74D2" w:rsidRDefault="001B74D2" w:rsidP="001B74D2">
      <w:pPr>
        <w:pStyle w:val="Bullet0"/>
        <w:numPr>
          <w:ilvl w:val="0"/>
          <w:numId w:val="0"/>
        </w:numPr>
        <w:ind w:left="360" w:hanging="360"/>
        <w:rPr>
          <w:b/>
          <w:bCs/>
        </w:rPr>
      </w:pPr>
    </w:p>
    <w:p w14:paraId="795AD006" w14:textId="77777777" w:rsidR="001B74D2" w:rsidRPr="00D601CA" w:rsidRDefault="001B74D2" w:rsidP="001B74D2">
      <w:pPr>
        <w:pStyle w:val="Bullet0"/>
        <w:numPr>
          <w:ilvl w:val="0"/>
          <w:numId w:val="0"/>
        </w:numPr>
        <w:ind w:left="360" w:hanging="360"/>
        <w:rPr>
          <w:b/>
          <w:bCs/>
        </w:rPr>
      </w:pPr>
    </w:p>
    <w:p w14:paraId="5C8C5D85" w14:textId="49B09F6D" w:rsidR="00830A23" w:rsidRPr="00D601CA" w:rsidRDefault="007B1204" w:rsidP="00FF38B1">
      <w:pPr>
        <w:pStyle w:val="Head10"/>
      </w:pPr>
      <w:bookmarkStart w:id="10" w:name="_Toc168900327"/>
      <w:r>
        <w:t>11.</w:t>
      </w:r>
      <w:r w:rsidR="00DB7A9C">
        <w:t xml:space="preserve"> </w:t>
      </w:r>
      <w:r w:rsidR="00830A23" w:rsidRPr="00D601CA">
        <w:t>Child protection procedures – taking action</w:t>
      </w:r>
      <w:bookmarkEnd w:id="10"/>
      <w:r w:rsidR="00830A23" w:rsidRPr="00D601CA">
        <w:t xml:space="preserve"> </w:t>
      </w:r>
    </w:p>
    <w:p w14:paraId="02F3ACE9" w14:textId="3C671AE0" w:rsidR="00830A23" w:rsidRPr="00D601CA" w:rsidRDefault="00830A23" w:rsidP="00627C23">
      <w:pPr>
        <w:pStyle w:val="Bullet1"/>
        <w:numPr>
          <w:ilvl w:val="0"/>
          <w:numId w:val="0"/>
        </w:numPr>
        <w:spacing w:after="120"/>
      </w:pPr>
      <w:r w:rsidRPr="00D601CA">
        <w:rPr>
          <w:color w:val="943634" w:themeColor="accent2" w:themeShade="BF"/>
        </w:rPr>
        <w:t xml:space="preserve"> </w:t>
      </w:r>
      <w:r w:rsidR="00627C23" w:rsidRPr="00627C23">
        <w:t>St Ignatius</w:t>
      </w:r>
      <w:r w:rsidRPr="00627C23">
        <w:t xml:space="preserve"> adheres </w:t>
      </w:r>
      <w:r w:rsidRPr="00D601CA">
        <w:t xml:space="preserve">to the Haringey Safeguarding Children multi-agency partnership procedures (Haringey LA). The full Haringey LA procedures and additional guidance relating to specific safeguarding issues can be found on their website: </w:t>
      </w:r>
      <w:hyperlink r:id="rId18" w:history="1">
        <w:r w:rsidRPr="00D601CA">
          <w:rPr>
            <w:rStyle w:val="Hyperlink"/>
          </w:rPr>
          <w:t>https://haringeyscp.org.uk/</w:t>
        </w:r>
      </w:hyperlink>
      <w:r w:rsidRPr="00D601CA">
        <w:t xml:space="preserve"> </w:t>
      </w:r>
    </w:p>
    <w:p w14:paraId="593D2B81" w14:textId="77777777" w:rsidR="00830A23" w:rsidRPr="00D601CA" w:rsidRDefault="00830A23" w:rsidP="00830A23">
      <w:pPr>
        <w:pStyle w:val="Bullet0"/>
      </w:pPr>
      <w:r w:rsidRPr="00D601CA">
        <w:t>Staff (volunteers, governors, contractors, agency and supply staff and visitors) must follow the school procedures set out in this and the following sections should they identity or have a worry about a child protection issue. The actions staff and other adults should take if there are any safeguarding concerns about a pupil are listed below. This will be covered in staff training, including new staff induction. Visitors will be provided with an information sheet on arrival, summarising the school systems and how they should pass on any child protection concerns. If anyone is unsure about reporting concerns, they must speak to the DSL and they can also refer to the DfE publication ‘What to do if you’re worried a child is being abused’ (March 2015).</w:t>
      </w:r>
    </w:p>
    <w:p w14:paraId="1ABACAEF" w14:textId="77777777" w:rsidR="00830A23" w:rsidRPr="00465929" w:rsidRDefault="00830A23" w:rsidP="00830A23">
      <w:pPr>
        <w:pStyle w:val="Bullet0"/>
      </w:pPr>
      <w:r w:rsidRPr="00465929">
        <w:t>All staff are made aware of the process for making requests for support referrals for statutory assessments under the Children Act 1989, along with the role they might be expected to play in such assessments.</w:t>
      </w:r>
    </w:p>
    <w:p w14:paraId="0B07FFDB" w14:textId="3199A530" w:rsidR="00830A23" w:rsidRDefault="00627C23" w:rsidP="00830A23">
      <w:pPr>
        <w:pStyle w:val="Bullet0"/>
      </w:pPr>
      <w:r>
        <w:t xml:space="preserve">St Ignatius </w:t>
      </w:r>
      <w:r w:rsidR="00830A23" w:rsidRPr="00465929">
        <w:t xml:space="preserve">recognises that some children have additional or complex needs and may require access to intensive or specialist services to support them. </w:t>
      </w:r>
    </w:p>
    <w:p w14:paraId="02BB8F36" w14:textId="77777777" w:rsidR="00DB7A9C" w:rsidRPr="00465929" w:rsidRDefault="00DB7A9C" w:rsidP="00DB7A9C">
      <w:pPr>
        <w:pStyle w:val="Bullet0"/>
        <w:numPr>
          <w:ilvl w:val="0"/>
          <w:numId w:val="0"/>
        </w:numPr>
        <w:ind w:left="360"/>
      </w:pPr>
    </w:p>
    <w:p w14:paraId="4CEF1D8B" w14:textId="77777777" w:rsidR="00830A23" w:rsidRPr="00DB7A9C" w:rsidRDefault="00830A23" w:rsidP="00830A23">
      <w:pPr>
        <w:pStyle w:val="Head2"/>
        <w:rPr>
          <w:sz w:val="20"/>
          <w:szCs w:val="20"/>
        </w:rPr>
      </w:pPr>
      <w:r w:rsidRPr="00DB7A9C">
        <w:rPr>
          <w:sz w:val="20"/>
          <w:szCs w:val="20"/>
        </w:rPr>
        <w:t xml:space="preserve">Action if a child is in immediate danger or suffering harm or likely to suffer harm  </w:t>
      </w:r>
    </w:p>
    <w:p w14:paraId="0C4D450D" w14:textId="77777777" w:rsidR="00830A23" w:rsidRPr="00EA4AA7" w:rsidRDefault="00830A23" w:rsidP="00830A23">
      <w:pPr>
        <w:pStyle w:val="Bullet0"/>
      </w:pPr>
      <w:r w:rsidRPr="00EA4AA7">
        <w:t xml:space="preserve">As soon as a member of staff or adult working in the school becomes aware that a child is suffering or likely to suffer harm, or in immediate danger they must let the DSL know immediately. </w:t>
      </w:r>
    </w:p>
    <w:p w14:paraId="0B5EB840" w14:textId="54D8CFAC" w:rsidR="00830A23" w:rsidRPr="00EA4AA7" w:rsidRDefault="00830A23" w:rsidP="00830A23">
      <w:pPr>
        <w:pStyle w:val="Bullet0"/>
        <w:rPr>
          <w:szCs w:val="20"/>
        </w:rPr>
      </w:pPr>
      <w:r w:rsidRPr="00EA4AA7">
        <w:t xml:space="preserve">The member of staff must make a record of what the child is telling them/has told </w:t>
      </w:r>
      <w:r w:rsidRPr="00EA4AA7">
        <w:rPr>
          <w:szCs w:val="20"/>
        </w:rPr>
        <w:t xml:space="preserve">them and also record this on </w:t>
      </w:r>
      <w:r w:rsidR="00C33262">
        <w:rPr>
          <w:szCs w:val="20"/>
        </w:rPr>
        <w:t xml:space="preserve">a Child Welfare Report </w:t>
      </w:r>
      <w:r w:rsidR="00AF4288">
        <w:rPr>
          <w:szCs w:val="20"/>
        </w:rPr>
        <w:t xml:space="preserve">(CWR) </w:t>
      </w:r>
      <w:r w:rsidRPr="00EA4AA7">
        <w:rPr>
          <w:szCs w:val="20"/>
        </w:rPr>
        <w:t xml:space="preserve">as soon as soon as possible after the alert to the DSL. The handwritten record </w:t>
      </w:r>
      <w:r w:rsidR="00C33262">
        <w:rPr>
          <w:szCs w:val="20"/>
        </w:rPr>
        <w:t xml:space="preserve">or typed </w:t>
      </w:r>
      <w:r w:rsidR="00AF4288">
        <w:rPr>
          <w:szCs w:val="20"/>
        </w:rPr>
        <w:t xml:space="preserve">CWR, </w:t>
      </w:r>
      <w:r w:rsidRPr="00EA4AA7">
        <w:rPr>
          <w:szCs w:val="20"/>
        </w:rPr>
        <w:t xml:space="preserve">should be </w:t>
      </w:r>
      <w:r w:rsidR="00F41EF5">
        <w:rPr>
          <w:szCs w:val="20"/>
        </w:rPr>
        <w:t>given / sent to the DS</w:t>
      </w:r>
      <w:r w:rsidR="008007CE">
        <w:rPr>
          <w:szCs w:val="20"/>
        </w:rPr>
        <w:t>L</w:t>
      </w:r>
      <w:r w:rsidR="00F41EF5">
        <w:rPr>
          <w:szCs w:val="20"/>
        </w:rPr>
        <w:t xml:space="preserve">, who will review the details – </w:t>
      </w:r>
      <w:r w:rsidR="008007CE">
        <w:rPr>
          <w:szCs w:val="20"/>
        </w:rPr>
        <w:t>check for accuracy of information /</w:t>
      </w:r>
      <w:r w:rsidR="00F41EF5">
        <w:rPr>
          <w:szCs w:val="20"/>
        </w:rPr>
        <w:t xml:space="preserve">request any additional details that may </w:t>
      </w:r>
      <w:r w:rsidR="008007CE">
        <w:rPr>
          <w:szCs w:val="20"/>
        </w:rPr>
        <w:t xml:space="preserve">have been omitted. The DSL then uploads this to My Concern. </w:t>
      </w:r>
    </w:p>
    <w:p w14:paraId="4BCF2F63" w14:textId="77777777" w:rsidR="00830A23" w:rsidRPr="00EA4AA7" w:rsidRDefault="00830A23" w:rsidP="00830A23">
      <w:pPr>
        <w:pStyle w:val="Bullet0"/>
      </w:pPr>
      <w:r w:rsidRPr="00EA4AA7">
        <w:rPr>
          <w:szCs w:val="20"/>
        </w:rPr>
        <w:t xml:space="preserve">The DSL, along with the relevant Deputy DSLs will review the case and decide on the next steps. </w:t>
      </w:r>
      <w:r w:rsidRPr="00EA4AA7">
        <w:t xml:space="preserve">If a child is in immediate danger or is at risk of harm, a request for support should be made immediately to Integrated Children’s Services (Haringey’s Safeguarding Team) and/or the police in line with Haringey LA procedures. </w:t>
      </w:r>
    </w:p>
    <w:p w14:paraId="6659D562" w14:textId="77777777" w:rsidR="00830A23" w:rsidRPr="00D73303" w:rsidRDefault="00830A23" w:rsidP="00830A23">
      <w:pPr>
        <w:pStyle w:val="Bullet0"/>
      </w:pPr>
      <w:r w:rsidRPr="00EA4AA7">
        <w:rPr>
          <w:szCs w:val="20"/>
        </w:rPr>
        <w:t xml:space="preserve">If the DSL or deputy DSL is not available, for example out of school hours, then any staff member or other adults </w:t>
      </w:r>
      <w:r w:rsidRPr="00EA4AA7">
        <w:rPr>
          <w:color w:val="000000"/>
          <w:szCs w:val="20"/>
        </w:rPr>
        <w:t xml:space="preserve">can make a referral. The contact numbers for the MASH team are listed on Page 2 of this policy. During this call you should seek the advice about notifying parents, remembering that in some situations this could be unsafe or cause the child more harm. </w:t>
      </w:r>
      <w:r w:rsidRPr="00EA4AA7">
        <w:rPr>
          <w:szCs w:val="20"/>
        </w:rPr>
        <w:t xml:space="preserve">During your phone call if you are a professional working </w:t>
      </w:r>
      <w:r w:rsidRPr="00D73303">
        <w:rPr>
          <w:szCs w:val="20"/>
        </w:rPr>
        <w:t xml:space="preserve">with </w:t>
      </w:r>
      <w:proofErr w:type="gramStart"/>
      <w:r w:rsidRPr="00D73303">
        <w:rPr>
          <w:szCs w:val="20"/>
        </w:rPr>
        <w:t>children</w:t>
      </w:r>
      <w:proofErr w:type="gramEnd"/>
      <w:r w:rsidRPr="00D73303">
        <w:rPr>
          <w:szCs w:val="20"/>
        </w:rPr>
        <w:t xml:space="preserve"> you may be asked to complete a </w:t>
      </w:r>
      <w:r w:rsidRPr="00D73303">
        <w:rPr>
          <w:b/>
          <w:szCs w:val="20"/>
        </w:rPr>
        <w:t>MASH referral form</w:t>
      </w:r>
      <w:r w:rsidRPr="00D73303">
        <w:rPr>
          <w:szCs w:val="20"/>
        </w:rPr>
        <w:t xml:space="preserve"> within 24 hours. This should be emailed securely to </w:t>
      </w:r>
      <w:hyperlink r:id="rId19" w:history="1">
        <w:r w:rsidRPr="00D73303">
          <w:rPr>
            <w:rStyle w:val="Hyperlink"/>
            <w:szCs w:val="20"/>
          </w:rPr>
          <w:t>mashreferral@Haringey.gcsx.gov.uk</w:t>
        </w:r>
      </w:hyperlink>
      <w:r w:rsidRPr="00D73303">
        <w:rPr>
          <w:szCs w:val="20"/>
        </w:rPr>
        <w:t>.</w:t>
      </w:r>
      <w:r w:rsidRPr="00D73303">
        <w:rPr>
          <w:sz w:val="22"/>
        </w:rPr>
        <w:t xml:space="preserve"> </w:t>
      </w:r>
    </w:p>
    <w:p w14:paraId="1F5C0A70" w14:textId="77777777" w:rsidR="00830A23" w:rsidRPr="000A6183" w:rsidRDefault="00830A23" w:rsidP="00830A23">
      <w:pPr>
        <w:pStyle w:val="Bullet0"/>
      </w:pPr>
      <w:r w:rsidRPr="00D73303">
        <w:rPr>
          <w:color w:val="000000"/>
        </w:rPr>
        <w:t xml:space="preserve">Any member of staff/adult making a </w:t>
      </w:r>
      <w:r w:rsidRPr="00D73303">
        <w:rPr>
          <w:b/>
          <w:bCs/>
          <w:color w:val="000000"/>
        </w:rPr>
        <w:t>direct</w:t>
      </w:r>
      <w:r w:rsidRPr="00D73303">
        <w:rPr>
          <w:color w:val="000000"/>
        </w:rPr>
        <w:t xml:space="preserve"> </w:t>
      </w:r>
      <w:r w:rsidRPr="00D73303">
        <w:rPr>
          <w:b/>
          <w:bCs/>
          <w:color w:val="000000"/>
        </w:rPr>
        <w:t>referral to the MASH team</w:t>
      </w:r>
      <w:r w:rsidRPr="00D73303">
        <w:rPr>
          <w:color w:val="000000"/>
        </w:rPr>
        <w:t xml:space="preserve"> must inform the DSL as soon as possible, verbally and provide a written record of the concerns and actions taken.</w:t>
      </w:r>
    </w:p>
    <w:p w14:paraId="26508FC9" w14:textId="77777777" w:rsidR="000A6183" w:rsidRDefault="000A6183" w:rsidP="000A6183">
      <w:pPr>
        <w:pStyle w:val="Bullet0"/>
        <w:numPr>
          <w:ilvl w:val="0"/>
          <w:numId w:val="0"/>
        </w:numPr>
        <w:ind w:left="360" w:hanging="360"/>
        <w:rPr>
          <w:color w:val="000000"/>
        </w:rPr>
      </w:pPr>
    </w:p>
    <w:p w14:paraId="64CE4372" w14:textId="77777777" w:rsidR="000A6183" w:rsidRDefault="000A6183" w:rsidP="000A6183">
      <w:pPr>
        <w:pStyle w:val="Bullet0"/>
        <w:numPr>
          <w:ilvl w:val="0"/>
          <w:numId w:val="0"/>
        </w:numPr>
        <w:ind w:left="360" w:hanging="360"/>
        <w:rPr>
          <w:color w:val="000000"/>
        </w:rPr>
      </w:pPr>
    </w:p>
    <w:p w14:paraId="5582E79D" w14:textId="77777777" w:rsidR="000A6183" w:rsidRDefault="000A6183" w:rsidP="000A6183">
      <w:pPr>
        <w:pStyle w:val="Bullet0"/>
        <w:numPr>
          <w:ilvl w:val="0"/>
          <w:numId w:val="0"/>
        </w:numPr>
        <w:ind w:left="360" w:hanging="360"/>
        <w:rPr>
          <w:color w:val="000000"/>
        </w:rPr>
      </w:pPr>
    </w:p>
    <w:p w14:paraId="01506706" w14:textId="77777777" w:rsidR="000A6183" w:rsidRPr="00D73303" w:rsidRDefault="000A6183" w:rsidP="000A6183">
      <w:pPr>
        <w:pStyle w:val="Bullet0"/>
        <w:numPr>
          <w:ilvl w:val="0"/>
          <w:numId w:val="0"/>
        </w:numPr>
        <w:ind w:left="360" w:hanging="360"/>
      </w:pPr>
    </w:p>
    <w:p w14:paraId="29092B81" w14:textId="77777777" w:rsidR="00830A23" w:rsidRPr="00D73303" w:rsidRDefault="00830A23" w:rsidP="00830A23">
      <w:pPr>
        <w:pStyle w:val="Bullet0"/>
        <w:numPr>
          <w:ilvl w:val="0"/>
          <w:numId w:val="0"/>
        </w:numPr>
        <w:ind w:left="360" w:hanging="360"/>
        <w:rPr>
          <w:b/>
        </w:rPr>
      </w:pPr>
      <w:r w:rsidRPr="00D73303">
        <w:rPr>
          <w:b/>
        </w:rPr>
        <w:lastRenderedPageBreak/>
        <w:t xml:space="preserve">Action if a concern about a child is not in immediate danger or risk, </w:t>
      </w:r>
    </w:p>
    <w:p w14:paraId="5FD6ABE8" w14:textId="337A4C63" w:rsidR="00830A23" w:rsidRPr="00EA4AA7" w:rsidRDefault="00830A23" w:rsidP="00830A23">
      <w:pPr>
        <w:pStyle w:val="Bullet0"/>
      </w:pPr>
      <w:r w:rsidRPr="00D73303">
        <w:t>Staff must be vigilant at all times. In doing this staff may well notice safeguarding concerns that do not place a child at</w:t>
      </w:r>
      <w:r w:rsidRPr="00EA4AA7">
        <w:t xml:space="preserve"> immediate risk of harm. Staff must be mindful that no concern is too small not to share and that they are vital in helping the DSL to build a picture of the child’s well-being, welfare, mental health and safety and take the necessary action.</w:t>
      </w:r>
      <w:r w:rsidR="00F5531C">
        <w:t xml:space="preserve">                                                  </w:t>
      </w:r>
      <w:r w:rsidRPr="00EA4AA7">
        <w:t xml:space="preserve"> Examples of concerns could be a child looking unkempt, saying or making a comment that arouses your suspicions or a change in character/behaviour. </w:t>
      </w:r>
    </w:p>
    <w:p w14:paraId="498DDE63" w14:textId="1FF1DE92" w:rsidR="00830A23" w:rsidRDefault="00830A23" w:rsidP="00830A23">
      <w:pPr>
        <w:pStyle w:val="Bullet0"/>
      </w:pPr>
      <w:r w:rsidRPr="00EA4AA7">
        <w:t xml:space="preserve">Staff must follow school procedures and record the concern on </w:t>
      </w:r>
      <w:proofErr w:type="spellStart"/>
      <w:r w:rsidRPr="00EA4AA7">
        <w:rPr>
          <w:color w:val="00B050"/>
        </w:rPr>
        <w:t>MyConcern</w:t>
      </w:r>
      <w:proofErr w:type="spellEnd"/>
      <w:r w:rsidRPr="00EA4AA7">
        <w:t xml:space="preserve">. The DSL will ensure that there is continuous monitoring of the </w:t>
      </w:r>
      <w:proofErr w:type="spellStart"/>
      <w:r w:rsidRPr="00EA4AA7">
        <w:rPr>
          <w:color w:val="00B050"/>
        </w:rPr>
        <w:t>MyConcern</w:t>
      </w:r>
      <w:proofErr w:type="spellEnd"/>
      <w:r w:rsidRPr="00EA4AA7">
        <w:rPr>
          <w:color w:val="00B050"/>
        </w:rPr>
        <w:t xml:space="preserve"> </w:t>
      </w:r>
      <w:r w:rsidRPr="00EA4AA7">
        <w:t>throughout the day so no concerns are missed and any necessary actions are taken.  The member of staff should not hesitate in also discussing their concern with the DSL or deputy DSL. The DSL will review this information, with any other safeguarding concerns they have on record, and take any necessary actions.</w:t>
      </w:r>
    </w:p>
    <w:p w14:paraId="635E2A21" w14:textId="77777777" w:rsidR="00BD6322" w:rsidRDefault="00BD6322" w:rsidP="00BD6322">
      <w:pPr>
        <w:pStyle w:val="Bullet0"/>
        <w:numPr>
          <w:ilvl w:val="0"/>
          <w:numId w:val="0"/>
        </w:numPr>
        <w:ind w:left="360"/>
      </w:pPr>
    </w:p>
    <w:p w14:paraId="75AAA4B1" w14:textId="77777777" w:rsidR="00BD6322" w:rsidRPr="00EA4AA7" w:rsidRDefault="00BD6322" w:rsidP="00BD6322">
      <w:pPr>
        <w:pStyle w:val="Bullet0"/>
        <w:numPr>
          <w:ilvl w:val="0"/>
          <w:numId w:val="0"/>
        </w:numPr>
        <w:ind w:left="360"/>
      </w:pPr>
    </w:p>
    <w:p w14:paraId="62996683" w14:textId="77777777" w:rsidR="00830A23" w:rsidRPr="00465929" w:rsidRDefault="00830A23" w:rsidP="00830A23">
      <w:pPr>
        <w:pStyle w:val="Head2"/>
      </w:pPr>
      <w:r w:rsidRPr="00465929">
        <w:t>Guidance on receiving a disclosure from a child</w:t>
      </w:r>
    </w:p>
    <w:p w14:paraId="31FE94AB" w14:textId="77777777" w:rsidR="00830A23" w:rsidRPr="00EA4AA7" w:rsidRDefault="00830A23" w:rsidP="00830A23">
      <w:pPr>
        <w:autoSpaceDE w:val="0"/>
        <w:autoSpaceDN w:val="0"/>
        <w:adjustRightInd w:val="0"/>
        <w:rPr>
          <w:rFonts w:cs="Arial"/>
          <w:color w:val="000000"/>
        </w:rPr>
      </w:pPr>
      <w:r w:rsidRPr="00EA4AA7">
        <w:rPr>
          <w:rFonts w:cs="Arial"/>
          <w:color w:val="000000"/>
        </w:rPr>
        <w:t>Staff should follow this approach:</w:t>
      </w:r>
    </w:p>
    <w:p w14:paraId="0E9A3F3D" w14:textId="77777777" w:rsidR="00830A23" w:rsidRPr="00EA4AA7" w:rsidRDefault="00830A23" w:rsidP="00830A23">
      <w:pPr>
        <w:pStyle w:val="Bullet0"/>
      </w:pPr>
      <w:r w:rsidRPr="00EA4AA7">
        <w:t xml:space="preserve">Listen to what the child has to say.  Allow them time to talk freely and do not ask leading questions. Reassure the child that they are doing the right thing in telling you. Let them know they are being taken seriously and that nothing they say is or will cause a problem. Do not tell them they should have told you sooner. </w:t>
      </w:r>
    </w:p>
    <w:p w14:paraId="4E78B5D7" w14:textId="77777777" w:rsidR="00830A23" w:rsidRPr="00EA4AA7" w:rsidRDefault="00830A23" w:rsidP="00830A23">
      <w:pPr>
        <w:pStyle w:val="Bullet0"/>
      </w:pPr>
      <w:r w:rsidRPr="00EA4AA7">
        <w:t>Stay calm and do not show that you are shocked or upset. Do not in any circumstance promise to keep what they have told you a secret. Explain you will have to pass this information on and what will happen next.</w:t>
      </w:r>
    </w:p>
    <w:p w14:paraId="07E4D92B" w14:textId="0F9CC221" w:rsidR="00830A23" w:rsidRPr="00EA4AA7" w:rsidRDefault="00830A23" w:rsidP="00830A23">
      <w:pPr>
        <w:pStyle w:val="Bullet0"/>
      </w:pPr>
      <w:r w:rsidRPr="00EA4AA7">
        <w:t xml:space="preserve">If possible, make a handwritten record as the child speaks. If this is not possible, make a handwritten record as soon as possible afterwards. Follow the school procedure to also make a report on </w:t>
      </w:r>
      <w:proofErr w:type="spellStart"/>
      <w:r w:rsidRPr="0090459D">
        <w:rPr>
          <w:color w:val="00B050"/>
        </w:rPr>
        <w:t>MyConcern</w:t>
      </w:r>
      <w:proofErr w:type="spellEnd"/>
      <w:r w:rsidRPr="00EA4AA7">
        <w:t xml:space="preserve"> </w:t>
      </w:r>
    </w:p>
    <w:p w14:paraId="716BF4D9" w14:textId="77777777" w:rsidR="00830A23" w:rsidRPr="00EA4AA7" w:rsidRDefault="00830A23" w:rsidP="00830A23">
      <w:pPr>
        <w:pStyle w:val="Bullet0"/>
      </w:pPr>
      <w:r w:rsidRPr="00EA4AA7">
        <w:t xml:space="preserve">Speak to a DSL or deputy DSL immediately if the child is in </w:t>
      </w:r>
      <w:r w:rsidRPr="00EA4AA7">
        <w:rPr>
          <w:b/>
          <w:bCs/>
        </w:rPr>
        <w:t>immediate risk</w:t>
      </w:r>
      <w:r w:rsidRPr="00EA4AA7">
        <w:t xml:space="preserve"> or </w:t>
      </w:r>
      <w:r w:rsidRPr="00EA4AA7">
        <w:rPr>
          <w:b/>
          <w:bCs/>
        </w:rPr>
        <w:t>has been harmed</w:t>
      </w:r>
      <w:r w:rsidRPr="00EA4AA7">
        <w:t xml:space="preserve"> as noted above. </w:t>
      </w:r>
    </w:p>
    <w:p w14:paraId="559D2BCE" w14:textId="77777777" w:rsidR="00830A23" w:rsidRPr="00EA4AA7" w:rsidRDefault="00830A23" w:rsidP="00830A23">
      <w:pPr>
        <w:pStyle w:val="Bullet0"/>
        <w:rPr>
          <w:color w:val="000000"/>
          <w:sz w:val="22"/>
        </w:rPr>
      </w:pPr>
      <w:r w:rsidRPr="00EA4AA7">
        <w:t>Under no circumstances should t</w:t>
      </w:r>
      <w:r w:rsidRPr="00EA4AA7">
        <w:rPr>
          <w:color w:val="000000"/>
          <w:sz w:val="22"/>
        </w:rPr>
        <w:t xml:space="preserve">he staff member </w:t>
      </w:r>
      <w:r w:rsidRPr="00EA4AA7">
        <w:rPr>
          <w:sz w:val="22"/>
        </w:rPr>
        <w:t xml:space="preserve">undertake any </w:t>
      </w:r>
      <w:r w:rsidRPr="00EA4AA7">
        <w:rPr>
          <w:color w:val="000000"/>
          <w:sz w:val="22"/>
        </w:rPr>
        <w:t>investigation</w:t>
      </w:r>
      <w:r w:rsidRPr="00EA4AA7">
        <w:rPr>
          <w:sz w:val="22"/>
        </w:rPr>
        <w:t xml:space="preserve"> into</w:t>
      </w:r>
      <w:r w:rsidRPr="00EA4AA7">
        <w:rPr>
          <w:color w:val="000000"/>
          <w:sz w:val="22"/>
        </w:rPr>
        <w:t xml:space="preserve"> the concern. </w:t>
      </w:r>
    </w:p>
    <w:p w14:paraId="09A66B29" w14:textId="77777777" w:rsidR="00830A23" w:rsidRDefault="00830A23" w:rsidP="00830A23">
      <w:pPr>
        <w:pStyle w:val="Bullet0"/>
      </w:pPr>
      <w:r w:rsidRPr="00EA4AA7">
        <w:t>Any allegations about staff must be reported directly to the headteacher, or in their absence, a deputy headteacher, unless the allegation is against the headteacher in which case the chair of governors should be informed. See later section.</w:t>
      </w:r>
    </w:p>
    <w:p w14:paraId="79400B38" w14:textId="77777777" w:rsidR="00CA40EF" w:rsidRPr="00EA4AA7" w:rsidRDefault="00CA40EF" w:rsidP="00F309DD">
      <w:pPr>
        <w:pStyle w:val="Bullet0"/>
        <w:numPr>
          <w:ilvl w:val="0"/>
          <w:numId w:val="0"/>
        </w:numPr>
        <w:ind w:left="360"/>
      </w:pPr>
    </w:p>
    <w:p w14:paraId="5069B7E5" w14:textId="77777777" w:rsidR="00830A23" w:rsidRPr="00465929" w:rsidRDefault="00830A23" w:rsidP="00830A23">
      <w:pPr>
        <w:pStyle w:val="Head2"/>
      </w:pPr>
      <w:r w:rsidRPr="00465929">
        <w:t>Action if a concern about a child has been identified</w:t>
      </w:r>
    </w:p>
    <w:p w14:paraId="02C0A848" w14:textId="77777777" w:rsidR="00830A23" w:rsidRDefault="00830A23" w:rsidP="00830A23">
      <w:pPr>
        <w:pStyle w:val="Bullet0"/>
      </w:pPr>
      <w:r w:rsidRPr="00465929">
        <w:t xml:space="preserve">The DSL may seek advice or guidance from their Area Education Safeguarding Advisor from the Education Safeguarding Service before deciding next steps. They may also seek advice or guidance from a social worker at the Haringey’s Safeguarding Team service who are the first point of contact for Integrated Children’s Services (ICS). </w:t>
      </w:r>
    </w:p>
    <w:p w14:paraId="4BFC2813" w14:textId="77777777" w:rsidR="00CA40EF" w:rsidRPr="00465929" w:rsidRDefault="00CA40EF" w:rsidP="00F309DD">
      <w:pPr>
        <w:pStyle w:val="Bullet0"/>
        <w:numPr>
          <w:ilvl w:val="0"/>
          <w:numId w:val="0"/>
        </w:numPr>
        <w:ind w:left="360"/>
      </w:pPr>
    </w:p>
    <w:p w14:paraId="34048EB3" w14:textId="77777777" w:rsidR="00830A23" w:rsidRPr="005B7BC1" w:rsidRDefault="00830A23" w:rsidP="00830A23">
      <w:pPr>
        <w:pStyle w:val="Head2"/>
        <w:rPr>
          <w:b w:val="0"/>
        </w:rPr>
      </w:pPr>
      <w:r w:rsidRPr="005B7BC1">
        <w:t>Making a record of a concern or disclosure</w:t>
      </w:r>
    </w:p>
    <w:p w14:paraId="2DE339E1" w14:textId="404C7D26" w:rsidR="00830A23" w:rsidRDefault="00830A23" w:rsidP="00830A23">
      <w:pPr>
        <w:pStyle w:val="Bullet0"/>
      </w:pPr>
      <w:r w:rsidRPr="00755C17">
        <w:t xml:space="preserve">Any child protection concerns should be entered into </w:t>
      </w:r>
      <w:proofErr w:type="spellStart"/>
      <w:r w:rsidRPr="00755C17">
        <w:t>MyConcern</w:t>
      </w:r>
      <w:proofErr w:type="spellEnd"/>
      <w:r w:rsidRPr="00755C17">
        <w:t xml:space="preserve"> </w:t>
      </w:r>
      <w:r w:rsidR="001722BC" w:rsidRPr="00755C17">
        <w:t xml:space="preserve">by the DSL or </w:t>
      </w:r>
      <w:r w:rsidR="00755C17" w:rsidRPr="00755C17">
        <w:t xml:space="preserve">add to </w:t>
      </w:r>
      <w:proofErr w:type="gramStart"/>
      <w:r w:rsidR="00755C17" w:rsidRPr="00755C17">
        <w:t>pupils</w:t>
      </w:r>
      <w:proofErr w:type="gramEnd"/>
      <w:r w:rsidR="00755C17" w:rsidRPr="00755C17">
        <w:t xml:space="preserve"> electronic files awaiting transfer to </w:t>
      </w:r>
      <w:proofErr w:type="spellStart"/>
      <w:r w:rsidR="00755C17" w:rsidRPr="00755C17">
        <w:t>MyConcern</w:t>
      </w:r>
      <w:proofErr w:type="spellEnd"/>
      <w:r w:rsidR="00755C17" w:rsidRPr="00755C17">
        <w:t xml:space="preserve">. </w:t>
      </w:r>
      <w:r w:rsidRPr="00755C17">
        <w:t xml:space="preserve">If the concern is a direct disclosure from a </w:t>
      </w:r>
      <w:proofErr w:type="gramStart"/>
      <w:r w:rsidRPr="00755C17">
        <w:t>child</w:t>
      </w:r>
      <w:proofErr w:type="gramEnd"/>
      <w:r w:rsidRPr="00755C17">
        <w:t xml:space="preserve"> then this should be recorded in writing so there is a contemporaneous </w:t>
      </w:r>
      <w:r w:rsidRPr="005B7BC1">
        <w:t xml:space="preserve">record of the disclosure, which can be used as evidence should a case go to court. Ideally, this should be on </w:t>
      </w:r>
      <w:r w:rsidR="00AB5A10">
        <w:t>the Child Welfare Report</w:t>
      </w:r>
      <w:r w:rsidRPr="005B7BC1">
        <w:t xml:space="preserve"> which </w:t>
      </w:r>
      <w:r w:rsidRPr="00F12812">
        <w:t xml:space="preserve">can be found </w:t>
      </w:r>
      <w:r w:rsidR="00F12812" w:rsidRPr="00F12812">
        <w:t>on the board</w:t>
      </w:r>
      <w:r w:rsidR="00F12812">
        <w:t>s</w:t>
      </w:r>
      <w:r w:rsidR="00F12812" w:rsidRPr="00F12812">
        <w:t xml:space="preserve"> in staff rooms</w:t>
      </w:r>
      <w:r w:rsidRPr="00F12812">
        <w:t xml:space="preserve"> </w:t>
      </w:r>
      <w:proofErr w:type="gramStart"/>
      <w:r w:rsidRPr="005B7BC1">
        <w:t>The</w:t>
      </w:r>
      <w:proofErr w:type="gramEnd"/>
      <w:r w:rsidRPr="005B7BC1">
        <w:t xml:space="preserve"> start, end time, </w:t>
      </w:r>
      <w:r w:rsidRPr="00D601CA">
        <w:t xml:space="preserve">location and date should be added to the report. A summary of the report should be made on </w:t>
      </w:r>
      <w:proofErr w:type="spellStart"/>
      <w:r w:rsidRPr="00755C17">
        <w:t>MyConcern</w:t>
      </w:r>
      <w:proofErr w:type="spellEnd"/>
      <w:r w:rsidRPr="00755C17">
        <w:t xml:space="preserve"> and the DSL or deputy informed immediately. </w:t>
      </w:r>
    </w:p>
    <w:p w14:paraId="5AA7ED0A" w14:textId="77777777" w:rsidR="008B3F3E" w:rsidRDefault="008B3F3E" w:rsidP="008B3F3E">
      <w:pPr>
        <w:pStyle w:val="Bullet0"/>
        <w:numPr>
          <w:ilvl w:val="0"/>
          <w:numId w:val="0"/>
        </w:numPr>
        <w:ind w:left="360" w:hanging="360"/>
      </w:pPr>
    </w:p>
    <w:p w14:paraId="026D5CD2" w14:textId="77777777" w:rsidR="00AE443B" w:rsidRPr="00755C17" w:rsidRDefault="00AE443B" w:rsidP="00AE443B">
      <w:pPr>
        <w:pStyle w:val="Bullet0"/>
        <w:numPr>
          <w:ilvl w:val="0"/>
          <w:numId w:val="0"/>
        </w:numPr>
        <w:ind w:left="360" w:hanging="360"/>
      </w:pPr>
    </w:p>
    <w:p w14:paraId="013036D9" w14:textId="5D7C23F8" w:rsidR="00830A23" w:rsidRPr="008B3F3E" w:rsidRDefault="00710DFA" w:rsidP="00FF38B1">
      <w:pPr>
        <w:pStyle w:val="Head10"/>
      </w:pPr>
      <w:bookmarkStart w:id="11" w:name="_Toc168900328"/>
      <w:r w:rsidRPr="008B3F3E">
        <w:lastRenderedPageBreak/>
        <w:t>12.</w:t>
      </w:r>
      <w:r w:rsidR="008B3F3E" w:rsidRPr="008B3F3E">
        <w:t xml:space="preserve"> </w:t>
      </w:r>
      <w:r w:rsidR="00830A23" w:rsidRPr="008B3F3E">
        <w:t>Notifying parents and carers of child protection concerns</w:t>
      </w:r>
      <w:bookmarkEnd w:id="11"/>
    </w:p>
    <w:p w14:paraId="31B4C899" w14:textId="1776D1FF" w:rsidR="00830A23" w:rsidRPr="00C7224B" w:rsidRDefault="00830A23" w:rsidP="00830A23">
      <w:pPr>
        <w:pStyle w:val="Bullet0"/>
      </w:pPr>
      <w:r w:rsidRPr="00C7224B">
        <w:t>Parents/carers will be informed of child protection concerns unless there is a valid reason not to do so, for example, if to do so would put a child at risk of harm or would undermine a criminal investigation. Such discussions will be undertaken by the DSL or deputy DSL, although this may be delegated to another member of staff who is part of the safeguarding team, and maybe already working in with the family.</w:t>
      </w:r>
      <w:r w:rsidRPr="00C7224B">
        <w:rPr>
          <w:b/>
          <w:bCs/>
          <w:color w:val="943634" w:themeColor="accent2" w:themeShade="BF"/>
        </w:rPr>
        <w:t xml:space="preserve"> </w:t>
      </w:r>
    </w:p>
    <w:p w14:paraId="7F805E09" w14:textId="77777777" w:rsidR="00830A23" w:rsidRPr="00C7224B" w:rsidRDefault="00830A23" w:rsidP="00830A23">
      <w:pPr>
        <w:pStyle w:val="Bullet0"/>
      </w:pPr>
      <w:r w:rsidRPr="00C7224B">
        <w:t xml:space="preserve">The DSL will liaise with </w:t>
      </w:r>
      <w:r>
        <w:t>Haringey</w:t>
      </w:r>
      <w:r w:rsidRPr="00C7224B">
        <w:t xml:space="preserve"> safeguarding team, before making a decision not to inform parents/carers of a child protection concern.</w:t>
      </w:r>
    </w:p>
    <w:p w14:paraId="7AA47D68" w14:textId="77777777" w:rsidR="00830A23" w:rsidRPr="00C7224B" w:rsidRDefault="00830A23" w:rsidP="00830A23">
      <w:pPr>
        <w:pStyle w:val="Bullet0"/>
      </w:pPr>
      <w:r w:rsidRPr="00C7224B">
        <w:t xml:space="preserve">In the event of a request for support to the Haringey’s Safeguarding Team being necessary, parents/carers will be informed and consent to this will be sought by the DSL in line with guidance provided by </w:t>
      </w:r>
      <w:r w:rsidRPr="00C7224B">
        <w:rPr>
          <w:bCs/>
        </w:rPr>
        <w:t>Haringey LA</w:t>
      </w:r>
      <w:r w:rsidRPr="00C7224B">
        <w:t xml:space="preserve">.   </w:t>
      </w:r>
    </w:p>
    <w:p w14:paraId="136C0A3A" w14:textId="77777777" w:rsidR="00830A23" w:rsidRDefault="00830A23" w:rsidP="00830A23">
      <w:pPr>
        <w:pStyle w:val="Bullet0"/>
      </w:pPr>
      <w:r w:rsidRPr="00C7224B">
        <w:t>Parents/carers will normally be notified in the case of allegations of abuse made against other pupils, unless it is unsafe to do so. The same applies to the person(s) the allegation is made against if they are a child.</w:t>
      </w:r>
    </w:p>
    <w:p w14:paraId="1DE370B8" w14:textId="77777777" w:rsidR="00CB0B31" w:rsidRDefault="00CB0B31" w:rsidP="00CB0B31">
      <w:pPr>
        <w:pStyle w:val="Bullet0"/>
        <w:numPr>
          <w:ilvl w:val="0"/>
          <w:numId w:val="0"/>
        </w:numPr>
        <w:ind w:left="360" w:hanging="360"/>
      </w:pPr>
    </w:p>
    <w:p w14:paraId="6789351E" w14:textId="77777777" w:rsidR="00CB0B31" w:rsidRDefault="00CB0B31" w:rsidP="00CB0B31">
      <w:pPr>
        <w:pStyle w:val="Bullet0"/>
        <w:numPr>
          <w:ilvl w:val="0"/>
          <w:numId w:val="0"/>
        </w:numPr>
        <w:ind w:left="360" w:hanging="360"/>
      </w:pPr>
    </w:p>
    <w:p w14:paraId="32D107E5" w14:textId="68466AB1" w:rsidR="00830A23" w:rsidRPr="00465929" w:rsidRDefault="00710DFA" w:rsidP="00FF38B1">
      <w:pPr>
        <w:pStyle w:val="Head10"/>
      </w:pPr>
      <w:bookmarkStart w:id="12" w:name="_Toc168900329"/>
      <w:r>
        <w:t>13.</w:t>
      </w:r>
      <w:r w:rsidR="00DC1337">
        <w:t xml:space="preserve"> </w:t>
      </w:r>
      <w:r w:rsidR="00830A23" w:rsidRPr="00465929">
        <w:t>Multi-Agency Working</w:t>
      </w:r>
      <w:bookmarkEnd w:id="12"/>
    </w:p>
    <w:p w14:paraId="1828B835" w14:textId="0CECDBB9" w:rsidR="00830A23" w:rsidRPr="000C72E4" w:rsidRDefault="00CB0B31" w:rsidP="00830A23">
      <w:pPr>
        <w:pStyle w:val="Bullet0"/>
      </w:pPr>
      <w:r w:rsidRPr="00CB0B31">
        <w:t>St Ignatius r</w:t>
      </w:r>
      <w:r w:rsidR="00830A23" w:rsidRPr="00CB0B31">
        <w:t xml:space="preserve">ecognises </w:t>
      </w:r>
      <w:r w:rsidR="00830A23" w:rsidRPr="000C72E4">
        <w:t>and is committed to its responsibility to work within the Haringey LA multi-agency safeguarding arrangements. The leadership team and DSL and DDSLs will work to establish strong and co-operative local relationships with professionals in the safeguarding partners and other agencies and sources of support in line with statutory guidance.</w:t>
      </w:r>
    </w:p>
    <w:p w14:paraId="6D2F7ED3" w14:textId="77777777" w:rsidR="00830A23" w:rsidRPr="00A922A8" w:rsidRDefault="00830A23" w:rsidP="00830A23">
      <w:pPr>
        <w:pStyle w:val="Bullet0"/>
        <w:rPr>
          <w:b/>
          <w:color w:val="7030A0"/>
        </w:rPr>
      </w:pPr>
      <w:r w:rsidRPr="000C72E4">
        <w:t>The school</w:t>
      </w:r>
      <w:r w:rsidRPr="000C72E4">
        <w:rPr>
          <w:i/>
          <w:iCs/>
        </w:rPr>
        <w:t xml:space="preserve"> </w:t>
      </w:r>
      <w:r w:rsidRPr="000C72E4">
        <w:t>recognises the importance of multi-agency and partnership working and is committed to working alongside all agencies to provide a coordinated response to promote children’s welfare and protect them from harm.  This includes contributing to Haringey LA processes as required.</w:t>
      </w:r>
      <w:r w:rsidRPr="000C72E4">
        <w:rPr>
          <w:b/>
          <w:color w:val="7030A0"/>
        </w:rPr>
        <w:t xml:space="preserve"> </w:t>
      </w:r>
      <w:r w:rsidRPr="000C72E4">
        <w:t>Such as, participation in relevant safeguarding multi-agency plans and meetings, including Child Protection Conferences, Core Groups, Strategy Meetings, Child in Need meetings or other early help multi-agency meetings.</w:t>
      </w:r>
    </w:p>
    <w:p w14:paraId="52215FFC" w14:textId="77777777" w:rsidR="00830A23" w:rsidRDefault="00830A23" w:rsidP="00830A23">
      <w:pPr>
        <w:pStyle w:val="Bullet0"/>
        <w:numPr>
          <w:ilvl w:val="0"/>
          <w:numId w:val="0"/>
        </w:numPr>
        <w:ind w:left="360"/>
      </w:pPr>
      <w:r w:rsidRPr="00CB0B31">
        <w:t xml:space="preserve">See KCSIE 2024 paragraphs 106-113. </w:t>
      </w:r>
    </w:p>
    <w:p w14:paraId="3A085440" w14:textId="77777777" w:rsidR="00B63690" w:rsidRDefault="00B63690" w:rsidP="00830A23">
      <w:pPr>
        <w:pStyle w:val="Bullet0"/>
        <w:numPr>
          <w:ilvl w:val="0"/>
          <w:numId w:val="0"/>
        </w:numPr>
        <w:ind w:left="360"/>
      </w:pPr>
    </w:p>
    <w:p w14:paraId="5EF59DC5" w14:textId="77777777" w:rsidR="009F5241" w:rsidRPr="00CB0B31" w:rsidRDefault="009F5241" w:rsidP="00830A23">
      <w:pPr>
        <w:pStyle w:val="Bullet0"/>
        <w:numPr>
          <w:ilvl w:val="0"/>
          <w:numId w:val="0"/>
        </w:numPr>
        <w:ind w:left="360"/>
      </w:pPr>
    </w:p>
    <w:p w14:paraId="656C1FC9" w14:textId="5ECD296A" w:rsidR="00830A23" w:rsidRPr="009F5241" w:rsidRDefault="00710DFA" w:rsidP="00FF38B1">
      <w:pPr>
        <w:pStyle w:val="Head10"/>
      </w:pPr>
      <w:bookmarkStart w:id="13" w:name="_Toc168900330"/>
      <w:r>
        <w:t>14.</w:t>
      </w:r>
      <w:r w:rsidR="00B63690">
        <w:t xml:space="preserve"> </w:t>
      </w:r>
      <w:r w:rsidR="00830A23" w:rsidRPr="009F5241">
        <w:t>Early Help Assessments</w:t>
      </w:r>
      <w:bookmarkEnd w:id="13"/>
      <w:r w:rsidR="00830A23" w:rsidRPr="009F5241">
        <w:t xml:space="preserve"> </w:t>
      </w:r>
    </w:p>
    <w:p w14:paraId="724CC27A" w14:textId="09DA4C2B" w:rsidR="00830A23" w:rsidRPr="009F5241" w:rsidRDefault="009F5241" w:rsidP="00830A23">
      <w:pPr>
        <w:pStyle w:val="Bullet0"/>
      </w:pPr>
      <w:r w:rsidRPr="009F5241">
        <w:t xml:space="preserve">St Ignatius </w:t>
      </w:r>
      <w:r w:rsidR="00830A23" w:rsidRPr="009F5241">
        <w:rPr>
          <w:color w:val="000000"/>
          <w:szCs w:val="20"/>
          <w:lang w:eastAsia="en-US"/>
        </w:rPr>
        <w:t xml:space="preserve">will work with social care, the police, health services and other services to promote the welfare of children and protect them from harm. </w:t>
      </w:r>
    </w:p>
    <w:p w14:paraId="05CDB3EB" w14:textId="60338CB5" w:rsidR="00830A23" w:rsidRPr="009F5241" w:rsidRDefault="009F5241" w:rsidP="00830A23">
      <w:pPr>
        <w:pStyle w:val="Bullet0"/>
      </w:pPr>
      <w:r w:rsidRPr="009F5241">
        <w:t xml:space="preserve">St Ignatius, </w:t>
      </w:r>
      <w:r w:rsidR="00830A23" w:rsidRPr="009F5241">
        <w:t xml:space="preserve">in line with </w:t>
      </w:r>
      <w:r w:rsidR="00830A23" w:rsidRPr="009F5241">
        <w:rPr>
          <w:color w:val="000000"/>
          <w:szCs w:val="20"/>
          <w:lang w:eastAsia="en-US"/>
        </w:rPr>
        <w:t>Working together to safeguard children (2023), recognises the importance of early recognition and intervention in safeguarding children. The school follows the guidance in paragraph 131 of Working Together to safeguard children in conducting effective early help assessments.</w:t>
      </w:r>
    </w:p>
    <w:p w14:paraId="3F7BE75B" w14:textId="547446E5" w:rsidR="00830A23" w:rsidRPr="009F5241" w:rsidRDefault="00830A23" w:rsidP="00830A23">
      <w:pPr>
        <w:pStyle w:val="Bullet0"/>
      </w:pPr>
      <w:r w:rsidRPr="009F5241">
        <w:rPr>
          <w:color w:val="000000"/>
          <w:szCs w:val="20"/>
          <w:lang w:eastAsia="en-US"/>
        </w:rPr>
        <w:t xml:space="preserve">Staff are trained to be alert to the potential for early help, identify children that may benefit from early help and raise their concerns with the DSL. </w:t>
      </w:r>
    </w:p>
    <w:p w14:paraId="0F67759D" w14:textId="26E740BA" w:rsidR="00830A23" w:rsidRPr="009F5241" w:rsidRDefault="00830A23" w:rsidP="00830A23">
      <w:pPr>
        <w:pStyle w:val="Bullet0"/>
      </w:pPr>
      <w:r w:rsidRPr="009F5241">
        <w:t xml:space="preserve">If the DSL views that an early help assessment is </w:t>
      </w:r>
      <w:r w:rsidR="00B33A64" w:rsidRPr="009F5241">
        <w:t>appropriate,</w:t>
      </w:r>
      <w:r w:rsidRPr="009F5241">
        <w:t xml:space="preserve"> they or the deputy DSL will lead on liaising with other agencies and in setting up inter-agency assessment, as require. Staff may be required to contribute and/or provide support in the early help assessment. They will ensure the appropriate early help support is put in place to support the child. </w:t>
      </w:r>
    </w:p>
    <w:p w14:paraId="0F17BC90" w14:textId="77777777" w:rsidR="00830A23" w:rsidRDefault="00830A23" w:rsidP="00830A23">
      <w:pPr>
        <w:pStyle w:val="Bullet0"/>
      </w:pPr>
      <w:r w:rsidRPr="00D601CA">
        <w:t xml:space="preserve">The DSL will keep all early help cases under constant review and consideration to ensure their concerns have been addressed and, most importantly, that the child’s situation improves. If, after the request for support or any other planned external intervention, a child’s situation does not appear to be improving, the DSL </w:t>
      </w:r>
      <w:r w:rsidRPr="00237955">
        <w:t>will take further actions. This may include a request for advice and support to Haringey’s Safeguarding Team.</w:t>
      </w:r>
    </w:p>
    <w:p w14:paraId="04CB40E6" w14:textId="77777777" w:rsidR="00B33A64" w:rsidRDefault="00B33A64" w:rsidP="00B33A64">
      <w:pPr>
        <w:pStyle w:val="Bullet0"/>
        <w:numPr>
          <w:ilvl w:val="0"/>
          <w:numId w:val="0"/>
        </w:numPr>
        <w:ind w:left="360" w:hanging="360"/>
      </w:pPr>
    </w:p>
    <w:p w14:paraId="4309CEEE" w14:textId="77777777" w:rsidR="00B33A64" w:rsidRPr="00237955" w:rsidRDefault="00B33A64" w:rsidP="00B33A64">
      <w:pPr>
        <w:pStyle w:val="Bullet0"/>
        <w:numPr>
          <w:ilvl w:val="0"/>
          <w:numId w:val="0"/>
        </w:numPr>
        <w:ind w:left="360" w:hanging="360"/>
      </w:pPr>
    </w:p>
    <w:p w14:paraId="1CA9A074" w14:textId="611ED085" w:rsidR="00830A23" w:rsidRPr="00237955" w:rsidRDefault="00710DFA" w:rsidP="00FF38B1">
      <w:pPr>
        <w:pStyle w:val="Head10"/>
      </w:pPr>
      <w:bookmarkStart w:id="14" w:name="_Toc168900331"/>
      <w:r>
        <w:lastRenderedPageBreak/>
        <w:t>15.</w:t>
      </w:r>
      <w:r w:rsidR="00C54CC8">
        <w:t xml:space="preserve"> </w:t>
      </w:r>
      <w:r w:rsidR="00830A23" w:rsidRPr="00237955">
        <w:t>Confidentiality</w:t>
      </w:r>
      <w:r w:rsidR="00830A23" w:rsidRPr="00DA3145">
        <w:t>, information sharing and record keeping</w:t>
      </w:r>
      <w:bookmarkEnd w:id="14"/>
      <w:r w:rsidR="00830A23" w:rsidRPr="00DA3145">
        <w:t xml:space="preserve"> </w:t>
      </w:r>
    </w:p>
    <w:p w14:paraId="6FAA69F8" w14:textId="77777777" w:rsidR="00830A23" w:rsidRPr="00465929" w:rsidRDefault="00830A23" w:rsidP="00830A23">
      <w:pPr>
        <w:spacing w:before="120" w:after="120"/>
        <w:rPr>
          <w:rFonts w:cs="Arial"/>
          <w:b/>
          <w:bCs/>
        </w:rPr>
      </w:pPr>
      <w:r w:rsidRPr="00465929">
        <w:rPr>
          <w:rFonts w:cs="Arial"/>
          <w:b/>
          <w:bCs/>
        </w:rPr>
        <w:t xml:space="preserve">Confidentiality </w:t>
      </w:r>
    </w:p>
    <w:p w14:paraId="77B04A33" w14:textId="77777777" w:rsidR="00830A23" w:rsidRPr="00A12C8A" w:rsidRDefault="00830A23" w:rsidP="00830A23">
      <w:pPr>
        <w:pStyle w:val="Bullet0"/>
      </w:pPr>
      <w:r w:rsidRPr="00A12C8A">
        <w:t xml:space="preserve">All members of staff must be aware that whilst they have duties to keep any information confidential, they also have a professional responsibility to share information with other agencies to safeguard children. </w:t>
      </w:r>
    </w:p>
    <w:p w14:paraId="411B7127" w14:textId="77777777" w:rsidR="00830A23" w:rsidRPr="00A12C8A" w:rsidRDefault="00830A23" w:rsidP="00830A23">
      <w:pPr>
        <w:pStyle w:val="Bullet0"/>
      </w:pPr>
      <w:r w:rsidRPr="00A12C8A">
        <w:t xml:space="preserve">All staff must be aware that they cannot promise confidentiality in situations which might compromise a child’s safety or wellbeing. </w:t>
      </w:r>
    </w:p>
    <w:p w14:paraId="54D0AAED" w14:textId="77777777" w:rsidR="00830A23" w:rsidRPr="00A12C8A" w:rsidRDefault="00830A23" w:rsidP="00830A23">
      <w:pPr>
        <w:pStyle w:val="Bullet0"/>
      </w:pPr>
      <w:r w:rsidRPr="00A12C8A">
        <w:t xml:space="preserve">The Headteacher/Principal or DSL (and DDSL and members of the safeguarding Team) will share information about a child on a ‘need to know’ basis to help maintain confidentiality.  </w:t>
      </w:r>
    </w:p>
    <w:p w14:paraId="5D0FAC32" w14:textId="77777777" w:rsidR="007020D1" w:rsidRPr="00C147F0" w:rsidRDefault="00830A23" w:rsidP="00A23A90">
      <w:pPr>
        <w:pStyle w:val="Bullet0"/>
        <w:spacing w:before="120" w:after="120"/>
        <w:rPr>
          <w:b/>
          <w:bCs/>
        </w:rPr>
      </w:pPr>
      <w:r w:rsidRPr="00A12C8A">
        <w:t xml:space="preserve">Confidentiality is also addressed in this policy with respect to record-keeping below and allegations of abuse against staff in the section below and in the school’s policy. </w:t>
      </w:r>
    </w:p>
    <w:p w14:paraId="133C4E9A" w14:textId="77777777" w:rsidR="00C147F0" w:rsidRPr="007020D1" w:rsidRDefault="00C147F0" w:rsidP="00710DFA">
      <w:pPr>
        <w:pStyle w:val="Bullet0"/>
        <w:numPr>
          <w:ilvl w:val="0"/>
          <w:numId w:val="0"/>
        </w:numPr>
        <w:spacing w:before="120" w:after="120"/>
        <w:rPr>
          <w:b/>
          <w:bCs/>
        </w:rPr>
      </w:pPr>
    </w:p>
    <w:p w14:paraId="258624C0" w14:textId="79E0D2D1" w:rsidR="00830A23" w:rsidRPr="00C147F0" w:rsidRDefault="00830A23" w:rsidP="00C147F0">
      <w:pPr>
        <w:pStyle w:val="Bullet0"/>
        <w:numPr>
          <w:ilvl w:val="0"/>
          <w:numId w:val="0"/>
        </w:numPr>
        <w:spacing w:before="120" w:after="120"/>
        <w:ind w:left="360"/>
        <w:rPr>
          <w:b/>
          <w:bCs/>
        </w:rPr>
      </w:pPr>
      <w:r w:rsidRPr="00C147F0">
        <w:rPr>
          <w:b/>
          <w:bCs/>
        </w:rPr>
        <w:t>Information Sharing</w:t>
      </w:r>
    </w:p>
    <w:p w14:paraId="263C904D" w14:textId="5180BE88" w:rsidR="00830A23" w:rsidRPr="00C147F0" w:rsidRDefault="00C147F0" w:rsidP="00C147F0">
      <w:pPr>
        <w:pStyle w:val="Bullet0"/>
        <w:rPr>
          <w:bCs/>
        </w:rPr>
      </w:pPr>
      <w:r w:rsidRPr="00CB0B31">
        <w:t xml:space="preserve">St Ignatius </w:t>
      </w:r>
      <w:r w:rsidR="00830A23" w:rsidRPr="00465929">
        <w:t xml:space="preserve">recognises our duty to share relevant information with appropriate agencies in matters relating to child protection at the earliest opportunity as per statutory guidance outlined within KCSIE </w:t>
      </w:r>
      <w:r w:rsidR="00830A23" w:rsidRPr="00C147F0">
        <w:t xml:space="preserve">2024 and the DfE Guidance on </w:t>
      </w:r>
      <w:hyperlink r:id="rId20" w:history="1">
        <w:r w:rsidR="00830A23" w:rsidRPr="00C147F0">
          <w:rPr>
            <w:rStyle w:val="Hyperlink"/>
          </w:rPr>
          <w:t>Information Sharing</w:t>
        </w:r>
      </w:hyperlink>
      <w:r w:rsidR="00830A23" w:rsidRPr="00C147F0">
        <w:t xml:space="preserve"> (May 2024). This is important because information sharing is vital in identifying and tackling all forms of abuse, neglect and exploitation and in promoting children’s welfare, including in relation to educational outcomes. </w:t>
      </w:r>
    </w:p>
    <w:p w14:paraId="7C789670" w14:textId="77777777" w:rsidR="00830A23" w:rsidRPr="00932B1C" w:rsidRDefault="00830A23" w:rsidP="00830A23">
      <w:pPr>
        <w:pStyle w:val="Bullet0"/>
        <w:rPr>
          <w:bCs/>
        </w:rPr>
      </w:pPr>
      <w:r w:rsidRPr="00932B1C">
        <w:t>The</w:t>
      </w:r>
      <w:r w:rsidRPr="00932B1C">
        <w:rPr>
          <w:bCs/>
        </w:rPr>
        <w:t xml:space="preserve"> safety of the child is always paramount, any concerns about sharing information must not be allowed to stand in the way of ensuring the welfare and safety of pupils. </w:t>
      </w:r>
    </w:p>
    <w:p w14:paraId="393036EE" w14:textId="77777777" w:rsidR="00830A23" w:rsidRPr="00932B1C" w:rsidRDefault="00830A23" w:rsidP="00830A23">
      <w:pPr>
        <w:pStyle w:val="Bullet0"/>
        <w:rPr>
          <w:bCs/>
        </w:rPr>
      </w:pPr>
      <w:r w:rsidRPr="00932B1C">
        <w:rPr>
          <w:bCs/>
        </w:rPr>
        <w:t>Staff should never promise a student that they will not pass on child protection concerns to the relevant staff and agencies. However, the child should be reassured that:</w:t>
      </w:r>
    </w:p>
    <w:p w14:paraId="09B82633" w14:textId="77777777" w:rsidR="00830A23" w:rsidRPr="00932B1C" w:rsidRDefault="00830A23" w:rsidP="00830A23">
      <w:pPr>
        <w:pStyle w:val="Bullet1"/>
        <w:spacing w:after="80"/>
      </w:pPr>
      <w:r w:rsidRPr="00932B1C">
        <w:t xml:space="preserve">their disclosure will be taken seriously, and it is </w:t>
      </w:r>
      <w:r w:rsidRPr="00932B1C">
        <w:rPr>
          <w:b/>
          <w:bCs/>
        </w:rPr>
        <w:t>not</w:t>
      </w:r>
      <w:r w:rsidRPr="00932B1C">
        <w:t xml:space="preserve"> creating a problem</w:t>
      </w:r>
    </w:p>
    <w:p w14:paraId="789E2EEB" w14:textId="77777777" w:rsidR="00830A23" w:rsidRPr="00932B1C" w:rsidRDefault="00830A23" w:rsidP="00830A23">
      <w:pPr>
        <w:pStyle w:val="Bullet1"/>
        <w:spacing w:after="80"/>
      </w:pPr>
      <w:r w:rsidRPr="00932B1C">
        <w:t>their disclosure will only be shared with relevant staff</w:t>
      </w:r>
    </w:p>
    <w:p w14:paraId="677AD6A5" w14:textId="77777777" w:rsidR="00830A23" w:rsidRPr="00932B1C" w:rsidRDefault="00830A23" w:rsidP="00830A23">
      <w:pPr>
        <w:pStyle w:val="Bullet1"/>
        <w:spacing w:after="80"/>
      </w:pPr>
      <w:r w:rsidRPr="00932B1C">
        <w:t xml:space="preserve">staff will be sensitive to their feelings and concerns </w:t>
      </w:r>
    </w:p>
    <w:p w14:paraId="6E8959B8" w14:textId="77777777" w:rsidR="00830A23" w:rsidRPr="00D601CA" w:rsidRDefault="00830A23" w:rsidP="00830A23">
      <w:pPr>
        <w:pStyle w:val="Bullet1"/>
        <w:spacing w:after="80"/>
      </w:pPr>
      <w:r w:rsidRPr="00D601CA">
        <w:t xml:space="preserve">their wishes will be heard </w:t>
      </w:r>
    </w:p>
    <w:p w14:paraId="2643E99F" w14:textId="77777777" w:rsidR="00830A23" w:rsidRPr="00D601CA" w:rsidRDefault="00830A23" w:rsidP="00830A23">
      <w:pPr>
        <w:pStyle w:val="Bullet1"/>
        <w:spacing w:after="80"/>
        <w:ind w:left="1145" w:hanging="357"/>
      </w:pPr>
      <w:r w:rsidRPr="00D601CA">
        <w:t>they will be kept informed of actions and support.</w:t>
      </w:r>
    </w:p>
    <w:p w14:paraId="16664351" w14:textId="77777777" w:rsidR="00830A23" w:rsidRPr="00D601CA" w:rsidRDefault="00830A23" w:rsidP="00830A23">
      <w:pPr>
        <w:pStyle w:val="Bullet0"/>
      </w:pPr>
      <w:r w:rsidRPr="00D601CA">
        <w:t xml:space="preserve">The Data Protection Act 2018 and </w:t>
      </w:r>
      <w:r w:rsidRPr="00C147F0">
        <w:t>UK GDPR</w:t>
      </w:r>
      <w:r w:rsidRPr="00D601CA">
        <w:t xml:space="preserve"> do not prevent the sharing of information for the purposes of keeping children safe. Fears about sharing information must not be allowed to stand in the way of the need to safeguard and promote the welfare and protect the safety of children. The school may legitimately share information without consent where: it is not possible to gain consent; it cannot be reasonably expected that a practitioner gains consent; and, if to gain consent would place a child at risk.</w:t>
      </w:r>
    </w:p>
    <w:p w14:paraId="6C3149FF" w14:textId="09BA88F6" w:rsidR="00830A23" w:rsidRPr="0024295C" w:rsidRDefault="00C147F0" w:rsidP="00830A23">
      <w:pPr>
        <w:pStyle w:val="Bullet0"/>
        <w:rPr>
          <w:b/>
          <w:color w:val="FF0096"/>
        </w:rPr>
      </w:pPr>
      <w:r w:rsidRPr="00CB0B31">
        <w:t xml:space="preserve">St Ignatius </w:t>
      </w:r>
      <w:r w:rsidR="00830A23" w:rsidRPr="00D601CA">
        <w:t>has an appropriately trained Data Protection Officer (DPO) as required by the General Data Protection Regulations (GDPR) to ensure that our school is complaint with all matters relating to confidentiality and information sharing requirements</w:t>
      </w:r>
      <w:r w:rsidR="00830A23" w:rsidRPr="00A12C8A">
        <w:t>.</w:t>
      </w:r>
      <w:r w:rsidR="00830A23" w:rsidRPr="00A12C8A">
        <w:rPr>
          <w:b/>
          <w:color w:val="FF0096"/>
        </w:rPr>
        <w:t xml:space="preserve">   </w:t>
      </w:r>
    </w:p>
    <w:p w14:paraId="06D946CF" w14:textId="2B570918" w:rsidR="0024295C" w:rsidRPr="0024295C" w:rsidRDefault="0024295C" w:rsidP="00830A23">
      <w:pPr>
        <w:pStyle w:val="Bullet0"/>
        <w:rPr>
          <w:bCs/>
        </w:rPr>
      </w:pPr>
      <w:r w:rsidRPr="0024295C">
        <w:rPr>
          <w:bCs/>
        </w:rPr>
        <w:t>St Ignatius DPO is Mr Bonner.</w:t>
      </w:r>
    </w:p>
    <w:p w14:paraId="39F0B818" w14:textId="444115F2" w:rsidR="00830A23" w:rsidRPr="00A12C8A" w:rsidRDefault="00830A23" w:rsidP="00830A23">
      <w:pPr>
        <w:pStyle w:val="Bullet0"/>
      </w:pPr>
      <w:r w:rsidRPr="00A12C8A">
        <w:t xml:space="preserve">DfE Guidance on </w:t>
      </w:r>
      <w:hyperlink r:id="rId21" w:history="1">
        <w:r w:rsidRPr="00FE7E49">
          <w:rPr>
            <w:rStyle w:val="Hyperlink"/>
          </w:rPr>
          <w:t>Information Sharing</w:t>
        </w:r>
      </w:hyperlink>
      <w:r w:rsidRPr="00A12C8A">
        <w:t xml:space="preserve"> (</w:t>
      </w:r>
      <w:r>
        <w:t>May 2024)</w:t>
      </w:r>
      <w:r w:rsidRPr="00A12C8A">
        <w:t xml:space="preserve"> provides further detail. </w:t>
      </w:r>
      <w:r w:rsidRPr="00A12C8A">
        <w:rPr>
          <w:bCs/>
        </w:rPr>
        <w:t>The 7 ‘golden rules’ for sharing information, and can support staff who have to make decisions about sharing information</w:t>
      </w:r>
      <w:r w:rsidRPr="00A12C8A">
        <w:rPr>
          <w:b/>
          <w:iCs/>
          <w:color w:val="943634" w:themeColor="accent2" w:themeShade="BF"/>
        </w:rPr>
        <w:t xml:space="preserve"> </w:t>
      </w:r>
    </w:p>
    <w:p w14:paraId="62D33F51" w14:textId="77777777" w:rsidR="00830A23" w:rsidRDefault="00830A23" w:rsidP="00830A23">
      <w:pPr>
        <w:pStyle w:val="Bullet0"/>
      </w:pPr>
      <w:r w:rsidRPr="00A12C8A">
        <w:t xml:space="preserve">If staff are in any doubt about sharing information, they should speak to the DSL (or deputies). </w:t>
      </w:r>
    </w:p>
    <w:p w14:paraId="5005747C" w14:textId="77777777" w:rsidR="00F31631" w:rsidRPr="00A12C8A" w:rsidRDefault="00F31631" w:rsidP="00F31631">
      <w:pPr>
        <w:pStyle w:val="Bullet0"/>
        <w:numPr>
          <w:ilvl w:val="0"/>
          <w:numId w:val="0"/>
        </w:numPr>
        <w:ind w:left="360"/>
      </w:pPr>
    </w:p>
    <w:p w14:paraId="5D30F505" w14:textId="77777777" w:rsidR="00830A23" w:rsidRPr="00465929" w:rsidRDefault="00830A23" w:rsidP="00830A23">
      <w:pPr>
        <w:spacing w:before="120" w:after="120"/>
        <w:rPr>
          <w:rFonts w:cs="Arial"/>
          <w:b/>
          <w:bCs/>
        </w:rPr>
      </w:pPr>
      <w:r w:rsidRPr="00465929">
        <w:rPr>
          <w:rFonts w:cs="Arial"/>
          <w:b/>
          <w:bCs/>
        </w:rPr>
        <w:t>Record keeping</w:t>
      </w:r>
    </w:p>
    <w:p w14:paraId="3A349E8D" w14:textId="06DCE3BB" w:rsidR="00830A23" w:rsidRPr="00171FC8" w:rsidRDefault="00830A23" w:rsidP="00830A23">
      <w:pPr>
        <w:pStyle w:val="Bullet0"/>
      </w:pPr>
      <w:r w:rsidRPr="00A12C8A">
        <w:t xml:space="preserve">All safeguarding concerns, discussions and decisions, and reasons for those decisions, will be recorded in writing contemporaneously (this may be used as evidence if the disclosure becomes a Police matter) on the </w:t>
      </w:r>
      <w:r w:rsidRPr="00A12C8A">
        <w:rPr>
          <w:lang w:val="en-US"/>
        </w:rPr>
        <w:t>school</w:t>
      </w:r>
      <w:r w:rsidRPr="00A12C8A">
        <w:t xml:space="preserve"> safeguarding </w:t>
      </w:r>
      <w:r w:rsidR="00F31631" w:rsidRPr="00F31631">
        <w:rPr>
          <w:lang w:val="en-US"/>
        </w:rPr>
        <w:t>Child Welfare Report</w:t>
      </w:r>
      <w:r w:rsidRPr="00F31631">
        <w:t xml:space="preserve"> </w:t>
      </w:r>
      <w:r w:rsidRPr="00A12C8A">
        <w:t xml:space="preserve">and passed without delay to the DSL. This should include speaking to the DSL. A body map will be completed if injuries have been observed. </w:t>
      </w:r>
      <w:r w:rsidR="00F31631">
        <w:t xml:space="preserve">The recording of these details may be </w:t>
      </w:r>
      <w:r w:rsidR="00653C75">
        <w:t>either electronic copy of the CWR or a paper copy – depending on the nature of the</w:t>
      </w:r>
      <w:r w:rsidR="00171FC8">
        <w:t xml:space="preserve"> situation / how the disclosure has been reported. </w:t>
      </w:r>
    </w:p>
    <w:p w14:paraId="56D64FAA" w14:textId="77777777" w:rsidR="00171FC8" w:rsidRPr="00A12C8A" w:rsidRDefault="00171FC8" w:rsidP="00171FC8">
      <w:pPr>
        <w:pStyle w:val="Bullet0"/>
        <w:numPr>
          <w:ilvl w:val="0"/>
          <w:numId w:val="0"/>
        </w:numPr>
        <w:ind w:left="360"/>
      </w:pPr>
    </w:p>
    <w:p w14:paraId="0FB369FB" w14:textId="77777777" w:rsidR="00830A23" w:rsidRPr="00171FC8" w:rsidRDefault="00830A23" w:rsidP="00830A23">
      <w:pPr>
        <w:pStyle w:val="Bullet0"/>
      </w:pPr>
      <w:r w:rsidRPr="00465929">
        <w:rPr>
          <w:bCs/>
        </w:rPr>
        <w:t>Records</w:t>
      </w:r>
      <w:r w:rsidRPr="00465929">
        <w:t xml:space="preserve"> must be completed at the time using the child’s words and shared as soon as possible after the incident/event. The record must be signed and dated by the member of staff.  If there is an immediate concern the member of staff should consult with a DSL before completing the form as reporting urgent concerns takes priority</w:t>
      </w:r>
      <w:r w:rsidRPr="00171FC8">
        <w:t xml:space="preserve">. Records will include: </w:t>
      </w:r>
    </w:p>
    <w:p w14:paraId="70F58518" w14:textId="77777777" w:rsidR="00830A23" w:rsidRPr="00171FC8" w:rsidRDefault="00830A23" w:rsidP="00602BF4">
      <w:pPr>
        <w:pStyle w:val="Bullet0"/>
        <w:numPr>
          <w:ilvl w:val="0"/>
          <w:numId w:val="88"/>
        </w:numPr>
        <w:spacing w:after="40"/>
        <w:rPr>
          <w:szCs w:val="20"/>
        </w:rPr>
      </w:pPr>
      <w:r w:rsidRPr="00171FC8">
        <w:t xml:space="preserve">a clear </w:t>
      </w:r>
      <w:r w:rsidRPr="00171FC8">
        <w:rPr>
          <w:szCs w:val="20"/>
        </w:rPr>
        <w:t xml:space="preserve">and comprehensive summary of the concern </w:t>
      </w:r>
    </w:p>
    <w:p w14:paraId="15FFCB6E" w14:textId="77777777" w:rsidR="00830A23" w:rsidRPr="00171FC8" w:rsidRDefault="00830A23" w:rsidP="00602BF4">
      <w:pPr>
        <w:pStyle w:val="Bullet0"/>
        <w:numPr>
          <w:ilvl w:val="0"/>
          <w:numId w:val="88"/>
        </w:numPr>
        <w:spacing w:after="40"/>
        <w:rPr>
          <w:szCs w:val="20"/>
        </w:rPr>
      </w:pPr>
      <w:r w:rsidRPr="00171FC8">
        <w:rPr>
          <w:szCs w:val="20"/>
        </w:rPr>
        <w:t xml:space="preserve">details of how the concern was followed up and resolved </w:t>
      </w:r>
    </w:p>
    <w:p w14:paraId="112BE90C" w14:textId="77777777" w:rsidR="00830A23" w:rsidRPr="00171FC8" w:rsidRDefault="00830A23" w:rsidP="00602BF4">
      <w:pPr>
        <w:pStyle w:val="Bullet0"/>
        <w:numPr>
          <w:ilvl w:val="0"/>
          <w:numId w:val="88"/>
        </w:numPr>
        <w:spacing w:after="40"/>
      </w:pPr>
      <w:r w:rsidRPr="00171FC8">
        <w:rPr>
          <w:szCs w:val="20"/>
        </w:rPr>
        <w:t>a note</w:t>
      </w:r>
      <w:r w:rsidRPr="00171FC8">
        <w:t xml:space="preserve"> of any action taken, decisions reached and the outcome</w:t>
      </w:r>
    </w:p>
    <w:p w14:paraId="7EE4F9AA" w14:textId="77777777" w:rsidR="00171FC8" w:rsidRDefault="00830A23" w:rsidP="00602BF4">
      <w:pPr>
        <w:pStyle w:val="Bullet0"/>
        <w:numPr>
          <w:ilvl w:val="0"/>
          <w:numId w:val="88"/>
        </w:numPr>
        <w:spacing w:after="40"/>
      </w:pPr>
      <w:r w:rsidRPr="00171FC8">
        <w:t>the rationale for decisions, including referrals and when referrals were not made</w:t>
      </w:r>
    </w:p>
    <w:p w14:paraId="5C9819AB" w14:textId="76BAFF67" w:rsidR="00830A23" w:rsidRPr="00171FC8" w:rsidRDefault="00830A23" w:rsidP="00171FC8">
      <w:pPr>
        <w:pStyle w:val="Bullet0"/>
        <w:numPr>
          <w:ilvl w:val="0"/>
          <w:numId w:val="0"/>
        </w:numPr>
        <w:spacing w:after="40"/>
        <w:ind w:left="1080"/>
      </w:pPr>
      <w:r w:rsidRPr="00171FC8">
        <w:t>.</w:t>
      </w:r>
    </w:p>
    <w:p w14:paraId="521DAAAF" w14:textId="77777777" w:rsidR="00830A23" w:rsidRPr="00171FC8" w:rsidRDefault="00830A23" w:rsidP="00830A23">
      <w:pPr>
        <w:pStyle w:val="Bullet0"/>
      </w:pPr>
      <w:r w:rsidRPr="00171FC8">
        <w:rPr>
          <w:bCs/>
        </w:rPr>
        <w:t>If members of staff are in any doubt about recording requirements, they should discuss their</w:t>
      </w:r>
      <w:r w:rsidRPr="00465929">
        <w:rPr>
          <w:bCs/>
        </w:rPr>
        <w:t xml:space="preserve"> concerns with the DSL.</w:t>
      </w:r>
    </w:p>
    <w:p w14:paraId="247E90F1" w14:textId="77777777" w:rsidR="00171FC8" w:rsidRPr="00465929" w:rsidRDefault="00171FC8" w:rsidP="00171FC8">
      <w:pPr>
        <w:pStyle w:val="Bullet0"/>
        <w:numPr>
          <w:ilvl w:val="0"/>
          <w:numId w:val="0"/>
        </w:numPr>
      </w:pPr>
    </w:p>
    <w:p w14:paraId="5729D530" w14:textId="77777777" w:rsidR="00830A23" w:rsidRPr="00A12C8A" w:rsidRDefault="00830A23" w:rsidP="00830A23">
      <w:pPr>
        <w:pStyle w:val="Bullet0"/>
      </w:pPr>
      <w:r w:rsidRPr="00465929">
        <w:t xml:space="preserve">Safeguarding records are kept for individual children and are maintained separately from all other records </w:t>
      </w:r>
      <w:r w:rsidRPr="00A12C8A">
        <w:t xml:space="preserve">relating to the child in the school. Safeguarding records are kept in accordance with data protection legislation and are retained centrally and securely by the DSL (an DDSLs). Safeguarding records are shared with staff on a ‘need to know’ basis only. </w:t>
      </w:r>
    </w:p>
    <w:p w14:paraId="7AE47590" w14:textId="77777777" w:rsidR="00830A23" w:rsidRPr="00A12C8A" w:rsidRDefault="00830A23" w:rsidP="00830A23">
      <w:pPr>
        <w:pStyle w:val="Bullet0"/>
      </w:pPr>
      <w:r w:rsidRPr="00A12C8A">
        <w:t>Records will also be kept of any telephone calls, meetings or other communications for each child to build a full and detailed chronology. This may include other school records, such as first aid, medical treatment if the child is unwell, attendance and punctuality and behaviour.</w:t>
      </w:r>
    </w:p>
    <w:p w14:paraId="297F216E" w14:textId="77777777" w:rsidR="00830A23" w:rsidRPr="006744B8" w:rsidRDefault="00830A23" w:rsidP="00830A23">
      <w:pPr>
        <w:pStyle w:val="Bullet0"/>
      </w:pPr>
      <w:r w:rsidRPr="00465929">
        <w:t xml:space="preserve">All safeguarding records will be transferred in accordance with data protection legislation to the child’s subsequent school, under confidential and separate cover. These will be given to the new DSL and a receipt </w:t>
      </w:r>
      <w:r w:rsidRPr="006744B8">
        <w:t>of delivery will be obtained.</w:t>
      </w:r>
    </w:p>
    <w:p w14:paraId="0D324637" w14:textId="77777777" w:rsidR="00830A23" w:rsidRPr="00171FC8" w:rsidRDefault="00830A23" w:rsidP="00830A23">
      <w:pPr>
        <w:pStyle w:val="Bullet0"/>
        <w:rPr>
          <w:szCs w:val="20"/>
        </w:rPr>
      </w:pPr>
      <w:r w:rsidRPr="006744B8">
        <w:t xml:space="preserve">In addition to the child protection file, the DSL will also consider if it would be appropriate to share any information with the DSL at the new school in advance of a child leaving. For example, information that would allow the new school to continue to provide support.  </w:t>
      </w:r>
    </w:p>
    <w:p w14:paraId="44DD5FED" w14:textId="77777777" w:rsidR="00171FC8" w:rsidRDefault="00171FC8" w:rsidP="00171FC8">
      <w:pPr>
        <w:pStyle w:val="Bullet0"/>
        <w:numPr>
          <w:ilvl w:val="0"/>
          <w:numId w:val="0"/>
        </w:numPr>
        <w:ind w:left="360"/>
        <w:rPr>
          <w:szCs w:val="20"/>
        </w:rPr>
      </w:pPr>
    </w:p>
    <w:p w14:paraId="452E6D6B" w14:textId="77777777" w:rsidR="00CE0F98" w:rsidRPr="006744B8" w:rsidRDefault="00CE0F98" w:rsidP="00171FC8">
      <w:pPr>
        <w:pStyle w:val="Bullet0"/>
        <w:numPr>
          <w:ilvl w:val="0"/>
          <w:numId w:val="0"/>
        </w:numPr>
        <w:ind w:left="360"/>
        <w:rPr>
          <w:szCs w:val="20"/>
        </w:rPr>
      </w:pPr>
    </w:p>
    <w:p w14:paraId="5CBC69DF" w14:textId="565C2003" w:rsidR="00830A23" w:rsidRPr="00465929" w:rsidRDefault="00567FE4" w:rsidP="00FF38B1">
      <w:pPr>
        <w:pStyle w:val="Head10"/>
      </w:pPr>
      <w:bookmarkStart w:id="15" w:name="_Toc168900332"/>
      <w:r>
        <w:t>16.</w:t>
      </w:r>
      <w:r w:rsidR="001B2194">
        <w:t xml:space="preserve"> </w:t>
      </w:r>
      <w:r w:rsidR="00830A23" w:rsidRPr="006744B8">
        <w:t>Staff Induction</w:t>
      </w:r>
      <w:r w:rsidR="00830A23" w:rsidRPr="00465929">
        <w:t>, Awareness and Training</w:t>
      </w:r>
      <w:bookmarkEnd w:id="15"/>
    </w:p>
    <w:p w14:paraId="43366B33" w14:textId="77777777" w:rsidR="00830A23" w:rsidRPr="00CE0F98" w:rsidRDefault="00830A23" w:rsidP="00830A23">
      <w:pPr>
        <w:pStyle w:val="Bullet0"/>
        <w:rPr>
          <w:b/>
          <w:i/>
          <w:color w:val="0070C0"/>
        </w:rPr>
      </w:pPr>
      <w:r w:rsidRPr="00465929">
        <w:t xml:space="preserve">All members of staff have been provided with a copy </w:t>
      </w:r>
      <w:r w:rsidRPr="00CE0F98">
        <w:t xml:space="preserve">of part one of KCSIE (2024) (or for at the discretion of the Governing Body Annex A instead) which covers safeguarding information for all staff. </w:t>
      </w:r>
    </w:p>
    <w:p w14:paraId="19BB5F8B" w14:textId="2517BE9B" w:rsidR="00830A23" w:rsidRPr="00CE0F98" w:rsidRDefault="00830A23" w:rsidP="00830A23">
      <w:pPr>
        <w:pStyle w:val="Bullet1"/>
        <w:spacing w:after="80"/>
        <w:ind w:left="1145" w:hanging="357"/>
        <w:rPr>
          <w:b/>
          <w:i/>
        </w:rPr>
      </w:pPr>
      <w:r w:rsidRPr="00CE0F98">
        <w:t>School leaders, including the DSL</w:t>
      </w:r>
      <w:r w:rsidR="00476CA6">
        <w:t>s,</w:t>
      </w:r>
      <w:r w:rsidRPr="00CE0F98">
        <w:t xml:space="preserve"> will read the entire KCSIE document. </w:t>
      </w:r>
    </w:p>
    <w:p w14:paraId="444D0D12" w14:textId="77777777" w:rsidR="00830A23" w:rsidRPr="00CE0F98" w:rsidRDefault="00830A23" w:rsidP="00830A23">
      <w:pPr>
        <w:pStyle w:val="Bullet1"/>
        <w:spacing w:after="80"/>
        <w:ind w:left="1145" w:hanging="357"/>
        <w:rPr>
          <w:b/>
          <w:i/>
          <w:color w:val="0070C0"/>
        </w:rPr>
      </w:pPr>
      <w:r w:rsidRPr="00CE0F98">
        <w:t xml:space="preserve">School leaders and all members of staff who work directly with children will also be expected to read Annex B within KCSIE 2024. </w:t>
      </w:r>
    </w:p>
    <w:p w14:paraId="014E1F63" w14:textId="70A08919" w:rsidR="005B59AF" w:rsidRPr="005B59AF" w:rsidRDefault="00830A23" w:rsidP="00CC161F">
      <w:pPr>
        <w:pStyle w:val="Bullet1"/>
        <w:spacing w:after="80"/>
        <w:ind w:left="1145" w:hanging="357"/>
      </w:pPr>
      <w:r w:rsidRPr="002C5D05">
        <w:t xml:space="preserve">All members of staff have signed to confirm that they have read and understood KCSIE Part One (or Annex A) and Annex B. </w:t>
      </w:r>
      <w:r w:rsidR="005B59AF">
        <w:t xml:space="preserve">This is kept </w:t>
      </w:r>
      <w:r w:rsidR="00165C01">
        <w:t>with our Single Central Record documents</w:t>
      </w:r>
      <w:r w:rsidR="00476CA6">
        <w:t xml:space="preserve"> – Office documents. </w:t>
      </w:r>
    </w:p>
    <w:p w14:paraId="73E69450" w14:textId="509BBA7D" w:rsidR="00830A23" w:rsidRPr="007A0FC8" w:rsidRDefault="00830A23" w:rsidP="00CC161F">
      <w:pPr>
        <w:pStyle w:val="Bullet1"/>
        <w:spacing w:after="80"/>
        <w:ind w:left="1145" w:hanging="357"/>
      </w:pPr>
      <w:r w:rsidRPr="005B59AF">
        <w:rPr>
          <w:b/>
          <w:bCs/>
        </w:rPr>
        <w:t xml:space="preserve">All </w:t>
      </w:r>
      <w:r w:rsidRPr="007A0FC8">
        <w:t>staff are expected to be aware of systems within their school which support safeguarding. This will be explained to them as part of staff induction and updated on a regular to ensure they are fully aware of current practice. This includes:</w:t>
      </w:r>
    </w:p>
    <w:p w14:paraId="6FD4C023" w14:textId="4823EC00" w:rsidR="00830A23" w:rsidRPr="007A0FC8" w:rsidRDefault="00830A23" w:rsidP="00830A23">
      <w:pPr>
        <w:pStyle w:val="Bullet1"/>
        <w:spacing w:after="80"/>
      </w:pPr>
      <w:r w:rsidRPr="007A0FC8">
        <w:t xml:space="preserve">safeguarding and child protection policy, which should amongst other things also include the policy and procedures to deal with child-on-child abuse </w:t>
      </w:r>
    </w:p>
    <w:p w14:paraId="4FDC0150" w14:textId="77777777" w:rsidR="00830A23" w:rsidRPr="00611EE4" w:rsidRDefault="00830A23" w:rsidP="00830A23">
      <w:pPr>
        <w:pStyle w:val="Bullet1"/>
        <w:spacing w:after="80"/>
        <w:rPr>
          <w:sz w:val="16"/>
          <w:szCs w:val="16"/>
        </w:rPr>
      </w:pPr>
      <w:r w:rsidRPr="007A0FC8">
        <w:t>behaviour policy (which should include measures to prevent bullying, including cyberbullying, prejudice-based and discriminatory bullying)</w:t>
      </w:r>
      <w:r>
        <w:t xml:space="preserve">– </w:t>
      </w:r>
    </w:p>
    <w:p w14:paraId="462B4AFB" w14:textId="77777777" w:rsidR="00830A23" w:rsidRPr="005177FE" w:rsidRDefault="00830A23" w:rsidP="00830A23">
      <w:pPr>
        <w:pStyle w:val="Bullet1"/>
        <w:spacing w:after="80"/>
      </w:pPr>
      <w:r w:rsidRPr="005177FE">
        <w:t xml:space="preserve">safeguarding response to children who are absent from education, particularly on repeat occasions and/or prolonged periods </w:t>
      </w:r>
    </w:p>
    <w:p w14:paraId="05E84EC3" w14:textId="17BC6545" w:rsidR="00830A23" w:rsidRPr="00611EE4" w:rsidRDefault="00830A23" w:rsidP="00830A23">
      <w:pPr>
        <w:pStyle w:val="Bullet1"/>
        <w:spacing w:after="80"/>
      </w:pPr>
      <w:r w:rsidRPr="00611EE4">
        <w:t xml:space="preserve">staff behaviour policy (often known as code of conduct) – this should include low-level concerns, allegations against staff and whistle blowing </w:t>
      </w:r>
    </w:p>
    <w:p w14:paraId="5EF1BA40" w14:textId="77777777" w:rsidR="000536FC" w:rsidRDefault="00830A23" w:rsidP="0062082D">
      <w:pPr>
        <w:pStyle w:val="Bullet1"/>
        <w:spacing w:after="80"/>
        <w:ind w:left="1145" w:hanging="357"/>
      </w:pPr>
      <w:r w:rsidRPr="00611EE4">
        <w:t>role of the designated</w:t>
      </w:r>
      <w:r w:rsidRPr="007A0FC8">
        <w:t xml:space="preserve"> safeguarding lead (including the identity of the designated safeguarding lead and any deputies</w:t>
      </w:r>
    </w:p>
    <w:p w14:paraId="08C73591" w14:textId="7FBBB3E8" w:rsidR="00830A23" w:rsidRPr="000536FC" w:rsidRDefault="00830A23" w:rsidP="0062082D">
      <w:pPr>
        <w:pStyle w:val="Bullet1"/>
        <w:spacing w:after="80"/>
        <w:ind w:left="1145" w:hanging="357"/>
      </w:pPr>
      <w:r w:rsidRPr="003E196D">
        <w:lastRenderedPageBreak/>
        <w:t xml:space="preserve">The </w:t>
      </w:r>
      <w:r w:rsidRPr="000536FC">
        <w:t xml:space="preserve">school </w:t>
      </w:r>
      <w:r w:rsidRPr="003E196D">
        <w:t>aims to keep the profile and</w:t>
      </w:r>
      <w:r w:rsidRPr="00611EE4">
        <w:t xml:space="preserve"> importance of safeguarding </w:t>
      </w:r>
      <w:r w:rsidRPr="000536FC">
        <w:t xml:space="preserve">high with staff, pupils, parents, governors/trustees, visitors and other adults who are associated or work with the school. </w:t>
      </w:r>
    </w:p>
    <w:p w14:paraId="5D5EBCF0" w14:textId="77777777" w:rsidR="00830A23" w:rsidRPr="000536FC" w:rsidRDefault="00830A23" w:rsidP="00830A23">
      <w:pPr>
        <w:pStyle w:val="Bullet0"/>
        <w:autoSpaceDE w:val="0"/>
        <w:autoSpaceDN w:val="0"/>
        <w:adjustRightInd w:val="0"/>
        <w:rPr>
          <w:color w:val="000000"/>
          <w:sz w:val="23"/>
          <w:szCs w:val="23"/>
        </w:rPr>
      </w:pPr>
      <w:r w:rsidRPr="006631BA">
        <w:rPr>
          <w:szCs w:val="20"/>
        </w:rPr>
        <w:t xml:space="preserve">All staff members (including agency and third-party staff) will receive appropriate child protection training to ensure they are aware of a range of safeguarding issues. Basic child protection taking will take place annually including online safety training </w:t>
      </w:r>
      <w:r w:rsidRPr="00611EE4">
        <w:rPr>
          <w:color w:val="000000"/>
          <w:szCs w:val="20"/>
        </w:rPr>
        <w:t>which</w:t>
      </w:r>
      <w:r w:rsidRPr="000536FC">
        <w:rPr>
          <w:color w:val="000000"/>
          <w:szCs w:val="20"/>
        </w:rPr>
        <w:t>, amongst other things, includes an understanding of the expectations, applicable roles and responsibilities in relation to filtering and monitoring.</w:t>
      </w:r>
    </w:p>
    <w:p w14:paraId="1683250C" w14:textId="7A830389" w:rsidR="00830A23" w:rsidRPr="0052386A" w:rsidRDefault="00830A23" w:rsidP="00830A23">
      <w:pPr>
        <w:pStyle w:val="Bullet0"/>
        <w:rPr>
          <w:szCs w:val="20"/>
        </w:rPr>
      </w:pPr>
      <w:r w:rsidRPr="0052386A">
        <w:rPr>
          <w:szCs w:val="20"/>
        </w:rPr>
        <w:t xml:space="preserve">In addition, a range of other specific safeguarding issues have been prioritised by leaders as most pertinent to the school. This includes training in </w:t>
      </w:r>
      <w:r w:rsidRPr="00611EE4">
        <w:rPr>
          <w:szCs w:val="20"/>
        </w:rPr>
        <w:t>Prevent</w:t>
      </w:r>
      <w:r>
        <w:rPr>
          <w:szCs w:val="20"/>
        </w:rPr>
        <w:t xml:space="preserve">, </w:t>
      </w:r>
      <w:r w:rsidRPr="0052386A">
        <w:rPr>
          <w:szCs w:val="20"/>
        </w:rPr>
        <w:t xml:space="preserve">mental health, </w:t>
      </w:r>
      <w:r>
        <w:rPr>
          <w:szCs w:val="20"/>
        </w:rPr>
        <w:t>child-on-child</w:t>
      </w:r>
      <w:r w:rsidRPr="0052386A">
        <w:rPr>
          <w:szCs w:val="20"/>
        </w:rPr>
        <w:t xml:space="preserve"> abuse and domestic violence.  </w:t>
      </w:r>
    </w:p>
    <w:p w14:paraId="4030F961" w14:textId="6FB5A68A" w:rsidR="00830A23" w:rsidRPr="0052386A" w:rsidRDefault="00830A23" w:rsidP="00830A23">
      <w:pPr>
        <w:pStyle w:val="Bullet0"/>
        <w:rPr>
          <w:szCs w:val="20"/>
        </w:rPr>
      </w:pPr>
      <w:r>
        <w:rPr>
          <w:szCs w:val="20"/>
        </w:rPr>
        <w:t>A</w:t>
      </w:r>
      <w:r w:rsidRPr="0052386A">
        <w:rPr>
          <w:szCs w:val="20"/>
        </w:rPr>
        <w:t xml:space="preserve">ll staff will receive regular safeguarding and child protection updates </w:t>
      </w:r>
      <w:r w:rsidR="000C2B62">
        <w:rPr>
          <w:szCs w:val="20"/>
        </w:rPr>
        <w:t>– via email / ongoing CPD</w:t>
      </w:r>
      <w:r w:rsidRPr="0052386A">
        <w:rPr>
          <w:szCs w:val="20"/>
        </w:rPr>
        <w:t xml:space="preserve"> </w:t>
      </w:r>
      <w:r w:rsidR="000C2B62">
        <w:rPr>
          <w:szCs w:val="20"/>
        </w:rPr>
        <w:t>-</w:t>
      </w:r>
      <w:r w:rsidRPr="0052386A">
        <w:rPr>
          <w:szCs w:val="20"/>
        </w:rPr>
        <w:t xml:space="preserve">to provide them with relevant skills and knowledge to safeguard children effectively.  </w:t>
      </w:r>
    </w:p>
    <w:p w14:paraId="31DBC4AC" w14:textId="77777777" w:rsidR="00830A23" w:rsidRPr="0052386A" w:rsidRDefault="00830A23" w:rsidP="00830A23">
      <w:pPr>
        <w:pStyle w:val="Bullet0"/>
        <w:rPr>
          <w:szCs w:val="20"/>
        </w:rPr>
      </w:pPr>
      <w:r w:rsidRPr="0052386A">
        <w:rPr>
          <w:szCs w:val="20"/>
        </w:rPr>
        <w:t>The DSL will ensure that all new staff and volunteers (including agency and third-party staff) receive child protection training including in online safety, behaviour management and the staff code of conduct to ensure they are aware of the school internal safeguarding processes as part of their induction.</w:t>
      </w:r>
    </w:p>
    <w:p w14:paraId="5714CA6F" w14:textId="4530D6C5" w:rsidR="00830A23" w:rsidRPr="00FC6D64" w:rsidRDefault="00830A23" w:rsidP="00830A23">
      <w:pPr>
        <w:pStyle w:val="Bullet0"/>
        <w:rPr>
          <w:szCs w:val="20"/>
        </w:rPr>
      </w:pPr>
      <w:r w:rsidRPr="00FC6D64">
        <w:rPr>
          <w:szCs w:val="20"/>
        </w:rPr>
        <w:t xml:space="preserve">All staff members (including volunteers, </w:t>
      </w:r>
      <w:r w:rsidRPr="00FC6D64">
        <w:rPr>
          <w:szCs w:val="20"/>
          <w:lang w:val="en-US"/>
        </w:rPr>
        <w:t>agency and third-party staff</w:t>
      </w:r>
      <w:r w:rsidRPr="00FC6D64">
        <w:rPr>
          <w:szCs w:val="20"/>
        </w:rPr>
        <w:t xml:space="preserve">) will be made aware of the </w:t>
      </w:r>
      <w:r w:rsidRPr="00465AC2">
        <w:rPr>
          <w:szCs w:val="20"/>
        </w:rPr>
        <w:t xml:space="preserve">school expectations </w:t>
      </w:r>
      <w:r w:rsidRPr="00FC6D64">
        <w:rPr>
          <w:szCs w:val="20"/>
        </w:rPr>
        <w:t xml:space="preserve">regarding safe and professional practice via the </w:t>
      </w:r>
      <w:r w:rsidRPr="0091323E">
        <w:rPr>
          <w:szCs w:val="20"/>
        </w:rPr>
        <w:t>staff behaviour policy/code of conduct and Acceptable Use Policy (AUP)/online safety/social media/use of technology</w:t>
      </w:r>
      <w:r w:rsidR="00E27A40">
        <w:rPr>
          <w:color w:val="00B050"/>
          <w:szCs w:val="20"/>
        </w:rPr>
        <w:t>.</w:t>
      </w:r>
    </w:p>
    <w:p w14:paraId="53A6D6E5" w14:textId="65AA68FB" w:rsidR="00830A23" w:rsidRPr="00621AE0" w:rsidRDefault="00830A23" w:rsidP="00830A23">
      <w:pPr>
        <w:pStyle w:val="Bullet0"/>
        <w:rPr>
          <w:szCs w:val="20"/>
        </w:rPr>
      </w:pPr>
      <w:r w:rsidRPr="00FC6D64">
        <w:rPr>
          <w:szCs w:val="20"/>
        </w:rPr>
        <w:t xml:space="preserve">Staff will be encouraged to contribute to and </w:t>
      </w:r>
      <w:r w:rsidRPr="00E27A40">
        <w:rPr>
          <w:szCs w:val="20"/>
        </w:rPr>
        <w:t>shape school sa</w:t>
      </w:r>
      <w:r w:rsidRPr="00FC6D64">
        <w:rPr>
          <w:szCs w:val="20"/>
        </w:rPr>
        <w:t>feguarding arrangements and child protection policies:</w:t>
      </w:r>
      <w:r w:rsidR="00E27A40">
        <w:rPr>
          <w:szCs w:val="20"/>
        </w:rPr>
        <w:t xml:space="preserve"> This will be achieved through on going CPD and through discussions as each case arise</w:t>
      </w:r>
      <w:r w:rsidR="00C47C1D">
        <w:rPr>
          <w:szCs w:val="20"/>
        </w:rPr>
        <w:t xml:space="preserve"> – leading to the modification of school practices. </w:t>
      </w:r>
    </w:p>
    <w:p w14:paraId="428EEF79" w14:textId="1FDCF8BB" w:rsidR="00830A23" w:rsidRPr="00621AE0" w:rsidRDefault="00830A23" w:rsidP="00830A23">
      <w:pPr>
        <w:pStyle w:val="Bullet0"/>
        <w:rPr>
          <w:szCs w:val="20"/>
        </w:rPr>
      </w:pPr>
      <w:r w:rsidRPr="00621AE0">
        <w:rPr>
          <w:szCs w:val="20"/>
        </w:rPr>
        <w:t xml:space="preserve">The DSL and </w:t>
      </w:r>
      <w:r w:rsidRPr="00465AC2">
        <w:rPr>
          <w:szCs w:val="20"/>
        </w:rPr>
        <w:t xml:space="preserve">Headteacher </w:t>
      </w:r>
      <w:r w:rsidRPr="00621AE0">
        <w:rPr>
          <w:szCs w:val="20"/>
        </w:rPr>
        <w:t xml:space="preserve">will provide regular reports to the </w:t>
      </w:r>
      <w:r w:rsidRPr="00465AC2">
        <w:rPr>
          <w:szCs w:val="20"/>
        </w:rPr>
        <w:t>governing body/</w:t>
      </w:r>
      <w:r w:rsidR="00465AC2" w:rsidRPr="00465AC2">
        <w:rPr>
          <w:szCs w:val="20"/>
        </w:rPr>
        <w:t xml:space="preserve"> </w:t>
      </w:r>
      <w:r w:rsidRPr="00465AC2">
        <w:rPr>
          <w:szCs w:val="20"/>
        </w:rPr>
        <w:t xml:space="preserve">leadership/management committee </w:t>
      </w:r>
      <w:r w:rsidRPr="00621AE0">
        <w:rPr>
          <w:szCs w:val="20"/>
        </w:rPr>
        <w:t>detailing safeguarding training undertaken by all staff and will maintain up to date register of who has been trained.</w:t>
      </w:r>
    </w:p>
    <w:p w14:paraId="0085DE76" w14:textId="466BCFBF" w:rsidR="00830A23" w:rsidRDefault="00830A23" w:rsidP="00830A23">
      <w:pPr>
        <w:pStyle w:val="Bullet0"/>
        <w:rPr>
          <w:szCs w:val="20"/>
        </w:rPr>
      </w:pPr>
      <w:r w:rsidRPr="00465AC2">
        <w:rPr>
          <w:szCs w:val="20"/>
        </w:rPr>
        <w:t xml:space="preserve">Although the school </w:t>
      </w:r>
      <w:r w:rsidRPr="00FC6D64">
        <w:rPr>
          <w:szCs w:val="20"/>
        </w:rPr>
        <w:t xml:space="preserve">has a </w:t>
      </w:r>
      <w:r w:rsidRPr="00621AE0">
        <w:rPr>
          <w:szCs w:val="20"/>
        </w:rPr>
        <w:t xml:space="preserve">nominated lead(s) for the </w:t>
      </w:r>
      <w:r w:rsidRPr="00465AC2">
        <w:rPr>
          <w:szCs w:val="20"/>
        </w:rPr>
        <w:t>governing body</w:t>
      </w:r>
      <w:r w:rsidR="00085246">
        <w:rPr>
          <w:szCs w:val="20"/>
        </w:rPr>
        <w:t xml:space="preserve"> </w:t>
      </w:r>
      <w:r w:rsidR="00085246" w:rsidRPr="00085246">
        <w:rPr>
          <w:color w:val="00B050"/>
          <w:szCs w:val="20"/>
        </w:rPr>
        <w:t>(Andrew Dickson</w:t>
      </w:r>
      <w:r w:rsidRPr="00085246">
        <w:rPr>
          <w:color w:val="00B050"/>
          <w:szCs w:val="20"/>
        </w:rPr>
        <w:t xml:space="preserve">), </w:t>
      </w:r>
      <w:r w:rsidRPr="00465AC2">
        <w:rPr>
          <w:szCs w:val="20"/>
        </w:rPr>
        <w:t xml:space="preserve">all members of the governing body will access appropriate safeguarding training which covers their </w:t>
      </w:r>
      <w:r w:rsidRPr="00FC6D64">
        <w:rPr>
          <w:szCs w:val="20"/>
        </w:rPr>
        <w:t>specific strategic responsibilities on a regular basis.</w:t>
      </w:r>
    </w:p>
    <w:p w14:paraId="303F2396" w14:textId="77777777" w:rsidR="00465AC2" w:rsidRPr="00FC6D64" w:rsidRDefault="00465AC2" w:rsidP="00465AC2">
      <w:pPr>
        <w:pStyle w:val="Bullet0"/>
        <w:numPr>
          <w:ilvl w:val="0"/>
          <w:numId w:val="0"/>
        </w:numPr>
        <w:ind w:left="360"/>
        <w:rPr>
          <w:szCs w:val="20"/>
        </w:rPr>
      </w:pPr>
    </w:p>
    <w:p w14:paraId="2AB3FEC1" w14:textId="08C385D0" w:rsidR="00830A23" w:rsidRPr="00465929" w:rsidRDefault="00567FE4" w:rsidP="00FF38B1">
      <w:pPr>
        <w:pStyle w:val="Head10"/>
      </w:pPr>
      <w:bookmarkStart w:id="16" w:name="_Toc168900333"/>
      <w:r>
        <w:t>17.</w:t>
      </w:r>
      <w:r w:rsidR="00B359A3">
        <w:t xml:space="preserve"> </w:t>
      </w:r>
      <w:r w:rsidR="00830A23" w:rsidRPr="00465929">
        <w:t>Safer Working Practice</w:t>
      </w:r>
      <w:bookmarkEnd w:id="16"/>
    </w:p>
    <w:p w14:paraId="5640FA32" w14:textId="77777777" w:rsidR="00830A23" w:rsidRPr="005B7BF5" w:rsidRDefault="00830A23" w:rsidP="00830A23">
      <w:pPr>
        <w:pStyle w:val="Bullet0"/>
        <w:rPr>
          <w:bCs/>
        </w:rPr>
      </w:pPr>
      <w:r w:rsidRPr="00465929">
        <w:t xml:space="preserve">All members of staff are required to work within our clear guidelines on safer working practice as outlined in </w:t>
      </w:r>
      <w:r w:rsidRPr="005B7BF5">
        <w:t xml:space="preserve">the school staff behaviour policy/code of conduct. </w:t>
      </w:r>
      <w:r w:rsidRPr="005B7BF5">
        <w:rPr>
          <w:bCs/>
          <w:iCs/>
        </w:rPr>
        <w:t>Helpful guidance (updated in February 2022 and supported by the DfE) can be found on the Safer Recruitment Consortium website</w:t>
      </w:r>
      <w:r w:rsidRPr="005B7BF5">
        <w:rPr>
          <w:bCs/>
        </w:rPr>
        <w:t xml:space="preserve"> </w:t>
      </w:r>
      <w:hyperlink r:id="rId22" w:history="1">
        <w:r w:rsidRPr="005B7BF5">
          <w:rPr>
            <w:rFonts w:cs="Times New Roman"/>
            <w:bCs/>
            <w:szCs w:val="20"/>
            <w:u w:val="single"/>
          </w:rPr>
          <w:t>Home (saferrecruitmentconsortium.org)</w:t>
        </w:r>
      </w:hyperlink>
      <w:r w:rsidRPr="005B7BF5">
        <w:rPr>
          <w:rFonts w:cs="Times New Roman"/>
          <w:bCs/>
          <w:szCs w:val="20"/>
          <w:u w:val="single"/>
        </w:rPr>
        <w:t>.</w:t>
      </w:r>
    </w:p>
    <w:p w14:paraId="15CB2B78" w14:textId="1C18D1A3" w:rsidR="00830A23" w:rsidRPr="00E711D2" w:rsidRDefault="00830A23" w:rsidP="00830A23">
      <w:pPr>
        <w:pStyle w:val="Bullet0"/>
      </w:pPr>
      <w:r w:rsidRPr="00465929">
        <w:t xml:space="preserve">Staff will be made aware of </w:t>
      </w:r>
      <w:bookmarkStart w:id="17" w:name="_Hlk168762659"/>
      <w:r w:rsidR="005B7BF5" w:rsidRPr="005B7BF5">
        <w:t>St Ignatius</w:t>
      </w:r>
      <w:r w:rsidRPr="005B7BF5">
        <w:t xml:space="preserve"> </w:t>
      </w:r>
      <w:bookmarkEnd w:id="17"/>
      <w:r w:rsidRPr="005B7BF5">
        <w:t xml:space="preserve">behaviour </w:t>
      </w:r>
      <w:r w:rsidRPr="00465929">
        <w:t xml:space="preserve">management and </w:t>
      </w:r>
      <w:r>
        <w:t>‘use of reasonable force’</w:t>
      </w:r>
      <w:r w:rsidRPr="00465929">
        <w:t xml:space="preserve"> policies</w:t>
      </w:r>
      <w:r w:rsidRPr="00465929">
        <w:rPr>
          <w:i/>
        </w:rPr>
        <w:t xml:space="preserve">, </w:t>
      </w:r>
      <w:r w:rsidRPr="00465929">
        <w:t xml:space="preserve">and </w:t>
      </w:r>
      <w:r>
        <w:t xml:space="preserve">that </w:t>
      </w:r>
      <w:r w:rsidRPr="00465929">
        <w:t>any physical interventions/use of reasonable force</w:t>
      </w:r>
      <w:r w:rsidR="006D5E93">
        <w:t xml:space="preserve"> -</w:t>
      </w:r>
      <w:r w:rsidRPr="00465929">
        <w:t xml:space="preserve"> must be in line with agreed policy and procedures and </w:t>
      </w:r>
      <w:r>
        <w:t>DfE</w:t>
      </w:r>
      <w:r w:rsidRPr="00465929">
        <w:t xml:space="preserve"> guidance</w:t>
      </w:r>
      <w:r>
        <w:t xml:space="preserve"> -</w:t>
      </w:r>
      <w:r w:rsidRPr="00490F75">
        <w:t xml:space="preserve"> </w:t>
      </w:r>
      <w:r w:rsidRPr="006D5E93">
        <w:t>see section 31 below.</w:t>
      </w:r>
      <w:r w:rsidRPr="00465929">
        <w:t xml:space="preserve"> </w:t>
      </w:r>
    </w:p>
    <w:p w14:paraId="2E4F478D" w14:textId="4588FCD5" w:rsidR="00830A23" w:rsidRDefault="00830A23" w:rsidP="00830A23">
      <w:pPr>
        <w:pStyle w:val="Bullet0"/>
      </w:pPr>
      <w:r w:rsidRPr="00465929">
        <w:t xml:space="preserve">All staff will be made aware of the professional risks associated with the use of social media and electronic communication (such as email, mobile phones, texting, social networking). Staff will adhere to relevant </w:t>
      </w:r>
      <w:r w:rsidRPr="000A7C2B">
        <w:t xml:space="preserve">school </w:t>
      </w:r>
      <w:r w:rsidRPr="00465929">
        <w:t xml:space="preserve">policies including staff behaviour policy, Acceptable Use/online safety policies, </w:t>
      </w:r>
      <w:r>
        <w:t>s</w:t>
      </w:r>
      <w:r w:rsidRPr="00465929">
        <w:t xml:space="preserve">ocial </w:t>
      </w:r>
      <w:r>
        <w:t>m</w:t>
      </w:r>
      <w:r w:rsidRPr="00465929">
        <w:t>edia</w:t>
      </w:r>
      <w:r>
        <w:t xml:space="preserve"> </w:t>
      </w:r>
      <w:r w:rsidRPr="000A7C2B">
        <w:t>and policies relating to pupils’ health and safety.</w:t>
      </w:r>
      <w:r w:rsidRPr="00465929">
        <w:t xml:space="preserve"> </w:t>
      </w:r>
    </w:p>
    <w:p w14:paraId="380682DA" w14:textId="77777777" w:rsidR="007408A6" w:rsidRPr="00E711D2" w:rsidRDefault="007408A6" w:rsidP="007408A6">
      <w:pPr>
        <w:pStyle w:val="Bullet0"/>
        <w:numPr>
          <w:ilvl w:val="0"/>
          <w:numId w:val="0"/>
        </w:numPr>
        <w:ind w:left="360" w:hanging="360"/>
      </w:pPr>
    </w:p>
    <w:p w14:paraId="3278C577" w14:textId="4FF140BF" w:rsidR="00830A23" w:rsidRPr="00465929" w:rsidRDefault="00567FE4" w:rsidP="00FF38B1">
      <w:pPr>
        <w:pStyle w:val="Head10"/>
      </w:pPr>
      <w:bookmarkStart w:id="18" w:name="_Toc168900334"/>
      <w:r>
        <w:t>18.</w:t>
      </w:r>
      <w:r w:rsidR="00B359A3">
        <w:t xml:space="preserve"> </w:t>
      </w:r>
      <w:r w:rsidR="00830A23" w:rsidRPr="00465929">
        <w:t>Staff Supervision and Support</w:t>
      </w:r>
      <w:bookmarkEnd w:id="18"/>
      <w:r w:rsidR="00830A23" w:rsidRPr="00465929">
        <w:t xml:space="preserve"> </w:t>
      </w:r>
    </w:p>
    <w:p w14:paraId="5E3C2684" w14:textId="77777777" w:rsidR="00830A23" w:rsidRPr="00465929" w:rsidRDefault="00830A23" w:rsidP="00830A23">
      <w:pPr>
        <w:pStyle w:val="Bullet0"/>
      </w:pPr>
      <w:r w:rsidRPr="00465929">
        <w:t>Any member of staff affected by issues arising from concerns for children’s welfare or safety can seek support from the DSL.</w:t>
      </w:r>
    </w:p>
    <w:p w14:paraId="449E9050" w14:textId="77777777" w:rsidR="00830A23" w:rsidRPr="00465929" w:rsidRDefault="00830A23" w:rsidP="00830A23">
      <w:pPr>
        <w:pStyle w:val="Bullet0"/>
      </w:pPr>
      <w:r w:rsidRPr="00465929">
        <w:t xml:space="preserve">The induction process will include familiarisation with child protection responsibilities and procedures to be followed if members of staff have any concerns about a child’s safety or welfare. </w:t>
      </w:r>
    </w:p>
    <w:p w14:paraId="1213184B" w14:textId="77777777" w:rsidR="00830A23" w:rsidRPr="00465929" w:rsidRDefault="00830A23" w:rsidP="00830A23">
      <w:pPr>
        <w:pStyle w:val="Bullet0"/>
      </w:pPr>
      <w:r w:rsidRPr="00465929">
        <w:t xml:space="preserve">The </w:t>
      </w:r>
      <w:r w:rsidRPr="007408A6">
        <w:t xml:space="preserve">school will </w:t>
      </w:r>
      <w:r w:rsidRPr="00465929">
        <w:t>provide appropriate supervision and support for all members of staff to ensure that:</w:t>
      </w:r>
    </w:p>
    <w:p w14:paraId="0197B6D0" w14:textId="77777777" w:rsidR="00830A23" w:rsidRPr="00465929" w:rsidRDefault="00830A23" w:rsidP="00830A23">
      <w:pPr>
        <w:pStyle w:val="Bullet1"/>
      </w:pPr>
      <w:r w:rsidRPr="00465929">
        <w:lastRenderedPageBreak/>
        <w:t>All staff are competent to carry out their responsibilities for safeguarding and promoting the welfare of children.</w:t>
      </w:r>
    </w:p>
    <w:p w14:paraId="344CFA91" w14:textId="77777777" w:rsidR="00830A23" w:rsidRPr="00465929" w:rsidRDefault="00830A23" w:rsidP="00830A23">
      <w:pPr>
        <w:pStyle w:val="Bullet1"/>
      </w:pPr>
      <w:r w:rsidRPr="00465929">
        <w:t xml:space="preserve">All staff are supported by the DSL in their safeguarding role. </w:t>
      </w:r>
    </w:p>
    <w:p w14:paraId="08355E94" w14:textId="77777777" w:rsidR="00830A23" w:rsidRPr="00465929" w:rsidRDefault="00830A23" w:rsidP="00830A23">
      <w:pPr>
        <w:pStyle w:val="Bullet1"/>
        <w:spacing w:after="120"/>
        <w:ind w:left="1145" w:hanging="357"/>
      </w:pPr>
      <w:r w:rsidRPr="00465929">
        <w:t xml:space="preserve">All members of staff have regular reviews of their own practice to ensure they improve over time. </w:t>
      </w:r>
    </w:p>
    <w:p w14:paraId="027A00D7" w14:textId="24D4133A" w:rsidR="00830A23" w:rsidRPr="00465929" w:rsidRDefault="00830A23" w:rsidP="00830A23">
      <w:pPr>
        <w:pStyle w:val="Bullet0"/>
        <w:ind w:left="357" w:hanging="357"/>
        <w:rPr>
          <w:b/>
          <w:color w:val="FF0000"/>
        </w:rPr>
      </w:pPr>
      <w:r w:rsidRPr="00465929">
        <w:t xml:space="preserve">The DSL will also put staff in touch with outside agencies for professional support if they so wish. </w:t>
      </w:r>
      <w:r w:rsidR="007408A6" w:rsidRPr="00831783">
        <w:rPr>
          <w:bCs/>
          <w:iCs/>
        </w:rPr>
        <w:t xml:space="preserve">Staff have access to the </w:t>
      </w:r>
      <w:r w:rsidR="00831783" w:rsidRPr="000A6183">
        <w:rPr>
          <w:bCs/>
          <w:iCs/>
          <w:color w:val="00B050"/>
        </w:rPr>
        <w:t xml:space="preserve">Education Support Team </w:t>
      </w:r>
      <w:r w:rsidR="00831783" w:rsidRPr="00831783">
        <w:rPr>
          <w:bCs/>
          <w:iCs/>
        </w:rPr>
        <w:t>(details posted in all staffrooms)</w:t>
      </w:r>
      <w:r w:rsidR="00831783" w:rsidRPr="00831783">
        <w:rPr>
          <w:b/>
          <w:iCs/>
        </w:rPr>
        <w:t xml:space="preserve"> </w:t>
      </w:r>
      <w:r w:rsidR="00831783" w:rsidRPr="00831783">
        <w:rPr>
          <w:bCs/>
          <w:iCs/>
        </w:rPr>
        <w:t xml:space="preserve">and </w:t>
      </w:r>
      <w:r w:rsidRPr="00465929">
        <w:t xml:space="preserve">can also approach organisations such as their Union, the Education Support Partnership or other similar organisations directly. </w:t>
      </w:r>
    </w:p>
    <w:p w14:paraId="184864AD" w14:textId="7B077769" w:rsidR="004B7FD9" w:rsidRDefault="00830A23" w:rsidP="00AC36E9">
      <w:pPr>
        <w:pStyle w:val="Bullet0"/>
        <w:numPr>
          <w:ilvl w:val="0"/>
          <w:numId w:val="0"/>
        </w:numPr>
        <w:ind w:left="360" w:hanging="360"/>
        <w:rPr>
          <w:b/>
          <w:color w:val="943634" w:themeColor="accent2" w:themeShade="BF"/>
        </w:rPr>
      </w:pPr>
      <w:r w:rsidRPr="00465929">
        <w:t>The</w:t>
      </w:r>
      <w:r w:rsidRPr="004B7FD9">
        <w:t xml:space="preserve"> school </w:t>
      </w:r>
      <w:r w:rsidRPr="00465929">
        <w:t xml:space="preserve">will ensure that members of staff who are working within the </w:t>
      </w:r>
      <w:r w:rsidR="00C34894">
        <w:t>F</w:t>
      </w:r>
      <w:r w:rsidRPr="00465929">
        <w:t xml:space="preserve">oundation </w:t>
      </w:r>
      <w:r w:rsidR="00C34894">
        <w:t>S</w:t>
      </w:r>
      <w:r w:rsidRPr="00465929">
        <w:t>tage are provided with appropriate supervision in accordance with the statutory requirements of Early Years Foundation Stage (EYFS</w:t>
      </w:r>
      <w:r w:rsidRPr="004B7FD9">
        <w:t>) (Updated January 2024).</w:t>
      </w:r>
      <w:r w:rsidRPr="00465929">
        <w:t xml:space="preserve"> </w:t>
      </w:r>
    </w:p>
    <w:p w14:paraId="6E6B0B46" w14:textId="77777777" w:rsidR="00AC36E9" w:rsidRPr="00465929" w:rsidRDefault="00AC36E9" w:rsidP="00AC36E9">
      <w:pPr>
        <w:pStyle w:val="Bullet0"/>
        <w:numPr>
          <w:ilvl w:val="0"/>
          <w:numId w:val="0"/>
        </w:numPr>
        <w:ind w:left="360" w:hanging="360"/>
        <w:rPr>
          <w:b/>
          <w:color w:val="943634" w:themeColor="accent2" w:themeShade="BF"/>
        </w:rPr>
      </w:pPr>
    </w:p>
    <w:p w14:paraId="34E9C183" w14:textId="2B9F6B78" w:rsidR="00453B1E" w:rsidRPr="00453B1E" w:rsidRDefault="00567FE4" w:rsidP="00FF38B1">
      <w:pPr>
        <w:pStyle w:val="Head10"/>
      </w:pPr>
      <w:bookmarkStart w:id="19" w:name="_Toc168900335"/>
      <w:r w:rsidRPr="00D7673F">
        <w:t>19.</w:t>
      </w:r>
      <w:r w:rsidR="00B359A3">
        <w:t xml:space="preserve"> </w:t>
      </w:r>
      <w:r w:rsidR="00830A23" w:rsidRPr="00D7673F">
        <w:t>Online safety</w:t>
      </w:r>
      <w:bookmarkEnd w:id="19"/>
    </w:p>
    <w:p w14:paraId="20BE10BA" w14:textId="2DB59C26" w:rsidR="00D7673F" w:rsidRPr="00FF38B1" w:rsidRDefault="00C26CCE" w:rsidP="00FF38B1">
      <w:pPr>
        <w:pStyle w:val="Head10"/>
      </w:pPr>
      <w:r w:rsidRPr="00FF38B1">
        <w:t>Online safety is a significant part of school Safeguarding and Child protection P</w:t>
      </w:r>
      <w:r w:rsidR="00710DFA" w:rsidRPr="00FF38B1">
        <w:t>olicy</w:t>
      </w:r>
      <w:r w:rsidR="00453B1E" w:rsidRPr="00FF38B1">
        <w:t xml:space="preserve">. </w:t>
      </w:r>
      <w:r w:rsidR="00AA2DB7" w:rsidRPr="00FF38B1">
        <w:t>School Online Safety Policy can be viewed on our school website and in our school office.</w:t>
      </w:r>
      <w:r w:rsidR="00D7673F" w:rsidRPr="00FF38B1">
        <w:t xml:space="preserve"> </w:t>
      </w:r>
    </w:p>
    <w:p w14:paraId="103272BE" w14:textId="1FCD4433" w:rsidR="00C26CCE" w:rsidRPr="00FF38B1" w:rsidRDefault="00D7673F" w:rsidP="00FF38B1">
      <w:pPr>
        <w:pStyle w:val="Head10"/>
      </w:pPr>
      <w:r w:rsidRPr="00FF38B1">
        <w:t>https://stignatiuscatholicprimary.co.uk/key-information/policies</w:t>
      </w:r>
    </w:p>
    <w:p w14:paraId="6258B490" w14:textId="77777777" w:rsidR="00830A23" w:rsidRPr="00465929" w:rsidRDefault="00830A23" w:rsidP="00830A23">
      <w:pPr>
        <w:rPr>
          <w:rFonts w:cs="Arial"/>
          <w:b/>
          <w:iCs/>
          <w:color w:val="943634" w:themeColor="accent2" w:themeShade="BF"/>
        </w:rPr>
      </w:pPr>
    </w:p>
    <w:p w14:paraId="13ED8E48" w14:textId="5DA0D074" w:rsidR="00830A23" w:rsidRPr="00D7673F" w:rsidRDefault="00830A23" w:rsidP="00830A23">
      <w:pPr>
        <w:rPr>
          <w:rFonts w:ascii="Arial" w:hAnsi="Arial" w:cs="Arial"/>
          <w:bCs/>
          <w:iCs/>
          <w:sz w:val="20"/>
          <w:szCs w:val="20"/>
        </w:rPr>
      </w:pPr>
      <w:r w:rsidRPr="00D7673F">
        <w:rPr>
          <w:rFonts w:ascii="Arial" w:hAnsi="Arial" w:cs="Arial"/>
          <w:bCs/>
          <w:iCs/>
          <w:sz w:val="20"/>
          <w:szCs w:val="20"/>
        </w:rPr>
        <w:t>The req</w:t>
      </w:r>
      <w:r w:rsidR="00D7673F" w:rsidRPr="00D7673F">
        <w:rPr>
          <w:rFonts w:ascii="Arial" w:hAnsi="Arial" w:cs="Arial"/>
          <w:bCs/>
          <w:iCs/>
          <w:sz w:val="20"/>
          <w:szCs w:val="20"/>
        </w:rPr>
        <w:t>u</w:t>
      </w:r>
      <w:r w:rsidRPr="00D7673F">
        <w:rPr>
          <w:rFonts w:ascii="Arial" w:hAnsi="Arial" w:cs="Arial"/>
          <w:bCs/>
          <w:iCs/>
          <w:sz w:val="20"/>
          <w:szCs w:val="20"/>
        </w:rPr>
        <w:t xml:space="preserve">irements of KCSIE 2024 are listed below and in Appendix 7 of this policy – </w:t>
      </w:r>
      <w:r w:rsidR="00344045">
        <w:rPr>
          <w:rFonts w:ascii="Arial" w:hAnsi="Arial" w:cs="Arial"/>
          <w:bCs/>
          <w:iCs/>
          <w:sz w:val="20"/>
          <w:szCs w:val="20"/>
        </w:rPr>
        <w:t>(</w:t>
      </w:r>
      <w:r w:rsidRPr="00D7673F">
        <w:rPr>
          <w:rFonts w:ascii="Arial" w:hAnsi="Arial" w:cs="Arial"/>
          <w:bCs/>
          <w:iCs/>
          <w:sz w:val="20"/>
          <w:szCs w:val="20"/>
        </w:rPr>
        <w:t xml:space="preserve">this has not changed for 2024). The </w:t>
      </w:r>
      <w:proofErr w:type="spellStart"/>
      <w:r w:rsidRPr="00D7673F">
        <w:rPr>
          <w:rFonts w:ascii="Arial" w:hAnsi="Arial" w:cs="Arial"/>
          <w:bCs/>
          <w:iCs/>
          <w:sz w:val="20"/>
          <w:szCs w:val="20"/>
        </w:rPr>
        <w:t>SWGfL</w:t>
      </w:r>
      <w:proofErr w:type="spellEnd"/>
      <w:r w:rsidRPr="00D7673F">
        <w:rPr>
          <w:rFonts w:ascii="Arial" w:hAnsi="Arial" w:cs="Arial"/>
          <w:bCs/>
          <w:iCs/>
          <w:sz w:val="20"/>
          <w:szCs w:val="20"/>
        </w:rPr>
        <w:t xml:space="preserve"> online safety model policy and NSPCC guidance are helpful. </w:t>
      </w:r>
    </w:p>
    <w:p w14:paraId="66598EB1" w14:textId="7D69D258" w:rsidR="00830A23" w:rsidRPr="00947FB2" w:rsidRDefault="00830A23" w:rsidP="00D7673F">
      <w:pPr>
        <w:pStyle w:val="Bullet0"/>
        <w:numPr>
          <w:ilvl w:val="0"/>
          <w:numId w:val="0"/>
        </w:numPr>
      </w:pPr>
      <w:r w:rsidRPr="00465929">
        <w:t xml:space="preserve">It is recognised by </w:t>
      </w:r>
      <w:r w:rsidR="00D7673F" w:rsidRPr="00D7673F">
        <w:t xml:space="preserve">St Ignatius </w:t>
      </w:r>
      <w:r w:rsidRPr="00465929">
        <w:t xml:space="preserve">that the use of technology presents challenges and risks to children and adults both inside and outside of </w:t>
      </w:r>
      <w:r w:rsidRPr="00465929">
        <w:rPr>
          <w:szCs w:val="24"/>
        </w:rPr>
        <w:t>school</w:t>
      </w:r>
      <w:r w:rsidRPr="00465929">
        <w:t xml:space="preserve">. As a school we will empower, protect and educate the </w:t>
      </w:r>
      <w:r w:rsidRPr="00947FB2">
        <w:t>community in their use of technology and establish mechanisms to identify, intervene in, and escalate any incident where appropriate. The school sees technology and its use permeating all aspects of school. Our integrated approach to online safety is set out in detail in:</w:t>
      </w:r>
    </w:p>
    <w:p w14:paraId="14C4032E" w14:textId="77777777" w:rsidR="00830A23" w:rsidRPr="00947FB2" w:rsidRDefault="00830A23" w:rsidP="00830A23">
      <w:pPr>
        <w:pStyle w:val="Bullet1"/>
        <w:spacing w:after="80"/>
      </w:pPr>
      <w:r w:rsidRPr="00947FB2">
        <w:t xml:space="preserve">The online safety policy </w:t>
      </w:r>
    </w:p>
    <w:p w14:paraId="3EBABE3F" w14:textId="77777777" w:rsidR="00830A23" w:rsidRPr="00C05C17" w:rsidRDefault="00830A23" w:rsidP="00830A23">
      <w:pPr>
        <w:pStyle w:val="Bullet1"/>
        <w:spacing w:after="80"/>
      </w:pPr>
      <w:r w:rsidRPr="00C05C17">
        <w:t>Mobile phone and social media policy</w:t>
      </w:r>
    </w:p>
    <w:p w14:paraId="1D215C1E" w14:textId="77777777" w:rsidR="00830A23" w:rsidRPr="00C05C17" w:rsidRDefault="00830A23" w:rsidP="00830A23">
      <w:pPr>
        <w:pStyle w:val="Bullet1"/>
        <w:spacing w:after="80"/>
      </w:pPr>
      <w:r w:rsidRPr="00C05C17">
        <w:t xml:space="preserve">Use of images policy </w:t>
      </w:r>
    </w:p>
    <w:p w14:paraId="23D7AD96" w14:textId="77777777" w:rsidR="00830A23" w:rsidRPr="00C05C17" w:rsidRDefault="00830A23" w:rsidP="00830A23">
      <w:pPr>
        <w:pStyle w:val="Bullet1"/>
        <w:spacing w:after="80"/>
      </w:pPr>
      <w:r w:rsidRPr="00C05C17">
        <w:t xml:space="preserve">Remote learning policy </w:t>
      </w:r>
    </w:p>
    <w:p w14:paraId="242B204C" w14:textId="77777777" w:rsidR="00830A23" w:rsidRPr="00C05C17" w:rsidRDefault="00830A23" w:rsidP="00830A23">
      <w:pPr>
        <w:pStyle w:val="Bullet1"/>
        <w:spacing w:after="80"/>
      </w:pPr>
      <w:r w:rsidRPr="00C05C17">
        <w:t>Threaded through other policies, including policies for the curriculum, subject teaching, behaviour, child-on-child abuse and RSE/PSHE.</w:t>
      </w:r>
    </w:p>
    <w:p w14:paraId="2582BE0E" w14:textId="77777777" w:rsidR="00830A23" w:rsidRPr="00C05C17" w:rsidRDefault="00830A23" w:rsidP="00830A23">
      <w:pPr>
        <w:pStyle w:val="Bullet1"/>
        <w:spacing w:after="80"/>
      </w:pPr>
      <w:r w:rsidRPr="00C05C17">
        <w:t>Role and responsibilities of the DSL</w:t>
      </w:r>
    </w:p>
    <w:p w14:paraId="23C1ECA4" w14:textId="77777777" w:rsidR="00830A23" w:rsidRPr="00C05C17" w:rsidRDefault="00830A23" w:rsidP="00830A23">
      <w:pPr>
        <w:pStyle w:val="Bullet1"/>
        <w:spacing w:after="80"/>
        <w:ind w:left="1145" w:hanging="357"/>
      </w:pPr>
      <w:r w:rsidRPr="00C05C17">
        <w:t>Parental engagement policy</w:t>
      </w:r>
    </w:p>
    <w:p w14:paraId="61A002FA" w14:textId="77777777" w:rsidR="00830A23" w:rsidRPr="00947FB2" w:rsidRDefault="00830A23" w:rsidP="00830A23">
      <w:pPr>
        <w:pStyle w:val="Bullet0"/>
      </w:pPr>
      <w:r w:rsidRPr="00947FB2">
        <w:rPr>
          <w:szCs w:val="24"/>
        </w:rPr>
        <w:t xml:space="preserve">The school </w:t>
      </w:r>
      <w:r w:rsidRPr="00947FB2">
        <w:t xml:space="preserve">identifies that the breadth of issues classified within online safety is considerable, but can be categorised into four areas of risk as set out in KCSIE: </w:t>
      </w:r>
    </w:p>
    <w:p w14:paraId="529F21E3" w14:textId="77777777" w:rsidR="00830A23" w:rsidRPr="00947FB2" w:rsidRDefault="00830A23" w:rsidP="00830A23">
      <w:pPr>
        <w:pStyle w:val="Bullet1"/>
        <w:spacing w:after="80"/>
      </w:pPr>
      <w:r w:rsidRPr="00947FB2">
        <w:rPr>
          <w:b/>
          <w:bCs/>
        </w:rPr>
        <w:t>content</w:t>
      </w:r>
      <w:r w:rsidRPr="00947FB2">
        <w:t xml:space="preserve">: being exposed to illegal, inappropriate or harmful material; for example, pornography, fake news, racist or radical and extremist views; </w:t>
      </w:r>
    </w:p>
    <w:p w14:paraId="3DE3DEFA" w14:textId="77777777" w:rsidR="00830A23" w:rsidRPr="00947FB2" w:rsidRDefault="00830A23" w:rsidP="00830A23">
      <w:pPr>
        <w:pStyle w:val="Bullet1"/>
        <w:spacing w:after="80"/>
      </w:pPr>
      <w:r w:rsidRPr="00947FB2">
        <w:rPr>
          <w:b/>
          <w:bCs/>
        </w:rPr>
        <w:t>contact</w:t>
      </w:r>
      <w:r w:rsidRPr="00947FB2">
        <w:t xml:space="preserve">: being subjected to harmful online interaction with other users; for example, commercial advertising as well as adults posing as children or young adults; and </w:t>
      </w:r>
    </w:p>
    <w:p w14:paraId="69EDEAAB" w14:textId="77777777" w:rsidR="00830A23" w:rsidRPr="00947FB2" w:rsidRDefault="00830A23" w:rsidP="00830A23">
      <w:pPr>
        <w:pStyle w:val="Bullet1"/>
        <w:spacing w:after="80"/>
        <w:rPr>
          <w:lang w:val="en-US"/>
        </w:rPr>
      </w:pPr>
      <w:r w:rsidRPr="00947FB2">
        <w:rPr>
          <w:b/>
          <w:bCs/>
        </w:rPr>
        <w:t>conduct</w:t>
      </w:r>
      <w:r w:rsidRPr="00947FB2">
        <w:t>: personal online behaviour that increases the likelihood of, or causes, harm; for example, making, sending and receiving explicit images, or online bullying.</w:t>
      </w:r>
    </w:p>
    <w:p w14:paraId="675097C2" w14:textId="77777777" w:rsidR="00830A23" w:rsidRPr="00947FB2" w:rsidRDefault="00830A23" w:rsidP="00830A23">
      <w:pPr>
        <w:pStyle w:val="Bullet1"/>
        <w:autoSpaceDE w:val="0"/>
        <w:autoSpaceDN w:val="0"/>
        <w:adjustRightInd w:val="0"/>
        <w:spacing w:after="80"/>
        <w:ind w:left="1145" w:hanging="357"/>
        <w:rPr>
          <w:color w:val="000000"/>
          <w:sz w:val="24"/>
          <w:szCs w:val="24"/>
        </w:rPr>
      </w:pPr>
      <w:r w:rsidRPr="00947FB2">
        <w:rPr>
          <w:b/>
          <w:bCs/>
        </w:rPr>
        <w:t xml:space="preserve">commerce: </w:t>
      </w:r>
      <w:r w:rsidRPr="00947FB2">
        <w:rPr>
          <w:color w:val="000000"/>
        </w:rPr>
        <w:t xml:space="preserve">risks such as online gambling, inappropriate advertising, phishing and or financial scams. If you feel your pupils, students or staff are at risk, please report it to the </w:t>
      </w:r>
      <w:commentRangeStart w:id="20"/>
      <w:r w:rsidRPr="00947FB2">
        <w:rPr>
          <w:color w:val="000000"/>
        </w:rPr>
        <w:t>Anti</w:t>
      </w:r>
      <w:commentRangeEnd w:id="20"/>
      <w:r w:rsidR="00814A5D">
        <w:rPr>
          <w:rStyle w:val="CommentReference"/>
          <w:rFonts w:cs="Times New Roman"/>
        </w:rPr>
        <w:commentReference w:id="20"/>
      </w:r>
      <w:r w:rsidRPr="00947FB2">
        <w:rPr>
          <w:color w:val="000000"/>
        </w:rPr>
        <w:t>-Phishing Working Group.</w:t>
      </w:r>
    </w:p>
    <w:p w14:paraId="19DACE10" w14:textId="264146D7" w:rsidR="00830A23" w:rsidRPr="00465929" w:rsidRDefault="00830A23" w:rsidP="00830A23">
      <w:pPr>
        <w:pStyle w:val="Bullet0"/>
      </w:pPr>
      <w:r w:rsidRPr="00465929">
        <w:t>The DSL</w:t>
      </w:r>
      <w:r>
        <w:t xml:space="preserve"> </w:t>
      </w:r>
      <w:commentRangeStart w:id="21"/>
      <w:commentRangeStart w:id="22"/>
      <w:r w:rsidRPr="00465929">
        <w:t xml:space="preserve">has </w:t>
      </w:r>
      <w:commentRangeEnd w:id="21"/>
      <w:r w:rsidR="00D7673F">
        <w:rPr>
          <w:rStyle w:val="CommentReference"/>
          <w:rFonts w:cs="Times New Roman"/>
        </w:rPr>
        <w:commentReference w:id="21"/>
      </w:r>
      <w:commentRangeEnd w:id="22"/>
      <w:r w:rsidR="00D7673F">
        <w:rPr>
          <w:rStyle w:val="CommentReference"/>
          <w:rFonts w:cs="Times New Roman"/>
        </w:rPr>
        <w:commentReference w:id="22"/>
      </w:r>
      <w:r w:rsidRPr="00465929">
        <w:t xml:space="preserve">overall responsibility for online safeguarding within the school but will liaise as necessary with other members of staff. </w:t>
      </w:r>
    </w:p>
    <w:p w14:paraId="7A1FF474" w14:textId="7329C783" w:rsidR="00830A23" w:rsidRPr="00465929" w:rsidRDefault="00CF45E7" w:rsidP="00830A23">
      <w:pPr>
        <w:pStyle w:val="Bullet0"/>
      </w:pPr>
      <w:r w:rsidRPr="002E455A">
        <w:lastRenderedPageBreak/>
        <w:t>St Ignatius</w:t>
      </w:r>
      <w:r w:rsidR="00830A23" w:rsidRPr="002E455A">
        <w:t xml:space="preserve"> </w:t>
      </w:r>
      <w:r w:rsidR="00830A23" w:rsidRPr="00DD1238">
        <w:t xml:space="preserve">uses a wide range of technology. This includes </w:t>
      </w:r>
      <w:r w:rsidRPr="00CF45E7">
        <w:rPr>
          <w:bCs/>
          <w:iCs/>
          <w:szCs w:val="20"/>
        </w:rPr>
        <w:t>Promethean</w:t>
      </w:r>
      <w:r w:rsidR="00830A23" w:rsidRPr="00CF45E7">
        <w:rPr>
          <w:bCs/>
          <w:iCs/>
          <w:szCs w:val="20"/>
        </w:rPr>
        <w:t xml:space="preserve"> </w:t>
      </w:r>
      <w:r w:rsidR="00830A23" w:rsidRPr="00DD1238">
        <w:rPr>
          <w:bCs/>
          <w:iCs/>
          <w:szCs w:val="20"/>
        </w:rPr>
        <w:t>computers</w:t>
      </w:r>
      <w:r w:rsidR="00830A23" w:rsidRPr="00DD1238">
        <w:t>, laptops, tablets,</w:t>
      </w:r>
      <w:r>
        <w:t xml:space="preserve"> iPads,</w:t>
      </w:r>
      <w:r w:rsidR="00830A23" w:rsidRPr="00DD1238">
        <w:t xml:space="preserve"> Chromebooks, the internet, our learning platform, intranet, email systems, messaging systems and other digital devices and systems. All school owned devices and systems will be used in accordance with our acceptable use policies and with school’s appropriate safety and security measures in place. All devices owned by staff, pupils and visitors will also be used in accordance with our acceptable use policies and the appropriate safety and security measures</w:t>
      </w:r>
      <w:r w:rsidR="00830A23">
        <w:t xml:space="preserve">. </w:t>
      </w:r>
    </w:p>
    <w:p w14:paraId="36F212A2" w14:textId="4E6CB922" w:rsidR="00830A23" w:rsidRDefault="002E455A" w:rsidP="00830A23">
      <w:pPr>
        <w:pStyle w:val="Bullet0"/>
      </w:pPr>
      <w:r w:rsidRPr="002E455A">
        <w:t>St Ignatius</w:t>
      </w:r>
      <w:r w:rsidR="00830A23" w:rsidRPr="002E455A">
        <w:t xml:space="preserve"> </w:t>
      </w:r>
      <w:r w:rsidR="00830A23" w:rsidRPr="00465929">
        <w:t>recognises the specific risks that can be posed by mobile technology, including mobile phones and cameras. In accordance with KCSIE 202</w:t>
      </w:r>
      <w:r w:rsidR="00830A23">
        <w:t>3</w:t>
      </w:r>
      <w:r w:rsidR="00830A23" w:rsidRPr="00465929">
        <w:t xml:space="preserve"> and EYFS 202</w:t>
      </w:r>
      <w:r w:rsidR="00830A23">
        <w:t>1</w:t>
      </w:r>
      <w:r w:rsidR="00830A23" w:rsidRPr="004C7C9C">
        <w:rPr>
          <w:b/>
          <w:iCs/>
          <w:color w:val="943634" w:themeColor="accent2" w:themeShade="BF"/>
          <w:szCs w:val="20"/>
        </w:rPr>
        <w:t xml:space="preserve"> </w:t>
      </w:r>
      <w:r w:rsidR="00830A23" w:rsidRPr="00465929">
        <w:t xml:space="preserve">has appropriate policies in place that are shared and understood by all members of the community. Further information regarding the specific approaches relating to this can be found in our online safety, mobile technology, social media, acceptable use and image use policies which can be found in the staff room/ office/ staff intranet/ website etc. </w:t>
      </w:r>
    </w:p>
    <w:p w14:paraId="7FC19A81" w14:textId="2C3DF2A6" w:rsidR="00830A23" w:rsidRPr="00DD1238" w:rsidRDefault="002E455A" w:rsidP="00830A23">
      <w:pPr>
        <w:pStyle w:val="Bullet0"/>
        <w:ind w:left="357" w:hanging="357"/>
      </w:pPr>
      <w:r w:rsidRPr="002E455A">
        <w:t>St Ignatius</w:t>
      </w:r>
      <w:r w:rsidR="00830A23" w:rsidRPr="002E455A">
        <w:t xml:space="preserve"> will </w:t>
      </w:r>
      <w:r w:rsidR="00830A23" w:rsidRPr="00DD1238">
        <w:t xml:space="preserve">do all we reasonably can to limit children’s exposure to online risks through our school IT systems and will ensure that appropriate filtering and monitoring systems are in place and that these meet the DfE </w:t>
      </w:r>
      <w:hyperlink r:id="rId27" w:history="1">
        <w:r w:rsidR="00830A23" w:rsidRPr="00DD1238">
          <w:rPr>
            <w:rStyle w:val="Hyperlink"/>
          </w:rPr>
          <w:t>standards for filtering and monitoring</w:t>
        </w:r>
      </w:hyperlink>
      <w:r w:rsidR="00830A23" w:rsidRPr="00DD1238">
        <w:t xml:space="preserve"> (March 2023). These are:</w:t>
      </w:r>
    </w:p>
    <w:p w14:paraId="415135E8" w14:textId="77777777" w:rsidR="00830A23" w:rsidRPr="00DD1238" w:rsidRDefault="00830A23" w:rsidP="00602BF4">
      <w:pPr>
        <w:pStyle w:val="Bullet1"/>
        <w:numPr>
          <w:ilvl w:val="1"/>
          <w:numId w:val="84"/>
        </w:numPr>
        <w:spacing w:after="80"/>
      </w:pPr>
      <w:r w:rsidRPr="00DD1238">
        <w:t xml:space="preserve">identify and assign roles and responsibilities to manage filtering and monitoring systems. </w:t>
      </w:r>
    </w:p>
    <w:p w14:paraId="638DE69C" w14:textId="77777777" w:rsidR="00830A23" w:rsidRPr="00DD1238" w:rsidRDefault="00830A23" w:rsidP="00602BF4">
      <w:pPr>
        <w:pStyle w:val="Bullet1"/>
        <w:numPr>
          <w:ilvl w:val="1"/>
          <w:numId w:val="84"/>
        </w:numPr>
        <w:spacing w:after="80"/>
      </w:pPr>
      <w:r w:rsidRPr="00DD1238">
        <w:t xml:space="preserve">review filtering and monitoring provision at least annually. </w:t>
      </w:r>
    </w:p>
    <w:p w14:paraId="55D4ED00" w14:textId="77777777" w:rsidR="00830A23" w:rsidRPr="00DD1238" w:rsidRDefault="00830A23" w:rsidP="00602BF4">
      <w:pPr>
        <w:pStyle w:val="Bullet1"/>
        <w:numPr>
          <w:ilvl w:val="1"/>
          <w:numId w:val="84"/>
        </w:numPr>
        <w:spacing w:after="80"/>
      </w:pPr>
      <w:r w:rsidRPr="00DD1238">
        <w:t xml:space="preserve">block harmful and inappropriate content without unreasonably impacting teaching and learning. </w:t>
      </w:r>
    </w:p>
    <w:p w14:paraId="6494FC47" w14:textId="77777777" w:rsidR="00830A23" w:rsidRPr="00DD1238" w:rsidRDefault="00830A23" w:rsidP="00602BF4">
      <w:pPr>
        <w:pStyle w:val="Bullet1"/>
        <w:numPr>
          <w:ilvl w:val="1"/>
          <w:numId w:val="84"/>
        </w:numPr>
        <w:spacing w:after="80"/>
      </w:pPr>
      <w:r w:rsidRPr="00DD1238">
        <w:t xml:space="preserve">have effective monitoring strategies in place that meet their safeguarding needs </w:t>
      </w:r>
    </w:p>
    <w:p w14:paraId="429F237B" w14:textId="77777777" w:rsidR="00830A23" w:rsidRPr="00DD1238" w:rsidRDefault="00830A23" w:rsidP="00830A23">
      <w:pPr>
        <w:pStyle w:val="Bullet0"/>
      </w:pPr>
      <w:r w:rsidRPr="00DD1238">
        <w:t>To ensure we meet the standards for filtering and monitoring, we will:</w:t>
      </w:r>
    </w:p>
    <w:p w14:paraId="6E2110E7" w14:textId="77777777" w:rsidR="00830A23" w:rsidRPr="00DD1238" w:rsidRDefault="00830A23" w:rsidP="00602BF4">
      <w:pPr>
        <w:pStyle w:val="Bullet0"/>
        <w:numPr>
          <w:ilvl w:val="1"/>
          <w:numId w:val="55"/>
        </w:numPr>
      </w:pPr>
      <w:r w:rsidRPr="00DD1238">
        <w:t>consider the number of and age range of their children, those who are potentially at greater risk of harm and how often they access the IT system along with the proportionality of costs versus safeguarding risks</w:t>
      </w:r>
    </w:p>
    <w:p w14:paraId="05926B5A" w14:textId="77777777" w:rsidR="00830A23" w:rsidRPr="00DD1238" w:rsidRDefault="00830A23" w:rsidP="00602BF4">
      <w:pPr>
        <w:pStyle w:val="Bullet0"/>
        <w:numPr>
          <w:ilvl w:val="1"/>
          <w:numId w:val="55"/>
        </w:numPr>
      </w:pPr>
      <w:r w:rsidRPr="00DD1238">
        <w:t>be informed in part, by the risk assessment required by the Prevent Duty</w:t>
      </w:r>
    </w:p>
    <w:p w14:paraId="5D2D11DE" w14:textId="77777777" w:rsidR="00830A23" w:rsidRPr="00DD1238" w:rsidRDefault="00830A23" w:rsidP="00602BF4">
      <w:pPr>
        <w:pStyle w:val="Bullet0"/>
        <w:numPr>
          <w:ilvl w:val="1"/>
          <w:numId w:val="55"/>
        </w:numPr>
        <w:ind w:left="1077" w:hanging="357"/>
      </w:pPr>
      <w:r w:rsidRPr="00DD1238">
        <w:t>ensure the leadership team and relevant staff have an awareness and understanding of the provisions in place and manage them effectively and know how to escalate concerns when identified</w:t>
      </w:r>
    </w:p>
    <w:p w14:paraId="25135801" w14:textId="77777777" w:rsidR="00830A23" w:rsidRPr="00DD1238" w:rsidRDefault="00830A23" w:rsidP="00602BF4">
      <w:pPr>
        <w:pStyle w:val="Bullet0"/>
        <w:numPr>
          <w:ilvl w:val="1"/>
          <w:numId w:val="55"/>
        </w:numPr>
        <w:rPr>
          <w:lang w:val="en-US"/>
        </w:rPr>
      </w:pPr>
      <w:r w:rsidRPr="00DD1238">
        <w:rPr>
          <w:lang w:val="en-US"/>
        </w:rPr>
        <w:t xml:space="preserve">inform all users that use of our systems can be monitored, and that monitoring will be in line with data protection, human rights and privacy legislation. </w:t>
      </w:r>
    </w:p>
    <w:p w14:paraId="7223D67B" w14:textId="77777777" w:rsidR="00830A23" w:rsidRPr="00DD1238" w:rsidRDefault="00830A23" w:rsidP="00602BF4">
      <w:pPr>
        <w:pStyle w:val="Bullet0"/>
        <w:numPr>
          <w:ilvl w:val="1"/>
          <w:numId w:val="55"/>
        </w:numPr>
        <w:rPr>
          <w:lang w:val="en-US"/>
        </w:rPr>
      </w:pPr>
      <w:r w:rsidRPr="00DD1238">
        <w:t xml:space="preserve">require pupils, staff and visitors if they discover unsuitable sites or material, </w:t>
      </w:r>
    </w:p>
    <w:p w14:paraId="63E82EC2" w14:textId="5C52F71A" w:rsidR="00830A23" w:rsidRPr="00F326C0" w:rsidRDefault="00830A23" w:rsidP="00602BF4">
      <w:pPr>
        <w:pStyle w:val="Bullet0"/>
        <w:numPr>
          <w:ilvl w:val="2"/>
          <w:numId w:val="55"/>
        </w:numPr>
        <w:rPr>
          <w:bCs/>
          <w:lang w:val="en-US"/>
        </w:rPr>
      </w:pPr>
      <w:r w:rsidRPr="00DD1238">
        <w:t xml:space="preserve">to follow the school procedures: </w:t>
      </w:r>
      <w:r w:rsidRPr="00F326C0">
        <w:rPr>
          <w:bCs/>
          <w:iCs/>
          <w:szCs w:val="20"/>
        </w:rPr>
        <w:t>turn off monitor/screen, use a screen cover widget</w:t>
      </w:r>
      <w:r w:rsidRPr="00F326C0">
        <w:rPr>
          <w:bCs/>
        </w:rPr>
        <w:t xml:space="preserve"> </w:t>
      </w:r>
    </w:p>
    <w:p w14:paraId="5D56AEE7" w14:textId="77777777" w:rsidR="00830A23" w:rsidRPr="00DD1238" w:rsidRDefault="00830A23" w:rsidP="00602BF4">
      <w:pPr>
        <w:pStyle w:val="Bullet0"/>
        <w:numPr>
          <w:ilvl w:val="2"/>
          <w:numId w:val="55"/>
        </w:numPr>
        <w:rPr>
          <w:lang w:val="en-US"/>
        </w:rPr>
      </w:pPr>
      <w:r w:rsidRPr="00DD1238">
        <w:t>report the concern immediately to a member of staff</w:t>
      </w:r>
    </w:p>
    <w:p w14:paraId="6180B95F" w14:textId="77777777" w:rsidR="00830A23" w:rsidRPr="00DD1238" w:rsidRDefault="00830A23" w:rsidP="00602BF4">
      <w:pPr>
        <w:pStyle w:val="Bullet0"/>
        <w:numPr>
          <w:ilvl w:val="2"/>
          <w:numId w:val="55"/>
        </w:numPr>
        <w:rPr>
          <w:lang w:val="en-US"/>
        </w:rPr>
      </w:pPr>
      <w:r w:rsidRPr="00DD1238">
        <w:t>report the URL of the site to technical staff/services</w:t>
      </w:r>
    </w:p>
    <w:p w14:paraId="2254491B" w14:textId="00931131" w:rsidR="00830A23" w:rsidRPr="00DD1238" w:rsidRDefault="00830A23" w:rsidP="00602BF4">
      <w:pPr>
        <w:pStyle w:val="Bullet0"/>
        <w:numPr>
          <w:ilvl w:val="1"/>
          <w:numId w:val="55"/>
        </w:numPr>
        <w:rPr>
          <w:lang w:val="en-US"/>
        </w:rPr>
      </w:pPr>
      <w:r w:rsidRPr="00DD1238">
        <w:rPr>
          <w:lang w:val="en-US"/>
        </w:rPr>
        <w:t xml:space="preserve">record and report to </w:t>
      </w:r>
      <w:r w:rsidRPr="00B31F50">
        <w:rPr>
          <w:lang w:val="en-US"/>
        </w:rPr>
        <w:t xml:space="preserve">the </w:t>
      </w:r>
      <w:r w:rsidRPr="00B31F50">
        <w:t xml:space="preserve">DSL and </w:t>
      </w:r>
      <w:r w:rsidRPr="00B31F50">
        <w:rPr>
          <w:lang w:val="en-US"/>
        </w:rPr>
        <w:t>appropriate</w:t>
      </w:r>
      <w:r w:rsidRPr="00B31F50">
        <w:t xml:space="preserve"> technical staff</w:t>
      </w:r>
      <w:r w:rsidRPr="00B31F50">
        <w:rPr>
          <w:lang w:val="en-US"/>
        </w:rPr>
        <w:t xml:space="preserve">, </w:t>
      </w:r>
      <w:r w:rsidRPr="00DD1238">
        <w:rPr>
          <w:lang w:val="en-US"/>
        </w:rPr>
        <w:t xml:space="preserve">any filtering breaches or concerns identified through our monitoring approaches. </w:t>
      </w:r>
    </w:p>
    <w:p w14:paraId="16855140" w14:textId="77777777" w:rsidR="00830A23" w:rsidRPr="00DD1238" w:rsidRDefault="00830A23" w:rsidP="00602BF4">
      <w:pPr>
        <w:pStyle w:val="Bullet0"/>
        <w:numPr>
          <w:ilvl w:val="1"/>
          <w:numId w:val="55"/>
        </w:numPr>
        <w:rPr>
          <w:szCs w:val="20"/>
        </w:rPr>
      </w:pPr>
      <w:r w:rsidRPr="00DD1238">
        <w:rPr>
          <w:lang w:val="en-US"/>
        </w:rPr>
        <w:t>immediately report any</w:t>
      </w:r>
      <w:r w:rsidRPr="00DD1238">
        <w:t xml:space="preserve"> access to material believed to be illegal to the appropriate agencies, such as the </w:t>
      </w:r>
      <w:hyperlink r:id="rId28" w:history="1">
        <w:r w:rsidRPr="00DD1238">
          <w:rPr>
            <w:rStyle w:val="Hyperlink"/>
            <w:iCs/>
          </w:rPr>
          <w:t>Internet Watch Foundation</w:t>
        </w:r>
      </w:hyperlink>
      <w:r w:rsidRPr="00DD1238">
        <w:t xml:space="preserve"> and the Police.</w:t>
      </w:r>
    </w:p>
    <w:p w14:paraId="138ABFD2" w14:textId="77777777" w:rsidR="00830A23" w:rsidRPr="00DD1238" w:rsidRDefault="00830A23" w:rsidP="00602BF4">
      <w:pPr>
        <w:pStyle w:val="Bullet0"/>
        <w:numPr>
          <w:ilvl w:val="1"/>
          <w:numId w:val="55"/>
        </w:numPr>
        <w:rPr>
          <w:sz w:val="22"/>
        </w:rPr>
      </w:pPr>
      <w:r w:rsidRPr="00DD1238">
        <w:t xml:space="preserve">ensure that </w:t>
      </w:r>
      <w:r w:rsidRPr="00DD1238">
        <w:rPr>
          <w:lang w:val="en-US"/>
        </w:rPr>
        <w:t xml:space="preserve">in </w:t>
      </w:r>
      <w:r w:rsidRPr="00DD1238">
        <w:t xml:space="preserve">implementing appropriate filtering and monitoring </w:t>
      </w:r>
      <w:proofErr w:type="gramStart"/>
      <w:r w:rsidRPr="00DD1238">
        <w:t>-  “</w:t>
      </w:r>
      <w:proofErr w:type="gramEnd"/>
      <w:r w:rsidRPr="00DD1238">
        <w:t xml:space="preserve">over blocking” does not lead to unreasonable restrictions as to what children can be taught with regards to online teaching and safeguarding </w:t>
      </w:r>
    </w:p>
    <w:p w14:paraId="4CED9E46" w14:textId="17E78CBE" w:rsidR="00830A23" w:rsidRPr="00DD1238" w:rsidRDefault="00830A23" w:rsidP="00602BF4">
      <w:pPr>
        <w:pStyle w:val="Bullet0"/>
        <w:numPr>
          <w:ilvl w:val="1"/>
          <w:numId w:val="55"/>
        </w:numPr>
      </w:pPr>
      <w:r w:rsidRPr="00DD1238">
        <w:t xml:space="preserve">regularly check </w:t>
      </w:r>
      <w:r w:rsidR="00942E2F" w:rsidRPr="00942E2F">
        <w:rPr>
          <w:bCs/>
          <w:iCs/>
          <w:szCs w:val="20"/>
        </w:rPr>
        <w:t>– termly</w:t>
      </w:r>
      <w:r w:rsidR="00942E2F" w:rsidRPr="00942E2F">
        <w:rPr>
          <w:b/>
          <w:iCs/>
          <w:szCs w:val="20"/>
        </w:rPr>
        <w:t xml:space="preserve"> </w:t>
      </w:r>
      <w:r w:rsidR="00942E2F">
        <w:rPr>
          <w:b/>
          <w:iCs/>
          <w:color w:val="943634" w:themeColor="accent2" w:themeShade="BF"/>
          <w:szCs w:val="20"/>
        </w:rPr>
        <w:t xml:space="preserve">- </w:t>
      </w:r>
      <w:r w:rsidRPr="00DD1238">
        <w:t>on the effectiveness of the filtering and monitoring systems</w:t>
      </w:r>
    </w:p>
    <w:p w14:paraId="52DDCC1B" w14:textId="77777777" w:rsidR="00830A23" w:rsidRPr="00DD1238" w:rsidRDefault="00830A23" w:rsidP="00602BF4">
      <w:pPr>
        <w:pStyle w:val="Bullet0"/>
        <w:numPr>
          <w:ilvl w:val="1"/>
          <w:numId w:val="55"/>
        </w:numPr>
        <w:rPr>
          <w:szCs w:val="20"/>
        </w:rPr>
      </w:pPr>
      <w:r w:rsidRPr="00DD1238">
        <w:rPr>
          <w:szCs w:val="20"/>
        </w:rPr>
        <w:t>review the standards and discuss with IT staff and service providers what more needs to be done to support schools and colleges in meeting this standard.</w:t>
      </w:r>
    </w:p>
    <w:p w14:paraId="749AFF66" w14:textId="420504EF" w:rsidR="00830A23" w:rsidRPr="007F6C92" w:rsidRDefault="007F6C92" w:rsidP="00830A23">
      <w:pPr>
        <w:pStyle w:val="Bullet0"/>
        <w:ind w:left="357" w:hanging="357"/>
      </w:pPr>
      <w:r w:rsidRPr="007F6C92">
        <w:t>St Ignatius</w:t>
      </w:r>
      <w:r w:rsidR="00830A23" w:rsidRPr="007F6C92">
        <w:t xml:space="preserve"> </w:t>
      </w:r>
      <w:r w:rsidR="00830A23" w:rsidRPr="007F6C92">
        <w:rPr>
          <w:szCs w:val="20"/>
        </w:rPr>
        <w:t>acknowledges</w:t>
      </w:r>
      <w:r w:rsidR="00830A23" w:rsidRPr="007F6C92">
        <w:t xml:space="preserve"> that whilst filtering and monitoring is an important part of school online safety responsibilities, it is only one part of our approach to online safety. Strategies will include:</w:t>
      </w:r>
    </w:p>
    <w:p w14:paraId="7944DE18" w14:textId="77777777" w:rsidR="00830A23" w:rsidRPr="007F6C92" w:rsidRDefault="00830A23" w:rsidP="00830A23">
      <w:pPr>
        <w:pStyle w:val="Bullet1"/>
        <w:spacing w:after="80"/>
        <w:ind w:left="1145" w:hanging="357"/>
      </w:pPr>
      <w:r w:rsidRPr="007F6C92">
        <w:t xml:space="preserve">Pupils will use appropriate search tools, apps and online resources as identified following an informed risk assessment. </w:t>
      </w:r>
    </w:p>
    <w:p w14:paraId="62092A3D" w14:textId="77777777" w:rsidR="00830A23" w:rsidRPr="007F6C92" w:rsidRDefault="00830A23" w:rsidP="00830A23">
      <w:pPr>
        <w:pStyle w:val="Bullet1"/>
        <w:spacing w:after="80"/>
        <w:ind w:left="1145" w:hanging="357"/>
      </w:pPr>
      <w:r w:rsidRPr="007F6C92">
        <w:lastRenderedPageBreak/>
        <w:t>Pupils’ internet use will be supervised by staff according to their age and ability.</w:t>
      </w:r>
    </w:p>
    <w:p w14:paraId="14A6592E" w14:textId="77777777" w:rsidR="00830A23" w:rsidRPr="00DD1238" w:rsidRDefault="00830A23" w:rsidP="00830A23">
      <w:pPr>
        <w:pStyle w:val="Bullet1"/>
        <w:spacing w:after="80"/>
        <w:ind w:left="1145" w:hanging="357"/>
      </w:pPr>
      <w:r w:rsidRPr="007F6C92">
        <w:t xml:space="preserve">Pupils will be directed to use age-appropriate </w:t>
      </w:r>
      <w:r w:rsidRPr="00465929">
        <w:t>online resources and tools by staff.</w:t>
      </w:r>
    </w:p>
    <w:p w14:paraId="4CB7E638" w14:textId="1C682760" w:rsidR="00830A23" w:rsidRPr="00FB64FC" w:rsidRDefault="007F6C92" w:rsidP="00830A23">
      <w:pPr>
        <w:pStyle w:val="Bullet0"/>
        <w:ind w:left="357" w:hanging="357"/>
        <w:rPr>
          <w:szCs w:val="20"/>
        </w:rPr>
      </w:pPr>
      <w:r w:rsidRPr="007F6C92">
        <w:t xml:space="preserve">St Ignatius </w:t>
      </w:r>
      <w:r w:rsidR="00830A23" w:rsidRPr="00FB64FC">
        <w:rPr>
          <w:szCs w:val="20"/>
        </w:rPr>
        <w:t xml:space="preserve">will ensure a comprehensive </w:t>
      </w:r>
      <w:r w:rsidR="00830A23" w:rsidRPr="007F6C92">
        <w:rPr>
          <w:szCs w:val="20"/>
        </w:rPr>
        <w:t xml:space="preserve">whole school curriculum </w:t>
      </w:r>
      <w:r w:rsidR="00830A23" w:rsidRPr="00FB64FC">
        <w:rPr>
          <w:szCs w:val="20"/>
        </w:rPr>
        <w:t>response is in place to enable all learners to learn about and manage online risks effectively as part of providing a broad and balanced curriculum</w:t>
      </w:r>
      <w:r w:rsidR="00830A23" w:rsidRPr="00FB64FC">
        <w:rPr>
          <w:color w:val="943634" w:themeColor="accent2" w:themeShade="BF"/>
          <w:szCs w:val="20"/>
        </w:rPr>
        <w:t>.</w:t>
      </w:r>
    </w:p>
    <w:p w14:paraId="4607C823" w14:textId="4664D8BF" w:rsidR="00830A23" w:rsidRPr="00FB64FC" w:rsidRDefault="007F6C92" w:rsidP="00830A23">
      <w:pPr>
        <w:pStyle w:val="Bullet0"/>
        <w:rPr>
          <w:szCs w:val="20"/>
        </w:rPr>
      </w:pPr>
      <w:r w:rsidRPr="007F6C92">
        <w:t xml:space="preserve">St Ignatius </w:t>
      </w:r>
      <w:r w:rsidR="00830A23" w:rsidRPr="00FB64FC">
        <w:rPr>
          <w:szCs w:val="20"/>
        </w:rPr>
        <w:t>will build a partnership approach to online safety and will support parents/carers to become aware and alert by:</w:t>
      </w:r>
    </w:p>
    <w:p w14:paraId="3395BFBB" w14:textId="256C457B" w:rsidR="00830A23" w:rsidRPr="00E5144B" w:rsidRDefault="00D21D53" w:rsidP="009A0FE4">
      <w:pPr>
        <w:pStyle w:val="Bullet1"/>
        <w:numPr>
          <w:ilvl w:val="0"/>
          <w:numId w:val="0"/>
        </w:numPr>
        <w:ind w:left="786"/>
      </w:pPr>
      <w:r w:rsidRPr="00E5144B">
        <w:t xml:space="preserve">Running Online Safety workshops, </w:t>
      </w:r>
      <w:r w:rsidR="00830A23" w:rsidRPr="00E5144B">
        <w:t>providing information on the school website</w:t>
      </w:r>
      <w:r w:rsidR="00E5144B" w:rsidRPr="00E5144B">
        <w:t xml:space="preserve"> and Dojo, sending letters home</w:t>
      </w:r>
      <w:r w:rsidR="00830A23" w:rsidRPr="00E5144B">
        <w:t xml:space="preserve"> and through existing communication channels (such as official social media, newsletters etc.), offering specific online safety events for parents/carers or highlighting online safety at existing parent events. </w:t>
      </w:r>
    </w:p>
    <w:p w14:paraId="12E93AAF" w14:textId="08CA74DD" w:rsidR="00830A23" w:rsidRPr="00DD1238" w:rsidRDefault="00E5144B" w:rsidP="00830A23">
      <w:pPr>
        <w:pStyle w:val="Bullet0"/>
        <w:autoSpaceDE w:val="0"/>
        <w:autoSpaceDN w:val="0"/>
        <w:adjustRightInd w:val="0"/>
        <w:rPr>
          <w:color w:val="000000"/>
          <w:sz w:val="23"/>
          <w:szCs w:val="23"/>
        </w:rPr>
      </w:pPr>
      <w:r w:rsidRPr="00E5144B">
        <w:t>St Ignatius</w:t>
      </w:r>
      <w:r w:rsidR="00830A23" w:rsidRPr="00E5144B">
        <w:t xml:space="preserve"> </w:t>
      </w:r>
      <w:r w:rsidR="00830A23" w:rsidRPr="00FB64FC">
        <w:rPr>
          <w:szCs w:val="20"/>
        </w:rPr>
        <w:t xml:space="preserve">will ensure that online safety training for all staff is integrated, aligned and considered as part of our </w:t>
      </w:r>
      <w:r w:rsidR="00830A23" w:rsidRPr="00DD1238">
        <w:rPr>
          <w:szCs w:val="20"/>
        </w:rPr>
        <w:t xml:space="preserve">overarching safeguarding approach. This will include </w:t>
      </w:r>
      <w:r w:rsidR="00830A23" w:rsidRPr="00DD1238">
        <w:rPr>
          <w:color w:val="000000"/>
          <w:szCs w:val="20"/>
        </w:rPr>
        <w:t>amongst other things, includes an understanding of the expectations, applicable roles and responsibilities in relation to filtering and monitoring.</w:t>
      </w:r>
    </w:p>
    <w:p w14:paraId="187D0592" w14:textId="664A1E8C" w:rsidR="00830A23" w:rsidRPr="00DD1238" w:rsidRDefault="00830A23" w:rsidP="00830A23">
      <w:pPr>
        <w:pStyle w:val="Bullet0"/>
      </w:pPr>
      <w:r w:rsidRPr="00DD1238">
        <w:t xml:space="preserve">The DSL will respond to online safety concerns in line with the child protection and other associated policies such as child-on-child abuse and behaviour. </w:t>
      </w:r>
    </w:p>
    <w:p w14:paraId="0F4B7C25" w14:textId="77777777" w:rsidR="00830A23" w:rsidRPr="00DD1238" w:rsidRDefault="00830A23" w:rsidP="00830A23">
      <w:pPr>
        <w:pStyle w:val="Bullet1"/>
        <w:spacing w:after="80"/>
      </w:pPr>
      <w:r w:rsidRPr="00DD1238">
        <w:t>Internal sanctions and/or support will be implemented as appropriate.</w:t>
      </w:r>
    </w:p>
    <w:p w14:paraId="5DE66391" w14:textId="77777777" w:rsidR="00830A23" w:rsidRPr="00DD1238" w:rsidRDefault="00830A23" w:rsidP="00830A23">
      <w:pPr>
        <w:pStyle w:val="Bullet1"/>
        <w:spacing w:after="80"/>
        <w:ind w:left="1145" w:hanging="357"/>
      </w:pPr>
      <w:r w:rsidRPr="00DD1238">
        <w:t xml:space="preserve">Where necessary, concerns will be escalated and reported to relevant partner agencies in line with local policies and procedures. </w:t>
      </w:r>
    </w:p>
    <w:p w14:paraId="6A86A07E" w14:textId="57E1077C" w:rsidR="00830A23" w:rsidRPr="008061F8" w:rsidRDefault="00446C8B" w:rsidP="00830A23">
      <w:pPr>
        <w:pStyle w:val="Bullet0"/>
        <w:rPr>
          <w:color w:val="000000"/>
          <w:sz w:val="23"/>
          <w:szCs w:val="23"/>
        </w:rPr>
      </w:pPr>
      <w:r w:rsidRPr="00957029">
        <w:t>St Ignatius</w:t>
      </w:r>
      <w:r w:rsidR="00830A23" w:rsidRPr="00957029">
        <w:rPr>
          <w:szCs w:val="20"/>
        </w:rPr>
        <w:t xml:space="preserve"> </w:t>
      </w:r>
      <w:r w:rsidR="00830A23" w:rsidRPr="00DD1238">
        <w:rPr>
          <w:color w:val="000000"/>
          <w:szCs w:val="20"/>
        </w:rPr>
        <w:t xml:space="preserve">will carry out an annual review of our approach to online safety, supported by an annual risk assessment that considers and reflects the risks their children face. </w:t>
      </w:r>
    </w:p>
    <w:p w14:paraId="4189BFF6" w14:textId="77777777" w:rsidR="008061F8" w:rsidRDefault="008061F8" w:rsidP="008061F8">
      <w:pPr>
        <w:pStyle w:val="Bullet0"/>
        <w:numPr>
          <w:ilvl w:val="0"/>
          <w:numId w:val="0"/>
        </w:numPr>
        <w:ind w:left="360"/>
        <w:rPr>
          <w:color w:val="000000"/>
          <w:sz w:val="23"/>
          <w:szCs w:val="23"/>
        </w:rPr>
      </w:pPr>
    </w:p>
    <w:p w14:paraId="6E352687" w14:textId="77777777" w:rsidR="009A0FE4" w:rsidRPr="00DD1238" w:rsidRDefault="009A0FE4" w:rsidP="008061F8">
      <w:pPr>
        <w:pStyle w:val="Bullet0"/>
        <w:numPr>
          <w:ilvl w:val="0"/>
          <w:numId w:val="0"/>
        </w:numPr>
        <w:ind w:left="360"/>
        <w:rPr>
          <w:color w:val="000000"/>
          <w:sz w:val="23"/>
          <w:szCs w:val="23"/>
        </w:rPr>
      </w:pPr>
    </w:p>
    <w:p w14:paraId="49C7F46A" w14:textId="6BD00B74" w:rsidR="00830A23" w:rsidRPr="00BB7B31" w:rsidRDefault="009A0FE4" w:rsidP="00FF38B1">
      <w:pPr>
        <w:pStyle w:val="Head10"/>
      </w:pPr>
      <w:bookmarkStart w:id="23" w:name="_Toc168900336"/>
      <w:r>
        <w:t xml:space="preserve">20. </w:t>
      </w:r>
      <w:r w:rsidR="00830A23" w:rsidRPr="00BB7B31">
        <w:t>Remote Learning</w:t>
      </w:r>
      <w:bookmarkEnd w:id="23"/>
      <w:r w:rsidR="00830A23" w:rsidRPr="00BB7B31">
        <w:t xml:space="preserve"> </w:t>
      </w:r>
    </w:p>
    <w:p w14:paraId="16F85CE7" w14:textId="25A9C063" w:rsidR="00830A23" w:rsidRPr="008061F8" w:rsidRDefault="008061F8" w:rsidP="00830A23">
      <w:pPr>
        <w:pStyle w:val="Bullet0"/>
        <w:rPr>
          <w:szCs w:val="20"/>
        </w:rPr>
      </w:pPr>
      <w:r w:rsidRPr="008061F8">
        <w:rPr>
          <w:szCs w:val="20"/>
        </w:rPr>
        <w:t>St Ignatius</w:t>
      </w:r>
      <w:r w:rsidR="00830A23" w:rsidRPr="008061F8">
        <w:rPr>
          <w:szCs w:val="20"/>
        </w:rPr>
        <w:t xml:space="preserve"> will ensure any remote sharing of information, communication and use of online learning tools and systems will be in line with privacy and data protection requirements.</w:t>
      </w:r>
    </w:p>
    <w:p w14:paraId="5110CDF4" w14:textId="30B2B7C2" w:rsidR="00830A23" w:rsidRPr="008061F8" w:rsidRDefault="00830A23" w:rsidP="00830A23">
      <w:pPr>
        <w:pStyle w:val="Bullet0"/>
        <w:rPr>
          <w:iCs/>
          <w:szCs w:val="20"/>
        </w:rPr>
      </w:pPr>
      <w:r w:rsidRPr="008061F8">
        <w:rPr>
          <w:szCs w:val="20"/>
        </w:rPr>
        <w:t xml:space="preserve">All communication with learners and parents/carers will take place using school provided or approved communication channels; for example, school provided email accounts and phone numbers and/or agreed systems </w:t>
      </w:r>
      <w:proofErr w:type="gramStart"/>
      <w:r w:rsidRPr="008061F8">
        <w:rPr>
          <w:szCs w:val="20"/>
        </w:rPr>
        <w:t>e.g.</w:t>
      </w:r>
      <w:proofErr w:type="gramEnd"/>
      <w:r w:rsidRPr="008061F8">
        <w:rPr>
          <w:szCs w:val="20"/>
        </w:rPr>
        <w:t xml:space="preserve"> Microsoft 365. </w:t>
      </w:r>
      <w:r w:rsidRPr="008061F8">
        <w:rPr>
          <w:iCs/>
          <w:szCs w:val="20"/>
        </w:rPr>
        <w:t xml:space="preserve">Any pre-existing relationships or situations which mean this cannot be complied with will be discussed with the DSL. </w:t>
      </w:r>
    </w:p>
    <w:p w14:paraId="0CB9E0C9" w14:textId="4A3D7250" w:rsidR="00830A23" w:rsidRPr="008061F8" w:rsidRDefault="00830A23" w:rsidP="00830A23">
      <w:pPr>
        <w:pStyle w:val="Bullet0"/>
        <w:rPr>
          <w:rStyle w:val="Hyperlink"/>
          <w:rFonts w:eastAsia="Calibri"/>
          <w:iCs/>
          <w:color w:val="auto"/>
          <w:sz w:val="22"/>
        </w:rPr>
      </w:pPr>
      <w:r w:rsidRPr="008061F8">
        <w:t xml:space="preserve">Staff and learners will engage with remote teaching and learning in line with existing behaviour principles as set out in our </w:t>
      </w:r>
      <w:r w:rsidRPr="008061F8">
        <w:rPr>
          <w:bCs/>
        </w:rPr>
        <w:t>school staff behaviour policy/code of conduct and Acceptable Use/online safety policies</w:t>
      </w:r>
      <w:r w:rsidRPr="008061F8">
        <w:t>.</w:t>
      </w:r>
      <w:r w:rsidRPr="008061F8">
        <w:rPr>
          <w:b/>
          <w:bCs/>
          <w:i/>
        </w:rPr>
        <w:t xml:space="preserve"> </w:t>
      </w:r>
      <w:r w:rsidRPr="008061F8">
        <w:t xml:space="preserve">When delivering remote learning, staff will follow our policy and guidance for remote learning, which is published on our website. </w:t>
      </w:r>
    </w:p>
    <w:p w14:paraId="51F13C03" w14:textId="77777777" w:rsidR="00830A23" w:rsidRPr="00465929" w:rsidRDefault="00830A23" w:rsidP="00830A23">
      <w:pPr>
        <w:pStyle w:val="Bullet0"/>
      </w:pPr>
      <w:r w:rsidRPr="00465929">
        <w:t xml:space="preserve">Staff and learners will be encouraged to report issues experienced at home and concerns will be responded to in line with our child protection and other relevant policies. </w:t>
      </w:r>
    </w:p>
    <w:p w14:paraId="2E981363" w14:textId="3383271F" w:rsidR="00830A23" w:rsidRPr="00465929" w:rsidRDefault="00830A23" w:rsidP="00830A23">
      <w:pPr>
        <w:pStyle w:val="Bullet0"/>
      </w:pPr>
      <w:r w:rsidRPr="00465929">
        <w:t xml:space="preserve">Parents/carers will be made aware of what their children are being asked to do online, including the sites they will be asked to access. </w:t>
      </w:r>
      <w:r w:rsidRPr="008061F8">
        <w:t>Parents /carers will be informed who from the school their child is going to be interacting with online and who they contact in case they need help and/or support. (</w:t>
      </w:r>
      <w:proofErr w:type="spellStart"/>
      <w:proofErr w:type="gramStart"/>
      <w:r w:rsidRPr="008061F8">
        <w:t>eg</w:t>
      </w:r>
      <w:proofErr w:type="spellEnd"/>
      <w:proofErr w:type="gramEnd"/>
      <w:r w:rsidRPr="008061F8">
        <w:t xml:space="preserve"> t</w:t>
      </w:r>
      <w:r w:rsidR="00286721">
        <w:t>eacher</w:t>
      </w:r>
      <w:r w:rsidRPr="008061F8">
        <w:t>,</w:t>
      </w:r>
      <w:r w:rsidR="00286721">
        <w:t xml:space="preserve"> </w:t>
      </w:r>
      <w:r w:rsidRPr="008061F8">
        <w:t>SENCo</w:t>
      </w:r>
      <w:r w:rsidR="00286721">
        <w:t>, Teaching and Learning Lead</w:t>
      </w:r>
      <w:r w:rsidR="008061F8">
        <w:t>)</w:t>
      </w:r>
    </w:p>
    <w:p w14:paraId="1B2C7DB5" w14:textId="77777777" w:rsidR="00830A23" w:rsidRDefault="00830A23" w:rsidP="00830A23">
      <w:pPr>
        <w:pStyle w:val="Bullet0"/>
      </w:pPr>
      <w:r w:rsidRPr="00465929">
        <w:t xml:space="preserve">Parents/carers will be encouraged to ensure children are appropriately supervised online and that </w:t>
      </w:r>
      <w:r w:rsidRPr="00740AF7">
        <w:t xml:space="preserve">appropriate parental controls are implemented at home. </w:t>
      </w:r>
    </w:p>
    <w:p w14:paraId="6FA98990" w14:textId="77777777" w:rsidR="00F002C4" w:rsidRPr="00740AF7" w:rsidRDefault="00F002C4" w:rsidP="00F002C4">
      <w:pPr>
        <w:pStyle w:val="Bullet0"/>
        <w:numPr>
          <w:ilvl w:val="0"/>
          <w:numId w:val="0"/>
        </w:numPr>
        <w:ind w:left="360"/>
      </w:pPr>
    </w:p>
    <w:p w14:paraId="6BB0DC7E" w14:textId="77777777" w:rsidR="009A0FE4" w:rsidRDefault="009A0FE4" w:rsidP="00FF38B1">
      <w:pPr>
        <w:pStyle w:val="Head10"/>
      </w:pPr>
      <w:bookmarkStart w:id="24" w:name="_Toc168900337"/>
    </w:p>
    <w:p w14:paraId="64F11CCF" w14:textId="77777777" w:rsidR="00105DDA" w:rsidRDefault="00105DDA" w:rsidP="00FF38B1">
      <w:pPr>
        <w:pStyle w:val="Head10"/>
      </w:pPr>
    </w:p>
    <w:p w14:paraId="27BC6625" w14:textId="77777777" w:rsidR="00105DDA" w:rsidRDefault="00105DDA" w:rsidP="00FF38B1">
      <w:pPr>
        <w:pStyle w:val="Head10"/>
      </w:pPr>
    </w:p>
    <w:p w14:paraId="14DF39D6" w14:textId="6A9AB0F3" w:rsidR="00830A23" w:rsidRPr="00740AF7" w:rsidRDefault="009A0FE4" w:rsidP="00FF38B1">
      <w:pPr>
        <w:pStyle w:val="Head10"/>
        <w:rPr>
          <w:color w:val="auto"/>
        </w:rPr>
      </w:pPr>
      <w:r>
        <w:lastRenderedPageBreak/>
        <w:t xml:space="preserve">21. </w:t>
      </w:r>
      <w:r w:rsidR="00830A23" w:rsidRPr="00740AF7">
        <w:t>Safeguarding Children with Special Educational Needs and Disabilities or Health Issues</w:t>
      </w:r>
      <w:bookmarkEnd w:id="24"/>
    </w:p>
    <w:p w14:paraId="52BA793E" w14:textId="37075523" w:rsidR="00830A23" w:rsidRPr="00740AF7" w:rsidRDefault="00F002C4" w:rsidP="00830A23">
      <w:pPr>
        <w:pStyle w:val="Bullet0"/>
        <w:ind w:left="357" w:hanging="357"/>
        <w:rPr>
          <w:szCs w:val="20"/>
        </w:rPr>
      </w:pPr>
      <w:r w:rsidRPr="00F002C4">
        <w:t>St Ignatius</w:t>
      </w:r>
      <w:r w:rsidR="00830A23" w:rsidRPr="00F002C4">
        <w:rPr>
          <w:szCs w:val="20"/>
        </w:rPr>
        <w:t xml:space="preserve"> </w:t>
      </w:r>
      <w:r w:rsidR="00830A23" w:rsidRPr="00740AF7">
        <w:rPr>
          <w:szCs w:val="20"/>
        </w:rPr>
        <w:t xml:space="preserve">acknowledges that children with </w:t>
      </w:r>
      <w:r w:rsidR="00830A23" w:rsidRPr="00740AF7">
        <w:rPr>
          <w:color w:val="000000"/>
          <w:szCs w:val="20"/>
        </w:rPr>
        <w:t xml:space="preserve">special educational needs or disabilities (SEND) or certain medical or physical health conditions can face additional safeguarding challenges both online and offline. These children may </w:t>
      </w:r>
      <w:r w:rsidR="00830A23" w:rsidRPr="00740AF7">
        <w:rPr>
          <w:szCs w:val="20"/>
        </w:rPr>
        <w:t>have an impaired capacity to resist or avoid abuse</w:t>
      </w:r>
      <w:bookmarkStart w:id="25" w:name="_Hlk15462742"/>
      <w:r w:rsidR="00830A23" w:rsidRPr="00740AF7">
        <w:rPr>
          <w:szCs w:val="20"/>
        </w:rPr>
        <w:t xml:space="preserve"> both offline and online and face additional barriers in recognising abuse and neglect. </w:t>
      </w:r>
      <w:bookmarkEnd w:id="25"/>
      <w:r w:rsidR="00830A23" w:rsidRPr="00740AF7">
        <w:rPr>
          <w:szCs w:val="20"/>
        </w:rPr>
        <w:t xml:space="preserve">These can include: </w:t>
      </w:r>
    </w:p>
    <w:p w14:paraId="56CA29B2" w14:textId="77777777" w:rsidR="00830A23" w:rsidRPr="00740AF7" w:rsidRDefault="00830A23" w:rsidP="00602BF4">
      <w:pPr>
        <w:pStyle w:val="Bullet0"/>
        <w:numPr>
          <w:ilvl w:val="1"/>
          <w:numId w:val="55"/>
        </w:numPr>
        <w:rPr>
          <w:szCs w:val="20"/>
        </w:rPr>
      </w:pPr>
      <w:r w:rsidRPr="00740AF7">
        <w:rPr>
          <w:szCs w:val="20"/>
        </w:rPr>
        <w:t xml:space="preserve">assumptions that indicators of possible abuse such as behaviour, mood and injury relate to the child’s condition without further exploration </w:t>
      </w:r>
    </w:p>
    <w:p w14:paraId="24AE7A44" w14:textId="77777777" w:rsidR="00830A23" w:rsidRPr="00740AF7" w:rsidRDefault="00830A23" w:rsidP="00602BF4">
      <w:pPr>
        <w:pStyle w:val="Bullet0"/>
        <w:numPr>
          <w:ilvl w:val="1"/>
          <w:numId w:val="55"/>
        </w:numPr>
        <w:rPr>
          <w:szCs w:val="20"/>
        </w:rPr>
      </w:pPr>
      <w:r w:rsidRPr="00740AF7">
        <w:rPr>
          <w:szCs w:val="20"/>
        </w:rPr>
        <w:t xml:space="preserve">these children being more prone to peer group isolation or bullying (including prejudice-based bullying) than other children </w:t>
      </w:r>
    </w:p>
    <w:p w14:paraId="54954C0F" w14:textId="77777777" w:rsidR="00830A23" w:rsidRPr="00740AF7" w:rsidRDefault="00830A23" w:rsidP="00602BF4">
      <w:pPr>
        <w:pStyle w:val="Bullet0"/>
        <w:numPr>
          <w:ilvl w:val="1"/>
          <w:numId w:val="55"/>
        </w:numPr>
        <w:rPr>
          <w:szCs w:val="20"/>
        </w:rPr>
      </w:pPr>
      <w:r w:rsidRPr="00740AF7">
        <w:rPr>
          <w:szCs w:val="20"/>
        </w:rPr>
        <w:t xml:space="preserve">the potential for children with SEND or certain medical conditions being disproportionally impacted by behaviours such as bullying, without outwardly showing any signs, and </w:t>
      </w:r>
    </w:p>
    <w:p w14:paraId="7E93AE9E" w14:textId="77777777" w:rsidR="00830A23" w:rsidRPr="00740AF7" w:rsidRDefault="00830A23" w:rsidP="00602BF4">
      <w:pPr>
        <w:pStyle w:val="Bullet0"/>
        <w:numPr>
          <w:ilvl w:val="1"/>
          <w:numId w:val="55"/>
        </w:numPr>
        <w:rPr>
          <w:szCs w:val="20"/>
        </w:rPr>
      </w:pPr>
      <w:r w:rsidRPr="00740AF7">
        <w:rPr>
          <w:szCs w:val="20"/>
        </w:rPr>
        <w:t xml:space="preserve">communication barriers and difficulties in managing or reporting these challenges. </w:t>
      </w:r>
    </w:p>
    <w:p w14:paraId="029ED512" w14:textId="77777777" w:rsidR="00830A23" w:rsidRPr="00740AF7" w:rsidRDefault="00830A23" w:rsidP="00602BF4">
      <w:pPr>
        <w:pStyle w:val="Bullet0"/>
        <w:numPr>
          <w:ilvl w:val="1"/>
          <w:numId w:val="55"/>
        </w:numPr>
        <w:rPr>
          <w:szCs w:val="20"/>
        </w:rPr>
      </w:pPr>
      <w:r w:rsidRPr="00740AF7">
        <w:rPr>
          <w:szCs w:val="20"/>
        </w:rPr>
        <w:t xml:space="preserve">cognitive understanding – being unable to understand the difference between fact and fiction in online content and then repeating the content/behaviours in schools or colleges or the consequences of doing so. </w:t>
      </w:r>
    </w:p>
    <w:p w14:paraId="2260B5C9" w14:textId="77777777" w:rsidR="00830A23" w:rsidRPr="00740AF7" w:rsidRDefault="00830A23" w:rsidP="00830A23">
      <w:pPr>
        <w:pStyle w:val="Bullet0"/>
        <w:rPr>
          <w:szCs w:val="20"/>
        </w:rPr>
      </w:pPr>
      <w:r w:rsidRPr="00740AF7">
        <w:rPr>
          <w:szCs w:val="20"/>
        </w:rPr>
        <w:t xml:space="preserve">Members of staff are encouraged to be aware that children with SEN and disabilities can be disproportionally impacted by safeguarding concerns, such as bullying and exploitation. </w:t>
      </w:r>
      <w:r w:rsidRPr="00740AF7">
        <w:rPr>
          <w:color w:val="000000"/>
          <w:szCs w:val="20"/>
        </w:rPr>
        <w:t xml:space="preserve"> </w:t>
      </w:r>
    </w:p>
    <w:p w14:paraId="732A93DF" w14:textId="77777777" w:rsidR="00830A23" w:rsidRPr="00740AF7" w:rsidRDefault="00830A23" w:rsidP="00830A23">
      <w:pPr>
        <w:pStyle w:val="Bullet0"/>
        <w:rPr>
          <w:szCs w:val="20"/>
        </w:rPr>
      </w:pPr>
      <w:r w:rsidRPr="00740AF7">
        <w:rPr>
          <w:color w:val="000000"/>
          <w:szCs w:val="20"/>
        </w:rPr>
        <w:t xml:space="preserve">Children with </w:t>
      </w:r>
      <w:r w:rsidRPr="00740AF7">
        <w:rPr>
          <w:szCs w:val="20"/>
        </w:rPr>
        <w:t xml:space="preserve">communication difficulties will be supported to ensure that their voice is heard and acted upon.  </w:t>
      </w:r>
    </w:p>
    <w:p w14:paraId="4377B72A" w14:textId="77777777" w:rsidR="00830A23" w:rsidRPr="00740AF7" w:rsidRDefault="00830A23" w:rsidP="00830A23">
      <w:pPr>
        <w:pStyle w:val="Bullet0"/>
      </w:pPr>
      <w:r w:rsidRPr="00740AF7">
        <w:rPr>
          <w:szCs w:val="20"/>
        </w:rPr>
        <w:t>All members of staff will be encouraged to appropriately explore possible indicators of abuse such as behaviour/mood change or injuries and not to assume that they are related to the child’s disability and be aware that children with</w:t>
      </w:r>
      <w:r w:rsidRPr="001948CF">
        <w:rPr>
          <w:szCs w:val="20"/>
        </w:rPr>
        <w:t xml:space="preserve"> SEN and disabilities may not always outwardly display indicators of abuse. To address these additional challenges, our school will always consider extra pastoral support for children with SEN and disabilities</w:t>
      </w:r>
      <w:r w:rsidRPr="00542C2E">
        <w:t xml:space="preserve">. Details of support and provision can be found in the school’s SEND policy and </w:t>
      </w:r>
      <w:r w:rsidRPr="00740AF7">
        <w:t xml:space="preserve">annual report. </w:t>
      </w:r>
    </w:p>
    <w:p w14:paraId="62BAA87D" w14:textId="12FE0B92" w:rsidR="00830A23" w:rsidRPr="00080BFB" w:rsidRDefault="00830A23" w:rsidP="00830A23">
      <w:pPr>
        <w:pStyle w:val="Bullet0"/>
        <w:rPr>
          <w:color w:val="E36C0A" w:themeColor="accent6" w:themeShade="BF"/>
        </w:rPr>
      </w:pPr>
      <w:r w:rsidRPr="00740AF7">
        <w:t xml:space="preserve">The DSL (or deputy) will work closely with the SENCo </w:t>
      </w:r>
      <w:r w:rsidR="00F002C4">
        <w:rPr>
          <w:color w:val="00B050"/>
        </w:rPr>
        <w:t>(Ms Curran)</w:t>
      </w:r>
      <w:r w:rsidRPr="00740AF7">
        <w:rPr>
          <w:color w:val="00B050"/>
        </w:rPr>
        <w:t xml:space="preserve"> </w:t>
      </w:r>
      <w:r w:rsidRPr="00740AF7">
        <w:t>to share information and plan support and monitor as required</w:t>
      </w:r>
      <w:r w:rsidRPr="00542C2E">
        <w:t xml:space="preserve">. </w:t>
      </w:r>
    </w:p>
    <w:p w14:paraId="466BD30C" w14:textId="77777777" w:rsidR="00080BFB" w:rsidRDefault="00080BFB" w:rsidP="00080BFB">
      <w:pPr>
        <w:pStyle w:val="Bullet0"/>
        <w:numPr>
          <w:ilvl w:val="0"/>
          <w:numId w:val="0"/>
        </w:numPr>
        <w:ind w:left="360" w:hanging="360"/>
      </w:pPr>
    </w:p>
    <w:p w14:paraId="6CCE2277" w14:textId="77777777" w:rsidR="00080BFB" w:rsidRPr="00542C2E" w:rsidRDefault="00080BFB" w:rsidP="00080BFB">
      <w:pPr>
        <w:pStyle w:val="Bullet0"/>
        <w:numPr>
          <w:ilvl w:val="0"/>
          <w:numId w:val="0"/>
        </w:numPr>
        <w:ind w:left="360" w:hanging="360"/>
        <w:rPr>
          <w:color w:val="E36C0A" w:themeColor="accent6" w:themeShade="BF"/>
        </w:rPr>
      </w:pPr>
    </w:p>
    <w:p w14:paraId="2DDEA245" w14:textId="4AA59A0C" w:rsidR="00830A23" w:rsidRPr="00465929" w:rsidRDefault="00080BFB" w:rsidP="00FF38B1">
      <w:pPr>
        <w:pStyle w:val="Head10"/>
      </w:pPr>
      <w:bookmarkStart w:id="26" w:name="_Toc168900338"/>
      <w:r>
        <w:t xml:space="preserve">22. </w:t>
      </w:r>
      <w:r w:rsidR="00830A23" w:rsidRPr="00465929">
        <w:t xml:space="preserve">Mental health and </w:t>
      </w:r>
      <w:r w:rsidR="00830A23" w:rsidRPr="00866049">
        <w:t>children requiring mental health support</w:t>
      </w:r>
      <w:bookmarkEnd w:id="26"/>
      <w:r w:rsidR="00830A23" w:rsidRPr="00465929">
        <w:t xml:space="preserve"> </w:t>
      </w:r>
    </w:p>
    <w:p w14:paraId="51040942" w14:textId="77777777" w:rsidR="00830A23" w:rsidRPr="00740AF7" w:rsidRDefault="00830A23" w:rsidP="00830A23">
      <w:pPr>
        <w:pStyle w:val="Bullet0"/>
      </w:pPr>
      <w:r w:rsidRPr="00465929">
        <w:t xml:space="preserve">All </w:t>
      </w:r>
      <w:r w:rsidRPr="00740AF7">
        <w:t xml:space="preserve">staff will be made aware that mental health problems can, in some cases, be an indicator that a child has suffered or is at risk of suffering abuse, neglect or exploitation. Staff are made aware of how children’s experiences, </w:t>
      </w:r>
      <w:r w:rsidRPr="00345CAA">
        <w:t>can impact on their mental health, behaviour, attendance and progress in school. Staff will be given regular training in mental health issues and how to recognise when child’s mental health may be at risk.</w:t>
      </w:r>
    </w:p>
    <w:p w14:paraId="22E3FACD" w14:textId="5A9D45AB" w:rsidR="00830A23" w:rsidRPr="00740AF7" w:rsidRDefault="00830A23" w:rsidP="00830A23">
      <w:pPr>
        <w:pStyle w:val="Bullet0"/>
        <w:rPr>
          <w:color w:val="000000"/>
          <w:szCs w:val="20"/>
        </w:rPr>
      </w:pPr>
      <w:r w:rsidRPr="00740AF7">
        <w:rPr>
          <w:szCs w:val="20"/>
        </w:rPr>
        <w:t xml:space="preserve">The school has appointed a lead for </w:t>
      </w:r>
      <w:r w:rsidRPr="00740AF7">
        <w:rPr>
          <w:color w:val="000000"/>
          <w:szCs w:val="20"/>
        </w:rPr>
        <w:t>mental health</w:t>
      </w:r>
      <w:r w:rsidR="00915143">
        <w:rPr>
          <w:color w:val="000000"/>
          <w:szCs w:val="20"/>
        </w:rPr>
        <w:t xml:space="preserve"> </w:t>
      </w:r>
      <w:r w:rsidR="00915143" w:rsidRPr="00726156">
        <w:rPr>
          <w:color w:val="00B050"/>
          <w:szCs w:val="20"/>
        </w:rPr>
        <w:t>(Ms Lyons)</w:t>
      </w:r>
      <w:r w:rsidRPr="00726156">
        <w:rPr>
          <w:color w:val="00B050"/>
          <w:szCs w:val="20"/>
        </w:rPr>
        <w:t xml:space="preserve">, </w:t>
      </w:r>
      <w:r w:rsidRPr="00740AF7">
        <w:rPr>
          <w:color w:val="000000"/>
          <w:szCs w:val="20"/>
        </w:rPr>
        <w:t xml:space="preserve">who has been/is being trained to have the knowledge and skills to promote and lead on wellbeing and mental health across the school. </w:t>
      </w:r>
    </w:p>
    <w:p w14:paraId="1F194B70" w14:textId="77777777" w:rsidR="00830A23" w:rsidRPr="00740AF7" w:rsidRDefault="00830A23" w:rsidP="00830A23">
      <w:pPr>
        <w:pStyle w:val="Bullet0"/>
      </w:pPr>
      <w:r w:rsidRPr="00740AF7">
        <w:t>Staff are well placed to observe children day-to-day and identify those whose behaviour suggests that they may be experiencing a mental health problem or be at risk of developing one. Staff are expected to be vigilant at all times and if they have a mental health concern about a child that is also a safeguarding concern, immediate action should be taken by speaking to the DSL or a deputy.</w:t>
      </w:r>
    </w:p>
    <w:p w14:paraId="286FCDAC" w14:textId="3C56831E" w:rsidR="00830A23" w:rsidRPr="00740AF7" w:rsidRDefault="00830A23" w:rsidP="00830A23">
      <w:pPr>
        <w:pStyle w:val="Bullet0"/>
        <w:rPr>
          <w:b/>
          <w:bCs/>
          <w:color w:val="943634" w:themeColor="accent2" w:themeShade="BF"/>
          <w:szCs w:val="20"/>
        </w:rPr>
      </w:pPr>
      <w:r w:rsidRPr="00740AF7">
        <w:rPr>
          <w:szCs w:val="20"/>
        </w:rPr>
        <w:t>The school is proactive in promoting the mental health and well-being of pupils. This includes links to the school’s approach for preventing and tackling bullying</w:t>
      </w:r>
      <w:r>
        <w:rPr>
          <w:szCs w:val="20"/>
        </w:rPr>
        <w:t xml:space="preserve"> </w:t>
      </w:r>
      <w:r w:rsidRPr="00AC3984">
        <w:rPr>
          <w:szCs w:val="20"/>
        </w:rPr>
        <w:t>and mental health strategy.</w:t>
      </w:r>
      <w:r w:rsidRPr="00740AF7">
        <w:rPr>
          <w:szCs w:val="20"/>
        </w:rPr>
        <w:t xml:space="preserve"> </w:t>
      </w:r>
    </w:p>
    <w:p w14:paraId="32268462" w14:textId="77777777" w:rsidR="00AC3984" w:rsidRDefault="00830A23" w:rsidP="00830A23">
      <w:pPr>
        <w:pStyle w:val="Bullet0"/>
        <w:autoSpaceDE w:val="0"/>
        <w:autoSpaceDN w:val="0"/>
        <w:adjustRightInd w:val="0"/>
        <w:rPr>
          <w:color w:val="000000"/>
          <w:szCs w:val="20"/>
        </w:rPr>
      </w:pPr>
      <w:r w:rsidRPr="00740AF7">
        <w:rPr>
          <w:szCs w:val="20"/>
        </w:rPr>
        <w:t xml:space="preserve">The school has in place a range of ways to support children’s mental health both within and beyond the school. This includes </w:t>
      </w:r>
      <w:r w:rsidRPr="00740AF7">
        <w:rPr>
          <w:color w:val="000000"/>
          <w:szCs w:val="20"/>
        </w:rPr>
        <w:t>routes to escalate and clear referral and accountability systems.</w:t>
      </w:r>
    </w:p>
    <w:p w14:paraId="64320BFC" w14:textId="40F8A995" w:rsidR="00830A23" w:rsidRPr="00AC3984" w:rsidRDefault="00AC3984" w:rsidP="00AC3984">
      <w:pPr>
        <w:pStyle w:val="Bullet0"/>
        <w:numPr>
          <w:ilvl w:val="0"/>
          <w:numId w:val="0"/>
        </w:numPr>
        <w:autoSpaceDE w:val="0"/>
        <w:autoSpaceDN w:val="0"/>
        <w:adjustRightInd w:val="0"/>
        <w:ind w:left="360"/>
        <w:rPr>
          <w:szCs w:val="20"/>
        </w:rPr>
      </w:pPr>
      <w:r w:rsidRPr="00AC3984">
        <w:rPr>
          <w:szCs w:val="20"/>
        </w:rPr>
        <w:t xml:space="preserve">This </w:t>
      </w:r>
      <w:r w:rsidR="00830A23" w:rsidRPr="00AC3984">
        <w:rPr>
          <w:szCs w:val="20"/>
        </w:rPr>
        <w:t xml:space="preserve">provision </w:t>
      </w:r>
      <w:r w:rsidRPr="00AC3984">
        <w:rPr>
          <w:szCs w:val="20"/>
        </w:rPr>
        <w:t xml:space="preserve">includes </w:t>
      </w:r>
      <w:r w:rsidR="00830A23" w:rsidRPr="00AC3984">
        <w:rPr>
          <w:szCs w:val="20"/>
        </w:rPr>
        <w:t>training for staff, mental health lead, safe spaces, school counsellors etc.</w:t>
      </w:r>
    </w:p>
    <w:p w14:paraId="6F02ADD7" w14:textId="523BE069" w:rsidR="00830A23" w:rsidRDefault="00830A23" w:rsidP="00830A23">
      <w:pPr>
        <w:pStyle w:val="Bullet0"/>
        <w:rPr>
          <w:szCs w:val="20"/>
        </w:rPr>
      </w:pPr>
      <w:r w:rsidRPr="00740AF7">
        <w:rPr>
          <w:szCs w:val="20"/>
        </w:rPr>
        <w:lastRenderedPageBreak/>
        <w:t>The school also makes use of a range of resources produced by Public Health England to promote positive health, wellbeing and resilience among children. This includes</w:t>
      </w:r>
      <w:r w:rsidR="0010534E">
        <w:rPr>
          <w:szCs w:val="20"/>
        </w:rPr>
        <w:t xml:space="preserve"> i</w:t>
      </w:r>
      <w:r w:rsidRPr="00740AF7">
        <w:rPr>
          <w:szCs w:val="20"/>
        </w:rPr>
        <w:t xml:space="preserve">ts guidance </w:t>
      </w:r>
      <w:r w:rsidRPr="00740AF7">
        <w:rPr>
          <w:color w:val="0000FF"/>
          <w:szCs w:val="20"/>
        </w:rPr>
        <w:t>Promoting children and young people’s emotional health and wellbeing</w:t>
      </w:r>
      <w:r w:rsidRPr="00740AF7">
        <w:rPr>
          <w:szCs w:val="20"/>
        </w:rPr>
        <w:t xml:space="preserve">. </w:t>
      </w:r>
    </w:p>
    <w:p w14:paraId="402A0073" w14:textId="77777777" w:rsidR="00080BFB" w:rsidRDefault="00080BFB" w:rsidP="00FF38B1">
      <w:pPr>
        <w:pStyle w:val="Head10"/>
      </w:pPr>
      <w:bookmarkStart w:id="27" w:name="_Toc168900339"/>
    </w:p>
    <w:p w14:paraId="54D41581" w14:textId="242D3C21" w:rsidR="00830A23" w:rsidRPr="00444189" w:rsidRDefault="00080BFB" w:rsidP="00FF38B1">
      <w:pPr>
        <w:pStyle w:val="Head10"/>
      </w:pPr>
      <w:r>
        <w:t xml:space="preserve">23. </w:t>
      </w:r>
      <w:r w:rsidR="00830A23" w:rsidRPr="00444189">
        <w:t>Children in need of a social worker (Child in Need and Child Protection Plans)</w:t>
      </w:r>
      <w:bookmarkEnd w:id="27"/>
    </w:p>
    <w:p w14:paraId="6749CE34" w14:textId="2B0A01DB" w:rsidR="00830A23" w:rsidRPr="00444189" w:rsidRDefault="0010534E" w:rsidP="00830A23">
      <w:pPr>
        <w:pStyle w:val="Bullet0"/>
        <w:numPr>
          <w:ilvl w:val="0"/>
          <w:numId w:val="0"/>
        </w:numPr>
        <w:ind w:left="360"/>
      </w:pPr>
      <w:r w:rsidRPr="0010534E">
        <w:t>St Ignatius</w:t>
      </w:r>
      <w:r w:rsidR="00830A23" w:rsidRPr="0010534E">
        <w:t xml:space="preserve"> recognises </w:t>
      </w:r>
      <w:r w:rsidR="00830A23" w:rsidRPr="00444189">
        <w:t xml:space="preserve">that pupils may need a social worker due to safeguarding or welfare needs and that children may need </w:t>
      </w:r>
      <w:r w:rsidR="00830A23" w:rsidRPr="0010534E">
        <w:t>help due to abuse and/or neglect and/or exploitation and/or complex family circumstances. We recognise</w:t>
      </w:r>
      <w:r w:rsidR="00830A23" w:rsidRPr="00444189">
        <w:t xml:space="preserve"> that a child’s experiences of adversity and trauma can leave them vulnerable to further harm as well as potentially creating barriers to attendance, learning, behaviour and mental health.</w:t>
      </w:r>
    </w:p>
    <w:p w14:paraId="157880A7" w14:textId="77777777" w:rsidR="00830A23" w:rsidRDefault="00830A23" w:rsidP="00830A23">
      <w:pPr>
        <w:pStyle w:val="Bullet0"/>
      </w:pPr>
      <w:r w:rsidRPr="00444189">
        <w:t xml:space="preserve">The DSL and all members of staff will work with and support social workers to help protect these and all vulnerable pupils. </w:t>
      </w:r>
    </w:p>
    <w:p w14:paraId="4AEC3F63" w14:textId="77777777" w:rsidR="00830A23" w:rsidRDefault="00830A23" w:rsidP="00830A23">
      <w:pPr>
        <w:pStyle w:val="Bullet0"/>
      </w:pPr>
      <w:r w:rsidRPr="00444189">
        <w:t>The DSL will always consider the support of the social worker to ensure any decisions are made in the best interests of the child’ safety, well-being, welfare and educational outcomes.</w:t>
      </w:r>
    </w:p>
    <w:p w14:paraId="26E706AD" w14:textId="77777777" w:rsidR="0010534E" w:rsidRDefault="0010534E" w:rsidP="00726156">
      <w:pPr>
        <w:pStyle w:val="Bullet0"/>
        <w:numPr>
          <w:ilvl w:val="0"/>
          <w:numId w:val="0"/>
        </w:numPr>
      </w:pPr>
    </w:p>
    <w:p w14:paraId="00A3291B" w14:textId="77777777" w:rsidR="0010534E" w:rsidRPr="00444189" w:rsidRDefault="0010534E" w:rsidP="0010534E">
      <w:pPr>
        <w:pStyle w:val="Bullet0"/>
        <w:numPr>
          <w:ilvl w:val="0"/>
          <w:numId w:val="0"/>
        </w:numPr>
        <w:ind w:left="360" w:hanging="360"/>
      </w:pPr>
    </w:p>
    <w:p w14:paraId="6448A60F" w14:textId="0D0314A0" w:rsidR="00830A23" w:rsidRPr="00444189" w:rsidRDefault="00080BFB" w:rsidP="00FF38B1">
      <w:pPr>
        <w:pStyle w:val="Head10"/>
      </w:pPr>
      <w:bookmarkStart w:id="28" w:name="_Toc168900340"/>
      <w:r>
        <w:t xml:space="preserve">24. </w:t>
      </w:r>
      <w:r w:rsidR="00830A23" w:rsidRPr="00465929">
        <w:t xml:space="preserve">Looked </w:t>
      </w:r>
      <w:r w:rsidR="00830A23" w:rsidRPr="00444189">
        <w:t>after children, previously looked after children and care leavers</w:t>
      </w:r>
      <w:bookmarkEnd w:id="28"/>
    </w:p>
    <w:p w14:paraId="52177945" w14:textId="03BB077B" w:rsidR="00830A23" w:rsidRPr="00444189" w:rsidRDefault="0010534E" w:rsidP="00830A23">
      <w:pPr>
        <w:pStyle w:val="Bullet0"/>
      </w:pPr>
      <w:r w:rsidRPr="0010534E">
        <w:t>St Ignatius</w:t>
      </w:r>
      <w:r w:rsidR="00830A23" w:rsidRPr="0010534E">
        <w:t xml:space="preserve"> </w:t>
      </w:r>
      <w:r w:rsidR="00830A23" w:rsidRPr="00444189">
        <w:t xml:space="preserve">will ensure that our staff have the skills, knowledge and understanding to keep looked-after and previously looked-after children safe. </w:t>
      </w:r>
    </w:p>
    <w:p w14:paraId="69943484" w14:textId="77777777" w:rsidR="00830A23" w:rsidRPr="00444189" w:rsidRDefault="00830A23" w:rsidP="00830A23">
      <w:pPr>
        <w:pStyle w:val="Bullet0"/>
      </w:pPr>
      <w:r w:rsidRPr="00444189">
        <w:t xml:space="preserve">The DSL has details of a child’s social worker and relevant Virtual School Heads. Appropriate staff are provided with relevant information about each looked after child’s legal status, contact arrangements with birth parents or those with parental responsibility, and care arrangements. </w:t>
      </w:r>
    </w:p>
    <w:p w14:paraId="75AF8DBB" w14:textId="5FF89648" w:rsidR="00830A23" w:rsidRPr="004A24BE" w:rsidRDefault="00830A23" w:rsidP="00830A23">
      <w:pPr>
        <w:pStyle w:val="Bullet0"/>
      </w:pPr>
      <w:r w:rsidRPr="004A24BE">
        <w:t xml:space="preserve">The school has appointed </w:t>
      </w:r>
      <w:r w:rsidR="004A24BE" w:rsidRPr="004A24BE">
        <w:t xml:space="preserve">the </w:t>
      </w:r>
      <w:proofErr w:type="spellStart"/>
      <w:r w:rsidR="004A24BE" w:rsidRPr="004A24BE">
        <w:t>SENdCo</w:t>
      </w:r>
      <w:proofErr w:type="spellEnd"/>
      <w:r w:rsidR="004A24BE" w:rsidRPr="004A24BE">
        <w:t xml:space="preserve"> </w:t>
      </w:r>
      <w:r w:rsidRPr="004A24BE">
        <w:t>who is responsible for promoting the educational achievement of looked-after and previously looked-after children in line with statutory guidance</w:t>
      </w:r>
      <w:r w:rsidRPr="004A24BE">
        <w:rPr>
          <w:color w:val="000000"/>
          <w:sz w:val="22"/>
        </w:rPr>
        <w:t xml:space="preserve">. The designated teacher will have the relevant qualifications and experience and receive appropriate training to perform the role. </w:t>
      </w:r>
      <w:r w:rsidRPr="004A24BE">
        <w:t>The designated teacher will:</w:t>
      </w:r>
    </w:p>
    <w:p w14:paraId="6ADD40B5" w14:textId="77777777" w:rsidR="00830A23" w:rsidRPr="00547363" w:rsidRDefault="00830A23" w:rsidP="00830A23">
      <w:pPr>
        <w:pStyle w:val="Bullet1"/>
        <w:spacing w:after="80"/>
        <w:rPr>
          <w:szCs w:val="20"/>
        </w:rPr>
      </w:pPr>
      <w:r w:rsidRPr="00444189">
        <w:t xml:space="preserve">Work closely with the DSL to ensure that any safeguarding concerns regarding looked-after and </w:t>
      </w:r>
      <w:r w:rsidRPr="00547363">
        <w:rPr>
          <w:szCs w:val="20"/>
        </w:rPr>
        <w:t xml:space="preserve">previously looked-after children are quickly and effectively responded to. </w:t>
      </w:r>
    </w:p>
    <w:p w14:paraId="450850AC" w14:textId="3766BEE0" w:rsidR="00830A23" w:rsidRPr="00264BCA" w:rsidRDefault="00830A23" w:rsidP="00830A23">
      <w:pPr>
        <w:pStyle w:val="Bullet1"/>
        <w:spacing w:after="80"/>
        <w:rPr>
          <w:szCs w:val="20"/>
        </w:rPr>
      </w:pPr>
      <w:r w:rsidRPr="00547363">
        <w:rPr>
          <w:szCs w:val="20"/>
        </w:rPr>
        <w:t>Work with virtual school heads</w:t>
      </w:r>
      <w:r w:rsidRPr="00547363">
        <w:rPr>
          <w:b/>
          <w:bCs/>
          <w:color w:val="943634" w:themeColor="accent2" w:themeShade="BF"/>
          <w:szCs w:val="20"/>
        </w:rPr>
        <w:t xml:space="preserve"> </w:t>
      </w:r>
      <w:r w:rsidRPr="00547363">
        <w:rPr>
          <w:szCs w:val="20"/>
        </w:rPr>
        <w:t xml:space="preserve">to promote </w:t>
      </w:r>
      <w:r w:rsidRPr="009436D5">
        <w:rPr>
          <w:szCs w:val="20"/>
        </w:rPr>
        <w:t xml:space="preserve">the educational achievement of looked-after and previously looked-after children, including discussing how pupil premium funding can be best used to ensure each child’s well-being and progress. This includes the </w:t>
      </w:r>
      <w:r w:rsidRPr="009436D5">
        <w:rPr>
          <w:color w:val="000000"/>
          <w:szCs w:val="20"/>
        </w:rPr>
        <w:t xml:space="preserve">statutory duties of the Virtual School Heads (extended in June 2012 </w:t>
      </w:r>
      <w:hyperlink r:id="rId29" w:history="1">
        <w:r w:rsidRPr="009436D5">
          <w:rPr>
            <w:rStyle w:val="Hyperlink"/>
          </w:rPr>
          <w:t>Promoting the education of looked-after and previously looked-after children - GOV.UK (www.gov.uk)</w:t>
        </w:r>
      </w:hyperlink>
      <w:r w:rsidRPr="009436D5">
        <w:rPr>
          <w:color w:val="000000"/>
          <w:szCs w:val="20"/>
        </w:rPr>
        <w:t xml:space="preserve"> and the non-statutory responsibility (</w:t>
      </w:r>
      <w:hyperlink w:history="1">
        <w:r w:rsidRPr="009436D5">
          <w:rPr>
            <w:rStyle w:val="Hyperlink"/>
          </w:rPr>
          <w:t>Children’s social care: virtual school head role extension - GOV.UK (www.gov.uk)</w:t>
        </w:r>
      </w:hyperlink>
      <w:r w:rsidRPr="009436D5">
        <w:t xml:space="preserve"> updated in March 2024) </w:t>
      </w:r>
      <w:r w:rsidRPr="009436D5">
        <w:rPr>
          <w:color w:val="000000"/>
          <w:szCs w:val="20"/>
        </w:rPr>
        <w:t>for the strategic oversight of the educational attendance, attainment, and progress of children with a social worker.</w:t>
      </w:r>
      <w:r w:rsidRPr="00547363">
        <w:rPr>
          <w:color w:val="000000"/>
          <w:szCs w:val="20"/>
        </w:rPr>
        <w:t xml:space="preserve"> </w:t>
      </w:r>
    </w:p>
    <w:p w14:paraId="6B0BA621" w14:textId="77777777" w:rsidR="00830A23" w:rsidRPr="009436D5" w:rsidRDefault="00830A23" w:rsidP="00830A23">
      <w:pPr>
        <w:pStyle w:val="Bullet0"/>
        <w:rPr>
          <w:color w:val="000000"/>
          <w:sz w:val="22"/>
        </w:rPr>
      </w:pPr>
      <w:r w:rsidRPr="00444189">
        <w:rPr>
          <w:color w:val="000000"/>
          <w:szCs w:val="20"/>
          <w:lang w:eastAsia="en-US"/>
        </w:rPr>
        <w:t xml:space="preserve">The DSL and designated lead for looked after children will work with the local authority to ensure suitable arrangements are in place for care leavers, including with the appoint Personal Adviser, and will liaise with </w:t>
      </w:r>
      <w:r w:rsidRPr="00264BCA">
        <w:rPr>
          <w:color w:val="000000"/>
          <w:szCs w:val="20"/>
          <w:lang w:eastAsia="en-US"/>
        </w:rPr>
        <w:t>them should any issues occur.</w:t>
      </w:r>
    </w:p>
    <w:p w14:paraId="78DF5281" w14:textId="77777777" w:rsidR="009436D5" w:rsidRDefault="009436D5" w:rsidP="009436D5">
      <w:pPr>
        <w:pStyle w:val="Bullet0"/>
        <w:numPr>
          <w:ilvl w:val="0"/>
          <w:numId w:val="0"/>
        </w:numPr>
        <w:ind w:left="360" w:hanging="360"/>
        <w:rPr>
          <w:color w:val="000000"/>
          <w:szCs w:val="20"/>
          <w:lang w:eastAsia="en-US"/>
        </w:rPr>
      </w:pPr>
    </w:p>
    <w:p w14:paraId="3822575A" w14:textId="77777777" w:rsidR="009436D5" w:rsidRDefault="009436D5" w:rsidP="009436D5">
      <w:pPr>
        <w:pStyle w:val="Bullet0"/>
        <w:numPr>
          <w:ilvl w:val="0"/>
          <w:numId w:val="0"/>
        </w:numPr>
        <w:ind w:left="360" w:hanging="360"/>
        <w:rPr>
          <w:color w:val="000000"/>
          <w:sz w:val="22"/>
        </w:rPr>
      </w:pPr>
    </w:p>
    <w:p w14:paraId="149F5449" w14:textId="77777777" w:rsidR="00170973" w:rsidRDefault="00170973" w:rsidP="009436D5">
      <w:pPr>
        <w:pStyle w:val="Bullet0"/>
        <w:numPr>
          <w:ilvl w:val="0"/>
          <w:numId w:val="0"/>
        </w:numPr>
        <w:ind w:left="360" w:hanging="360"/>
        <w:rPr>
          <w:color w:val="000000"/>
          <w:sz w:val="22"/>
        </w:rPr>
      </w:pPr>
    </w:p>
    <w:p w14:paraId="76FDA66E" w14:textId="77777777" w:rsidR="00170973" w:rsidRDefault="00170973" w:rsidP="009436D5">
      <w:pPr>
        <w:pStyle w:val="Bullet0"/>
        <w:numPr>
          <w:ilvl w:val="0"/>
          <w:numId w:val="0"/>
        </w:numPr>
        <w:ind w:left="360" w:hanging="360"/>
        <w:rPr>
          <w:color w:val="000000"/>
          <w:sz w:val="22"/>
        </w:rPr>
      </w:pPr>
    </w:p>
    <w:p w14:paraId="714B4885" w14:textId="77777777" w:rsidR="00726156" w:rsidRDefault="00726156" w:rsidP="009436D5">
      <w:pPr>
        <w:pStyle w:val="Bullet0"/>
        <w:numPr>
          <w:ilvl w:val="0"/>
          <w:numId w:val="0"/>
        </w:numPr>
        <w:ind w:left="360" w:hanging="360"/>
        <w:rPr>
          <w:color w:val="000000"/>
          <w:sz w:val="22"/>
        </w:rPr>
      </w:pPr>
    </w:p>
    <w:p w14:paraId="17251B4B" w14:textId="77777777" w:rsidR="00726156" w:rsidRDefault="00726156" w:rsidP="009436D5">
      <w:pPr>
        <w:pStyle w:val="Bullet0"/>
        <w:numPr>
          <w:ilvl w:val="0"/>
          <w:numId w:val="0"/>
        </w:numPr>
        <w:ind w:left="360" w:hanging="360"/>
        <w:rPr>
          <w:color w:val="000000"/>
          <w:sz w:val="22"/>
        </w:rPr>
      </w:pPr>
    </w:p>
    <w:p w14:paraId="39211022" w14:textId="77777777" w:rsidR="00726156" w:rsidRDefault="00726156" w:rsidP="009436D5">
      <w:pPr>
        <w:pStyle w:val="Bullet0"/>
        <w:numPr>
          <w:ilvl w:val="0"/>
          <w:numId w:val="0"/>
        </w:numPr>
        <w:ind w:left="360" w:hanging="360"/>
        <w:rPr>
          <w:color w:val="000000"/>
          <w:sz w:val="22"/>
        </w:rPr>
      </w:pPr>
    </w:p>
    <w:p w14:paraId="4FE890D9" w14:textId="77777777" w:rsidR="00726156" w:rsidRDefault="00726156" w:rsidP="009436D5">
      <w:pPr>
        <w:pStyle w:val="Bullet0"/>
        <w:numPr>
          <w:ilvl w:val="0"/>
          <w:numId w:val="0"/>
        </w:numPr>
        <w:ind w:left="360" w:hanging="360"/>
        <w:rPr>
          <w:color w:val="000000"/>
          <w:sz w:val="22"/>
        </w:rPr>
      </w:pPr>
    </w:p>
    <w:p w14:paraId="436ED07C" w14:textId="77777777" w:rsidR="00170973" w:rsidRPr="00264BCA" w:rsidRDefault="00170973" w:rsidP="009436D5">
      <w:pPr>
        <w:pStyle w:val="Bullet0"/>
        <w:numPr>
          <w:ilvl w:val="0"/>
          <w:numId w:val="0"/>
        </w:numPr>
        <w:ind w:left="360" w:hanging="360"/>
        <w:rPr>
          <w:color w:val="000000"/>
          <w:sz w:val="22"/>
        </w:rPr>
      </w:pPr>
    </w:p>
    <w:p w14:paraId="38F1436A" w14:textId="495EC753" w:rsidR="00830A23" w:rsidRPr="00FC1000" w:rsidRDefault="00F0472D" w:rsidP="00FF38B1">
      <w:pPr>
        <w:pStyle w:val="Head10"/>
      </w:pPr>
      <w:bookmarkStart w:id="29" w:name="_Toc168900341"/>
      <w:r>
        <w:lastRenderedPageBreak/>
        <w:t xml:space="preserve">25. </w:t>
      </w:r>
      <w:r w:rsidR="00830A23" w:rsidRPr="00FC1000">
        <w:t>Children who are absent from education</w:t>
      </w:r>
      <w:bookmarkEnd w:id="29"/>
      <w:r w:rsidR="00830A23" w:rsidRPr="00FC1000">
        <w:t xml:space="preserve"> </w:t>
      </w:r>
    </w:p>
    <w:p w14:paraId="070CA964" w14:textId="77777777" w:rsidR="00830A23" w:rsidRPr="00F0472D" w:rsidRDefault="00830A23" w:rsidP="00830A23">
      <w:pPr>
        <w:pStyle w:val="Bullet0"/>
        <w:rPr>
          <w:b/>
          <w:bCs/>
          <w:szCs w:val="20"/>
        </w:rPr>
      </w:pPr>
      <w:r w:rsidRPr="00F0472D">
        <w:rPr>
          <w:color w:val="000000"/>
          <w:szCs w:val="20"/>
          <w:lang w:eastAsia="en-US"/>
        </w:rPr>
        <w:t xml:space="preserve">All staff should be aware that children being absent from school, particularly unexplainable, prolonged, repeat and/or persistent absences from education </w:t>
      </w:r>
      <w:r w:rsidRPr="00F0472D">
        <w:rPr>
          <w:szCs w:val="20"/>
        </w:rPr>
        <w:t>can act as a vital warning sign of a range of safeguarding possibilities.</w:t>
      </w:r>
      <w:r w:rsidRPr="00F0472D">
        <w:rPr>
          <w:sz w:val="23"/>
          <w:szCs w:val="23"/>
        </w:rPr>
        <w:t xml:space="preserve"> </w:t>
      </w:r>
      <w:r w:rsidRPr="00F0472D">
        <w:rPr>
          <w:color w:val="000000"/>
          <w:lang w:eastAsia="en-US"/>
        </w:rPr>
        <w:t xml:space="preserve">These </w:t>
      </w:r>
      <w:r w:rsidRPr="00F0472D">
        <w:rPr>
          <w:color w:val="000000"/>
          <w:szCs w:val="20"/>
          <w:lang w:eastAsia="en-US"/>
        </w:rPr>
        <w:t>might include:</w:t>
      </w:r>
    </w:p>
    <w:p w14:paraId="0BCB1110" w14:textId="77777777" w:rsidR="00830A23" w:rsidRPr="00F0472D" w:rsidRDefault="00830A23" w:rsidP="00602BF4">
      <w:pPr>
        <w:pStyle w:val="Bullet0"/>
        <w:numPr>
          <w:ilvl w:val="1"/>
          <w:numId w:val="55"/>
        </w:numPr>
        <w:rPr>
          <w:b/>
          <w:bCs/>
          <w:szCs w:val="20"/>
        </w:rPr>
      </w:pPr>
      <w:r w:rsidRPr="00F0472D">
        <w:rPr>
          <w:color w:val="000000"/>
          <w:szCs w:val="20"/>
          <w:lang w:eastAsia="en-US"/>
        </w:rPr>
        <w:t>neglect</w:t>
      </w:r>
    </w:p>
    <w:p w14:paraId="085A3AFA" w14:textId="77777777" w:rsidR="00830A23" w:rsidRPr="00F0472D" w:rsidRDefault="00830A23" w:rsidP="00602BF4">
      <w:pPr>
        <w:pStyle w:val="Bullet0"/>
        <w:numPr>
          <w:ilvl w:val="1"/>
          <w:numId w:val="55"/>
        </w:numPr>
        <w:rPr>
          <w:b/>
          <w:bCs/>
          <w:szCs w:val="20"/>
        </w:rPr>
      </w:pPr>
      <w:r w:rsidRPr="00F0472D">
        <w:rPr>
          <w:color w:val="000000"/>
          <w:szCs w:val="20"/>
          <w:lang w:eastAsia="en-US"/>
        </w:rPr>
        <w:t>child sexual abuse or exploitation and child criminal exploitation – particularly county lines</w:t>
      </w:r>
    </w:p>
    <w:p w14:paraId="08954A16" w14:textId="77777777" w:rsidR="00830A23" w:rsidRPr="00F0472D" w:rsidRDefault="00830A23" w:rsidP="00602BF4">
      <w:pPr>
        <w:pStyle w:val="Bullet0"/>
        <w:numPr>
          <w:ilvl w:val="1"/>
          <w:numId w:val="55"/>
        </w:numPr>
        <w:rPr>
          <w:b/>
          <w:bCs/>
          <w:szCs w:val="20"/>
        </w:rPr>
      </w:pPr>
      <w:r w:rsidRPr="00F0472D">
        <w:rPr>
          <w:color w:val="000000"/>
          <w:szCs w:val="20"/>
          <w:lang w:eastAsia="en-US"/>
        </w:rPr>
        <w:t>mental health problems</w:t>
      </w:r>
    </w:p>
    <w:p w14:paraId="6247E97C" w14:textId="77777777" w:rsidR="00830A23" w:rsidRPr="00F0472D" w:rsidRDefault="00830A23" w:rsidP="00602BF4">
      <w:pPr>
        <w:pStyle w:val="Bullet0"/>
        <w:numPr>
          <w:ilvl w:val="1"/>
          <w:numId w:val="55"/>
        </w:numPr>
        <w:rPr>
          <w:b/>
          <w:bCs/>
          <w:szCs w:val="20"/>
        </w:rPr>
      </w:pPr>
      <w:r w:rsidRPr="00F0472D">
        <w:rPr>
          <w:color w:val="000000"/>
          <w:szCs w:val="20"/>
          <w:lang w:eastAsia="en-US"/>
        </w:rPr>
        <w:t>substance abuse</w:t>
      </w:r>
    </w:p>
    <w:p w14:paraId="7BD51C6D" w14:textId="77777777" w:rsidR="00830A23" w:rsidRPr="00F0472D" w:rsidRDefault="00830A23" w:rsidP="00602BF4">
      <w:pPr>
        <w:pStyle w:val="Bullet0"/>
        <w:numPr>
          <w:ilvl w:val="1"/>
          <w:numId w:val="55"/>
        </w:numPr>
        <w:rPr>
          <w:b/>
          <w:bCs/>
          <w:szCs w:val="20"/>
        </w:rPr>
      </w:pPr>
      <w:r w:rsidRPr="00F0472D">
        <w:rPr>
          <w:color w:val="000000"/>
          <w:szCs w:val="20"/>
          <w:lang w:eastAsia="en-US"/>
        </w:rPr>
        <w:t>radicalisation</w:t>
      </w:r>
    </w:p>
    <w:p w14:paraId="39B06E65" w14:textId="77777777" w:rsidR="00830A23" w:rsidRPr="00F0472D" w:rsidRDefault="00830A23" w:rsidP="00602BF4">
      <w:pPr>
        <w:pStyle w:val="Bullet0"/>
        <w:numPr>
          <w:ilvl w:val="1"/>
          <w:numId w:val="55"/>
        </w:numPr>
        <w:rPr>
          <w:b/>
          <w:bCs/>
          <w:szCs w:val="20"/>
        </w:rPr>
      </w:pPr>
      <w:r w:rsidRPr="00F0472D">
        <w:rPr>
          <w:color w:val="000000"/>
          <w:szCs w:val="20"/>
          <w:lang w:eastAsia="en-US"/>
        </w:rPr>
        <w:t>FGM or forced marriage</w:t>
      </w:r>
      <w:r w:rsidRPr="00F0472D">
        <w:rPr>
          <w:szCs w:val="20"/>
        </w:rPr>
        <w:t xml:space="preserve">. </w:t>
      </w:r>
    </w:p>
    <w:p w14:paraId="4087E8A4" w14:textId="77777777" w:rsidR="00830A23" w:rsidRPr="00F0472D" w:rsidRDefault="00830A23" w:rsidP="00830A23">
      <w:pPr>
        <w:pStyle w:val="Bullet0"/>
        <w:numPr>
          <w:ilvl w:val="0"/>
          <w:numId w:val="0"/>
        </w:numPr>
        <w:ind w:left="360"/>
        <w:rPr>
          <w:szCs w:val="20"/>
        </w:rPr>
      </w:pPr>
      <w:r w:rsidRPr="00F0472D">
        <w:rPr>
          <w:szCs w:val="20"/>
        </w:rPr>
        <w:t xml:space="preserve">See also information in Appendix 3 of this policy or KCSIE Annex B (page 152). </w:t>
      </w:r>
    </w:p>
    <w:p w14:paraId="38F4AE26" w14:textId="0586109A" w:rsidR="00830A23" w:rsidRPr="00F0472D" w:rsidRDefault="00F0472D" w:rsidP="00830A23">
      <w:pPr>
        <w:pStyle w:val="Bullet0"/>
        <w:rPr>
          <w:b/>
          <w:sz w:val="28"/>
        </w:rPr>
      </w:pPr>
      <w:r w:rsidRPr="00F0472D">
        <w:rPr>
          <w:lang w:eastAsia="en-US"/>
        </w:rPr>
        <w:t>St Ignatius</w:t>
      </w:r>
      <w:r w:rsidR="00830A23" w:rsidRPr="00F0472D">
        <w:rPr>
          <w:lang w:eastAsia="en-US"/>
        </w:rPr>
        <w:t xml:space="preserve"> accepts</w:t>
      </w:r>
      <w:r w:rsidR="00830A23" w:rsidRPr="00F0472D">
        <w:t xml:space="preserve"> the importance of its responsibility to pupils with unexplained and prolonged periods of absence keeping them safe and in reducing the risk of them becoming a child missing from education in the future. This includes pupils where problems are first emerging and also those already known to local authority children’s social care and need a social worker (such as a child who is a child in need or who has a child protection plan, or is a looked after child), or where being absent from education may increase known safeguarding risks within the family or in the community.</w:t>
      </w:r>
    </w:p>
    <w:p w14:paraId="1DC9C817" w14:textId="182ADE32" w:rsidR="00830A23" w:rsidRPr="00F0472D" w:rsidRDefault="00830A23" w:rsidP="00830A23">
      <w:pPr>
        <w:pStyle w:val="Bullet0"/>
        <w:rPr>
          <w:b/>
          <w:bCs/>
          <w:szCs w:val="20"/>
        </w:rPr>
      </w:pPr>
      <w:r w:rsidRPr="00F0472D">
        <w:rPr>
          <w:szCs w:val="20"/>
          <w:lang w:eastAsia="en-US"/>
        </w:rPr>
        <w:t xml:space="preserve">The school has in place robust systems for recording and monitoring daily attendance and punctuality of pupils. This includes ‘first day’ calls, follow up calls, letters home and home visits. The school has robust procedures in place for monitoring the whereabouts, wellbeing and safety of </w:t>
      </w:r>
      <w:r w:rsidRPr="00F0472D">
        <w:t xml:space="preserve">pupils who are absent from education, particularly on repeat occasions and/or prolonged periods. Any concerns will be acted on as safeguarding and following the school safeguarding procedures. This is set out in the school’s attendance policy. </w:t>
      </w:r>
      <w:r w:rsidR="00AE6D6F" w:rsidRPr="00AE6D6F">
        <w:rPr>
          <w:color w:val="0070C0"/>
        </w:rPr>
        <w:t>https://stignatiuscatholicprimary.co.uk/key-information/policies</w:t>
      </w:r>
    </w:p>
    <w:p w14:paraId="049B94E7" w14:textId="77777777" w:rsidR="00F0472D" w:rsidRPr="00FC1000" w:rsidRDefault="00F0472D" w:rsidP="00F0472D">
      <w:pPr>
        <w:pStyle w:val="Bullet0"/>
        <w:numPr>
          <w:ilvl w:val="0"/>
          <w:numId w:val="0"/>
        </w:numPr>
        <w:ind w:left="360"/>
        <w:rPr>
          <w:b/>
          <w:bCs/>
          <w:szCs w:val="20"/>
        </w:rPr>
      </w:pPr>
    </w:p>
    <w:p w14:paraId="610DDD7D" w14:textId="77777777" w:rsidR="00830A23" w:rsidRPr="0002509B" w:rsidRDefault="00830A23" w:rsidP="00830A23">
      <w:pPr>
        <w:pStyle w:val="Bullet0"/>
        <w:rPr>
          <w:lang w:eastAsia="en-US"/>
        </w:rPr>
      </w:pPr>
      <w:r w:rsidRPr="00FC1000">
        <w:rPr>
          <w:lang w:eastAsia="en-US"/>
        </w:rPr>
        <w:t xml:space="preserve">The school recognises the importance of keeping in touch with parents and carers to promote and ensure the welfare, well-being and safety of pupils. The school will therefore hold more than one emergency number for each child to ensure that a parent/carer can be contacted urgently or for the DSL to check on the well-being of a pupil. </w:t>
      </w:r>
    </w:p>
    <w:p w14:paraId="6BF6FB05" w14:textId="4C69ABAE" w:rsidR="00830A23" w:rsidRPr="00926457" w:rsidRDefault="00830A23" w:rsidP="00830A23">
      <w:pPr>
        <w:pStyle w:val="Bullet0"/>
        <w:rPr>
          <w:b/>
          <w:bCs/>
          <w:sz w:val="28"/>
          <w:szCs w:val="28"/>
        </w:rPr>
      </w:pPr>
      <w:r w:rsidRPr="00FC1000">
        <w:rPr>
          <w:color w:val="000000"/>
          <w:lang w:eastAsia="en-US"/>
        </w:rPr>
        <w:t xml:space="preserve">The school is aware of its duty to report any missing children to the local authority. Full details of these systems for monitoring and supporting children with poor attendance and how the school follows statutory advice in removing pupils from the school roll can be found in </w:t>
      </w:r>
      <w:r w:rsidRPr="0033220A">
        <w:rPr>
          <w:lang w:eastAsia="en-US"/>
        </w:rPr>
        <w:t>the school’s attendance policy</w:t>
      </w:r>
      <w:r w:rsidRPr="00FC1000">
        <w:rPr>
          <w:color w:val="000000"/>
          <w:lang w:eastAsia="en-US"/>
        </w:rPr>
        <w:t xml:space="preserve">. </w:t>
      </w:r>
    </w:p>
    <w:p w14:paraId="5F554154" w14:textId="77777777" w:rsidR="00926457" w:rsidRPr="00FC1000" w:rsidRDefault="00926457" w:rsidP="00926457">
      <w:pPr>
        <w:pStyle w:val="Bullet0"/>
        <w:numPr>
          <w:ilvl w:val="0"/>
          <w:numId w:val="0"/>
        </w:numPr>
        <w:ind w:left="360"/>
        <w:rPr>
          <w:b/>
          <w:bCs/>
          <w:sz w:val="28"/>
          <w:szCs w:val="28"/>
        </w:rPr>
      </w:pPr>
    </w:p>
    <w:p w14:paraId="7D08DD42" w14:textId="23782AA3" w:rsidR="00830A23" w:rsidRPr="00166CEF" w:rsidRDefault="00926457" w:rsidP="00FF38B1">
      <w:pPr>
        <w:pStyle w:val="Head10"/>
      </w:pPr>
      <w:bookmarkStart w:id="30" w:name="_Toc168900342"/>
      <w:r>
        <w:t xml:space="preserve">26. </w:t>
      </w:r>
      <w:r w:rsidR="00830A23" w:rsidRPr="00FC1000">
        <w:t>Child-on-</w:t>
      </w:r>
      <w:r w:rsidR="00830A23" w:rsidRPr="00166CEF">
        <w:t>Child Abuse</w:t>
      </w:r>
      <w:bookmarkEnd w:id="30"/>
    </w:p>
    <w:p w14:paraId="581D234A" w14:textId="64A1A413" w:rsidR="00830A23" w:rsidRPr="00166CEF" w:rsidRDefault="00830A23" w:rsidP="00926457">
      <w:pPr>
        <w:pStyle w:val="Bullet0"/>
        <w:numPr>
          <w:ilvl w:val="0"/>
          <w:numId w:val="106"/>
        </w:numPr>
      </w:pPr>
      <w:r w:rsidRPr="00166CEF">
        <w:t xml:space="preserve">All members of staff at </w:t>
      </w:r>
      <w:r w:rsidR="00926457" w:rsidRPr="00926457">
        <w:t>St Ignatius</w:t>
      </w:r>
      <w:r w:rsidRPr="00926457">
        <w:t xml:space="preserve"> </w:t>
      </w:r>
      <w:r w:rsidRPr="00166CEF">
        <w:t xml:space="preserve">recognise that children can abuse their peers. This can happen both in and out of school and online. We believe that no form of abuse can be tolerated. All victims will be taken seriously, offered reassurance and appropriate support, regardless of when and/or where the abuse has taken place and assured that they are </w:t>
      </w:r>
      <w:r w:rsidRPr="00166CEF">
        <w:rPr>
          <w:szCs w:val="20"/>
          <w:lang w:eastAsia="en-US"/>
        </w:rPr>
        <w:t>not creating a problem. Staff must be mindful that their response could impact on another child coming forward in future.</w:t>
      </w:r>
    </w:p>
    <w:p w14:paraId="70DFA087" w14:textId="77777777" w:rsidR="00830A23" w:rsidRPr="00166CEF" w:rsidRDefault="00830A23" w:rsidP="00830A23">
      <w:pPr>
        <w:pStyle w:val="Bullet0"/>
      </w:pPr>
      <w:r w:rsidRPr="00166CEF">
        <w:t>All staff should understand the following aspects of child-on-child abuse and be clear about the school’s approach:</w:t>
      </w:r>
    </w:p>
    <w:p w14:paraId="4E1E424B" w14:textId="77777777" w:rsidR="00830A23" w:rsidRPr="00465929" w:rsidRDefault="00830A23" w:rsidP="00830A23">
      <w:pPr>
        <w:pStyle w:val="Bullet1"/>
        <w:spacing w:after="80"/>
        <w:ind w:left="1145" w:hanging="357"/>
        <w:rPr>
          <w:szCs w:val="20"/>
        </w:rPr>
      </w:pPr>
      <w:r w:rsidRPr="00166CEF">
        <w:t xml:space="preserve">that </w:t>
      </w:r>
      <w:r w:rsidRPr="00166CEF">
        <w:rPr>
          <w:szCs w:val="20"/>
        </w:rPr>
        <w:t>even if there are no reports in their schools it does not mean it is not happening, it may be the case that</w:t>
      </w:r>
      <w:r w:rsidRPr="00465929">
        <w:rPr>
          <w:szCs w:val="20"/>
        </w:rPr>
        <w:t xml:space="preserve"> it is just not being reported. As such it is important if staff have </w:t>
      </w:r>
      <w:r w:rsidRPr="00465929">
        <w:rPr>
          <w:b/>
          <w:bCs/>
          <w:szCs w:val="20"/>
        </w:rPr>
        <w:t xml:space="preserve">any </w:t>
      </w:r>
      <w:r w:rsidRPr="00465929">
        <w:rPr>
          <w:szCs w:val="20"/>
        </w:rPr>
        <w:t xml:space="preserve">concerns regarding </w:t>
      </w:r>
      <w:r>
        <w:t xml:space="preserve">child-on-child </w:t>
      </w:r>
      <w:r w:rsidRPr="00465929">
        <w:rPr>
          <w:szCs w:val="20"/>
        </w:rPr>
        <w:t>abuse they should speak to their designated safeguarding lead (or deputy).</w:t>
      </w:r>
    </w:p>
    <w:p w14:paraId="3EC23867" w14:textId="77777777" w:rsidR="006F1BF3" w:rsidRDefault="00830A23" w:rsidP="00830A23">
      <w:pPr>
        <w:pStyle w:val="Bullet1"/>
        <w:spacing w:after="80"/>
        <w:ind w:left="1145" w:hanging="357"/>
        <w:rPr>
          <w:szCs w:val="20"/>
        </w:rPr>
      </w:pPr>
      <w:r w:rsidRPr="00465929">
        <w:rPr>
          <w:szCs w:val="20"/>
        </w:rPr>
        <w:t xml:space="preserve">the importance of challenging inappropriate behaviour between peers, many of which are listed below, that are actually abusive in nature. </w:t>
      </w:r>
    </w:p>
    <w:p w14:paraId="18205D20" w14:textId="77777777" w:rsidR="006F1BF3" w:rsidRDefault="006F1BF3" w:rsidP="006F1BF3">
      <w:pPr>
        <w:pStyle w:val="Bullet1"/>
        <w:numPr>
          <w:ilvl w:val="0"/>
          <w:numId w:val="0"/>
        </w:numPr>
        <w:spacing w:after="80"/>
        <w:ind w:left="1145"/>
        <w:rPr>
          <w:szCs w:val="20"/>
        </w:rPr>
      </w:pPr>
    </w:p>
    <w:p w14:paraId="79E21CC5" w14:textId="3BFA9B30" w:rsidR="00830A23" w:rsidRPr="00001F3C" w:rsidRDefault="00830A23" w:rsidP="00830A23">
      <w:pPr>
        <w:pStyle w:val="Bullet1"/>
        <w:spacing w:after="80"/>
        <w:ind w:left="1145" w:hanging="357"/>
        <w:rPr>
          <w:szCs w:val="20"/>
        </w:rPr>
      </w:pPr>
      <w:r w:rsidRPr="00465929">
        <w:rPr>
          <w:szCs w:val="20"/>
        </w:rPr>
        <w:lastRenderedPageBreak/>
        <w:t xml:space="preserve">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w:t>
      </w:r>
      <w:r w:rsidRPr="00001F3C">
        <w:rPr>
          <w:szCs w:val="20"/>
        </w:rPr>
        <w:t xml:space="preserve">normal and not coming forward to report it. </w:t>
      </w:r>
    </w:p>
    <w:p w14:paraId="7276B67D" w14:textId="77777777" w:rsidR="00830A23" w:rsidRPr="00001F3C" w:rsidRDefault="00830A23" w:rsidP="00830A23">
      <w:pPr>
        <w:pStyle w:val="Bullet1"/>
        <w:spacing w:after="80"/>
        <w:ind w:left="1145" w:hanging="357"/>
        <w:rPr>
          <w:szCs w:val="20"/>
        </w:rPr>
      </w:pPr>
      <w:r w:rsidRPr="00001F3C">
        <w:rPr>
          <w:szCs w:val="20"/>
        </w:rPr>
        <w:t xml:space="preserve">that some </w:t>
      </w:r>
      <w:r w:rsidRPr="00001F3C">
        <w:t xml:space="preserve">child-on-child </w:t>
      </w:r>
      <w:r w:rsidRPr="00001F3C">
        <w:rPr>
          <w:szCs w:val="20"/>
        </w:rPr>
        <w:t>abuse issues may be affected by gender, age, ability and culture of those involved.</w:t>
      </w:r>
    </w:p>
    <w:p w14:paraId="4F43BC3D" w14:textId="77777777" w:rsidR="00830A23" w:rsidRPr="00001F3C" w:rsidRDefault="00830A23" w:rsidP="00830A23">
      <w:pPr>
        <w:pStyle w:val="Bullet1"/>
        <w:spacing w:after="120"/>
        <w:ind w:left="1145" w:hanging="357"/>
        <w:rPr>
          <w:szCs w:val="20"/>
        </w:rPr>
      </w:pPr>
      <w:r w:rsidRPr="00001F3C">
        <w:rPr>
          <w:szCs w:val="20"/>
        </w:rPr>
        <w:t>that children</w:t>
      </w:r>
      <w:r w:rsidRPr="00001F3C">
        <w:rPr>
          <w:szCs w:val="20"/>
          <w:lang w:eastAsia="en-US"/>
        </w:rPr>
        <w:t xml:space="preserve"> may not find it easy to tell staff and a reminder that children can show signs in ways they hope adults will notice and react.</w:t>
      </w:r>
    </w:p>
    <w:p w14:paraId="7499607A" w14:textId="337B7CFD" w:rsidR="00830A23" w:rsidRPr="00001F3C" w:rsidRDefault="00830A23" w:rsidP="00830A23">
      <w:pPr>
        <w:pStyle w:val="Bullet0"/>
        <w:rPr>
          <w:sz w:val="22"/>
        </w:rPr>
      </w:pPr>
      <w:r w:rsidRPr="00001F3C">
        <w:rPr>
          <w:sz w:val="22"/>
        </w:rPr>
        <w:t xml:space="preserve">In line with KCSIE </w:t>
      </w:r>
      <w:r w:rsidRPr="00926457">
        <w:rPr>
          <w:sz w:val="22"/>
        </w:rPr>
        <w:t>2024 the</w:t>
      </w:r>
      <w:r w:rsidRPr="00001F3C">
        <w:rPr>
          <w:sz w:val="22"/>
        </w:rPr>
        <w:t xml:space="preserve"> school recognises that </w:t>
      </w:r>
      <w:r w:rsidRPr="00001F3C">
        <w:t xml:space="preserve">child-on-child </w:t>
      </w:r>
      <w:r w:rsidRPr="00001F3C">
        <w:rPr>
          <w:sz w:val="22"/>
        </w:rPr>
        <w:t xml:space="preserve">abuse is </w:t>
      </w:r>
      <w:r w:rsidRPr="00001F3C">
        <w:t>likely to include, but may not be limited to</w:t>
      </w:r>
      <w:r w:rsidR="000A7B59">
        <w:t>:</w:t>
      </w:r>
    </w:p>
    <w:p w14:paraId="3B170CE0" w14:textId="77777777" w:rsidR="00830A23" w:rsidRPr="00001F3C" w:rsidRDefault="00830A23" w:rsidP="00830A23">
      <w:pPr>
        <w:pStyle w:val="Bullet1"/>
        <w:spacing w:after="80"/>
        <w:ind w:left="1145" w:hanging="357"/>
        <w:rPr>
          <w:sz w:val="22"/>
        </w:rPr>
      </w:pPr>
      <w:r w:rsidRPr="00001F3C">
        <w:t>bullying (including cyberbullying, prejudice-based and discriminatory bullying)</w:t>
      </w:r>
    </w:p>
    <w:p w14:paraId="7E55BE38" w14:textId="77777777" w:rsidR="00830A23" w:rsidRPr="00001F3C" w:rsidRDefault="00830A23" w:rsidP="00830A23">
      <w:pPr>
        <w:pStyle w:val="Bullet1"/>
        <w:spacing w:after="80"/>
        <w:ind w:left="1145" w:hanging="357"/>
        <w:rPr>
          <w:sz w:val="22"/>
        </w:rPr>
      </w:pPr>
      <w:r w:rsidRPr="00001F3C">
        <w:t xml:space="preserve">sexual violence </w:t>
      </w:r>
    </w:p>
    <w:p w14:paraId="3A6F6A2C" w14:textId="77777777" w:rsidR="00830A23" w:rsidRPr="00001F3C" w:rsidRDefault="00830A23" w:rsidP="00830A23">
      <w:pPr>
        <w:pStyle w:val="Bullet1"/>
        <w:spacing w:after="80"/>
        <w:ind w:left="1145" w:hanging="357"/>
        <w:rPr>
          <w:sz w:val="22"/>
        </w:rPr>
      </w:pPr>
      <w:r w:rsidRPr="00001F3C">
        <w:t>sexual harassment</w:t>
      </w:r>
    </w:p>
    <w:p w14:paraId="5F48EF53" w14:textId="2376BED1" w:rsidR="00830A23" w:rsidRPr="00001F3C" w:rsidRDefault="00830A23" w:rsidP="00830A23">
      <w:pPr>
        <w:pStyle w:val="Bullet1"/>
        <w:spacing w:after="80"/>
        <w:ind w:left="1145" w:hanging="357"/>
        <w:rPr>
          <w:sz w:val="22"/>
        </w:rPr>
      </w:pPr>
      <w:r w:rsidRPr="00001F3C">
        <w:t>up</w:t>
      </w:r>
      <w:r w:rsidR="000A7B59">
        <w:t>-</w:t>
      </w:r>
      <w:r w:rsidRPr="00001F3C">
        <w:t>skirting</w:t>
      </w:r>
    </w:p>
    <w:p w14:paraId="0C123F16" w14:textId="3FF14C11" w:rsidR="00830A23" w:rsidRPr="00001F3C" w:rsidRDefault="00830A23" w:rsidP="00830A23">
      <w:pPr>
        <w:pStyle w:val="Bullet1"/>
        <w:spacing w:after="80"/>
        <w:ind w:left="1145" w:hanging="357"/>
      </w:pPr>
      <w:r w:rsidRPr="00001F3C">
        <w:t xml:space="preserve">consensual and non-consensual sharing of nudes and </w:t>
      </w:r>
      <w:proofErr w:type="spellStart"/>
      <w:proofErr w:type="gramStart"/>
      <w:r w:rsidRPr="00001F3C">
        <w:t>semi nude</w:t>
      </w:r>
      <w:proofErr w:type="spellEnd"/>
      <w:proofErr w:type="gramEnd"/>
      <w:r w:rsidRPr="00001F3C">
        <w:t xml:space="preserve"> images and or videos</w:t>
      </w:r>
      <w:r w:rsidRPr="00001F3C">
        <w:rPr>
          <w:sz w:val="16"/>
          <w:szCs w:val="16"/>
        </w:rPr>
        <w:t xml:space="preserve"> </w:t>
      </w:r>
      <w:r w:rsidRPr="00001F3C">
        <w:t>(also known as sexting or youth produced sexual imagery);</w:t>
      </w:r>
    </w:p>
    <w:p w14:paraId="330AF31A" w14:textId="281F3317" w:rsidR="00830A23" w:rsidRPr="00166CEF" w:rsidRDefault="00830A23" w:rsidP="00830A23">
      <w:pPr>
        <w:pStyle w:val="Bullet0"/>
      </w:pPr>
      <w:r w:rsidRPr="00926457">
        <w:t>Paragraph 33 fully</w:t>
      </w:r>
      <w:r w:rsidRPr="00166CEF">
        <w:t xml:space="preserve"> details the types and forms of child-on-child abuse can take that staff should be aware of can be found the school’s </w:t>
      </w:r>
      <w:r w:rsidR="00926457">
        <w:t>C</w:t>
      </w:r>
      <w:r w:rsidRPr="00926457">
        <w:t xml:space="preserve">hild-on-child abuse policy or Appendix 8 of this policy. </w:t>
      </w:r>
    </w:p>
    <w:p w14:paraId="0E90AD3B" w14:textId="5FEC090E" w:rsidR="004632AE" w:rsidRPr="004632AE" w:rsidRDefault="00830A23" w:rsidP="004632AE">
      <w:pPr>
        <w:pStyle w:val="Bullet0"/>
        <w:rPr>
          <w:color w:val="000000"/>
          <w:sz w:val="23"/>
          <w:szCs w:val="23"/>
        </w:rPr>
      </w:pPr>
      <w:r w:rsidRPr="00166CEF">
        <w:t xml:space="preserve">When responding to </w:t>
      </w:r>
      <w:r w:rsidRPr="00166CEF">
        <w:rPr>
          <w:szCs w:val="20"/>
        </w:rPr>
        <w:t>concerns relating to child</w:t>
      </w:r>
      <w:r w:rsidR="000A7B59">
        <w:rPr>
          <w:szCs w:val="20"/>
        </w:rPr>
        <w:t>-</w:t>
      </w:r>
      <w:r w:rsidRPr="00166CEF">
        <w:rPr>
          <w:szCs w:val="20"/>
        </w:rPr>
        <w:t>on</w:t>
      </w:r>
      <w:r w:rsidR="000A7B59">
        <w:rPr>
          <w:szCs w:val="20"/>
        </w:rPr>
        <w:t>-</w:t>
      </w:r>
      <w:r w:rsidRPr="00166CEF">
        <w:rPr>
          <w:szCs w:val="20"/>
        </w:rPr>
        <w:t>child sexual violence or harassment,</w:t>
      </w:r>
      <w:r w:rsidRPr="004632AE">
        <w:rPr>
          <w:szCs w:val="20"/>
        </w:rPr>
        <w:t xml:space="preserve"> school </w:t>
      </w:r>
      <w:r w:rsidRPr="00166CEF">
        <w:rPr>
          <w:szCs w:val="20"/>
        </w:rPr>
        <w:t xml:space="preserve">will follow the procedures set out in the school’s </w:t>
      </w:r>
      <w:r w:rsidR="004632AE" w:rsidRPr="004632AE">
        <w:t>C</w:t>
      </w:r>
      <w:r w:rsidRPr="004632AE">
        <w:t>hild-on-child abuse policy or Appendix 8 of this policy. This follows the g</w:t>
      </w:r>
      <w:r w:rsidRPr="004632AE">
        <w:rPr>
          <w:szCs w:val="20"/>
        </w:rPr>
        <w:t>uidance outlined in KCSIE 2024 Part 5.</w:t>
      </w:r>
      <w:r w:rsidRPr="00166CEF">
        <w:rPr>
          <w:szCs w:val="20"/>
        </w:rPr>
        <w:t xml:space="preserve"> </w:t>
      </w:r>
    </w:p>
    <w:p w14:paraId="632AC8D1" w14:textId="27000C5B" w:rsidR="00830A23" w:rsidRPr="00CE74D7" w:rsidRDefault="00830A23" w:rsidP="00830A23">
      <w:pPr>
        <w:pStyle w:val="Bullet0"/>
        <w:rPr>
          <w:rStyle w:val="Hyperlink"/>
          <w:color w:val="000000"/>
          <w:sz w:val="23"/>
          <w:szCs w:val="23"/>
          <w:u w:val="none"/>
        </w:rPr>
      </w:pPr>
      <w:r w:rsidRPr="004632AE">
        <w:t xml:space="preserve">The school </w:t>
      </w:r>
      <w:r w:rsidRPr="00166CEF">
        <w:t xml:space="preserve">recognises consensual and non-consensual sharing of nudes and </w:t>
      </w:r>
      <w:proofErr w:type="spellStart"/>
      <w:proofErr w:type="gramStart"/>
      <w:r w:rsidRPr="00166CEF">
        <w:t>semi nude</w:t>
      </w:r>
      <w:proofErr w:type="spellEnd"/>
      <w:proofErr w:type="gramEnd"/>
      <w:r w:rsidRPr="00166CEF">
        <w:t xml:space="preserve"> images and or videos</w:t>
      </w:r>
      <w:r w:rsidRPr="00166CEF">
        <w:rPr>
          <w:sz w:val="16"/>
          <w:szCs w:val="16"/>
        </w:rPr>
        <w:t xml:space="preserve"> </w:t>
      </w:r>
      <w:r w:rsidRPr="00166CEF">
        <w:t xml:space="preserve">(also known as sexting or youth produced sexual imagery) as a safeguarding issue; all concerns must be reported to and dealt with by the DSL (or deputy). The school </w:t>
      </w:r>
      <w:r w:rsidRPr="004632AE">
        <w:t>will adhere to  its protocol/procedures which f</w:t>
      </w:r>
      <w:r w:rsidRPr="00166CEF">
        <w:t xml:space="preserve">ollows the following advice  </w:t>
      </w:r>
      <w:hyperlink r:id="rId30" w:history="1">
        <w:r w:rsidRPr="00166CEF">
          <w:rPr>
            <w:rStyle w:val="Hyperlink"/>
            <w:szCs w:val="20"/>
            <w:lang w:eastAsia="en-US"/>
          </w:rPr>
          <w:t xml:space="preserve">DfE Searching Screening and </w:t>
        </w:r>
        <w:r w:rsidRPr="00166CEF">
          <w:rPr>
            <w:rStyle w:val="Hyperlink"/>
          </w:rPr>
          <w:t>Confiscation</w:t>
        </w:r>
        <w:r w:rsidRPr="00166CEF">
          <w:rPr>
            <w:rStyle w:val="Hyperlink"/>
            <w:szCs w:val="20"/>
            <w:lang w:eastAsia="en-US"/>
          </w:rPr>
          <w:t xml:space="preserve"> Advice</w:t>
        </w:r>
      </w:hyperlink>
      <w:r w:rsidRPr="00166CEF">
        <w:rPr>
          <w:szCs w:val="20"/>
          <w:lang w:eastAsia="en-US"/>
        </w:rPr>
        <w:t xml:space="preserve"> (updated July 202</w:t>
      </w:r>
      <w:r>
        <w:rPr>
          <w:szCs w:val="20"/>
          <w:lang w:eastAsia="en-US"/>
        </w:rPr>
        <w:t>3</w:t>
      </w:r>
      <w:r w:rsidRPr="00166CEF">
        <w:rPr>
          <w:szCs w:val="20"/>
          <w:lang w:eastAsia="en-US"/>
        </w:rPr>
        <w:t xml:space="preserve">) and </w:t>
      </w:r>
      <w:hyperlink r:id="rId31" w:history="1">
        <w:r w:rsidRPr="00166CEF">
          <w:rPr>
            <w:rStyle w:val="Hyperlink"/>
            <w:szCs w:val="20"/>
            <w:lang w:eastAsia="en-US"/>
          </w:rPr>
          <w:t>UKCIS Education Group Sharing nudes and semi-nudes advice for education settings</w:t>
        </w:r>
        <w:r>
          <w:rPr>
            <w:rStyle w:val="Hyperlink"/>
            <w:szCs w:val="20"/>
            <w:lang w:eastAsia="en-US"/>
          </w:rPr>
          <w:t xml:space="preserve"> </w:t>
        </w:r>
        <w:r w:rsidRPr="00166CEF">
          <w:rPr>
            <w:szCs w:val="20"/>
            <w:lang w:eastAsia="en-US"/>
          </w:rPr>
          <w:t xml:space="preserve">(updated </w:t>
        </w:r>
        <w:r>
          <w:rPr>
            <w:szCs w:val="20"/>
            <w:lang w:eastAsia="en-US"/>
          </w:rPr>
          <w:t>March 2024)</w:t>
        </w:r>
        <w:r w:rsidRPr="00166CEF">
          <w:rPr>
            <w:rStyle w:val="Hyperlink"/>
            <w:szCs w:val="20"/>
            <w:lang w:eastAsia="en-US"/>
          </w:rPr>
          <w:t>.</w:t>
        </w:r>
      </w:hyperlink>
      <w:r w:rsidR="00CE74D7">
        <w:rPr>
          <w:rStyle w:val="Hyperlink"/>
          <w:szCs w:val="20"/>
          <w:lang w:eastAsia="en-US"/>
        </w:rPr>
        <w:t xml:space="preserve"> </w:t>
      </w:r>
    </w:p>
    <w:p w14:paraId="32C5E865" w14:textId="77777777" w:rsidR="00CE74D7" w:rsidRDefault="00CE74D7" w:rsidP="00CE74D7">
      <w:pPr>
        <w:pStyle w:val="Bullet0"/>
        <w:numPr>
          <w:ilvl w:val="0"/>
          <w:numId w:val="0"/>
        </w:numPr>
        <w:ind w:left="360" w:hanging="360"/>
        <w:rPr>
          <w:color w:val="000000"/>
          <w:sz w:val="23"/>
          <w:szCs w:val="23"/>
        </w:rPr>
      </w:pPr>
    </w:p>
    <w:p w14:paraId="2ABE4558" w14:textId="77777777" w:rsidR="00CE74D7" w:rsidRPr="00F449AD" w:rsidRDefault="00CE74D7" w:rsidP="00CE74D7">
      <w:pPr>
        <w:pStyle w:val="Bullet0"/>
        <w:numPr>
          <w:ilvl w:val="0"/>
          <w:numId w:val="0"/>
        </w:numPr>
        <w:ind w:left="360" w:hanging="360"/>
        <w:rPr>
          <w:color w:val="000000"/>
          <w:sz w:val="23"/>
          <w:szCs w:val="23"/>
        </w:rPr>
      </w:pPr>
    </w:p>
    <w:p w14:paraId="37D03E96" w14:textId="380CB48F" w:rsidR="00830A23" w:rsidRPr="00166CEF" w:rsidRDefault="00CE74D7" w:rsidP="00FF38B1">
      <w:pPr>
        <w:pStyle w:val="Head10"/>
      </w:pPr>
      <w:bookmarkStart w:id="31" w:name="_Toc168900343"/>
      <w:r>
        <w:t xml:space="preserve">27. </w:t>
      </w:r>
      <w:r w:rsidR="00830A23" w:rsidRPr="00166CEF">
        <w:t xml:space="preserve">Children who are </w:t>
      </w:r>
      <w:r w:rsidR="00830A23" w:rsidRPr="00113411">
        <w:t>lesbian, gay, bisexual or gender questioning</w:t>
      </w:r>
      <w:bookmarkEnd w:id="31"/>
    </w:p>
    <w:p w14:paraId="4AFDC367" w14:textId="77777777" w:rsidR="00830A23" w:rsidRPr="00113411" w:rsidRDefault="00830A23" w:rsidP="00830A23">
      <w:pPr>
        <w:pStyle w:val="Bullet1"/>
        <w:numPr>
          <w:ilvl w:val="0"/>
          <w:numId w:val="0"/>
        </w:numPr>
        <w:ind w:left="360"/>
        <w:rPr>
          <w:color w:val="FF0000"/>
        </w:rPr>
      </w:pPr>
      <w:r w:rsidRPr="00113411">
        <w:rPr>
          <w:color w:val="FF0000"/>
        </w:rPr>
        <w:t>This section is under review pending the outcome of the gender questioning children guidance.</w:t>
      </w:r>
    </w:p>
    <w:p w14:paraId="043E2821" w14:textId="77777777" w:rsidR="00830A23" w:rsidRPr="007C754A" w:rsidRDefault="00830A23" w:rsidP="00830A23">
      <w:pPr>
        <w:pStyle w:val="Bullet1"/>
        <w:numPr>
          <w:ilvl w:val="0"/>
          <w:numId w:val="0"/>
        </w:numPr>
        <w:ind w:left="360"/>
        <w:rPr>
          <w:b/>
          <w:bCs/>
          <w:color w:val="FF0000"/>
          <w:highlight w:val="yellow"/>
        </w:rPr>
      </w:pPr>
    </w:p>
    <w:p w14:paraId="1E8C0937" w14:textId="77777777" w:rsidR="00830A23" w:rsidRPr="007B2397" w:rsidRDefault="00830A23" w:rsidP="0019648C">
      <w:pPr>
        <w:pStyle w:val="Bullet1"/>
        <w:numPr>
          <w:ilvl w:val="0"/>
          <w:numId w:val="0"/>
        </w:numPr>
        <w:ind w:left="1146" w:hanging="360"/>
        <w:rPr>
          <w:b/>
          <w:bCs/>
          <w:color w:val="FF0000"/>
        </w:rPr>
      </w:pPr>
    </w:p>
    <w:p w14:paraId="7D4A522D" w14:textId="7D442AEC" w:rsidR="00830A23" w:rsidRPr="00F94D65" w:rsidRDefault="00830A23" w:rsidP="00830A23">
      <w:pPr>
        <w:pStyle w:val="Bullet0"/>
        <w:rPr>
          <w:szCs w:val="20"/>
        </w:rPr>
      </w:pPr>
      <w:r w:rsidRPr="0044517F">
        <w:rPr>
          <w:color w:val="000000"/>
          <w:szCs w:val="20"/>
        </w:rPr>
        <w:t xml:space="preserve">A </w:t>
      </w:r>
      <w:r w:rsidRPr="00F94D65">
        <w:rPr>
          <w:szCs w:val="20"/>
        </w:rPr>
        <w:t xml:space="preserve">child or a young person within </w:t>
      </w:r>
      <w:r w:rsidR="0019648C" w:rsidRPr="00F94D65">
        <w:rPr>
          <w:szCs w:val="20"/>
        </w:rPr>
        <w:t xml:space="preserve">St Ignatius </w:t>
      </w:r>
      <w:r w:rsidRPr="00F94D65">
        <w:rPr>
          <w:szCs w:val="20"/>
        </w:rPr>
        <w:t xml:space="preserve">may be </w:t>
      </w:r>
      <w:r w:rsidRPr="00F94D65">
        <w:t>lesbian, gay, bisexual or gender questioning</w:t>
      </w:r>
      <w:r w:rsidRPr="00F94D65">
        <w:rPr>
          <w:szCs w:val="20"/>
        </w:rPr>
        <w:t xml:space="preserve">. This is not in itself an inherent risk factor for </w:t>
      </w:r>
      <w:r w:rsidR="00C225AE" w:rsidRPr="00F94D65">
        <w:rPr>
          <w:szCs w:val="20"/>
        </w:rPr>
        <w:t>harm;</w:t>
      </w:r>
      <w:r w:rsidRPr="00F94D65">
        <w:rPr>
          <w:szCs w:val="20"/>
        </w:rPr>
        <w:t xml:space="preserve"> however, they can sometimes be targeted by other children. In some cases, a child who is perceived by other children to be lesbian, gay, or bisexual (whether they are or not) can be just as vulnerable as children who are. </w:t>
      </w:r>
    </w:p>
    <w:p w14:paraId="273F8854" w14:textId="6C3A50B1" w:rsidR="00830A23" w:rsidRPr="00F94D65" w:rsidRDefault="00830A23" w:rsidP="00830A23">
      <w:pPr>
        <w:pStyle w:val="Bullet0"/>
        <w:rPr>
          <w:szCs w:val="20"/>
        </w:rPr>
      </w:pPr>
      <w:r w:rsidRPr="00F94D65">
        <w:rPr>
          <w:szCs w:val="20"/>
        </w:rPr>
        <w:t xml:space="preserve">However, </w:t>
      </w:r>
      <w:r w:rsidR="0019648C" w:rsidRPr="00F94D65">
        <w:rPr>
          <w:szCs w:val="20"/>
        </w:rPr>
        <w:t xml:space="preserve">St Ignatius </w:t>
      </w:r>
      <w:r w:rsidRPr="00F94D65">
        <w:rPr>
          <w:szCs w:val="20"/>
        </w:rPr>
        <w:t xml:space="preserve">is aware that the Cass </w:t>
      </w:r>
      <w:r w:rsidR="0019648C" w:rsidRPr="00F94D65">
        <w:rPr>
          <w:szCs w:val="20"/>
        </w:rPr>
        <w:t>R</w:t>
      </w:r>
      <w:r w:rsidRPr="00F94D65">
        <w:rPr>
          <w:szCs w:val="20"/>
        </w:rPr>
        <w:t xml:space="preserve">eview identified that caution is necessary for children questioning their gender as there remain many unknowns about the impact of social transition and children may well have wider vulnerabilities, including having complex mental health and psychosocial needs, and in some cases additional diagnoses of autism spectrum disorder and/or attention deficit hyperactivity disorder.  </w:t>
      </w:r>
    </w:p>
    <w:p w14:paraId="4B5DBB48" w14:textId="0CE2687E" w:rsidR="00830A23" w:rsidRDefault="0019648C" w:rsidP="00830A23">
      <w:pPr>
        <w:pStyle w:val="Bullet0"/>
        <w:rPr>
          <w:szCs w:val="20"/>
        </w:rPr>
      </w:pPr>
      <w:r w:rsidRPr="00F94D65">
        <w:rPr>
          <w:szCs w:val="20"/>
        </w:rPr>
        <w:t xml:space="preserve">St Ignatius </w:t>
      </w:r>
      <w:r w:rsidR="00830A23" w:rsidRPr="00F94D65">
        <w:rPr>
          <w:szCs w:val="20"/>
        </w:rPr>
        <w:t xml:space="preserve">therefore recommends that when families/carers are making decisions about support for gender questioning children, they should be encouraged to seek clinical help and advice. When parents are supporting pre-pubertal children, clinical services should ensure that they can be seen as early as possible by a clinical professional with relevant experience. </w:t>
      </w:r>
    </w:p>
    <w:p w14:paraId="6B737BB3" w14:textId="77777777" w:rsidR="00FE56C3" w:rsidRDefault="00FE56C3" w:rsidP="00FE56C3">
      <w:pPr>
        <w:pStyle w:val="Bullet0"/>
        <w:numPr>
          <w:ilvl w:val="0"/>
          <w:numId w:val="0"/>
        </w:numPr>
        <w:ind w:left="360" w:hanging="360"/>
        <w:rPr>
          <w:szCs w:val="20"/>
        </w:rPr>
      </w:pPr>
    </w:p>
    <w:p w14:paraId="45AD6AF1" w14:textId="77777777" w:rsidR="00FE56C3" w:rsidRDefault="00FE56C3" w:rsidP="00FE56C3">
      <w:pPr>
        <w:pStyle w:val="Bullet0"/>
        <w:numPr>
          <w:ilvl w:val="0"/>
          <w:numId w:val="0"/>
        </w:numPr>
        <w:ind w:left="360" w:hanging="360"/>
        <w:rPr>
          <w:szCs w:val="20"/>
        </w:rPr>
      </w:pPr>
    </w:p>
    <w:p w14:paraId="10C37C7B" w14:textId="77777777" w:rsidR="00FE56C3" w:rsidRPr="00F94D65" w:rsidRDefault="00FE56C3" w:rsidP="00FE56C3">
      <w:pPr>
        <w:pStyle w:val="Bullet0"/>
        <w:numPr>
          <w:ilvl w:val="0"/>
          <w:numId w:val="0"/>
        </w:numPr>
        <w:ind w:left="360" w:hanging="360"/>
        <w:rPr>
          <w:szCs w:val="20"/>
        </w:rPr>
      </w:pPr>
    </w:p>
    <w:p w14:paraId="65E69EE8" w14:textId="047AF7EE" w:rsidR="00830A23" w:rsidRPr="0044517F" w:rsidRDefault="00830A23" w:rsidP="00830A23">
      <w:pPr>
        <w:pStyle w:val="Bullet0"/>
        <w:rPr>
          <w:color w:val="000000"/>
          <w:szCs w:val="20"/>
        </w:rPr>
      </w:pPr>
      <w:r w:rsidRPr="00F94D65">
        <w:rPr>
          <w:szCs w:val="20"/>
        </w:rPr>
        <w:lastRenderedPageBreak/>
        <w:t xml:space="preserve">At </w:t>
      </w:r>
      <w:r w:rsidR="0019648C" w:rsidRPr="00F94D65">
        <w:rPr>
          <w:szCs w:val="20"/>
        </w:rPr>
        <w:t xml:space="preserve">St Ignatius </w:t>
      </w:r>
      <w:r w:rsidRPr="00F94D65">
        <w:rPr>
          <w:szCs w:val="20"/>
        </w:rPr>
        <w:t xml:space="preserve">a cautious approach is taken. We consider the broad range of their individual needs, in partnership </w:t>
      </w:r>
      <w:r w:rsidRPr="0044517F">
        <w:rPr>
          <w:color w:val="000000"/>
          <w:szCs w:val="20"/>
        </w:rPr>
        <w:t xml:space="preserve">with the child’s parents (other than in the exceptionally rare circumstances where involving parents would constitute a significant risk of harm to the child), including any clinical advice that is available and how to address wider vulnerabilities such as the risk of bullying. We refer to the DfE Guidance for Schools and Colleges in relation to Gender Questioning Children, when deciding how to proceed. </w:t>
      </w:r>
    </w:p>
    <w:p w14:paraId="5B6B1DBF" w14:textId="1F630FEC" w:rsidR="00830A23" w:rsidRPr="0044517F" w:rsidRDefault="00830A23" w:rsidP="00830A23">
      <w:pPr>
        <w:pStyle w:val="Bullet0"/>
        <w:rPr>
          <w:color w:val="000000"/>
          <w:szCs w:val="20"/>
        </w:rPr>
      </w:pPr>
      <w:r w:rsidRPr="0044517F">
        <w:rPr>
          <w:color w:val="000000"/>
          <w:szCs w:val="20"/>
        </w:rPr>
        <w:t xml:space="preserve">At </w:t>
      </w:r>
      <w:r w:rsidR="0044517F" w:rsidRPr="00F94D65">
        <w:rPr>
          <w:szCs w:val="20"/>
        </w:rPr>
        <w:t xml:space="preserve">St Ignatius </w:t>
      </w:r>
      <w:r w:rsidRPr="0044517F">
        <w:rPr>
          <w:color w:val="000000"/>
          <w:szCs w:val="20"/>
        </w:rPr>
        <w:t>we recognise that risks can be compounded where children lack trusted adults with whom they can be open. It is therefore vital that staff endeavour to reduce the additional barriers faced and create a culture where they can speak out or share their concerns with members of staff.</w:t>
      </w:r>
    </w:p>
    <w:p w14:paraId="3760FEB4" w14:textId="77777777" w:rsidR="00830A23" w:rsidRPr="0044517F" w:rsidRDefault="00830A23" w:rsidP="00830A23">
      <w:pPr>
        <w:pStyle w:val="Bullet0"/>
        <w:rPr>
          <w:color w:val="000000"/>
          <w:szCs w:val="20"/>
        </w:rPr>
      </w:pPr>
      <w:r w:rsidRPr="0044517F">
        <w:t>Lesbian, gay, bisexual or gender questioning</w:t>
      </w:r>
      <w:r w:rsidRPr="0044517F">
        <w:rPr>
          <w:szCs w:val="20"/>
        </w:rPr>
        <w:t xml:space="preserve"> is part of the school’s Relationship and Sex Education and Health Education curriculum.</w:t>
      </w:r>
    </w:p>
    <w:p w14:paraId="51ADE8E5" w14:textId="77777777" w:rsidR="0044517F" w:rsidRPr="0044517F" w:rsidRDefault="0044517F" w:rsidP="0044517F">
      <w:pPr>
        <w:pStyle w:val="Bullet0"/>
        <w:numPr>
          <w:ilvl w:val="0"/>
          <w:numId w:val="0"/>
        </w:numPr>
        <w:ind w:left="360" w:hanging="360"/>
        <w:rPr>
          <w:color w:val="000000"/>
          <w:szCs w:val="20"/>
        </w:rPr>
      </w:pPr>
    </w:p>
    <w:p w14:paraId="1F1822D3" w14:textId="7DAB00D0" w:rsidR="00830A23" w:rsidRPr="00166CEF" w:rsidRDefault="008A6636" w:rsidP="00FF38B1">
      <w:pPr>
        <w:pStyle w:val="Head10"/>
      </w:pPr>
      <w:bookmarkStart w:id="32" w:name="_Toc168900344"/>
      <w:r>
        <w:t xml:space="preserve">28. </w:t>
      </w:r>
      <w:r w:rsidR="00830A23" w:rsidRPr="00465929">
        <w:t xml:space="preserve">Gangs, </w:t>
      </w:r>
      <w:r w:rsidR="00830A23" w:rsidRPr="00166CEF">
        <w:t>County Lines, Serious violence, Crime and Exploitation</w:t>
      </w:r>
      <w:bookmarkEnd w:id="32"/>
    </w:p>
    <w:p w14:paraId="7BFCAD8C" w14:textId="4694AEF4" w:rsidR="00830A23" w:rsidRPr="00166CEF" w:rsidRDefault="00FE0D33" w:rsidP="00830A23">
      <w:pPr>
        <w:pStyle w:val="Bullet0"/>
      </w:pPr>
      <w:r w:rsidRPr="00FE0D33">
        <w:rPr>
          <w:szCs w:val="20"/>
        </w:rPr>
        <w:t xml:space="preserve">St Ignatius </w:t>
      </w:r>
      <w:r w:rsidR="00830A23" w:rsidRPr="00FE0D33">
        <w:t xml:space="preserve">recognises </w:t>
      </w:r>
      <w:r w:rsidR="00830A23" w:rsidRPr="00166CEF">
        <w:t>the impact of gangs, county lines, serious violence, crime and sexual exploitation.  It is recognised that the initial response to child victims is important and that staff will take any allegation seriously and work in ways that support children and keep them safe.</w:t>
      </w:r>
    </w:p>
    <w:p w14:paraId="279ADD34" w14:textId="77777777" w:rsidR="00830A23" w:rsidRPr="00166CEF" w:rsidRDefault="00830A23" w:rsidP="00830A23">
      <w:pPr>
        <w:pStyle w:val="Bullet0"/>
        <w:rPr>
          <w:sz w:val="22"/>
        </w:rPr>
      </w:pPr>
      <w:r w:rsidRPr="00166CEF">
        <w:t xml:space="preserve">All staff </w:t>
      </w:r>
      <w:r w:rsidRPr="00166CEF">
        <w:rPr>
          <w:szCs w:val="20"/>
        </w:rPr>
        <w:t>have been trained and recognise the need to be vigilant for the signs that may include, but not exclusively (see further information in Appendix 2):</w:t>
      </w:r>
    </w:p>
    <w:p w14:paraId="7B24EBC7" w14:textId="77777777" w:rsidR="00830A23" w:rsidRPr="00166CEF" w:rsidRDefault="00830A23" w:rsidP="00830A23">
      <w:pPr>
        <w:pStyle w:val="Bullet1"/>
        <w:spacing w:after="80"/>
        <w:ind w:left="1145" w:hanging="357"/>
      </w:pPr>
      <w:r w:rsidRPr="00166CEF">
        <w:t>unexplained gifts/new possessions – these can indicate children have been approached by/involved with individuals associated with criminal networks/gangs.</w:t>
      </w:r>
    </w:p>
    <w:p w14:paraId="527633F8" w14:textId="77777777" w:rsidR="00830A23" w:rsidRPr="00166CEF" w:rsidRDefault="00830A23" w:rsidP="00830A23">
      <w:pPr>
        <w:pStyle w:val="Bullet1"/>
        <w:spacing w:after="80"/>
        <w:ind w:left="1145" w:hanging="357"/>
      </w:pPr>
      <w:r w:rsidRPr="00166CEF">
        <w:t xml:space="preserve">children who go missing for periods of time or regularly come home late </w:t>
      </w:r>
    </w:p>
    <w:p w14:paraId="1BB4828B" w14:textId="77777777" w:rsidR="00830A23" w:rsidRPr="00166CEF" w:rsidRDefault="00830A23" w:rsidP="00830A23">
      <w:pPr>
        <w:pStyle w:val="Bullet1"/>
        <w:spacing w:after="80"/>
        <w:ind w:left="1145" w:hanging="357"/>
      </w:pPr>
      <w:r w:rsidRPr="00166CEF">
        <w:t>children who regularly miss school or education or do not take part in education</w:t>
      </w:r>
    </w:p>
    <w:p w14:paraId="7700D2FA" w14:textId="77777777" w:rsidR="00830A23" w:rsidRPr="00166CEF" w:rsidRDefault="00830A23" w:rsidP="00830A23">
      <w:pPr>
        <w:pStyle w:val="Bullet1"/>
        <w:spacing w:after="80"/>
        <w:ind w:left="1145" w:hanging="357"/>
      </w:pPr>
      <w:r w:rsidRPr="00166CEF">
        <w:t>change in friendships/relationships with others/groups</w:t>
      </w:r>
    </w:p>
    <w:p w14:paraId="75AAC1C5" w14:textId="77777777" w:rsidR="00830A23" w:rsidRPr="00166CEF" w:rsidRDefault="00830A23" w:rsidP="00830A23">
      <w:pPr>
        <w:pStyle w:val="Bullet1"/>
        <w:spacing w:after="80"/>
        <w:ind w:left="1145" w:hanging="357"/>
      </w:pPr>
      <w:r w:rsidRPr="00166CEF">
        <w:t>children who associate with other young people involved in exploitation</w:t>
      </w:r>
    </w:p>
    <w:p w14:paraId="32D893A2" w14:textId="77777777" w:rsidR="00830A23" w:rsidRPr="00166CEF" w:rsidRDefault="00830A23" w:rsidP="00830A23">
      <w:pPr>
        <w:pStyle w:val="Bullet1"/>
        <w:spacing w:after="80"/>
        <w:ind w:left="1145" w:hanging="357"/>
      </w:pPr>
      <w:r w:rsidRPr="00166CEF">
        <w:t>children who suffer from changes in emotional well-being</w:t>
      </w:r>
    </w:p>
    <w:p w14:paraId="39A48B70" w14:textId="77777777" w:rsidR="00830A23" w:rsidRPr="00166CEF" w:rsidRDefault="00830A23" w:rsidP="00830A23">
      <w:pPr>
        <w:pStyle w:val="Bullet1"/>
        <w:spacing w:after="80"/>
        <w:ind w:left="1145" w:hanging="357"/>
      </w:pPr>
      <w:r w:rsidRPr="00166CEF">
        <w:t>significant decline in performance</w:t>
      </w:r>
    </w:p>
    <w:p w14:paraId="78861C81" w14:textId="77777777" w:rsidR="00830A23" w:rsidRPr="00166CEF" w:rsidRDefault="00830A23" w:rsidP="00830A23">
      <w:pPr>
        <w:pStyle w:val="Bullet1"/>
        <w:spacing w:after="80"/>
        <w:ind w:left="1145" w:hanging="357"/>
      </w:pPr>
      <w:r w:rsidRPr="00166CEF">
        <w:t>signs of self-harm/significant change in wellbeing</w:t>
      </w:r>
    </w:p>
    <w:p w14:paraId="4C007261" w14:textId="77777777" w:rsidR="00830A23" w:rsidRDefault="00830A23" w:rsidP="00830A23">
      <w:pPr>
        <w:pStyle w:val="Bullet1"/>
        <w:spacing w:after="80"/>
        <w:ind w:left="1145" w:hanging="357"/>
      </w:pPr>
      <w:r w:rsidRPr="00166CEF">
        <w:t>signs of assault/unexplained injuries.</w:t>
      </w:r>
    </w:p>
    <w:p w14:paraId="53C7E87C" w14:textId="77777777" w:rsidR="00CB6555" w:rsidRPr="00166CEF" w:rsidRDefault="00CB6555" w:rsidP="00CB6555">
      <w:pPr>
        <w:pStyle w:val="Bullet1"/>
        <w:numPr>
          <w:ilvl w:val="0"/>
          <w:numId w:val="0"/>
        </w:numPr>
        <w:spacing w:after="80"/>
        <w:ind w:left="1146" w:hanging="360"/>
      </w:pPr>
    </w:p>
    <w:p w14:paraId="4830D445" w14:textId="71A60503" w:rsidR="00830A23" w:rsidRPr="0007464B" w:rsidRDefault="00CB6555" w:rsidP="00FF38B1">
      <w:pPr>
        <w:pStyle w:val="Head10"/>
        <w:rPr>
          <w:color w:val="auto"/>
          <w:lang w:eastAsia="en-GB"/>
        </w:rPr>
      </w:pPr>
      <w:bookmarkStart w:id="33" w:name="_Toc168900345"/>
      <w:r>
        <w:t xml:space="preserve">29. </w:t>
      </w:r>
      <w:r w:rsidR="00830A23" w:rsidRPr="0007464B">
        <w:t>Female genital mutilation (FGM)</w:t>
      </w:r>
      <w:bookmarkEnd w:id="33"/>
    </w:p>
    <w:p w14:paraId="144C3D86" w14:textId="77777777" w:rsidR="00830A23" w:rsidRPr="009071F6" w:rsidRDefault="00830A23" w:rsidP="00830A23">
      <w:pPr>
        <w:pStyle w:val="Bullet0"/>
        <w:rPr>
          <w:szCs w:val="20"/>
        </w:rPr>
      </w:pPr>
      <w:r w:rsidRPr="00AD2561">
        <w:t xml:space="preserve">All staff are made aware of the issues around FGM, so-called ‘honour’-based abuse and forced marriage, as well as the signs and </w:t>
      </w:r>
      <w:r w:rsidRPr="00C609B6">
        <w:rPr>
          <w:szCs w:val="20"/>
        </w:rPr>
        <w:t xml:space="preserve">symptoms, the actions they must take and the MANDATORY duty to reporting any concerns to </w:t>
      </w:r>
      <w:r w:rsidRPr="009071F6">
        <w:rPr>
          <w:szCs w:val="20"/>
        </w:rPr>
        <w:t>the Police under Section 5B of the Female Genital Mutilation Act 2003 (as inserted by section 74 of the Serious Crime Act 2015)</w:t>
      </w:r>
    </w:p>
    <w:p w14:paraId="4BE10B15" w14:textId="77777777" w:rsidR="00830A23" w:rsidRPr="009071F6" w:rsidRDefault="00830A23" w:rsidP="00830A23">
      <w:pPr>
        <w:pStyle w:val="Bullet0"/>
        <w:rPr>
          <w:szCs w:val="20"/>
        </w:rPr>
      </w:pPr>
      <w:r w:rsidRPr="009071F6">
        <w:rPr>
          <w:szCs w:val="20"/>
        </w:rPr>
        <w:t xml:space="preserve">Whilst all staff should speak to the designated safeguarding lead (or deputy) with regard to any concerns about female genital mutilation (FGM), there is a specific legal duty on teachers (and all other staff and adults associated with the school). If a teacher or any member of staff, in the course of their work, discovers that an act of FGM appears to have been carried out (or maybe carried out) on a girl under the age of18, the teacher/member of staff </w:t>
      </w:r>
      <w:r w:rsidRPr="009071F6">
        <w:rPr>
          <w:b/>
          <w:bCs/>
          <w:szCs w:val="20"/>
        </w:rPr>
        <w:t>must</w:t>
      </w:r>
      <w:r w:rsidRPr="009071F6">
        <w:rPr>
          <w:szCs w:val="20"/>
        </w:rPr>
        <w:t xml:space="preserve"> report this to the police. Those failing to report such cases may face disciplinary sanctions.</w:t>
      </w:r>
    </w:p>
    <w:p w14:paraId="1372F076" w14:textId="77777777" w:rsidR="00830A23" w:rsidRPr="007F75DB" w:rsidRDefault="00830A23" w:rsidP="00830A23">
      <w:pPr>
        <w:pStyle w:val="Bullet0"/>
        <w:rPr>
          <w:szCs w:val="20"/>
        </w:rPr>
      </w:pPr>
      <w:r w:rsidRPr="00985E8E">
        <w:rPr>
          <w:szCs w:val="20"/>
        </w:rPr>
        <w:t xml:space="preserve">Forcing a person into a marriage is a crime in England and Wales. A forced marriage is one entered into without the full and free consent of one or both parties and where violence, threats or any other form of coercion is used to cause a person to enter into a marriage. School and college staff can contact the Forced Marriage Unit if they need advice or information: Contact: 020 7008 0151 or email </w:t>
      </w:r>
      <w:hyperlink r:id="rId32" w:history="1">
        <w:r w:rsidRPr="002557F1">
          <w:rPr>
            <w:rStyle w:val="Hyperlink"/>
            <w:szCs w:val="20"/>
          </w:rPr>
          <w:t>fmu@fcdo.gov.uk</w:t>
        </w:r>
      </w:hyperlink>
      <w:r w:rsidRPr="00985E8E">
        <w:rPr>
          <w:szCs w:val="20"/>
        </w:rPr>
        <w:t>.</w:t>
      </w:r>
      <w:r>
        <w:rPr>
          <w:szCs w:val="20"/>
        </w:rPr>
        <w:t xml:space="preserve">  </w:t>
      </w:r>
    </w:p>
    <w:p w14:paraId="3B7F8B73" w14:textId="77777777" w:rsidR="00830A23" w:rsidRPr="007F75DB" w:rsidRDefault="00830A23" w:rsidP="00830A23">
      <w:pPr>
        <w:pStyle w:val="Bullet0"/>
        <w:rPr>
          <w:szCs w:val="20"/>
        </w:rPr>
      </w:pPr>
      <w:r w:rsidRPr="007F75DB">
        <w:rPr>
          <w:szCs w:val="20"/>
        </w:rPr>
        <w:t>Since February 2023 it has also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p>
    <w:p w14:paraId="21A81BDC" w14:textId="77777777" w:rsidR="00B1092E" w:rsidRPr="00B1092E" w:rsidRDefault="00830A23" w:rsidP="00F02168">
      <w:pPr>
        <w:pStyle w:val="Bullet0"/>
      </w:pPr>
      <w:r w:rsidRPr="00AD2561">
        <w:lastRenderedPageBreak/>
        <w:t xml:space="preserve">See </w:t>
      </w:r>
      <w:r>
        <w:t xml:space="preserve">KCSIE </w:t>
      </w:r>
      <w:r w:rsidRPr="00CB6555">
        <w:t>2024 Appendix B (Appendix 2 of this policy) for</w:t>
      </w:r>
      <w:r w:rsidRPr="00AD2561">
        <w:t xml:space="preserve"> further details of so-called ‘honour’-based abuse and forced marriage.</w:t>
      </w:r>
      <w:r w:rsidRPr="00AD2561">
        <w:rPr>
          <w:b/>
          <w:bCs/>
        </w:rPr>
        <w:t xml:space="preserve"> </w:t>
      </w:r>
      <w:bookmarkStart w:id="34" w:name="_Toc168900346"/>
    </w:p>
    <w:p w14:paraId="02635E08" w14:textId="28D5804F" w:rsidR="00830A23" w:rsidRPr="00B1092E" w:rsidRDefault="00830A23" w:rsidP="00F02168">
      <w:pPr>
        <w:pStyle w:val="Bullet0"/>
      </w:pPr>
      <w:r w:rsidRPr="00D12821">
        <w:t>Preventing radicalisation</w:t>
      </w:r>
      <w:bookmarkEnd w:id="34"/>
    </w:p>
    <w:p w14:paraId="391B04AA" w14:textId="77777777" w:rsidR="00830A23" w:rsidRDefault="00830A23" w:rsidP="00830A23">
      <w:pPr>
        <w:pStyle w:val="Bullet0"/>
        <w:numPr>
          <w:ilvl w:val="0"/>
          <w:numId w:val="0"/>
        </w:numPr>
        <w:ind w:left="360"/>
        <w:rPr>
          <w:color w:val="FF0000"/>
        </w:rPr>
      </w:pPr>
      <w:r w:rsidRPr="00B1092E">
        <w:rPr>
          <w:color w:val="FF0000"/>
        </w:rPr>
        <w:t xml:space="preserve">This section is under review due to publication in March 2024 of new definition of extremism. </w:t>
      </w:r>
    </w:p>
    <w:p w14:paraId="49C138F3" w14:textId="77777777" w:rsidR="00112C50" w:rsidRPr="00B1092E" w:rsidRDefault="00112C50" w:rsidP="00830A23">
      <w:pPr>
        <w:pStyle w:val="Bullet0"/>
        <w:numPr>
          <w:ilvl w:val="0"/>
          <w:numId w:val="0"/>
        </w:numPr>
        <w:ind w:left="360"/>
        <w:rPr>
          <w:color w:val="FF0000"/>
        </w:rPr>
      </w:pPr>
    </w:p>
    <w:p w14:paraId="5C8ECA98" w14:textId="35805443" w:rsidR="00830A23" w:rsidRPr="00112C50" w:rsidRDefault="00112C50" w:rsidP="00830A23">
      <w:pPr>
        <w:pStyle w:val="Bullet0"/>
        <w:numPr>
          <w:ilvl w:val="0"/>
          <w:numId w:val="0"/>
        </w:numPr>
        <w:ind w:left="360"/>
      </w:pPr>
      <w:r w:rsidRPr="00112C50">
        <w:t>This section has been revised to</w:t>
      </w:r>
      <w:r w:rsidR="00830A23" w:rsidRPr="00112C50">
        <w:t xml:space="preserve"> take account on revised</w:t>
      </w:r>
      <w:r w:rsidR="00830A23" w:rsidRPr="00112C50">
        <w:rPr>
          <w:szCs w:val="20"/>
        </w:rPr>
        <w:t xml:space="preserve"> Prevent Duty and DfE guidance.</w:t>
      </w:r>
    </w:p>
    <w:p w14:paraId="6CFF1C15" w14:textId="2D2C765C" w:rsidR="00830A23" w:rsidRPr="00F94D65" w:rsidRDefault="00830A23" w:rsidP="00830A23">
      <w:pPr>
        <w:pStyle w:val="Bullet0"/>
      </w:pPr>
      <w:r w:rsidRPr="00112C50">
        <w:t xml:space="preserve">At </w:t>
      </w:r>
      <w:r w:rsidR="00112C50" w:rsidRPr="00F94D65">
        <w:t xml:space="preserve">St Ignatius </w:t>
      </w:r>
      <w:r w:rsidRPr="00F94D65">
        <w:t xml:space="preserve">we have a duty to prevent pupils from being drawn into terrorism. </w:t>
      </w:r>
    </w:p>
    <w:p w14:paraId="11E53CEE" w14:textId="1DC56949" w:rsidR="00830A23" w:rsidRPr="00112C50" w:rsidRDefault="00830A23" w:rsidP="00830A23">
      <w:pPr>
        <w:pStyle w:val="Bullet0"/>
      </w:pPr>
      <w:r w:rsidRPr="00F94D65">
        <w:t xml:space="preserve">At </w:t>
      </w:r>
      <w:r w:rsidR="00112C50" w:rsidRPr="00F94D65">
        <w:t xml:space="preserve">St Ignatius </w:t>
      </w:r>
      <w:r w:rsidRPr="00F94D65">
        <w:t xml:space="preserve">we </w:t>
      </w:r>
      <w:r w:rsidRPr="00112C50">
        <w:t>recognise that:</w:t>
      </w:r>
    </w:p>
    <w:p w14:paraId="225F2E23" w14:textId="77777777" w:rsidR="00830A23" w:rsidRPr="00112C50" w:rsidRDefault="00830A23" w:rsidP="00602BF4">
      <w:pPr>
        <w:pStyle w:val="Bullet0"/>
        <w:numPr>
          <w:ilvl w:val="1"/>
          <w:numId w:val="104"/>
        </w:numPr>
      </w:pPr>
      <w:r w:rsidRPr="00112C50">
        <w:t>there is no single route to radicalisation. However, there are some behavioural traits that could indicate that a learner is susceptible to radicalisation into terrorism.</w:t>
      </w:r>
    </w:p>
    <w:p w14:paraId="3879A69E" w14:textId="77777777" w:rsidR="00830A23" w:rsidRPr="00112C50" w:rsidRDefault="00830A23" w:rsidP="00602BF4">
      <w:pPr>
        <w:pStyle w:val="Bullet0"/>
        <w:numPr>
          <w:ilvl w:val="1"/>
          <w:numId w:val="104"/>
        </w:numPr>
      </w:pPr>
      <w:r w:rsidRPr="00112C50">
        <w:t xml:space="preserve">radicalisation is not a linear process. Learners may express a combination of behaviours at different times. </w:t>
      </w:r>
    </w:p>
    <w:p w14:paraId="2DF9D431" w14:textId="77777777" w:rsidR="00830A23" w:rsidRPr="00112C50" w:rsidRDefault="00830A23" w:rsidP="00830A23">
      <w:pPr>
        <w:pStyle w:val="Bullet0"/>
      </w:pPr>
      <w:r w:rsidRPr="00112C50">
        <w:t xml:space="preserve">The DSL (and any </w:t>
      </w:r>
      <w:r w:rsidRPr="00112C50">
        <w:rPr>
          <w:szCs w:val="20"/>
        </w:rPr>
        <w:t>deputies) will:</w:t>
      </w:r>
    </w:p>
    <w:p w14:paraId="644E18A4" w14:textId="77777777" w:rsidR="00830A23" w:rsidRPr="00112C50" w:rsidRDefault="00830A23" w:rsidP="00602BF4">
      <w:pPr>
        <w:pStyle w:val="Bullet0"/>
        <w:numPr>
          <w:ilvl w:val="1"/>
          <w:numId w:val="104"/>
        </w:numPr>
      </w:pPr>
      <w:r w:rsidRPr="00112C50">
        <w:t xml:space="preserve">take any concerns about the potential radicalisation of a pupil seriously, and take the same approach as any safeguarding concern.  </w:t>
      </w:r>
    </w:p>
    <w:p w14:paraId="2314384D" w14:textId="77777777" w:rsidR="00830A23" w:rsidRPr="00112C50" w:rsidRDefault="00830A23" w:rsidP="00602BF4">
      <w:pPr>
        <w:pStyle w:val="Bullet0"/>
        <w:numPr>
          <w:ilvl w:val="1"/>
          <w:numId w:val="104"/>
        </w:numPr>
      </w:pPr>
      <w:r w:rsidRPr="00112C50">
        <w:t>consider an individual’s behaviour in the context of wider influencing factors and vulnerabilities.</w:t>
      </w:r>
    </w:p>
    <w:p w14:paraId="59C0AAF4" w14:textId="77777777" w:rsidR="00830A23" w:rsidRPr="00112C50" w:rsidRDefault="00830A23" w:rsidP="00602BF4">
      <w:pPr>
        <w:pStyle w:val="Bullet0"/>
        <w:numPr>
          <w:ilvl w:val="1"/>
          <w:numId w:val="104"/>
        </w:numPr>
      </w:pPr>
      <w:r w:rsidRPr="00112C50">
        <w:t xml:space="preserve">In most cases, speak with the learner and their parents or carers (if under 18). </w:t>
      </w:r>
    </w:p>
    <w:p w14:paraId="4F6B2955" w14:textId="77777777" w:rsidR="00830A23" w:rsidRPr="00112C50" w:rsidRDefault="00830A23" w:rsidP="00602BF4">
      <w:pPr>
        <w:pStyle w:val="Bullet0"/>
        <w:numPr>
          <w:ilvl w:val="1"/>
          <w:numId w:val="104"/>
        </w:numPr>
      </w:pPr>
      <w:r w:rsidRPr="00112C50">
        <w:t>consider contextual, vulnerability and protective factors to make a comprehensive assessment of risk and harm.</w:t>
      </w:r>
    </w:p>
    <w:p w14:paraId="5D1D81C9" w14:textId="77777777" w:rsidR="00830A23" w:rsidRPr="00F60349" w:rsidRDefault="00830A23" w:rsidP="00602BF4">
      <w:pPr>
        <w:pStyle w:val="Bullet0"/>
        <w:numPr>
          <w:ilvl w:val="1"/>
          <w:numId w:val="104"/>
        </w:numPr>
      </w:pPr>
      <w:r w:rsidRPr="00F60349">
        <w:t>keep a written record of all concerns, discussions and decisions made, and the reasons for those decisions.</w:t>
      </w:r>
    </w:p>
    <w:p w14:paraId="5008E90A" w14:textId="77777777" w:rsidR="00830A23" w:rsidRPr="00F60349" w:rsidRDefault="00830A23" w:rsidP="00830A23">
      <w:pPr>
        <w:pStyle w:val="Bullet0"/>
      </w:pPr>
      <w:r w:rsidRPr="00F60349">
        <w:t xml:space="preserve">The DSL or member of the safeguarding team will undertake additional Prevent awareness training and make sure that staff are also appropriately trained to equip them to identify and protect any pupils at risk of radicalisation.  </w:t>
      </w:r>
    </w:p>
    <w:p w14:paraId="00E1097E" w14:textId="77777777" w:rsidR="00830A23" w:rsidRPr="00F60349" w:rsidRDefault="00830A23" w:rsidP="00830A23">
      <w:pPr>
        <w:pStyle w:val="Bullet0"/>
        <w:rPr>
          <w:szCs w:val="20"/>
        </w:rPr>
      </w:pPr>
      <w:r w:rsidRPr="00F60349">
        <w:t xml:space="preserve">The DSL (and any </w:t>
      </w:r>
      <w:r w:rsidRPr="00F60349">
        <w:rPr>
          <w:szCs w:val="20"/>
        </w:rPr>
        <w:t>deputies) are aware of local procedures for making a Prevent and Channel referral which is seen as part of the school’s wider safeguarding obligations. Prevent referrals are assessed and may be passed to a multi-agency Channel panel, which will discuss the individual referred to determine whether they are at risk of being drawn into terrorism and consider the appropriate support required. An individual will be required to provide their consent before any support delivered through the programme is provided.</w:t>
      </w:r>
    </w:p>
    <w:p w14:paraId="5435C69E" w14:textId="77777777" w:rsidR="00830A23" w:rsidRDefault="00830A23" w:rsidP="00830A23">
      <w:pPr>
        <w:pStyle w:val="Bullet0"/>
      </w:pPr>
      <w:r w:rsidRPr="00F60349">
        <w:t xml:space="preserve">The member of staff assigned as the school’s Prevent Lead will ensure a detailed Prevent risk assessment is undertaken and reviewed at least annually, based on the DfE risk assessment template and advice </w:t>
      </w:r>
      <w:hyperlink r:id="rId33" w:history="1">
        <w:r w:rsidRPr="00F60349">
          <w:rPr>
            <w:rStyle w:val="Hyperlink"/>
          </w:rPr>
          <w:t>Prevent duty: risk assessment templates - GOV.UK (www.gov.uk)</w:t>
        </w:r>
      </w:hyperlink>
      <w:r w:rsidRPr="00F60349">
        <w:t>.  This includes the risks posed by pupils’ access to the internet and social media and the school’s</w:t>
      </w:r>
      <w:r w:rsidRPr="00D12821">
        <w:t xml:space="preserve"> mitigating actions, such a monitoring and filtering internet use. </w:t>
      </w:r>
    </w:p>
    <w:p w14:paraId="2E117CCF" w14:textId="75C15ADB" w:rsidR="00830A23" w:rsidRDefault="00830A23" w:rsidP="008D65FA">
      <w:pPr>
        <w:pStyle w:val="Bullet0"/>
        <w:numPr>
          <w:ilvl w:val="0"/>
          <w:numId w:val="0"/>
        </w:numPr>
      </w:pPr>
      <w:r>
        <w:br/>
      </w:r>
      <w:r>
        <w:br/>
      </w:r>
      <w:r>
        <w:rPr>
          <w:b/>
          <w:bCs/>
          <w:color w:val="943634" w:themeColor="accent2" w:themeShade="BF"/>
        </w:rPr>
        <w:t xml:space="preserve"> </w:t>
      </w:r>
      <w:hyperlink r:id="rId34" w:history="1">
        <w:r>
          <w:rPr>
            <w:rStyle w:val="Hyperlink"/>
          </w:rPr>
          <w:t>Prevent duty guidance: England and Wales (2023) - GOV.UK (www.gov.uk)</w:t>
        </w:r>
      </w:hyperlink>
      <w:r>
        <w:t xml:space="preserve"> and </w:t>
      </w:r>
      <w:hyperlink r:id="rId35" w:history="1">
        <w:r>
          <w:rPr>
            <w:rStyle w:val="Hyperlink"/>
          </w:rPr>
          <w:t>The Prevent duty: safeguarding learners vulnerable to radicalisation - GOV.UK (www.gov.uk)</w:t>
        </w:r>
      </w:hyperlink>
      <w:r>
        <w:t>.</w:t>
      </w:r>
    </w:p>
    <w:p w14:paraId="272A459A" w14:textId="77777777" w:rsidR="00F91ADD" w:rsidRDefault="00F91ADD" w:rsidP="00F91ADD">
      <w:pPr>
        <w:pStyle w:val="Bullet0"/>
        <w:numPr>
          <w:ilvl w:val="0"/>
          <w:numId w:val="0"/>
        </w:numPr>
        <w:ind w:left="360" w:hanging="360"/>
      </w:pPr>
    </w:p>
    <w:p w14:paraId="3C3C7A0E" w14:textId="77777777" w:rsidR="00F91ADD" w:rsidRDefault="00F91ADD" w:rsidP="00F91ADD">
      <w:pPr>
        <w:pStyle w:val="Bullet0"/>
        <w:numPr>
          <w:ilvl w:val="0"/>
          <w:numId w:val="0"/>
        </w:numPr>
        <w:ind w:left="360" w:hanging="360"/>
      </w:pPr>
    </w:p>
    <w:p w14:paraId="31B06543" w14:textId="77777777" w:rsidR="00F91ADD" w:rsidRPr="00D12821" w:rsidRDefault="00F91ADD" w:rsidP="00F91ADD">
      <w:pPr>
        <w:pStyle w:val="Bullet0"/>
        <w:numPr>
          <w:ilvl w:val="0"/>
          <w:numId w:val="0"/>
        </w:numPr>
        <w:ind w:left="360" w:hanging="360"/>
      </w:pPr>
    </w:p>
    <w:p w14:paraId="6FEDD53B" w14:textId="0C6F02E5" w:rsidR="00830A23" w:rsidRPr="00714F3F" w:rsidRDefault="00F91ADD" w:rsidP="00FF38B1">
      <w:pPr>
        <w:pStyle w:val="Head10"/>
      </w:pPr>
      <w:bookmarkStart w:id="35" w:name="_Toc168900347"/>
      <w:r>
        <w:t xml:space="preserve">31. </w:t>
      </w:r>
      <w:r w:rsidR="00830A23" w:rsidRPr="00D12821">
        <w:t xml:space="preserve">Use </w:t>
      </w:r>
      <w:r w:rsidR="00830A23" w:rsidRPr="00714F3F">
        <w:t>of reasonable force</w:t>
      </w:r>
      <w:bookmarkEnd w:id="35"/>
      <w:r w:rsidR="00830A23" w:rsidRPr="00714F3F">
        <w:t xml:space="preserve"> </w:t>
      </w:r>
    </w:p>
    <w:p w14:paraId="63D188BA" w14:textId="77777777" w:rsidR="004D439B" w:rsidRDefault="00830A23" w:rsidP="00830A23">
      <w:pPr>
        <w:pStyle w:val="Bullet0"/>
      </w:pPr>
      <w:r w:rsidRPr="00F91ADD">
        <w:t xml:space="preserve">There are circumstances when it is appropriate for staff in schools and colleges to use ‘reasonable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child needs to be restrained to prevent violence or injury. ‘Reasonable’ in these circumstances means ‘using no more force than is needed’. </w:t>
      </w:r>
    </w:p>
    <w:p w14:paraId="121A35F1" w14:textId="47355382" w:rsidR="00830A23" w:rsidRPr="00F91ADD" w:rsidRDefault="00830A23" w:rsidP="00830A23">
      <w:pPr>
        <w:pStyle w:val="Bullet0"/>
      </w:pPr>
      <w:r w:rsidRPr="00F91ADD">
        <w:lastRenderedPageBreak/>
        <w:t>The use of force may involve either passive physical contact, such as standing between pupils or blocking a pupil’s path, or active physical contact such as leading a pupil by the arm out of the classroom.</w:t>
      </w:r>
    </w:p>
    <w:p w14:paraId="12941B9F" w14:textId="64926C65" w:rsidR="00830A23" w:rsidRPr="00490F75" w:rsidRDefault="00F91ADD" w:rsidP="00830A23">
      <w:pPr>
        <w:pStyle w:val="Bullet0"/>
        <w:rPr>
          <w:szCs w:val="20"/>
        </w:rPr>
      </w:pPr>
      <w:r w:rsidRPr="00F91ADD">
        <w:t xml:space="preserve">St Ignatius </w:t>
      </w:r>
      <w:r w:rsidR="00830A23" w:rsidRPr="00F91ADD">
        <w:t xml:space="preserve">has </w:t>
      </w:r>
      <w:r w:rsidR="00830A23" w:rsidRPr="00714F3F">
        <w:t>in place a policy for the use of reasonable force</w:t>
      </w:r>
      <w:r w:rsidR="00830A23" w:rsidRPr="00714F3F">
        <w:rPr>
          <w:szCs w:val="20"/>
        </w:rPr>
        <w:t xml:space="preserve"> which </w:t>
      </w:r>
      <w:r w:rsidR="00830A23" w:rsidRPr="00714F3F">
        <w:t xml:space="preserve">enables </w:t>
      </w:r>
      <w:r w:rsidR="00830A23" w:rsidRPr="00714F3F">
        <w:rPr>
          <w:szCs w:val="20"/>
        </w:rPr>
        <w:t>and support</w:t>
      </w:r>
      <w:r w:rsidR="00830A23" w:rsidRPr="00714F3F">
        <w:t>s</w:t>
      </w:r>
      <w:r w:rsidR="00830A23" w:rsidRPr="00714F3F">
        <w:rPr>
          <w:szCs w:val="20"/>
        </w:rPr>
        <w:t xml:space="preserve"> staff to make appropriate physical contact</w:t>
      </w:r>
      <w:r w:rsidR="00830A23" w:rsidRPr="00714F3F">
        <w:t xml:space="preserve"> and use reasonable force to safeguard children. The term ‘reasonable force’ covers the broad range of actions used by staff that involve a degree of physical contact to control or restrain children. ‘Reasonable’ in these circumstances means ‘using no more force than is needed’.</w:t>
      </w:r>
    </w:p>
    <w:p w14:paraId="56F457A9" w14:textId="77777777" w:rsidR="00830A23" w:rsidRPr="00714F3F" w:rsidRDefault="00830A23" w:rsidP="00830A23">
      <w:pPr>
        <w:pStyle w:val="Bullet0"/>
        <w:rPr>
          <w:szCs w:val="20"/>
        </w:rPr>
      </w:pPr>
      <w:r w:rsidRPr="00714F3F">
        <w:rPr>
          <w:szCs w:val="20"/>
        </w:rPr>
        <w:t xml:space="preserve">The school’s policy </w:t>
      </w:r>
      <w:r w:rsidRPr="00714F3F">
        <w:t xml:space="preserve">follows </w:t>
      </w:r>
      <w:r w:rsidRPr="00714F3F">
        <w:rPr>
          <w:szCs w:val="20"/>
        </w:rPr>
        <w:t xml:space="preserve">DfE guidance </w:t>
      </w:r>
      <w:hyperlink r:id="rId36" w:history="1">
        <w:r w:rsidRPr="00714F3F">
          <w:rPr>
            <w:rStyle w:val="Hyperlink"/>
            <w:szCs w:val="20"/>
          </w:rPr>
          <w:t>Use of reasonable force in schools</w:t>
        </w:r>
      </w:hyperlink>
      <w:r w:rsidRPr="00714F3F">
        <w:t>, and includes</w:t>
      </w:r>
      <w:r w:rsidRPr="00714F3F">
        <w:rPr>
          <w:szCs w:val="20"/>
        </w:rPr>
        <w:t>:</w:t>
      </w:r>
    </w:p>
    <w:p w14:paraId="76D3D15F" w14:textId="77777777" w:rsidR="00830A23" w:rsidRPr="00714F3F" w:rsidRDefault="00830A23" w:rsidP="00830A23">
      <w:pPr>
        <w:pStyle w:val="Bullet1"/>
        <w:spacing w:after="80"/>
        <w:ind w:left="1145" w:hanging="357"/>
        <w:rPr>
          <w:lang w:eastAsia="en-US"/>
        </w:rPr>
      </w:pPr>
      <w:r w:rsidRPr="00714F3F">
        <w:rPr>
          <w:lang w:eastAsia="en-US"/>
        </w:rPr>
        <w:t xml:space="preserve">response to risks presented by incidents involving children with additional vulnerability - SEND, mental health or with medical conditions, </w:t>
      </w:r>
    </w:p>
    <w:p w14:paraId="371427B1" w14:textId="77777777" w:rsidR="00830A23" w:rsidRPr="00714F3F" w:rsidRDefault="00830A23" w:rsidP="00830A23">
      <w:pPr>
        <w:pStyle w:val="Bullet1"/>
        <w:spacing w:after="80"/>
        <w:ind w:left="1145" w:hanging="357"/>
        <w:rPr>
          <w:lang w:eastAsia="en-US"/>
        </w:rPr>
      </w:pPr>
      <w:r w:rsidRPr="00714F3F">
        <w:rPr>
          <w:lang w:eastAsia="en-US"/>
        </w:rPr>
        <w:t>duties under the Equality Act 2010 in relation to making reasonable adjustments, non-discrimination and their Public Sector Equality Duty</w:t>
      </w:r>
    </w:p>
    <w:p w14:paraId="1B4386A6" w14:textId="77777777" w:rsidR="00830A23" w:rsidRPr="00714F3F" w:rsidRDefault="00830A23" w:rsidP="00830A23">
      <w:pPr>
        <w:pStyle w:val="Bullet1"/>
        <w:spacing w:after="80"/>
        <w:ind w:left="1145" w:hanging="357"/>
        <w:rPr>
          <w:lang w:eastAsia="en-US"/>
        </w:rPr>
      </w:pPr>
      <w:r w:rsidRPr="00714F3F">
        <w:rPr>
          <w:lang w:eastAsia="en-US"/>
        </w:rPr>
        <w:t>positive and proactive behaviour support to reduce the occurrence of challenging behaviour and the need to use reasonable force.</w:t>
      </w:r>
    </w:p>
    <w:p w14:paraId="46F18EB3" w14:textId="77777777" w:rsidR="00830A23" w:rsidRPr="00A949FE" w:rsidRDefault="00830A23" w:rsidP="00830A23">
      <w:pPr>
        <w:pStyle w:val="Bullet1"/>
        <w:numPr>
          <w:ilvl w:val="0"/>
          <w:numId w:val="0"/>
        </w:numPr>
        <w:rPr>
          <w:b/>
          <w:bCs/>
          <w:color w:val="943634" w:themeColor="accent2" w:themeShade="BF"/>
          <w:lang w:eastAsia="en-US"/>
        </w:rPr>
      </w:pPr>
    </w:p>
    <w:p w14:paraId="70E2191C" w14:textId="77777777" w:rsidR="00332F42" w:rsidRDefault="00332F42" w:rsidP="00FF38B1">
      <w:pPr>
        <w:pStyle w:val="Head10"/>
      </w:pPr>
      <w:bookmarkStart w:id="36" w:name="_Toc168900348"/>
    </w:p>
    <w:p w14:paraId="3BFC4723" w14:textId="62F5DCAE" w:rsidR="00830A23" w:rsidRPr="00A949FE" w:rsidRDefault="00332F42" w:rsidP="00FF38B1">
      <w:pPr>
        <w:pStyle w:val="Head10"/>
        <w:rPr>
          <w:color w:val="auto"/>
        </w:rPr>
      </w:pPr>
      <w:r>
        <w:t xml:space="preserve">32. </w:t>
      </w:r>
      <w:r w:rsidR="00830A23" w:rsidRPr="00A949FE">
        <w:t>Curriculum – Opportunities to Teach Safeguarding</w:t>
      </w:r>
      <w:bookmarkEnd w:id="36"/>
    </w:p>
    <w:p w14:paraId="5841E8F3" w14:textId="521E192C" w:rsidR="00830A23" w:rsidRPr="00714F3F" w:rsidRDefault="00830A23" w:rsidP="00830A23">
      <w:pPr>
        <w:pStyle w:val="Bullet0"/>
      </w:pPr>
      <w:r w:rsidRPr="001A5D82">
        <w:t xml:space="preserve">We recognise that </w:t>
      </w:r>
      <w:r w:rsidRPr="00332F42">
        <w:rPr>
          <w:szCs w:val="24"/>
        </w:rPr>
        <w:t>schools</w:t>
      </w:r>
      <w:r w:rsidRPr="00332F42">
        <w:t xml:space="preserve"> play </w:t>
      </w:r>
      <w:r w:rsidRPr="001A5D82">
        <w:t xml:space="preserve">an essential role in helping children to understand and identify the </w:t>
      </w:r>
      <w:r w:rsidRPr="00714F3F">
        <w:t xml:space="preserve">parameters of what is appropriate child and adult behaviour; what is ‘safe’; to recognise when they and others close to them are not safe; and how to seek advice and support when they are concerned. This is </w:t>
      </w:r>
      <w:r w:rsidRPr="00714F3F">
        <w:rPr>
          <w:szCs w:val="20"/>
        </w:rPr>
        <w:t xml:space="preserve">a </w:t>
      </w:r>
      <w:r w:rsidRPr="00714F3F">
        <w:t xml:space="preserve">crucial part of preventative education. </w:t>
      </w:r>
    </w:p>
    <w:p w14:paraId="739286F2" w14:textId="0D1FDB3A" w:rsidR="00830A23" w:rsidRPr="00714F3F" w:rsidRDefault="00830A23" w:rsidP="00830A23">
      <w:pPr>
        <w:pStyle w:val="Bullet0"/>
      </w:pPr>
      <w:r w:rsidRPr="00714F3F">
        <w:t>Has put in place a whole school approach to helping pupils understand how to keep themselves safe. This aims to prepare pupils and students for life in modern Britain and creates a culture of zero tolerance for sexism, misogyny/misandry, homophobia, bi</w:t>
      </w:r>
      <w:r w:rsidR="00332F42">
        <w:t>-</w:t>
      </w:r>
      <w:r w:rsidRPr="00714F3F">
        <w:t xml:space="preserve">phobic and sexual violence/harassment. </w:t>
      </w:r>
    </w:p>
    <w:p w14:paraId="574FD57E" w14:textId="3D7BC1C2" w:rsidR="00830A23" w:rsidRPr="00714F3F" w:rsidRDefault="00830A23" w:rsidP="00830A23">
      <w:pPr>
        <w:pStyle w:val="Bullet0"/>
        <w:rPr>
          <w:lang w:eastAsia="en-US"/>
        </w:rPr>
      </w:pPr>
      <w:r w:rsidRPr="00332F42">
        <w:t xml:space="preserve">The school’s approach to teaching pupils about </w:t>
      </w:r>
      <w:r w:rsidRPr="00332F42">
        <w:rPr>
          <w:rFonts w:eastAsia="Arial"/>
        </w:rPr>
        <w:t>safeguarding</w:t>
      </w:r>
      <w:r w:rsidRPr="00714F3F">
        <w:rPr>
          <w:rFonts w:eastAsia="Arial"/>
        </w:rPr>
        <w:t>, including online safety, is part of providing a broad and balanced curriculum. The detail of this is set out in detail in the policy/policies for Curriculum/R</w:t>
      </w:r>
      <w:r w:rsidR="00070544">
        <w:rPr>
          <w:rFonts w:eastAsia="Arial"/>
        </w:rPr>
        <w:t>H</w:t>
      </w:r>
      <w:r w:rsidRPr="00714F3F">
        <w:rPr>
          <w:rFonts w:eastAsia="Arial"/>
        </w:rPr>
        <w:t xml:space="preserve">E/PSHE/online safety. </w:t>
      </w:r>
      <w:r w:rsidRPr="00714F3F">
        <w:rPr>
          <w:lang w:eastAsia="en-US"/>
        </w:rPr>
        <w:t>The school makes use of published guidance to develop and deliver this provision, including for R</w:t>
      </w:r>
      <w:r w:rsidR="00070544">
        <w:rPr>
          <w:lang w:eastAsia="en-US"/>
        </w:rPr>
        <w:t>H</w:t>
      </w:r>
      <w:r w:rsidRPr="00714F3F">
        <w:rPr>
          <w:lang w:eastAsia="en-US"/>
        </w:rPr>
        <w:t>E, PSHE, and teaching online safety.</w:t>
      </w:r>
    </w:p>
    <w:p w14:paraId="2CBE2C0D" w14:textId="56C18FE9" w:rsidR="00830A23" w:rsidRPr="0062444C" w:rsidRDefault="00830A23" w:rsidP="00830A23">
      <w:pPr>
        <w:pStyle w:val="Bullet0"/>
      </w:pPr>
      <w:r w:rsidRPr="00714F3F">
        <w:t xml:space="preserve">Our curriculum provides opportunities for increasing self-awareness, self-esteem, social and emotional understanding, assertiveness and decision making so that learners have a range of </w:t>
      </w:r>
      <w:r w:rsidR="00332F42" w:rsidRPr="00714F3F">
        <w:t>age-appropriate</w:t>
      </w:r>
      <w:r w:rsidRPr="00714F3F">
        <w:t xml:space="preserve"> contacts and strategies to ensure their own protection and that</w:t>
      </w:r>
      <w:r w:rsidRPr="0062444C">
        <w:t xml:space="preserve"> of others. </w:t>
      </w:r>
    </w:p>
    <w:p w14:paraId="16ACAA12" w14:textId="77777777" w:rsidR="00830A23" w:rsidRPr="0062444C" w:rsidRDefault="00830A23" w:rsidP="00830A23">
      <w:pPr>
        <w:pStyle w:val="Bullet0"/>
        <w:rPr>
          <w:rFonts w:eastAsia="Arial"/>
        </w:rPr>
      </w:pPr>
      <w:r w:rsidRPr="0062444C">
        <w:rPr>
          <w:lang w:eastAsia="en-US"/>
        </w:rPr>
        <w:t>The school recognises that one size does not fit all and takes a personalised and contextualised approach for more vulnerable children, victims of abuse and some SEND children</w:t>
      </w:r>
      <w:r w:rsidRPr="0062444C">
        <w:rPr>
          <w:color w:val="000000"/>
          <w:lang w:eastAsia="en-US"/>
        </w:rPr>
        <w:t>, so they know how to assess risk and adopt safe practices.</w:t>
      </w:r>
    </w:p>
    <w:p w14:paraId="7905229E" w14:textId="0F0BE53A" w:rsidR="00830A23" w:rsidRPr="0062444C" w:rsidRDefault="00830A23" w:rsidP="00830A23">
      <w:pPr>
        <w:pStyle w:val="Bullet0"/>
        <w:rPr>
          <w:rFonts w:eastAsia="Arial"/>
        </w:rPr>
      </w:pPr>
      <w:r w:rsidRPr="0062444C">
        <w:rPr>
          <w:rFonts w:eastAsia="Arial"/>
        </w:rPr>
        <w:t xml:space="preserve">The school has implemented the mandatory </w:t>
      </w:r>
      <w:r w:rsidRPr="00122DAD">
        <w:rPr>
          <w:rFonts w:eastAsia="Arial"/>
        </w:rPr>
        <w:t xml:space="preserve">DfE Relationships </w:t>
      </w:r>
      <w:r w:rsidR="00332F42" w:rsidRPr="00122DAD">
        <w:rPr>
          <w:rFonts w:eastAsia="Arial"/>
        </w:rPr>
        <w:t xml:space="preserve">Health </w:t>
      </w:r>
      <w:r w:rsidRPr="00122DAD">
        <w:rPr>
          <w:rFonts w:eastAsia="Arial"/>
        </w:rPr>
        <w:t>Education</w:t>
      </w:r>
      <w:r w:rsidR="00332F42" w:rsidRPr="00122DAD">
        <w:rPr>
          <w:rFonts w:eastAsia="Arial"/>
        </w:rPr>
        <w:t xml:space="preserve"> Program</w:t>
      </w:r>
      <w:r w:rsidR="00122DAD">
        <w:rPr>
          <w:rFonts w:eastAsia="Arial"/>
        </w:rPr>
        <w:t>m</w:t>
      </w:r>
      <w:r w:rsidR="00332F42" w:rsidRPr="00122DAD">
        <w:rPr>
          <w:rFonts w:eastAsia="Arial"/>
        </w:rPr>
        <w:t>e –</w:t>
      </w:r>
      <w:r w:rsidR="001260E5">
        <w:rPr>
          <w:rFonts w:eastAsia="Arial"/>
        </w:rPr>
        <w:t xml:space="preserve"> School follows this through its </w:t>
      </w:r>
      <w:r w:rsidR="00332F42" w:rsidRPr="00122DAD">
        <w:rPr>
          <w:rFonts w:eastAsia="Arial"/>
        </w:rPr>
        <w:t>Life to the Full</w:t>
      </w:r>
      <w:r w:rsidR="001260E5">
        <w:rPr>
          <w:rFonts w:eastAsia="Arial"/>
        </w:rPr>
        <w:t xml:space="preserve"> programme</w:t>
      </w:r>
      <w:r w:rsidR="00122DAD" w:rsidRPr="00122DAD">
        <w:rPr>
          <w:rFonts w:eastAsia="Arial"/>
        </w:rPr>
        <w:t xml:space="preserve">. </w:t>
      </w:r>
      <w:r w:rsidRPr="00122DAD">
        <w:rPr>
          <w:rFonts w:eastAsia="Arial"/>
        </w:rPr>
        <w:t>The school is embedding this into all aspects of the curriculum to ensure equality, age-appropriate and full experiences for all pupils. Further details are given in our SMSC, R</w:t>
      </w:r>
      <w:r w:rsidR="006E353F">
        <w:rPr>
          <w:rFonts w:eastAsia="Arial"/>
        </w:rPr>
        <w:t>H</w:t>
      </w:r>
      <w:r w:rsidRPr="00122DAD">
        <w:rPr>
          <w:rFonts w:eastAsia="Arial"/>
        </w:rPr>
        <w:t xml:space="preserve">E and PSHE curriculum policies. </w:t>
      </w:r>
    </w:p>
    <w:p w14:paraId="550DFC6F" w14:textId="77777777" w:rsidR="00830A23" w:rsidRDefault="00830A23" w:rsidP="00830A23">
      <w:pPr>
        <w:pStyle w:val="Bullet0"/>
      </w:pPr>
      <w:r w:rsidRPr="0062444C">
        <w:t xml:space="preserve">Our </w:t>
      </w:r>
      <w:r w:rsidRPr="0062444C">
        <w:rPr>
          <w:szCs w:val="24"/>
        </w:rPr>
        <w:t>school</w:t>
      </w:r>
      <w:r w:rsidRPr="0062444C">
        <w:t xml:space="preserve"> systems support children to talk to about their concerns and worries with confidence in the knowledge they will be listened to and heard, and their concerns will be taken seriously and acted upon as appropriate. </w:t>
      </w:r>
    </w:p>
    <w:p w14:paraId="5357DF0E" w14:textId="77777777" w:rsidR="007B52F0" w:rsidRDefault="007B52F0" w:rsidP="007B52F0">
      <w:pPr>
        <w:pStyle w:val="Bullet0"/>
        <w:numPr>
          <w:ilvl w:val="0"/>
          <w:numId w:val="0"/>
        </w:numPr>
        <w:ind w:left="360" w:hanging="360"/>
      </w:pPr>
    </w:p>
    <w:p w14:paraId="1359872B" w14:textId="77777777" w:rsidR="007B52F0" w:rsidRDefault="007B52F0" w:rsidP="007B52F0">
      <w:pPr>
        <w:pStyle w:val="Bullet0"/>
        <w:numPr>
          <w:ilvl w:val="0"/>
          <w:numId w:val="0"/>
        </w:numPr>
        <w:ind w:left="360" w:hanging="360"/>
      </w:pPr>
    </w:p>
    <w:p w14:paraId="71087858" w14:textId="77777777" w:rsidR="00636F4B" w:rsidRDefault="00636F4B" w:rsidP="007B52F0">
      <w:pPr>
        <w:pStyle w:val="Bullet0"/>
        <w:numPr>
          <w:ilvl w:val="0"/>
          <w:numId w:val="0"/>
        </w:numPr>
        <w:ind w:left="360" w:hanging="360"/>
      </w:pPr>
    </w:p>
    <w:p w14:paraId="5BD8D5A1" w14:textId="77777777" w:rsidR="00636F4B" w:rsidRDefault="00636F4B" w:rsidP="007B52F0">
      <w:pPr>
        <w:pStyle w:val="Bullet0"/>
        <w:numPr>
          <w:ilvl w:val="0"/>
          <w:numId w:val="0"/>
        </w:numPr>
        <w:ind w:left="360" w:hanging="360"/>
      </w:pPr>
    </w:p>
    <w:p w14:paraId="171E2F99" w14:textId="77777777" w:rsidR="00636F4B" w:rsidRDefault="00636F4B" w:rsidP="007B52F0">
      <w:pPr>
        <w:pStyle w:val="Bullet0"/>
        <w:numPr>
          <w:ilvl w:val="0"/>
          <w:numId w:val="0"/>
        </w:numPr>
        <w:ind w:left="360" w:hanging="360"/>
      </w:pPr>
    </w:p>
    <w:p w14:paraId="4AC22ABB" w14:textId="77777777" w:rsidR="00636F4B" w:rsidRPr="0062444C" w:rsidRDefault="00636F4B" w:rsidP="007B52F0">
      <w:pPr>
        <w:pStyle w:val="Bullet0"/>
        <w:numPr>
          <w:ilvl w:val="0"/>
          <w:numId w:val="0"/>
        </w:numPr>
        <w:ind w:left="360" w:hanging="360"/>
      </w:pPr>
    </w:p>
    <w:p w14:paraId="786554D1" w14:textId="1937E330" w:rsidR="00830A23" w:rsidRPr="00714F3F" w:rsidRDefault="007B52F0" w:rsidP="00FF38B1">
      <w:pPr>
        <w:pStyle w:val="Head10"/>
      </w:pPr>
      <w:bookmarkStart w:id="37" w:name="_Toc168900349"/>
      <w:r>
        <w:lastRenderedPageBreak/>
        <w:t xml:space="preserve">33. </w:t>
      </w:r>
      <w:r w:rsidR="00830A23" w:rsidRPr="00714F3F">
        <w:t>Alternative provision</w:t>
      </w:r>
      <w:bookmarkEnd w:id="37"/>
    </w:p>
    <w:p w14:paraId="6273D72D" w14:textId="7DC4F2D3" w:rsidR="00830A23" w:rsidRDefault="007B52F0" w:rsidP="00830A23">
      <w:pPr>
        <w:pStyle w:val="Bullet0"/>
        <w:rPr>
          <w:lang w:eastAsia="en-US"/>
        </w:rPr>
      </w:pPr>
      <w:r w:rsidRPr="007B52F0">
        <w:t>St Ignatius</w:t>
      </w:r>
      <w:r w:rsidR="00830A23" w:rsidRPr="007B52F0">
        <w:t xml:space="preserve"> </w:t>
      </w:r>
      <w:r w:rsidR="00830A23" w:rsidRPr="00714F3F">
        <w:rPr>
          <w:lang w:eastAsia="en-US"/>
        </w:rPr>
        <w:t>sometimes places pupils in alternative provision either on a full or part time basis.</w:t>
      </w:r>
    </w:p>
    <w:p w14:paraId="1112BFED" w14:textId="77777777" w:rsidR="00830A23" w:rsidRPr="00FE60C8" w:rsidRDefault="00830A23" w:rsidP="00830A23">
      <w:pPr>
        <w:pStyle w:val="Bullet0"/>
        <w:rPr>
          <w:lang w:eastAsia="en-US"/>
        </w:rPr>
      </w:pPr>
      <w:r w:rsidRPr="00FE60C8">
        <w:rPr>
          <w:lang w:eastAsia="en-US"/>
        </w:rPr>
        <w:t xml:space="preserve">The school recognises the </w:t>
      </w:r>
      <w:r w:rsidRPr="00FE60C8">
        <w:rPr>
          <w:color w:val="000000"/>
          <w:szCs w:val="20"/>
          <w:lang w:eastAsia="en-US"/>
        </w:rPr>
        <w:t>additional vulnerabilities</w:t>
      </w:r>
      <w:r w:rsidRPr="00FE60C8">
        <w:rPr>
          <w:lang w:eastAsia="en-US"/>
        </w:rPr>
        <w:t xml:space="preserve"> of any pupil placed in an alternative provision and that the responsibility for that safeguarding of that pupil remains with the school. </w:t>
      </w:r>
    </w:p>
    <w:p w14:paraId="1759B420" w14:textId="77777777" w:rsidR="00830A23" w:rsidRPr="00714F3F" w:rsidRDefault="00830A23" w:rsidP="00830A23">
      <w:pPr>
        <w:pStyle w:val="Bullet0"/>
        <w:rPr>
          <w:lang w:eastAsia="en-US"/>
        </w:rPr>
      </w:pPr>
      <w:r w:rsidRPr="00714F3F">
        <w:rPr>
          <w:lang w:eastAsia="en-US"/>
        </w:rPr>
        <w:t xml:space="preserve">The school has put in place checks to ensure the provider meets the needs of each pupil and there is regular communication on their welfare, well-being and safety. </w:t>
      </w:r>
    </w:p>
    <w:p w14:paraId="73773689" w14:textId="64387A2F" w:rsidR="00FE60C8" w:rsidRDefault="00830A23" w:rsidP="00FF38B1">
      <w:pPr>
        <w:pStyle w:val="Bullet0"/>
        <w:rPr>
          <w:lang w:eastAsia="en-US"/>
        </w:rPr>
      </w:pPr>
      <w:r w:rsidRPr="00714F3F">
        <w:rPr>
          <w:lang w:eastAsia="en-US"/>
        </w:rPr>
        <w:t>This also applies to children who cannot attend school for health reasons and will be considered on a case-by-case basi</w:t>
      </w:r>
      <w:bookmarkStart w:id="38" w:name="_Toc168900350"/>
      <w:r w:rsidR="00F70E6C">
        <w:rPr>
          <w:lang w:eastAsia="en-US"/>
        </w:rPr>
        <w:t>s</w:t>
      </w:r>
    </w:p>
    <w:p w14:paraId="14435539" w14:textId="77777777" w:rsidR="006E353F" w:rsidRDefault="006E353F" w:rsidP="00FF38B1">
      <w:pPr>
        <w:pStyle w:val="Bullet0"/>
        <w:rPr>
          <w:lang w:eastAsia="en-US"/>
        </w:rPr>
      </w:pPr>
    </w:p>
    <w:p w14:paraId="7B7FED9C" w14:textId="718DB129" w:rsidR="00830A23" w:rsidRPr="0062444C" w:rsidRDefault="00FE60C8" w:rsidP="00FF38B1">
      <w:pPr>
        <w:pStyle w:val="Head10"/>
      </w:pPr>
      <w:r>
        <w:t xml:space="preserve">34. </w:t>
      </w:r>
      <w:r w:rsidR="00830A23" w:rsidRPr="001B5B66">
        <w:t>Elective home education</w:t>
      </w:r>
      <w:bookmarkEnd w:id="38"/>
      <w:r w:rsidR="00830A23" w:rsidRPr="0062444C">
        <w:t xml:space="preserve"> </w:t>
      </w:r>
    </w:p>
    <w:p w14:paraId="75CB8689" w14:textId="77777777" w:rsidR="00830A23" w:rsidRDefault="00830A23" w:rsidP="00830A23">
      <w:pPr>
        <w:pStyle w:val="Bullet0"/>
        <w:rPr>
          <w:color w:val="000000"/>
          <w:szCs w:val="20"/>
        </w:rPr>
      </w:pPr>
      <w:r w:rsidRPr="001B5B66">
        <w:rPr>
          <w:color w:val="000000"/>
          <w:szCs w:val="20"/>
          <w:lang w:eastAsia="en-US"/>
        </w:rPr>
        <w:t xml:space="preserve">If a </w:t>
      </w:r>
      <w:r w:rsidRPr="001B5B66">
        <w:rPr>
          <w:szCs w:val="20"/>
        </w:rPr>
        <w:t>parent</w:t>
      </w:r>
      <w:r w:rsidRPr="001B5B66">
        <w:rPr>
          <w:color w:val="000000"/>
          <w:szCs w:val="20"/>
          <w:lang w:eastAsia="en-US"/>
        </w:rPr>
        <w:t xml:space="preserve">/carer wishes to educate their child at home the school will provide advice and support to aid them in their decision making to help parents make the right decision in the best interests of their child. This will include discussion with parents (and other professionals), awareness of additional needs of child with SEND and/or social worker, transition support, and informing the LA </w:t>
      </w:r>
      <w:r w:rsidRPr="001B5B66">
        <w:rPr>
          <w:i/>
          <w:iCs/>
          <w:color w:val="000000"/>
          <w:szCs w:val="20"/>
          <w:lang w:eastAsia="en-US"/>
        </w:rPr>
        <w:t>(requirement to notify LA on removal from roll</w:t>
      </w:r>
      <w:r w:rsidRPr="005E5B82">
        <w:rPr>
          <w:i/>
          <w:iCs/>
          <w:color w:val="000000"/>
          <w:szCs w:val="20"/>
          <w:lang w:eastAsia="en-US"/>
        </w:rPr>
        <w:t>)</w:t>
      </w:r>
      <w:r w:rsidRPr="005E5B82">
        <w:rPr>
          <w:color w:val="000000"/>
          <w:szCs w:val="20"/>
          <w:lang w:eastAsia="en-US"/>
        </w:rPr>
        <w:t xml:space="preserve">. </w:t>
      </w:r>
      <w:r w:rsidRPr="005E5B82">
        <w:rPr>
          <w:color w:val="000000"/>
          <w:szCs w:val="20"/>
        </w:rPr>
        <w:t>This is particularly important where a child has special educational needs or a disability, and/or has a social worker, and/or is otherwise vulnerable. Where a child has an Education, Health and Care plan local authorities will need to review the plan, working closely with parents and carers.</w:t>
      </w:r>
      <w:r w:rsidRPr="00F179B3">
        <w:rPr>
          <w:color w:val="000000"/>
          <w:szCs w:val="20"/>
        </w:rPr>
        <w:t xml:space="preserve"> </w:t>
      </w:r>
    </w:p>
    <w:p w14:paraId="737D7F9C" w14:textId="77777777" w:rsidR="00FE60C8" w:rsidRDefault="00FE60C8" w:rsidP="00FE60C8">
      <w:pPr>
        <w:pStyle w:val="Bullet0"/>
        <w:numPr>
          <w:ilvl w:val="0"/>
          <w:numId w:val="0"/>
        </w:numPr>
        <w:ind w:left="360" w:hanging="360"/>
        <w:rPr>
          <w:color w:val="000000"/>
          <w:szCs w:val="20"/>
        </w:rPr>
      </w:pPr>
    </w:p>
    <w:p w14:paraId="1BF52231" w14:textId="5AD3DBB8" w:rsidR="00830A23" w:rsidRPr="00F3073F" w:rsidRDefault="00830A23" w:rsidP="00830A23">
      <w:pPr>
        <w:pStyle w:val="Bullet0"/>
        <w:rPr>
          <w:color w:val="000000"/>
          <w:szCs w:val="20"/>
        </w:rPr>
      </w:pPr>
      <w:r w:rsidRPr="00FE60C8">
        <w:rPr>
          <w:color w:val="000000"/>
          <w:szCs w:val="20"/>
        </w:rPr>
        <w:t>In line with KCS</w:t>
      </w:r>
      <w:r w:rsidR="001C19EF">
        <w:rPr>
          <w:color w:val="000000"/>
          <w:szCs w:val="20"/>
        </w:rPr>
        <w:t>I</w:t>
      </w:r>
      <w:r w:rsidRPr="00FE60C8">
        <w:rPr>
          <w:color w:val="000000"/>
          <w:szCs w:val="20"/>
        </w:rPr>
        <w:t xml:space="preserve">E paragraph 179, </w:t>
      </w:r>
      <w:r w:rsidR="00FE60C8" w:rsidRPr="00FE60C8">
        <w:t>St Ignatius</w:t>
      </w:r>
      <w:r w:rsidRPr="00FE60C8">
        <w:rPr>
          <w:szCs w:val="20"/>
        </w:rPr>
        <w:t xml:space="preserve"> recognises that elective home education may not be an overwhelmingly positive experience and can mean for some children that they are not in receipt of suitable education. Also, that a child is less visible to the services that are there to keep them safe.</w:t>
      </w:r>
    </w:p>
    <w:p w14:paraId="035CB5A6" w14:textId="77777777" w:rsidR="00F3073F" w:rsidRDefault="00F3073F" w:rsidP="00F3073F">
      <w:pPr>
        <w:pStyle w:val="ListParagraph"/>
        <w:rPr>
          <w:color w:val="000000"/>
          <w:szCs w:val="20"/>
        </w:rPr>
      </w:pPr>
    </w:p>
    <w:p w14:paraId="0C891130" w14:textId="77777777" w:rsidR="00F3073F" w:rsidRPr="00F3073F" w:rsidRDefault="00F3073F" w:rsidP="00F3073F">
      <w:pPr>
        <w:pStyle w:val="Bullet0"/>
        <w:numPr>
          <w:ilvl w:val="0"/>
          <w:numId w:val="0"/>
        </w:numPr>
        <w:ind w:left="360"/>
        <w:rPr>
          <w:color w:val="000000"/>
          <w:szCs w:val="20"/>
        </w:rPr>
      </w:pPr>
    </w:p>
    <w:p w14:paraId="3B616F1D" w14:textId="55EF9350" w:rsidR="00830A23" w:rsidRPr="00C80F37" w:rsidRDefault="003A06BE" w:rsidP="00FF38B1">
      <w:pPr>
        <w:pStyle w:val="Head10"/>
      </w:pPr>
      <w:bookmarkStart w:id="39" w:name="_Toc168900351"/>
      <w:r>
        <w:t xml:space="preserve">35. </w:t>
      </w:r>
      <w:r w:rsidR="00830A23" w:rsidRPr="00C80F37">
        <w:t>Private fostering and host families</w:t>
      </w:r>
      <w:bookmarkEnd w:id="39"/>
    </w:p>
    <w:p w14:paraId="23F085D3" w14:textId="77777777" w:rsidR="00830A23" w:rsidRPr="00C80F37" w:rsidRDefault="00830A23" w:rsidP="00830A23">
      <w:pPr>
        <w:pStyle w:val="Bullet0"/>
        <w:rPr>
          <w:szCs w:val="20"/>
        </w:rPr>
      </w:pPr>
      <w:r w:rsidRPr="00C80F37">
        <w:rPr>
          <w:szCs w:val="20"/>
        </w:rPr>
        <w:t>Private fostering is defined as when someone who is not a parent or a 'close relative' (</w:t>
      </w:r>
      <w:proofErr w:type="spellStart"/>
      <w:r w:rsidRPr="00C80F37">
        <w:rPr>
          <w:szCs w:val="20"/>
        </w:rPr>
        <w:t>eg.</w:t>
      </w:r>
      <w:proofErr w:type="spellEnd"/>
      <w:r w:rsidRPr="00C80F37">
        <w:rPr>
          <w:szCs w:val="20"/>
        </w:rPr>
        <w:t> great aunt, cousin, mum's friend or a neighbour) is looking after a child or young person under the age of 16 (under 18 if they are disabled) for 28 days or more in their own home. A relative is defined in the Children Act 1989 as a grandparent, uncle or aunt (whether by full-blood, half-blood or by marriage or civil partnership), sibling or step-parent. The school is aware of its duty to report to LA of any such arrangements the school learns about.</w:t>
      </w:r>
    </w:p>
    <w:p w14:paraId="5D4AC4C5" w14:textId="61FF2795" w:rsidR="00830A23" w:rsidRPr="003A06BE" w:rsidRDefault="00830A23" w:rsidP="00830A23">
      <w:pPr>
        <w:pStyle w:val="Bullet0"/>
        <w:rPr>
          <w:color w:val="000000"/>
          <w:szCs w:val="20"/>
        </w:rPr>
      </w:pPr>
      <w:r w:rsidRPr="00C80F37">
        <w:rPr>
          <w:szCs w:val="20"/>
        </w:rPr>
        <w:t xml:space="preserve">If the school makes arrangements for pupils to have learning experiences where, for short periods, the children may be provided with care and accommodation by a host family to whom they are not related. for example, as part of a foreign exchange visit or sports tour. This is often described as ‘homestay’ arrangements. The school will follow the guidance set out </w:t>
      </w:r>
      <w:r w:rsidRPr="003A06BE">
        <w:rPr>
          <w:szCs w:val="20"/>
        </w:rPr>
        <w:t>in KCSIE 2024 paragraphs 343-346 and in Annex D</w:t>
      </w:r>
      <w:r w:rsidR="003A06BE">
        <w:rPr>
          <w:szCs w:val="20"/>
        </w:rPr>
        <w:t xml:space="preserve">. </w:t>
      </w:r>
    </w:p>
    <w:p w14:paraId="6D70E785" w14:textId="77777777" w:rsidR="003A06BE" w:rsidRDefault="003A06BE" w:rsidP="00FF38B1">
      <w:pPr>
        <w:pStyle w:val="Head10"/>
      </w:pPr>
      <w:bookmarkStart w:id="40" w:name="_Toc168900352"/>
    </w:p>
    <w:p w14:paraId="79A4602F" w14:textId="77777777" w:rsidR="003A06BE" w:rsidRDefault="003A06BE" w:rsidP="00FF38B1">
      <w:pPr>
        <w:pStyle w:val="Head10"/>
      </w:pPr>
    </w:p>
    <w:p w14:paraId="73FCB7B0" w14:textId="58524A70" w:rsidR="00830A23" w:rsidRPr="00714F3F" w:rsidRDefault="0062304B" w:rsidP="00FF38B1">
      <w:pPr>
        <w:pStyle w:val="Head10"/>
      </w:pPr>
      <w:r>
        <w:t xml:space="preserve">36. </w:t>
      </w:r>
      <w:r w:rsidR="00830A23" w:rsidRPr="00714F3F">
        <w:t>Safer Recruitment</w:t>
      </w:r>
      <w:bookmarkEnd w:id="40"/>
    </w:p>
    <w:p w14:paraId="411FDE49" w14:textId="46367282" w:rsidR="00830A23" w:rsidRPr="00714F3F" w:rsidRDefault="0062304B" w:rsidP="00830A23">
      <w:pPr>
        <w:pStyle w:val="Bullet0"/>
      </w:pPr>
      <w:r w:rsidRPr="0062304B">
        <w:t xml:space="preserve">St Ignatius </w:t>
      </w:r>
      <w:r w:rsidR="00830A23" w:rsidRPr="0062304B">
        <w:t xml:space="preserve">is </w:t>
      </w:r>
      <w:r w:rsidR="00830A23" w:rsidRPr="00714F3F">
        <w:t xml:space="preserve">committed to ensure that we develop a safe culture and that all steps are taken to recruit staff and volunteers, this includes agency staff, contractors and </w:t>
      </w:r>
      <w:proofErr w:type="gramStart"/>
      <w:r w:rsidR="00830A23" w:rsidRPr="00714F3F">
        <w:t>third</w:t>
      </w:r>
      <w:r w:rsidR="00AD6B57">
        <w:t xml:space="preserve"> </w:t>
      </w:r>
      <w:r w:rsidR="00830A23" w:rsidRPr="00714F3F">
        <w:t>party</w:t>
      </w:r>
      <w:proofErr w:type="gramEnd"/>
      <w:r w:rsidR="00830A23" w:rsidRPr="00714F3F">
        <w:t xml:space="preserve"> staff) who are safe to work with our learners and staff.</w:t>
      </w:r>
    </w:p>
    <w:p w14:paraId="72E9CA90" w14:textId="02C9C064" w:rsidR="00D47721" w:rsidRPr="00714F3F" w:rsidRDefault="00D47721" w:rsidP="00D47721">
      <w:pPr>
        <w:pStyle w:val="Bullet0"/>
      </w:pPr>
      <w:r w:rsidRPr="0062304B">
        <w:t xml:space="preserve">St Ignatius </w:t>
      </w:r>
      <w:r w:rsidR="00830A23" w:rsidRPr="00714F3F">
        <w:t xml:space="preserve">will follow the </w:t>
      </w:r>
      <w:r w:rsidR="00830A23" w:rsidRPr="00D47721">
        <w:t>guidance in KCSIE 2024 (</w:t>
      </w:r>
      <w:r w:rsidR="00830A23" w:rsidRPr="00714F3F">
        <w:t xml:space="preserve">Part Three ‘Safer Recruitment’) and from The Disclosure and Barring Service (DBS). </w:t>
      </w:r>
    </w:p>
    <w:p w14:paraId="480D6F6B" w14:textId="6F756A3F" w:rsidR="00830A23" w:rsidRPr="00E775FA" w:rsidRDefault="00830A23" w:rsidP="00830A23">
      <w:pPr>
        <w:pStyle w:val="Bullet0"/>
      </w:pPr>
      <w:r w:rsidRPr="00714F3F">
        <w:t xml:space="preserve">The </w:t>
      </w:r>
      <w:r w:rsidRPr="00E775FA">
        <w:t>governing body</w:t>
      </w:r>
      <w:r w:rsidR="00D47721" w:rsidRPr="00E775FA">
        <w:t xml:space="preserve"> </w:t>
      </w:r>
      <w:r w:rsidRPr="00E775FA">
        <w:t xml:space="preserve">/leadership/management committee and leadership team are responsible for ensuring that the school follows safe recruitment processes outlined within guidance.  </w:t>
      </w:r>
    </w:p>
    <w:p w14:paraId="467835B6" w14:textId="77777777" w:rsidR="00830A23" w:rsidRPr="00714F3F" w:rsidRDefault="00830A23" w:rsidP="00830A23">
      <w:pPr>
        <w:pStyle w:val="Bullet0"/>
      </w:pPr>
      <w:r w:rsidRPr="00E775FA">
        <w:lastRenderedPageBreak/>
        <w:t xml:space="preserve">The school </w:t>
      </w:r>
      <w:r w:rsidRPr="00714F3F">
        <w:t xml:space="preserve">maintains an accurate Single Central Record (SCR) in line with statutory guidance. </w:t>
      </w:r>
    </w:p>
    <w:p w14:paraId="0CB158CB" w14:textId="7C1686F3" w:rsidR="00830A23" w:rsidRPr="00714F3F" w:rsidRDefault="00830A23" w:rsidP="00830A23">
      <w:pPr>
        <w:pStyle w:val="Bullet0"/>
      </w:pPr>
      <w:r w:rsidRPr="00E775FA">
        <w:t xml:space="preserve">The </w:t>
      </w:r>
      <w:bookmarkStart w:id="41" w:name="_Hlk108704521"/>
      <w:r w:rsidRPr="00E775FA">
        <w:t>governing body/</w:t>
      </w:r>
      <w:r w:rsidR="00E775FA" w:rsidRPr="00E775FA">
        <w:t xml:space="preserve"> </w:t>
      </w:r>
      <w:r w:rsidRPr="00E775FA">
        <w:t xml:space="preserve">leadership/management committee </w:t>
      </w:r>
      <w:bookmarkEnd w:id="41"/>
      <w:r w:rsidRPr="00E775FA">
        <w:t xml:space="preserve">will ensure that at least one of the persons who conducts an interview has completed safer recruitment </w:t>
      </w:r>
      <w:r w:rsidRPr="00714F3F">
        <w:t xml:space="preserve">training. </w:t>
      </w:r>
    </w:p>
    <w:p w14:paraId="0AA816C7" w14:textId="734018F3" w:rsidR="00830A23" w:rsidRPr="00714F3F" w:rsidRDefault="00E775FA" w:rsidP="00830A23">
      <w:pPr>
        <w:pStyle w:val="Bullet0"/>
      </w:pPr>
      <w:r w:rsidRPr="0062304B">
        <w:t>St Ignatius</w:t>
      </w:r>
      <w:r w:rsidRPr="00E775FA">
        <w:t xml:space="preserve"> is </w:t>
      </w:r>
      <w:r w:rsidR="00830A23" w:rsidRPr="00714F3F">
        <w:t xml:space="preserve">committed to supporting the statutory guidance from the Department for Education on the application of the Childcare (Disqualification) Regulations 2009 and related obligations under the Childcare Act 2006 in schools. </w:t>
      </w:r>
    </w:p>
    <w:p w14:paraId="6D7E7827" w14:textId="77777777" w:rsidR="00830A23" w:rsidRPr="00C80F37" w:rsidRDefault="00830A23" w:rsidP="00830A23">
      <w:pPr>
        <w:pStyle w:val="Bullet0"/>
        <w:rPr>
          <w:b/>
          <w:szCs w:val="20"/>
        </w:rPr>
      </w:pPr>
      <w:r w:rsidRPr="00C80F37">
        <w:rPr>
          <w:szCs w:val="20"/>
        </w:rPr>
        <w:t xml:space="preserve">We expect all staff to disclose any reason that may affect their suitability to work with children including convictions, cautions, court orders, cautions, reprimands and warnings. Any staff member failing to make accurate declarations or misrepresenting themselves in any way will be subject to the school’s disciplinary policy. </w:t>
      </w:r>
    </w:p>
    <w:p w14:paraId="27D46249" w14:textId="77777777" w:rsidR="00830A23" w:rsidRPr="0032041F" w:rsidRDefault="00830A23" w:rsidP="00830A23">
      <w:pPr>
        <w:pStyle w:val="Bullet0"/>
        <w:rPr>
          <w:bCs/>
          <w:szCs w:val="20"/>
        </w:rPr>
      </w:pPr>
      <w:r w:rsidRPr="00C80F37">
        <w:rPr>
          <w:bCs/>
          <w:szCs w:val="20"/>
        </w:rPr>
        <w:t xml:space="preserve">We will </w:t>
      </w:r>
      <w:r w:rsidRPr="00C80F37">
        <w:rPr>
          <w:szCs w:val="20"/>
        </w:rPr>
        <w:t>ensure</w:t>
      </w:r>
      <w:r w:rsidRPr="00C80F37">
        <w:rPr>
          <w:bCs/>
          <w:szCs w:val="20"/>
        </w:rPr>
        <w:t xml:space="preserve"> that all staff </w:t>
      </w:r>
      <w:r w:rsidRPr="0032041F">
        <w:rPr>
          <w:bCs/>
          <w:szCs w:val="20"/>
        </w:rPr>
        <w:t>and volunteers have read the staff behaviour policy/code of conduct and understand that their behaviour and practice must be in line with it.</w:t>
      </w:r>
    </w:p>
    <w:p w14:paraId="19CB5693" w14:textId="77777777" w:rsidR="00830A23" w:rsidRDefault="00830A23" w:rsidP="00830A23">
      <w:pPr>
        <w:pStyle w:val="Bullet0"/>
        <w:rPr>
          <w:bCs/>
          <w:szCs w:val="20"/>
        </w:rPr>
      </w:pPr>
      <w:r w:rsidRPr="0032041F">
        <w:rPr>
          <w:bCs/>
          <w:szCs w:val="20"/>
        </w:rPr>
        <w:t>The full policy is provided in a separate policy or Appendix 3 of this policy.</w:t>
      </w:r>
    </w:p>
    <w:p w14:paraId="64ED26F0" w14:textId="77777777" w:rsidR="0030274B" w:rsidRDefault="0030274B" w:rsidP="00F70E6C">
      <w:pPr>
        <w:pStyle w:val="Bullet0"/>
        <w:numPr>
          <w:ilvl w:val="0"/>
          <w:numId w:val="0"/>
        </w:numPr>
        <w:rPr>
          <w:bCs/>
          <w:szCs w:val="20"/>
        </w:rPr>
      </w:pPr>
    </w:p>
    <w:p w14:paraId="0248D2B0" w14:textId="77777777" w:rsidR="0030274B" w:rsidRPr="0032041F" w:rsidRDefault="0030274B" w:rsidP="0030274B">
      <w:pPr>
        <w:pStyle w:val="Bullet0"/>
        <w:numPr>
          <w:ilvl w:val="0"/>
          <w:numId w:val="0"/>
        </w:numPr>
        <w:ind w:left="360" w:hanging="360"/>
        <w:rPr>
          <w:bCs/>
          <w:szCs w:val="20"/>
        </w:rPr>
      </w:pPr>
    </w:p>
    <w:p w14:paraId="29A6293A" w14:textId="010CF39D" w:rsidR="00830A23" w:rsidRPr="00714F3F" w:rsidRDefault="0030274B" w:rsidP="00FF38B1">
      <w:pPr>
        <w:pStyle w:val="Head10"/>
      </w:pPr>
      <w:bookmarkStart w:id="42" w:name="_Toc168900353"/>
      <w:r>
        <w:t xml:space="preserve">37. </w:t>
      </w:r>
      <w:r w:rsidR="00830A23" w:rsidRPr="00714F3F">
        <w:t>Concerns and allegations against members of staff and adults in the school</w:t>
      </w:r>
      <w:bookmarkEnd w:id="42"/>
      <w:r w:rsidR="00830A23" w:rsidRPr="00714F3F">
        <w:t xml:space="preserve"> </w:t>
      </w:r>
    </w:p>
    <w:p w14:paraId="66886C16" w14:textId="22C1FE21" w:rsidR="00830A23" w:rsidRPr="00714F3F" w:rsidRDefault="0030274B" w:rsidP="00830A23">
      <w:pPr>
        <w:pStyle w:val="Bullet0"/>
      </w:pPr>
      <w:r w:rsidRPr="0062304B">
        <w:t xml:space="preserve">St Ignatius </w:t>
      </w:r>
      <w:r w:rsidR="00830A23" w:rsidRPr="00714F3F">
        <w:t xml:space="preserve">recognises that it is possible for any member of staff or adult working on behalf of the school, including volunteers, governors, contractors, agency and </w:t>
      </w:r>
      <w:r w:rsidR="00C029CA" w:rsidRPr="00714F3F">
        <w:t>third-party</w:t>
      </w:r>
      <w:r w:rsidR="00830A23" w:rsidRPr="00714F3F">
        <w:t xml:space="preserve"> staff (including supply teachers), visitors and contractors, to behave in a way that:</w:t>
      </w:r>
    </w:p>
    <w:p w14:paraId="1AA775EA" w14:textId="77777777" w:rsidR="00830A23" w:rsidRPr="00465929" w:rsidRDefault="00830A23" w:rsidP="00830A23">
      <w:pPr>
        <w:pStyle w:val="Bullet1"/>
        <w:spacing w:after="80"/>
      </w:pPr>
      <w:r w:rsidRPr="00714F3F">
        <w:t>indicates they have harmed a child</w:t>
      </w:r>
      <w:r w:rsidRPr="00465929">
        <w:t xml:space="preserve">, or may have harmed a child; </w:t>
      </w:r>
    </w:p>
    <w:p w14:paraId="25635765" w14:textId="77777777" w:rsidR="00830A23" w:rsidRPr="00465929" w:rsidRDefault="00830A23" w:rsidP="00830A23">
      <w:pPr>
        <w:pStyle w:val="Bullet1"/>
        <w:spacing w:after="80"/>
      </w:pPr>
      <w:r w:rsidRPr="00465929">
        <w:t xml:space="preserve">means they have committed a criminal offence against or related to a child; </w:t>
      </w:r>
    </w:p>
    <w:p w14:paraId="6F1C78CF" w14:textId="77777777" w:rsidR="00830A23" w:rsidRPr="00465929" w:rsidRDefault="00830A23" w:rsidP="00830A23">
      <w:pPr>
        <w:pStyle w:val="Bullet1"/>
        <w:spacing w:after="80"/>
      </w:pPr>
      <w:r w:rsidRPr="00465929">
        <w:t xml:space="preserve">behaved towards a child or children in a way that indicates he or she may pose a risk of harm to children; or </w:t>
      </w:r>
    </w:p>
    <w:p w14:paraId="3253831A" w14:textId="77777777" w:rsidR="00830A23" w:rsidRPr="00465929" w:rsidRDefault="00830A23" w:rsidP="00830A23">
      <w:pPr>
        <w:pStyle w:val="Bullet1"/>
        <w:spacing w:after="80"/>
        <w:ind w:left="1145" w:hanging="357"/>
        <w:rPr>
          <w:szCs w:val="20"/>
        </w:rPr>
      </w:pPr>
      <w:r w:rsidRPr="00465929">
        <w:t xml:space="preserve">behaved or </w:t>
      </w:r>
      <w:r w:rsidRPr="00465929">
        <w:rPr>
          <w:szCs w:val="20"/>
        </w:rPr>
        <w:t>may have behaved in a way that indicates they may not be suitable to work with children.</w:t>
      </w:r>
    </w:p>
    <w:p w14:paraId="48D9577C" w14:textId="17E9B738" w:rsidR="00830A23" w:rsidRPr="00B43BD7" w:rsidRDefault="00830A23" w:rsidP="00830A23">
      <w:pPr>
        <w:pStyle w:val="Bullet0"/>
        <w:rPr>
          <w:szCs w:val="20"/>
        </w:rPr>
      </w:pPr>
      <w:r w:rsidRPr="00B43BD7">
        <w:rPr>
          <w:szCs w:val="20"/>
        </w:rPr>
        <w:t xml:space="preserve">At </w:t>
      </w:r>
      <w:r w:rsidR="00C029CA" w:rsidRPr="0062304B">
        <w:t xml:space="preserve">St Ignatius </w:t>
      </w:r>
      <w:r w:rsidRPr="00B43BD7">
        <w:t>we have processes in place for continuous vigilance, so we can maintain environment that deters and prevents abuse and challenges inappropriate behaviour. To do this we aim to create the right culture and environment so that staff feel comfortable to discuss matters both within and, where it is appropriate, outside the workplace (including online) which may have implications for the safeguarding of children. A</w:t>
      </w:r>
      <w:r w:rsidRPr="00B43BD7">
        <w:rPr>
          <w:szCs w:val="20"/>
        </w:rPr>
        <w:t xml:space="preserve">ll staff and volunteers should feel able to raise concerns about poor or unsafe practice (including online) and potential failures in the </w:t>
      </w:r>
      <w:r w:rsidRPr="00B43BD7">
        <w:rPr>
          <w:color w:val="00B050"/>
          <w:szCs w:val="20"/>
        </w:rPr>
        <w:t xml:space="preserve">school </w:t>
      </w:r>
      <w:r w:rsidRPr="00B43BD7">
        <w:rPr>
          <w:szCs w:val="20"/>
        </w:rPr>
        <w:t>safeguarding regime. The leadership team takes all concerns or allegations received seriously. If a member of staff, volunteer or other adult is concerned at the lack of response or feels their concerns will not be taken seriously then they should consider Whistle blowing - see section below.</w:t>
      </w:r>
    </w:p>
    <w:p w14:paraId="54FDFE1F" w14:textId="700EE61F" w:rsidR="00830A23" w:rsidRPr="00465929" w:rsidRDefault="00830A23" w:rsidP="00830A23">
      <w:pPr>
        <w:pStyle w:val="Bullet0"/>
        <w:rPr>
          <w:szCs w:val="20"/>
        </w:rPr>
      </w:pPr>
      <w:r w:rsidRPr="00E75F65">
        <w:rPr>
          <w:szCs w:val="20"/>
        </w:rPr>
        <w:t xml:space="preserve">Allegations should be referred immediately to the </w:t>
      </w:r>
      <w:r w:rsidRPr="00C029CA">
        <w:rPr>
          <w:szCs w:val="20"/>
        </w:rPr>
        <w:t xml:space="preserve">Headteacher who will </w:t>
      </w:r>
      <w:r w:rsidRPr="00E75F65">
        <w:rPr>
          <w:szCs w:val="20"/>
        </w:rPr>
        <w:t>contact the Local Authority Designated</w:t>
      </w:r>
      <w:r w:rsidRPr="00465929">
        <w:rPr>
          <w:szCs w:val="20"/>
        </w:rPr>
        <w:t xml:space="preserve"> Officer (LADO) to agree further action to be taken in respect of the child and staff member. </w:t>
      </w:r>
    </w:p>
    <w:p w14:paraId="2F0ACF71" w14:textId="1E9C33BB" w:rsidR="00830A23" w:rsidRPr="00714F3F" w:rsidRDefault="00830A23" w:rsidP="00830A23">
      <w:pPr>
        <w:pStyle w:val="Bullet0"/>
        <w:rPr>
          <w:b/>
          <w:color w:val="943634" w:themeColor="accent2" w:themeShade="BF"/>
          <w:sz w:val="22"/>
        </w:rPr>
      </w:pPr>
      <w:r w:rsidRPr="00465929">
        <w:rPr>
          <w:szCs w:val="20"/>
        </w:rPr>
        <w:t xml:space="preserve">In the event of allegations of abuse being made against the </w:t>
      </w:r>
      <w:r w:rsidRPr="00C029CA">
        <w:rPr>
          <w:szCs w:val="20"/>
        </w:rPr>
        <w:t xml:space="preserve">Headteacher staff </w:t>
      </w:r>
      <w:r w:rsidRPr="00465929">
        <w:rPr>
          <w:szCs w:val="20"/>
        </w:rPr>
        <w:t xml:space="preserve">are advised that allegations should be reported to the </w:t>
      </w:r>
      <w:r w:rsidRPr="00C029CA">
        <w:rPr>
          <w:szCs w:val="20"/>
        </w:rPr>
        <w:t>chair of governors</w:t>
      </w:r>
      <w:r w:rsidRPr="00C029CA">
        <w:t xml:space="preserve">/chair of the management committee who </w:t>
      </w:r>
      <w:r w:rsidRPr="00465929">
        <w:t xml:space="preserve">will contact the LADO. </w:t>
      </w:r>
      <w:r w:rsidRPr="00465929">
        <w:br/>
      </w:r>
    </w:p>
    <w:p w14:paraId="4CC4F645" w14:textId="77777777" w:rsidR="00830A23" w:rsidRPr="00714F3F" w:rsidRDefault="00830A23" w:rsidP="00830A23">
      <w:pPr>
        <w:pStyle w:val="Bullet0"/>
        <w:rPr>
          <w:b/>
          <w:color w:val="943634" w:themeColor="accent2" w:themeShade="BF"/>
          <w:sz w:val="22"/>
        </w:rPr>
      </w:pPr>
      <w:r w:rsidRPr="00714F3F">
        <w:rPr>
          <w:szCs w:val="20"/>
        </w:rPr>
        <w:t>The school</w:t>
      </w:r>
      <w:r w:rsidRPr="00714F3F">
        <w:t xml:space="preserve">’s </w:t>
      </w:r>
      <w:r w:rsidRPr="00714F3F">
        <w:rPr>
          <w:szCs w:val="20"/>
        </w:rPr>
        <w:t xml:space="preserve">procedures </w:t>
      </w:r>
      <w:r w:rsidRPr="00714F3F">
        <w:t>are</w:t>
      </w:r>
      <w:r w:rsidRPr="00714F3F">
        <w:rPr>
          <w:szCs w:val="20"/>
        </w:rPr>
        <w:t xml:space="preserve"> consistent with local safeguarding procedures and practice guidance. In line with </w:t>
      </w:r>
      <w:r w:rsidRPr="00937065">
        <w:rPr>
          <w:szCs w:val="20"/>
        </w:rPr>
        <w:t>KCSIE 2024, we</w:t>
      </w:r>
      <w:r w:rsidRPr="00714F3F">
        <w:rPr>
          <w:szCs w:val="20"/>
        </w:rPr>
        <w:t xml:space="preserve"> have policy and procedures in place that covers:</w:t>
      </w:r>
    </w:p>
    <w:p w14:paraId="3B289533" w14:textId="77777777" w:rsidR="00830A23" w:rsidRPr="00714F3F" w:rsidRDefault="00830A23" w:rsidP="00830A23">
      <w:pPr>
        <w:pStyle w:val="Bullet1"/>
        <w:spacing w:after="80"/>
        <w:rPr>
          <w:color w:val="943634" w:themeColor="accent2" w:themeShade="BF"/>
          <w:sz w:val="22"/>
        </w:rPr>
      </w:pPr>
      <w:r w:rsidRPr="00714F3F">
        <w:t>Allegations that may meet the harms threshold</w:t>
      </w:r>
      <w:r w:rsidRPr="00714F3F">
        <w:rPr>
          <w:color w:val="943634" w:themeColor="accent2" w:themeShade="BF"/>
          <w:sz w:val="22"/>
        </w:rPr>
        <w:t xml:space="preserve"> </w:t>
      </w:r>
    </w:p>
    <w:p w14:paraId="1EF0A118" w14:textId="77777777" w:rsidR="00830A23" w:rsidRPr="00714F3F" w:rsidRDefault="00830A23" w:rsidP="00830A23">
      <w:pPr>
        <w:pStyle w:val="Bullet1"/>
        <w:spacing w:after="80"/>
        <w:ind w:left="1145" w:hanging="357"/>
        <w:rPr>
          <w:color w:val="943634" w:themeColor="accent2" w:themeShade="BF"/>
          <w:szCs w:val="20"/>
        </w:rPr>
      </w:pPr>
      <w:r w:rsidRPr="00714F3F">
        <w:rPr>
          <w:szCs w:val="20"/>
        </w:rPr>
        <w:t>Concerns that do not meet the harm threshold</w:t>
      </w:r>
    </w:p>
    <w:p w14:paraId="1060C7D9" w14:textId="77777777" w:rsidR="00830A23" w:rsidRDefault="00830A23" w:rsidP="00830A23">
      <w:pPr>
        <w:pStyle w:val="Bullet0"/>
        <w:rPr>
          <w:szCs w:val="20"/>
        </w:rPr>
      </w:pPr>
      <w:r w:rsidRPr="00B43BD7">
        <w:rPr>
          <w:szCs w:val="20"/>
        </w:rPr>
        <w:t xml:space="preserve">Further details are in KCSIE part 4 and a detailed policy for dealing with allegations against staff should be in place, this could be a separate policy or in an appendix. </w:t>
      </w:r>
    </w:p>
    <w:p w14:paraId="7604E82B" w14:textId="77777777" w:rsidR="00F70E6C" w:rsidRDefault="00F70E6C" w:rsidP="00FF38B1">
      <w:pPr>
        <w:pStyle w:val="Head10"/>
      </w:pPr>
      <w:bookmarkStart w:id="43" w:name="_Toc168900354"/>
    </w:p>
    <w:p w14:paraId="7BB6FD19" w14:textId="17B41F80" w:rsidR="00830A23" w:rsidRPr="002D5C12" w:rsidRDefault="003845AE" w:rsidP="00FF38B1">
      <w:pPr>
        <w:pStyle w:val="Head10"/>
      </w:pPr>
      <w:r>
        <w:lastRenderedPageBreak/>
        <w:t xml:space="preserve">38. </w:t>
      </w:r>
      <w:r w:rsidR="00830A23" w:rsidRPr="00B43BD7">
        <w:t>Dut</w:t>
      </w:r>
      <w:r w:rsidR="00830A23">
        <w:t>ies of referral</w:t>
      </w:r>
      <w:bookmarkEnd w:id="43"/>
      <w:r w:rsidR="00830A23">
        <w:t xml:space="preserve"> </w:t>
      </w:r>
    </w:p>
    <w:p w14:paraId="36189601" w14:textId="77777777" w:rsidR="00830A23" w:rsidRPr="00B43BD7" w:rsidRDefault="00830A23" w:rsidP="00830A23">
      <w:pPr>
        <w:pStyle w:val="Numberedparagraph"/>
        <w:numPr>
          <w:ilvl w:val="0"/>
          <w:numId w:val="0"/>
        </w:numPr>
        <w:spacing w:after="80"/>
        <w:jc w:val="left"/>
        <w:rPr>
          <w:rFonts w:ascii="Arial" w:hAnsi="Arial" w:cs="Arial"/>
          <w:color w:val="000000"/>
        </w:rPr>
      </w:pPr>
      <w:r w:rsidRPr="00B43BD7">
        <w:rPr>
          <w:rFonts w:ascii="Arial" w:hAnsi="Arial" w:cs="Arial"/>
          <w:b/>
          <w:bCs/>
          <w:sz w:val="20"/>
          <w:szCs w:val="20"/>
        </w:rPr>
        <w:t>Duty to refer to the Disclosure and Barring Service</w:t>
      </w:r>
    </w:p>
    <w:p w14:paraId="683F69D2" w14:textId="6B1A49DE" w:rsidR="00830A23" w:rsidRPr="003E566E" w:rsidRDefault="003845AE" w:rsidP="00830A23">
      <w:pPr>
        <w:pStyle w:val="Bullet0"/>
        <w:rPr>
          <w:rFonts w:eastAsiaTheme="minorHAnsi"/>
          <w:color w:val="000000"/>
          <w:lang w:eastAsia="en-US"/>
        </w:rPr>
      </w:pPr>
      <w:r w:rsidRPr="0062304B">
        <w:t xml:space="preserve">St Ignatius </w:t>
      </w:r>
      <w:r w:rsidR="00830A23" w:rsidRPr="003E566E">
        <w:rPr>
          <w:rStyle w:val="Bullet0Char"/>
        </w:rPr>
        <w:t xml:space="preserve">has a legal </w:t>
      </w:r>
      <w:r w:rsidR="00830A23" w:rsidRPr="003E566E">
        <w:rPr>
          <w:rStyle w:val="Bullet0Char"/>
          <w:rFonts w:eastAsiaTheme="minorHAnsi"/>
        </w:rPr>
        <w:t xml:space="preserve">requirement </w:t>
      </w:r>
      <w:r w:rsidR="00830A23" w:rsidRPr="003E566E">
        <w:rPr>
          <w:rStyle w:val="Bullet0Char"/>
        </w:rPr>
        <w:t>to refer to the Disclosure and Barring Service (DBS)</w:t>
      </w:r>
      <w:r w:rsidR="00830A23" w:rsidRPr="003E566E">
        <w:rPr>
          <w:rStyle w:val="Bullet0Char"/>
          <w:rFonts w:eastAsiaTheme="minorHAnsi"/>
        </w:rPr>
        <w:t xml:space="preserve"> where they remove an individual from regulated activity (or would have removed an individual had they not left), and they believe the individual has:</w:t>
      </w:r>
    </w:p>
    <w:p w14:paraId="63CB85BD" w14:textId="77777777" w:rsidR="00830A23" w:rsidRPr="003E566E" w:rsidRDefault="00830A23" w:rsidP="00830A23">
      <w:pPr>
        <w:pStyle w:val="Bullet1"/>
        <w:rPr>
          <w:rFonts w:eastAsiaTheme="minorHAnsi"/>
          <w:lang w:eastAsia="en-US"/>
        </w:rPr>
      </w:pPr>
      <w:r w:rsidRPr="003E566E">
        <w:rPr>
          <w:rFonts w:eastAsiaTheme="minorHAnsi"/>
          <w:lang w:eastAsia="en-US"/>
        </w:rPr>
        <w:t xml:space="preserve">engaged in relevant conduct in relation to children and/or adults, </w:t>
      </w:r>
    </w:p>
    <w:p w14:paraId="11D68572" w14:textId="77777777" w:rsidR="00830A23" w:rsidRPr="003E566E" w:rsidRDefault="00830A23" w:rsidP="00830A23">
      <w:pPr>
        <w:pStyle w:val="Bullet1"/>
        <w:rPr>
          <w:rFonts w:eastAsiaTheme="minorHAnsi"/>
          <w:lang w:eastAsia="en-US"/>
        </w:rPr>
      </w:pPr>
      <w:r w:rsidRPr="003E566E">
        <w:rPr>
          <w:rFonts w:eastAsiaTheme="minorHAnsi"/>
          <w:lang w:eastAsia="en-US"/>
        </w:rPr>
        <w:t>satisfied the harm test in relation to children and/or vulnerable adults; or</w:t>
      </w:r>
    </w:p>
    <w:p w14:paraId="6DCA1B76" w14:textId="77777777" w:rsidR="00830A23" w:rsidRPr="003E566E" w:rsidRDefault="00830A23" w:rsidP="00830A23">
      <w:pPr>
        <w:pStyle w:val="Bullet1"/>
        <w:spacing w:after="120"/>
        <w:ind w:left="1145" w:hanging="357"/>
        <w:rPr>
          <w:rFonts w:eastAsiaTheme="minorHAnsi"/>
          <w:lang w:eastAsia="en-US"/>
        </w:rPr>
      </w:pPr>
      <w:r w:rsidRPr="003E566E">
        <w:rPr>
          <w:rFonts w:eastAsiaTheme="minorHAnsi"/>
          <w:lang w:eastAsia="en-US"/>
        </w:rPr>
        <w:t xml:space="preserve">been cautioned or convicted of a relevant (automatic barring either with or without the right to make representations) offence. </w:t>
      </w:r>
    </w:p>
    <w:p w14:paraId="7D8C6EC8" w14:textId="77777777" w:rsidR="00830A23" w:rsidRPr="003E566E" w:rsidRDefault="00830A23" w:rsidP="00830A23">
      <w:pPr>
        <w:pStyle w:val="Bullet0"/>
      </w:pPr>
      <w:r w:rsidRPr="003E566E">
        <w:t xml:space="preserve">Referrals will be made as soon as possible, when an individual has been removed from regulated activity. This could include when an individual is suspended, redeployed into work in an activity that is not regulated, dismissed or resigned. The school will provide the DBS with full information. </w:t>
      </w:r>
    </w:p>
    <w:p w14:paraId="0F82E4AC" w14:textId="77777777" w:rsidR="00830A23" w:rsidRPr="003E566E" w:rsidRDefault="00830A23" w:rsidP="00830A23">
      <w:pPr>
        <w:pStyle w:val="Bullet0"/>
      </w:pPr>
      <w:r w:rsidRPr="003E566E">
        <w:t>When an allegation is made, an investigation will be carried out to gather evidence to establish if it has foundation, and the school will ensure they have sufficient information to meet the referral duty criteria in the DBS referral guidance.</w:t>
      </w:r>
    </w:p>
    <w:p w14:paraId="2B8B5142" w14:textId="77777777" w:rsidR="00830A23" w:rsidRPr="003E566E" w:rsidRDefault="00830A23" w:rsidP="00830A23">
      <w:pPr>
        <w:pStyle w:val="Bullet0"/>
      </w:pPr>
      <w:r w:rsidRPr="003E566E">
        <w:t>The DBS will consider whether to bar the person. If these circumstances arise in relation to a member of staff at our school, a referral will be made as soon as possible after the resignation or removal of the individual in accordance with advice from the LADO and/or Schools Personnel Service.</w:t>
      </w:r>
    </w:p>
    <w:p w14:paraId="1AB9225A" w14:textId="77777777" w:rsidR="00830A23" w:rsidRPr="003E566E" w:rsidRDefault="00830A23" w:rsidP="00830A23">
      <w:pPr>
        <w:pStyle w:val="Numberedparagraph"/>
        <w:numPr>
          <w:ilvl w:val="0"/>
          <w:numId w:val="0"/>
        </w:numPr>
        <w:spacing w:after="80"/>
        <w:jc w:val="left"/>
        <w:rPr>
          <w:rFonts w:ascii="Arial" w:hAnsi="Arial" w:cs="Arial"/>
          <w:color w:val="FF0000"/>
          <w:sz w:val="20"/>
          <w:szCs w:val="20"/>
        </w:rPr>
      </w:pPr>
      <w:r w:rsidRPr="003E566E">
        <w:rPr>
          <w:rFonts w:ascii="Arial" w:hAnsi="Arial" w:cs="Arial"/>
          <w:b/>
          <w:bCs/>
          <w:sz w:val="20"/>
          <w:szCs w:val="20"/>
        </w:rPr>
        <w:t xml:space="preserve">Duty to consider referral to the Teaching Regulation Agency </w:t>
      </w:r>
    </w:p>
    <w:p w14:paraId="4B679436" w14:textId="77777777" w:rsidR="00830A23" w:rsidRPr="003E566E" w:rsidRDefault="00830A23" w:rsidP="00830A23">
      <w:pPr>
        <w:pStyle w:val="Bullet0"/>
        <w:rPr>
          <w:rFonts w:eastAsiaTheme="minorHAnsi"/>
          <w:color w:val="000000"/>
          <w:lang w:eastAsia="en-US"/>
        </w:rPr>
      </w:pPr>
      <w:r w:rsidRPr="003E566E">
        <w:rPr>
          <w:rFonts w:eastAsiaTheme="minorHAnsi"/>
          <w:color w:val="000000"/>
          <w:lang w:eastAsia="en-US"/>
        </w:rPr>
        <w:t xml:space="preserve">If the </w:t>
      </w:r>
      <w:r w:rsidRPr="003E566E">
        <w:t>school</w:t>
      </w:r>
      <w:r w:rsidRPr="003E566E">
        <w:rPr>
          <w:rFonts w:eastAsiaTheme="minorHAnsi"/>
          <w:color w:val="000000"/>
          <w:lang w:eastAsia="en-US"/>
        </w:rPr>
        <w:t xml:space="preserve"> or teacher’s employer, including an agency, dismisses or ceases to use the services of a teacher because of serious misconduct, or might have dismissed them or ceased to use their services had they not left first, consideration will </w:t>
      </w:r>
      <w:r w:rsidRPr="003E566E">
        <w:rPr>
          <w:rFonts w:eastAsiaTheme="minorHAnsi"/>
          <w:b/>
          <w:bCs/>
          <w:color w:val="000000"/>
          <w:lang w:eastAsia="en-US"/>
        </w:rPr>
        <w:t>be</w:t>
      </w:r>
      <w:r w:rsidRPr="003E566E">
        <w:rPr>
          <w:rFonts w:eastAsiaTheme="minorHAnsi"/>
          <w:color w:val="000000"/>
          <w:lang w:eastAsia="en-US"/>
        </w:rPr>
        <w:t xml:space="preserve"> given to referring the case to the Secretary of State, as required by sections 141D and 141E of the Education Act 2002.</w:t>
      </w:r>
    </w:p>
    <w:p w14:paraId="68EB7545" w14:textId="7C7CAF64" w:rsidR="003845AE" w:rsidRPr="00F70E6C" w:rsidRDefault="00830A23" w:rsidP="00FF38B1">
      <w:pPr>
        <w:pStyle w:val="Bullet0"/>
        <w:rPr>
          <w:b/>
          <w:color w:val="943634" w:themeColor="accent2" w:themeShade="BF"/>
          <w:sz w:val="22"/>
        </w:rPr>
      </w:pPr>
      <w:r w:rsidRPr="003E566E">
        <w:rPr>
          <w:rFonts w:eastAsiaTheme="minorHAnsi"/>
          <w:color w:val="000000"/>
          <w:lang w:eastAsia="en-US"/>
        </w:rPr>
        <w:t>The Secretary of State may investigate the case, and if s/he finds there is a case to answer, must then decide whether to make a prohibition order</w:t>
      </w:r>
      <w:r w:rsidRPr="003E566E">
        <w:t xml:space="preserve"> in respect of the person.</w:t>
      </w:r>
      <w:bookmarkStart w:id="44" w:name="_Toc168900355"/>
    </w:p>
    <w:p w14:paraId="6AF7FE05" w14:textId="77777777" w:rsidR="003845AE" w:rsidRDefault="003845AE" w:rsidP="00FF38B1">
      <w:pPr>
        <w:pStyle w:val="Head10"/>
      </w:pPr>
    </w:p>
    <w:p w14:paraId="26D1F2C5" w14:textId="6A149CE1" w:rsidR="00830A23" w:rsidRPr="003E566E" w:rsidRDefault="00597CCB" w:rsidP="00FF38B1">
      <w:pPr>
        <w:pStyle w:val="Head10"/>
      </w:pPr>
      <w:r>
        <w:t xml:space="preserve">39. </w:t>
      </w:r>
      <w:r w:rsidR="00830A23" w:rsidRPr="003E566E">
        <w:t>Whistle blowing</w:t>
      </w:r>
      <w:bookmarkEnd w:id="44"/>
    </w:p>
    <w:p w14:paraId="5F5B49A1" w14:textId="77777777" w:rsidR="00830A23" w:rsidRPr="003E566E" w:rsidRDefault="00830A23" w:rsidP="00830A23">
      <w:pPr>
        <w:pStyle w:val="Bullet0"/>
        <w:rPr>
          <w:sz w:val="24"/>
          <w:szCs w:val="24"/>
        </w:rPr>
      </w:pPr>
      <w:r w:rsidRPr="003E566E">
        <w:t>All staff and volunteers should feel able to raise concerns about poor or unsafe practice or other wrong-doing and be secure that such concerns will always be taken seriously by the leadership team. Wrong-doing covered by this ‘public interest disclosure’ includes:</w:t>
      </w:r>
    </w:p>
    <w:p w14:paraId="4C248C11" w14:textId="77777777" w:rsidR="00830A23" w:rsidRPr="003E566E" w:rsidRDefault="00830A23" w:rsidP="00830A23">
      <w:pPr>
        <w:pStyle w:val="Bullet1"/>
      </w:pPr>
      <w:r w:rsidRPr="003E566E">
        <w:t xml:space="preserve">someone’s health and safety </w:t>
      </w:r>
      <w:proofErr w:type="gramStart"/>
      <w:r w:rsidRPr="003E566E">
        <w:t>is</w:t>
      </w:r>
      <w:proofErr w:type="gramEnd"/>
      <w:r w:rsidRPr="003E566E">
        <w:t xml:space="preserve"> in danger;</w:t>
      </w:r>
    </w:p>
    <w:p w14:paraId="311E3534" w14:textId="77777777" w:rsidR="00830A23" w:rsidRPr="003E566E" w:rsidRDefault="00830A23" w:rsidP="00830A23">
      <w:pPr>
        <w:pStyle w:val="Bullet1"/>
      </w:pPr>
      <w:r w:rsidRPr="003E566E">
        <w:t>damage to the environment</w:t>
      </w:r>
    </w:p>
    <w:p w14:paraId="6EEBDB3D" w14:textId="77777777" w:rsidR="00830A23" w:rsidRPr="003E566E" w:rsidRDefault="00830A23" w:rsidP="00830A23">
      <w:pPr>
        <w:pStyle w:val="Bullet1"/>
      </w:pPr>
      <w:r w:rsidRPr="003E566E">
        <w:t>a criminal offence (</w:t>
      </w:r>
      <w:proofErr w:type="spellStart"/>
      <w:proofErr w:type="gramStart"/>
      <w:r w:rsidRPr="003E566E">
        <w:t>eg</w:t>
      </w:r>
      <w:proofErr w:type="spellEnd"/>
      <w:proofErr w:type="gramEnd"/>
      <w:r w:rsidRPr="003E566E">
        <w:t xml:space="preserve"> fraud)</w:t>
      </w:r>
    </w:p>
    <w:p w14:paraId="69469AB5" w14:textId="77777777" w:rsidR="00830A23" w:rsidRPr="003E566E" w:rsidRDefault="00830A23" w:rsidP="00830A23">
      <w:pPr>
        <w:pStyle w:val="Bullet1"/>
      </w:pPr>
      <w:r w:rsidRPr="003E566E">
        <w:t>not obeying the law;</w:t>
      </w:r>
    </w:p>
    <w:p w14:paraId="54AA1327" w14:textId="77777777" w:rsidR="00830A23" w:rsidRPr="003E566E" w:rsidRDefault="00830A23" w:rsidP="00830A23">
      <w:pPr>
        <w:pStyle w:val="Bullet1"/>
      </w:pPr>
      <w:r w:rsidRPr="003E566E">
        <w:t>covering up wrong-doing</w:t>
      </w:r>
    </w:p>
    <w:p w14:paraId="1BADB39C" w14:textId="77777777" w:rsidR="00830A23" w:rsidRPr="003E566E" w:rsidRDefault="00830A23" w:rsidP="00830A23">
      <w:pPr>
        <w:pStyle w:val="Bullet1"/>
      </w:pPr>
      <w:r w:rsidRPr="003E566E">
        <w:t>misusing public funds</w:t>
      </w:r>
    </w:p>
    <w:p w14:paraId="71D0257C" w14:textId="77777777" w:rsidR="00830A23" w:rsidRPr="003E566E" w:rsidRDefault="00830A23" w:rsidP="00830A23">
      <w:pPr>
        <w:pStyle w:val="Bullet1"/>
        <w:spacing w:after="120"/>
        <w:ind w:left="1145" w:hanging="357"/>
      </w:pPr>
      <w:r w:rsidRPr="003E566E">
        <w:t>actions that negatively affect the welfare of children</w:t>
      </w:r>
    </w:p>
    <w:p w14:paraId="5F4508D6" w14:textId="77777777" w:rsidR="00597CCB" w:rsidRDefault="00830A23" w:rsidP="00830A23">
      <w:pPr>
        <w:pStyle w:val="Bullet0"/>
      </w:pPr>
      <w:r w:rsidRPr="003E566E">
        <w:t>All members of staff are made aware of the</w:t>
      </w:r>
      <w:r w:rsidRPr="003E566E">
        <w:rPr>
          <w:color w:val="E36C0A" w:themeColor="accent6" w:themeShade="BF"/>
        </w:rPr>
        <w:t xml:space="preserve"> </w:t>
      </w:r>
      <w:r w:rsidRPr="00597CCB">
        <w:t xml:space="preserve">school Whistleblowing </w:t>
      </w:r>
      <w:r w:rsidRPr="003E566E">
        <w:t>procedure</w:t>
      </w:r>
      <w:r w:rsidR="00597CCB">
        <w:t>.</w:t>
      </w:r>
    </w:p>
    <w:p w14:paraId="593B00A1" w14:textId="5A288361" w:rsidR="00830A23" w:rsidRPr="003E566E" w:rsidRDefault="00830A23" w:rsidP="00830A23">
      <w:pPr>
        <w:pStyle w:val="Bullet0"/>
      </w:pPr>
      <w:r w:rsidRPr="00714F3F">
        <w:t>It is a disciplinary offence not to report concerns about the conduct of a colleague that could place a child at risk. Making allegations about a colleague that is later proven to be unsubstantiated, may be considered a disciplinary offence.</w:t>
      </w:r>
    </w:p>
    <w:p w14:paraId="4794009F" w14:textId="77777777" w:rsidR="00830A23" w:rsidRPr="003E566E" w:rsidRDefault="00830A23" w:rsidP="00830A23">
      <w:pPr>
        <w:pStyle w:val="Bullet0"/>
      </w:pPr>
      <w:r w:rsidRPr="003E566E">
        <w:t xml:space="preserve">The DfE provides advice to staff who feel they need to raise concerns: Whistleblowing procedure for maintained schools </w:t>
      </w:r>
      <w:hyperlink r:id="rId37" w:history="1">
        <w:r w:rsidRPr="003E566E">
          <w:rPr>
            <w:rStyle w:val="Hyperlink"/>
          </w:rPr>
          <w:t>Whistleblowing procedure for maintained schools - GOV.UK (www.gov.uk)</w:t>
        </w:r>
      </w:hyperlink>
      <w:r w:rsidRPr="003E566E">
        <w:t xml:space="preserve"> and Whistleblowing </w:t>
      </w:r>
      <w:hyperlink r:id="rId38" w:history="1">
        <w:r w:rsidRPr="003E566E">
          <w:rPr>
            <w:rStyle w:val="Hyperlink"/>
          </w:rPr>
          <w:t>Whistleblowing for employees - GOV.UK (www.gov.uk)</w:t>
        </w:r>
      </w:hyperlink>
      <w:r w:rsidRPr="003E566E">
        <w:t>.</w:t>
      </w:r>
    </w:p>
    <w:p w14:paraId="13E8AF54" w14:textId="77777777" w:rsidR="00830A23" w:rsidRPr="00465929" w:rsidRDefault="00830A23" w:rsidP="00830A23">
      <w:pPr>
        <w:pStyle w:val="Bullet0"/>
      </w:pPr>
      <w:r w:rsidRPr="00465929">
        <w:t xml:space="preserve">Staff should raise concerns with </w:t>
      </w:r>
    </w:p>
    <w:p w14:paraId="609ADBA4" w14:textId="77777777" w:rsidR="00830A23" w:rsidRPr="00465929" w:rsidRDefault="00830A23" w:rsidP="00830A23">
      <w:pPr>
        <w:pStyle w:val="Bullet1"/>
        <w:spacing w:after="80"/>
      </w:pPr>
      <w:r w:rsidRPr="00465929">
        <w:t>Line Manger</w:t>
      </w:r>
    </w:p>
    <w:p w14:paraId="2FE91046" w14:textId="77777777" w:rsidR="00830A23" w:rsidRPr="00465929" w:rsidRDefault="00830A23" w:rsidP="00830A23">
      <w:pPr>
        <w:pStyle w:val="Bullet1"/>
        <w:spacing w:after="80"/>
      </w:pPr>
      <w:r w:rsidRPr="00465929">
        <w:t>Specified person (or governor) in school such as the headteacher/principal or DSL</w:t>
      </w:r>
    </w:p>
    <w:p w14:paraId="1B222446" w14:textId="77777777" w:rsidR="00830A23" w:rsidRPr="00465929" w:rsidRDefault="00830A23" w:rsidP="00830A23">
      <w:pPr>
        <w:pStyle w:val="Bullet1"/>
        <w:spacing w:after="80"/>
      </w:pPr>
      <w:r w:rsidRPr="00465929">
        <w:t>Local Authority</w:t>
      </w:r>
    </w:p>
    <w:p w14:paraId="07D658EA" w14:textId="77777777" w:rsidR="00830A23" w:rsidRPr="00465929" w:rsidRDefault="00830A23" w:rsidP="00830A23">
      <w:pPr>
        <w:pStyle w:val="Bullet1"/>
        <w:spacing w:after="80"/>
        <w:ind w:left="1145" w:hanging="357"/>
      </w:pPr>
      <w:r w:rsidRPr="00465929">
        <w:t>Union or Professional Association</w:t>
      </w:r>
    </w:p>
    <w:p w14:paraId="451DC76C" w14:textId="77777777" w:rsidR="00830A23" w:rsidRPr="001A33A7" w:rsidRDefault="00830A23" w:rsidP="00830A23">
      <w:pPr>
        <w:pStyle w:val="Bullet0"/>
      </w:pPr>
      <w:r w:rsidRPr="00465929">
        <w:lastRenderedPageBreak/>
        <w:t xml:space="preserve">Staff can also access the NSPCC whistleblowing helpline if they do not feel able to raise concerns regarding child protection failures internally. Staff can call 0800 028 0285 (8:00 AM to 8:00 PM Monday to </w:t>
      </w:r>
      <w:r w:rsidRPr="00527528">
        <w:t xml:space="preserve">Friday) or email </w:t>
      </w:r>
      <w:hyperlink r:id="rId39" w:history="1">
        <w:r w:rsidRPr="00527528">
          <w:rPr>
            <w:rStyle w:val="Hyperlink"/>
            <w:sz w:val="22"/>
          </w:rPr>
          <w:t>help@nspcc.org.uk</w:t>
        </w:r>
      </w:hyperlink>
      <w:r w:rsidRPr="00527528">
        <w:t>.</w:t>
      </w:r>
      <w:r w:rsidRPr="00527528">
        <w:rPr>
          <w:b/>
          <w:color w:val="FF0096"/>
        </w:rPr>
        <w:t xml:space="preserve"> </w:t>
      </w:r>
    </w:p>
    <w:p w14:paraId="30DF271F" w14:textId="77777777" w:rsidR="001A33A7" w:rsidRPr="00527528" w:rsidRDefault="001A33A7" w:rsidP="00F70E6C">
      <w:pPr>
        <w:pStyle w:val="Bullet0"/>
        <w:numPr>
          <w:ilvl w:val="0"/>
          <w:numId w:val="0"/>
        </w:numPr>
      </w:pPr>
    </w:p>
    <w:p w14:paraId="22785FD7" w14:textId="61439147" w:rsidR="00830A23" w:rsidRPr="00527528" w:rsidRDefault="001A33A7" w:rsidP="00FF38B1">
      <w:pPr>
        <w:pStyle w:val="Head10"/>
      </w:pPr>
      <w:bookmarkStart w:id="45" w:name="_Toc168900356"/>
      <w:r>
        <w:t xml:space="preserve">40. </w:t>
      </w:r>
      <w:r w:rsidR="00830A23" w:rsidRPr="00527528">
        <w:t>The use of premises by other organisations</w:t>
      </w:r>
      <w:bookmarkEnd w:id="45"/>
    </w:p>
    <w:p w14:paraId="7F017A44" w14:textId="77777777" w:rsidR="00830A23" w:rsidRPr="00527528" w:rsidRDefault="00830A23" w:rsidP="00830A23">
      <w:pPr>
        <w:pStyle w:val="Bullet0"/>
      </w:pPr>
      <w:r w:rsidRPr="00527528">
        <w:t>Where services or activities are provided under the direct supervision/management of staff the school arrangements for child protection will apply.</w:t>
      </w:r>
    </w:p>
    <w:p w14:paraId="76BC879F" w14:textId="3A0E6865" w:rsidR="00830A23" w:rsidRPr="001253A3" w:rsidRDefault="00830A23" w:rsidP="00830A23">
      <w:pPr>
        <w:pStyle w:val="Bullet0"/>
        <w:rPr>
          <w:szCs w:val="24"/>
        </w:rPr>
      </w:pPr>
      <w:r w:rsidRPr="001253A3">
        <w:rPr>
          <w:szCs w:val="24"/>
        </w:rPr>
        <w:t xml:space="preserve">Where services or activities are provided separately by another body using the school premises, the Headteacher and </w:t>
      </w:r>
      <w:r w:rsidRPr="001253A3">
        <w:t>governing body</w:t>
      </w:r>
      <w:r w:rsidRPr="001253A3">
        <w:rPr>
          <w:szCs w:val="24"/>
        </w:rPr>
        <w:t xml:space="preserve"> will:</w:t>
      </w:r>
    </w:p>
    <w:p w14:paraId="39ABE7F5" w14:textId="5A0088E9" w:rsidR="00830A23" w:rsidRPr="00A73271" w:rsidRDefault="00830A23" w:rsidP="00830A23">
      <w:pPr>
        <w:pStyle w:val="Bullet1"/>
        <w:spacing w:after="120"/>
        <w:ind w:left="1145" w:hanging="357"/>
      </w:pPr>
      <w:r w:rsidRPr="00A73271">
        <w:t xml:space="preserve">seek written assurance that the organisation concerned has appropriate policies and procedures in place with regard to safeguarding children and child protection, and </w:t>
      </w:r>
      <w:r w:rsidR="001A33A7" w:rsidRPr="00A73271">
        <w:t>those relevant safeguarding checks</w:t>
      </w:r>
      <w:r w:rsidRPr="00A73271">
        <w:t xml:space="preserve"> have been made in respect of staff and volunteers.</w:t>
      </w:r>
    </w:p>
    <w:p w14:paraId="12EE6BF6" w14:textId="77777777" w:rsidR="00830A23" w:rsidRPr="00A73271" w:rsidRDefault="00830A23" w:rsidP="00830A23">
      <w:pPr>
        <w:pStyle w:val="Bullet1"/>
        <w:spacing w:after="120"/>
        <w:ind w:left="1145" w:hanging="357"/>
      </w:pPr>
      <w:r w:rsidRPr="00A73271">
        <w:t>put</w:t>
      </w:r>
      <w:r w:rsidRPr="00A73271">
        <w:rPr>
          <w:szCs w:val="20"/>
        </w:rPr>
        <w:t xml:space="preserve"> </w:t>
      </w:r>
      <w:r w:rsidRPr="00A73271">
        <w:t xml:space="preserve">in place arrangements for the organisation to liaise with the school on safeguarding matters </w:t>
      </w:r>
    </w:p>
    <w:p w14:paraId="5FB07A8E" w14:textId="77777777" w:rsidR="00830A23" w:rsidRPr="00A73271" w:rsidRDefault="00830A23" w:rsidP="00830A23">
      <w:pPr>
        <w:pStyle w:val="Bullet1"/>
        <w:spacing w:after="120"/>
        <w:ind w:left="1145" w:hanging="357"/>
      </w:pPr>
      <w:r w:rsidRPr="00A73271">
        <w:t>include safeguarding requirements in any transfer of control agreement (</w:t>
      </w:r>
      <w:proofErr w:type="gramStart"/>
      <w:r w:rsidRPr="00A73271">
        <w:t>i.e.</w:t>
      </w:r>
      <w:proofErr w:type="gramEnd"/>
      <w:r w:rsidRPr="00A73271">
        <w:t xml:space="preserve"> lease or hire agreement), as a condition of use and occupation of the premises; and that failure to comply with this would lead to termination of the agreement. If this assurance is not achieved, an application to use premises will be refused.</w:t>
      </w:r>
    </w:p>
    <w:p w14:paraId="105A90A6" w14:textId="77777777" w:rsidR="00830A23" w:rsidRDefault="00830A23" w:rsidP="00830A23">
      <w:pPr>
        <w:pStyle w:val="Bullet1"/>
        <w:numPr>
          <w:ilvl w:val="0"/>
          <w:numId w:val="0"/>
        </w:numPr>
        <w:spacing w:after="120"/>
        <w:ind w:left="425"/>
      </w:pPr>
      <w:r w:rsidRPr="0033699B">
        <w:t>These arrangements apply regardless of whether or not the children who attend any of these services or activities are children on the school roll or attend the college.</w:t>
      </w:r>
      <w:r w:rsidRPr="00C2563B">
        <w:t xml:space="preserve"> </w:t>
      </w:r>
    </w:p>
    <w:p w14:paraId="7D6BFBD4" w14:textId="77777777" w:rsidR="00830A23" w:rsidRPr="0065591A" w:rsidRDefault="00830A23" w:rsidP="00830A23">
      <w:pPr>
        <w:pStyle w:val="Bullet1"/>
        <w:numPr>
          <w:ilvl w:val="0"/>
          <w:numId w:val="0"/>
        </w:numPr>
        <w:ind w:left="426"/>
        <w:rPr>
          <w:color w:val="000000"/>
          <w:szCs w:val="20"/>
        </w:rPr>
      </w:pPr>
      <w:r w:rsidRPr="005C1ADD">
        <w:rPr>
          <w:color w:val="104F75"/>
          <w:szCs w:val="20"/>
        </w:rPr>
        <w:t>The</w:t>
      </w:r>
      <w:r w:rsidRPr="005C1ADD">
        <w:rPr>
          <w:color w:val="000000"/>
          <w:szCs w:val="20"/>
        </w:rPr>
        <w:t xml:space="preserve"> </w:t>
      </w:r>
      <w:r w:rsidRPr="001A33A7">
        <w:rPr>
          <w:szCs w:val="20"/>
        </w:rPr>
        <w:t xml:space="preserve">school will </w:t>
      </w:r>
      <w:r w:rsidRPr="005C1ADD">
        <w:rPr>
          <w:color w:val="000000"/>
          <w:szCs w:val="20"/>
        </w:rPr>
        <w:t xml:space="preserve">follow its safeguarding policies and procedures, including informing the LADO, relating to any incident(s) that happen when an individual or organisation is using their school </w:t>
      </w:r>
      <w:r w:rsidRPr="005C1ADD">
        <w:rPr>
          <w:szCs w:val="20"/>
        </w:rPr>
        <w:t>premises</w:t>
      </w:r>
      <w:r w:rsidRPr="005C1ADD">
        <w:rPr>
          <w:color w:val="000000"/>
          <w:szCs w:val="20"/>
        </w:rPr>
        <w:t xml:space="preserve"> for the purposes of running activities for children (for example community groups, sports associations, or service providers that run extra-curricular activities).</w:t>
      </w:r>
      <w:r w:rsidRPr="0065591A">
        <w:rPr>
          <w:color w:val="000000"/>
          <w:szCs w:val="20"/>
        </w:rPr>
        <w:t xml:space="preserve"> </w:t>
      </w:r>
      <w:r>
        <w:rPr>
          <w:color w:val="000000"/>
          <w:szCs w:val="20"/>
        </w:rPr>
        <w:br/>
      </w:r>
    </w:p>
    <w:p w14:paraId="32A8F7D1" w14:textId="61913CE4" w:rsidR="00830A23" w:rsidRPr="0065591A" w:rsidRDefault="004A24BE" w:rsidP="00830A23">
      <w:pPr>
        <w:pStyle w:val="Bullet1"/>
        <w:numPr>
          <w:ilvl w:val="0"/>
          <w:numId w:val="0"/>
        </w:numPr>
        <w:ind w:left="426"/>
        <w:rPr>
          <w:color w:val="000000"/>
          <w:szCs w:val="20"/>
        </w:rPr>
      </w:pPr>
      <w:hyperlink r:id="rId40" w:history="1">
        <w:r w:rsidR="00830A23">
          <w:rPr>
            <w:rStyle w:val="Hyperlink"/>
          </w:rPr>
          <w:t>After-school clubs, community activities and tuition: safeguarding guidance for providers - GOV.UK (www.gov.uk)</w:t>
        </w:r>
      </w:hyperlink>
      <w:r w:rsidR="00830A23">
        <w:t>.</w:t>
      </w:r>
    </w:p>
    <w:p w14:paraId="1737D3E3" w14:textId="77777777" w:rsidR="00830A23" w:rsidRDefault="00830A23" w:rsidP="00830A23">
      <w:pPr>
        <w:pStyle w:val="Bullet1"/>
        <w:numPr>
          <w:ilvl w:val="0"/>
          <w:numId w:val="0"/>
        </w:numPr>
        <w:rPr>
          <w:b/>
          <w:bCs/>
          <w:color w:val="943634" w:themeColor="accent2" w:themeShade="BF"/>
        </w:rPr>
      </w:pPr>
    </w:p>
    <w:p w14:paraId="21135448" w14:textId="77777777" w:rsidR="001A33A7" w:rsidRPr="00465929" w:rsidRDefault="001A33A7" w:rsidP="00830A23">
      <w:pPr>
        <w:pStyle w:val="Bullet1"/>
        <w:numPr>
          <w:ilvl w:val="0"/>
          <w:numId w:val="0"/>
        </w:numPr>
        <w:rPr>
          <w:b/>
          <w:bCs/>
          <w:color w:val="943634" w:themeColor="accent2" w:themeShade="BF"/>
        </w:rPr>
      </w:pPr>
    </w:p>
    <w:p w14:paraId="53C85F77" w14:textId="49D7C1BE" w:rsidR="00830A23" w:rsidRPr="00A73271" w:rsidRDefault="001A33A7" w:rsidP="00FF38B1">
      <w:pPr>
        <w:pStyle w:val="Head10"/>
      </w:pPr>
      <w:bookmarkStart w:id="46" w:name="_Toc168900357"/>
      <w:r>
        <w:t xml:space="preserve">41. </w:t>
      </w:r>
      <w:r w:rsidR="00830A23" w:rsidRPr="00A73271">
        <w:t>Site security and arrangements for visitors</w:t>
      </w:r>
      <w:bookmarkEnd w:id="46"/>
    </w:p>
    <w:p w14:paraId="49033451" w14:textId="77777777" w:rsidR="00830A23" w:rsidRPr="00465929" w:rsidRDefault="00830A23" w:rsidP="00830A23">
      <w:pPr>
        <w:pStyle w:val="Bullet0"/>
      </w:pPr>
      <w:r w:rsidRPr="00465929">
        <w:t xml:space="preserve">All members of staff have a responsibility for maintaining awareness of buildings and grounds security and for reporting concerns that may come to light. Any individual who is not known or identifiable on site should be challenged for clarification and reassurance.  </w:t>
      </w:r>
    </w:p>
    <w:p w14:paraId="1AFAEA55" w14:textId="77777777" w:rsidR="00830A23" w:rsidRPr="00A73271" w:rsidRDefault="00830A23" w:rsidP="00830A23">
      <w:pPr>
        <w:pStyle w:val="Bullet0"/>
        <w:rPr>
          <w:rFonts w:eastAsia="Arial"/>
        </w:rPr>
      </w:pPr>
      <w:r w:rsidRPr="00465929">
        <w:t xml:space="preserve">Appropriate checks will be </w:t>
      </w:r>
      <w:r w:rsidRPr="00481821">
        <w:t>undertaken in respect of visitors and volunteers coming into</w:t>
      </w:r>
      <w:r w:rsidRPr="00481821">
        <w:rPr>
          <w:color w:val="E36C0A" w:themeColor="accent6" w:themeShade="BF"/>
        </w:rPr>
        <w:t xml:space="preserve"> school </w:t>
      </w:r>
      <w:r w:rsidRPr="00481821">
        <w:t>as outlined within in paragraphs 305-310 of KCSIE 2024.</w:t>
      </w:r>
      <w:r w:rsidRPr="00465929">
        <w:t xml:space="preserve"> Visitors will be expected to sign in and out via the office visitors log and to display a visitor’s badge whilst on site. Visitors will be provided with a leaflet outlining the </w:t>
      </w:r>
      <w:r w:rsidRPr="00A73271">
        <w:t xml:space="preserve">school’s safeguarding and child protection arrangements. All visitors are expected to follow these school arrangements. </w:t>
      </w:r>
    </w:p>
    <w:p w14:paraId="26FC8FBA" w14:textId="5A459B50" w:rsidR="00830A23" w:rsidRPr="00A73271" w:rsidRDefault="00830A23" w:rsidP="00830A23">
      <w:pPr>
        <w:pStyle w:val="Bullet0"/>
        <w:rPr>
          <w:rFonts w:eastAsia="Arial"/>
        </w:rPr>
      </w:pPr>
      <w:r w:rsidRPr="00A73271">
        <w:t xml:space="preserve">The headteacher/principal will use their professional judgement to decide on access arrangements and if a visitor should be supervised and/or escorted. </w:t>
      </w:r>
    </w:p>
    <w:p w14:paraId="4222AC09" w14:textId="77777777" w:rsidR="00830A23" w:rsidRPr="00A73271" w:rsidRDefault="00830A23" w:rsidP="00830A23">
      <w:pPr>
        <w:pStyle w:val="Bullet0"/>
      </w:pPr>
      <w:r w:rsidRPr="00A73271">
        <w:rPr>
          <w:color w:val="000000"/>
          <w:lang w:eastAsia="en-US"/>
        </w:rPr>
        <w:t xml:space="preserve">The school will give </w:t>
      </w:r>
      <w:r w:rsidRPr="00A73271">
        <w:rPr>
          <w:szCs w:val="20"/>
        </w:rPr>
        <w:t>careful consideration to the suitability of any external organisations who may provide information, resources &amp; speakers</w:t>
      </w:r>
      <w:r w:rsidRPr="00A73271">
        <w:t xml:space="preserve"> to pupils. The arrangements for the individuals providing these services on the school’s premises </w:t>
      </w:r>
      <w:r w:rsidRPr="00A73271">
        <w:rPr>
          <w:szCs w:val="20"/>
        </w:rPr>
        <w:t>may include an assessment of their education value, the age appropriateness of what is going to be delivered and whether relevant checks will be required (</w:t>
      </w:r>
      <w:proofErr w:type="spellStart"/>
      <w:proofErr w:type="gramStart"/>
      <w:r w:rsidRPr="00A73271">
        <w:rPr>
          <w:szCs w:val="20"/>
        </w:rPr>
        <w:t>eg</w:t>
      </w:r>
      <w:proofErr w:type="spellEnd"/>
      <w:proofErr w:type="gramEnd"/>
      <w:r w:rsidRPr="00A73271">
        <w:rPr>
          <w:szCs w:val="20"/>
        </w:rPr>
        <w:t xml:space="preserve"> for multiple sessions)</w:t>
      </w:r>
      <w:r w:rsidRPr="00A73271">
        <w:t>.</w:t>
      </w:r>
    </w:p>
    <w:p w14:paraId="472EAA76" w14:textId="77777777" w:rsidR="00830A23" w:rsidRDefault="00830A23" w:rsidP="00830A23">
      <w:pPr>
        <w:pStyle w:val="Bullet0"/>
      </w:pPr>
      <w:r w:rsidRPr="00A73271">
        <w:t>The</w:t>
      </w:r>
      <w:r w:rsidRPr="00A73271">
        <w:rPr>
          <w:color w:val="E36C0A" w:themeColor="accent6" w:themeShade="BF"/>
        </w:rPr>
        <w:t xml:space="preserve"> </w:t>
      </w:r>
      <w:r w:rsidRPr="00A73271">
        <w:t>school will not accept the behaviour of any individual (parent or other) that threatens school security or leads others (child or adult) to feel unsafe. Such behaviour will be treated as a serious concern and may result in a decision to refuse access for that individual to the school site.</w:t>
      </w:r>
    </w:p>
    <w:p w14:paraId="2A7C36CA" w14:textId="77777777" w:rsidR="00481821" w:rsidRPr="00A73271" w:rsidRDefault="00481821" w:rsidP="00830A23">
      <w:pPr>
        <w:pStyle w:val="Bullet0"/>
      </w:pPr>
    </w:p>
    <w:p w14:paraId="3A1A013E" w14:textId="53A6659E" w:rsidR="00481821" w:rsidRDefault="00830A23" w:rsidP="00335B73">
      <w:pPr>
        <w:pStyle w:val="Bullet0"/>
        <w:numPr>
          <w:ilvl w:val="0"/>
          <w:numId w:val="0"/>
        </w:numPr>
        <w:ind w:left="360"/>
        <w:rPr>
          <w:b/>
          <w:bCs/>
        </w:rPr>
      </w:pPr>
      <w:r w:rsidRPr="00481821">
        <w:t xml:space="preserve">See also </w:t>
      </w:r>
      <w:hyperlink w:history="1">
        <w:r w:rsidRPr="00481821">
          <w:rPr>
            <w:rStyle w:val="Hyperlink"/>
            <w:color w:val="auto"/>
          </w:rPr>
          <w:t>School and college security - GOV.UK (www.gov.uk)</w:t>
        </w:r>
      </w:hyperlink>
      <w:r w:rsidRPr="00481821">
        <w:t xml:space="preserve"> (October 2023) </w:t>
      </w:r>
      <w:r w:rsidRPr="00481821">
        <w:rPr>
          <w:b/>
          <w:bCs/>
        </w:rPr>
        <w:t>for additional guidance</w:t>
      </w:r>
    </w:p>
    <w:p w14:paraId="0A7D1A94" w14:textId="4F6AB7DC" w:rsidR="00830A23" w:rsidRPr="00465929" w:rsidRDefault="00887B13" w:rsidP="00FF38B1">
      <w:pPr>
        <w:pStyle w:val="Head10"/>
      </w:pPr>
      <w:bookmarkStart w:id="47" w:name="_Toc168900358"/>
      <w:r>
        <w:lastRenderedPageBreak/>
        <w:t xml:space="preserve">42. </w:t>
      </w:r>
      <w:r w:rsidR="00830A23" w:rsidRPr="00465929">
        <w:t>Complaints</w:t>
      </w:r>
      <w:bookmarkEnd w:id="47"/>
    </w:p>
    <w:p w14:paraId="7C715FAD" w14:textId="235320C4" w:rsidR="00830A23" w:rsidRPr="00465929" w:rsidRDefault="00830A23" w:rsidP="00830A23">
      <w:pPr>
        <w:pStyle w:val="Bullet0"/>
      </w:pPr>
      <w:r w:rsidRPr="00465929">
        <w:t>The school</w:t>
      </w:r>
      <w:r w:rsidRPr="00465929">
        <w:rPr>
          <w:color w:val="009EFF"/>
        </w:rPr>
        <w:t xml:space="preserve"> </w:t>
      </w:r>
      <w:r w:rsidRPr="00465929">
        <w:t xml:space="preserve">has a </w:t>
      </w:r>
      <w:r w:rsidRPr="00465929">
        <w:rPr>
          <w:bCs/>
        </w:rPr>
        <w:t>Comp</w:t>
      </w:r>
      <w:r w:rsidRPr="00465929">
        <w:t xml:space="preserve">laints Procedure available to parents, learners and members of staff and visitors who wish to report concerns. </w:t>
      </w:r>
      <w:r w:rsidRPr="00887B13">
        <w:t xml:space="preserve">This can be </w:t>
      </w:r>
      <w:r w:rsidR="00887B13">
        <w:t xml:space="preserve">found </w:t>
      </w:r>
      <w:r w:rsidR="00887B13" w:rsidRPr="00887B13">
        <w:t>on our school website.</w:t>
      </w:r>
    </w:p>
    <w:p w14:paraId="24706DBB" w14:textId="564CBFC6" w:rsidR="00830A23" w:rsidRPr="005E6228" w:rsidRDefault="00830A23" w:rsidP="00830A23">
      <w:pPr>
        <w:pStyle w:val="Bullet0"/>
        <w:rPr>
          <w:b/>
          <w:i/>
        </w:rPr>
      </w:pPr>
      <w:r w:rsidRPr="00465929">
        <w:t xml:space="preserve">All reported concerns will be taken seriously and considered within the relevant and appropriate process. Anything that constitutes an allegation against a member of staff or volunteer will be dealt with under the specific Procedures for Managing Allegations against Staff </w:t>
      </w:r>
      <w:r w:rsidRPr="00A02568">
        <w:t>policy or Appendix 6 or this policy</w:t>
      </w:r>
      <w:r w:rsidRPr="00465929">
        <w:t xml:space="preserve">. </w:t>
      </w:r>
      <w:r w:rsidRPr="00465929">
        <w:br/>
      </w:r>
    </w:p>
    <w:p w14:paraId="3540C382" w14:textId="77777777" w:rsidR="005E6228" w:rsidRPr="00A73271" w:rsidRDefault="005E6228" w:rsidP="005E6228">
      <w:pPr>
        <w:pStyle w:val="Bullet0"/>
        <w:numPr>
          <w:ilvl w:val="0"/>
          <w:numId w:val="0"/>
        </w:numPr>
        <w:ind w:left="360" w:hanging="360"/>
        <w:rPr>
          <w:b/>
          <w:i/>
        </w:rPr>
      </w:pPr>
    </w:p>
    <w:p w14:paraId="082E5868" w14:textId="7B5A0B5A" w:rsidR="00830A23" w:rsidRPr="00A73271" w:rsidRDefault="005E6228" w:rsidP="00FF38B1">
      <w:pPr>
        <w:pStyle w:val="Head10"/>
      </w:pPr>
      <w:bookmarkStart w:id="48" w:name="_Toc168900359"/>
      <w:r>
        <w:t xml:space="preserve">43. </w:t>
      </w:r>
      <w:r w:rsidR="00830A23" w:rsidRPr="00A73271">
        <w:t>Policy Monitoring and Review</w:t>
      </w:r>
      <w:bookmarkEnd w:id="48"/>
    </w:p>
    <w:p w14:paraId="75024D78" w14:textId="77777777" w:rsidR="00830A23" w:rsidRPr="00A73271" w:rsidRDefault="00830A23" w:rsidP="00830A23">
      <w:pPr>
        <w:pStyle w:val="Bullet0"/>
      </w:pPr>
      <w:r w:rsidRPr="00A73271">
        <w:t xml:space="preserve">This policy will be reviewed at least annually. The policy will be revised following any national or local policy updates, any local child protection concerns and/or any changes to our procedures. Staff will be informed of any changes made. </w:t>
      </w:r>
    </w:p>
    <w:p w14:paraId="7462DD91" w14:textId="1EC37EDA" w:rsidR="00830A23" w:rsidRPr="00A73271" w:rsidRDefault="00830A23" w:rsidP="00830A23">
      <w:pPr>
        <w:pStyle w:val="Bullet0"/>
      </w:pPr>
      <w:r w:rsidRPr="00A73271">
        <w:t xml:space="preserve">The DSL and </w:t>
      </w:r>
      <w:r w:rsidRPr="005E6228">
        <w:t xml:space="preserve">deputy DSL(S)/safeguarding team/SENCo meet </w:t>
      </w:r>
      <w:r w:rsidR="005E6228" w:rsidRPr="005E6228">
        <w:t>fortnightly</w:t>
      </w:r>
      <w:r w:rsidRPr="005E6228">
        <w:t xml:space="preserve"> to </w:t>
      </w:r>
      <w:r w:rsidRPr="00A73271">
        <w:t>review all safeguarding cases and check on the actions taken and what further actions are needed. This includes pupils with early help and child protection plans</w:t>
      </w:r>
      <w:r w:rsidRPr="00A73271">
        <w:rPr>
          <w:color w:val="00B050"/>
        </w:rPr>
        <w:t xml:space="preserve">.  </w:t>
      </w:r>
      <w:r w:rsidRPr="005E6228">
        <w:t xml:space="preserve">Pastoral teams/Key stage staff/tutors </w:t>
      </w:r>
      <w:r w:rsidRPr="00A73271">
        <w:t xml:space="preserve">meet weekly to check and review any emerging patterns which may suggest a safeguarding concern, issues may include attendance, behaviour, peer relationships and concerns raised by </w:t>
      </w:r>
      <w:r w:rsidR="005E6228">
        <w:rPr>
          <w:color w:val="00B050"/>
        </w:rPr>
        <w:t xml:space="preserve">a </w:t>
      </w:r>
      <w:r w:rsidR="005E6228" w:rsidRPr="005E6228">
        <w:t xml:space="preserve">staff member. </w:t>
      </w:r>
      <w:r w:rsidRPr="005E6228">
        <w:t xml:space="preserve"> </w:t>
      </w:r>
    </w:p>
    <w:p w14:paraId="0FDAEFF3" w14:textId="4B218DF0" w:rsidR="00830A23" w:rsidRPr="00E33631" w:rsidRDefault="00830A23" w:rsidP="00830A23">
      <w:pPr>
        <w:pStyle w:val="Bullet0"/>
      </w:pPr>
      <w:r w:rsidRPr="00A73271">
        <w:t xml:space="preserve">The </w:t>
      </w:r>
      <w:r w:rsidRPr="00E33631">
        <w:t xml:space="preserve">Designated Safeguarding Lead and Headteacher will provide regular reporting on safeguarding activity and systems to the </w:t>
      </w:r>
      <w:r w:rsidR="004C19D5" w:rsidRPr="00E33631">
        <w:t xml:space="preserve">governing body. </w:t>
      </w:r>
      <w:r w:rsidRPr="00E33631">
        <w:t>The governing body will not receive details of individual children’s situations or identifying features of families as part of their oversight responsibility</w:t>
      </w:r>
    </w:p>
    <w:p w14:paraId="5D3402E2" w14:textId="22722C3B" w:rsidR="00830A23" w:rsidRPr="0050795D" w:rsidRDefault="00830A23" w:rsidP="00830A23">
      <w:pPr>
        <w:pStyle w:val="Bullet0"/>
      </w:pPr>
      <w:r w:rsidRPr="00E33631">
        <w:t xml:space="preserve">The governing body </w:t>
      </w:r>
      <w:r w:rsidRPr="0050795D">
        <w:t xml:space="preserve">understands its responsibilities and duties as set out in KCSIE 2024 to ensure the effectiveness of the school’s safeguarding arrangements, including those for online safety. In addition to the regular reports </w:t>
      </w:r>
      <w:r w:rsidR="004C19D5">
        <w:t>that your</w:t>
      </w:r>
      <w:r w:rsidRPr="0050795D">
        <w:t xml:space="preserve"> safeguarding provided by the DSL, governors will take a proactive varied approach to checking the school’s safeguarding arrangements. This will include: meetings with the DSL, visits to school, ascertaining the views of staff, pupils and parents through discussions and/r surveys, use of an audit tool, asking all governors to ask a safeguarding question during meetings with leaders/staff on other aspects of school life (such as subject meetings or SENCo meeting), termly checks of the SCR, review of school data and use of an external consultant. </w:t>
      </w:r>
    </w:p>
    <w:p w14:paraId="2F5F8E7D" w14:textId="77777777" w:rsidR="00830A23" w:rsidRPr="00465929" w:rsidRDefault="00830A23" w:rsidP="00830A23">
      <w:pPr>
        <w:autoSpaceDE w:val="0"/>
        <w:autoSpaceDN w:val="0"/>
        <w:adjustRightInd w:val="0"/>
        <w:rPr>
          <w:rFonts w:cs="Arial"/>
          <w:color w:val="000000"/>
          <w:sz w:val="24"/>
          <w:szCs w:val="24"/>
        </w:rPr>
      </w:pPr>
    </w:p>
    <w:p w14:paraId="7FEA2AF2" w14:textId="77777777" w:rsidR="00830A23" w:rsidRPr="00465929" w:rsidRDefault="00830A23" w:rsidP="00830A23">
      <w:pPr>
        <w:jc w:val="center"/>
        <w:rPr>
          <w:rFonts w:cs="Arial"/>
          <w:bCs/>
          <w:sz w:val="24"/>
          <w:szCs w:val="24"/>
        </w:rPr>
      </w:pPr>
      <w:r w:rsidRPr="00465929">
        <w:rPr>
          <w:rFonts w:cs="Arial"/>
          <w:bCs/>
          <w:sz w:val="24"/>
          <w:szCs w:val="24"/>
        </w:rPr>
        <w:br w:type="page"/>
      </w:r>
    </w:p>
    <w:p w14:paraId="601E92C7" w14:textId="0FEB1278" w:rsidR="00830A23" w:rsidRPr="00875182" w:rsidRDefault="00830A23" w:rsidP="00875182">
      <w:pPr>
        <w:pStyle w:val="Appendix"/>
      </w:pPr>
      <w:bookmarkStart w:id="49" w:name="_Toc168900360"/>
      <w:r w:rsidRPr="00465929">
        <w:lastRenderedPageBreak/>
        <w:t>Appendix 1: Categories</w:t>
      </w:r>
      <w:r>
        <w:t xml:space="preserve"> &amp; Indicators</w:t>
      </w:r>
      <w:r w:rsidRPr="00465929">
        <w:t xml:space="preserve"> of Abus</w:t>
      </w:r>
      <w:r>
        <w:t xml:space="preserve">e, Neglect and </w:t>
      </w:r>
      <w:r w:rsidRPr="00875182">
        <w:t>exploitation</w:t>
      </w:r>
      <w:bookmarkEnd w:id="49"/>
    </w:p>
    <w:p w14:paraId="0FF1D468" w14:textId="77777777" w:rsidR="00830A23" w:rsidRPr="009C48BC" w:rsidRDefault="00830A23" w:rsidP="00830A23">
      <w:pPr>
        <w:autoSpaceDE w:val="0"/>
        <w:autoSpaceDN w:val="0"/>
        <w:adjustRightInd w:val="0"/>
        <w:rPr>
          <w:b/>
          <w:bCs/>
        </w:rPr>
      </w:pPr>
      <w:r w:rsidRPr="00875182">
        <w:rPr>
          <w:b/>
          <w:bCs/>
        </w:rPr>
        <w:t>All staff should be aware of the indicators of abuse, neglect and exploitation (see below), understanding that children can be at risk of harm inside and outside of the school/college, inside and outside of home, and online.</w:t>
      </w:r>
      <w:r w:rsidRPr="009C48BC">
        <w:rPr>
          <w:b/>
          <w:bCs/>
        </w:rPr>
        <w:t xml:space="preserve"> </w:t>
      </w:r>
    </w:p>
    <w:p w14:paraId="4B6E53C6" w14:textId="77777777" w:rsidR="00830A23" w:rsidRDefault="00830A23" w:rsidP="00830A23">
      <w:pPr>
        <w:autoSpaceDE w:val="0"/>
        <w:autoSpaceDN w:val="0"/>
        <w:adjustRightInd w:val="0"/>
      </w:pPr>
    </w:p>
    <w:p w14:paraId="6290C365" w14:textId="77777777" w:rsidR="00830A23" w:rsidRDefault="00830A23" w:rsidP="00830A23">
      <w:pPr>
        <w:autoSpaceDE w:val="0"/>
        <w:autoSpaceDN w:val="0"/>
        <w:adjustRightInd w:val="0"/>
        <w:rPr>
          <w:rFonts w:cs="Arial"/>
          <w:b/>
          <w:bCs/>
          <w:color w:val="000000"/>
        </w:rPr>
      </w:pPr>
      <w:r w:rsidRPr="00527528">
        <w:rPr>
          <w:rFonts w:cs="Arial"/>
          <w:b/>
          <w:bCs/>
          <w:color w:val="000000"/>
        </w:rPr>
        <w:t>All school and college staff should be aware that abuse, neglect and safeguarding issues are rarely standalone events and cannot be covered by one definition or one label alone. In most cases, multiple issues will overlap with one another.</w:t>
      </w:r>
    </w:p>
    <w:p w14:paraId="66A4EC2E" w14:textId="77777777" w:rsidR="00830A23" w:rsidRPr="00527528" w:rsidRDefault="00830A23" w:rsidP="00830A23">
      <w:pPr>
        <w:autoSpaceDE w:val="0"/>
        <w:autoSpaceDN w:val="0"/>
        <w:adjustRightInd w:val="0"/>
        <w:rPr>
          <w:rFonts w:cs="Arial"/>
          <w:color w:val="000000"/>
        </w:rPr>
      </w:pPr>
    </w:p>
    <w:p w14:paraId="60058F87" w14:textId="77777777" w:rsidR="00830A23" w:rsidRPr="006C1962" w:rsidRDefault="00830A23" w:rsidP="00830A23">
      <w:pPr>
        <w:autoSpaceDE w:val="0"/>
        <w:autoSpaceDN w:val="0"/>
        <w:adjustRightInd w:val="0"/>
        <w:rPr>
          <w:rFonts w:cs="Arial"/>
          <w:color w:val="000000"/>
        </w:rPr>
      </w:pPr>
      <w:r w:rsidRPr="00527528">
        <w:rPr>
          <w:rFonts w:cs="Arial"/>
          <w:b/>
          <w:bCs/>
          <w:color w:val="000000"/>
        </w:rPr>
        <w:t>Abuse:</w:t>
      </w:r>
      <w:r w:rsidRPr="006C1962">
        <w:rPr>
          <w:rFonts w:cs="Arial"/>
          <w:color w:val="000000"/>
        </w:rPr>
        <w:t xml:space="preserve"> a form of maltreatment of a child. Somebody may abuse or neglect a child by inflicting harm or by failing to act to prevent harm. Harm can include ill treatment that is not physical as well as the impact of witnessing ill treatment of others. </w:t>
      </w:r>
      <w:r w:rsidRPr="00875182">
        <w:rPr>
          <w:rFonts w:cs="Arial"/>
          <w:color w:val="000000"/>
        </w:rPr>
        <w:t>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w:t>
      </w:r>
      <w:r w:rsidRPr="006C1962">
        <w:rPr>
          <w:rFonts w:cs="Arial"/>
          <w:color w:val="000000"/>
        </w:rPr>
        <w:t xml:space="preserve"> </w:t>
      </w:r>
    </w:p>
    <w:p w14:paraId="506020AF" w14:textId="77777777" w:rsidR="00830A23" w:rsidRPr="006C1962" w:rsidRDefault="00830A23" w:rsidP="00830A23">
      <w:pPr>
        <w:autoSpaceDE w:val="0"/>
        <w:autoSpaceDN w:val="0"/>
        <w:adjustRightInd w:val="0"/>
        <w:rPr>
          <w:rFonts w:cs="Arial"/>
          <w:color w:val="000000"/>
        </w:rPr>
      </w:pPr>
      <w:r w:rsidRPr="006C1962">
        <w:rPr>
          <w:rFonts w:cs="Arial"/>
          <w:color w:val="000000"/>
        </w:rPr>
        <w:t xml:space="preserve">Children may be abused by an adult or adults or by another child or children. </w:t>
      </w:r>
    </w:p>
    <w:p w14:paraId="12D2AFF8" w14:textId="77777777" w:rsidR="00830A23" w:rsidRPr="00527528" w:rsidRDefault="00830A23" w:rsidP="00830A23">
      <w:pPr>
        <w:autoSpaceDE w:val="0"/>
        <w:autoSpaceDN w:val="0"/>
        <w:adjustRightInd w:val="0"/>
        <w:rPr>
          <w:rFonts w:cs="Arial"/>
          <w:color w:val="000000"/>
        </w:rPr>
      </w:pPr>
    </w:p>
    <w:p w14:paraId="37B58121" w14:textId="77777777" w:rsidR="00830A23" w:rsidRPr="00527528" w:rsidRDefault="00830A23" w:rsidP="00830A23">
      <w:pPr>
        <w:autoSpaceDE w:val="0"/>
        <w:autoSpaceDN w:val="0"/>
        <w:adjustRightInd w:val="0"/>
        <w:rPr>
          <w:rFonts w:cs="Arial"/>
          <w:color w:val="000000"/>
        </w:rPr>
      </w:pPr>
      <w:r w:rsidRPr="00527528">
        <w:rPr>
          <w:rFonts w:cs="Arial"/>
          <w:b/>
          <w:bCs/>
          <w:color w:val="000000"/>
        </w:rPr>
        <w:t xml:space="preserve">Physical abuse: </w:t>
      </w:r>
      <w: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4927A621" w14:textId="77777777" w:rsidR="00830A23" w:rsidRPr="00527528" w:rsidRDefault="00830A23" w:rsidP="00830A23">
      <w:pPr>
        <w:rPr>
          <w:rFonts w:cs="Arial"/>
          <w:b/>
        </w:rPr>
      </w:pPr>
    </w:p>
    <w:p w14:paraId="111D2359" w14:textId="77777777" w:rsidR="00830A23" w:rsidRPr="00527528" w:rsidRDefault="00830A23" w:rsidP="00830A23">
      <w:pPr>
        <w:rPr>
          <w:rFonts w:cs="Arial"/>
          <w:b/>
        </w:rPr>
      </w:pPr>
      <w:r w:rsidRPr="00527528">
        <w:rPr>
          <w:rFonts w:cs="Arial"/>
          <w:b/>
        </w:rPr>
        <w:t>Signs that MAY INDICATE physical abuse</w:t>
      </w:r>
    </w:p>
    <w:p w14:paraId="25E1BB44" w14:textId="77777777" w:rsidR="00830A23" w:rsidRPr="00527528" w:rsidRDefault="00830A23" w:rsidP="00830A23">
      <w:pPr>
        <w:numPr>
          <w:ilvl w:val="0"/>
          <w:numId w:val="37"/>
        </w:numPr>
        <w:spacing w:after="0" w:line="240" w:lineRule="auto"/>
        <w:rPr>
          <w:rFonts w:cs="Arial"/>
        </w:rPr>
      </w:pPr>
      <w:r w:rsidRPr="00527528">
        <w:rPr>
          <w:rFonts w:cs="Arial"/>
        </w:rPr>
        <w:t xml:space="preserve">Bruises and abrasions around the face </w:t>
      </w:r>
    </w:p>
    <w:p w14:paraId="5FD9E071" w14:textId="77777777" w:rsidR="00830A23" w:rsidRPr="00527528" w:rsidRDefault="00830A23" w:rsidP="00830A23">
      <w:pPr>
        <w:numPr>
          <w:ilvl w:val="0"/>
          <w:numId w:val="37"/>
        </w:numPr>
        <w:spacing w:after="0" w:line="240" w:lineRule="auto"/>
        <w:rPr>
          <w:rFonts w:cs="Arial"/>
        </w:rPr>
      </w:pPr>
      <w:r w:rsidRPr="00527528">
        <w:rPr>
          <w:rFonts w:cs="Arial"/>
        </w:rPr>
        <w:t xml:space="preserve">Damage or injury around the mouth </w:t>
      </w:r>
    </w:p>
    <w:p w14:paraId="4484267E" w14:textId="77777777" w:rsidR="00830A23" w:rsidRPr="00527528" w:rsidRDefault="00830A23" w:rsidP="00830A23">
      <w:pPr>
        <w:numPr>
          <w:ilvl w:val="0"/>
          <w:numId w:val="37"/>
        </w:numPr>
        <w:spacing w:after="0" w:line="240" w:lineRule="auto"/>
        <w:rPr>
          <w:rFonts w:cs="Arial"/>
        </w:rPr>
      </w:pPr>
      <w:r w:rsidRPr="00527528">
        <w:rPr>
          <w:rFonts w:cs="Arial"/>
        </w:rPr>
        <w:t xml:space="preserve">Bi-lateral injuries such as two bruised eyes </w:t>
      </w:r>
    </w:p>
    <w:p w14:paraId="1CC588A4" w14:textId="77777777" w:rsidR="00830A23" w:rsidRPr="00527528" w:rsidRDefault="00830A23" w:rsidP="00830A23">
      <w:pPr>
        <w:numPr>
          <w:ilvl w:val="0"/>
          <w:numId w:val="37"/>
        </w:numPr>
        <w:spacing w:after="0" w:line="240" w:lineRule="auto"/>
        <w:rPr>
          <w:rFonts w:cs="Arial"/>
        </w:rPr>
      </w:pPr>
      <w:r w:rsidRPr="00527528">
        <w:rPr>
          <w:rFonts w:cs="Arial"/>
        </w:rPr>
        <w:t xml:space="preserve">Bruising to soft area of the face such as the cheeks </w:t>
      </w:r>
    </w:p>
    <w:p w14:paraId="6117BF63" w14:textId="77777777" w:rsidR="00830A23" w:rsidRPr="00527528" w:rsidRDefault="00830A23" w:rsidP="00830A23">
      <w:pPr>
        <w:numPr>
          <w:ilvl w:val="0"/>
          <w:numId w:val="37"/>
        </w:numPr>
        <w:spacing w:after="0" w:line="240" w:lineRule="auto"/>
        <w:rPr>
          <w:rFonts w:cs="Arial"/>
        </w:rPr>
      </w:pPr>
      <w:r w:rsidRPr="00527528">
        <w:rPr>
          <w:rFonts w:cs="Arial"/>
        </w:rPr>
        <w:t xml:space="preserve">Fingertip bruising to the front or back of torso </w:t>
      </w:r>
    </w:p>
    <w:p w14:paraId="67162190" w14:textId="77777777" w:rsidR="00830A23" w:rsidRPr="00527528" w:rsidRDefault="00830A23" w:rsidP="00830A23">
      <w:pPr>
        <w:numPr>
          <w:ilvl w:val="0"/>
          <w:numId w:val="37"/>
        </w:numPr>
        <w:spacing w:after="0" w:line="240" w:lineRule="auto"/>
        <w:rPr>
          <w:rFonts w:cs="Arial"/>
        </w:rPr>
      </w:pPr>
      <w:r w:rsidRPr="00527528">
        <w:rPr>
          <w:rFonts w:cs="Arial"/>
        </w:rPr>
        <w:t xml:space="preserve">Bite marks </w:t>
      </w:r>
    </w:p>
    <w:p w14:paraId="57128108" w14:textId="77777777" w:rsidR="00830A23" w:rsidRPr="00527528" w:rsidRDefault="00830A23" w:rsidP="00830A23">
      <w:pPr>
        <w:numPr>
          <w:ilvl w:val="0"/>
          <w:numId w:val="37"/>
        </w:numPr>
        <w:spacing w:after="0" w:line="240" w:lineRule="auto"/>
        <w:rPr>
          <w:rFonts w:cs="Arial"/>
        </w:rPr>
      </w:pPr>
      <w:r w:rsidRPr="00527528">
        <w:rPr>
          <w:rFonts w:cs="Arial"/>
        </w:rPr>
        <w:t xml:space="preserve">Burns or scalds (unusual patterns and spread of injuries) </w:t>
      </w:r>
    </w:p>
    <w:p w14:paraId="7BECE313" w14:textId="77777777" w:rsidR="00830A23" w:rsidRPr="00527528" w:rsidRDefault="00830A23" w:rsidP="00830A23">
      <w:pPr>
        <w:numPr>
          <w:ilvl w:val="0"/>
          <w:numId w:val="37"/>
        </w:numPr>
        <w:spacing w:after="0" w:line="240" w:lineRule="auto"/>
        <w:rPr>
          <w:rFonts w:cs="Arial"/>
        </w:rPr>
      </w:pPr>
      <w:r w:rsidRPr="00527528">
        <w:rPr>
          <w:rFonts w:cs="Arial"/>
        </w:rPr>
        <w:t xml:space="preserve">Deep contact burns such as cigarette burns </w:t>
      </w:r>
    </w:p>
    <w:p w14:paraId="49D04191" w14:textId="77777777" w:rsidR="00830A23" w:rsidRPr="00527528" w:rsidRDefault="00830A23" w:rsidP="00830A23">
      <w:pPr>
        <w:numPr>
          <w:ilvl w:val="0"/>
          <w:numId w:val="37"/>
        </w:numPr>
        <w:spacing w:after="0" w:line="240" w:lineRule="auto"/>
        <w:rPr>
          <w:rFonts w:cs="Arial"/>
        </w:rPr>
      </w:pPr>
      <w:r w:rsidRPr="00527528">
        <w:rPr>
          <w:rFonts w:cs="Arial"/>
        </w:rPr>
        <w:t xml:space="preserve">Injuries suggesting beatings (strap marks, welts) </w:t>
      </w:r>
    </w:p>
    <w:p w14:paraId="557046A5" w14:textId="77777777" w:rsidR="00830A23" w:rsidRPr="00527528" w:rsidRDefault="00830A23" w:rsidP="00830A23">
      <w:pPr>
        <w:numPr>
          <w:ilvl w:val="0"/>
          <w:numId w:val="37"/>
        </w:numPr>
        <w:spacing w:after="0" w:line="240" w:lineRule="auto"/>
        <w:rPr>
          <w:rFonts w:cs="Arial"/>
        </w:rPr>
      </w:pPr>
      <w:r w:rsidRPr="00527528">
        <w:rPr>
          <w:rFonts w:cs="Arial"/>
        </w:rPr>
        <w:t xml:space="preserve">Covering arms and legs even when hot </w:t>
      </w:r>
    </w:p>
    <w:p w14:paraId="4F530228" w14:textId="77777777" w:rsidR="00830A23" w:rsidRPr="00527528" w:rsidRDefault="00830A23" w:rsidP="00830A23">
      <w:pPr>
        <w:numPr>
          <w:ilvl w:val="0"/>
          <w:numId w:val="37"/>
        </w:numPr>
        <w:spacing w:after="0" w:line="240" w:lineRule="auto"/>
        <w:rPr>
          <w:rFonts w:cs="Arial"/>
        </w:rPr>
      </w:pPr>
      <w:r w:rsidRPr="00527528">
        <w:rPr>
          <w:rFonts w:cs="Arial"/>
        </w:rPr>
        <w:t xml:space="preserve">Aggressive behaviour or severe temper outbursts. </w:t>
      </w:r>
    </w:p>
    <w:p w14:paraId="3E8686AF" w14:textId="77777777" w:rsidR="00830A23" w:rsidRPr="00527528" w:rsidRDefault="00830A23" w:rsidP="00830A23">
      <w:pPr>
        <w:numPr>
          <w:ilvl w:val="0"/>
          <w:numId w:val="37"/>
        </w:numPr>
        <w:spacing w:after="0" w:line="240" w:lineRule="auto"/>
        <w:rPr>
          <w:rFonts w:cs="Arial"/>
        </w:rPr>
      </w:pPr>
      <w:r w:rsidRPr="00527528">
        <w:rPr>
          <w:rFonts w:cs="Arial"/>
        </w:rPr>
        <w:t xml:space="preserve">Injuries need to be accounted for. Inadequate, inconsistent or excessively plausible explanations or a delay in seeking treatment should signal concern. </w:t>
      </w:r>
    </w:p>
    <w:p w14:paraId="49E9AC5C" w14:textId="77777777" w:rsidR="00830A23" w:rsidRPr="00527528" w:rsidRDefault="00830A23" w:rsidP="00830A23">
      <w:pPr>
        <w:autoSpaceDE w:val="0"/>
        <w:autoSpaceDN w:val="0"/>
        <w:adjustRightInd w:val="0"/>
        <w:rPr>
          <w:rFonts w:cs="Arial"/>
          <w:color w:val="000000"/>
        </w:rPr>
      </w:pPr>
    </w:p>
    <w:p w14:paraId="24861586" w14:textId="77777777" w:rsidR="00830A23" w:rsidRPr="00527528" w:rsidRDefault="00830A23" w:rsidP="00830A23">
      <w:pPr>
        <w:pStyle w:val="Default"/>
        <w:rPr>
          <w:sz w:val="20"/>
        </w:rPr>
      </w:pPr>
      <w:r w:rsidRPr="00527528">
        <w:rPr>
          <w:b/>
          <w:bCs/>
          <w:sz w:val="20"/>
        </w:rPr>
        <w:t xml:space="preserve">Emotional abuse: </w:t>
      </w:r>
      <w:r w:rsidRPr="00EA7C36">
        <w:rPr>
          <w:color w:val="auto"/>
          <w:sz w:val="20"/>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w:t>
      </w:r>
      <w:r w:rsidRPr="00875182">
        <w:rPr>
          <w:color w:val="auto"/>
          <w:sz w:val="20"/>
        </w:rPr>
        <w:t>the ill treatment of</w:t>
      </w:r>
      <w:r w:rsidRPr="00EA7C36">
        <w:rPr>
          <w:color w:val="auto"/>
          <w:sz w:val="20"/>
        </w:rPr>
        <w:t xml:space="preserve">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46F46FD3" w14:textId="77777777" w:rsidR="00830A23" w:rsidRPr="00527528" w:rsidRDefault="00830A23" w:rsidP="00830A23">
      <w:pPr>
        <w:rPr>
          <w:rFonts w:cs="Arial"/>
          <w:b/>
        </w:rPr>
      </w:pPr>
    </w:p>
    <w:p w14:paraId="2A72C9B2" w14:textId="77777777" w:rsidR="00830A23" w:rsidRPr="00527528" w:rsidRDefault="00830A23" w:rsidP="00830A23">
      <w:pPr>
        <w:rPr>
          <w:rFonts w:cs="Arial"/>
          <w:b/>
        </w:rPr>
      </w:pPr>
      <w:r w:rsidRPr="00527528">
        <w:rPr>
          <w:rFonts w:cs="Arial"/>
          <w:b/>
        </w:rPr>
        <w:t>Signs that MAY INDICATE emotional abuse</w:t>
      </w:r>
    </w:p>
    <w:p w14:paraId="10B0758D" w14:textId="77777777" w:rsidR="00830A23" w:rsidRPr="00527528" w:rsidRDefault="00830A23" w:rsidP="00830A23">
      <w:pPr>
        <w:numPr>
          <w:ilvl w:val="0"/>
          <w:numId w:val="38"/>
        </w:numPr>
        <w:spacing w:after="0" w:line="240" w:lineRule="auto"/>
        <w:rPr>
          <w:rFonts w:cs="Arial"/>
        </w:rPr>
      </w:pPr>
      <w:r w:rsidRPr="00527528">
        <w:rPr>
          <w:rFonts w:cs="Arial"/>
        </w:rPr>
        <w:t xml:space="preserve">Over reaction to mistakes </w:t>
      </w:r>
    </w:p>
    <w:p w14:paraId="5C9A6B6D" w14:textId="77777777" w:rsidR="00830A23" w:rsidRPr="00527528" w:rsidRDefault="00830A23" w:rsidP="00830A23">
      <w:pPr>
        <w:numPr>
          <w:ilvl w:val="0"/>
          <w:numId w:val="38"/>
        </w:numPr>
        <w:spacing w:after="0" w:line="240" w:lineRule="auto"/>
        <w:rPr>
          <w:rFonts w:cs="Arial"/>
        </w:rPr>
      </w:pPr>
      <w:r w:rsidRPr="00527528">
        <w:rPr>
          <w:rFonts w:cs="Arial"/>
        </w:rPr>
        <w:t xml:space="preserve">Lack of self-confidence/esteem </w:t>
      </w:r>
    </w:p>
    <w:p w14:paraId="2B182032" w14:textId="77777777" w:rsidR="00830A23" w:rsidRPr="00527528" w:rsidRDefault="00830A23" w:rsidP="00830A23">
      <w:pPr>
        <w:numPr>
          <w:ilvl w:val="0"/>
          <w:numId w:val="38"/>
        </w:numPr>
        <w:spacing w:after="0" w:line="240" w:lineRule="auto"/>
        <w:rPr>
          <w:rFonts w:cs="Arial"/>
        </w:rPr>
      </w:pPr>
      <w:r w:rsidRPr="00527528">
        <w:rPr>
          <w:rFonts w:cs="Arial"/>
        </w:rPr>
        <w:t xml:space="preserve">Sudden speech disorders </w:t>
      </w:r>
    </w:p>
    <w:p w14:paraId="5797F1B5" w14:textId="77777777" w:rsidR="00830A23" w:rsidRPr="00527528" w:rsidRDefault="00830A23" w:rsidP="00830A23">
      <w:pPr>
        <w:numPr>
          <w:ilvl w:val="0"/>
          <w:numId w:val="38"/>
        </w:numPr>
        <w:spacing w:after="0" w:line="240" w:lineRule="auto"/>
        <w:rPr>
          <w:rFonts w:cs="Arial"/>
        </w:rPr>
      </w:pPr>
      <w:r w:rsidRPr="00527528">
        <w:rPr>
          <w:rFonts w:cs="Arial"/>
        </w:rPr>
        <w:t xml:space="preserve">Self-harming </w:t>
      </w:r>
    </w:p>
    <w:p w14:paraId="7B209AE5" w14:textId="77777777" w:rsidR="00830A23" w:rsidRPr="00527528" w:rsidRDefault="00830A23" w:rsidP="00830A23">
      <w:pPr>
        <w:numPr>
          <w:ilvl w:val="0"/>
          <w:numId w:val="38"/>
        </w:numPr>
        <w:spacing w:after="0" w:line="240" w:lineRule="auto"/>
        <w:rPr>
          <w:rFonts w:cs="Arial"/>
        </w:rPr>
      </w:pPr>
      <w:r w:rsidRPr="00527528">
        <w:rPr>
          <w:rFonts w:cs="Arial"/>
        </w:rPr>
        <w:t>Eating Disorders</w:t>
      </w:r>
    </w:p>
    <w:p w14:paraId="2CE343D8" w14:textId="77777777" w:rsidR="00830A23" w:rsidRPr="00527528" w:rsidRDefault="00830A23" w:rsidP="00830A23">
      <w:pPr>
        <w:numPr>
          <w:ilvl w:val="0"/>
          <w:numId w:val="38"/>
        </w:numPr>
        <w:spacing w:after="0" w:line="240" w:lineRule="auto"/>
        <w:rPr>
          <w:rFonts w:cs="Arial"/>
        </w:rPr>
      </w:pPr>
      <w:r w:rsidRPr="00527528">
        <w:rPr>
          <w:rFonts w:cs="Arial"/>
        </w:rPr>
        <w:t xml:space="preserve">Extremes of passivity and/or aggression </w:t>
      </w:r>
    </w:p>
    <w:p w14:paraId="25AE8AAA" w14:textId="77777777" w:rsidR="00830A23" w:rsidRPr="00527528" w:rsidRDefault="00830A23" w:rsidP="00830A23">
      <w:pPr>
        <w:numPr>
          <w:ilvl w:val="0"/>
          <w:numId w:val="38"/>
        </w:numPr>
        <w:spacing w:after="0" w:line="240" w:lineRule="auto"/>
        <w:rPr>
          <w:rFonts w:cs="Arial"/>
        </w:rPr>
      </w:pPr>
      <w:r w:rsidRPr="00527528">
        <w:rPr>
          <w:rFonts w:cs="Arial"/>
        </w:rPr>
        <w:t xml:space="preserve">Compulsive stealing </w:t>
      </w:r>
    </w:p>
    <w:p w14:paraId="340A6364" w14:textId="77777777" w:rsidR="00830A23" w:rsidRPr="00527528" w:rsidRDefault="00830A23" w:rsidP="00830A23">
      <w:pPr>
        <w:numPr>
          <w:ilvl w:val="0"/>
          <w:numId w:val="38"/>
        </w:numPr>
        <w:spacing w:after="0" w:line="240" w:lineRule="auto"/>
        <w:rPr>
          <w:rFonts w:cs="Arial"/>
        </w:rPr>
      </w:pPr>
      <w:r w:rsidRPr="00527528">
        <w:rPr>
          <w:rFonts w:cs="Arial"/>
        </w:rPr>
        <w:t xml:space="preserve">Drug, alcohol, solvent abuse </w:t>
      </w:r>
    </w:p>
    <w:p w14:paraId="0D93BFAF" w14:textId="77777777" w:rsidR="00830A23" w:rsidRPr="00527528" w:rsidRDefault="00830A23" w:rsidP="00830A23">
      <w:pPr>
        <w:numPr>
          <w:ilvl w:val="0"/>
          <w:numId w:val="38"/>
        </w:numPr>
        <w:spacing w:after="0" w:line="240" w:lineRule="auto"/>
        <w:rPr>
          <w:rFonts w:cs="Arial"/>
        </w:rPr>
      </w:pPr>
      <w:r w:rsidRPr="00527528">
        <w:rPr>
          <w:rFonts w:cs="Arial"/>
        </w:rPr>
        <w:t xml:space="preserve">Fear of parents being contacted </w:t>
      </w:r>
    </w:p>
    <w:p w14:paraId="782D5392" w14:textId="77777777" w:rsidR="00830A23" w:rsidRPr="00527528" w:rsidRDefault="00830A23" w:rsidP="00830A23">
      <w:pPr>
        <w:numPr>
          <w:ilvl w:val="0"/>
          <w:numId w:val="38"/>
        </w:numPr>
        <w:spacing w:after="0" w:line="240" w:lineRule="auto"/>
        <w:rPr>
          <w:rFonts w:cs="Arial"/>
        </w:rPr>
      </w:pPr>
      <w:r w:rsidRPr="00527528">
        <w:rPr>
          <w:rFonts w:cs="Arial"/>
        </w:rPr>
        <w:t xml:space="preserve">Unwillingness or inability to play </w:t>
      </w:r>
    </w:p>
    <w:p w14:paraId="7DEBEE50" w14:textId="77777777" w:rsidR="00830A23" w:rsidRPr="00527528" w:rsidRDefault="00830A23" w:rsidP="00830A23">
      <w:pPr>
        <w:numPr>
          <w:ilvl w:val="0"/>
          <w:numId w:val="38"/>
        </w:numPr>
        <w:spacing w:after="0" w:line="240" w:lineRule="auto"/>
        <w:rPr>
          <w:rFonts w:cs="Arial"/>
        </w:rPr>
      </w:pPr>
      <w:r w:rsidRPr="00527528">
        <w:rPr>
          <w:rFonts w:cs="Arial"/>
        </w:rPr>
        <w:t xml:space="preserve">Excessive need for approval, attention and affection </w:t>
      </w:r>
    </w:p>
    <w:p w14:paraId="5F227104" w14:textId="77777777" w:rsidR="00830A23" w:rsidRPr="00527528" w:rsidRDefault="00830A23" w:rsidP="00830A23">
      <w:pPr>
        <w:autoSpaceDE w:val="0"/>
        <w:autoSpaceDN w:val="0"/>
        <w:adjustRightInd w:val="0"/>
        <w:rPr>
          <w:rFonts w:cs="Arial"/>
          <w:color w:val="000000"/>
        </w:rPr>
      </w:pPr>
    </w:p>
    <w:p w14:paraId="47568D54" w14:textId="77777777" w:rsidR="00830A23" w:rsidRPr="00527528" w:rsidRDefault="00830A23" w:rsidP="00830A23">
      <w:pPr>
        <w:autoSpaceDE w:val="0"/>
        <w:autoSpaceDN w:val="0"/>
        <w:adjustRightInd w:val="0"/>
        <w:rPr>
          <w:rFonts w:cs="Arial"/>
          <w:color w:val="000000"/>
        </w:rPr>
      </w:pPr>
      <w:r w:rsidRPr="00527528">
        <w:rPr>
          <w:rFonts w:cs="Arial"/>
          <w:b/>
          <w:bCs/>
          <w:color w:val="000000"/>
        </w:rPr>
        <w:t>Sexual abuse</w:t>
      </w:r>
      <w:proofErr w:type="gramStart"/>
      <w:r w:rsidRPr="00527528">
        <w:rPr>
          <w:rFonts w:cs="Arial"/>
          <w:b/>
          <w:bCs/>
          <w:color w:val="000000"/>
        </w:rPr>
        <w:t xml:space="preserve">: </w:t>
      </w:r>
      <w:r>
        <w:rPr>
          <w:b/>
        </w:rPr>
        <w:t>:</w:t>
      </w:r>
      <w:proofErr w:type="gramEnd"/>
      <w:r>
        <w:t xml:space="preserve"> 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 and all staff should be aware of it and of their school</w:t>
      </w:r>
    </w:p>
    <w:p w14:paraId="5E78B86A" w14:textId="77777777" w:rsidR="00830A23" w:rsidRPr="00527528" w:rsidRDefault="00830A23" w:rsidP="00830A23">
      <w:pPr>
        <w:rPr>
          <w:rFonts w:cs="Arial"/>
          <w:b/>
        </w:rPr>
      </w:pPr>
    </w:p>
    <w:p w14:paraId="58479FBC" w14:textId="77777777" w:rsidR="00830A23" w:rsidRPr="00527528" w:rsidRDefault="00830A23" w:rsidP="00830A23">
      <w:pPr>
        <w:rPr>
          <w:rFonts w:cs="Arial"/>
          <w:b/>
        </w:rPr>
      </w:pPr>
      <w:r w:rsidRPr="00527528">
        <w:rPr>
          <w:rFonts w:cs="Arial"/>
          <w:b/>
        </w:rPr>
        <w:t>Signs that MAY INDICATE Sexual Abuse</w:t>
      </w:r>
    </w:p>
    <w:p w14:paraId="4EC7D859" w14:textId="77777777" w:rsidR="00830A23" w:rsidRPr="00527528" w:rsidRDefault="00830A23" w:rsidP="00830A23">
      <w:pPr>
        <w:numPr>
          <w:ilvl w:val="0"/>
          <w:numId w:val="36"/>
        </w:numPr>
        <w:spacing w:after="0" w:line="240" w:lineRule="auto"/>
        <w:rPr>
          <w:rFonts w:cs="Arial"/>
        </w:rPr>
      </w:pPr>
      <w:r w:rsidRPr="00527528">
        <w:rPr>
          <w:rFonts w:cs="Arial"/>
        </w:rPr>
        <w:t xml:space="preserve">Sudden changes in behaviour and performance </w:t>
      </w:r>
    </w:p>
    <w:p w14:paraId="63C39B22" w14:textId="77777777" w:rsidR="00830A23" w:rsidRPr="00527528" w:rsidRDefault="00830A23" w:rsidP="00830A23">
      <w:pPr>
        <w:numPr>
          <w:ilvl w:val="0"/>
          <w:numId w:val="36"/>
        </w:numPr>
        <w:spacing w:after="0" w:line="240" w:lineRule="auto"/>
        <w:rPr>
          <w:rFonts w:cs="Arial"/>
        </w:rPr>
      </w:pPr>
      <w:r w:rsidRPr="00527528">
        <w:rPr>
          <w:rFonts w:cs="Arial"/>
        </w:rPr>
        <w:t xml:space="preserve">Displays of affection which are sexual and age inappropriate </w:t>
      </w:r>
    </w:p>
    <w:p w14:paraId="62234828" w14:textId="77777777" w:rsidR="00830A23" w:rsidRPr="00527528" w:rsidRDefault="00830A23" w:rsidP="00830A23">
      <w:pPr>
        <w:numPr>
          <w:ilvl w:val="0"/>
          <w:numId w:val="36"/>
        </w:numPr>
        <w:spacing w:after="0" w:line="240" w:lineRule="auto"/>
        <w:rPr>
          <w:rFonts w:cs="Arial"/>
        </w:rPr>
      </w:pPr>
      <w:r w:rsidRPr="00527528">
        <w:rPr>
          <w:rFonts w:cs="Arial"/>
        </w:rPr>
        <w:t xml:space="preserve">Self-harm, self-mutilation or attempts at suicide </w:t>
      </w:r>
    </w:p>
    <w:p w14:paraId="7E941A71" w14:textId="77777777" w:rsidR="00830A23" w:rsidRPr="00527528" w:rsidRDefault="00830A23" w:rsidP="00830A23">
      <w:pPr>
        <w:numPr>
          <w:ilvl w:val="0"/>
          <w:numId w:val="36"/>
        </w:numPr>
        <w:spacing w:after="0" w:line="240" w:lineRule="auto"/>
        <w:rPr>
          <w:rFonts w:cs="Arial"/>
        </w:rPr>
      </w:pPr>
      <w:r w:rsidRPr="00527528">
        <w:rPr>
          <w:rFonts w:cs="Arial"/>
        </w:rPr>
        <w:t xml:space="preserve">Alluding to secrets which they cannot reveal </w:t>
      </w:r>
    </w:p>
    <w:p w14:paraId="12C7612E" w14:textId="77777777" w:rsidR="00830A23" w:rsidRPr="00527528" w:rsidRDefault="00830A23" w:rsidP="00830A23">
      <w:pPr>
        <w:numPr>
          <w:ilvl w:val="0"/>
          <w:numId w:val="36"/>
        </w:numPr>
        <w:spacing w:after="0" w:line="240" w:lineRule="auto"/>
        <w:rPr>
          <w:rFonts w:cs="Arial"/>
        </w:rPr>
      </w:pPr>
      <w:r w:rsidRPr="00527528">
        <w:rPr>
          <w:rFonts w:cs="Arial"/>
        </w:rPr>
        <w:t xml:space="preserve">Tendency to cling or need constant reassurance </w:t>
      </w:r>
    </w:p>
    <w:p w14:paraId="05E7EC91" w14:textId="77777777" w:rsidR="00830A23" w:rsidRPr="00527528" w:rsidRDefault="00830A23" w:rsidP="00830A23">
      <w:pPr>
        <w:numPr>
          <w:ilvl w:val="0"/>
          <w:numId w:val="36"/>
        </w:numPr>
        <w:spacing w:after="0" w:line="240" w:lineRule="auto"/>
        <w:rPr>
          <w:rFonts w:cs="Arial"/>
        </w:rPr>
      </w:pPr>
      <w:r w:rsidRPr="00527528">
        <w:rPr>
          <w:rFonts w:cs="Arial"/>
        </w:rPr>
        <w:lastRenderedPageBreak/>
        <w:t xml:space="preserve">Regression to younger behaviour for example thumb sucking, playing with discarded toys, acting like a baby </w:t>
      </w:r>
    </w:p>
    <w:p w14:paraId="2D6B3BC3" w14:textId="77777777" w:rsidR="00830A23" w:rsidRPr="00527528" w:rsidRDefault="00830A23" w:rsidP="00830A23">
      <w:pPr>
        <w:numPr>
          <w:ilvl w:val="0"/>
          <w:numId w:val="36"/>
        </w:numPr>
        <w:spacing w:after="0" w:line="240" w:lineRule="auto"/>
        <w:rPr>
          <w:rFonts w:cs="Arial"/>
        </w:rPr>
      </w:pPr>
      <w:r w:rsidRPr="00527528">
        <w:rPr>
          <w:rFonts w:cs="Arial"/>
        </w:rPr>
        <w:t xml:space="preserve">Distrust of familiar adults </w:t>
      </w:r>
      <w:proofErr w:type="gramStart"/>
      <w:r w:rsidRPr="00527528">
        <w:rPr>
          <w:rFonts w:cs="Arial"/>
        </w:rPr>
        <w:t>e.g.</w:t>
      </w:r>
      <w:proofErr w:type="gramEnd"/>
      <w:r w:rsidRPr="00527528">
        <w:rPr>
          <w:rFonts w:cs="Arial"/>
        </w:rPr>
        <w:t xml:space="preserve"> anxiety of being left with relatives, a childminder or lodger </w:t>
      </w:r>
    </w:p>
    <w:p w14:paraId="05E06D74" w14:textId="77777777" w:rsidR="00830A23" w:rsidRPr="00527528" w:rsidRDefault="00830A23" w:rsidP="00830A23">
      <w:pPr>
        <w:numPr>
          <w:ilvl w:val="0"/>
          <w:numId w:val="36"/>
        </w:numPr>
        <w:spacing w:after="0" w:line="240" w:lineRule="auto"/>
        <w:rPr>
          <w:rFonts w:cs="Arial"/>
        </w:rPr>
      </w:pPr>
      <w:r w:rsidRPr="00527528">
        <w:rPr>
          <w:rFonts w:cs="Arial"/>
        </w:rPr>
        <w:t xml:space="preserve">Unexplained gifts or money </w:t>
      </w:r>
    </w:p>
    <w:p w14:paraId="0DD3A4CE" w14:textId="77777777" w:rsidR="00830A23" w:rsidRPr="00527528" w:rsidRDefault="00830A23" w:rsidP="00830A23">
      <w:pPr>
        <w:numPr>
          <w:ilvl w:val="0"/>
          <w:numId w:val="36"/>
        </w:numPr>
        <w:spacing w:after="0" w:line="240" w:lineRule="auto"/>
        <w:rPr>
          <w:rFonts w:cs="Arial"/>
        </w:rPr>
      </w:pPr>
      <w:r w:rsidRPr="00527528">
        <w:rPr>
          <w:rFonts w:cs="Arial"/>
        </w:rPr>
        <w:t xml:space="preserve">Depression and withdrawal </w:t>
      </w:r>
    </w:p>
    <w:p w14:paraId="0B662604" w14:textId="77777777" w:rsidR="00830A23" w:rsidRPr="00527528" w:rsidRDefault="00830A23" w:rsidP="00830A23">
      <w:pPr>
        <w:numPr>
          <w:ilvl w:val="0"/>
          <w:numId w:val="36"/>
        </w:numPr>
        <w:spacing w:after="0" w:line="240" w:lineRule="auto"/>
        <w:rPr>
          <w:rFonts w:cs="Arial"/>
        </w:rPr>
      </w:pPr>
      <w:r w:rsidRPr="00527528">
        <w:rPr>
          <w:rFonts w:cs="Arial"/>
        </w:rPr>
        <w:t xml:space="preserve">Fear of undressing for PE </w:t>
      </w:r>
    </w:p>
    <w:p w14:paraId="68CD1D40" w14:textId="77777777" w:rsidR="00830A23" w:rsidRPr="00527528" w:rsidRDefault="00830A23" w:rsidP="00830A23">
      <w:pPr>
        <w:numPr>
          <w:ilvl w:val="0"/>
          <w:numId w:val="36"/>
        </w:numPr>
        <w:spacing w:after="0" w:line="240" w:lineRule="auto"/>
        <w:rPr>
          <w:rFonts w:cs="Arial"/>
        </w:rPr>
      </w:pPr>
      <w:r w:rsidRPr="00527528">
        <w:rPr>
          <w:rFonts w:cs="Arial"/>
        </w:rPr>
        <w:t xml:space="preserve">Sexually transmitted disease </w:t>
      </w:r>
    </w:p>
    <w:p w14:paraId="1FE80A20" w14:textId="77777777" w:rsidR="00830A23" w:rsidRPr="00527528" w:rsidRDefault="00830A23" w:rsidP="00830A23">
      <w:pPr>
        <w:numPr>
          <w:ilvl w:val="0"/>
          <w:numId w:val="36"/>
        </w:numPr>
        <w:spacing w:after="0" w:line="240" w:lineRule="auto"/>
        <w:rPr>
          <w:rFonts w:cs="Arial"/>
        </w:rPr>
      </w:pPr>
      <w:r w:rsidRPr="00527528">
        <w:rPr>
          <w:rFonts w:cs="Arial"/>
        </w:rPr>
        <w:t xml:space="preserve">Fire setting </w:t>
      </w:r>
    </w:p>
    <w:p w14:paraId="23D93A5B" w14:textId="77777777" w:rsidR="00830A23" w:rsidRPr="00527528" w:rsidRDefault="00830A23" w:rsidP="00830A23">
      <w:pPr>
        <w:autoSpaceDE w:val="0"/>
        <w:autoSpaceDN w:val="0"/>
        <w:adjustRightInd w:val="0"/>
        <w:rPr>
          <w:rFonts w:cs="Arial"/>
          <w:color w:val="000000"/>
        </w:rPr>
      </w:pPr>
    </w:p>
    <w:p w14:paraId="5FA06888" w14:textId="77777777" w:rsidR="00830A23" w:rsidRPr="00527528" w:rsidRDefault="00830A23" w:rsidP="00830A23">
      <w:pPr>
        <w:autoSpaceDE w:val="0"/>
        <w:autoSpaceDN w:val="0"/>
        <w:adjustRightInd w:val="0"/>
        <w:rPr>
          <w:rFonts w:cs="Arial"/>
          <w:color w:val="000000"/>
        </w:rPr>
      </w:pPr>
      <w:r w:rsidRPr="00527528">
        <w:rPr>
          <w:rFonts w:cs="Arial"/>
          <w:b/>
          <w:bCs/>
          <w:color w:val="000000"/>
        </w:rPr>
        <w:t>Neglect</w:t>
      </w:r>
      <w:proofErr w:type="gramStart"/>
      <w:r w:rsidRPr="00527528">
        <w:rPr>
          <w:rFonts w:cs="Arial"/>
          <w:b/>
          <w:bCs/>
          <w:color w:val="000000"/>
        </w:rPr>
        <w:t xml:space="preserve">: </w:t>
      </w:r>
      <w:r>
        <w:t>:</w:t>
      </w:r>
      <w:proofErr w:type="gramEnd"/>
      <w:r>
        <w:t xml:space="preserve"> 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27D72171" w14:textId="77777777" w:rsidR="00830A23" w:rsidRPr="00527528" w:rsidRDefault="00830A23" w:rsidP="00830A23">
      <w:pPr>
        <w:rPr>
          <w:rFonts w:cs="Arial"/>
          <w:b/>
        </w:rPr>
      </w:pPr>
    </w:p>
    <w:p w14:paraId="032AC572" w14:textId="77777777" w:rsidR="00830A23" w:rsidRPr="00527528" w:rsidRDefault="00830A23" w:rsidP="00830A23">
      <w:pPr>
        <w:rPr>
          <w:rFonts w:cs="Arial"/>
          <w:b/>
        </w:rPr>
      </w:pPr>
      <w:r w:rsidRPr="00527528">
        <w:rPr>
          <w:rFonts w:cs="Arial"/>
          <w:b/>
        </w:rPr>
        <w:t xml:space="preserve">Signs that MAY INDICATE neglect. </w:t>
      </w:r>
    </w:p>
    <w:p w14:paraId="1AE54E47" w14:textId="77777777" w:rsidR="00830A23" w:rsidRPr="00527528" w:rsidRDefault="00830A23" w:rsidP="00830A23">
      <w:pPr>
        <w:numPr>
          <w:ilvl w:val="0"/>
          <w:numId w:val="39"/>
        </w:numPr>
        <w:spacing w:after="0" w:line="240" w:lineRule="auto"/>
        <w:rPr>
          <w:rFonts w:cs="Arial"/>
        </w:rPr>
      </w:pPr>
      <w:r w:rsidRPr="00527528">
        <w:rPr>
          <w:rFonts w:cs="Arial"/>
        </w:rPr>
        <w:t xml:space="preserve">Constant hunger </w:t>
      </w:r>
    </w:p>
    <w:p w14:paraId="69F8C58C" w14:textId="77777777" w:rsidR="00830A23" w:rsidRPr="00527528" w:rsidRDefault="00830A23" w:rsidP="00830A23">
      <w:pPr>
        <w:numPr>
          <w:ilvl w:val="0"/>
          <w:numId w:val="39"/>
        </w:numPr>
        <w:spacing w:after="0" w:line="240" w:lineRule="auto"/>
        <w:rPr>
          <w:rFonts w:cs="Arial"/>
        </w:rPr>
      </w:pPr>
      <w:r w:rsidRPr="00527528">
        <w:rPr>
          <w:rFonts w:cs="Arial"/>
        </w:rPr>
        <w:t xml:space="preserve">Poor personal hygiene </w:t>
      </w:r>
    </w:p>
    <w:p w14:paraId="07BF6ED8" w14:textId="77777777" w:rsidR="00830A23" w:rsidRPr="00527528" w:rsidRDefault="00830A23" w:rsidP="00830A23">
      <w:pPr>
        <w:numPr>
          <w:ilvl w:val="0"/>
          <w:numId w:val="39"/>
        </w:numPr>
        <w:spacing w:after="0" w:line="240" w:lineRule="auto"/>
        <w:rPr>
          <w:rFonts w:cs="Arial"/>
        </w:rPr>
      </w:pPr>
      <w:r w:rsidRPr="00527528">
        <w:rPr>
          <w:rFonts w:cs="Arial"/>
        </w:rPr>
        <w:t xml:space="preserve">Constant tiredness </w:t>
      </w:r>
    </w:p>
    <w:p w14:paraId="560C05EC" w14:textId="77777777" w:rsidR="00830A23" w:rsidRPr="00527528" w:rsidRDefault="00830A23" w:rsidP="00830A23">
      <w:pPr>
        <w:numPr>
          <w:ilvl w:val="0"/>
          <w:numId w:val="39"/>
        </w:numPr>
        <w:spacing w:after="0" w:line="240" w:lineRule="auto"/>
        <w:rPr>
          <w:rFonts w:cs="Arial"/>
        </w:rPr>
      </w:pPr>
      <w:r w:rsidRPr="00527528">
        <w:rPr>
          <w:rFonts w:cs="Arial"/>
        </w:rPr>
        <w:t xml:space="preserve">Inadequate clothing </w:t>
      </w:r>
    </w:p>
    <w:p w14:paraId="264C0414" w14:textId="77777777" w:rsidR="00830A23" w:rsidRPr="00527528" w:rsidRDefault="00830A23" w:rsidP="00830A23">
      <w:pPr>
        <w:numPr>
          <w:ilvl w:val="0"/>
          <w:numId w:val="39"/>
        </w:numPr>
        <w:spacing w:after="0" w:line="240" w:lineRule="auto"/>
        <w:rPr>
          <w:rFonts w:cs="Arial"/>
        </w:rPr>
      </w:pPr>
      <w:r w:rsidRPr="00527528">
        <w:rPr>
          <w:rFonts w:cs="Arial"/>
        </w:rPr>
        <w:t xml:space="preserve">Frequent lateness or non-attendance </w:t>
      </w:r>
    </w:p>
    <w:p w14:paraId="4D4548D5" w14:textId="77777777" w:rsidR="00830A23" w:rsidRPr="00527528" w:rsidRDefault="00830A23" w:rsidP="00830A23">
      <w:pPr>
        <w:numPr>
          <w:ilvl w:val="0"/>
          <w:numId w:val="39"/>
        </w:numPr>
        <w:spacing w:after="0" w:line="240" w:lineRule="auto"/>
        <w:rPr>
          <w:rFonts w:cs="Arial"/>
        </w:rPr>
      </w:pPr>
      <w:r w:rsidRPr="00527528">
        <w:rPr>
          <w:rFonts w:cs="Arial"/>
        </w:rPr>
        <w:t xml:space="preserve">Untreated medical problems </w:t>
      </w:r>
    </w:p>
    <w:p w14:paraId="7607FDD9" w14:textId="77777777" w:rsidR="00830A23" w:rsidRPr="00527528" w:rsidRDefault="00830A23" w:rsidP="00830A23">
      <w:pPr>
        <w:numPr>
          <w:ilvl w:val="0"/>
          <w:numId w:val="39"/>
        </w:numPr>
        <w:spacing w:after="0" w:line="240" w:lineRule="auto"/>
        <w:rPr>
          <w:rFonts w:cs="Arial"/>
        </w:rPr>
      </w:pPr>
      <w:r w:rsidRPr="00527528">
        <w:rPr>
          <w:rFonts w:cs="Arial"/>
        </w:rPr>
        <w:t xml:space="preserve">Poor relationship with peers </w:t>
      </w:r>
    </w:p>
    <w:p w14:paraId="2BA2724F" w14:textId="77777777" w:rsidR="00830A23" w:rsidRPr="00527528" w:rsidRDefault="00830A23" w:rsidP="00830A23">
      <w:pPr>
        <w:numPr>
          <w:ilvl w:val="0"/>
          <w:numId w:val="39"/>
        </w:numPr>
        <w:spacing w:after="0" w:line="240" w:lineRule="auto"/>
        <w:rPr>
          <w:rFonts w:cs="Arial"/>
        </w:rPr>
      </w:pPr>
      <w:r w:rsidRPr="00527528">
        <w:rPr>
          <w:rFonts w:cs="Arial"/>
        </w:rPr>
        <w:t xml:space="preserve">Compulsive stealing and scavenging </w:t>
      </w:r>
    </w:p>
    <w:p w14:paraId="1207F993" w14:textId="77777777" w:rsidR="00830A23" w:rsidRPr="00527528" w:rsidRDefault="00830A23" w:rsidP="00830A23">
      <w:pPr>
        <w:numPr>
          <w:ilvl w:val="0"/>
          <w:numId w:val="39"/>
        </w:numPr>
        <w:spacing w:after="0" w:line="240" w:lineRule="auto"/>
        <w:rPr>
          <w:rFonts w:cs="Arial"/>
        </w:rPr>
      </w:pPr>
      <w:r w:rsidRPr="00527528">
        <w:rPr>
          <w:rFonts w:cs="Arial"/>
        </w:rPr>
        <w:t xml:space="preserve">Rocking, hair twisting and thumb sucking </w:t>
      </w:r>
    </w:p>
    <w:p w14:paraId="56FE2AB5" w14:textId="77777777" w:rsidR="00830A23" w:rsidRPr="00527528" w:rsidRDefault="00830A23" w:rsidP="00830A23">
      <w:pPr>
        <w:numPr>
          <w:ilvl w:val="0"/>
          <w:numId w:val="39"/>
        </w:numPr>
        <w:spacing w:after="0" w:line="240" w:lineRule="auto"/>
        <w:rPr>
          <w:rFonts w:cs="Arial"/>
        </w:rPr>
      </w:pPr>
      <w:r w:rsidRPr="00527528">
        <w:rPr>
          <w:rFonts w:cs="Arial"/>
        </w:rPr>
        <w:t>Running away</w:t>
      </w:r>
    </w:p>
    <w:p w14:paraId="6FB94555" w14:textId="77777777" w:rsidR="00830A23" w:rsidRPr="00527528" w:rsidRDefault="00830A23" w:rsidP="00830A23">
      <w:pPr>
        <w:numPr>
          <w:ilvl w:val="0"/>
          <w:numId w:val="39"/>
        </w:numPr>
        <w:spacing w:after="0" w:line="240" w:lineRule="auto"/>
        <w:rPr>
          <w:rFonts w:cs="Arial"/>
        </w:rPr>
      </w:pPr>
      <w:r w:rsidRPr="00527528">
        <w:rPr>
          <w:rFonts w:cs="Arial"/>
        </w:rPr>
        <w:t xml:space="preserve">Loss of weight or being constantly underweight </w:t>
      </w:r>
    </w:p>
    <w:p w14:paraId="31A5B714" w14:textId="77777777" w:rsidR="00830A23" w:rsidRPr="00527528" w:rsidRDefault="00830A23" w:rsidP="00830A23">
      <w:pPr>
        <w:numPr>
          <w:ilvl w:val="0"/>
          <w:numId w:val="39"/>
        </w:numPr>
        <w:spacing w:after="0" w:line="240" w:lineRule="auto"/>
        <w:rPr>
          <w:rFonts w:cs="Arial"/>
        </w:rPr>
      </w:pPr>
      <w:r w:rsidRPr="00527528">
        <w:rPr>
          <w:rFonts w:cs="Arial"/>
        </w:rPr>
        <w:t xml:space="preserve">Low self esteem </w:t>
      </w:r>
    </w:p>
    <w:p w14:paraId="3D6D5501" w14:textId="77777777" w:rsidR="00830A23" w:rsidRPr="00465929" w:rsidRDefault="00830A23" w:rsidP="00830A23">
      <w:pPr>
        <w:rPr>
          <w:rFonts w:cs="Arial"/>
        </w:rPr>
      </w:pPr>
    </w:p>
    <w:p w14:paraId="2662DFEE" w14:textId="77777777" w:rsidR="00830A23" w:rsidRDefault="00830A23" w:rsidP="00830A23">
      <w:pPr>
        <w:jc w:val="center"/>
        <w:rPr>
          <w:rFonts w:cs="Arial"/>
          <w:bCs/>
          <w:sz w:val="24"/>
          <w:szCs w:val="24"/>
        </w:rPr>
      </w:pPr>
      <w:r w:rsidRPr="00465929">
        <w:rPr>
          <w:rFonts w:cs="Arial"/>
          <w:bCs/>
          <w:sz w:val="24"/>
          <w:szCs w:val="24"/>
        </w:rPr>
        <w:br w:type="page"/>
      </w:r>
    </w:p>
    <w:p w14:paraId="3A357BC3" w14:textId="77777777" w:rsidR="00830A23" w:rsidRPr="00465929" w:rsidRDefault="00830A23" w:rsidP="00830A23">
      <w:pPr>
        <w:pStyle w:val="Appendix"/>
      </w:pPr>
      <w:bookmarkStart w:id="50" w:name="_Toc168900361"/>
      <w:r w:rsidRPr="00E36AEC">
        <w:lastRenderedPageBreak/>
        <w:t xml:space="preserve">Appendix </w:t>
      </w:r>
      <w:r>
        <w:t>2</w:t>
      </w:r>
      <w:r w:rsidRPr="00E36AEC">
        <w:t>: Job description of the DSL and DDSLs</w:t>
      </w:r>
      <w:bookmarkEnd w:id="50"/>
    </w:p>
    <w:p w14:paraId="30D9BA90" w14:textId="77777777" w:rsidR="00830A23" w:rsidRPr="00981108" w:rsidRDefault="00830A23" w:rsidP="00830A23"/>
    <w:p w14:paraId="2BD6EE2C" w14:textId="701BADC9" w:rsidR="00830A23" w:rsidRPr="00981108" w:rsidRDefault="00437A84" w:rsidP="00830A23">
      <w:pPr>
        <w:pStyle w:val="Default"/>
        <w:spacing w:after="80"/>
        <w:rPr>
          <w:b/>
          <w:bCs/>
          <w:color w:val="auto"/>
          <w:sz w:val="20"/>
        </w:rPr>
      </w:pPr>
      <w:r w:rsidRPr="00981108">
        <w:rPr>
          <w:b/>
          <w:bCs/>
          <w:color w:val="auto"/>
          <w:sz w:val="20"/>
        </w:rPr>
        <w:t>School should:</w:t>
      </w:r>
    </w:p>
    <w:p w14:paraId="6F7BC8E0" w14:textId="77777777" w:rsidR="00830A23" w:rsidRPr="00981108" w:rsidRDefault="00830A23" w:rsidP="00830A23">
      <w:pPr>
        <w:pStyle w:val="Default"/>
        <w:spacing w:after="80"/>
        <w:rPr>
          <w:i/>
          <w:iCs/>
          <w:color w:val="auto"/>
          <w:sz w:val="20"/>
        </w:rPr>
      </w:pPr>
      <w:r w:rsidRPr="00981108">
        <w:rPr>
          <w:i/>
          <w:iCs/>
          <w:color w:val="auto"/>
          <w:sz w:val="20"/>
        </w:rPr>
        <w:t>‘</w:t>
      </w:r>
      <w:proofErr w:type="gramStart"/>
      <w:r w:rsidRPr="00981108">
        <w:rPr>
          <w:i/>
          <w:iCs/>
          <w:color w:val="auto"/>
          <w:sz w:val="20"/>
        </w:rPr>
        <w:t>be</w:t>
      </w:r>
      <w:proofErr w:type="gramEnd"/>
      <w:r w:rsidRPr="00981108">
        <w:rPr>
          <w:i/>
          <w:iCs/>
          <w:color w:val="auto"/>
          <w:sz w:val="20"/>
        </w:rPr>
        <w:t xml:space="preserve"> able to 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w:t>
      </w:r>
    </w:p>
    <w:p w14:paraId="7AD630BC" w14:textId="77777777" w:rsidR="00830A23" w:rsidRPr="00981108" w:rsidRDefault="00830A23" w:rsidP="00830A23">
      <w:pPr>
        <w:pStyle w:val="Default"/>
        <w:spacing w:after="80"/>
        <w:rPr>
          <w:color w:val="auto"/>
          <w:sz w:val="20"/>
        </w:rPr>
      </w:pPr>
      <w:r w:rsidRPr="00981108">
        <w:rPr>
          <w:color w:val="auto"/>
          <w:sz w:val="20"/>
        </w:rPr>
        <w:t>This is also stated in the section on information sharing and record keeping in the main policy – section 9.</w:t>
      </w:r>
    </w:p>
    <w:p w14:paraId="061883C7" w14:textId="77777777" w:rsidR="00830A23" w:rsidRDefault="00830A23" w:rsidP="00830A23">
      <w:pPr>
        <w:rPr>
          <w:rFonts w:cs="Arial"/>
          <w:b/>
          <w:bCs/>
          <w:color w:val="943634" w:themeColor="accent2" w:themeShade="BF"/>
        </w:rPr>
      </w:pPr>
    </w:p>
    <w:p w14:paraId="758416EC" w14:textId="77777777" w:rsidR="00830A23" w:rsidRDefault="00830A23" w:rsidP="00830A23">
      <w:r>
        <w:t>Annex C of KCSIE sets out the following roles and responsibilities of the appointed DSL and any DDSLs.</w:t>
      </w:r>
    </w:p>
    <w:p w14:paraId="67704D53" w14:textId="77777777" w:rsidR="00830A23" w:rsidRDefault="00830A23" w:rsidP="00830A23"/>
    <w:p w14:paraId="5A535114" w14:textId="77777777" w:rsidR="00830A23" w:rsidRPr="004F5472" w:rsidRDefault="00830A23" w:rsidP="00830A23">
      <w:pPr>
        <w:pStyle w:val="Bullet0"/>
        <w:rPr>
          <w:szCs w:val="20"/>
        </w:rPr>
      </w:pPr>
      <w:r w:rsidRPr="004F5472">
        <w:rPr>
          <w:b/>
          <w:bCs/>
        </w:rPr>
        <w:t>Manage</w:t>
      </w:r>
      <w:r w:rsidRPr="004F5472">
        <w:rPr>
          <w:b/>
          <w:bCs/>
          <w:szCs w:val="20"/>
        </w:rPr>
        <w:t xml:space="preserve"> referrals </w:t>
      </w:r>
    </w:p>
    <w:p w14:paraId="495A43A2" w14:textId="77777777" w:rsidR="00830A23" w:rsidRPr="004F5472" w:rsidRDefault="00830A23" w:rsidP="00830A23">
      <w:pPr>
        <w:pStyle w:val="Default"/>
        <w:spacing w:after="80"/>
        <w:ind w:left="357"/>
        <w:rPr>
          <w:color w:val="auto"/>
          <w:sz w:val="20"/>
        </w:rPr>
      </w:pPr>
      <w:r w:rsidRPr="004F5472">
        <w:rPr>
          <w:color w:val="auto"/>
          <w:sz w:val="20"/>
        </w:rPr>
        <w:t xml:space="preserve">The designated safeguarding lead is expected to refer cases: </w:t>
      </w:r>
    </w:p>
    <w:p w14:paraId="26E16FC0" w14:textId="77777777" w:rsidR="00830A23" w:rsidRPr="004F5472" w:rsidRDefault="00830A23" w:rsidP="00602BF4">
      <w:pPr>
        <w:pStyle w:val="Bullet0"/>
        <w:numPr>
          <w:ilvl w:val="0"/>
          <w:numId w:val="88"/>
        </w:numPr>
        <w:spacing w:after="40"/>
        <w:ind w:left="714" w:hanging="357"/>
      </w:pPr>
      <w:r w:rsidRPr="004F5472">
        <w:rPr>
          <w:szCs w:val="20"/>
        </w:rPr>
        <w:t xml:space="preserve">of </w:t>
      </w:r>
      <w:r w:rsidRPr="00131C87">
        <w:rPr>
          <w:szCs w:val="20"/>
        </w:rPr>
        <w:t>suspected</w:t>
      </w:r>
      <w:r w:rsidRPr="004F5472">
        <w:t xml:space="preserve"> abuse and neglect to the local authority children’s social care as required and support staff who make referrals to local authority children’s social care </w:t>
      </w:r>
    </w:p>
    <w:p w14:paraId="3188E0AF" w14:textId="77777777" w:rsidR="00830A23" w:rsidRPr="00131C87" w:rsidRDefault="00830A23" w:rsidP="00602BF4">
      <w:pPr>
        <w:pStyle w:val="Bullet0"/>
        <w:numPr>
          <w:ilvl w:val="0"/>
          <w:numId w:val="88"/>
        </w:numPr>
        <w:spacing w:after="40"/>
        <w:ind w:left="714" w:hanging="357"/>
        <w:rPr>
          <w:szCs w:val="20"/>
        </w:rPr>
      </w:pPr>
      <w:r w:rsidRPr="004F5472">
        <w:t xml:space="preserve">to </w:t>
      </w:r>
      <w:r w:rsidRPr="00131C87">
        <w:rPr>
          <w:szCs w:val="20"/>
        </w:rPr>
        <w:t xml:space="preserve">the Channel programme where there is a radicalisation concern as required and support staff who make referrals to the Channel programme </w:t>
      </w:r>
    </w:p>
    <w:p w14:paraId="6B205B6F" w14:textId="77777777" w:rsidR="00830A23" w:rsidRPr="00131C87" w:rsidRDefault="00830A23" w:rsidP="00602BF4">
      <w:pPr>
        <w:pStyle w:val="Bullet0"/>
        <w:numPr>
          <w:ilvl w:val="0"/>
          <w:numId w:val="88"/>
        </w:numPr>
        <w:spacing w:after="40"/>
        <w:ind w:left="714" w:hanging="357"/>
        <w:rPr>
          <w:szCs w:val="20"/>
        </w:rPr>
      </w:pPr>
      <w:r w:rsidRPr="00131C87">
        <w:rPr>
          <w:szCs w:val="20"/>
        </w:rPr>
        <w:t>where a person is dismissed or left due to risk/harm to a child to the Disclosure and Barring Service as required,</w:t>
      </w:r>
    </w:p>
    <w:p w14:paraId="5360A490" w14:textId="77777777" w:rsidR="00830A23" w:rsidRDefault="00830A23" w:rsidP="00602BF4">
      <w:pPr>
        <w:pStyle w:val="Bullet0"/>
        <w:numPr>
          <w:ilvl w:val="0"/>
          <w:numId w:val="88"/>
        </w:numPr>
        <w:spacing w:after="40"/>
        <w:ind w:left="714" w:hanging="357"/>
      </w:pPr>
      <w:r w:rsidRPr="00131C87">
        <w:rPr>
          <w:szCs w:val="20"/>
        </w:rPr>
        <w:t>where a crime may have been committed to the Police as required. NPCC ‘When to call the police’</w:t>
      </w:r>
      <w:r w:rsidRPr="004F5472">
        <w:t xml:space="preserve"> should help understand when to consider calling the police and what to expect when working with the police. </w:t>
      </w:r>
    </w:p>
    <w:p w14:paraId="2A33DF90" w14:textId="77777777" w:rsidR="008D4A45" w:rsidRPr="004F5472" w:rsidRDefault="008D4A45" w:rsidP="008D4A45">
      <w:pPr>
        <w:pStyle w:val="Bullet0"/>
        <w:numPr>
          <w:ilvl w:val="0"/>
          <w:numId w:val="0"/>
        </w:numPr>
        <w:spacing w:after="40"/>
        <w:ind w:left="714"/>
      </w:pPr>
    </w:p>
    <w:p w14:paraId="3D96103D" w14:textId="77777777" w:rsidR="00830A23" w:rsidRPr="004F5472" w:rsidRDefault="00830A23" w:rsidP="00830A23">
      <w:pPr>
        <w:pStyle w:val="Bullet0"/>
        <w:spacing w:before="120"/>
        <w:ind w:left="357" w:hanging="357"/>
        <w:rPr>
          <w:szCs w:val="20"/>
        </w:rPr>
      </w:pPr>
      <w:r w:rsidRPr="004F5472">
        <w:rPr>
          <w:b/>
          <w:bCs/>
        </w:rPr>
        <w:t>Working</w:t>
      </w:r>
      <w:r w:rsidRPr="004F5472">
        <w:rPr>
          <w:b/>
          <w:bCs/>
          <w:szCs w:val="20"/>
        </w:rPr>
        <w:t xml:space="preserve"> with others </w:t>
      </w:r>
    </w:p>
    <w:p w14:paraId="40F9CB87" w14:textId="77777777" w:rsidR="00830A23" w:rsidRPr="004F5472" w:rsidRDefault="00830A23" w:rsidP="00830A23">
      <w:pPr>
        <w:pStyle w:val="Default"/>
        <w:spacing w:after="80"/>
        <w:ind w:left="357"/>
        <w:rPr>
          <w:color w:val="auto"/>
          <w:sz w:val="20"/>
        </w:rPr>
      </w:pPr>
      <w:r w:rsidRPr="004F5472">
        <w:rPr>
          <w:color w:val="auto"/>
          <w:sz w:val="20"/>
        </w:rPr>
        <w:t xml:space="preserve">The designated safeguarding lead is expected to: </w:t>
      </w:r>
    </w:p>
    <w:p w14:paraId="4A01CBF0" w14:textId="77777777" w:rsidR="00830A23" w:rsidRPr="004F5472" w:rsidRDefault="00830A23" w:rsidP="00602BF4">
      <w:pPr>
        <w:pStyle w:val="Bullet0"/>
        <w:numPr>
          <w:ilvl w:val="0"/>
          <w:numId w:val="88"/>
        </w:numPr>
        <w:spacing w:after="40"/>
        <w:ind w:left="714" w:hanging="357"/>
        <w:rPr>
          <w:szCs w:val="20"/>
        </w:rPr>
      </w:pPr>
      <w:r w:rsidRPr="00131C87">
        <w:rPr>
          <w:szCs w:val="20"/>
        </w:rPr>
        <w:t xml:space="preserve">act as </w:t>
      </w:r>
      <w:r w:rsidRPr="004F5472">
        <w:rPr>
          <w:szCs w:val="20"/>
        </w:rPr>
        <w:t xml:space="preserve">a source of support, advice and expertise for all staff </w:t>
      </w:r>
    </w:p>
    <w:p w14:paraId="41F9A47B" w14:textId="77777777" w:rsidR="00830A23" w:rsidRPr="00131C87" w:rsidRDefault="00830A23" w:rsidP="00602BF4">
      <w:pPr>
        <w:pStyle w:val="Bullet0"/>
        <w:numPr>
          <w:ilvl w:val="0"/>
          <w:numId w:val="88"/>
        </w:numPr>
        <w:spacing w:after="40"/>
        <w:ind w:left="714" w:hanging="357"/>
        <w:rPr>
          <w:szCs w:val="20"/>
        </w:rPr>
      </w:pPr>
      <w:r w:rsidRPr="004F5472">
        <w:rPr>
          <w:szCs w:val="20"/>
        </w:rPr>
        <w:t>act as</w:t>
      </w:r>
      <w:r w:rsidRPr="00131C87">
        <w:rPr>
          <w:szCs w:val="20"/>
        </w:rPr>
        <w:t xml:space="preserve"> a point of contact with the safeguarding partners </w:t>
      </w:r>
    </w:p>
    <w:p w14:paraId="2127EAE9" w14:textId="77777777" w:rsidR="00830A23" w:rsidRPr="004F5472" w:rsidRDefault="00830A23" w:rsidP="00602BF4">
      <w:pPr>
        <w:pStyle w:val="Bullet0"/>
        <w:numPr>
          <w:ilvl w:val="0"/>
          <w:numId w:val="88"/>
        </w:numPr>
        <w:spacing w:after="40"/>
        <w:ind w:left="714" w:hanging="357"/>
        <w:rPr>
          <w:szCs w:val="20"/>
        </w:rPr>
      </w:pPr>
      <w:r w:rsidRPr="00131C87">
        <w:rPr>
          <w:szCs w:val="20"/>
        </w:rPr>
        <w:t xml:space="preserve">liaise with the headteacher or principal to inform him or her of issues- especially ongoing enquiries under </w:t>
      </w:r>
      <w:r w:rsidRPr="004F5472">
        <w:rPr>
          <w:szCs w:val="20"/>
        </w:rPr>
        <w:t xml:space="preserve">section 47 of the Children Act 1989 and police investigations. This should include being aware of the requirement for children to have an Appropriate Adult. Further information can be found in the Statutory guidance - PACE Code C 2019. </w:t>
      </w:r>
    </w:p>
    <w:p w14:paraId="136BB986" w14:textId="77777777" w:rsidR="00830A23" w:rsidRPr="004F5472" w:rsidRDefault="00830A23" w:rsidP="00602BF4">
      <w:pPr>
        <w:pStyle w:val="Bullet0"/>
        <w:numPr>
          <w:ilvl w:val="0"/>
          <w:numId w:val="88"/>
        </w:numPr>
        <w:spacing w:after="40"/>
        <w:ind w:left="714" w:hanging="357"/>
        <w:rPr>
          <w:szCs w:val="20"/>
        </w:rPr>
      </w:pPr>
      <w:r w:rsidRPr="004F5472">
        <w:rPr>
          <w:szCs w:val="20"/>
        </w:rPr>
        <w:t xml:space="preserve">as required, liaise with the “case manager” (as per Part four) and the local authority designated officer(s) (LADO) for child protection concerns in cases which concern a staff member </w:t>
      </w:r>
    </w:p>
    <w:p w14:paraId="26B90B18" w14:textId="77777777" w:rsidR="00830A23" w:rsidRPr="004F5472" w:rsidRDefault="00830A23" w:rsidP="00602BF4">
      <w:pPr>
        <w:pStyle w:val="Bullet0"/>
        <w:numPr>
          <w:ilvl w:val="0"/>
          <w:numId w:val="88"/>
        </w:numPr>
        <w:spacing w:after="40"/>
        <w:ind w:left="714" w:hanging="357"/>
        <w:rPr>
          <w:szCs w:val="20"/>
        </w:rPr>
      </w:pPr>
      <w:r w:rsidRPr="004F5472">
        <w:rPr>
          <w:szCs w:val="20"/>
        </w:rPr>
        <w:t xml:space="preserve">liaise with staff (especially teachers, pastoral support staff, school nurses, IT technicians, senior mental health leads and special educational needs co-ordinators (SENCO’s), or the named person with oversight for SEND in a college and senior mental health leads) on matters of safety and safeguarding and welfare (including online and digital safety) and when deciding whether to make a referral by liaising with relevant agencies so that children’s needs are considered holistically </w:t>
      </w:r>
    </w:p>
    <w:p w14:paraId="23EB6127" w14:textId="77777777" w:rsidR="00830A23" w:rsidRPr="004F5472" w:rsidRDefault="00830A23" w:rsidP="00602BF4">
      <w:pPr>
        <w:pStyle w:val="Bullet0"/>
        <w:numPr>
          <w:ilvl w:val="0"/>
          <w:numId w:val="88"/>
        </w:numPr>
        <w:spacing w:after="40"/>
        <w:ind w:left="714" w:hanging="357"/>
        <w:rPr>
          <w:szCs w:val="20"/>
        </w:rPr>
      </w:pPr>
      <w:r w:rsidRPr="004F5472">
        <w:rPr>
          <w:szCs w:val="20"/>
        </w:rPr>
        <w:t xml:space="preserve">liaise with the senior mental health lead and, where available, the mental health support team, where safeguarding concerns are linked to mental health </w:t>
      </w:r>
    </w:p>
    <w:p w14:paraId="17FAC8F2" w14:textId="77777777" w:rsidR="00830A23" w:rsidRDefault="00830A23" w:rsidP="00602BF4">
      <w:pPr>
        <w:pStyle w:val="Bullet0"/>
        <w:numPr>
          <w:ilvl w:val="0"/>
          <w:numId w:val="88"/>
        </w:numPr>
        <w:spacing w:after="40"/>
        <w:ind w:left="714" w:hanging="357"/>
        <w:rPr>
          <w:szCs w:val="20"/>
        </w:rPr>
      </w:pPr>
      <w:r w:rsidRPr="004F5472">
        <w:rPr>
          <w:szCs w:val="20"/>
        </w:rPr>
        <w:t xml:space="preserve">promote supportive engagement with parents and/or carers in safeguarding and promoting the welfare of children, including where families may be facing challenging circumstances </w:t>
      </w:r>
    </w:p>
    <w:p w14:paraId="5D6D9247" w14:textId="77777777" w:rsidR="00604798" w:rsidRPr="004F5472" w:rsidRDefault="00604798" w:rsidP="00604798">
      <w:pPr>
        <w:pStyle w:val="Bullet0"/>
        <w:numPr>
          <w:ilvl w:val="0"/>
          <w:numId w:val="0"/>
        </w:numPr>
        <w:spacing w:after="40"/>
        <w:ind w:left="714"/>
        <w:rPr>
          <w:szCs w:val="20"/>
        </w:rPr>
      </w:pPr>
    </w:p>
    <w:p w14:paraId="0AFBB319" w14:textId="77777777" w:rsidR="00830A23" w:rsidRPr="00131C87" w:rsidRDefault="00830A23" w:rsidP="00602BF4">
      <w:pPr>
        <w:pStyle w:val="Bullet0"/>
        <w:numPr>
          <w:ilvl w:val="0"/>
          <w:numId w:val="88"/>
        </w:numPr>
        <w:spacing w:after="40"/>
        <w:ind w:left="714" w:hanging="357"/>
        <w:rPr>
          <w:szCs w:val="20"/>
        </w:rPr>
      </w:pPr>
      <w:r w:rsidRPr="004F5472">
        <w:rPr>
          <w:szCs w:val="20"/>
        </w:rPr>
        <w:lastRenderedPageBreak/>
        <w:t>work with the</w:t>
      </w:r>
      <w:r w:rsidRPr="00131C87">
        <w:rPr>
          <w:szCs w:val="20"/>
        </w:rPr>
        <w:t xml:space="preserv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college154. This includes: </w:t>
      </w:r>
    </w:p>
    <w:p w14:paraId="75128EFC" w14:textId="77777777" w:rsidR="00830A23" w:rsidRPr="004F5472" w:rsidRDefault="00830A23" w:rsidP="00602BF4">
      <w:pPr>
        <w:pStyle w:val="Bullet0"/>
        <w:numPr>
          <w:ilvl w:val="0"/>
          <w:numId w:val="88"/>
        </w:numPr>
        <w:spacing w:after="40"/>
        <w:ind w:left="714" w:hanging="357"/>
        <w:rPr>
          <w:szCs w:val="20"/>
        </w:rPr>
      </w:pPr>
      <w:r w:rsidRPr="004F5472">
        <w:rPr>
          <w:szCs w:val="20"/>
        </w:rPr>
        <w:t xml:space="preserve">ensuring that the school knows who its cohort of children who have or have had a social worker are, understanding their academic progress and attainment, and maintaining a culture of high aspirations for this cohort, </w:t>
      </w:r>
    </w:p>
    <w:p w14:paraId="64044FA2" w14:textId="77777777" w:rsidR="00830A23" w:rsidRPr="00F45B00" w:rsidRDefault="00830A23" w:rsidP="00602BF4">
      <w:pPr>
        <w:pStyle w:val="Bullet0"/>
        <w:numPr>
          <w:ilvl w:val="0"/>
          <w:numId w:val="88"/>
        </w:numPr>
        <w:spacing w:after="40"/>
        <w:ind w:left="714" w:hanging="357"/>
      </w:pPr>
      <w:r w:rsidRPr="004F5472">
        <w:rPr>
          <w:szCs w:val="20"/>
        </w:rPr>
        <w:t>supporting teaching staff to provide additional academic support or reasonable adjustments to help children</w:t>
      </w:r>
      <w:r w:rsidRPr="004F5472">
        <w:t xml:space="preserve"> who have or have had a social worker reach their potential, recognising that even when statutory social care intervention has ended, there is still a lasting impact on children’s </w:t>
      </w:r>
      <w:r w:rsidRPr="00F45B00">
        <w:t xml:space="preserve">educational outcomes. </w:t>
      </w:r>
      <w:r>
        <w:br/>
      </w:r>
      <w:r>
        <w:br/>
      </w:r>
    </w:p>
    <w:p w14:paraId="146FDDE2" w14:textId="77777777" w:rsidR="00830A23" w:rsidRPr="00F45B00" w:rsidRDefault="00830A23" w:rsidP="00830A23">
      <w:pPr>
        <w:pStyle w:val="Bullet0"/>
        <w:spacing w:before="120"/>
        <w:ind w:left="357" w:hanging="357"/>
        <w:rPr>
          <w:szCs w:val="20"/>
        </w:rPr>
      </w:pPr>
      <w:r w:rsidRPr="00E718AB">
        <w:rPr>
          <w:b/>
          <w:bCs/>
          <w:szCs w:val="20"/>
        </w:rPr>
        <w:t>Information</w:t>
      </w:r>
      <w:r w:rsidRPr="00F45B00">
        <w:rPr>
          <w:b/>
          <w:bCs/>
          <w:szCs w:val="20"/>
        </w:rPr>
        <w:t xml:space="preserve"> sharing and managing the child protection file </w:t>
      </w:r>
    </w:p>
    <w:p w14:paraId="229FED63" w14:textId="77777777" w:rsidR="00830A23" w:rsidRPr="00F45B00" w:rsidRDefault="00830A23" w:rsidP="00830A23">
      <w:pPr>
        <w:pStyle w:val="Default"/>
        <w:spacing w:after="80"/>
        <w:ind w:left="357"/>
        <w:rPr>
          <w:color w:val="auto"/>
          <w:sz w:val="20"/>
        </w:rPr>
      </w:pPr>
      <w:r w:rsidRPr="00F45B00">
        <w:rPr>
          <w:color w:val="auto"/>
          <w:sz w:val="20"/>
        </w:rPr>
        <w:t xml:space="preserve">The designated safeguarding lead is responsible for ensuring that child protection files are kept up to date. Information should be kept confidential and stored securely. Concerns and referrals are kept in a separate child protection file for each child. Records will include: </w:t>
      </w:r>
    </w:p>
    <w:p w14:paraId="6C62B0F9" w14:textId="77777777" w:rsidR="00830A23" w:rsidRPr="00F45B00" w:rsidRDefault="00830A23" w:rsidP="00602BF4">
      <w:pPr>
        <w:pStyle w:val="Bullet0"/>
        <w:numPr>
          <w:ilvl w:val="0"/>
          <w:numId w:val="88"/>
        </w:numPr>
        <w:spacing w:after="60"/>
        <w:ind w:left="714" w:hanging="357"/>
        <w:rPr>
          <w:szCs w:val="20"/>
        </w:rPr>
      </w:pPr>
      <w:r w:rsidRPr="00F45B00">
        <w:rPr>
          <w:szCs w:val="20"/>
        </w:rPr>
        <w:t xml:space="preserve">a clear and comprehensive summary of the concern </w:t>
      </w:r>
    </w:p>
    <w:p w14:paraId="212C41A3" w14:textId="77777777" w:rsidR="00830A23" w:rsidRPr="00F45B00" w:rsidRDefault="00830A23" w:rsidP="00602BF4">
      <w:pPr>
        <w:pStyle w:val="Bullet0"/>
        <w:numPr>
          <w:ilvl w:val="0"/>
          <w:numId w:val="88"/>
        </w:numPr>
        <w:spacing w:after="60"/>
        <w:ind w:left="714" w:hanging="357"/>
        <w:rPr>
          <w:szCs w:val="20"/>
        </w:rPr>
      </w:pPr>
      <w:r w:rsidRPr="00F45B00">
        <w:rPr>
          <w:szCs w:val="20"/>
        </w:rPr>
        <w:t xml:space="preserve">details of how the concern was followed up and resolved </w:t>
      </w:r>
    </w:p>
    <w:p w14:paraId="39DEC363" w14:textId="77777777" w:rsidR="00830A23" w:rsidRPr="00F45B00" w:rsidRDefault="00830A23" w:rsidP="00602BF4">
      <w:pPr>
        <w:pStyle w:val="Bullet0"/>
        <w:numPr>
          <w:ilvl w:val="0"/>
          <w:numId w:val="88"/>
        </w:numPr>
        <w:spacing w:after="60"/>
        <w:ind w:left="714" w:hanging="357"/>
      </w:pPr>
      <w:r w:rsidRPr="00F45B00">
        <w:rPr>
          <w:szCs w:val="20"/>
        </w:rPr>
        <w:t>a note</w:t>
      </w:r>
      <w:r w:rsidRPr="00F45B00">
        <w:t xml:space="preserve"> of any action taken, decisions reached and the outcome. </w:t>
      </w:r>
    </w:p>
    <w:p w14:paraId="31FA7725" w14:textId="77777777" w:rsidR="00830A23" w:rsidRPr="00F45B00" w:rsidRDefault="00830A23" w:rsidP="00830A23">
      <w:pPr>
        <w:pStyle w:val="Default"/>
        <w:spacing w:after="60"/>
        <w:ind w:left="357"/>
        <w:rPr>
          <w:color w:val="auto"/>
          <w:sz w:val="20"/>
        </w:rPr>
      </w:pPr>
      <w:r w:rsidRPr="00F45B00">
        <w:rPr>
          <w:color w:val="auto"/>
          <w:sz w:val="20"/>
        </w:rPr>
        <w:t xml:space="preserve">They should ensure the file is only accessed by those who need to see it and where the file or content within it is shared, this happens in line with information sharing advice as set out in section XX of this policy. </w:t>
      </w:r>
    </w:p>
    <w:p w14:paraId="70B99989" w14:textId="3424AAF3" w:rsidR="00830A23" w:rsidRPr="00F45B00" w:rsidRDefault="00830A23" w:rsidP="00830A23">
      <w:pPr>
        <w:pStyle w:val="Default"/>
        <w:spacing w:after="80"/>
        <w:ind w:left="357"/>
        <w:rPr>
          <w:color w:val="auto"/>
          <w:sz w:val="20"/>
        </w:rPr>
      </w:pPr>
      <w:r w:rsidRPr="00F45B00">
        <w:rPr>
          <w:color w:val="auto"/>
          <w:sz w:val="20"/>
        </w:rPr>
        <w:t xml:space="preserve">Where children leave the school (including in year transfers) the designated safeguarding lead will ensure their child protection file is transferred to the new school as soon as possible, and within 5 days for an in-year transfer or within the first 5 days of the start of a new term. This will be transferred separately from the main pupil file, ensuring secure transit, and confirmation of receipt should be obtained. Receiving schools should ensure key staff such as designated safeguarding leads and special educational needs co-ordinators (SENCOs) are aware as required. </w:t>
      </w:r>
    </w:p>
    <w:p w14:paraId="1B440778" w14:textId="77777777" w:rsidR="00830A23" w:rsidRDefault="00830A23" w:rsidP="00830A23">
      <w:pPr>
        <w:pStyle w:val="Default"/>
        <w:spacing w:after="80"/>
        <w:ind w:left="357"/>
        <w:rPr>
          <w:color w:val="auto"/>
          <w:sz w:val="20"/>
        </w:rPr>
      </w:pPr>
      <w:r w:rsidRPr="00F45B00">
        <w:rPr>
          <w:color w:val="auto"/>
          <w:sz w:val="20"/>
        </w:rPr>
        <w:t xml:space="preserve">In addition to the child protection file, the designated safeguarding lead will also consider if it would be appropriate to share any additional information with the new school in advance of a child leaving to help them put in place the right support to safeguard this child and to help the child thrive in the school. </w:t>
      </w:r>
    </w:p>
    <w:p w14:paraId="5D662EF7" w14:textId="77777777" w:rsidR="008D4A45" w:rsidRPr="00F45B00" w:rsidRDefault="008D4A45" w:rsidP="008D4A45">
      <w:pPr>
        <w:pStyle w:val="Default"/>
        <w:spacing w:after="80"/>
        <w:rPr>
          <w:color w:val="auto"/>
          <w:sz w:val="20"/>
        </w:rPr>
      </w:pPr>
    </w:p>
    <w:p w14:paraId="1BDF533F" w14:textId="77777777" w:rsidR="00830A23" w:rsidRPr="00F45B00" w:rsidRDefault="00830A23" w:rsidP="00830A23">
      <w:pPr>
        <w:pStyle w:val="Bullet0"/>
        <w:spacing w:before="120"/>
        <w:ind w:left="357" w:hanging="357"/>
        <w:rPr>
          <w:szCs w:val="20"/>
        </w:rPr>
      </w:pPr>
      <w:r w:rsidRPr="00F45B00">
        <w:rPr>
          <w:b/>
          <w:bCs/>
        </w:rPr>
        <w:t>Raising</w:t>
      </w:r>
      <w:r w:rsidRPr="00F45B00">
        <w:rPr>
          <w:b/>
          <w:bCs/>
          <w:szCs w:val="20"/>
        </w:rPr>
        <w:t xml:space="preserve"> awareness </w:t>
      </w:r>
    </w:p>
    <w:p w14:paraId="61896AC1" w14:textId="77777777" w:rsidR="00830A23" w:rsidRPr="00F45B00" w:rsidRDefault="00830A23" w:rsidP="00830A23">
      <w:pPr>
        <w:pStyle w:val="Default"/>
        <w:spacing w:after="80"/>
        <w:ind w:left="357"/>
        <w:rPr>
          <w:color w:val="auto"/>
          <w:sz w:val="20"/>
        </w:rPr>
      </w:pPr>
      <w:r w:rsidRPr="00F45B00">
        <w:rPr>
          <w:color w:val="auto"/>
          <w:sz w:val="20"/>
        </w:rPr>
        <w:t xml:space="preserve">The designated safeguarding lead should: </w:t>
      </w:r>
    </w:p>
    <w:p w14:paraId="6FD16A44" w14:textId="77777777" w:rsidR="00830A23" w:rsidRPr="00F45B00" w:rsidRDefault="00830A23" w:rsidP="00602BF4">
      <w:pPr>
        <w:pStyle w:val="Bullet0"/>
        <w:numPr>
          <w:ilvl w:val="0"/>
          <w:numId w:val="88"/>
        </w:numPr>
        <w:spacing w:after="40"/>
        <w:ind w:left="714" w:hanging="357"/>
        <w:rPr>
          <w:szCs w:val="20"/>
        </w:rPr>
      </w:pPr>
      <w:r w:rsidRPr="00F45B00">
        <w:rPr>
          <w:szCs w:val="20"/>
        </w:rPr>
        <w:t xml:space="preserve">ensure each member of staff has access to, and understands, the school’s or college’s child protection policy and procedures, especially new and part-time staff </w:t>
      </w:r>
    </w:p>
    <w:p w14:paraId="4FE6B215" w14:textId="77777777" w:rsidR="00830A23" w:rsidRPr="00F45B00" w:rsidRDefault="00830A23" w:rsidP="00602BF4">
      <w:pPr>
        <w:pStyle w:val="Bullet0"/>
        <w:numPr>
          <w:ilvl w:val="0"/>
          <w:numId w:val="88"/>
        </w:numPr>
        <w:spacing w:after="40"/>
        <w:ind w:left="714" w:hanging="357"/>
        <w:rPr>
          <w:szCs w:val="20"/>
        </w:rPr>
      </w:pPr>
      <w:r w:rsidRPr="00F45B00">
        <w:rPr>
          <w:szCs w:val="20"/>
        </w:rPr>
        <w:t xml:space="preserve">ensure the school’s child protection policy is reviewed annually (as a minimum) and the procedures and implementation are updated and reviewed regularly, and work with governing bodies or proprietors regarding this </w:t>
      </w:r>
    </w:p>
    <w:p w14:paraId="604AA160" w14:textId="77777777" w:rsidR="00830A23" w:rsidRPr="00F45B00" w:rsidRDefault="00830A23" w:rsidP="00602BF4">
      <w:pPr>
        <w:pStyle w:val="Bullet0"/>
        <w:numPr>
          <w:ilvl w:val="0"/>
          <w:numId w:val="88"/>
        </w:numPr>
        <w:spacing w:after="40"/>
        <w:ind w:left="714" w:hanging="357"/>
        <w:rPr>
          <w:szCs w:val="20"/>
        </w:rPr>
      </w:pPr>
      <w:r w:rsidRPr="00F45B00">
        <w:rPr>
          <w:szCs w:val="20"/>
        </w:rPr>
        <w:t xml:space="preserve">ensure the child protection policy is available publicly and parents know that referrals about suspected abuse or neglect may be made and the role of the school in this </w:t>
      </w:r>
    </w:p>
    <w:p w14:paraId="2A1DC03C" w14:textId="77777777" w:rsidR="00830A23" w:rsidRPr="00F45B00" w:rsidRDefault="00830A23" w:rsidP="00602BF4">
      <w:pPr>
        <w:pStyle w:val="Bullet0"/>
        <w:numPr>
          <w:ilvl w:val="0"/>
          <w:numId w:val="88"/>
        </w:numPr>
        <w:spacing w:after="40"/>
        <w:ind w:left="714" w:hanging="357"/>
        <w:rPr>
          <w:szCs w:val="20"/>
        </w:rPr>
      </w:pPr>
      <w:r w:rsidRPr="00F45B00">
        <w:rPr>
          <w:szCs w:val="20"/>
        </w:rPr>
        <w:t xml:space="preserve">link with the safeguarding partner arrangements to make sure staff are aware of any training opportunities and the latest local policies on local safeguarding arrangements, and </w:t>
      </w:r>
    </w:p>
    <w:p w14:paraId="526487E6" w14:textId="77777777" w:rsidR="00830A23" w:rsidRDefault="00830A23" w:rsidP="00602BF4">
      <w:pPr>
        <w:pStyle w:val="Bullet0"/>
        <w:numPr>
          <w:ilvl w:val="0"/>
          <w:numId w:val="88"/>
        </w:numPr>
        <w:spacing w:after="40"/>
        <w:ind w:left="714" w:hanging="357"/>
      </w:pPr>
      <w:r w:rsidRPr="00F45B00">
        <w:rPr>
          <w:szCs w:val="20"/>
        </w:rPr>
        <w:t>help</w:t>
      </w:r>
      <w:r w:rsidRPr="00F45B00">
        <w:t xml:space="preserve"> promote educational outcomes by sharing the information about the welfare, safeguarding and child protection issues that children who have or have had a social worker are experiencing with teachers and school and college leadership staff. </w:t>
      </w:r>
    </w:p>
    <w:p w14:paraId="64BCF925" w14:textId="77777777" w:rsidR="003451D5" w:rsidRDefault="003451D5" w:rsidP="003451D5">
      <w:pPr>
        <w:pStyle w:val="Bullet0"/>
        <w:numPr>
          <w:ilvl w:val="0"/>
          <w:numId w:val="0"/>
        </w:numPr>
        <w:spacing w:after="40"/>
        <w:ind w:left="360" w:hanging="360"/>
      </w:pPr>
    </w:p>
    <w:p w14:paraId="13EF54AB" w14:textId="77777777" w:rsidR="003451D5" w:rsidRDefault="003451D5" w:rsidP="003451D5">
      <w:pPr>
        <w:pStyle w:val="Bullet0"/>
        <w:numPr>
          <w:ilvl w:val="0"/>
          <w:numId w:val="0"/>
        </w:numPr>
        <w:spacing w:after="40"/>
        <w:ind w:left="360" w:hanging="360"/>
      </w:pPr>
    </w:p>
    <w:p w14:paraId="2F3A38A1" w14:textId="77777777" w:rsidR="003451D5" w:rsidRDefault="003451D5" w:rsidP="003451D5">
      <w:pPr>
        <w:pStyle w:val="Bullet0"/>
        <w:numPr>
          <w:ilvl w:val="0"/>
          <w:numId w:val="0"/>
        </w:numPr>
        <w:spacing w:after="40"/>
        <w:ind w:left="360" w:hanging="360"/>
      </w:pPr>
    </w:p>
    <w:p w14:paraId="4D086E4F" w14:textId="77777777" w:rsidR="003451D5" w:rsidRPr="00F45B00" w:rsidRDefault="003451D5" w:rsidP="003451D5">
      <w:pPr>
        <w:pStyle w:val="Bullet0"/>
        <w:numPr>
          <w:ilvl w:val="0"/>
          <w:numId w:val="0"/>
        </w:numPr>
        <w:spacing w:after="40"/>
        <w:ind w:left="360" w:hanging="360"/>
      </w:pPr>
    </w:p>
    <w:p w14:paraId="75BE750B" w14:textId="77777777" w:rsidR="00830A23" w:rsidRPr="00F45B00" w:rsidRDefault="00830A23" w:rsidP="00830A23">
      <w:pPr>
        <w:pStyle w:val="Bullet0"/>
        <w:spacing w:before="120"/>
        <w:ind w:left="357" w:hanging="357"/>
        <w:rPr>
          <w:szCs w:val="20"/>
        </w:rPr>
      </w:pPr>
      <w:r w:rsidRPr="00F45B00">
        <w:rPr>
          <w:b/>
          <w:bCs/>
        </w:rPr>
        <w:lastRenderedPageBreak/>
        <w:t>Training</w:t>
      </w:r>
      <w:r w:rsidRPr="00F45B00">
        <w:rPr>
          <w:b/>
          <w:bCs/>
          <w:szCs w:val="20"/>
        </w:rPr>
        <w:t xml:space="preserve">, knowledge and skills </w:t>
      </w:r>
    </w:p>
    <w:p w14:paraId="269D15D1" w14:textId="77777777" w:rsidR="00830A23" w:rsidRPr="00F45B00" w:rsidRDefault="00830A23" w:rsidP="00830A23">
      <w:pPr>
        <w:pStyle w:val="Default"/>
        <w:spacing w:after="80"/>
        <w:ind w:left="357"/>
        <w:rPr>
          <w:color w:val="auto"/>
          <w:sz w:val="20"/>
        </w:rPr>
      </w:pPr>
      <w:r w:rsidRPr="00F45B00">
        <w:rPr>
          <w:color w:val="auto"/>
          <w:sz w:val="20"/>
        </w:rPr>
        <w:t xml:space="preserve">The designated safeguarding lead (and any deputies) will undergo training to provide them with the knowledge and skills required to carry out the role. This training should be updated at least every two years. The designated safeguarding lead (and any deputies) will also undertake Prevent awareness training. Training will provide designated safeguarding leads with a good understanding of their own role, how to identify, understand and respond to specific needs that can increase the vulnerability of children, as well as specific harms that can put children at risk, and the processes, procedures and responsibilities of other agencies, particularly local authority children’s social care, so they: </w:t>
      </w:r>
    </w:p>
    <w:p w14:paraId="735ABF46" w14:textId="77777777" w:rsidR="00830A23" w:rsidRPr="00F45B00" w:rsidRDefault="00830A23" w:rsidP="00602BF4">
      <w:pPr>
        <w:pStyle w:val="Bullet0"/>
        <w:numPr>
          <w:ilvl w:val="0"/>
          <w:numId w:val="88"/>
        </w:numPr>
        <w:spacing w:after="40"/>
        <w:ind w:left="714" w:hanging="357"/>
        <w:rPr>
          <w:szCs w:val="20"/>
        </w:rPr>
      </w:pPr>
      <w:r w:rsidRPr="00F45B00">
        <w:rPr>
          <w:szCs w:val="20"/>
        </w:rPr>
        <w:t>understand the assessment process for providing early help and statutory intervention, including local criteria for action and local authority children’s social care referral arrangements</w:t>
      </w:r>
    </w:p>
    <w:p w14:paraId="7B68E426" w14:textId="77777777" w:rsidR="00830A23" w:rsidRPr="00F45B00" w:rsidRDefault="00830A23" w:rsidP="00602BF4">
      <w:pPr>
        <w:pStyle w:val="Bullet0"/>
        <w:numPr>
          <w:ilvl w:val="0"/>
          <w:numId w:val="88"/>
        </w:numPr>
        <w:spacing w:after="40"/>
        <w:ind w:left="714" w:hanging="357"/>
        <w:rPr>
          <w:szCs w:val="20"/>
        </w:rPr>
      </w:pPr>
      <w:r w:rsidRPr="00F45B00">
        <w:rPr>
          <w:szCs w:val="20"/>
        </w:rPr>
        <w:t xml:space="preserve">have a working knowledge of how local authorities conduct a child protection case conference and a child protection review conference and be able to attend and contribute to these effectively when required to do so </w:t>
      </w:r>
    </w:p>
    <w:p w14:paraId="02059299" w14:textId="77777777" w:rsidR="00830A23" w:rsidRPr="00F45B00" w:rsidRDefault="00830A23" w:rsidP="00602BF4">
      <w:pPr>
        <w:pStyle w:val="Bullet0"/>
        <w:numPr>
          <w:ilvl w:val="0"/>
          <w:numId w:val="88"/>
        </w:numPr>
        <w:spacing w:after="40"/>
        <w:ind w:left="714" w:hanging="357"/>
        <w:rPr>
          <w:szCs w:val="20"/>
        </w:rPr>
      </w:pPr>
      <w:r w:rsidRPr="00F45B00">
        <w:rPr>
          <w:szCs w:val="20"/>
        </w:rPr>
        <w:t xml:space="preserve">understand the importance of the role the designated safeguarding lead has in providing information and support to local authority children social care in order to safeguard and promote the welfare of children </w:t>
      </w:r>
    </w:p>
    <w:p w14:paraId="2AD5B6C0" w14:textId="77777777" w:rsidR="00830A23" w:rsidRPr="00F45B00" w:rsidRDefault="00830A23" w:rsidP="00602BF4">
      <w:pPr>
        <w:pStyle w:val="Bullet0"/>
        <w:numPr>
          <w:ilvl w:val="0"/>
          <w:numId w:val="88"/>
        </w:numPr>
        <w:spacing w:after="40"/>
        <w:ind w:left="714" w:hanging="357"/>
        <w:rPr>
          <w:szCs w:val="20"/>
        </w:rPr>
      </w:pPr>
      <w:r w:rsidRPr="00F45B00">
        <w:rPr>
          <w:szCs w:val="20"/>
        </w:rPr>
        <w:t xml:space="preserve">understand the lasting impact that adversity and trauma can have, including on children’s behaviour, mental health and wellbeing, and what is needed in responding to this in promoting educational outcomes </w:t>
      </w:r>
    </w:p>
    <w:p w14:paraId="63D09BF2" w14:textId="77777777" w:rsidR="00830A23" w:rsidRPr="00F45B00" w:rsidRDefault="00830A23" w:rsidP="00602BF4">
      <w:pPr>
        <w:pStyle w:val="Bullet0"/>
        <w:numPr>
          <w:ilvl w:val="0"/>
          <w:numId w:val="88"/>
        </w:numPr>
        <w:spacing w:after="40"/>
        <w:ind w:left="714" w:hanging="357"/>
        <w:rPr>
          <w:szCs w:val="20"/>
        </w:rPr>
      </w:pPr>
      <w:r w:rsidRPr="00F45B00">
        <w:rPr>
          <w:szCs w:val="20"/>
        </w:rPr>
        <w:t>are alert to the specific needs of children in need, those with special educational needs and disabilities (SEND), those with relevant health conditions and young carers</w:t>
      </w:r>
    </w:p>
    <w:p w14:paraId="54FB8C99" w14:textId="77777777" w:rsidR="00830A23" w:rsidRPr="00F45B00" w:rsidRDefault="00830A23" w:rsidP="00602BF4">
      <w:pPr>
        <w:pStyle w:val="Bullet0"/>
        <w:numPr>
          <w:ilvl w:val="0"/>
          <w:numId w:val="88"/>
        </w:numPr>
        <w:spacing w:after="40"/>
        <w:ind w:left="714" w:hanging="357"/>
        <w:rPr>
          <w:szCs w:val="20"/>
        </w:rPr>
      </w:pPr>
      <w:r w:rsidRPr="00F45B00">
        <w:rPr>
          <w:szCs w:val="20"/>
        </w:rPr>
        <w:t xml:space="preserve">understand the importance of information sharing, both within the school and college, and with the safeguarding partners, other agencies, organisations and practitioners </w:t>
      </w:r>
    </w:p>
    <w:p w14:paraId="514DA2D2" w14:textId="77777777" w:rsidR="00830A23" w:rsidRPr="00F45B00" w:rsidRDefault="00830A23" w:rsidP="00602BF4">
      <w:pPr>
        <w:pStyle w:val="Bullet0"/>
        <w:numPr>
          <w:ilvl w:val="0"/>
          <w:numId w:val="88"/>
        </w:numPr>
        <w:spacing w:after="40"/>
        <w:ind w:left="714" w:hanging="357"/>
        <w:rPr>
          <w:szCs w:val="20"/>
        </w:rPr>
      </w:pPr>
      <w:r w:rsidRPr="00F45B00">
        <w:rPr>
          <w:szCs w:val="20"/>
        </w:rPr>
        <w:t xml:space="preserve">understand and support the school with regards to the requirements of the Prevent duty and are able to provide advice and support to staff on protecting children from the risk of radicalisation </w:t>
      </w:r>
    </w:p>
    <w:p w14:paraId="2A6C38F1" w14:textId="77777777" w:rsidR="00830A23" w:rsidRPr="00F45B00" w:rsidRDefault="00830A23" w:rsidP="00602BF4">
      <w:pPr>
        <w:pStyle w:val="Bullet0"/>
        <w:numPr>
          <w:ilvl w:val="0"/>
          <w:numId w:val="88"/>
        </w:numPr>
        <w:spacing w:after="40"/>
        <w:ind w:left="714" w:hanging="357"/>
        <w:rPr>
          <w:szCs w:val="20"/>
        </w:rPr>
      </w:pPr>
      <w:r w:rsidRPr="00F45B00">
        <w:rPr>
          <w:szCs w:val="20"/>
        </w:rPr>
        <w:t xml:space="preserve">are able to understand the unique risks associated with online safety and be confident that they have the relevant knowledge and up to date capability required to keep children safe whilst they are online at school </w:t>
      </w:r>
    </w:p>
    <w:p w14:paraId="14D1498C" w14:textId="77777777" w:rsidR="00830A23" w:rsidRPr="00F45B00" w:rsidRDefault="00830A23" w:rsidP="00602BF4">
      <w:pPr>
        <w:pStyle w:val="Bullet0"/>
        <w:numPr>
          <w:ilvl w:val="0"/>
          <w:numId w:val="88"/>
        </w:numPr>
        <w:spacing w:after="40"/>
        <w:ind w:left="714" w:hanging="357"/>
        <w:rPr>
          <w:szCs w:val="20"/>
        </w:rPr>
      </w:pPr>
      <w:r w:rsidRPr="00F45B00">
        <w:rPr>
          <w:szCs w:val="20"/>
        </w:rPr>
        <w:t xml:space="preserve">can recognise the additional risks that children with special educational needs and disabilities (SEND) face online, for example, from bullying, grooming and radicalisation and are confident they have the capability to support children with SEND to stay safe online </w:t>
      </w:r>
    </w:p>
    <w:p w14:paraId="3BFF4B17" w14:textId="77777777" w:rsidR="00830A23" w:rsidRPr="00F45B00" w:rsidRDefault="00830A23" w:rsidP="00602BF4">
      <w:pPr>
        <w:pStyle w:val="Bullet0"/>
        <w:numPr>
          <w:ilvl w:val="0"/>
          <w:numId w:val="88"/>
        </w:numPr>
        <w:spacing w:after="40"/>
        <w:ind w:left="714" w:hanging="357"/>
      </w:pPr>
      <w:r w:rsidRPr="00F45B00">
        <w:rPr>
          <w:szCs w:val="20"/>
        </w:rPr>
        <w:t>obtain access to resources and attend any relevant or refresher training courses, and encourage a culture of listening to children and taking account of their wishes and feelings, among all staff, in any measures</w:t>
      </w:r>
      <w:r w:rsidRPr="00F45B00">
        <w:t xml:space="preserve"> the school may put in place to protect them. </w:t>
      </w:r>
    </w:p>
    <w:p w14:paraId="4BF072EB" w14:textId="77777777" w:rsidR="00830A23" w:rsidRDefault="00830A23" w:rsidP="00830A23">
      <w:pPr>
        <w:pStyle w:val="Default"/>
        <w:spacing w:after="80"/>
        <w:ind w:left="357"/>
        <w:rPr>
          <w:color w:val="auto"/>
          <w:sz w:val="20"/>
        </w:rPr>
      </w:pPr>
      <w:r w:rsidRPr="00F45B00">
        <w:rPr>
          <w:color w:val="auto"/>
          <w:sz w:val="20"/>
        </w:rPr>
        <w:t xml:space="preserve">In addition to the formal training set out above, their knowledge and skills will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 </w:t>
      </w:r>
    </w:p>
    <w:p w14:paraId="62B4DD52" w14:textId="77777777" w:rsidR="003451D5" w:rsidRPr="00F45B00" w:rsidRDefault="003451D5" w:rsidP="00830A23">
      <w:pPr>
        <w:pStyle w:val="Default"/>
        <w:spacing w:after="80"/>
        <w:ind w:left="357"/>
        <w:rPr>
          <w:color w:val="auto"/>
          <w:sz w:val="20"/>
        </w:rPr>
      </w:pPr>
    </w:p>
    <w:p w14:paraId="627578BC" w14:textId="77777777" w:rsidR="00830A23" w:rsidRPr="00F45B00" w:rsidRDefault="00830A23" w:rsidP="00830A23">
      <w:pPr>
        <w:pStyle w:val="Bullet0"/>
        <w:spacing w:before="120"/>
        <w:ind w:left="357" w:hanging="357"/>
        <w:rPr>
          <w:szCs w:val="20"/>
        </w:rPr>
      </w:pPr>
      <w:r w:rsidRPr="00F45B00">
        <w:rPr>
          <w:b/>
          <w:bCs/>
        </w:rPr>
        <w:t>Providing</w:t>
      </w:r>
      <w:r w:rsidRPr="00F45B00">
        <w:rPr>
          <w:b/>
          <w:bCs/>
          <w:szCs w:val="20"/>
        </w:rPr>
        <w:t xml:space="preserve"> support to staff </w:t>
      </w:r>
    </w:p>
    <w:p w14:paraId="4FA5BC8E" w14:textId="77777777" w:rsidR="00830A23" w:rsidRPr="00F45B00" w:rsidRDefault="00830A23" w:rsidP="00830A23">
      <w:pPr>
        <w:pStyle w:val="Default"/>
        <w:spacing w:after="80"/>
        <w:ind w:left="357"/>
        <w:rPr>
          <w:color w:val="auto"/>
          <w:sz w:val="20"/>
        </w:rPr>
      </w:pPr>
      <w:r w:rsidRPr="00F45B00">
        <w:rPr>
          <w:color w:val="auto"/>
          <w:sz w:val="20"/>
        </w:rPr>
        <w:t xml:space="preserve">Training should support the designated safeguarding lead in developing expertise, so they can support and advise staff and help them feel confident on welfare, safeguarding and child protection matters. This includes specifically to: </w:t>
      </w:r>
    </w:p>
    <w:p w14:paraId="243F81E2" w14:textId="77777777" w:rsidR="00830A23" w:rsidRPr="00F45B00" w:rsidRDefault="00830A23" w:rsidP="00602BF4">
      <w:pPr>
        <w:pStyle w:val="Bullet0"/>
        <w:numPr>
          <w:ilvl w:val="0"/>
          <w:numId w:val="88"/>
        </w:numPr>
        <w:spacing w:after="40"/>
        <w:ind w:left="714" w:hanging="357"/>
        <w:rPr>
          <w:szCs w:val="20"/>
        </w:rPr>
      </w:pPr>
      <w:r w:rsidRPr="00F45B00">
        <w:rPr>
          <w:szCs w:val="20"/>
        </w:rPr>
        <w:t xml:space="preserve">ensure that staff are supported during the referrals processes, and </w:t>
      </w:r>
    </w:p>
    <w:p w14:paraId="33667CF7" w14:textId="77777777" w:rsidR="00830A23" w:rsidRDefault="00830A23" w:rsidP="00602BF4">
      <w:pPr>
        <w:pStyle w:val="Bullet0"/>
        <w:numPr>
          <w:ilvl w:val="0"/>
          <w:numId w:val="88"/>
        </w:numPr>
        <w:spacing w:after="40"/>
        <w:ind w:left="714" w:hanging="357"/>
      </w:pPr>
      <w:r w:rsidRPr="00F45B00">
        <w:rPr>
          <w:szCs w:val="20"/>
        </w:rPr>
        <w:t>support</w:t>
      </w:r>
      <w:r w:rsidRPr="00F45B00">
        <w:t xml:space="preserve"> staff to consider how safeguarding, welfare and educational outcomes are linked, including to inform the provision of academic and pastoral support. </w:t>
      </w:r>
    </w:p>
    <w:p w14:paraId="1DB0B3F7" w14:textId="77777777" w:rsidR="003451D5" w:rsidRDefault="003451D5" w:rsidP="003451D5">
      <w:pPr>
        <w:pStyle w:val="Bullet0"/>
        <w:numPr>
          <w:ilvl w:val="0"/>
          <w:numId w:val="0"/>
        </w:numPr>
        <w:spacing w:after="40"/>
        <w:ind w:left="360" w:hanging="360"/>
      </w:pPr>
    </w:p>
    <w:p w14:paraId="31EC1DFE" w14:textId="77777777" w:rsidR="003451D5" w:rsidRDefault="003451D5" w:rsidP="003451D5">
      <w:pPr>
        <w:pStyle w:val="Bullet0"/>
        <w:numPr>
          <w:ilvl w:val="0"/>
          <w:numId w:val="0"/>
        </w:numPr>
        <w:spacing w:after="40"/>
        <w:ind w:left="360" w:hanging="360"/>
      </w:pPr>
    </w:p>
    <w:p w14:paraId="2E355DF5" w14:textId="77777777" w:rsidR="003451D5" w:rsidRDefault="003451D5" w:rsidP="003451D5">
      <w:pPr>
        <w:pStyle w:val="Bullet0"/>
        <w:numPr>
          <w:ilvl w:val="0"/>
          <w:numId w:val="0"/>
        </w:numPr>
        <w:spacing w:after="40"/>
        <w:ind w:left="360" w:hanging="360"/>
      </w:pPr>
    </w:p>
    <w:p w14:paraId="6343BD02" w14:textId="77777777" w:rsidR="003451D5" w:rsidRDefault="003451D5" w:rsidP="003451D5">
      <w:pPr>
        <w:pStyle w:val="Bullet0"/>
        <w:numPr>
          <w:ilvl w:val="0"/>
          <w:numId w:val="0"/>
        </w:numPr>
        <w:spacing w:after="40"/>
        <w:ind w:left="360" w:hanging="360"/>
      </w:pPr>
    </w:p>
    <w:p w14:paraId="5A8A6539" w14:textId="77777777" w:rsidR="003451D5" w:rsidRPr="00F45B00" w:rsidRDefault="003451D5" w:rsidP="003451D5">
      <w:pPr>
        <w:pStyle w:val="Bullet0"/>
        <w:numPr>
          <w:ilvl w:val="0"/>
          <w:numId w:val="0"/>
        </w:numPr>
        <w:spacing w:after="40"/>
        <w:ind w:left="360" w:hanging="360"/>
      </w:pPr>
    </w:p>
    <w:p w14:paraId="7DD4DC9A" w14:textId="77777777" w:rsidR="00830A23" w:rsidRPr="00F45B00" w:rsidRDefault="00830A23" w:rsidP="00830A23">
      <w:pPr>
        <w:pStyle w:val="Bullet0"/>
        <w:spacing w:before="120"/>
        <w:ind w:left="357" w:hanging="357"/>
        <w:rPr>
          <w:szCs w:val="20"/>
        </w:rPr>
      </w:pPr>
      <w:r w:rsidRPr="00E718AB">
        <w:rPr>
          <w:b/>
          <w:bCs/>
          <w:szCs w:val="20"/>
        </w:rPr>
        <w:lastRenderedPageBreak/>
        <w:t>Understanding</w:t>
      </w:r>
      <w:r w:rsidRPr="00F45B00">
        <w:rPr>
          <w:b/>
          <w:bCs/>
          <w:szCs w:val="20"/>
        </w:rPr>
        <w:t xml:space="preserve"> the views of children </w:t>
      </w:r>
    </w:p>
    <w:p w14:paraId="6A200E15" w14:textId="77777777" w:rsidR="00830A23" w:rsidRPr="00F45B00" w:rsidRDefault="00830A23" w:rsidP="00830A23">
      <w:pPr>
        <w:pStyle w:val="Default"/>
        <w:spacing w:after="80"/>
        <w:ind w:left="357"/>
        <w:rPr>
          <w:color w:val="auto"/>
          <w:sz w:val="20"/>
        </w:rPr>
      </w:pPr>
      <w:r w:rsidRPr="00F45B00">
        <w:rPr>
          <w:color w:val="auto"/>
          <w:sz w:val="20"/>
        </w:rPr>
        <w:t xml:space="preserve">It is important that all children feel heard and understood. Therefore, designated safeguarding leads (and deputies) should be supported in developing knowledge and skills to: </w:t>
      </w:r>
    </w:p>
    <w:p w14:paraId="6AC92B7F" w14:textId="77777777" w:rsidR="00830A23" w:rsidRPr="00F45B00" w:rsidRDefault="00830A23" w:rsidP="00602BF4">
      <w:pPr>
        <w:pStyle w:val="Bullet0"/>
        <w:numPr>
          <w:ilvl w:val="0"/>
          <w:numId w:val="88"/>
        </w:numPr>
        <w:spacing w:after="40"/>
        <w:ind w:left="714" w:hanging="357"/>
        <w:rPr>
          <w:szCs w:val="20"/>
        </w:rPr>
      </w:pPr>
      <w:r w:rsidRPr="00F45B00">
        <w:rPr>
          <w:szCs w:val="20"/>
        </w:rPr>
        <w:t xml:space="preserve">encourage a culture of listening to children and taking account of their wishes and feelings, among all staff, and in any measures the school may put in place to protect them </w:t>
      </w:r>
    </w:p>
    <w:p w14:paraId="4296883E" w14:textId="77777777" w:rsidR="00830A23" w:rsidRPr="00F45B00" w:rsidRDefault="00830A23" w:rsidP="00602BF4">
      <w:pPr>
        <w:pStyle w:val="Bullet0"/>
        <w:numPr>
          <w:ilvl w:val="0"/>
          <w:numId w:val="88"/>
        </w:numPr>
        <w:spacing w:after="40"/>
        <w:ind w:left="714" w:hanging="357"/>
        <w:rPr>
          <w:szCs w:val="20"/>
        </w:rPr>
      </w:pPr>
      <w:r w:rsidRPr="00F45B00">
        <w:rPr>
          <w:szCs w:val="20"/>
        </w:rPr>
        <w:t xml:space="preserve">understand the importance of information sharing, both within the school, and with other schools on transfer including in-year and between primary and secondary education, and with the safeguarding partners, other agencies, organisations and practitioners </w:t>
      </w:r>
    </w:p>
    <w:p w14:paraId="23F59BF3" w14:textId="77777777" w:rsidR="00830A23" w:rsidRPr="00F45B00" w:rsidRDefault="00830A23" w:rsidP="00602BF4">
      <w:pPr>
        <w:pStyle w:val="Bullet0"/>
        <w:numPr>
          <w:ilvl w:val="0"/>
          <w:numId w:val="88"/>
        </w:numPr>
        <w:spacing w:after="40"/>
        <w:ind w:left="714" w:hanging="357"/>
        <w:rPr>
          <w:szCs w:val="20"/>
        </w:rPr>
      </w:pPr>
      <w:r w:rsidRPr="00F45B00">
        <w:rPr>
          <w:szCs w:val="20"/>
        </w:rPr>
        <w:t xml:space="preserve">understand relevant data protection legislation and regulations, especially the Data Protection Act 2018 and the UK General Data Protection Regulation (UK GDPR), and </w:t>
      </w:r>
    </w:p>
    <w:p w14:paraId="206C828F" w14:textId="77777777" w:rsidR="00830A23" w:rsidRDefault="00830A23" w:rsidP="00602BF4">
      <w:pPr>
        <w:pStyle w:val="Bullet0"/>
        <w:numPr>
          <w:ilvl w:val="0"/>
          <w:numId w:val="88"/>
        </w:numPr>
        <w:spacing w:after="40"/>
        <w:ind w:left="714" w:hanging="357"/>
      </w:pPr>
      <w:r w:rsidRPr="00F45B00">
        <w:rPr>
          <w:szCs w:val="20"/>
        </w:rPr>
        <w:t>be able to</w:t>
      </w:r>
      <w:r w:rsidRPr="00F45B00">
        <w:t xml:space="preserve"> keep detailed, accurate, secure written records of concerns and referrals and understand the purpose of this record-keeping. </w:t>
      </w:r>
    </w:p>
    <w:p w14:paraId="21469D10" w14:textId="77777777" w:rsidR="000D5AC4" w:rsidRPr="00F45B00" w:rsidRDefault="000D5AC4" w:rsidP="000D5AC4">
      <w:pPr>
        <w:pStyle w:val="Bullet0"/>
        <w:numPr>
          <w:ilvl w:val="0"/>
          <w:numId w:val="0"/>
        </w:numPr>
        <w:spacing w:after="40"/>
        <w:ind w:left="714"/>
      </w:pPr>
    </w:p>
    <w:p w14:paraId="7DD97426" w14:textId="77777777" w:rsidR="00830A23" w:rsidRPr="00F45B00" w:rsidRDefault="00830A23" w:rsidP="00830A23">
      <w:pPr>
        <w:pStyle w:val="Bullet0"/>
        <w:spacing w:before="120"/>
        <w:ind w:left="357" w:hanging="357"/>
        <w:rPr>
          <w:b/>
          <w:bCs/>
        </w:rPr>
      </w:pPr>
      <w:r w:rsidRPr="00F45B00">
        <w:rPr>
          <w:b/>
          <w:bCs/>
        </w:rPr>
        <w:t xml:space="preserve">Holding and sharing information </w:t>
      </w:r>
    </w:p>
    <w:p w14:paraId="1A49CB98" w14:textId="0516F6C7" w:rsidR="00830A23" w:rsidRPr="00F45B00" w:rsidRDefault="00830A23" w:rsidP="00602BF4">
      <w:pPr>
        <w:pStyle w:val="Bullet0"/>
        <w:numPr>
          <w:ilvl w:val="0"/>
          <w:numId w:val="88"/>
        </w:numPr>
        <w:spacing w:after="40"/>
        <w:ind w:left="714" w:hanging="357"/>
        <w:rPr>
          <w:szCs w:val="20"/>
        </w:rPr>
      </w:pPr>
      <w:r w:rsidRPr="00F45B00">
        <w:rPr>
          <w:szCs w:val="20"/>
        </w:rPr>
        <w:t xml:space="preserve">The critical importance of recording, holding, using and sharing information effectively is set out in Parts one, two and five of this </w:t>
      </w:r>
      <w:proofErr w:type="gramStart"/>
      <w:r w:rsidR="003451D5" w:rsidRPr="00F45B00">
        <w:rPr>
          <w:szCs w:val="20"/>
        </w:rPr>
        <w:t>document</w:t>
      </w:r>
      <w:proofErr w:type="gramEnd"/>
      <w:r w:rsidRPr="00F45B00">
        <w:rPr>
          <w:szCs w:val="20"/>
        </w:rPr>
        <w:t xml:space="preserve">, and therefore the designated safeguarding lead should be equipped to: </w:t>
      </w:r>
    </w:p>
    <w:p w14:paraId="1C144E61" w14:textId="77777777" w:rsidR="00830A23" w:rsidRPr="00F45B00" w:rsidRDefault="00830A23" w:rsidP="00602BF4">
      <w:pPr>
        <w:pStyle w:val="Bullet0"/>
        <w:numPr>
          <w:ilvl w:val="0"/>
          <w:numId w:val="88"/>
        </w:numPr>
        <w:spacing w:after="40"/>
        <w:ind w:left="714" w:hanging="357"/>
        <w:rPr>
          <w:szCs w:val="20"/>
        </w:rPr>
      </w:pPr>
      <w:r w:rsidRPr="00F45B00">
        <w:rPr>
          <w:szCs w:val="20"/>
        </w:rPr>
        <w:t xml:space="preserve">understand the importance of information sharing, both within the school and college, and with other schools and colleges on transfer including in-year and between primary and secondary education, and with the safeguarding partners, other agencies, organisations and practitioners </w:t>
      </w:r>
    </w:p>
    <w:p w14:paraId="520F8FA4" w14:textId="77777777" w:rsidR="00830A23" w:rsidRPr="00F45B00" w:rsidRDefault="00830A23" w:rsidP="00602BF4">
      <w:pPr>
        <w:pStyle w:val="Bullet0"/>
        <w:numPr>
          <w:ilvl w:val="0"/>
          <w:numId w:val="88"/>
        </w:numPr>
        <w:spacing w:after="40"/>
        <w:ind w:left="714" w:hanging="357"/>
        <w:rPr>
          <w:szCs w:val="20"/>
        </w:rPr>
      </w:pPr>
      <w:r w:rsidRPr="00F45B00">
        <w:rPr>
          <w:szCs w:val="20"/>
        </w:rPr>
        <w:t xml:space="preserve">understand relevant data protection legislation and regulations, especially the Data Protection Act 2018 and the UK General Data Protection Regulation (UK GDPR), and </w:t>
      </w:r>
    </w:p>
    <w:p w14:paraId="3A066D75" w14:textId="77777777" w:rsidR="00830A23" w:rsidRPr="00304F66" w:rsidRDefault="00830A23" w:rsidP="00602BF4">
      <w:pPr>
        <w:pStyle w:val="Bullet0"/>
        <w:numPr>
          <w:ilvl w:val="0"/>
          <w:numId w:val="88"/>
        </w:numPr>
        <w:spacing w:after="40"/>
        <w:ind w:left="714" w:hanging="357"/>
        <w:rPr>
          <w:szCs w:val="20"/>
        </w:rPr>
      </w:pPr>
      <w:r w:rsidRPr="00304F66">
        <w:rPr>
          <w:szCs w:val="20"/>
        </w:rPr>
        <w:t xml:space="preserve">be able to 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 </w:t>
      </w:r>
    </w:p>
    <w:p w14:paraId="526FBA12" w14:textId="77777777" w:rsidR="0099290D" w:rsidRDefault="0099290D" w:rsidP="00C905F6">
      <w:pPr>
        <w:rPr>
          <w:rFonts w:cs="Arial"/>
          <w:bCs/>
          <w:sz w:val="24"/>
          <w:szCs w:val="24"/>
        </w:rPr>
      </w:pPr>
      <w:bookmarkStart w:id="51" w:name="_Toc168900362"/>
    </w:p>
    <w:p w14:paraId="3A9440E9" w14:textId="77777777" w:rsidR="0099290D" w:rsidRDefault="0099290D" w:rsidP="00C905F6">
      <w:pPr>
        <w:rPr>
          <w:rFonts w:cs="Arial"/>
          <w:bCs/>
          <w:sz w:val="24"/>
          <w:szCs w:val="24"/>
        </w:rPr>
      </w:pPr>
    </w:p>
    <w:p w14:paraId="44269B7F" w14:textId="77777777" w:rsidR="0099290D" w:rsidRDefault="0099290D" w:rsidP="00C905F6">
      <w:pPr>
        <w:rPr>
          <w:rFonts w:cs="Arial"/>
          <w:bCs/>
          <w:sz w:val="24"/>
          <w:szCs w:val="24"/>
        </w:rPr>
      </w:pPr>
    </w:p>
    <w:p w14:paraId="56CF50CE" w14:textId="77777777" w:rsidR="0099290D" w:rsidRDefault="0099290D" w:rsidP="00C905F6">
      <w:pPr>
        <w:rPr>
          <w:rFonts w:cs="Arial"/>
          <w:bCs/>
          <w:sz w:val="24"/>
          <w:szCs w:val="24"/>
        </w:rPr>
      </w:pPr>
    </w:p>
    <w:p w14:paraId="5F3C9A5C" w14:textId="77777777" w:rsidR="0099290D" w:rsidRDefault="0099290D" w:rsidP="00C905F6">
      <w:pPr>
        <w:rPr>
          <w:rFonts w:cs="Arial"/>
          <w:bCs/>
          <w:sz w:val="24"/>
          <w:szCs w:val="24"/>
        </w:rPr>
      </w:pPr>
    </w:p>
    <w:p w14:paraId="575BC20A" w14:textId="77777777" w:rsidR="0099290D" w:rsidRDefault="0099290D" w:rsidP="00C905F6">
      <w:pPr>
        <w:rPr>
          <w:rFonts w:cs="Arial"/>
          <w:bCs/>
          <w:sz w:val="24"/>
          <w:szCs w:val="24"/>
        </w:rPr>
      </w:pPr>
    </w:p>
    <w:p w14:paraId="23D65A5F" w14:textId="77777777" w:rsidR="0099290D" w:rsidRDefault="0099290D" w:rsidP="00C905F6">
      <w:pPr>
        <w:rPr>
          <w:rFonts w:cs="Arial"/>
          <w:bCs/>
          <w:sz w:val="24"/>
          <w:szCs w:val="24"/>
        </w:rPr>
      </w:pPr>
    </w:p>
    <w:p w14:paraId="01A68560" w14:textId="77777777" w:rsidR="0099290D" w:rsidRDefault="0099290D" w:rsidP="00C905F6">
      <w:pPr>
        <w:rPr>
          <w:rFonts w:cs="Arial"/>
          <w:bCs/>
          <w:sz w:val="24"/>
          <w:szCs w:val="24"/>
        </w:rPr>
      </w:pPr>
    </w:p>
    <w:p w14:paraId="6CFFDD94" w14:textId="77777777" w:rsidR="0099290D" w:rsidRDefault="0099290D" w:rsidP="00C905F6">
      <w:pPr>
        <w:rPr>
          <w:rFonts w:cs="Arial"/>
          <w:bCs/>
          <w:sz w:val="24"/>
          <w:szCs w:val="24"/>
        </w:rPr>
      </w:pPr>
    </w:p>
    <w:p w14:paraId="0A1183BF" w14:textId="77777777" w:rsidR="0099290D" w:rsidRDefault="0099290D" w:rsidP="00C905F6">
      <w:pPr>
        <w:rPr>
          <w:rFonts w:cs="Arial"/>
          <w:bCs/>
          <w:sz w:val="24"/>
          <w:szCs w:val="24"/>
        </w:rPr>
      </w:pPr>
    </w:p>
    <w:p w14:paraId="2DAE36A4" w14:textId="77777777" w:rsidR="0099290D" w:rsidRDefault="0099290D" w:rsidP="00C905F6">
      <w:pPr>
        <w:rPr>
          <w:rFonts w:cs="Arial"/>
          <w:bCs/>
          <w:sz w:val="24"/>
          <w:szCs w:val="24"/>
        </w:rPr>
      </w:pPr>
    </w:p>
    <w:p w14:paraId="48006248" w14:textId="77777777" w:rsidR="0099290D" w:rsidRDefault="0099290D" w:rsidP="00C905F6">
      <w:pPr>
        <w:rPr>
          <w:rFonts w:cs="Arial"/>
          <w:bCs/>
          <w:sz w:val="24"/>
          <w:szCs w:val="24"/>
        </w:rPr>
      </w:pPr>
    </w:p>
    <w:p w14:paraId="62A25CD1" w14:textId="77777777" w:rsidR="0099290D" w:rsidRDefault="0099290D" w:rsidP="00C905F6">
      <w:pPr>
        <w:rPr>
          <w:rFonts w:cs="Arial"/>
          <w:bCs/>
          <w:sz w:val="24"/>
          <w:szCs w:val="24"/>
        </w:rPr>
      </w:pPr>
    </w:p>
    <w:p w14:paraId="5C867542" w14:textId="51C73753" w:rsidR="00830A23" w:rsidRPr="0099290D" w:rsidRDefault="00C905F6" w:rsidP="00C905F6">
      <w:pPr>
        <w:rPr>
          <w:rFonts w:cs="Arial"/>
          <w:bCs/>
          <w:sz w:val="24"/>
          <w:szCs w:val="24"/>
        </w:rPr>
      </w:pPr>
      <w:r w:rsidRPr="00981108">
        <w:rPr>
          <w:rFonts w:ascii="Arial" w:hAnsi="Arial" w:cs="Arial"/>
          <w:b/>
          <w:bCs/>
          <w:sz w:val="32"/>
          <w:szCs w:val="32"/>
        </w:rPr>
        <w:lastRenderedPageBreak/>
        <w:t xml:space="preserve">Appendix </w:t>
      </w:r>
      <w:r w:rsidR="003B3DE4">
        <w:rPr>
          <w:rFonts w:ascii="Arial" w:hAnsi="Arial" w:cs="Arial"/>
          <w:b/>
          <w:bCs/>
          <w:sz w:val="32"/>
          <w:szCs w:val="32"/>
        </w:rPr>
        <w:t>3</w:t>
      </w:r>
      <w:r w:rsidRPr="00981108">
        <w:rPr>
          <w:rFonts w:ascii="Arial" w:hAnsi="Arial" w:cs="Arial"/>
          <w:b/>
          <w:bCs/>
          <w:sz w:val="32"/>
          <w:szCs w:val="32"/>
        </w:rPr>
        <w:t>:</w:t>
      </w:r>
      <w:r w:rsidR="00830A23" w:rsidRPr="00981108">
        <w:rPr>
          <w:rFonts w:ascii="Arial" w:hAnsi="Arial" w:cs="Arial"/>
          <w:b/>
          <w:bCs/>
          <w:sz w:val="32"/>
          <w:szCs w:val="32"/>
        </w:rPr>
        <w:t xml:space="preserve"> Specific safeguarding issues (KCSIE Annex B)</w:t>
      </w:r>
      <w:bookmarkEnd w:id="51"/>
      <w:r w:rsidR="00830A23" w:rsidRPr="00981108">
        <w:rPr>
          <w:rFonts w:ascii="Arial" w:hAnsi="Arial" w:cs="Arial"/>
          <w:b/>
          <w:bCs/>
          <w:sz w:val="32"/>
          <w:szCs w:val="32"/>
        </w:rPr>
        <w:t xml:space="preserve"> </w:t>
      </w:r>
    </w:p>
    <w:p w14:paraId="2D4D45C9" w14:textId="77777777" w:rsidR="00830A23" w:rsidRPr="000B5FF0" w:rsidRDefault="00830A23" w:rsidP="00830A23">
      <w:pPr>
        <w:pStyle w:val="Default"/>
        <w:spacing w:after="120"/>
        <w:rPr>
          <w:color w:val="auto"/>
          <w:sz w:val="20"/>
        </w:rPr>
      </w:pPr>
      <w:r w:rsidRPr="00527528">
        <w:rPr>
          <w:color w:val="auto"/>
          <w:sz w:val="20"/>
        </w:rPr>
        <w:t>This text is taken from Annex</w:t>
      </w:r>
      <w:r w:rsidRPr="000B5FF0">
        <w:rPr>
          <w:color w:val="auto"/>
          <w:sz w:val="20"/>
        </w:rPr>
        <w:t xml:space="preserve"> B of KCSIE (updated for KCSIE 202</w:t>
      </w:r>
      <w:r>
        <w:rPr>
          <w:color w:val="auto"/>
          <w:sz w:val="20"/>
        </w:rPr>
        <w:t>4</w:t>
      </w:r>
      <w:r w:rsidRPr="000B5FF0">
        <w:rPr>
          <w:color w:val="auto"/>
          <w:sz w:val="20"/>
        </w:rPr>
        <w:t xml:space="preserve">) which contains important additional information about specific forms of abuse and safeguarding issues. </w:t>
      </w:r>
    </w:p>
    <w:p w14:paraId="087AFD93" w14:textId="77777777" w:rsidR="00830A23" w:rsidRPr="000B5FF0" w:rsidRDefault="00830A23" w:rsidP="00830A23">
      <w:pPr>
        <w:pStyle w:val="Default"/>
        <w:spacing w:after="120"/>
        <w:rPr>
          <w:sz w:val="20"/>
        </w:rPr>
      </w:pPr>
      <w:r w:rsidRPr="000B5FF0">
        <w:rPr>
          <w:sz w:val="20"/>
        </w:rPr>
        <w:t xml:space="preserve">School leaders and those staff who work directly with children should read this Annex. </w:t>
      </w:r>
    </w:p>
    <w:p w14:paraId="715EA3CD" w14:textId="77777777" w:rsidR="00830A23" w:rsidRPr="000B5FF0" w:rsidRDefault="00830A23" w:rsidP="00830A23">
      <w:pPr>
        <w:pStyle w:val="Default"/>
        <w:spacing w:after="120"/>
        <w:rPr>
          <w:sz w:val="20"/>
        </w:rPr>
      </w:pPr>
      <w:r w:rsidRPr="000B5FF0">
        <w:rPr>
          <w:sz w:val="20"/>
        </w:rPr>
        <w:t>As per Part one of this guidance,</w:t>
      </w:r>
      <w:r w:rsidRPr="000B5FF0">
        <w:rPr>
          <w:b/>
          <w:bCs/>
          <w:sz w:val="20"/>
        </w:rPr>
        <w:t xml:space="preserve"> if staff have any concerns about a child’s welfare, they should act on them immediately.</w:t>
      </w:r>
      <w:r w:rsidRPr="000B5FF0">
        <w:rPr>
          <w:sz w:val="20"/>
        </w:rPr>
        <w:t xml:space="preserve"> They should follow the school’s child protection policy and speak to the designated safeguarding lead (or a deputy) </w:t>
      </w:r>
      <w:r w:rsidRPr="00816A18">
        <w:rPr>
          <w:sz w:val="20"/>
        </w:rPr>
        <w:t>- see section 11.</w:t>
      </w:r>
    </w:p>
    <w:p w14:paraId="56BEE08A" w14:textId="77777777" w:rsidR="00830A23" w:rsidRPr="000B5FF0" w:rsidRDefault="00830A23" w:rsidP="00830A23">
      <w:pPr>
        <w:pStyle w:val="Default"/>
        <w:spacing w:after="120"/>
        <w:rPr>
          <w:sz w:val="20"/>
        </w:rPr>
      </w:pPr>
      <w:r w:rsidRPr="000B5FF0">
        <w:rPr>
          <w:b/>
          <w:bCs/>
          <w:sz w:val="20"/>
        </w:rPr>
        <w:t>Where a child is suffering, or is likely to suffer from harm, it is important that a referral to local authority children’s social care (and if appropriate the police) is made immediately. Contact details are given in table at front of this policy,</w:t>
      </w:r>
    </w:p>
    <w:p w14:paraId="1837C6AA" w14:textId="77777777" w:rsidR="00830A23" w:rsidRDefault="00830A23" w:rsidP="00830A23">
      <w:pPr>
        <w:pStyle w:val="Default"/>
        <w:spacing w:after="120"/>
        <w:rPr>
          <w:b/>
          <w:bCs/>
          <w:color w:val="943634" w:themeColor="accent2" w:themeShade="BF"/>
          <w:sz w:val="20"/>
        </w:rPr>
      </w:pPr>
    </w:p>
    <w:p w14:paraId="2ECD32EA" w14:textId="77777777" w:rsidR="00830A23" w:rsidRDefault="00830A23" w:rsidP="00830A23">
      <w:pPr>
        <w:pStyle w:val="Heading3"/>
        <w:spacing w:before="0"/>
        <w:ind w:left="71" w:right="425"/>
      </w:pPr>
      <w:r>
        <w:t xml:space="preserve">Child abduction and community safety incidents </w:t>
      </w:r>
    </w:p>
    <w:p w14:paraId="1126F59B" w14:textId="77777777" w:rsidR="00830A23" w:rsidRDefault="00830A23" w:rsidP="00830A23">
      <w:pPr>
        <w:spacing w:after="120"/>
        <w:ind w:left="80" w:right="605"/>
      </w:pPr>
      <w: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w:t>
      </w:r>
    </w:p>
    <w:p w14:paraId="1EA8F06F" w14:textId="77777777" w:rsidR="00830A23" w:rsidRDefault="00830A23" w:rsidP="00830A23">
      <w:pPr>
        <w:spacing w:after="120"/>
        <w:ind w:left="80" w:right="605"/>
      </w:pPr>
      <w:r>
        <w:t xml:space="preserve">Other community safety incidents in the vicinity of a school can raise concerns amongst children and parents, for example, people loitering nearby or unknown adults engaging children in conversation. </w:t>
      </w:r>
    </w:p>
    <w:p w14:paraId="521CA3D8" w14:textId="77777777" w:rsidR="00830A23" w:rsidRDefault="00830A23" w:rsidP="00830A23">
      <w:pPr>
        <w:spacing w:after="120"/>
        <w:ind w:left="80" w:right="605"/>
      </w:pPr>
      <w:r>
        <w:t xml:space="preserve">As children get older and are granted more independence (for example, as they start walking to school on their own) it is important they are given practical advice on how to keep themselves safe. Many schools provide outdoor-safety lessons run by teachers or by local police staff. </w:t>
      </w:r>
    </w:p>
    <w:p w14:paraId="2FC68749" w14:textId="77777777" w:rsidR="00830A23" w:rsidRDefault="00830A23" w:rsidP="00830A23">
      <w:pPr>
        <w:spacing w:after="120"/>
        <w:ind w:left="80" w:right="605"/>
      </w:pPr>
      <w:r>
        <w:t xml:space="preserve">It is important that lessons focus on building children’s confidence and abilities rather than simply warning them about all strangers. Further information is available at: </w:t>
      </w:r>
      <w:hyperlink r:id="rId41">
        <w:r>
          <w:rPr>
            <w:color w:val="0000FF"/>
            <w:u w:val="single" w:color="0000FF"/>
          </w:rPr>
          <w:t>www.actionagainstabduction.org</w:t>
        </w:r>
      </w:hyperlink>
      <w:hyperlink r:id="rId42">
        <w:r>
          <w:t xml:space="preserve"> </w:t>
        </w:r>
      </w:hyperlink>
      <w:r>
        <w:t xml:space="preserve">and </w:t>
      </w:r>
      <w:hyperlink r:id="rId43">
        <w:r>
          <w:rPr>
            <w:color w:val="0000FF"/>
            <w:u w:val="single" w:color="0000FF"/>
          </w:rPr>
          <w:t>www.clevernevergoes.org</w:t>
        </w:r>
      </w:hyperlink>
      <w:hyperlink r:id="rId44">
        <w:r>
          <w:t>.</w:t>
        </w:r>
      </w:hyperlink>
      <w:r>
        <w:t xml:space="preserve"> </w:t>
      </w:r>
    </w:p>
    <w:p w14:paraId="17EAAD73" w14:textId="77777777" w:rsidR="00140B5C" w:rsidRDefault="00140B5C" w:rsidP="00830A23">
      <w:pPr>
        <w:spacing w:after="120"/>
        <w:ind w:left="80" w:right="605"/>
      </w:pPr>
    </w:p>
    <w:p w14:paraId="6E40D1FC" w14:textId="77777777" w:rsidR="00830A23" w:rsidRDefault="00830A23" w:rsidP="00830A23">
      <w:pPr>
        <w:pStyle w:val="Heading3"/>
        <w:spacing w:before="0"/>
        <w:ind w:left="71" w:right="425"/>
      </w:pPr>
      <w:r>
        <w:t xml:space="preserve">Child Criminal Exploitation (CCE) and Child Sexual Exploitation (CSE) </w:t>
      </w:r>
    </w:p>
    <w:p w14:paraId="47C4A1EA" w14:textId="77777777" w:rsidR="00830A23" w:rsidRDefault="00830A23" w:rsidP="00830A23">
      <w:pPr>
        <w:spacing w:after="120"/>
        <w:ind w:left="80" w:right="605"/>
      </w:pPr>
      <w:r>
        <w:t xml:space="preserve">We know that different forms of harm often overlap, and that perpetrators may subject children and young people to multiple forms of abuse, such as criminal exploitation (including county lines) and sexual exploitation. </w:t>
      </w:r>
    </w:p>
    <w:p w14:paraId="5D84611A" w14:textId="77777777" w:rsidR="00830A23" w:rsidRDefault="00830A23" w:rsidP="00830A23">
      <w:pPr>
        <w:spacing w:after="120"/>
        <w:ind w:left="80" w:right="605"/>
      </w:pPr>
      <w:r>
        <w:t xml:space="preserve">In some cases, the exploitation or abuse will be in exchange for something the victim needs or wants (for example, money, gifts or affection), and/or will be to the financial benefit or other advantage, such as increased status, of the perpetrator or facilitator. </w:t>
      </w:r>
    </w:p>
    <w:p w14:paraId="3A8E0D25" w14:textId="77777777" w:rsidR="00830A23" w:rsidRDefault="00830A23" w:rsidP="00830A23">
      <w:pPr>
        <w:spacing w:after="120"/>
        <w:ind w:left="80" w:right="605"/>
      </w:pPr>
      <w:r>
        <w:t xml:space="preserve">Children can be exploited by adult males or females, as individuals or groups. They may also be exploited by other children, who themselves may be experiencing exploitation – where this is the case, it is important that the child perpetrator is also recognised as a victim. </w:t>
      </w:r>
    </w:p>
    <w:p w14:paraId="769B1117" w14:textId="77777777" w:rsidR="00830A23" w:rsidRDefault="00830A23" w:rsidP="00830A23">
      <w:pPr>
        <w:spacing w:after="120"/>
        <w:ind w:left="80" w:right="605"/>
      </w:pPr>
      <w:r>
        <w:t xml:space="preserve">Whilst the age of the child may be a contributing factor for an imbalance of power, there are a range of other factors that could make a child more vulnerable to exploitation, including, sexual identity, cognitive ability, learning difficulties, communication ability, physical strength, status, and access to economic or other resources. </w:t>
      </w:r>
    </w:p>
    <w:p w14:paraId="35EB9897" w14:textId="77777777" w:rsidR="00830A23" w:rsidRDefault="00830A23" w:rsidP="00830A23">
      <w:pPr>
        <w:spacing w:after="120"/>
        <w:ind w:left="80" w:right="605"/>
      </w:pPr>
      <w:r>
        <w:lastRenderedPageBreak/>
        <w:t xml:space="preserve">Some of the following can be indicators of both child criminal and sexual exploitation where children: </w:t>
      </w:r>
    </w:p>
    <w:p w14:paraId="2A49AECD" w14:textId="77777777" w:rsidR="00830A23" w:rsidRDefault="00830A23" w:rsidP="00602BF4">
      <w:pPr>
        <w:numPr>
          <w:ilvl w:val="0"/>
          <w:numId w:val="90"/>
        </w:numPr>
        <w:spacing w:after="120" w:line="240" w:lineRule="auto"/>
        <w:ind w:right="605" w:hanging="360"/>
      </w:pPr>
      <w:r>
        <w:t xml:space="preserve">appear with unexplained gifts, money or new possessions </w:t>
      </w:r>
    </w:p>
    <w:p w14:paraId="67C3AF0F" w14:textId="77777777" w:rsidR="00830A23" w:rsidRDefault="00830A23" w:rsidP="00602BF4">
      <w:pPr>
        <w:numPr>
          <w:ilvl w:val="0"/>
          <w:numId w:val="90"/>
        </w:numPr>
        <w:spacing w:after="120" w:line="240" w:lineRule="auto"/>
        <w:ind w:right="605" w:hanging="360"/>
      </w:pPr>
      <w:r>
        <w:t xml:space="preserve">associate with other children involved in exploitation </w:t>
      </w:r>
    </w:p>
    <w:p w14:paraId="591FC251" w14:textId="77777777" w:rsidR="00830A23" w:rsidRDefault="00830A23" w:rsidP="00602BF4">
      <w:pPr>
        <w:numPr>
          <w:ilvl w:val="0"/>
          <w:numId w:val="90"/>
        </w:numPr>
        <w:spacing w:after="120" w:line="240" w:lineRule="auto"/>
        <w:ind w:right="605" w:hanging="360"/>
      </w:pPr>
      <w:r>
        <w:t xml:space="preserve">suffer from changes in emotional well-being  </w:t>
      </w:r>
    </w:p>
    <w:p w14:paraId="326E7E89" w14:textId="77777777" w:rsidR="00830A23" w:rsidRDefault="00830A23" w:rsidP="00602BF4">
      <w:pPr>
        <w:numPr>
          <w:ilvl w:val="0"/>
          <w:numId w:val="90"/>
        </w:numPr>
        <w:spacing w:after="120" w:line="240" w:lineRule="auto"/>
        <w:ind w:right="605" w:hanging="360"/>
      </w:pPr>
      <w:r>
        <w:t xml:space="preserve">misuse alcohol and other drugs </w:t>
      </w:r>
    </w:p>
    <w:p w14:paraId="53F910D4" w14:textId="77777777" w:rsidR="00830A23" w:rsidRDefault="00830A23" w:rsidP="00602BF4">
      <w:pPr>
        <w:numPr>
          <w:ilvl w:val="0"/>
          <w:numId w:val="90"/>
        </w:numPr>
        <w:spacing w:after="120" w:line="240" w:lineRule="auto"/>
        <w:ind w:right="605" w:hanging="360"/>
      </w:pPr>
      <w:r>
        <w:t xml:space="preserve">go missing for periods of time or regularly come home late, and </w:t>
      </w:r>
    </w:p>
    <w:p w14:paraId="150784A9" w14:textId="77777777" w:rsidR="00830A23" w:rsidRDefault="00830A23" w:rsidP="00602BF4">
      <w:pPr>
        <w:numPr>
          <w:ilvl w:val="0"/>
          <w:numId w:val="90"/>
        </w:numPr>
        <w:spacing w:after="120" w:line="240" w:lineRule="auto"/>
        <w:ind w:right="605" w:hanging="360"/>
      </w:pPr>
      <w:r>
        <w:t xml:space="preserve">regularly miss school or education or do not take part in education. </w:t>
      </w:r>
    </w:p>
    <w:p w14:paraId="5C791398" w14:textId="77777777" w:rsidR="00830A23" w:rsidRDefault="00830A23" w:rsidP="00830A23">
      <w:pPr>
        <w:spacing w:after="120"/>
        <w:ind w:left="80" w:right="605"/>
      </w:pPr>
      <w:r>
        <w:t xml:space="preserve">Children who have been exploited will need additional support to help keep them in education. </w:t>
      </w:r>
    </w:p>
    <w:p w14:paraId="2BF1A402" w14:textId="77777777" w:rsidR="00830A23" w:rsidRDefault="00830A23" w:rsidP="00830A23">
      <w:pPr>
        <w:spacing w:after="120"/>
        <w:ind w:left="80" w:right="605"/>
      </w:pPr>
      <w:r>
        <w:t xml:space="preserve">Child Sexual Exploitation (CSE) can be a one-off occurrence or a series of incidents over time and range from opportunistic to complex organised abuse. It can involve force and/or enticement-based methods of compliance and may, or may not, be accompanied by violence or threats of violence.  </w:t>
      </w:r>
    </w:p>
    <w:p w14:paraId="702DA8E1" w14:textId="77777777" w:rsidR="00830A23" w:rsidRDefault="00830A23" w:rsidP="00830A23">
      <w:pPr>
        <w:spacing w:after="120"/>
        <w:ind w:left="80" w:right="605"/>
      </w:pPr>
      <w:r>
        <w:t xml:space="preserve">Some additional specific indicators that may be present in CSE are children who: </w:t>
      </w:r>
    </w:p>
    <w:p w14:paraId="22B4BCDF" w14:textId="77777777" w:rsidR="00830A23" w:rsidRDefault="00830A23" w:rsidP="00602BF4">
      <w:pPr>
        <w:numPr>
          <w:ilvl w:val="0"/>
          <w:numId w:val="90"/>
        </w:numPr>
        <w:spacing w:after="120" w:line="240" w:lineRule="auto"/>
        <w:ind w:right="605" w:hanging="360"/>
      </w:pPr>
      <w:r>
        <w:t xml:space="preserve">have older boyfriends or girlfriends; and </w:t>
      </w:r>
    </w:p>
    <w:p w14:paraId="0ABE77AE" w14:textId="77777777" w:rsidR="00830A23" w:rsidRDefault="00830A23" w:rsidP="00602BF4">
      <w:pPr>
        <w:numPr>
          <w:ilvl w:val="0"/>
          <w:numId w:val="90"/>
        </w:numPr>
        <w:spacing w:after="120" w:line="240" w:lineRule="auto"/>
        <w:ind w:right="605" w:hanging="360"/>
      </w:pPr>
      <w:r>
        <w:t xml:space="preserve">suffer from sexually transmitted infections, display sexual behaviours beyond expected sexual development or become pregnant. </w:t>
      </w:r>
    </w:p>
    <w:p w14:paraId="4801F852" w14:textId="77777777" w:rsidR="00830A23" w:rsidRDefault="00830A23" w:rsidP="00830A23">
      <w:pPr>
        <w:spacing w:after="120"/>
        <w:ind w:left="80" w:right="605"/>
      </w:pPr>
      <w:r>
        <w:t xml:space="preserve">Further information on signs of a child’s involvement in sexual exploitation is available in </w:t>
      </w:r>
    </w:p>
    <w:p w14:paraId="0EA03EC7" w14:textId="77777777" w:rsidR="00830A23" w:rsidRDefault="00830A23" w:rsidP="00830A23">
      <w:pPr>
        <w:spacing w:after="120"/>
        <w:ind w:left="80" w:right="604"/>
      </w:pPr>
      <w:r>
        <w:t xml:space="preserve">Home Office guidance: </w:t>
      </w:r>
      <w:hyperlink r:id="rId45">
        <w:r>
          <w:rPr>
            <w:color w:val="0000FF"/>
            <w:u w:val="single" w:color="0000FF"/>
          </w:rPr>
          <w:t>Child sexual exploitation: guide for practitioners</w:t>
        </w:r>
      </w:hyperlink>
      <w:hyperlink r:id="rId46">
        <w:r>
          <w:t xml:space="preserve"> </w:t>
        </w:r>
      </w:hyperlink>
    </w:p>
    <w:p w14:paraId="3B158CE7" w14:textId="77777777" w:rsidR="00485965" w:rsidRDefault="00485965" w:rsidP="00830A23">
      <w:pPr>
        <w:spacing w:after="120"/>
        <w:ind w:left="80" w:right="604"/>
      </w:pPr>
    </w:p>
    <w:p w14:paraId="34951BBB" w14:textId="77777777" w:rsidR="00830A23" w:rsidRDefault="00830A23" w:rsidP="00830A23">
      <w:pPr>
        <w:pStyle w:val="Heading3"/>
        <w:spacing w:before="0"/>
        <w:ind w:left="71" w:right="425"/>
      </w:pPr>
      <w:r>
        <w:t xml:space="preserve">County lines </w:t>
      </w:r>
    </w:p>
    <w:p w14:paraId="57559AB1" w14:textId="77777777" w:rsidR="00830A23" w:rsidRDefault="00830A23" w:rsidP="00830A23">
      <w:pPr>
        <w:spacing w:after="120"/>
        <w:ind w:left="80" w:right="605"/>
      </w:pPr>
      <w: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w:t>
      </w:r>
    </w:p>
    <w:p w14:paraId="0A1C5644" w14:textId="77777777" w:rsidR="00830A23" w:rsidRDefault="00830A23" w:rsidP="00830A23">
      <w:pPr>
        <w:spacing w:after="120"/>
        <w:ind w:left="80" w:right="605"/>
      </w:pPr>
      <w:r>
        <w:t xml:space="preserve">Children can be targeted and recruited into county lines in a number of locations including any type of schools (including special schools), further and higher educational institutions, pupil referral units, children’s homes and care homes. </w:t>
      </w:r>
    </w:p>
    <w:p w14:paraId="7C2619A2" w14:textId="77777777" w:rsidR="00830A23" w:rsidRDefault="00830A23" w:rsidP="00830A23">
      <w:pPr>
        <w:spacing w:after="120"/>
        <w:ind w:left="80" w:right="605"/>
      </w:pPr>
      <w:r>
        <w:t xml:space="preserve">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w14:paraId="5CB25F20" w14:textId="77777777" w:rsidR="00830A23" w:rsidRDefault="00830A23" w:rsidP="00830A23">
      <w:pPr>
        <w:spacing w:after="120"/>
        <w:ind w:left="80" w:right="605"/>
      </w:pPr>
      <w:r>
        <w:t xml:space="preserve">A number of the indicators for CCE and CSE as detailed above may be applicable to where children are involved in county lines. Some additional specific indicators that may be present where a child is criminally exploited through involvement in county lines are children who: </w:t>
      </w:r>
    </w:p>
    <w:p w14:paraId="41F83175" w14:textId="77777777" w:rsidR="00830A23" w:rsidRDefault="00830A23" w:rsidP="00602BF4">
      <w:pPr>
        <w:numPr>
          <w:ilvl w:val="0"/>
          <w:numId w:val="91"/>
        </w:numPr>
        <w:spacing w:after="120" w:line="240" w:lineRule="auto"/>
        <w:ind w:right="605" w:hanging="360"/>
      </w:pPr>
      <w:r>
        <w:lastRenderedPageBreak/>
        <w:t xml:space="preserve">go missing (from school or home) and are subsequently found in areas away from their home </w:t>
      </w:r>
    </w:p>
    <w:p w14:paraId="698E1F62" w14:textId="77777777" w:rsidR="00830A23" w:rsidRDefault="00830A23" w:rsidP="00602BF4">
      <w:pPr>
        <w:numPr>
          <w:ilvl w:val="0"/>
          <w:numId w:val="91"/>
        </w:numPr>
        <w:spacing w:after="120" w:line="240" w:lineRule="auto"/>
        <w:ind w:right="605" w:hanging="360"/>
      </w:pPr>
      <w:r>
        <w:t>have been the victim, perpetrator or alleged perpetrator of serious violence (</w:t>
      </w:r>
      <w:proofErr w:type="gramStart"/>
      <w:r>
        <w:t>e.g.</w:t>
      </w:r>
      <w:proofErr w:type="gramEnd"/>
      <w:r>
        <w:t xml:space="preserve"> knife crime) </w:t>
      </w:r>
    </w:p>
    <w:p w14:paraId="0C56D031" w14:textId="77777777" w:rsidR="00830A23" w:rsidRDefault="00830A23" w:rsidP="00602BF4">
      <w:pPr>
        <w:numPr>
          <w:ilvl w:val="0"/>
          <w:numId w:val="91"/>
        </w:numPr>
        <w:spacing w:after="120" w:line="240" w:lineRule="auto"/>
        <w:ind w:right="605" w:hanging="360"/>
      </w:pPr>
      <w:r>
        <w:t xml:space="preserve">are involved in receiving requests for drugs via a phone line, moving drugs, handing over and collecting money for drugs </w:t>
      </w:r>
    </w:p>
    <w:p w14:paraId="797D9641" w14:textId="77777777" w:rsidR="00830A23" w:rsidRDefault="00830A23" w:rsidP="00602BF4">
      <w:pPr>
        <w:numPr>
          <w:ilvl w:val="0"/>
          <w:numId w:val="91"/>
        </w:numPr>
        <w:spacing w:after="120" w:line="240" w:lineRule="auto"/>
        <w:ind w:right="605" w:hanging="360"/>
      </w:pPr>
      <w:r>
        <w:t xml:space="preserve">are exposed to techniques such as ‘plugging’, where drugs are concealed internally to avoid detection </w:t>
      </w:r>
    </w:p>
    <w:p w14:paraId="61FA2D21" w14:textId="77777777" w:rsidR="00830A23" w:rsidRDefault="00830A23" w:rsidP="00602BF4">
      <w:pPr>
        <w:numPr>
          <w:ilvl w:val="0"/>
          <w:numId w:val="91"/>
        </w:numPr>
        <w:spacing w:after="120" w:line="240" w:lineRule="auto"/>
        <w:ind w:right="605" w:hanging="360"/>
      </w:pPr>
      <w:r>
        <w:t xml:space="preserve">are found in accommodation that they have no connection with, often called a ‘trap house or cuckooing’ or hotel room where there is drug activity </w:t>
      </w:r>
    </w:p>
    <w:p w14:paraId="55A22C05" w14:textId="77777777" w:rsidR="00830A23" w:rsidRDefault="00830A23" w:rsidP="00602BF4">
      <w:pPr>
        <w:numPr>
          <w:ilvl w:val="0"/>
          <w:numId w:val="91"/>
        </w:numPr>
        <w:spacing w:after="120" w:line="240" w:lineRule="auto"/>
        <w:ind w:right="605" w:hanging="360"/>
      </w:pPr>
      <w:r>
        <w:t xml:space="preserve">owe a ‘debt bond’ to their exploiters </w:t>
      </w:r>
    </w:p>
    <w:p w14:paraId="497F9E46" w14:textId="77777777" w:rsidR="00830A23" w:rsidRDefault="00830A23" w:rsidP="00602BF4">
      <w:pPr>
        <w:numPr>
          <w:ilvl w:val="0"/>
          <w:numId w:val="91"/>
        </w:numPr>
        <w:spacing w:after="120" w:line="240" w:lineRule="auto"/>
        <w:ind w:right="605" w:hanging="360"/>
      </w:pPr>
      <w:r>
        <w:t xml:space="preserve">have their bank accounts used to facilitate drug </w:t>
      </w:r>
      <w:proofErr w:type="gramStart"/>
      <w:r>
        <w:t>dealing.</w:t>
      </w:r>
      <w:proofErr w:type="gramEnd"/>
      <w:r>
        <w:t xml:space="preserve"> </w:t>
      </w:r>
    </w:p>
    <w:p w14:paraId="3FE7B0D5" w14:textId="77777777" w:rsidR="00830A23" w:rsidRDefault="00830A23" w:rsidP="00830A23">
      <w:pPr>
        <w:spacing w:after="120"/>
        <w:ind w:left="80" w:right="605"/>
        <w:rPr>
          <w:color w:val="0000FF"/>
        </w:rPr>
      </w:pPr>
      <w:r>
        <w:t xml:space="preserve">Further information on the signs of a child’s involvement in county lines is available in guidance published by the </w:t>
      </w:r>
      <w:hyperlink r:id="rId47">
        <w:r>
          <w:rPr>
            <w:color w:val="0000FF"/>
            <w:u w:val="single" w:color="0000FF"/>
          </w:rPr>
          <w:t xml:space="preserve">Home Office </w:t>
        </w:r>
      </w:hyperlink>
      <w:r>
        <w:rPr>
          <w:color w:val="0000FF"/>
          <w:u w:val="single" w:color="0000FF"/>
        </w:rPr>
        <w:t xml:space="preserve">and The Children’s Society </w:t>
      </w:r>
      <w:hyperlink r:id="rId48">
        <w:r>
          <w:rPr>
            <w:color w:val="0000FF"/>
            <w:u w:val="single" w:color="0000FF"/>
          </w:rPr>
          <w:t>County Lines Toolkit</w:t>
        </w:r>
      </w:hyperlink>
      <w:hyperlink r:id="rId49">
        <w:r>
          <w:rPr>
            <w:color w:val="0000FF"/>
          </w:rPr>
          <w:t xml:space="preserve"> </w:t>
        </w:r>
      </w:hyperlink>
      <w:hyperlink r:id="rId50">
        <w:r>
          <w:rPr>
            <w:color w:val="0000FF"/>
            <w:u w:val="single" w:color="0000FF"/>
          </w:rPr>
          <w:t>For Professionals</w:t>
        </w:r>
      </w:hyperlink>
      <w:hyperlink r:id="rId51">
        <w:r>
          <w:rPr>
            <w:color w:val="0000FF"/>
            <w:u w:val="single" w:color="0000FF"/>
          </w:rPr>
          <w:t>.</w:t>
        </w:r>
      </w:hyperlink>
      <w:r>
        <w:rPr>
          <w:color w:val="0000FF"/>
        </w:rPr>
        <w:t xml:space="preserve"> </w:t>
      </w:r>
    </w:p>
    <w:p w14:paraId="05E08F75" w14:textId="77777777" w:rsidR="00140B5C" w:rsidRDefault="00140B5C" w:rsidP="00830A23">
      <w:pPr>
        <w:spacing w:after="120"/>
        <w:ind w:left="80" w:right="605"/>
      </w:pPr>
    </w:p>
    <w:p w14:paraId="3677A735" w14:textId="77777777" w:rsidR="00830A23" w:rsidRDefault="00830A23" w:rsidP="00830A23">
      <w:pPr>
        <w:pStyle w:val="Heading3"/>
        <w:spacing w:before="0"/>
        <w:ind w:left="71" w:right="425"/>
      </w:pPr>
      <w:r>
        <w:t xml:space="preserve">Children and the court system </w:t>
      </w:r>
    </w:p>
    <w:p w14:paraId="27566F34" w14:textId="77777777" w:rsidR="00830A23" w:rsidRDefault="00830A23" w:rsidP="00830A23">
      <w:pPr>
        <w:spacing w:after="120"/>
        <w:ind w:left="80" w:right="605"/>
      </w:pPr>
      <w:r>
        <w:t xml:space="preserve">Children are sometimes required to give evidence in criminal courts, either for crimes committed against them or for crimes they have witnessed. There are two age appropriate guides to support children </w:t>
      </w:r>
      <w:hyperlink r:id="rId52">
        <w:r>
          <w:rPr>
            <w:color w:val="0000FF"/>
            <w:u w:val="single" w:color="0000FF"/>
          </w:rPr>
          <w:t>5-11-year olds</w:t>
        </w:r>
      </w:hyperlink>
      <w:hyperlink r:id="rId53">
        <w:r>
          <w:t xml:space="preserve"> </w:t>
        </w:r>
      </w:hyperlink>
      <w:r>
        <w:t xml:space="preserve">and </w:t>
      </w:r>
      <w:hyperlink r:id="rId54">
        <w:r>
          <w:rPr>
            <w:color w:val="0000FF"/>
            <w:u w:val="single" w:color="0000FF"/>
          </w:rPr>
          <w:t>12-17 year olds</w:t>
        </w:r>
      </w:hyperlink>
      <w:hyperlink r:id="rId55">
        <w:r>
          <w:t>.</w:t>
        </w:r>
      </w:hyperlink>
      <w:r>
        <w:t xml:space="preserve"> </w:t>
      </w:r>
    </w:p>
    <w:p w14:paraId="39F4D44A" w14:textId="77777777" w:rsidR="00830A23" w:rsidRDefault="00830A23" w:rsidP="00830A23">
      <w:pPr>
        <w:spacing w:after="120"/>
        <w:ind w:left="80" w:right="605"/>
      </w:pPr>
      <w:r>
        <w:t xml:space="preserve">The guides explain each step of the process, support and special measures that are available. There are diagrams illustrating the courtroom structure and the use of video links is explained. </w:t>
      </w:r>
    </w:p>
    <w:p w14:paraId="0080EFC8" w14:textId="77777777" w:rsidR="00830A23" w:rsidRDefault="00830A23" w:rsidP="00830A23">
      <w:pPr>
        <w:spacing w:after="120"/>
        <w:ind w:left="80" w:right="605"/>
      </w:pPr>
      <w:r>
        <w:t xml:space="preserve">Making child arrangements via the family courts following separation can be stressful and entrench conflict in families. This can be stressful for children. The Ministry of Justice has launched an online </w:t>
      </w:r>
      <w:hyperlink r:id="rId56">
        <w:r>
          <w:rPr>
            <w:color w:val="0000FF"/>
            <w:u w:val="single" w:color="0000FF"/>
          </w:rPr>
          <w:t>child arrangements information tool</w:t>
        </w:r>
      </w:hyperlink>
      <w:hyperlink r:id="rId57">
        <w:r>
          <w:t xml:space="preserve"> </w:t>
        </w:r>
      </w:hyperlink>
      <w:r>
        <w:t xml:space="preserve">with clear and concise information on the dispute resolution service. This may be useful for some parents and carers. </w:t>
      </w:r>
    </w:p>
    <w:p w14:paraId="6D7B7769" w14:textId="77777777" w:rsidR="00830A23" w:rsidRDefault="00830A23" w:rsidP="00830A23">
      <w:pPr>
        <w:pStyle w:val="Heading3"/>
        <w:spacing w:before="0"/>
        <w:ind w:left="71" w:right="425"/>
      </w:pPr>
      <w:r>
        <w:t xml:space="preserve">Children who are absent from education </w:t>
      </w:r>
    </w:p>
    <w:p w14:paraId="34A0FA59" w14:textId="77777777" w:rsidR="00830A23" w:rsidRDefault="00830A23" w:rsidP="00830A23">
      <w:pPr>
        <w:spacing w:after="120"/>
        <w:ind w:left="80" w:right="605"/>
      </w:pPr>
      <w:r>
        <w:t xml:space="preserve">All staff should be aware that children being absent from school or college,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w:t>
      </w:r>
      <w:proofErr w:type="spellStart"/>
      <w:r>
        <w:t>socalled</w:t>
      </w:r>
      <w:proofErr w:type="spellEnd"/>
      <w:r>
        <w:t xml:space="preserve"> ‘honour’-based abuse or risk of forced marriage. Early intervention is essential to identify the existence of any underlying safeguarding risk and to help prevent the risks of a child going missing in future. It is important that staff are aware of their school or college’s unauthorised absence procedures and children missing education procedures. </w:t>
      </w:r>
    </w:p>
    <w:p w14:paraId="1EB0E972" w14:textId="77777777" w:rsidR="00830A23" w:rsidRDefault="00830A23" w:rsidP="00830A23">
      <w:pPr>
        <w:pStyle w:val="Heading3"/>
        <w:spacing w:before="0"/>
        <w:ind w:left="71" w:right="425"/>
      </w:pPr>
      <w:r>
        <w:lastRenderedPageBreak/>
        <w:t xml:space="preserve">Children with family members in prison </w:t>
      </w:r>
    </w:p>
    <w:p w14:paraId="03F88E56" w14:textId="77777777" w:rsidR="00830A23" w:rsidRDefault="00830A23" w:rsidP="00830A23">
      <w:pPr>
        <w:spacing w:after="120"/>
        <w:ind w:left="80" w:right="605"/>
      </w:pPr>
      <w:r>
        <w:t xml:space="preserve">Approximately 200,000 children in England and Wales have a parent sent to prison each year. These children are at risk of poor outcomes including poverty, stigma, isolation and poor mental health. The National Information Centre on Children of Offenders, </w:t>
      </w:r>
      <w:hyperlink r:id="rId58">
        <w:r>
          <w:rPr>
            <w:color w:val="0000FF"/>
            <w:u w:val="single" w:color="0000FF"/>
          </w:rPr>
          <w:t>NICCO</w:t>
        </w:r>
      </w:hyperlink>
      <w:hyperlink r:id="rId59">
        <w:r>
          <w:t xml:space="preserve"> </w:t>
        </w:r>
      </w:hyperlink>
      <w:r>
        <w:t xml:space="preserve">provides information designed to support professionals working with offenders and their children, to help mitigate negative consequences for those children. </w:t>
      </w:r>
    </w:p>
    <w:p w14:paraId="09436B53" w14:textId="77777777" w:rsidR="00140B5C" w:rsidRDefault="00140B5C" w:rsidP="00830A23">
      <w:pPr>
        <w:spacing w:after="120"/>
        <w:ind w:left="80" w:right="605"/>
      </w:pPr>
    </w:p>
    <w:p w14:paraId="71793D80" w14:textId="77777777" w:rsidR="00830A23" w:rsidRDefault="00830A23" w:rsidP="00830A23">
      <w:pPr>
        <w:pStyle w:val="Heading3"/>
        <w:spacing w:before="0"/>
        <w:ind w:left="71" w:right="425"/>
      </w:pPr>
      <w:r>
        <w:t xml:space="preserve">Cybercrime </w:t>
      </w:r>
    </w:p>
    <w:p w14:paraId="5339438C" w14:textId="77777777" w:rsidR="00830A23" w:rsidRDefault="00830A23" w:rsidP="00830A23">
      <w:pPr>
        <w:spacing w:after="120"/>
        <w:ind w:left="80" w:right="605"/>
      </w:pPr>
      <w:r>
        <w:t xml:space="preserve">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 </w:t>
      </w:r>
    </w:p>
    <w:p w14:paraId="56E12900" w14:textId="77777777" w:rsidR="00830A23" w:rsidRDefault="00830A23" w:rsidP="00602BF4">
      <w:pPr>
        <w:numPr>
          <w:ilvl w:val="0"/>
          <w:numId w:val="92"/>
        </w:numPr>
        <w:spacing w:after="120" w:line="240" w:lineRule="auto"/>
        <w:ind w:right="605" w:hanging="360"/>
      </w:pPr>
      <w:r>
        <w:t xml:space="preserve">unauthorised access to computers (illegal ‘hacking’), for example accessing a school’s computer network to look for test paper answers or change grades awarded </w:t>
      </w:r>
    </w:p>
    <w:p w14:paraId="16EEC85C" w14:textId="77777777" w:rsidR="00830A23" w:rsidRDefault="00830A23" w:rsidP="00602BF4">
      <w:pPr>
        <w:numPr>
          <w:ilvl w:val="0"/>
          <w:numId w:val="92"/>
        </w:numPr>
        <w:spacing w:after="120" w:line="240" w:lineRule="auto"/>
        <w:ind w:right="605" w:hanging="360"/>
      </w:pPr>
      <w:r>
        <w:t xml:space="preserve">‘Denial of Service’ (Dos or DDoS) attacks or ‘booting’. These are attempts to make a computer, network or website unavailable by overwhelming it with internet traffic from multiple sources, and, </w:t>
      </w:r>
    </w:p>
    <w:p w14:paraId="61891F5A" w14:textId="77777777" w:rsidR="00830A23" w:rsidRDefault="00830A23" w:rsidP="00602BF4">
      <w:pPr>
        <w:numPr>
          <w:ilvl w:val="0"/>
          <w:numId w:val="92"/>
        </w:numPr>
        <w:spacing w:after="120" w:line="240" w:lineRule="auto"/>
        <w:ind w:right="605" w:hanging="360"/>
      </w:pPr>
      <w:r>
        <w:t xml:space="preserve">making, supplying or obtaining malware (malicious software) such as viruses, spyware, ransomware, botnets and Remote Access Trojans with the intent to commit further offence, including those above. </w:t>
      </w:r>
    </w:p>
    <w:p w14:paraId="6484A6CB" w14:textId="77777777" w:rsidR="00830A23" w:rsidRDefault="00830A23" w:rsidP="00830A23">
      <w:pPr>
        <w:spacing w:after="120"/>
        <w:ind w:left="80" w:right="605"/>
      </w:pPr>
      <w:r>
        <w:t xml:space="preserve">Children with particular skills and interest in computing and technology may inadvertently or deliberately stray into cyber-dependent crime. </w:t>
      </w:r>
    </w:p>
    <w:p w14:paraId="4FFFB78D" w14:textId="77777777" w:rsidR="00830A23" w:rsidRDefault="00830A23" w:rsidP="00830A23">
      <w:pPr>
        <w:spacing w:after="120"/>
        <w:ind w:left="80" w:right="605"/>
      </w:pPr>
      <w:r>
        <w:t xml:space="preserve">If there are concerns about a child in this area, the designated safeguarding lead (or a deputy), should consider referring into the </w:t>
      </w:r>
      <w:r>
        <w:rPr>
          <w:b/>
        </w:rPr>
        <w:t>Cyber Choices</w:t>
      </w:r>
      <w:r>
        <w:t xml:space="preserve"> programme. This is a nationwide police programme supported by the Home Office and led by the National Crime Agency, working with regional and local policing. It aims to intervene where young people are at risk of committing, or being drawn into, low-level cyber-dependent offences and divert them to a more positive use of their skills and interests. </w:t>
      </w:r>
    </w:p>
    <w:p w14:paraId="20317517" w14:textId="77777777" w:rsidR="00830A23" w:rsidRDefault="00830A23" w:rsidP="00830A23">
      <w:pPr>
        <w:spacing w:after="120"/>
        <w:ind w:left="80" w:right="605"/>
      </w:pPr>
      <w:r>
        <w:t xml:space="preserve">Note that </w:t>
      </w:r>
      <w:r>
        <w:rPr>
          <w:b/>
        </w:rPr>
        <w:t>Cyber Choices</w:t>
      </w:r>
      <w:r>
        <w:t xml:space="preserve"> does not currently cover ‘cyber-enabled’ crime such as fraud, purchasing of illegal drugs on-line and child sexual abuse and exploitation, nor other areas of concern such as on-line bullying or general on-line safety. </w:t>
      </w:r>
    </w:p>
    <w:p w14:paraId="2465B72B" w14:textId="77777777" w:rsidR="00830A23" w:rsidRDefault="00830A23" w:rsidP="00830A23">
      <w:pPr>
        <w:spacing w:after="120"/>
        <w:ind w:left="80" w:right="604"/>
      </w:pPr>
      <w:r>
        <w:t xml:space="preserve">Additional advice can be found at: </w:t>
      </w:r>
      <w:hyperlink r:id="rId60">
        <w:r>
          <w:rPr>
            <w:color w:val="0000FF"/>
            <w:u w:val="single" w:color="0000FF"/>
          </w:rPr>
          <w:t>Cyber Choices</w:t>
        </w:r>
      </w:hyperlink>
      <w:hyperlink r:id="rId61">
        <w:r>
          <w:t>,</w:t>
        </w:r>
      </w:hyperlink>
      <w:hyperlink r:id="rId62">
        <w:r>
          <w:t xml:space="preserve"> </w:t>
        </w:r>
      </w:hyperlink>
      <w:hyperlink r:id="rId63">
        <w:r>
          <w:rPr>
            <w:color w:val="0000FF"/>
            <w:u w:val="single" w:color="0000FF"/>
          </w:rPr>
          <w:t>‘NPCC- When to call the Police</w:t>
        </w:r>
      </w:hyperlink>
      <w:hyperlink r:id="rId64">
        <w:r>
          <w:t>’</w:t>
        </w:r>
      </w:hyperlink>
      <w:r>
        <w:t xml:space="preserve"> and </w:t>
      </w:r>
      <w:hyperlink r:id="rId65">
        <w:r>
          <w:rPr>
            <w:color w:val="0000FF"/>
            <w:u w:val="single" w:color="0000FF"/>
          </w:rPr>
          <w:t>National Cyber Security Centre - NCSC.GOV.UK</w:t>
        </w:r>
      </w:hyperlink>
      <w:hyperlink r:id="rId66">
        <w:r>
          <w:rPr>
            <w:i/>
          </w:rPr>
          <w:t>.</w:t>
        </w:r>
      </w:hyperlink>
      <w:r>
        <w:t xml:space="preserve"> </w:t>
      </w:r>
    </w:p>
    <w:p w14:paraId="1177945E" w14:textId="77777777" w:rsidR="00140B5C" w:rsidRDefault="00140B5C" w:rsidP="00830A23">
      <w:pPr>
        <w:spacing w:after="120"/>
        <w:ind w:left="80" w:right="604"/>
      </w:pPr>
    </w:p>
    <w:p w14:paraId="6D30AEDB" w14:textId="77777777" w:rsidR="00830A23" w:rsidRDefault="00830A23" w:rsidP="00830A23">
      <w:pPr>
        <w:pStyle w:val="Heading3"/>
        <w:spacing w:before="0"/>
        <w:ind w:left="71" w:right="425"/>
      </w:pPr>
      <w:r>
        <w:t xml:space="preserve">Domestic abuse </w:t>
      </w:r>
    </w:p>
    <w:p w14:paraId="5A2A75CB" w14:textId="77777777" w:rsidR="00140B5C" w:rsidRDefault="00830A23" w:rsidP="00830A23">
      <w:pPr>
        <w:spacing w:after="120"/>
        <w:ind w:left="80" w:right="605"/>
      </w:pPr>
      <w:r>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w:t>
      </w:r>
    </w:p>
    <w:p w14:paraId="7FB0F746" w14:textId="33839651" w:rsidR="00830A23" w:rsidRDefault="00830A23" w:rsidP="00830A23">
      <w:pPr>
        <w:spacing w:after="120"/>
        <w:ind w:left="80" w:right="605"/>
      </w:pPr>
      <w:r>
        <w:lastRenderedPageBreak/>
        <w:t xml:space="preserve">The definition captures a range of different abusive behaviours, including physical, emotional and economic abuse and coercive and controlling behaviour. Under the statutory definition, both the person who is carrying out the behaviour and the person to whom the behaviour is directed towards must be aged 16 or over and they must be “personally connected” (as defined in section 2 of the 2021 Act). </w:t>
      </w:r>
    </w:p>
    <w:p w14:paraId="707317BD" w14:textId="77777777" w:rsidR="00A60164" w:rsidRDefault="00A60164" w:rsidP="00830A23">
      <w:pPr>
        <w:spacing w:after="120"/>
        <w:ind w:left="80" w:right="605"/>
      </w:pPr>
    </w:p>
    <w:p w14:paraId="430B320A" w14:textId="77777777" w:rsidR="00830A23" w:rsidRDefault="00830A23" w:rsidP="00830A23">
      <w:pPr>
        <w:spacing w:after="120"/>
        <w:ind w:left="80" w:right="605"/>
      </w:pPr>
      <w:r>
        <w:t xml:space="preserve">Types of domestic abuse include intimate partner violence, abuse by family members, teenage relationship abuse and child to parent abuse. Anyone can be a victim of domestic abuse, regardless of sexual identity, age, ethnicity, socio-economic status, sexuality or background and domestic abuse can take place inside or outside of the home. The government has issued statutory guidance to provide further information for those working with domestic abuse victims and perpetrators, including the impact on children. </w:t>
      </w:r>
    </w:p>
    <w:p w14:paraId="1F8B7BFB" w14:textId="77777777" w:rsidR="00830A23" w:rsidRDefault="00830A23" w:rsidP="00830A23">
      <w:pPr>
        <w:spacing w:after="120"/>
        <w:ind w:left="80" w:right="605"/>
      </w:pPr>
      <w:r>
        <w:t xml:space="preserve">All children can witness and be adversely affected by domestic abuse in the context of their home life where domestic abuse occurs between family members. Experiencing domestic abuse can have a serious, long lasting emotional and psychological impact on children. In some cases, a child may blame themselves for the abuse or may have had to leave the family home as a result. </w:t>
      </w:r>
    </w:p>
    <w:p w14:paraId="45201790" w14:textId="77777777" w:rsidR="00830A23" w:rsidRDefault="00830A23" w:rsidP="00830A23">
      <w:pPr>
        <w:spacing w:after="120"/>
        <w:ind w:left="80" w:right="605"/>
      </w:pPr>
      <w:r>
        <w:t xml:space="preserve">Young people can also experience domestic abuse within their own intimate relationships. This form of child-on-child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should be followed and both young victims and young perpetrators should be offered support.  </w:t>
      </w:r>
    </w:p>
    <w:p w14:paraId="0602910E" w14:textId="77777777" w:rsidR="00A60164" w:rsidRDefault="00A60164" w:rsidP="00830A23">
      <w:pPr>
        <w:spacing w:after="120"/>
        <w:ind w:left="80" w:right="605"/>
      </w:pPr>
    </w:p>
    <w:p w14:paraId="7B34BECF" w14:textId="77777777" w:rsidR="00830A23" w:rsidRPr="00485965" w:rsidRDefault="00830A23" w:rsidP="00830A23">
      <w:pPr>
        <w:pStyle w:val="Heading4"/>
        <w:spacing w:before="0"/>
        <w:ind w:left="71" w:right="182"/>
        <w:rPr>
          <w:color w:val="0070C0"/>
        </w:rPr>
      </w:pPr>
      <w:r w:rsidRPr="00485965">
        <w:rPr>
          <w:color w:val="0070C0"/>
        </w:rPr>
        <w:t xml:space="preserve">Operation Encompass </w:t>
      </w:r>
    </w:p>
    <w:p w14:paraId="318900B0" w14:textId="77777777" w:rsidR="00830A23" w:rsidRDefault="004A24BE" w:rsidP="00830A23">
      <w:pPr>
        <w:spacing w:after="120"/>
        <w:ind w:left="80" w:right="605"/>
      </w:pPr>
      <w:hyperlink r:id="rId67">
        <w:r w:rsidR="00830A23">
          <w:rPr>
            <w:color w:val="0000FF"/>
            <w:u w:val="single" w:color="0000FF"/>
          </w:rPr>
          <w:t>Operation Encompass</w:t>
        </w:r>
      </w:hyperlink>
      <w:hyperlink r:id="rId68">
        <w:r w:rsidR="00830A23">
          <w:t xml:space="preserve"> </w:t>
        </w:r>
      </w:hyperlink>
      <w:r w:rsidR="00830A23">
        <w:t xml:space="preserve">operates in all police forces across England. It helps police and schools work together to provide emotional and practical help to children. The system ensures that when the police are called to an incident of domestic abuse, where there are children in the household who have experienced the domestic incident, the police will inform the key adult (usually the designated safeguarding lead (or a deputy)) in school before the child or children arrive at school the following day. This ensures that the school has up to date relevant information about the child’s circumstances and can enable immediate support to be put in place, according to the child’s needs. Operation Encompass does not replace statutory safeguarding procedures. Where appropriate, the police and/or schools should make a referral to local authority children’s social care if they are concerned about a child’s welfare. More information about the scheme and how schools can become involved is available on the Operation Encompass website. </w:t>
      </w:r>
    </w:p>
    <w:p w14:paraId="6FEC3295" w14:textId="77777777" w:rsidR="00830A23" w:rsidRDefault="00830A23" w:rsidP="00830A23">
      <w:pPr>
        <w:spacing w:after="120"/>
        <w:ind w:left="80" w:right="605"/>
      </w:pPr>
      <w:r>
        <w:t xml:space="preserve">Operation Encompass provides an advice and helpline service for all staff members from educational settings who may be concerned about children who have experienced domestic abuse. The helpline is available 8:00 to 13:00, Monday to Friday on 0204 513 9990 (charged at local rate). </w:t>
      </w:r>
    </w:p>
    <w:p w14:paraId="535D6561" w14:textId="77777777" w:rsidR="00830A23" w:rsidRPr="00485965" w:rsidRDefault="00830A23" w:rsidP="00830A23">
      <w:pPr>
        <w:pStyle w:val="Heading4"/>
        <w:spacing w:before="0"/>
        <w:ind w:left="71" w:right="182"/>
        <w:rPr>
          <w:color w:val="0070C0"/>
        </w:rPr>
      </w:pPr>
      <w:r w:rsidRPr="00485965">
        <w:rPr>
          <w:color w:val="0070C0"/>
        </w:rPr>
        <w:lastRenderedPageBreak/>
        <w:t xml:space="preserve">National Domestic Abuse Helpline </w:t>
      </w:r>
    </w:p>
    <w:p w14:paraId="41071FC4" w14:textId="77777777" w:rsidR="00830A23" w:rsidRDefault="00830A23" w:rsidP="00830A23">
      <w:pPr>
        <w:spacing w:after="120"/>
        <w:ind w:left="80" w:right="605"/>
      </w:pPr>
      <w:r>
        <w:t xml:space="preserve">Refuge runs the National Domestic Abuse Helpline, which can be called free of charge and in confidence, 24 hours a day on 0808 2000 247. Its website provides guidance and support for potential victims, as well as those who are worried about friends and loved ones. It also has a form through which a safe time from the team for a call can be booked. </w:t>
      </w:r>
    </w:p>
    <w:p w14:paraId="495A80C3" w14:textId="77777777" w:rsidR="00830A23" w:rsidRDefault="00830A23" w:rsidP="00830A23">
      <w:pPr>
        <w:spacing w:after="120"/>
        <w:ind w:left="80" w:right="605"/>
      </w:pPr>
      <w:r>
        <w:t xml:space="preserve">Additional advice on identifying children who are affected by domestic abuse and how they can be helped is available at: </w:t>
      </w:r>
    </w:p>
    <w:p w14:paraId="300A9B86" w14:textId="77777777" w:rsidR="00830A23" w:rsidRDefault="004A24BE" w:rsidP="00602BF4">
      <w:pPr>
        <w:numPr>
          <w:ilvl w:val="0"/>
          <w:numId w:val="93"/>
        </w:numPr>
        <w:spacing w:after="120" w:line="240" w:lineRule="auto"/>
        <w:ind w:right="604" w:hanging="360"/>
      </w:pPr>
      <w:hyperlink r:id="rId69">
        <w:r w:rsidR="00830A23">
          <w:rPr>
            <w:color w:val="0000FF"/>
            <w:u w:val="single" w:color="0000FF"/>
          </w:rPr>
          <w:t>NSPCC- UK domestic-abuse Signs Symptoms Effects</w:t>
        </w:r>
      </w:hyperlink>
      <w:hyperlink r:id="rId70">
        <w:r w:rsidR="00830A23">
          <w:rPr>
            <w:color w:val="0000FF"/>
          </w:rPr>
          <w:t xml:space="preserve"> </w:t>
        </w:r>
      </w:hyperlink>
    </w:p>
    <w:p w14:paraId="21FD1FA0" w14:textId="77777777" w:rsidR="00830A23" w:rsidRDefault="004A24BE" w:rsidP="00602BF4">
      <w:pPr>
        <w:numPr>
          <w:ilvl w:val="0"/>
          <w:numId w:val="93"/>
        </w:numPr>
        <w:spacing w:after="120" w:line="240" w:lineRule="auto"/>
        <w:ind w:right="604" w:hanging="360"/>
      </w:pPr>
      <w:hyperlink r:id="rId71">
        <w:r w:rsidR="00830A23">
          <w:rPr>
            <w:color w:val="0000FF"/>
            <w:u w:val="single" w:color="0000FF"/>
          </w:rPr>
          <w:t>Refuge what is domestic violence/effects of domestic violence on children</w:t>
        </w:r>
      </w:hyperlink>
      <w:hyperlink r:id="rId72">
        <w:r w:rsidR="00830A23">
          <w:rPr>
            <w:color w:val="0000FF"/>
          </w:rPr>
          <w:t xml:space="preserve"> </w:t>
        </w:r>
      </w:hyperlink>
    </w:p>
    <w:p w14:paraId="06B2FC98" w14:textId="77777777" w:rsidR="00830A23" w:rsidRDefault="004A24BE" w:rsidP="00602BF4">
      <w:pPr>
        <w:numPr>
          <w:ilvl w:val="0"/>
          <w:numId w:val="93"/>
        </w:numPr>
        <w:spacing w:after="120" w:line="240" w:lineRule="auto"/>
        <w:ind w:right="604" w:hanging="360"/>
      </w:pPr>
      <w:hyperlink r:id="rId73">
        <w:r w:rsidR="00830A23">
          <w:rPr>
            <w:color w:val="0000FF"/>
            <w:u w:val="single" w:color="0000FF"/>
          </w:rPr>
          <w:t xml:space="preserve">Safe Young Lives: Young people and domestic abuse | </w:t>
        </w:r>
        <w:proofErr w:type="spellStart"/>
        <w:r w:rsidR="00830A23">
          <w:rPr>
            <w:color w:val="0000FF"/>
            <w:u w:val="single" w:color="0000FF"/>
          </w:rPr>
          <w:t>Safelives</w:t>
        </w:r>
        <w:proofErr w:type="spellEnd"/>
      </w:hyperlink>
      <w:hyperlink r:id="rId74">
        <w:r w:rsidR="00830A23">
          <w:rPr>
            <w:color w:val="0000FF"/>
          </w:rPr>
          <w:t xml:space="preserve"> </w:t>
        </w:r>
      </w:hyperlink>
    </w:p>
    <w:p w14:paraId="1B9100ED" w14:textId="77777777" w:rsidR="00830A23" w:rsidRDefault="004A24BE" w:rsidP="00602BF4">
      <w:pPr>
        <w:numPr>
          <w:ilvl w:val="0"/>
          <w:numId w:val="93"/>
        </w:numPr>
        <w:spacing w:after="120" w:line="240" w:lineRule="auto"/>
        <w:ind w:right="604" w:hanging="360"/>
      </w:pPr>
      <w:hyperlink r:id="rId75">
        <w:r w:rsidR="00830A23">
          <w:rPr>
            <w:color w:val="0000FF"/>
            <w:u w:val="single" w:color="0000FF"/>
          </w:rPr>
          <w:t>Domestic abuse: specialist sources of support</w:t>
        </w:r>
      </w:hyperlink>
      <w:hyperlink r:id="rId76">
        <w:r w:rsidR="00830A23">
          <w:t xml:space="preserve"> </w:t>
        </w:r>
      </w:hyperlink>
      <w:r w:rsidR="00830A23">
        <w:t xml:space="preserve">(includes information for adult victims, young people facing abuse in their own relationships and parents experiencing child to parent violence/abuse) </w:t>
      </w:r>
    </w:p>
    <w:p w14:paraId="24DD564C" w14:textId="77777777" w:rsidR="00830A23" w:rsidRDefault="004A24BE" w:rsidP="00602BF4">
      <w:pPr>
        <w:numPr>
          <w:ilvl w:val="0"/>
          <w:numId w:val="93"/>
        </w:numPr>
        <w:spacing w:after="120" w:line="240" w:lineRule="auto"/>
        <w:ind w:right="604" w:hanging="360"/>
      </w:pPr>
      <w:hyperlink r:id="rId77">
        <w:proofErr w:type="gramStart"/>
        <w:r w:rsidR="00830A23">
          <w:rPr>
            <w:color w:val="0000FF"/>
            <w:u w:val="single" w:color="0000FF"/>
          </w:rPr>
          <w:t>Home :</w:t>
        </w:r>
        <w:proofErr w:type="gramEnd"/>
        <w:r w:rsidR="00830A23">
          <w:rPr>
            <w:color w:val="0000FF"/>
            <w:u w:val="single" w:color="0000FF"/>
          </w:rPr>
          <w:t xml:space="preserve"> Operation Encompass</w:t>
        </w:r>
      </w:hyperlink>
      <w:hyperlink r:id="rId78">
        <w:r w:rsidR="00830A23">
          <w:t xml:space="preserve"> </w:t>
        </w:r>
      </w:hyperlink>
      <w:r w:rsidR="00830A23">
        <w:t xml:space="preserve">(includes information for schools on the impact of domestic abuse on children) </w:t>
      </w:r>
    </w:p>
    <w:p w14:paraId="0DF38A01" w14:textId="77777777" w:rsidR="000927DB" w:rsidRDefault="000927DB" w:rsidP="000927DB">
      <w:pPr>
        <w:spacing w:after="120" w:line="240" w:lineRule="auto"/>
        <w:ind w:left="436" w:right="604"/>
      </w:pPr>
    </w:p>
    <w:p w14:paraId="5A445F0D" w14:textId="77777777" w:rsidR="00830A23" w:rsidRDefault="00830A23" w:rsidP="00830A23">
      <w:pPr>
        <w:pStyle w:val="Heading3"/>
        <w:spacing w:before="0"/>
        <w:ind w:left="71" w:right="425"/>
      </w:pPr>
      <w:r>
        <w:t xml:space="preserve">Homelessness </w:t>
      </w:r>
    </w:p>
    <w:p w14:paraId="0BFF4D78" w14:textId="77777777" w:rsidR="00830A23" w:rsidRDefault="00830A23" w:rsidP="00830A23">
      <w:pPr>
        <w:spacing w:after="120"/>
        <w:ind w:left="80" w:right="605"/>
      </w:pPr>
      <w:r>
        <w:t xml:space="preserve">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 Indicators that a family may be at risk of homelessness include household debt, rent arrears, domestic abuse and anti-social behaviour, as well as the family being asked to leave a property.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 </w:t>
      </w:r>
    </w:p>
    <w:p w14:paraId="5C4B9C9B" w14:textId="77777777" w:rsidR="00830A23" w:rsidRDefault="00830A23" w:rsidP="00830A23">
      <w:pPr>
        <w:spacing w:after="120"/>
        <w:ind w:left="80" w:right="605"/>
      </w:pPr>
      <w:r>
        <w:t xml:space="preserve">The Homelessness Reduction Act 2017 places a new legal duty on English councils so that everyone who is homeless or at risk of homelessness will have access to meaningful help including an assessment of their needs and circumstances, the development of a personalised housing plan, and work to help them retain their accommodation or find a new place to live. The following factsheets usefully summarise the new duties: </w:t>
      </w:r>
      <w:hyperlink r:id="rId79">
        <w:r>
          <w:rPr>
            <w:color w:val="0000FF"/>
            <w:u w:val="single" w:color="0000FF"/>
          </w:rPr>
          <w:t>Homeless</w:t>
        </w:r>
      </w:hyperlink>
      <w:hyperlink r:id="rId80">
        <w:r>
          <w:rPr>
            <w:color w:val="0000FF"/>
          </w:rPr>
          <w:t xml:space="preserve"> </w:t>
        </w:r>
      </w:hyperlink>
      <w:hyperlink r:id="rId81">
        <w:r>
          <w:rPr>
            <w:color w:val="0000FF"/>
            <w:u w:val="single" w:color="0000FF"/>
          </w:rPr>
          <w:t>Reduction Act Factsheets</w:t>
        </w:r>
      </w:hyperlink>
      <w:hyperlink r:id="rId82">
        <w:r>
          <w:t>.</w:t>
        </w:r>
      </w:hyperlink>
      <w:r>
        <w:t xml:space="preserve"> The new duties shift the focus to early intervention and encourages those at risk to seek support as soon as possible, before they are facing a homelessness crisis. </w:t>
      </w:r>
    </w:p>
    <w:p w14:paraId="5BC3BFFF" w14:textId="77777777" w:rsidR="00830A23" w:rsidRDefault="00830A23" w:rsidP="00830A23">
      <w:pPr>
        <w:spacing w:after="120"/>
        <w:ind w:left="80" w:right="605"/>
      </w:pPr>
      <w:r>
        <w:t xml:space="preserve">In most cases school and college staff will be considering homelessness in the context of children who live with their families, and intervention will be on that basis. However, it should also be recognised in some cases 16- and 17-year-olds could be living independently from their parents or guardians, for example through their exclusion from the family home, and will require a different level of intervention and support. Local authority children’s social care will be the lead agency for these children and the designated safeguarding lead (or a deputy) should ensure appropriate referrals are made based on the child’s circumstances. </w:t>
      </w:r>
      <w:r>
        <w:lastRenderedPageBreak/>
        <w:t xml:space="preserve">The Department for Levelling Up, Housing and Communities have published joint statutory guidance on the provision of accommodation for 16- and 17-year-olds who may be homeless and/or require accommodation: </w:t>
      </w:r>
      <w:hyperlink r:id="rId83">
        <w:r>
          <w:rPr>
            <w:color w:val="0000FF"/>
            <w:u w:val="single" w:color="0000FF"/>
          </w:rPr>
          <w:t>here</w:t>
        </w:r>
      </w:hyperlink>
      <w:hyperlink r:id="rId84">
        <w:r>
          <w:t>.</w:t>
        </w:r>
      </w:hyperlink>
      <w:r>
        <w:t xml:space="preserve"> </w:t>
      </w:r>
    </w:p>
    <w:p w14:paraId="6482FA4F" w14:textId="77777777" w:rsidR="008167DF" w:rsidRDefault="008167DF" w:rsidP="00830A23">
      <w:pPr>
        <w:spacing w:after="120"/>
        <w:ind w:left="80" w:right="605"/>
      </w:pPr>
    </w:p>
    <w:p w14:paraId="7FA983BB" w14:textId="77777777" w:rsidR="00830A23" w:rsidRDefault="00830A23" w:rsidP="00830A23">
      <w:pPr>
        <w:pStyle w:val="Heading3"/>
        <w:spacing w:before="0"/>
        <w:ind w:left="71" w:right="425"/>
      </w:pPr>
      <w:r>
        <w:t xml:space="preserve">Mental health </w:t>
      </w:r>
    </w:p>
    <w:p w14:paraId="252FA4EE" w14:textId="77777777" w:rsidR="00830A23" w:rsidRDefault="00830A23" w:rsidP="00830A23">
      <w:pPr>
        <w:spacing w:after="120"/>
        <w:ind w:left="80" w:right="605"/>
      </w:pPr>
      <w: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 </w:t>
      </w:r>
    </w:p>
    <w:p w14:paraId="2FD70C03" w14:textId="77777777" w:rsidR="00830A23" w:rsidRDefault="00830A23" w:rsidP="00830A23">
      <w:pPr>
        <w:spacing w:after="120"/>
        <w:ind w:left="80" w:right="605"/>
      </w:pPr>
      <w:r>
        <w:t xml:space="preserve">More information can be found in the </w:t>
      </w:r>
      <w:hyperlink r:id="rId85">
        <w:r>
          <w:rPr>
            <w:color w:val="0000FF"/>
            <w:u w:val="single" w:color="0000FF"/>
          </w:rPr>
          <w:t>Mental health and behaviour in schools guidance</w:t>
        </w:r>
      </w:hyperlink>
      <w:hyperlink r:id="rId86">
        <w:r>
          <w:t>,</w:t>
        </w:r>
      </w:hyperlink>
      <w:r>
        <w:t xml:space="preserve"> colleges may also wish to follow this guidance as best practice. Public Health England.</w:t>
      </w:r>
      <w:r>
        <w:rPr>
          <w:vertAlign w:val="superscript"/>
        </w:rPr>
        <w:footnoteReference w:id="1"/>
      </w:r>
      <w:r>
        <w:t xml:space="preserve"> has produced a range of resources to support secondary school teachers to promote positive health, wellbeing and resilience among children. See </w:t>
      </w:r>
      <w:hyperlink r:id="rId87">
        <w:r>
          <w:rPr>
            <w:color w:val="0000FF"/>
            <w:u w:val="single" w:color="0000FF"/>
          </w:rPr>
          <w:t>Every Mind Matters</w:t>
        </w:r>
      </w:hyperlink>
      <w:hyperlink r:id="rId88">
        <w:r>
          <w:t xml:space="preserve"> </w:t>
        </w:r>
      </w:hyperlink>
      <w:r>
        <w:t xml:space="preserve">for links to all materials and lesson plans. </w:t>
      </w:r>
    </w:p>
    <w:p w14:paraId="57353BA1" w14:textId="77777777" w:rsidR="00443584" w:rsidRDefault="00443584" w:rsidP="00830A23">
      <w:pPr>
        <w:pStyle w:val="Heading3"/>
        <w:spacing w:before="0"/>
        <w:ind w:left="71" w:right="425"/>
      </w:pPr>
    </w:p>
    <w:p w14:paraId="67F4A8DA" w14:textId="703C5FD4" w:rsidR="00830A23" w:rsidRDefault="00830A23" w:rsidP="00830A23">
      <w:pPr>
        <w:pStyle w:val="Heading3"/>
        <w:spacing w:before="0"/>
        <w:ind w:left="71" w:right="425"/>
      </w:pPr>
      <w:r>
        <w:t xml:space="preserve">Modern Slavery and the National Referral Mechanism </w:t>
      </w:r>
    </w:p>
    <w:p w14:paraId="2FFEA443" w14:textId="77777777" w:rsidR="00830A23" w:rsidRDefault="00830A23" w:rsidP="00830A23">
      <w:pPr>
        <w:spacing w:after="120"/>
        <w:ind w:left="80" w:right="605"/>
      </w:pPr>
      <w:r>
        <w:t xml:space="preserve">Modern slavery encompasses human trafficking and slavery, servitude and forced or compulsory labour. Exploitation can take many forms, including sexual exploitation, forced labour, slavery, servitude, forced criminality and the removal of organs. </w:t>
      </w:r>
    </w:p>
    <w:p w14:paraId="56F07BD9" w14:textId="77777777" w:rsidR="00830A23" w:rsidRDefault="00830A23" w:rsidP="00830A23">
      <w:pPr>
        <w:spacing w:after="120"/>
        <w:ind w:left="80" w:right="605"/>
      </w:pPr>
      <w:r>
        <w:t xml:space="preserve">Further information on the signs that someone may be a victim of modern slavery, the support available to victims and how to refer them to the NRM is available in Statutory Guidance. </w:t>
      </w:r>
      <w:hyperlink r:id="rId89">
        <w:r>
          <w:rPr>
            <w:color w:val="0000FF"/>
            <w:u w:val="single" w:color="0000FF"/>
          </w:rPr>
          <w:t>Modern slavery: how to identify and support victims - GOV.UK</w:t>
        </w:r>
      </w:hyperlink>
      <w:hyperlink r:id="rId90">
        <w:r>
          <w:rPr>
            <w:b/>
          </w:rPr>
          <w:t xml:space="preserve"> </w:t>
        </w:r>
      </w:hyperlink>
    </w:p>
    <w:p w14:paraId="4FA1C6A1" w14:textId="77777777" w:rsidR="00443584" w:rsidRDefault="00443584" w:rsidP="00830A23">
      <w:pPr>
        <w:pStyle w:val="Heading3"/>
        <w:spacing w:before="0"/>
        <w:ind w:left="71" w:right="425"/>
      </w:pPr>
    </w:p>
    <w:p w14:paraId="62CC280B" w14:textId="14FD2C86" w:rsidR="00830A23" w:rsidRDefault="00830A23" w:rsidP="00830A23">
      <w:pPr>
        <w:pStyle w:val="Heading3"/>
        <w:spacing w:before="0"/>
        <w:ind w:left="71" w:right="425"/>
      </w:pPr>
      <w:r>
        <w:t xml:space="preserve">Preventing radicalisation </w:t>
      </w:r>
    </w:p>
    <w:p w14:paraId="4D2923A2" w14:textId="77777777" w:rsidR="00830A23" w:rsidRDefault="00830A23" w:rsidP="00830A23">
      <w:pPr>
        <w:spacing w:after="120"/>
        <w:ind w:left="71" w:right="558"/>
      </w:pPr>
      <w:r>
        <w:rPr>
          <w:b/>
        </w:rPr>
        <w:t xml:space="preserve">Note: This preventing radicalisation section remains under review, following the publication of a </w:t>
      </w:r>
      <w:hyperlink r:id="rId91">
        <w:r>
          <w:rPr>
            <w:b/>
            <w:u w:val="single" w:color="000000"/>
          </w:rPr>
          <w:t>new definition of extremism</w:t>
        </w:r>
      </w:hyperlink>
      <w:hyperlink r:id="rId92">
        <w:r>
          <w:rPr>
            <w:b/>
          </w:rPr>
          <w:t xml:space="preserve"> </w:t>
        </w:r>
      </w:hyperlink>
      <w:r>
        <w:rPr>
          <w:b/>
        </w:rPr>
        <w:t xml:space="preserve">on the 14 March 2024. </w:t>
      </w:r>
    </w:p>
    <w:p w14:paraId="3E48DE6F" w14:textId="77777777" w:rsidR="00830A23" w:rsidRDefault="00830A23" w:rsidP="00830A23">
      <w:pPr>
        <w:spacing w:after="120"/>
        <w:ind w:left="80" w:right="605"/>
      </w:pPr>
      <w:r>
        <w:t xml:space="preserve">Children may be susceptible to radicalisation into terrorism. Similar to protecting children from other forms of harms and abuse, protecting children from this risk should be a part of a schools or colleges safeguarding approach. </w:t>
      </w:r>
    </w:p>
    <w:p w14:paraId="0C8A2756" w14:textId="77777777" w:rsidR="00830A23" w:rsidRDefault="00830A23" w:rsidP="00830A23">
      <w:pPr>
        <w:spacing w:after="120"/>
        <w:ind w:left="80" w:right="605"/>
      </w:pPr>
      <w:r>
        <w:rPr>
          <w:b/>
        </w:rPr>
        <w:t>Extremism</w:t>
      </w:r>
      <w: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2B13CE02" w14:textId="77777777" w:rsidR="00830A23" w:rsidRDefault="00830A23" w:rsidP="00830A23">
      <w:pPr>
        <w:spacing w:after="120"/>
        <w:ind w:left="80" w:right="605"/>
      </w:pPr>
      <w:r>
        <w:rPr>
          <w:b/>
          <w:color w:val="104F75"/>
        </w:rPr>
        <w:t>Radicalisation</w:t>
      </w:r>
      <w:r>
        <w:rPr>
          <w:vertAlign w:val="superscript"/>
        </w:rPr>
        <w:footnoteReference w:id="2"/>
      </w:r>
      <w:r>
        <w:t xml:space="preserve"> is the process of a person legitimising support for, or use of, terrorist violence. </w:t>
      </w:r>
    </w:p>
    <w:p w14:paraId="5070766E" w14:textId="2417196A" w:rsidR="00830A23" w:rsidRDefault="00830A23" w:rsidP="008F38FA">
      <w:pPr>
        <w:spacing w:after="120"/>
        <w:ind w:left="80" w:right="605"/>
      </w:pPr>
      <w:r>
        <w:rPr>
          <w:b/>
          <w:color w:val="104F75"/>
        </w:rPr>
        <w:lastRenderedPageBreak/>
        <w:t>Terrorism</w:t>
      </w:r>
      <w:r>
        <w:rPr>
          <w:vertAlign w:val="superscript"/>
        </w:rPr>
        <w:footnoteReference w:id="3"/>
      </w:r>
      <w:r>
        <w:t xml:space="preserve">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 </w:t>
      </w:r>
    </w:p>
    <w:p w14:paraId="057C4902" w14:textId="77777777" w:rsidR="00830A23" w:rsidRDefault="00830A23" w:rsidP="00830A23">
      <w:pPr>
        <w:spacing w:after="120"/>
        <w:ind w:left="80" w:right="605"/>
      </w:pPr>
      <w:r>
        <w:t xml:space="preserve">Although there is no single way of identifying whether a child is likely to be susceptible to radicalisation into terrorism, there are </w:t>
      </w:r>
      <w:hyperlink r:id="rId93">
        <w:r>
          <w:rPr>
            <w:color w:val="0000FF"/>
            <w:u w:val="single" w:color="0000FF"/>
          </w:rPr>
          <w:t>factors that may indicate concern</w:t>
        </w:r>
      </w:hyperlink>
      <w:hyperlink r:id="rId94">
        <w:r>
          <w:t>.</w:t>
        </w:r>
      </w:hyperlink>
      <w:r>
        <w:t xml:space="preserve">   </w:t>
      </w:r>
    </w:p>
    <w:p w14:paraId="0C098C8C" w14:textId="77777777" w:rsidR="00830A23" w:rsidRDefault="00830A23" w:rsidP="00830A23">
      <w:pPr>
        <w:spacing w:after="120"/>
        <w:ind w:left="80" w:right="605"/>
      </w:pPr>
      <w:r>
        <w:t xml:space="preserve">It is possible to protect people from extremist ideology and intervene to prevent those at risk of radicalisation being drawn to terrorism. 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a deputy) </w:t>
      </w:r>
      <w:hyperlink r:id="rId95">
        <w:r>
          <w:rPr>
            <w:color w:val="0000FF"/>
            <w:u w:val="single" w:color="0000FF"/>
          </w:rPr>
          <w:t>making a Prevent referral</w:t>
        </w:r>
      </w:hyperlink>
      <w:hyperlink r:id="rId96">
        <w:r>
          <w:t>.</w:t>
        </w:r>
      </w:hyperlink>
      <w:r>
        <w:t xml:space="preserve"> </w:t>
      </w:r>
    </w:p>
    <w:p w14:paraId="3366C6E5" w14:textId="77777777" w:rsidR="00473C46" w:rsidRDefault="00473C46" w:rsidP="00830A23">
      <w:pPr>
        <w:spacing w:after="120"/>
        <w:ind w:left="80" w:right="605"/>
      </w:pPr>
    </w:p>
    <w:p w14:paraId="6561A0E3" w14:textId="77777777" w:rsidR="00830A23" w:rsidRPr="00473C46" w:rsidRDefault="00830A23" w:rsidP="00830A23">
      <w:pPr>
        <w:pStyle w:val="Heading4"/>
        <w:spacing w:before="0"/>
        <w:ind w:left="71" w:right="182"/>
        <w:rPr>
          <w:color w:val="0070C0"/>
        </w:rPr>
      </w:pPr>
      <w:r w:rsidRPr="00473C46">
        <w:rPr>
          <w:color w:val="0070C0"/>
        </w:rPr>
        <w:t xml:space="preserve">The Prevent duty </w:t>
      </w:r>
    </w:p>
    <w:p w14:paraId="6D660FFC" w14:textId="77777777" w:rsidR="00830A23" w:rsidRDefault="00830A23" w:rsidP="00830A23">
      <w:pPr>
        <w:spacing w:after="120"/>
        <w:ind w:left="80" w:right="605"/>
      </w:pPr>
      <w:r>
        <w:t>All schools and colleges are subject to a duty under section 26 of the Counter- Terrorism and Security Act 2015, in the exercise of their functions, to have “due regard</w:t>
      </w:r>
      <w:r>
        <w:rPr>
          <w:vertAlign w:val="superscript"/>
        </w:rPr>
        <w:footnoteReference w:id="4"/>
      </w:r>
      <w:r>
        <w:t xml:space="preserve"> to the need to prevent people from becoming terrorists or supporting terrorism”.</w:t>
      </w:r>
      <w:r>
        <w:rPr>
          <w:vertAlign w:val="superscript"/>
        </w:rPr>
        <w:footnoteReference w:id="5"/>
      </w:r>
      <w:r>
        <w:t xml:space="preserve"> This duty is known as the Prevent duty. </w:t>
      </w:r>
    </w:p>
    <w:p w14:paraId="7F80297C" w14:textId="77777777" w:rsidR="00830A23" w:rsidRDefault="00830A23" w:rsidP="00830A23">
      <w:pPr>
        <w:spacing w:after="120"/>
        <w:ind w:left="80" w:right="605"/>
      </w:pPr>
      <w:r>
        <w:t xml:space="preserve">The Prevent duty should be seen as part of schools’ and colleges’ wider safeguarding obligations. Designated safeguarding leads (and deputies) and other senior leaders in education settings should familiarise themselves with the revised </w:t>
      </w:r>
      <w:hyperlink r:id="rId97">
        <w:r>
          <w:rPr>
            <w:color w:val="0000FF"/>
            <w:u w:val="single" w:color="0000FF"/>
          </w:rPr>
          <w:t>Prevent duty guidance:</w:t>
        </w:r>
      </w:hyperlink>
      <w:hyperlink r:id="rId98">
        <w:r>
          <w:rPr>
            <w:color w:val="0000FF"/>
          </w:rPr>
          <w:t xml:space="preserve"> </w:t>
        </w:r>
      </w:hyperlink>
      <w:hyperlink r:id="rId99">
        <w:r>
          <w:rPr>
            <w:color w:val="0000FF"/>
            <w:u w:val="single" w:color="0000FF"/>
          </w:rPr>
          <w:t>for England and Wales</w:t>
        </w:r>
      </w:hyperlink>
      <w:hyperlink r:id="rId100">
        <w:r>
          <w:t>,</w:t>
        </w:r>
      </w:hyperlink>
      <w:r>
        <w:t xml:space="preserve"> especially paragraphs 141-210, which are specifically concerned with education (and also covers childcare). The guidance is set out in terms of three general themes: leadership and partnership, capabilities and reducing permissive environments. </w:t>
      </w:r>
    </w:p>
    <w:p w14:paraId="72C46C76" w14:textId="77777777" w:rsidR="00830A23" w:rsidRDefault="00830A23" w:rsidP="00830A23">
      <w:pPr>
        <w:spacing w:after="120"/>
        <w:ind w:left="80" w:right="605"/>
      </w:pPr>
      <w:r>
        <w:t xml:space="preserve">The school or college’s designated safeguarding lead (and any deputies) should be aware of local procedures for making a Prevent referral. </w:t>
      </w:r>
    </w:p>
    <w:p w14:paraId="57D8573F" w14:textId="77777777" w:rsidR="00140B5C" w:rsidRDefault="00140B5C" w:rsidP="00830A23">
      <w:pPr>
        <w:spacing w:after="120"/>
        <w:ind w:left="80" w:right="605"/>
      </w:pPr>
    </w:p>
    <w:p w14:paraId="5B3DE347" w14:textId="77777777" w:rsidR="00140B5C" w:rsidRDefault="00140B5C" w:rsidP="00830A23">
      <w:pPr>
        <w:spacing w:after="120"/>
        <w:ind w:left="80" w:right="605"/>
      </w:pPr>
    </w:p>
    <w:p w14:paraId="1F89869D" w14:textId="77777777" w:rsidR="00140B5C" w:rsidRDefault="00140B5C" w:rsidP="00830A23">
      <w:pPr>
        <w:spacing w:after="120"/>
        <w:ind w:left="80" w:right="605"/>
      </w:pPr>
    </w:p>
    <w:p w14:paraId="1EEA22F3" w14:textId="77777777" w:rsidR="00140B5C" w:rsidRDefault="00140B5C" w:rsidP="00830A23">
      <w:pPr>
        <w:spacing w:after="120"/>
        <w:ind w:left="80" w:right="605"/>
      </w:pPr>
    </w:p>
    <w:p w14:paraId="49D2C405" w14:textId="77777777" w:rsidR="00140B5C" w:rsidRDefault="00140B5C" w:rsidP="00830A23">
      <w:pPr>
        <w:spacing w:after="120"/>
        <w:ind w:left="80" w:right="605"/>
      </w:pPr>
    </w:p>
    <w:p w14:paraId="7481D2CA" w14:textId="77777777" w:rsidR="00830A23" w:rsidRPr="00473C46" w:rsidRDefault="00830A23" w:rsidP="00830A23">
      <w:pPr>
        <w:pStyle w:val="Heading4"/>
        <w:spacing w:before="0"/>
        <w:ind w:left="71" w:right="182"/>
        <w:rPr>
          <w:color w:val="0070C0"/>
        </w:rPr>
      </w:pPr>
      <w:r w:rsidRPr="00473C46">
        <w:rPr>
          <w:color w:val="0070C0"/>
        </w:rPr>
        <w:lastRenderedPageBreak/>
        <w:t xml:space="preserve">Channel </w:t>
      </w:r>
    </w:p>
    <w:p w14:paraId="2D3B9CEF" w14:textId="68A09BB3" w:rsidR="00830A23" w:rsidRDefault="00830A23" w:rsidP="00473C46">
      <w:pPr>
        <w:spacing w:after="120"/>
        <w:ind w:left="80" w:right="605"/>
      </w:pPr>
      <w:r>
        <w:t>Channel is a voluntary, confidential support programme which focuses on providing support at an early stage to people who are identified as being susceptible to being drawn into terrorism. Prevent referrals are assessed and may be passed to a multiagency Channel panel, which will discuss the individual referred to determine whether</w:t>
      </w:r>
      <w:r w:rsidR="00473C46">
        <w:t xml:space="preserve"> </w:t>
      </w:r>
      <w:r>
        <w:t xml:space="preserve">they are at risk of being drawn into terrorism and consider the appropriate support required. A representative from the school or college may be asked to attend the Channel panel to help with this assessment. An individual will be required to provide their consent before any support delivered through the programme is provided. </w:t>
      </w:r>
    </w:p>
    <w:p w14:paraId="630046A0" w14:textId="77777777" w:rsidR="00830A23" w:rsidRDefault="00830A23" w:rsidP="00830A23">
      <w:pPr>
        <w:spacing w:after="120"/>
        <w:ind w:left="80" w:right="605"/>
      </w:pPr>
      <w:r>
        <w:t xml:space="preserve">The designated safeguarding lead (or a deputy) should consider if it would be appropriate to share any information with the new school or college in advance of a child leaving. For example, information that would allow the new school or college to continue supporting victims of abuse or those who are currently receiving support through the ‘Channel’ programme and have that support in place for when the child arrives. </w:t>
      </w:r>
    </w:p>
    <w:p w14:paraId="1CA2651C" w14:textId="77777777" w:rsidR="00830A23" w:rsidRDefault="00830A23" w:rsidP="00830A23">
      <w:pPr>
        <w:spacing w:after="120"/>
        <w:ind w:left="80" w:right="605"/>
      </w:pPr>
      <w:r>
        <w:t xml:space="preserve">Statutory guidance on Channel is available at: </w:t>
      </w:r>
      <w:hyperlink r:id="rId101">
        <w:r>
          <w:rPr>
            <w:color w:val="0000FF"/>
            <w:u w:val="single" w:color="0000FF"/>
          </w:rPr>
          <w:t>Channel guidance</w:t>
        </w:r>
      </w:hyperlink>
      <w:hyperlink r:id="rId102">
        <w:r>
          <w:t xml:space="preserve"> </w:t>
        </w:r>
      </w:hyperlink>
      <w:r>
        <w:t xml:space="preserve">and </w:t>
      </w:r>
      <w:hyperlink r:id="rId103" w:anchor="channel-or-prevent-multi-agency-panel-pmap-course">
        <w:r>
          <w:rPr>
            <w:color w:val="0000FF"/>
            <w:u w:val="single" w:color="0000FF"/>
          </w:rPr>
          <w:t>Channel training</w:t>
        </w:r>
      </w:hyperlink>
      <w:hyperlink r:id="rId104" w:anchor="channel-or-prevent-multi-agency-panel-pmap-course">
        <w:r>
          <w:rPr>
            <w:color w:val="0000FF"/>
          </w:rPr>
          <w:t xml:space="preserve"> </w:t>
        </w:r>
      </w:hyperlink>
      <w:hyperlink r:id="rId105" w:anchor="channel-or-prevent-multi-agency-panel-pmap-course">
        <w:r>
          <w:rPr>
            <w:color w:val="0000FF"/>
            <w:u w:val="single" w:color="0000FF"/>
          </w:rPr>
          <w:t>from the Home Office</w:t>
        </w:r>
      </w:hyperlink>
      <w:hyperlink r:id="rId106" w:anchor="channel-or-prevent-multi-agency-panel-pmap-course">
        <w:r>
          <w:t>.</w:t>
        </w:r>
      </w:hyperlink>
      <w:r>
        <w:t xml:space="preserve"> </w:t>
      </w:r>
    </w:p>
    <w:p w14:paraId="7890FC04" w14:textId="77777777" w:rsidR="0012180E" w:rsidRDefault="0012180E" w:rsidP="00830A23">
      <w:pPr>
        <w:spacing w:after="120"/>
        <w:ind w:left="80" w:right="605"/>
      </w:pPr>
    </w:p>
    <w:p w14:paraId="1D0D95C0" w14:textId="77777777" w:rsidR="00830A23" w:rsidRPr="0012180E" w:rsidRDefault="00830A23" w:rsidP="00830A23">
      <w:pPr>
        <w:pStyle w:val="Heading4"/>
        <w:spacing w:before="0"/>
        <w:ind w:left="71" w:right="182"/>
        <w:rPr>
          <w:color w:val="0070C0"/>
        </w:rPr>
      </w:pPr>
      <w:r w:rsidRPr="0012180E">
        <w:rPr>
          <w:color w:val="0070C0"/>
        </w:rPr>
        <w:t xml:space="preserve">Additional support </w:t>
      </w:r>
    </w:p>
    <w:p w14:paraId="2D36B188" w14:textId="77777777" w:rsidR="00830A23" w:rsidRDefault="004A24BE" w:rsidP="00830A23">
      <w:pPr>
        <w:spacing w:after="120"/>
        <w:ind w:left="80" w:right="604"/>
      </w:pPr>
      <w:hyperlink r:id="rId107">
        <w:r w:rsidR="00830A23">
          <w:rPr>
            <w:color w:val="0000FF"/>
            <w:u w:val="single" w:color="0000FF"/>
          </w:rPr>
          <w:t>The Department has published further advice for those working in education settings with</w:t>
        </w:r>
      </w:hyperlink>
      <w:hyperlink r:id="rId108">
        <w:r w:rsidR="00830A23">
          <w:rPr>
            <w:color w:val="0000FF"/>
          </w:rPr>
          <w:t xml:space="preserve"> </w:t>
        </w:r>
      </w:hyperlink>
      <w:hyperlink r:id="rId109">
        <w:r w:rsidR="00830A23">
          <w:rPr>
            <w:color w:val="0000FF"/>
            <w:u w:val="single" w:color="0000FF"/>
          </w:rPr>
          <w:t>safeguarding responsibilities on the Prevent duty.</w:t>
        </w:r>
      </w:hyperlink>
      <w:hyperlink r:id="rId110">
        <w:r w:rsidR="00830A23">
          <w:t xml:space="preserve"> </w:t>
        </w:r>
      </w:hyperlink>
      <w:r w:rsidR="00830A23">
        <w:t xml:space="preserve">The advice is intended to complement the Prevent guidance and signposts to other sources of advice and support. </w:t>
      </w:r>
    </w:p>
    <w:p w14:paraId="26456C86" w14:textId="77777777" w:rsidR="00830A23" w:rsidRDefault="00830A23" w:rsidP="00830A23">
      <w:pPr>
        <w:spacing w:after="120"/>
        <w:ind w:left="80" w:right="605"/>
      </w:pPr>
      <w:r>
        <w:t xml:space="preserve">The Home Office has developed three e-learning modules: </w:t>
      </w:r>
    </w:p>
    <w:p w14:paraId="50611A69" w14:textId="77777777" w:rsidR="00830A23" w:rsidRDefault="004A24BE" w:rsidP="00602BF4">
      <w:pPr>
        <w:numPr>
          <w:ilvl w:val="0"/>
          <w:numId w:val="94"/>
        </w:numPr>
        <w:spacing w:after="120" w:line="240" w:lineRule="auto"/>
        <w:ind w:right="605" w:hanging="360"/>
      </w:pPr>
      <w:hyperlink r:id="rId111">
        <w:r w:rsidR="00830A23">
          <w:rPr>
            <w:color w:val="0000FF"/>
            <w:u w:val="single" w:color="0000FF"/>
          </w:rPr>
          <w:t>Prevent awareness e-learning</w:t>
        </w:r>
      </w:hyperlink>
      <w:hyperlink r:id="rId112">
        <w:r w:rsidR="00830A23">
          <w:t xml:space="preserve"> </w:t>
        </w:r>
      </w:hyperlink>
      <w:r w:rsidR="00830A23">
        <w:t xml:space="preserve">offers an introduction to the Prevent duty. </w:t>
      </w:r>
    </w:p>
    <w:p w14:paraId="383EFDCB" w14:textId="77777777" w:rsidR="00830A23" w:rsidRDefault="004A24BE" w:rsidP="00602BF4">
      <w:pPr>
        <w:numPr>
          <w:ilvl w:val="0"/>
          <w:numId w:val="94"/>
        </w:numPr>
        <w:spacing w:after="120" w:line="240" w:lineRule="auto"/>
        <w:ind w:right="605" w:hanging="360"/>
      </w:pPr>
      <w:hyperlink r:id="rId113">
        <w:r w:rsidR="00830A23">
          <w:rPr>
            <w:color w:val="0000FF"/>
            <w:u w:val="single" w:color="0000FF"/>
          </w:rPr>
          <w:t>Prevent referrals e-learning</w:t>
        </w:r>
      </w:hyperlink>
      <w:hyperlink r:id="rId114">
        <w:r w:rsidR="00830A23">
          <w:t xml:space="preserve"> </w:t>
        </w:r>
      </w:hyperlink>
      <w:r w:rsidR="00830A23">
        <w:t xml:space="preserve">supports staff to make Prevent referrals that are </w:t>
      </w:r>
      <w:r w:rsidR="00830A23">
        <w:rPr>
          <w:b/>
        </w:rPr>
        <w:t>robust, informed</w:t>
      </w:r>
      <w:r w:rsidR="00830A23">
        <w:t xml:space="preserve"> and with </w:t>
      </w:r>
      <w:r w:rsidR="00830A23">
        <w:rPr>
          <w:b/>
        </w:rPr>
        <w:t>good intention</w:t>
      </w:r>
      <w:r w:rsidR="00830A23">
        <w:t xml:space="preserve">. </w:t>
      </w:r>
    </w:p>
    <w:p w14:paraId="639B31CE" w14:textId="77777777" w:rsidR="00830A23" w:rsidRDefault="004A24BE" w:rsidP="00602BF4">
      <w:pPr>
        <w:numPr>
          <w:ilvl w:val="0"/>
          <w:numId w:val="94"/>
        </w:numPr>
        <w:spacing w:after="120" w:line="240" w:lineRule="auto"/>
        <w:ind w:right="605" w:hanging="360"/>
      </w:pPr>
      <w:hyperlink r:id="rId115">
        <w:r w:rsidR="00830A23">
          <w:rPr>
            <w:color w:val="0000FF"/>
            <w:u w:val="single" w:color="0000FF"/>
          </w:rPr>
          <w:t>Channel awareness e-learning</w:t>
        </w:r>
      </w:hyperlink>
      <w:hyperlink r:id="rId116">
        <w:r w:rsidR="00830A23">
          <w:t xml:space="preserve"> </w:t>
        </w:r>
      </w:hyperlink>
      <w:r w:rsidR="00830A23">
        <w:t xml:space="preserve">is aimed at staff who may be asked to contribute to or sit on a multi-agency Channel panel. </w:t>
      </w:r>
    </w:p>
    <w:p w14:paraId="53D29C9A" w14:textId="77777777" w:rsidR="00830A23" w:rsidRDefault="004A24BE" w:rsidP="00830A23">
      <w:pPr>
        <w:spacing w:after="120"/>
        <w:ind w:left="80" w:right="605"/>
      </w:pPr>
      <w:hyperlink r:id="rId117">
        <w:r w:rsidR="00830A23">
          <w:rPr>
            <w:color w:val="0000FF"/>
            <w:u w:val="single" w:color="0000FF"/>
          </w:rPr>
          <w:t>Educate Against Hat</w:t>
        </w:r>
      </w:hyperlink>
      <w:hyperlink r:id="rId118">
        <w:r w:rsidR="00830A23">
          <w:rPr>
            <w:color w:val="0000FF"/>
            <w:u w:val="single" w:color="0000FF"/>
          </w:rPr>
          <w:t>e</w:t>
        </w:r>
      </w:hyperlink>
      <w:hyperlink r:id="rId119">
        <w:r w:rsidR="00830A23">
          <w:t>,</w:t>
        </w:r>
      </w:hyperlink>
      <w:hyperlink r:id="rId120">
        <w:r w:rsidR="00830A23">
          <w:t xml:space="preserve"> </w:t>
        </w:r>
      </w:hyperlink>
      <w:r w:rsidR="00830A23">
        <w:t xml:space="preserve">is a government website designed to support school and college teachers and leaders to help them safeguard their students from radicalisation and extremism. The platform provides free information and resources to help staff identify and address the risks, as well as build resilience to radicalisation. </w:t>
      </w:r>
    </w:p>
    <w:p w14:paraId="51CEA7F2" w14:textId="77777777" w:rsidR="00830A23" w:rsidRDefault="00830A23" w:rsidP="00830A23">
      <w:pPr>
        <w:spacing w:after="120"/>
        <w:ind w:left="80" w:right="605"/>
      </w:pPr>
      <w:r>
        <w:t xml:space="preserve">For advice specific to further education, the Education and Training Foundation (ETF) hosts the </w:t>
      </w:r>
      <w:hyperlink r:id="rId121">
        <w:r>
          <w:rPr>
            <w:color w:val="0000FF"/>
            <w:u w:val="single" w:color="0000FF"/>
          </w:rPr>
          <w:t>Prevent for FE and Training</w:t>
        </w:r>
      </w:hyperlink>
      <w:hyperlink r:id="rId122">
        <w:r>
          <w:t>.</w:t>
        </w:r>
      </w:hyperlink>
      <w:r>
        <w:t xml:space="preserve"> This hosts a range of free, sector specific resources to support further education settings to comply with the Prevent duty. This includes the Prevent Awareness e-learning, which offers an introduction to the duty, and the Prevent Referral e-learning, which is designed to support staff to make robust, informed and proportionate referrals. </w:t>
      </w:r>
    </w:p>
    <w:p w14:paraId="000DCD41" w14:textId="77777777" w:rsidR="00830A23" w:rsidRDefault="00830A23" w:rsidP="00830A23">
      <w:pPr>
        <w:spacing w:after="120"/>
        <w:ind w:left="80" w:right="605"/>
      </w:pPr>
      <w:r>
        <w:t xml:space="preserve">The </w:t>
      </w:r>
      <w:hyperlink r:id="rId123">
        <w:r>
          <w:rPr>
            <w:color w:val="0000FF"/>
            <w:u w:val="single" w:color="0000FF"/>
          </w:rPr>
          <w:t>Safeguarding and Prevent - The Education and Training Foundation (et</w:t>
        </w:r>
      </w:hyperlink>
      <w:hyperlink r:id="rId124">
        <w:r>
          <w:rPr>
            <w:color w:val="0000FF"/>
            <w:u w:val="single" w:color="0000FF"/>
          </w:rPr>
          <w:t>foundation.co.uk)</w:t>
        </w:r>
      </w:hyperlink>
      <w:hyperlink r:id="rId125">
        <w:r>
          <w:rPr>
            <w:color w:val="0000FF"/>
          </w:rPr>
          <w:t xml:space="preserve"> </w:t>
        </w:r>
      </w:hyperlink>
      <w:r>
        <w:t xml:space="preserve">provides online training modules for practitioners, leaders and managers, to support staff and governors/Board members in outlining their roles and responsibilities under the duty. </w:t>
      </w:r>
    </w:p>
    <w:p w14:paraId="2C87DE07" w14:textId="77777777" w:rsidR="00830A23" w:rsidRDefault="00830A23" w:rsidP="00830A23">
      <w:pPr>
        <w:spacing w:after="120"/>
        <w:ind w:left="80" w:right="605"/>
      </w:pPr>
      <w:r>
        <w:lastRenderedPageBreak/>
        <w:t>London Grid for Learning has also produced useful resources on Prevent (</w:t>
      </w:r>
      <w:hyperlink r:id="rId126">
        <w:r>
          <w:rPr>
            <w:color w:val="0000FF"/>
            <w:u w:val="single" w:color="0000FF"/>
          </w:rPr>
          <w:t>Online Safety</w:t>
        </w:r>
      </w:hyperlink>
      <w:hyperlink r:id="rId127">
        <w:r>
          <w:rPr>
            <w:color w:val="0000FF"/>
          </w:rPr>
          <w:t xml:space="preserve"> </w:t>
        </w:r>
      </w:hyperlink>
      <w:hyperlink r:id="rId128">
        <w:r>
          <w:rPr>
            <w:color w:val="0000FF"/>
            <w:u w:val="single" w:color="0000FF"/>
          </w:rPr>
          <w:t>Resource Centre - London Grid for Learning (lgfl.net)</w:t>
        </w:r>
      </w:hyperlink>
      <w:hyperlink r:id="rId129">
        <w:r>
          <w:rPr>
            <w:color w:val="0000FF"/>
            <w:u w:val="single" w:color="0000FF"/>
          </w:rPr>
          <w:t>.</w:t>
        </w:r>
      </w:hyperlink>
      <w:r>
        <w:t xml:space="preserve"> </w:t>
      </w:r>
    </w:p>
    <w:p w14:paraId="21982BBA" w14:textId="77777777" w:rsidR="00E354C3" w:rsidRDefault="00E354C3" w:rsidP="00830A23">
      <w:pPr>
        <w:spacing w:after="120"/>
        <w:ind w:left="71" w:right="425"/>
        <w:rPr>
          <w:b/>
          <w:color w:val="104F75"/>
          <w:sz w:val="28"/>
        </w:rPr>
      </w:pPr>
    </w:p>
    <w:p w14:paraId="735D7AD9" w14:textId="13C25734" w:rsidR="00830A23" w:rsidRDefault="00830A23" w:rsidP="00830A23">
      <w:pPr>
        <w:spacing w:after="120"/>
        <w:ind w:left="71" w:right="425"/>
      </w:pPr>
      <w:r>
        <w:rPr>
          <w:b/>
          <w:color w:val="104F75"/>
          <w:sz w:val="28"/>
        </w:rPr>
        <w:t xml:space="preserve">Sexual violence and sexual harassment between children in schools </w:t>
      </w:r>
    </w:p>
    <w:p w14:paraId="643EC92C" w14:textId="77777777" w:rsidR="00830A23" w:rsidRDefault="00830A23" w:rsidP="00830A23">
      <w:pPr>
        <w:pStyle w:val="Heading3"/>
        <w:spacing w:before="0"/>
        <w:ind w:left="71" w:right="425"/>
      </w:pPr>
      <w:r>
        <w:t xml:space="preserve">and colleges </w:t>
      </w:r>
    </w:p>
    <w:p w14:paraId="57B87E04" w14:textId="77777777" w:rsidR="00830A23" w:rsidRDefault="00830A23" w:rsidP="00830A23">
      <w:pPr>
        <w:spacing w:after="120"/>
        <w:ind w:left="80" w:right="605"/>
      </w:pPr>
      <w:r>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14:paraId="5BC741E8" w14:textId="77777777" w:rsidR="00830A23" w:rsidRDefault="00830A23" w:rsidP="00830A23">
      <w:pPr>
        <w:spacing w:after="120"/>
        <w:ind w:left="80" w:right="605"/>
      </w:pPr>
      <w: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 </w:t>
      </w:r>
    </w:p>
    <w:p w14:paraId="0638550D" w14:textId="77777777" w:rsidR="00830A23" w:rsidRDefault="00830A23" w:rsidP="00830A23">
      <w:pPr>
        <w:spacing w:after="120"/>
        <w:ind w:left="80" w:right="605"/>
      </w:pPr>
      <w:r>
        <w:t xml:space="preserve">It is essential that </w:t>
      </w:r>
      <w:r>
        <w:rPr>
          <w:b/>
        </w:rPr>
        <w:t xml:space="preserve">all </w:t>
      </w:r>
      <w:r>
        <w:t xml:space="preserve">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Detailed advice is available in Part five of this guidance. </w:t>
      </w:r>
    </w:p>
    <w:p w14:paraId="3A237930" w14:textId="77777777" w:rsidR="00830A23" w:rsidRDefault="00830A23" w:rsidP="00830A23">
      <w:pPr>
        <w:pStyle w:val="Heading3"/>
        <w:spacing w:before="0"/>
        <w:ind w:left="71" w:right="425"/>
      </w:pPr>
      <w:r>
        <w:t xml:space="preserve">Serious Violence </w:t>
      </w:r>
    </w:p>
    <w:p w14:paraId="7DECF961" w14:textId="77777777" w:rsidR="00830A23" w:rsidRDefault="00830A23" w:rsidP="00830A23">
      <w:pPr>
        <w:spacing w:after="120"/>
        <w:ind w:left="80" w:right="605"/>
      </w:pPr>
      <w:r>
        <w:t>There are a number</w:t>
      </w:r>
      <w:r>
        <w:rPr>
          <w:b/>
        </w:rPr>
        <w:t xml:space="preserve"> </w:t>
      </w:r>
      <w:r>
        <w:t xml:space="preserve">of indicators, which may signal children are at risk from, or are involved with, serious violent crime. These may include: </w:t>
      </w:r>
    </w:p>
    <w:p w14:paraId="0728015E" w14:textId="77777777" w:rsidR="00830A23" w:rsidRDefault="00830A23" w:rsidP="00602BF4">
      <w:pPr>
        <w:numPr>
          <w:ilvl w:val="0"/>
          <w:numId w:val="95"/>
        </w:numPr>
        <w:spacing w:after="120" w:line="240" w:lineRule="auto"/>
        <w:ind w:right="605" w:hanging="360"/>
      </w:pPr>
      <w:r>
        <w:t xml:space="preserve">increased absence from school </w:t>
      </w:r>
    </w:p>
    <w:p w14:paraId="24C921D5" w14:textId="77777777" w:rsidR="00830A23" w:rsidRDefault="00830A23" w:rsidP="00602BF4">
      <w:pPr>
        <w:numPr>
          <w:ilvl w:val="0"/>
          <w:numId w:val="95"/>
        </w:numPr>
        <w:spacing w:after="120" w:line="240" w:lineRule="auto"/>
        <w:ind w:right="605" w:hanging="360"/>
      </w:pPr>
      <w:r>
        <w:t xml:space="preserve">a change in friendships or relationships with older individuals or groups </w:t>
      </w:r>
    </w:p>
    <w:p w14:paraId="5323A213" w14:textId="77777777" w:rsidR="00830A23" w:rsidRDefault="00830A23" w:rsidP="00602BF4">
      <w:pPr>
        <w:numPr>
          <w:ilvl w:val="0"/>
          <w:numId w:val="95"/>
        </w:numPr>
        <w:spacing w:after="120" w:line="240" w:lineRule="auto"/>
        <w:ind w:right="605" w:hanging="360"/>
      </w:pPr>
      <w:r>
        <w:t xml:space="preserve">a significant decline in performance </w:t>
      </w:r>
    </w:p>
    <w:p w14:paraId="190D8780" w14:textId="77777777" w:rsidR="00830A23" w:rsidRDefault="00830A23" w:rsidP="00602BF4">
      <w:pPr>
        <w:numPr>
          <w:ilvl w:val="0"/>
          <w:numId w:val="95"/>
        </w:numPr>
        <w:spacing w:after="120" w:line="240" w:lineRule="auto"/>
        <w:ind w:right="605" w:hanging="360"/>
      </w:pPr>
      <w:r>
        <w:t xml:space="preserve">signs of self-harm or a significant change in wellbeing, or signs of assault or unexplained injuries </w:t>
      </w:r>
    </w:p>
    <w:p w14:paraId="3713EFC0" w14:textId="77777777" w:rsidR="00830A23" w:rsidRDefault="00830A23" w:rsidP="00602BF4">
      <w:pPr>
        <w:numPr>
          <w:ilvl w:val="0"/>
          <w:numId w:val="95"/>
        </w:numPr>
        <w:spacing w:after="120" w:line="240" w:lineRule="auto"/>
        <w:ind w:right="605" w:hanging="360"/>
      </w:pPr>
      <w:r>
        <w:t xml:space="preserve">unexplained gifts or new possessions could also indicate that children have been approached by, or are involved with, individuals associated with criminal networks or gangs and may be at risk of criminal exploitation. </w:t>
      </w:r>
    </w:p>
    <w:p w14:paraId="12E15FB6" w14:textId="77777777" w:rsidR="00830A23" w:rsidRDefault="00830A23" w:rsidP="00830A23">
      <w:pPr>
        <w:spacing w:after="120"/>
        <w:ind w:left="80" w:right="605"/>
      </w:pPr>
      <w:r>
        <w:t xml:space="preserve">The likelihood of involvement in serious violence may be increased by factors such as: </w:t>
      </w:r>
    </w:p>
    <w:p w14:paraId="6B217D1D" w14:textId="77777777" w:rsidR="00830A23" w:rsidRDefault="00830A23" w:rsidP="00602BF4">
      <w:pPr>
        <w:numPr>
          <w:ilvl w:val="0"/>
          <w:numId w:val="95"/>
        </w:numPr>
        <w:spacing w:after="120" w:line="240" w:lineRule="auto"/>
        <w:ind w:right="605" w:hanging="360"/>
      </w:pPr>
      <w:r>
        <w:t xml:space="preserve">being male </w:t>
      </w:r>
    </w:p>
    <w:p w14:paraId="7EC9C3FB" w14:textId="77777777" w:rsidR="00830A23" w:rsidRDefault="00830A23" w:rsidP="00602BF4">
      <w:pPr>
        <w:numPr>
          <w:ilvl w:val="0"/>
          <w:numId w:val="95"/>
        </w:numPr>
        <w:spacing w:after="120" w:line="240" w:lineRule="auto"/>
        <w:ind w:right="605" w:hanging="360"/>
      </w:pPr>
      <w:r>
        <w:t xml:space="preserve">having been frequently absent or permanently excluded from school </w:t>
      </w:r>
    </w:p>
    <w:p w14:paraId="1D707D88" w14:textId="77777777" w:rsidR="00830A23" w:rsidRDefault="00830A23" w:rsidP="00602BF4">
      <w:pPr>
        <w:numPr>
          <w:ilvl w:val="0"/>
          <w:numId w:val="95"/>
        </w:numPr>
        <w:spacing w:after="120" w:line="240" w:lineRule="auto"/>
        <w:ind w:right="605" w:hanging="360"/>
      </w:pPr>
      <w:r>
        <w:t xml:space="preserve">having experienced child maltreatment and having been involved in offending, such as theft or robbery. </w:t>
      </w:r>
    </w:p>
    <w:p w14:paraId="7F8C7BEE" w14:textId="77777777" w:rsidR="00830A23" w:rsidRDefault="00830A23" w:rsidP="00830A23">
      <w:pPr>
        <w:spacing w:after="120"/>
        <w:ind w:left="80" w:right="605"/>
      </w:pPr>
      <w:r>
        <w:t xml:space="preserve">A fuller list of risk factors can be found in the Home Office’s </w:t>
      </w:r>
      <w:hyperlink r:id="rId130">
        <w:r>
          <w:rPr>
            <w:color w:val="0000FF"/>
            <w:u w:val="single" w:color="0000FF"/>
          </w:rPr>
          <w:t>Serious Violence Strategy</w:t>
        </w:r>
      </w:hyperlink>
      <w:hyperlink r:id="rId131">
        <w:r>
          <w:t>.</w:t>
        </w:r>
      </w:hyperlink>
      <w:r>
        <w:t xml:space="preserve"> </w:t>
      </w:r>
    </w:p>
    <w:p w14:paraId="4B7B5C23" w14:textId="77777777" w:rsidR="00830A23" w:rsidRDefault="00830A23" w:rsidP="00830A23">
      <w:pPr>
        <w:spacing w:after="120"/>
        <w:ind w:left="80" w:right="605"/>
      </w:pPr>
      <w:r>
        <w:lastRenderedPageBreak/>
        <w:t xml:space="preserve">Professionals should also be aware that violence can often peak in the hours just before or just after school, when pupils are travelling to and from school. These times can be particularly risky for young people involved in serious violence. </w:t>
      </w:r>
    </w:p>
    <w:p w14:paraId="568A7C29" w14:textId="77777777" w:rsidR="00830A23" w:rsidRDefault="00830A23" w:rsidP="00830A23">
      <w:pPr>
        <w:spacing w:after="120"/>
        <w:ind w:left="80" w:right="605"/>
      </w:pPr>
      <w:r>
        <w:t xml:space="preserve">Advice for schools and colleges is provided in the Home Office’s </w:t>
      </w:r>
      <w:hyperlink r:id="rId132">
        <w:r>
          <w:rPr>
            <w:color w:val="0000FF"/>
            <w:u w:val="single" w:color="0000FF"/>
          </w:rPr>
          <w:t>Criminal exploitation of</w:t>
        </w:r>
      </w:hyperlink>
      <w:hyperlink r:id="rId133">
        <w:r>
          <w:rPr>
            <w:color w:val="0000FF"/>
          </w:rPr>
          <w:t xml:space="preserve"> </w:t>
        </w:r>
      </w:hyperlink>
      <w:hyperlink r:id="rId134">
        <w:r>
          <w:rPr>
            <w:color w:val="0000FF"/>
            <w:u w:val="single" w:color="0000FF"/>
          </w:rPr>
          <w:t>children and vulnerable adults: county lines</w:t>
        </w:r>
      </w:hyperlink>
      <w:hyperlink r:id="rId135">
        <w:r>
          <w:t xml:space="preserve"> </w:t>
        </w:r>
      </w:hyperlink>
      <w:r>
        <w:t xml:space="preserve">guidance. The </w:t>
      </w:r>
      <w:hyperlink r:id="rId136">
        <w:r>
          <w:rPr>
            <w:color w:val="0000FF"/>
            <w:u w:val="single" w:color="0000FF"/>
          </w:rPr>
          <w:t>Youth Endowment Fund</w:t>
        </w:r>
      </w:hyperlink>
      <w:hyperlink r:id="rId137">
        <w:r>
          <w:rPr>
            <w:color w:val="0000FF"/>
          </w:rPr>
          <w:t xml:space="preserve"> </w:t>
        </w:r>
      </w:hyperlink>
      <w:hyperlink r:id="rId138">
        <w:r>
          <w:rPr>
            <w:color w:val="0000FF"/>
            <w:u w:val="single" w:color="0000FF"/>
          </w:rPr>
          <w:t>(YEF) Toolkit</w:t>
        </w:r>
      </w:hyperlink>
      <w:hyperlink r:id="rId139">
        <w:r>
          <w:t xml:space="preserve"> </w:t>
        </w:r>
      </w:hyperlink>
      <w:r>
        <w:t xml:space="preserve">sets out the evidence for what works in preventing young people from becoming involved in violence. </w:t>
      </w:r>
    </w:p>
    <w:p w14:paraId="19CA1BBF" w14:textId="77777777" w:rsidR="00830A23" w:rsidRDefault="00830A23" w:rsidP="00830A23">
      <w:pPr>
        <w:spacing w:after="120"/>
        <w:ind w:left="80" w:right="605"/>
      </w:pPr>
      <w:r>
        <w:t xml:space="preserve">Home Office funded Violence Reduction Units (VRU) operate in the 20 police force areas across England and Wales that have the highest volumes of serious violence, as measured by hospital admissions for injury with a sharp object. A list of these locations can be found </w:t>
      </w:r>
      <w:hyperlink r:id="rId140">
        <w:r>
          <w:rPr>
            <w:color w:val="0000FF"/>
            <w:u w:val="single" w:color="0000FF"/>
          </w:rPr>
          <w:t>here</w:t>
        </w:r>
      </w:hyperlink>
      <w:hyperlink r:id="rId141">
        <w:r>
          <w:t>.</w:t>
        </w:r>
      </w:hyperlink>
      <w:r>
        <w:t xml:space="preserve"> As the strategic co-ordinators for local violence prevention, each VRU is mandated to include at least one local education representative within their Core Membership group, which is responsible for setting the direction for VRU activity. Schools and educational partners within these areas are encouraged to reach out to their local VRU, either directly or via their education Core Member, to better ingrain partnership working to tackle serious violence across local areas and ensure a </w:t>
      </w:r>
      <w:proofErr w:type="gramStart"/>
      <w:r>
        <w:t>joined up</w:t>
      </w:r>
      <w:proofErr w:type="gramEnd"/>
      <w:r>
        <w:t xml:space="preserve"> approach to young people across the risk spectrum. </w:t>
      </w:r>
    </w:p>
    <w:p w14:paraId="7997229C" w14:textId="77777777" w:rsidR="00830A23" w:rsidRDefault="004A24BE" w:rsidP="00830A23">
      <w:pPr>
        <w:spacing w:after="120"/>
        <w:ind w:left="80" w:right="605"/>
      </w:pPr>
      <w:hyperlink r:id="rId142">
        <w:r w:rsidR="00830A23">
          <w:rPr>
            <w:color w:val="0000FF"/>
            <w:u w:val="single" w:color="0000FF"/>
          </w:rPr>
          <w:t>Police, Crime, Sentencing and Courts Act 2022</w:t>
        </w:r>
      </w:hyperlink>
      <w:hyperlink r:id="rId143">
        <w:r w:rsidR="00830A23">
          <w:t xml:space="preserve"> </w:t>
        </w:r>
      </w:hyperlink>
      <w:r w:rsidR="00830A23">
        <w:t xml:space="preserve">introduced a new duty on a range of specified authorities, such as the police, local government, youth offending teams, health and probation services, to work collaboratively, share data and information, and put in place plans to prevent and reduce serious violence within their local communities. Educational authorities and prisons/youth custody authorities will be under a separate duty to co-operate with core duty holders when asked, and there will be a requirement for the partnership to consult with all such institutions in their area. </w:t>
      </w:r>
    </w:p>
    <w:p w14:paraId="3617ABAA" w14:textId="77777777" w:rsidR="00830A23" w:rsidRDefault="00830A23" w:rsidP="00830A23">
      <w:pPr>
        <w:spacing w:after="120"/>
        <w:ind w:left="80" w:right="605"/>
      </w:pPr>
      <w:r>
        <w:t xml:space="preserve">The Duty is not intended to replace or duplicate existing safeguarding duties. Local partners may choose to meet the requirements of the Duty through existing multi-agency structures, such as multi-agency safeguarding arrangements, providing the correct set of partners are involved. </w:t>
      </w:r>
    </w:p>
    <w:p w14:paraId="2CFEC093" w14:textId="77777777" w:rsidR="0012180E" w:rsidRDefault="0012180E" w:rsidP="00830A23">
      <w:pPr>
        <w:spacing w:after="120"/>
        <w:ind w:left="80" w:right="605"/>
      </w:pPr>
    </w:p>
    <w:p w14:paraId="45216F4D" w14:textId="77777777" w:rsidR="00830A23" w:rsidRDefault="00830A23" w:rsidP="00830A23">
      <w:pPr>
        <w:pStyle w:val="Heading3"/>
        <w:spacing w:before="0"/>
        <w:ind w:left="71" w:right="425"/>
      </w:pPr>
      <w:r>
        <w:t xml:space="preserve">So-called ‘honour’-based abuse (including Female Genital Mutilation and Forced Marriage) </w:t>
      </w:r>
    </w:p>
    <w:p w14:paraId="2EB7AEF2" w14:textId="77777777" w:rsidR="00830A23" w:rsidRDefault="00830A23" w:rsidP="00830A23">
      <w:pPr>
        <w:spacing w:after="120"/>
        <w:ind w:left="80" w:right="605"/>
      </w:pPr>
      <w:r>
        <w:t xml:space="preserve">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 </w:t>
      </w:r>
    </w:p>
    <w:p w14:paraId="57BF48D0" w14:textId="77777777" w:rsidR="00830A23" w:rsidRPr="0012180E" w:rsidRDefault="00830A23" w:rsidP="00830A23">
      <w:pPr>
        <w:pStyle w:val="Heading4"/>
        <w:spacing w:before="0"/>
        <w:ind w:left="71" w:right="182"/>
        <w:rPr>
          <w:color w:val="0070C0"/>
        </w:rPr>
      </w:pPr>
      <w:r w:rsidRPr="0012180E">
        <w:rPr>
          <w:color w:val="0070C0"/>
        </w:rPr>
        <w:lastRenderedPageBreak/>
        <w:t xml:space="preserve">Actions </w:t>
      </w:r>
    </w:p>
    <w:p w14:paraId="605937AA" w14:textId="77777777" w:rsidR="00830A23" w:rsidRDefault="00830A23" w:rsidP="00830A23">
      <w:pPr>
        <w:spacing w:after="120"/>
        <w:ind w:left="80" w:right="605"/>
      </w:pPr>
      <w:r>
        <w:t xml:space="preserve">If staff have a concern regarding a child who might be at risk of HBA or who has suffered from HBA, they should speak to the designated safeguarding lead (or a deputy). As appropriate, the designated safeguarding lead (or a deputy) will activate local safeguarding procedures, using existing national and local protocols for multi-agency liaison with the police and local authority children’s social care. Where FGM has taken place, since 31 October 2015 there has been a mandatory reporting duty placed on </w:t>
      </w:r>
      <w:r>
        <w:rPr>
          <w:b/>
        </w:rPr>
        <w:t>teachers</w:t>
      </w:r>
      <w:r>
        <w:rPr>
          <w:vertAlign w:val="superscript"/>
        </w:rPr>
        <w:footnoteReference w:id="6"/>
      </w:r>
      <w:r>
        <w:rPr>
          <w:vertAlign w:val="superscript"/>
        </w:rPr>
        <w:t xml:space="preserve"> </w:t>
      </w:r>
      <w:r>
        <w:t xml:space="preserve">that requires a different approach (see below). </w:t>
      </w:r>
    </w:p>
    <w:p w14:paraId="59B9685F" w14:textId="77777777" w:rsidR="00830A23" w:rsidRDefault="00830A23" w:rsidP="00830A23">
      <w:pPr>
        <w:spacing w:after="120"/>
        <w:ind w:left="80" w:right="605"/>
      </w:pPr>
      <w:r>
        <w:t xml:space="preserve">FGM comprises all procedures involving partial or total removal of the external female genitalia or other injury to the female genital organs. It is illegal in the UK and a form of child abuse with long-lasting harmful consequences. </w:t>
      </w:r>
    </w:p>
    <w:p w14:paraId="4899BF7A" w14:textId="77777777" w:rsidR="0012180E" w:rsidRDefault="0012180E" w:rsidP="00830A23">
      <w:pPr>
        <w:spacing w:after="120"/>
        <w:ind w:left="80" w:right="605"/>
      </w:pPr>
    </w:p>
    <w:p w14:paraId="38E5E8C4" w14:textId="77777777" w:rsidR="00830A23" w:rsidRPr="0012180E" w:rsidRDefault="00830A23" w:rsidP="00830A23">
      <w:pPr>
        <w:pStyle w:val="Heading4"/>
        <w:spacing w:before="0"/>
        <w:ind w:left="71" w:right="182"/>
        <w:rPr>
          <w:color w:val="0070C0"/>
        </w:rPr>
      </w:pPr>
      <w:r w:rsidRPr="0012180E">
        <w:rPr>
          <w:color w:val="0070C0"/>
        </w:rPr>
        <w:t xml:space="preserve">FGM mandatory reporting duty for teachers </w:t>
      </w:r>
    </w:p>
    <w:p w14:paraId="671F8264" w14:textId="77777777" w:rsidR="00830A23" w:rsidRDefault="00830A23" w:rsidP="00830A23">
      <w:pPr>
        <w:spacing w:after="120"/>
        <w:ind w:left="80" w:right="605"/>
      </w:pPr>
      <w:r>
        <w:t xml:space="preserve">Section 5B of the Female Genital Mutilation Act 2003 (as inserted by section 74 of the Serious Crime Act 2015) places a statutory duty upon </w:t>
      </w:r>
      <w:r>
        <w:rPr>
          <w:b/>
        </w:rPr>
        <w:t>teachers</w:t>
      </w:r>
      <w:r>
        <w:t xml:space="preserve">, along with regulated health and social care professionals in England and Wales, to report to the police where they discover (either through disclosure by the victim or visual evidence) that FGM appears to have been carried out on a girl under 18. Those failing to report such cases may face disciplinary sanctions. It will be rare for teachers to see visual evidence, and they should </w:t>
      </w:r>
      <w:r>
        <w:rPr>
          <w:b/>
        </w:rPr>
        <w:t>not</w:t>
      </w:r>
      <w:r>
        <w:t xml:space="preserve"> be examining pupils or students, but the same definition of what is meant by “to discover that an act of FGM appears to have been carried out” is used for all professionals to whom this mandatory reporting duty applies. Information on when and how to make a report can be found at: </w:t>
      </w:r>
      <w:hyperlink r:id="rId144">
        <w:r>
          <w:rPr>
            <w:color w:val="0000FF"/>
            <w:u w:val="single" w:color="0000FF"/>
          </w:rPr>
          <w:t>Mandatory reporting of female genital mutilation</w:t>
        </w:r>
      </w:hyperlink>
      <w:hyperlink r:id="rId145">
        <w:r>
          <w:rPr>
            <w:color w:val="0000FF"/>
          </w:rPr>
          <w:t xml:space="preserve"> </w:t>
        </w:r>
      </w:hyperlink>
      <w:hyperlink r:id="rId146">
        <w:r>
          <w:rPr>
            <w:color w:val="0000FF"/>
            <w:u w:val="single" w:color="0000FF"/>
          </w:rPr>
          <w:t>procedural informatio</w:t>
        </w:r>
      </w:hyperlink>
      <w:hyperlink r:id="rId147">
        <w:r>
          <w:rPr>
            <w:color w:val="0000FF"/>
            <w:u w:val="single" w:color="0000FF"/>
          </w:rPr>
          <w:t>n</w:t>
        </w:r>
      </w:hyperlink>
      <w:hyperlink r:id="rId148">
        <w:r>
          <w:rPr>
            <w:color w:val="0000FF"/>
            <w:u w:val="single" w:color="0000FF"/>
          </w:rPr>
          <w:t>.</w:t>
        </w:r>
      </w:hyperlink>
      <w:hyperlink r:id="rId149">
        <w:r>
          <w:t xml:space="preserve"> </w:t>
        </w:r>
      </w:hyperlink>
    </w:p>
    <w:p w14:paraId="3EDA1257" w14:textId="77777777" w:rsidR="00830A23" w:rsidRDefault="00830A23" w:rsidP="00830A23">
      <w:pPr>
        <w:spacing w:after="120"/>
        <w:ind w:left="76"/>
      </w:pPr>
      <w:r>
        <w:rPr>
          <w:rFonts w:ascii="Calibri" w:eastAsia="Calibri" w:hAnsi="Calibri" w:cs="Calibri"/>
          <w:noProof/>
        </w:rPr>
        <mc:AlternateContent>
          <mc:Choice Requires="wpg">
            <w:drawing>
              <wp:inline distT="0" distB="0" distL="0" distR="0" wp14:anchorId="4FBB6BE2" wp14:editId="64269E35">
                <wp:extent cx="1828800" cy="7620"/>
                <wp:effectExtent l="0" t="0" r="0" b="0"/>
                <wp:docPr id="170336" name="Group 170336"/>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178914" name="Shape 17891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A9E74C" id="Group 170336"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">
                <v:shape id="Shape 178914"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" path="m,l1828800,r,9144l,9144,,e" fillcolor="black" stroked="f" strokeweight="0">
                  <v:stroke miterlimit="83231f" joinstyle="miter"/>
                  <v:path arrowok="t" textboxrect="0,0,1828800,9144"/>
                </v:shape>
                <w10:anchorlock/>
              </v:group>
            </w:pict>
          </mc:Fallback>
        </mc:AlternateContent>
      </w:r>
      <w:r>
        <w:t xml:space="preserve"> </w:t>
      </w:r>
    </w:p>
    <w:p w14:paraId="4EFE6F8B" w14:textId="77777777" w:rsidR="00830A23" w:rsidRDefault="00830A23" w:rsidP="00830A23">
      <w:pPr>
        <w:spacing w:after="120"/>
        <w:ind w:left="76"/>
      </w:pPr>
      <w:r>
        <w:t xml:space="preserve"> </w:t>
      </w:r>
    </w:p>
    <w:p w14:paraId="1209FC78" w14:textId="77777777" w:rsidR="00830A23" w:rsidRDefault="00830A23" w:rsidP="00830A23">
      <w:pPr>
        <w:spacing w:after="120"/>
        <w:ind w:left="80" w:right="605"/>
      </w:pPr>
      <w:r>
        <w:t xml:space="preserve">Teachers </w:t>
      </w:r>
      <w:r>
        <w:rPr>
          <w:b/>
        </w:rPr>
        <w:t>must</w:t>
      </w:r>
      <w:r>
        <w:t xml:space="preserve"> personally report to the police cases where they discover that an act of FGM appears to have been carried out.</w:t>
      </w:r>
      <w:r>
        <w:rPr>
          <w:vertAlign w:val="superscript"/>
        </w:rPr>
        <w:footnoteReference w:id="7"/>
      </w:r>
      <w:r>
        <w:t xml:space="preserve"> Unless the teacher has good reason not to, they should still consider and discuss any such case with the school or college’s designated safeguarding lead (or a deputy) and involve local authority children’s social care as appropriate. The duty does not apply in relation to at risk or suspected cases (</w:t>
      </w:r>
      <w:proofErr w:type="gramStart"/>
      <w:r>
        <w:t>i.e.</w:t>
      </w:r>
      <w:proofErr w:type="gramEnd"/>
      <w:r>
        <w:t xml:space="preserve"> where the teacher does not discover that an act of FGM appears to have been carried out, either through disclosure by the victim or visual evidence) or in cases where the woman is 18 or over. In these cases, teachers should follow local safeguarding procedures. The following is a useful summary of the FGM mandatory reporting duty: </w:t>
      </w:r>
      <w:hyperlink r:id="rId150">
        <w:r>
          <w:rPr>
            <w:color w:val="0000FF"/>
            <w:u w:val="single" w:color="0000FF"/>
          </w:rPr>
          <w:t>FGM Fact Shee</w:t>
        </w:r>
      </w:hyperlink>
      <w:hyperlink r:id="rId151">
        <w:r>
          <w:rPr>
            <w:color w:val="0000FF"/>
            <w:u w:val="single" w:color="0000FF"/>
          </w:rPr>
          <w:t>t</w:t>
        </w:r>
      </w:hyperlink>
      <w:hyperlink r:id="rId152">
        <w:r>
          <w:rPr>
            <w:color w:val="0000FF"/>
            <w:u w:val="single" w:color="0000FF"/>
          </w:rPr>
          <w:t>.</w:t>
        </w:r>
      </w:hyperlink>
      <w:hyperlink r:id="rId153">
        <w:r>
          <w:rPr>
            <w:color w:val="0000FF"/>
          </w:rPr>
          <w:t xml:space="preserve"> </w:t>
        </w:r>
      </w:hyperlink>
    </w:p>
    <w:p w14:paraId="24273A52" w14:textId="77777777" w:rsidR="00830A23" w:rsidRDefault="00830A23" w:rsidP="00830A23">
      <w:pPr>
        <w:spacing w:after="120"/>
        <w:ind w:left="80" w:right="604"/>
      </w:pPr>
      <w:r>
        <w:t xml:space="preserve">Further information can be found in the </w:t>
      </w:r>
      <w:hyperlink r:id="rId154">
        <w:r>
          <w:rPr>
            <w:color w:val="0000FF"/>
            <w:u w:val="single" w:color="0000FF"/>
          </w:rPr>
          <w:t>Multi-agency statutory guidance on female genital</w:t>
        </w:r>
      </w:hyperlink>
      <w:hyperlink r:id="rId155">
        <w:r>
          <w:rPr>
            <w:color w:val="0000FF"/>
          </w:rPr>
          <w:t xml:space="preserve"> </w:t>
        </w:r>
      </w:hyperlink>
      <w:hyperlink r:id="rId156">
        <w:r>
          <w:rPr>
            <w:color w:val="0000FF"/>
            <w:u w:val="single" w:color="0000FF"/>
          </w:rPr>
          <w:t>mutilation</w:t>
        </w:r>
      </w:hyperlink>
      <w:hyperlink r:id="rId157">
        <w:r>
          <w:t xml:space="preserve"> </w:t>
        </w:r>
      </w:hyperlink>
      <w:r>
        <w:t xml:space="preserve">and the </w:t>
      </w:r>
      <w:hyperlink r:id="rId158">
        <w:r>
          <w:rPr>
            <w:color w:val="0000FF"/>
            <w:u w:val="single" w:color="0000FF"/>
          </w:rPr>
          <w:t>FGM resource pack</w:t>
        </w:r>
      </w:hyperlink>
      <w:hyperlink r:id="rId159">
        <w:r>
          <w:t xml:space="preserve"> </w:t>
        </w:r>
      </w:hyperlink>
      <w:r>
        <w:t xml:space="preserve">particularly section 13. </w:t>
      </w:r>
    </w:p>
    <w:p w14:paraId="0FF53482" w14:textId="77777777" w:rsidR="00830A23" w:rsidRPr="00052538" w:rsidRDefault="00830A23" w:rsidP="00830A23">
      <w:pPr>
        <w:pStyle w:val="Heading4"/>
        <w:spacing w:before="0"/>
        <w:ind w:left="71" w:right="182"/>
        <w:rPr>
          <w:color w:val="0070C0"/>
        </w:rPr>
      </w:pPr>
      <w:r w:rsidRPr="00052538">
        <w:rPr>
          <w:color w:val="0070C0"/>
        </w:rPr>
        <w:lastRenderedPageBreak/>
        <w:t xml:space="preserve">Forced marriage </w:t>
      </w:r>
    </w:p>
    <w:p w14:paraId="4CEC1519" w14:textId="77777777" w:rsidR="00830A23" w:rsidRDefault="00830A23" w:rsidP="00830A23">
      <w:pPr>
        <w:spacing w:after="120"/>
        <w:ind w:left="80" w:right="605"/>
      </w:pPr>
      <w:r>
        <w:t xml:space="preserve">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perpetrators use perceived cultural practices to coerce a person into marriage. Schools and colleges can play an important role in safeguarding children from forced marriage. </w:t>
      </w:r>
    </w:p>
    <w:p w14:paraId="17F250ED" w14:textId="77777777" w:rsidR="00830A23" w:rsidRDefault="00830A23" w:rsidP="00830A23">
      <w:pPr>
        <w:spacing w:after="120"/>
        <w:ind w:left="80" w:right="605"/>
      </w:pPr>
      <w:r>
        <w:t xml:space="preserve">The Forced Marriage Unit (FMU) has created: Multi-agency practice guidelines: handling cases of forced marriage (chapter 8 provides guidance on the role of schools and colleges) and, Multi-agency statutory guidance for dealing with forced marriage, which can both be found at </w:t>
      </w:r>
      <w:hyperlink r:id="rId160">
        <w:r>
          <w:rPr>
            <w:color w:val="0000FF"/>
            <w:u w:val="single" w:color="0000FF"/>
          </w:rPr>
          <w:t>The right to choose: government guidance on forced marriage -</w:t>
        </w:r>
      </w:hyperlink>
      <w:hyperlink r:id="rId161">
        <w:r>
          <w:rPr>
            <w:color w:val="0000FF"/>
          </w:rPr>
          <w:t xml:space="preserve"> </w:t>
        </w:r>
      </w:hyperlink>
      <w:hyperlink r:id="rId162">
        <w:r>
          <w:rPr>
            <w:color w:val="0000FF"/>
            <w:u w:val="single" w:color="0000FF"/>
          </w:rPr>
          <w:t>GOV.UK (www.gov.uk)</w:t>
        </w:r>
      </w:hyperlink>
      <w:hyperlink r:id="rId163">
        <w:r>
          <w:t xml:space="preserve"> </w:t>
        </w:r>
      </w:hyperlink>
      <w:r>
        <w:t xml:space="preserve">School and college staff can contact the Forced Marriage Unit if they need advice or information: Contact: 020 7008 0151 or email </w:t>
      </w:r>
      <w:r>
        <w:rPr>
          <w:color w:val="0000FF"/>
          <w:u w:val="single" w:color="0000FF"/>
        </w:rPr>
        <w:t>fmu@fcdo.gov.uk</w:t>
      </w:r>
      <w:r>
        <w:t xml:space="preserve">. </w:t>
      </w:r>
    </w:p>
    <w:p w14:paraId="46175CB4" w14:textId="77777777" w:rsidR="00830A23" w:rsidRDefault="00830A23" w:rsidP="00830A23">
      <w:pPr>
        <w:spacing w:after="120"/>
        <w:ind w:left="80" w:right="605"/>
      </w:pPr>
      <w:r>
        <w:t xml:space="preserve">In addition, since February 2023 it has also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 </w:t>
      </w:r>
    </w:p>
    <w:p w14:paraId="094C3F9C" w14:textId="77777777" w:rsidR="00830A23" w:rsidRDefault="00830A23" w:rsidP="00830A23">
      <w:pPr>
        <w:spacing w:after="566" w:line="259" w:lineRule="auto"/>
        <w:ind w:left="76"/>
      </w:pPr>
      <w:r>
        <w:t xml:space="preserve"> </w:t>
      </w:r>
    </w:p>
    <w:p w14:paraId="4D30EB75" w14:textId="77777777" w:rsidR="00830A23" w:rsidRDefault="00830A23" w:rsidP="00830A23">
      <w:pPr>
        <w:rPr>
          <w:rFonts w:cs="Arial"/>
          <w:b/>
          <w:bCs/>
          <w:sz w:val="32"/>
        </w:rPr>
      </w:pPr>
      <w:r>
        <w:br w:type="page"/>
      </w:r>
    </w:p>
    <w:p w14:paraId="68C5D2A6" w14:textId="77777777" w:rsidR="00830A23" w:rsidRPr="00465929" w:rsidRDefault="00830A23" w:rsidP="00830A23">
      <w:pPr>
        <w:pStyle w:val="Appendix"/>
      </w:pPr>
      <w:bookmarkStart w:id="52" w:name="_Toc168900363"/>
      <w:r w:rsidRPr="005766FA">
        <w:lastRenderedPageBreak/>
        <w:t xml:space="preserve">Appendix </w:t>
      </w:r>
      <w:r>
        <w:t>4</w:t>
      </w:r>
      <w:r w:rsidRPr="005766FA">
        <w:t>: Sources</w:t>
      </w:r>
      <w:r w:rsidRPr="00465929">
        <w:t xml:space="preserve"> of support and advice</w:t>
      </w:r>
      <w:bookmarkEnd w:id="52"/>
    </w:p>
    <w:p w14:paraId="1308DFB7" w14:textId="44ECDE8D" w:rsidR="00830A23" w:rsidRPr="00465929" w:rsidRDefault="00830A23" w:rsidP="00830A23">
      <w:pPr>
        <w:rPr>
          <w:rFonts w:cs="Arial"/>
          <w:bCs/>
          <w:iCs/>
        </w:rPr>
      </w:pPr>
      <w:r w:rsidRPr="005766FA">
        <w:rPr>
          <w:rFonts w:cs="Arial"/>
          <w:bCs/>
          <w:iCs/>
        </w:rPr>
        <w:t>Links to sources of further advice and support for school staff, volunteers, governors and parents/carers.  Additional links can be found throughout KCSIE 2024, including in Annex B (specific issues) across pages 163-169.</w:t>
      </w:r>
    </w:p>
    <w:p w14:paraId="4CB3E5C7" w14:textId="77777777" w:rsidR="00830A23" w:rsidRDefault="00830A23" w:rsidP="00830A23">
      <w:pPr>
        <w:spacing w:before="20" w:after="20"/>
        <w:rPr>
          <w:rFonts w:cs="Arial"/>
          <w:b/>
          <w:bCs/>
          <w:color w:val="943634" w:themeColor="accent2" w:themeShade="BF"/>
        </w:rPr>
      </w:pPr>
    </w:p>
    <w:p w14:paraId="2C82F2DD" w14:textId="77777777" w:rsidR="00830A23" w:rsidRPr="00465929" w:rsidRDefault="00830A23" w:rsidP="00830A23">
      <w:pPr>
        <w:rPr>
          <w:rFonts w:cs="Arial"/>
          <w:b/>
        </w:rPr>
      </w:pPr>
      <w:r w:rsidRPr="00465929">
        <w:rPr>
          <w:rFonts w:cs="Arial"/>
          <w:b/>
        </w:rPr>
        <w:t>Support for staff</w:t>
      </w:r>
    </w:p>
    <w:p w14:paraId="36ABCD85" w14:textId="77777777" w:rsidR="00830A23" w:rsidRPr="00465929" w:rsidRDefault="00830A23" w:rsidP="00830A23">
      <w:pPr>
        <w:numPr>
          <w:ilvl w:val="0"/>
          <w:numId w:val="40"/>
        </w:numPr>
        <w:spacing w:after="0" w:line="240" w:lineRule="auto"/>
        <w:rPr>
          <w:rFonts w:cs="Arial"/>
        </w:rPr>
      </w:pPr>
      <w:r w:rsidRPr="00465929">
        <w:rPr>
          <w:rFonts w:cs="Arial"/>
        </w:rPr>
        <w:t xml:space="preserve">Education Support Partnership: </w:t>
      </w:r>
      <w:hyperlink r:id="rId164" w:history="1">
        <w:r w:rsidRPr="00465929">
          <w:rPr>
            <w:rStyle w:val="Hyperlink"/>
            <w:rFonts w:cs="Arial"/>
          </w:rPr>
          <w:t>www.educationsupportpartnership.org.uk</w:t>
        </w:r>
      </w:hyperlink>
      <w:r w:rsidRPr="00465929">
        <w:rPr>
          <w:rFonts w:cs="Arial"/>
        </w:rPr>
        <w:t xml:space="preserve"> </w:t>
      </w:r>
    </w:p>
    <w:p w14:paraId="77F83ADC" w14:textId="77777777" w:rsidR="00830A23" w:rsidRPr="00465929" w:rsidRDefault="00830A23" w:rsidP="00830A23">
      <w:pPr>
        <w:numPr>
          <w:ilvl w:val="0"/>
          <w:numId w:val="40"/>
        </w:numPr>
        <w:spacing w:after="0" w:line="240" w:lineRule="auto"/>
        <w:rPr>
          <w:rFonts w:cs="Arial"/>
        </w:rPr>
      </w:pPr>
      <w:r w:rsidRPr="00465929">
        <w:rPr>
          <w:rFonts w:cs="Arial"/>
        </w:rPr>
        <w:t xml:space="preserve">Professional Online Safety Helpline: </w:t>
      </w:r>
      <w:hyperlink r:id="rId165" w:history="1">
        <w:r w:rsidRPr="00465929">
          <w:rPr>
            <w:rStyle w:val="Hyperlink"/>
            <w:rFonts w:cs="Arial"/>
          </w:rPr>
          <w:t>www.saferinternet.org.uk/helpline</w:t>
        </w:r>
      </w:hyperlink>
      <w:r w:rsidRPr="00465929">
        <w:rPr>
          <w:rFonts w:cs="Arial"/>
        </w:rPr>
        <w:t xml:space="preserve"> </w:t>
      </w:r>
    </w:p>
    <w:p w14:paraId="08F6F812" w14:textId="77777777" w:rsidR="00830A23" w:rsidRPr="00465929" w:rsidRDefault="00830A23" w:rsidP="00830A23">
      <w:pPr>
        <w:numPr>
          <w:ilvl w:val="0"/>
          <w:numId w:val="40"/>
        </w:numPr>
        <w:spacing w:after="0" w:line="240" w:lineRule="auto"/>
        <w:rPr>
          <w:rFonts w:cs="Arial"/>
        </w:rPr>
      </w:pPr>
      <w:r w:rsidRPr="00465929">
        <w:rPr>
          <w:rFonts w:cs="Arial"/>
        </w:rPr>
        <w:t xml:space="preserve">DfE: </w:t>
      </w:r>
      <w:hyperlink r:id="rId166" w:history="1">
        <w:r w:rsidRPr="00465929">
          <w:rPr>
            <w:rStyle w:val="Hyperlink"/>
            <w:rFonts w:cs="Arial"/>
          </w:rPr>
          <w:t>Whistleblowing for employees - GOV.UK (www.gov.uk)</w:t>
        </w:r>
      </w:hyperlink>
    </w:p>
    <w:p w14:paraId="05977E9E" w14:textId="77777777" w:rsidR="00830A23" w:rsidRPr="00465929" w:rsidRDefault="00830A23" w:rsidP="00830A23">
      <w:pPr>
        <w:numPr>
          <w:ilvl w:val="0"/>
          <w:numId w:val="40"/>
        </w:numPr>
        <w:spacing w:after="0" w:line="240" w:lineRule="auto"/>
        <w:rPr>
          <w:rStyle w:val="Hyperlink"/>
          <w:rFonts w:cs="Arial"/>
          <w:b/>
          <w:iCs/>
        </w:rPr>
      </w:pPr>
      <w:r w:rsidRPr="00465929">
        <w:rPr>
          <w:rFonts w:cs="Arial"/>
        </w:rPr>
        <w:t xml:space="preserve">DfE: The online tool </w:t>
      </w:r>
      <w:hyperlink r:id="rId167" w:history="1">
        <w:r w:rsidRPr="00465929">
          <w:rPr>
            <w:rStyle w:val="Hyperlink"/>
            <w:rFonts w:cs="Arial"/>
          </w:rPr>
          <w:t>Report child abuse to a local council - GOV.UK (www.gov.uk)</w:t>
        </w:r>
      </w:hyperlink>
      <w:r w:rsidRPr="00465929">
        <w:rPr>
          <w:rFonts w:cs="Arial"/>
        </w:rPr>
        <w:t xml:space="preserve"> Council directs to the relevant local children’s social care contact number: </w:t>
      </w:r>
    </w:p>
    <w:p w14:paraId="1FE13018" w14:textId="77777777" w:rsidR="00830A23" w:rsidRPr="008709BA" w:rsidRDefault="00830A23" w:rsidP="00830A23">
      <w:pPr>
        <w:numPr>
          <w:ilvl w:val="0"/>
          <w:numId w:val="40"/>
        </w:numPr>
        <w:spacing w:after="0" w:line="240" w:lineRule="auto"/>
        <w:rPr>
          <w:rStyle w:val="Hyperlink"/>
          <w:rFonts w:cs="Arial"/>
          <w:color w:val="0563C1"/>
        </w:rPr>
      </w:pPr>
      <w:r w:rsidRPr="00465929">
        <w:rPr>
          <w:rFonts w:cs="Arial"/>
        </w:rPr>
        <w:t xml:space="preserve">NSPCC: </w:t>
      </w:r>
      <w:hyperlink r:id="rId168" w:history="1">
        <w:r w:rsidRPr="008709BA">
          <w:rPr>
            <w:rStyle w:val="Hyperlink"/>
            <w:rFonts w:cs="Arial"/>
            <w:color w:val="0563C1"/>
          </w:rPr>
          <w:t>Safeguarding children and child protection | NSPCC Learning</w:t>
        </w:r>
      </w:hyperlink>
    </w:p>
    <w:p w14:paraId="1CFEC124" w14:textId="77777777" w:rsidR="00830A23" w:rsidRPr="00465929" w:rsidRDefault="00830A23" w:rsidP="00830A23">
      <w:pPr>
        <w:numPr>
          <w:ilvl w:val="0"/>
          <w:numId w:val="40"/>
        </w:numPr>
        <w:spacing w:after="0" w:line="240" w:lineRule="auto"/>
        <w:rPr>
          <w:rFonts w:cs="Arial"/>
        </w:rPr>
      </w:pPr>
      <w:r w:rsidRPr="00465929">
        <w:rPr>
          <w:rFonts w:cs="Arial"/>
        </w:rPr>
        <w:t>DfE advice</w:t>
      </w:r>
      <w:r>
        <w:rPr>
          <w:rFonts w:cs="Arial"/>
        </w:rPr>
        <w:t>:</w:t>
      </w:r>
      <w:r>
        <w:t xml:space="preserve"> </w:t>
      </w:r>
      <w:hyperlink r:id="rId169" w:history="1">
        <w:r w:rsidRPr="00465929">
          <w:rPr>
            <w:rStyle w:val="Hyperlink"/>
            <w:rFonts w:cs="Arial"/>
          </w:rPr>
          <w:t>What to do if you're worried a child is being abused</w:t>
        </w:r>
      </w:hyperlink>
      <w:r w:rsidRPr="00465929">
        <w:rPr>
          <w:rFonts w:cs="Arial"/>
          <w:color w:val="0000FF"/>
        </w:rPr>
        <w:t xml:space="preserve"> </w:t>
      </w:r>
      <w:r w:rsidRPr="00465929">
        <w:rPr>
          <w:rFonts w:cs="Arial"/>
        </w:rPr>
        <w:t xml:space="preserve">– </w:t>
      </w:r>
    </w:p>
    <w:p w14:paraId="7444534C" w14:textId="77777777" w:rsidR="00830A23" w:rsidRPr="00346CD7" w:rsidRDefault="00830A23" w:rsidP="00830A23">
      <w:pPr>
        <w:spacing w:before="20" w:after="20"/>
        <w:rPr>
          <w:rFonts w:cs="Arial"/>
          <w:b/>
          <w:bCs/>
        </w:rPr>
      </w:pPr>
    </w:p>
    <w:p w14:paraId="7C3C86E9" w14:textId="77777777" w:rsidR="00830A23" w:rsidRPr="00465929" w:rsidRDefault="00830A23" w:rsidP="00830A23">
      <w:pPr>
        <w:rPr>
          <w:rFonts w:cs="Arial"/>
          <w:b/>
        </w:rPr>
      </w:pPr>
      <w:r w:rsidRPr="00465929">
        <w:rPr>
          <w:rFonts w:cs="Arial"/>
          <w:b/>
        </w:rPr>
        <w:t>Support for Learners</w:t>
      </w:r>
    </w:p>
    <w:p w14:paraId="3910A609" w14:textId="77777777" w:rsidR="00830A23" w:rsidRPr="00465929" w:rsidRDefault="00830A23" w:rsidP="00830A23">
      <w:pPr>
        <w:numPr>
          <w:ilvl w:val="0"/>
          <w:numId w:val="41"/>
        </w:numPr>
        <w:spacing w:after="0" w:line="240" w:lineRule="auto"/>
        <w:rPr>
          <w:rFonts w:cs="Arial"/>
        </w:rPr>
      </w:pPr>
      <w:r w:rsidRPr="00465929">
        <w:rPr>
          <w:rFonts w:cs="Arial"/>
        </w:rPr>
        <w:t xml:space="preserve">ChildLine: </w:t>
      </w:r>
      <w:hyperlink r:id="rId170" w:history="1">
        <w:r w:rsidRPr="00465929">
          <w:rPr>
            <w:rStyle w:val="Hyperlink"/>
            <w:rFonts w:cs="Arial"/>
            <w:bCs/>
          </w:rPr>
          <w:t>www.childline.org.uk</w:t>
        </w:r>
      </w:hyperlink>
    </w:p>
    <w:p w14:paraId="4EBE77D1" w14:textId="77777777" w:rsidR="00830A23" w:rsidRPr="00465929" w:rsidRDefault="00830A23" w:rsidP="00830A23">
      <w:pPr>
        <w:numPr>
          <w:ilvl w:val="0"/>
          <w:numId w:val="41"/>
        </w:numPr>
        <w:spacing w:after="0" w:line="240" w:lineRule="auto"/>
        <w:rPr>
          <w:rFonts w:cs="Arial"/>
          <w:bCs/>
        </w:rPr>
      </w:pPr>
      <w:r w:rsidRPr="00465929">
        <w:rPr>
          <w:rFonts w:cs="Arial"/>
          <w:bCs/>
        </w:rPr>
        <w:t xml:space="preserve">Papyrus: </w:t>
      </w:r>
      <w:hyperlink r:id="rId171" w:history="1">
        <w:r w:rsidRPr="00465929">
          <w:rPr>
            <w:rStyle w:val="Hyperlink"/>
            <w:rFonts w:cs="Arial"/>
            <w:bCs/>
          </w:rPr>
          <w:t>www.papyrus-uk.org</w:t>
        </w:r>
      </w:hyperlink>
      <w:r w:rsidRPr="00465929">
        <w:rPr>
          <w:rFonts w:cs="Arial"/>
          <w:bCs/>
        </w:rPr>
        <w:t xml:space="preserve"> </w:t>
      </w:r>
    </w:p>
    <w:p w14:paraId="7C0770E0" w14:textId="77777777" w:rsidR="00830A23" w:rsidRPr="00465929" w:rsidRDefault="00830A23" w:rsidP="00830A23">
      <w:pPr>
        <w:numPr>
          <w:ilvl w:val="0"/>
          <w:numId w:val="41"/>
        </w:numPr>
        <w:spacing w:after="0" w:line="240" w:lineRule="auto"/>
        <w:rPr>
          <w:rStyle w:val="Hyperlink"/>
          <w:rFonts w:cs="Arial"/>
        </w:rPr>
      </w:pPr>
      <w:r w:rsidRPr="00465929">
        <w:rPr>
          <w:rFonts w:cs="Arial"/>
        </w:rPr>
        <w:t xml:space="preserve">The Mix: </w:t>
      </w:r>
      <w:hyperlink r:id="rId172" w:history="1">
        <w:r w:rsidRPr="00465929">
          <w:rPr>
            <w:rStyle w:val="Hyperlink"/>
            <w:rFonts w:cs="Arial"/>
            <w:bCs/>
          </w:rPr>
          <w:t>www.themix.org.uk</w:t>
        </w:r>
      </w:hyperlink>
    </w:p>
    <w:p w14:paraId="44824D6B" w14:textId="77777777" w:rsidR="00830A23" w:rsidRPr="00465929" w:rsidRDefault="00830A23" w:rsidP="00830A23">
      <w:pPr>
        <w:numPr>
          <w:ilvl w:val="0"/>
          <w:numId w:val="41"/>
        </w:numPr>
        <w:spacing w:after="0" w:line="240" w:lineRule="auto"/>
        <w:rPr>
          <w:rFonts w:cs="Arial"/>
        </w:rPr>
      </w:pPr>
      <w:r w:rsidRPr="00465929">
        <w:rPr>
          <w:rStyle w:val="Hyperlink"/>
          <w:rFonts w:cs="Arial"/>
          <w:bCs/>
        </w:rPr>
        <w:t>S</w:t>
      </w:r>
      <w:r w:rsidRPr="00465929">
        <w:rPr>
          <w:rFonts w:cs="Arial"/>
        </w:rPr>
        <w:t xml:space="preserve">hout: </w:t>
      </w:r>
      <w:hyperlink r:id="rId173" w:history="1">
        <w:r w:rsidRPr="00465929">
          <w:rPr>
            <w:rStyle w:val="Hyperlink"/>
            <w:rFonts w:cs="Arial"/>
          </w:rPr>
          <w:t>www.giveusashout.org</w:t>
        </w:r>
      </w:hyperlink>
    </w:p>
    <w:p w14:paraId="55E0C814" w14:textId="77777777" w:rsidR="00830A23" w:rsidRPr="00FC524C" w:rsidRDefault="00830A23" w:rsidP="00830A23">
      <w:pPr>
        <w:numPr>
          <w:ilvl w:val="0"/>
          <w:numId w:val="41"/>
        </w:numPr>
        <w:spacing w:after="0" w:line="240" w:lineRule="auto"/>
        <w:rPr>
          <w:rStyle w:val="Hyperlink"/>
          <w:rFonts w:cs="Arial"/>
        </w:rPr>
      </w:pPr>
      <w:r w:rsidRPr="00465929">
        <w:rPr>
          <w:rFonts w:cs="Arial"/>
        </w:rPr>
        <w:t xml:space="preserve">Fearless: </w:t>
      </w:r>
      <w:hyperlink r:id="rId174" w:history="1">
        <w:r w:rsidRPr="00465929">
          <w:rPr>
            <w:rStyle w:val="Hyperlink"/>
            <w:rFonts w:cs="Arial"/>
          </w:rPr>
          <w:t>www.fearless.org</w:t>
        </w:r>
      </w:hyperlink>
    </w:p>
    <w:p w14:paraId="2B6888AD" w14:textId="77777777" w:rsidR="00830A23" w:rsidRPr="008709BA" w:rsidRDefault="00830A23" w:rsidP="00830A23">
      <w:pPr>
        <w:numPr>
          <w:ilvl w:val="0"/>
          <w:numId w:val="41"/>
        </w:numPr>
        <w:spacing w:after="0" w:line="240" w:lineRule="auto"/>
        <w:rPr>
          <w:rStyle w:val="Hyperlink"/>
          <w:rFonts w:cs="Arial"/>
        </w:rPr>
      </w:pPr>
      <w:proofErr w:type="spellStart"/>
      <w:r w:rsidRPr="008709BA">
        <w:t>Kooth</w:t>
      </w:r>
      <w:proofErr w:type="spellEnd"/>
      <w:r w:rsidRPr="008709BA">
        <w:t xml:space="preserve">: </w:t>
      </w:r>
      <w:hyperlink r:id="rId175" w:history="1">
        <w:r w:rsidRPr="008709BA">
          <w:rPr>
            <w:rStyle w:val="Hyperlink"/>
          </w:rPr>
          <w:t xml:space="preserve">Home - </w:t>
        </w:r>
        <w:proofErr w:type="spellStart"/>
        <w:r w:rsidRPr="008709BA">
          <w:rPr>
            <w:rStyle w:val="Hyperlink"/>
          </w:rPr>
          <w:t>Kooth</w:t>
        </w:r>
        <w:proofErr w:type="spellEnd"/>
      </w:hyperlink>
    </w:p>
    <w:p w14:paraId="64500D6B" w14:textId="77777777" w:rsidR="00830A23" w:rsidRPr="003D1768" w:rsidRDefault="00830A23" w:rsidP="00830A23">
      <w:pPr>
        <w:numPr>
          <w:ilvl w:val="0"/>
          <w:numId w:val="41"/>
        </w:numPr>
        <w:spacing w:after="0" w:line="240" w:lineRule="auto"/>
        <w:rPr>
          <w:rFonts w:cs="Arial"/>
          <w:bCs/>
        </w:rPr>
      </w:pPr>
      <w:r w:rsidRPr="003D1768">
        <w:rPr>
          <w:rFonts w:cs="Arial"/>
          <w:bCs/>
        </w:rPr>
        <w:t xml:space="preserve">Sharp: </w:t>
      </w:r>
      <w:hyperlink r:id="rId176" w:history="1">
        <w:r w:rsidRPr="003D1768">
          <w:rPr>
            <w:rStyle w:val="Hyperlink"/>
          </w:rPr>
          <w:t>The SHARP System</w:t>
        </w:r>
      </w:hyperlink>
    </w:p>
    <w:p w14:paraId="6E1FA107" w14:textId="77777777" w:rsidR="00830A23" w:rsidRPr="00465929" w:rsidRDefault="00830A23" w:rsidP="00830A23">
      <w:pPr>
        <w:ind w:left="720"/>
        <w:rPr>
          <w:rFonts w:cs="Arial"/>
        </w:rPr>
      </w:pPr>
    </w:p>
    <w:p w14:paraId="4E717D9B" w14:textId="77777777" w:rsidR="00830A23" w:rsidRPr="00465929" w:rsidRDefault="00830A23" w:rsidP="00830A23">
      <w:pPr>
        <w:rPr>
          <w:rFonts w:cs="Arial"/>
          <w:b/>
        </w:rPr>
      </w:pPr>
      <w:r w:rsidRPr="00465929">
        <w:rPr>
          <w:rFonts w:cs="Arial"/>
          <w:b/>
        </w:rPr>
        <w:t>Support for adults</w:t>
      </w:r>
    </w:p>
    <w:p w14:paraId="72EC8B15" w14:textId="77777777" w:rsidR="00830A23" w:rsidRPr="00465929" w:rsidRDefault="00830A23" w:rsidP="00830A23">
      <w:pPr>
        <w:numPr>
          <w:ilvl w:val="0"/>
          <w:numId w:val="42"/>
        </w:numPr>
        <w:spacing w:after="0" w:line="240" w:lineRule="auto"/>
        <w:rPr>
          <w:rFonts w:cs="Arial"/>
        </w:rPr>
      </w:pPr>
      <w:r w:rsidRPr="00465929">
        <w:rPr>
          <w:rFonts w:cs="Arial"/>
        </w:rPr>
        <w:t xml:space="preserve">Family Lives: </w:t>
      </w:r>
      <w:hyperlink r:id="rId177" w:history="1">
        <w:r w:rsidRPr="00465929">
          <w:rPr>
            <w:rStyle w:val="Hyperlink"/>
            <w:rFonts w:cs="Arial"/>
            <w:bCs/>
          </w:rPr>
          <w:t>www.familylives.org.uk</w:t>
        </w:r>
      </w:hyperlink>
    </w:p>
    <w:p w14:paraId="77A0946B" w14:textId="77777777" w:rsidR="00830A23" w:rsidRPr="00465929" w:rsidRDefault="00830A23" w:rsidP="00830A23">
      <w:pPr>
        <w:numPr>
          <w:ilvl w:val="0"/>
          <w:numId w:val="42"/>
        </w:numPr>
        <w:spacing w:after="0" w:line="240" w:lineRule="auto"/>
        <w:rPr>
          <w:rFonts w:cs="Arial"/>
        </w:rPr>
      </w:pPr>
      <w:r w:rsidRPr="00465929">
        <w:rPr>
          <w:rFonts w:cs="Arial"/>
        </w:rPr>
        <w:t xml:space="preserve">Crime Stoppers: </w:t>
      </w:r>
      <w:hyperlink r:id="rId178" w:tgtFrame="_blank" w:history="1">
        <w:r w:rsidRPr="00465929">
          <w:rPr>
            <w:rStyle w:val="Hyperlink"/>
            <w:rFonts w:cs="Arial"/>
            <w:bCs/>
          </w:rPr>
          <w:t>www.crimestoppers-uk.org</w:t>
        </w:r>
      </w:hyperlink>
      <w:r w:rsidRPr="00465929">
        <w:rPr>
          <w:rFonts w:cs="Arial"/>
        </w:rPr>
        <w:t xml:space="preserve"> </w:t>
      </w:r>
    </w:p>
    <w:p w14:paraId="666ACD5F" w14:textId="77777777" w:rsidR="00830A23" w:rsidRPr="00465929" w:rsidRDefault="00830A23" w:rsidP="00830A23">
      <w:pPr>
        <w:numPr>
          <w:ilvl w:val="0"/>
          <w:numId w:val="42"/>
        </w:numPr>
        <w:spacing w:after="0" w:line="240" w:lineRule="auto"/>
        <w:rPr>
          <w:rStyle w:val="Hyperlink"/>
          <w:rFonts w:cs="Arial"/>
          <w:bCs/>
        </w:rPr>
      </w:pPr>
      <w:r w:rsidRPr="00465929">
        <w:rPr>
          <w:rFonts w:cs="Arial"/>
        </w:rPr>
        <w:t xml:space="preserve">Victim Support: </w:t>
      </w:r>
      <w:hyperlink r:id="rId179" w:history="1">
        <w:r w:rsidRPr="00465929">
          <w:rPr>
            <w:rStyle w:val="Hyperlink"/>
            <w:rFonts w:cs="Arial"/>
            <w:bCs/>
          </w:rPr>
          <w:t>www.victimsupport.org.uk</w:t>
        </w:r>
      </w:hyperlink>
      <w:r w:rsidRPr="00465929">
        <w:rPr>
          <w:rStyle w:val="Hyperlink"/>
          <w:rFonts w:cs="Arial"/>
          <w:bCs/>
        </w:rPr>
        <w:t xml:space="preserve"> </w:t>
      </w:r>
    </w:p>
    <w:p w14:paraId="2A55A322" w14:textId="77777777" w:rsidR="00830A23" w:rsidRPr="00465929" w:rsidRDefault="00830A23" w:rsidP="00830A23">
      <w:pPr>
        <w:numPr>
          <w:ilvl w:val="0"/>
          <w:numId w:val="42"/>
        </w:numPr>
        <w:spacing w:after="0" w:line="240" w:lineRule="auto"/>
        <w:rPr>
          <w:rFonts w:cs="Arial"/>
          <w:bCs/>
        </w:rPr>
      </w:pPr>
      <w:r w:rsidRPr="00465929">
        <w:rPr>
          <w:rFonts w:cs="Arial"/>
          <w:bCs/>
        </w:rPr>
        <w:t xml:space="preserve">The Samaritans: </w:t>
      </w:r>
      <w:hyperlink r:id="rId180" w:history="1">
        <w:r w:rsidRPr="00465929">
          <w:rPr>
            <w:rStyle w:val="Hyperlink"/>
            <w:rFonts w:cs="Arial"/>
            <w:bCs/>
          </w:rPr>
          <w:t>www.samaritans.org</w:t>
        </w:r>
      </w:hyperlink>
      <w:r w:rsidRPr="00465929">
        <w:rPr>
          <w:rFonts w:cs="Arial"/>
          <w:bCs/>
        </w:rPr>
        <w:t xml:space="preserve"> </w:t>
      </w:r>
    </w:p>
    <w:p w14:paraId="32601F3A" w14:textId="77777777" w:rsidR="00830A23" w:rsidRPr="00465929" w:rsidRDefault="00830A23" w:rsidP="00830A23">
      <w:pPr>
        <w:numPr>
          <w:ilvl w:val="0"/>
          <w:numId w:val="42"/>
        </w:numPr>
        <w:spacing w:after="0" w:line="240" w:lineRule="auto"/>
        <w:rPr>
          <w:rFonts w:cs="Arial"/>
        </w:rPr>
      </w:pPr>
      <w:r w:rsidRPr="00465929">
        <w:rPr>
          <w:rFonts w:cs="Arial"/>
        </w:rPr>
        <w:t xml:space="preserve">NAPAC (National Association for People Abused in Childhood): </w:t>
      </w:r>
      <w:r w:rsidRPr="00465929">
        <w:rPr>
          <w:rStyle w:val="Hyperlink"/>
          <w:rFonts w:cs="Arial"/>
          <w:bCs/>
        </w:rPr>
        <w:t>www.</w:t>
      </w:r>
      <w:hyperlink r:id="rId181" w:history="1">
        <w:r w:rsidRPr="00465929">
          <w:rPr>
            <w:rStyle w:val="Hyperlink"/>
            <w:rFonts w:cs="Arial"/>
            <w:bCs/>
          </w:rPr>
          <w:t>napac.org.uk</w:t>
        </w:r>
      </w:hyperlink>
      <w:r w:rsidRPr="00465929">
        <w:rPr>
          <w:rStyle w:val="Hyperlink"/>
          <w:rFonts w:cs="Arial"/>
          <w:bCs/>
        </w:rPr>
        <w:t xml:space="preserve">  </w:t>
      </w:r>
    </w:p>
    <w:p w14:paraId="2C9ABFAD" w14:textId="77777777" w:rsidR="00830A23" w:rsidRPr="00465929" w:rsidRDefault="00830A23" w:rsidP="00830A23">
      <w:pPr>
        <w:numPr>
          <w:ilvl w:val="0"/>
          <w:numId w:val="42"/>
        </w:numPr>
        <w:spacing w:after="0" w:line="240" w:lineRule="auto"/>
        <w:rPr>
          <w:rFonts w:cs="Arial"/>
        </w:rPr>
      </w:pPr>
      <w:r w:rsidRPr="00465929">
        <w:rPr>
          <w:rFonts w:cs="Arial"/>
        </w:rPr>
        <w:t xml:space="preserve">MOSAC: </w:t>
      </w:r>
      <w:hyperlink r:id="rId182" w:history="1">
        <w:r w:rsidRPr="00465929">
          <w:rPr>
            <w:rStyle w:val="Hyperlink"/>
            <w:rFonts w:cs="Arial"/>
            <w:bCs/>
          </w:rPr>
          <w:t>www.mosac.org.uk</w:t>
        </w:r>
      </w:hyperlink>
      <w:r w:rsidRPr="00465929">
        <w:rPr>
          <w:rFonts w:cs="Arial"/>
        </w:rPr>
        <w:t xml:space="preserve"> </w:t>
      </w:r>
    </w:p>
    <w:p w14:paraId="47B80DE3" w14:textId="77777777" w:rsidR="00830A23" w:rsidRPr="00465929" w:rsidRDefault="00830A23" w:rsidP="00830A23">
      <w:pPr>
        <w:numPr>
          <w:ilvl w:val="0"/>
          <w:numId w:val="42"/>
        </w:numPr>
        <w:spacing w:after="0" w:line="240" w:lineRule="auto"/>
        <w:rPr>
          <w:rFonts w:cs="Arial"/>
          <w:bCs/>
        </w:rPr>
      </w:pPr>
      <w:r w:rsidRPr="00465929">
        <w:rPr>
          <w:rFonts w:cs="Arial"/>
          <w:bCs/>
        </w:rPr>
        <w:t xml:space="preserve">Action Fraud: </w:t>
      </w:r>
      <w:hyperlink r:id="rId183" w:history="1">
        <w:r w:rsidRPr="00465929">
          <w:rPr>
            <w:rStyle w:val="Hyperlink"/>
            <w:rFonts w:cs="Arial"/>
            <w:bCs/>
          </w:rPr>
          <w:t>www.actionfraud.police.uk</w:t>
        </w:r>
      </w:hyperlink>
      <w:r w:rsidRPr="00465929">
        <w:rPr>
          <w:rFonts w:cs="Arial"/>
          <w:bCs/>
        </w:rPr>
        <w:t xml:space="preserve"> </w:t>
      </w:r>
    </w:p>
    <w:p w14:paraId="7AF9A696" w14:textId="77777777" w:rsidR="00830A23" w:rsidRPr="00465929" w:rsidRDefault="00830A23" w:rsidP="00830A23">
      <w:pPr>
        <w:numPr>
          <w:ilvl w:val="0"/>
          <w:numId w:val="42"/>
        </w:numPr>
        <w:spacing w:after="0" w:line="240" w:lineRule="auto"/>
        <w:rPr>
          <w:rFonts w:cs="Arial"/>
        </w:rPr>
      </w:pPr>
      <w:r w:rsidRPr="00465929">
        <w:rPr>
          <w:rStyle w:val="Hyperlink"/>
          <w:rFonts w:cs="Arial"/>
          <w:bCs/>
        </w:rPr>
        <w:t>S</w:t>
      </w:r>
      <w:r w:rsidRPr="00465929">
        <w:rPr>
          <w:rFonts w:cs="Arial"/>
        </w:rPr>
        <w:t xml:space="preserve">hout: </w:t>
      </w:r>
      <w:hyperlink r:id="rId184" w:history="1">
        <w:r w:rsidRPr="00465929">
          <w:rPr>
            <w:rStyle w:val="Hyperlink"/>
            <w:rFonts w:cs="Arial"/>
          </w:rPr>
          <w:t>www.giveusashout.org</w:t>
        </w:r>
      </w:hyperlink>
    </w:p>
    <w:p w14:paraId="5678C2A0" w14:textId="77777777" w:rsidR="00830A23" w:rsidRPr="00465929" w:rsidRDefault="00830A23" w:rsidP="00830A23">
      <w:pPr>
        <w:rPr>
          <w:rFonts w:cs="Arial"/>
          <w:bCs/>
        </w:rPr>
      </w:pPr>
    </w:p>
    <w:p w14:paraId="71CF50F5" w14:textId="77777777" w:rsidR="00830A23" w:rsidRPr="00465929" w:rsidRDefault="00830A23" w:rsidP="00830A23">
      <w:pPr>
        <w:rPr>
          <w:rFonts w:cs="Arial"/>
          <w:b/>
        </w:rPr>
      </w:pPr>
      <w:r w:rsidRPr="00465929">
        <w:rPr>
          <w:rFonts w:cs="Arial"/>
          <w:b/>
        </w:rPr>
        <w:t>Support for Learning Disabilities</w:t>
      </w:r>
    </w:p>
    <w:p w14:paraId="3961C93B" w14:textId="77777777" w:rsidR="00830A23" w:rsidRPr="00465929" w:rsidRDefault="00830A23" w:rsidP="00830A23">
      <w:pPr>
        <w:numPr>
          <w:ilvl w:val="0"/>
          <w:numId w:val="43"/>
        </w:numPr>
        <w:spacing w:after="0" w:line="240" w:lineRule="auto"/>
        <w:rPr>
          <w:rFonts w:cs="Arial"/>
          <w:bCs/>
        </w:rPr>
      </w:pPr>
      <w:r w:rsidRPr="00465929">
        <w:rPr>
          <w:rFonts w:cs="Arial"/>
          <w:bCs/>
        </w:rPr>
        <w:t xml:space="preserve">Respond: </w:t>
      </w:r>
      <w:hyperlink r:id="rId185" w:history="1">
        <w:r w:rsidRPr="00465929">
          <w:rPr>
            <w:rStyle w:val="Hyperlink"/>
            <w:rFonts w:cs="Arial"/>
            <w:bCs/>
          </w:rPr>
          <w:t>www.respond.org.uk</w:t>
        </w:r>
      </w:hyperlink>
      <w:r w:rsidRPr="00465929">
        <w:rPr>
          <w:rFonts w:cs="Arial"/>
          <w:bCs/>
        </w:rPr>
        <w:t xml:space="preserve"> </w:t>
      </w:r>
    </w:p>
    <w:p w14:paraId="7771AA95" w14:textId="77777777" w:rsidR="00830A23" w:rsidRPr="00465929" w:rsidRDefault="00830A23" w:rsidP="00830A23">
      <w:pPr>
        <w:numPr>
          <w:ilvl w:val="0"/>
          <w:numId w:val="43"/>
        </w:numPr>
        <w:spacing w:after="0" w:line="240" w:lineRule="auto"/>
        <w:rPr>
          <w:rFonts w:cs="Arial"/>
          <w:bCs/>
        </w:rPr>
      </w:pPr>
      <w:r w:rsidRPr="00465929">
        <w:rPr>
          <w:rFonts w:cs="Arial"/>
          <w:bCs/>
        </w:rPr>
        <w:t xml:space="preserve">Mencap: </w:t>
      </w:r>
      <w:hyperlink r:id="rId186" w:history="1">
        <w:r w:rsidRPr="00465929">
          <w:rPr>
            <w:rStyle w:val="Hyperlink"/>
            <w:rFonts w:cs="Arial"/>
            <w:bCs/>
          </w:rPr>
          <w:t>www.mencap.org.uk</w:t>
        </w:r>
      </w:hyperlink>
      <w:r w:rsidRPr="00465929">
        <w:rPr>
          <w:rFonts w:cs="Arial"/>
          <w:bCs/>
        </w:rPr>
        <w:t xml:space="preserve"> </w:t>
      </w:r>
    </w:p>
    <w:p w14:paraId="5EAA0146" w14:textId="77777777" w:rsidR="00830A23" w:rsidRDefault="00830A23" w:rsidP="00830A23">
      <w:pPr>
        <w:rPr>
          <w:rFonts w:cs="Arial"/>
          <w:b/>
          <w:bCs/>
        </w:rPr>
      </w:pPr>
    </w:p>
    <w:p w14:paraId="1934470F" w14:textId="77777777" w:rsidR="00A9018F" w:rsidRDefault="00A9018F" w:rsidP="00830A23">
      <w:pPr>
        <w:rPr>
          <w:rFonts w:cs="Arial"/>
          <w:b/>
          <w:bCs/>
        </w:rPr>
      </w:pPr>
    </w:p>
    <w:p w14:paraId="02C7815C" w14:textId="77777777" w:rsidR="00A9018F" w:rsidRDefault="00A9018F" w:rsidP="00830A23">
      <w:pPr>
        <w:rPr>
          <w:rFonts w:cs="Arial"/>
          <w:b/>
          <w:bCs/>
        </w:rPr>
      </w:pPr>
    </w:p>
    <w:p w14:paraId="3AFFD10B" w14:textId="77777777" w:rsidR="00830A23" w:rsidRDefault="00830A23" w:rsidP="00830A23">
      <w:pPr>
        <w:rPr>
          <w:rFonts w:cs="Arial"/>
          <w:b/>
          <w:bCs/>
        </w:rPr>
      </w:pPr>
      <w:r>
        <w:rPr>
          <w:rFonts w:cs="Arial"/>
          <w:b/>
          <w:bCs/>
        </w:rPr>
        <w:lastRenderedPageBreak/>
        <w:t>Abuse</w:t>
      </w:r>
    </w:p>
    <w:p w14:paraId="03035B15" w14:textId="77777777" w:rsidR="00830A23" w:rsidRPr="009478FB" w:rsidRDefault="00830A23" w:rsidP="00602BF4">
      <w:pPr>
        <w:pStyle w:val="ListParagraph"/>
        <w:numPr>
          <w:ilvl w:val="0"/>
          <w:numId w:val="89"/>
        </w:numPr>
        <w:autoSpaceDE w:val="0"/>
        <w:autoSpaceDN w:val="0"/>
        <w:adjustRightInd w:val="0"/>
        <w:spacing w:after="0" w:line="240" w:lineRule="auto"/>
        <w:contextualSpacing w:val="0"/>
        <w:rPr>
          <w:rFonts w:cs="Arial"/>
          <w:color w:val="000000"/>
          <w:sz w:val="23"/>
          <w:szCs w:val="23"/>
        </w:rPr>
      </w:pPr>
      <w:r w:rsidRPr="009478FB">
        <w:rPr>
          <w:rFonts w:cs="Arial"/>
          <w:color w:val="0000FF"/>
          <w:sz w:val="23"/>
          <w:szCs w:val="23"/>
        </w:rPr>
        <w:t xml:space="preserve">Supporting practice in tackling child sexual abuse - CSA Centre </w:t>
      </w:r>
      <w:r w:rsidRPr="009478FB">
        <w:rPr>
          <w:rFonts w:cs="Arial"/>
          <w:color w:val="000000"/>
          <w:sz w:val="23"/>
          <w:szCs w:val="23"/>
        </w:rPr>
        <w:t xml:space="preserve">of Expertise on Child Sexual Abuse has free evidence-based practice resources to help professionals working with children and young people to identify and respond appropriately to concerns of child sexual abuse. </w:t>
      </w:r>
    </w:p>
    <w:p w14:paraId="32C9DE11" w14:textId="77777777" w:rsidR="00830A23" w:rsidRPr="009478FB" w:rsidRDefault="00830A23" w:rsidP="00602BF4">
      <w:pPr>
        <w:pStyle w:val="ListParagraph"/>
        <w:numPr>
          <w:ilvl w:val="0"/>
          <w:numId w:val="89"/>
        </w:numPr>
        <w:autoSpaceDE w:val="0"/>
        <w:autoSpaceDN w:val="0"/>
        <w:adjustRightInd w:val="0"/>
        <w:spacing w:after="0" w:line="240" w:lineRule="auto"/>
        <w:contextualSpacing w:val="0"/>
        <w:rPr>
          <w:rFonts w:cs="Arial"/>
          <w:color w:val="000000"/>
          <w:sz w:val="23"/>
          <w:szCs w:val="23"/>
        </w:rPr>
      </w:pPr>
      <w:r w:rsidRPr="009478FB">
        <w:rPr>
          <w:rFonts w:cs="Arial"/>
          <w:color w:val="0000FF"/>
          <w:sz w:val="23"/>
          <w:szCs w:val="23"/>
        </w:rPr>
        <w:t xml:space="preserve">Faith based abuse: National Action Plan </w:t>
      </w:r>
      <w:r w:rsidRPr="009478FB">
        <w:rPr>
          <w:rFonts w:cs="Arial"/>
          <w:color w:val="000000"/>
          <w:sz w:val="23"/>
          <w:szCs w:val="23"/>
        </w:rPr>
        <w:t xml:space="preserve">- DfE advice </w:t>
      </w:r>
    </w:p>
    <w:p w14:paraId="0558F6D1" w14:textId="77777777" w:rsidR="00830A23" w:rsidRPr="009478FB" w:rsidRDefault="00830A23" w:rsidP="00602BF4">
      <w:pPr>
        <w:pStyle w:val="ListParagraph"/>
        <w:numPr>
          <w:ilvl w:val="0"/>
          <w:numId w:val="89"/>
        </w:numPr>
        <w:autoSpaceDE w:val="0"/>
        <w:autoSpaceDN w:val="0"/>
        <w:adjustRightInd w:val="0"/>
        <w:spacing w:after="0" w:line="240" w:lineRule="auto"/>
        <w:contextualSpacing w:val="0"/>
        <w:rPr>
          <w:rFonts w:cs="Arial"/>
          <w:color w:val="000000"/>
          <w:sz w:val="23"/>
          <w:szCs w:val="23"/>
        </w:rPr>
      </w:pPr>
      <w:r w:rsidRPr="009478FB">
        <w:rPr>
          <w:rFonts w:cs="Arial"/>
          <w:color w:val="0000FF"/>
          <w:sz w:val="23"/>
          <w:szCs w:val="23"/>
        </w:rPr>
        <w:t xml:space="preserve">Disrespect </w:t>
      </w:r>
      <w:proofErr w:type="spellStart"/>
      <w:r w:rsidRPr="009478FB">
        <w:rPr>
          <w:rFonts w:cs="Arial"/>
          <w:color w:val="0000FF"/>
          <w:sz w:val="23"/>
          <w:szCs w:val="23"/>
        </w:rPr>
        <w:t>NoBody</w:t>
      </w:r>
      <w:proofErr w:type="spellEnd"/>
      <w:r w:rsidRPr="009478FB">
        <w:rPr>
          <w:rFonts w:cs="Arial"/>
          <w:color w:val="0000FF"/>
          <w:sz w:val="23"/>
          <w:szCs w:val="23"/>
        </w:rPr>
        <w:t xml:space="preserve"> campaign - GOV.UK </w:t>
      </w:r>
      <w:r w:rsidRPr="009478FB">
        <w:rPr>
          <w:rFonts w:cs="Arial"/>
          <w:color w:val="000000"/>
          <w:sz w:val="23"/>
          <w:szCs w:val="23"/>
        </w:rPr>
        <w:t xml:space="preserve">- Home Office website </w:t>
      </w:r>
    </w:p>
    <w:p w14:paraId="410162BA" w14:textId="77777777" w:rsidR="00830A23" w:rsidRPr="009478FB" w:rsidRDefault="00830A23" w:rsidP="00602BF4">
      <w:pPr>
        <w:pStyle w:val="ListParagraph"/>
        <w:numPr>
          <w:ilvl w:val="0"/>
          <w:numId w:val="89"/>
        </w:numPr>
        <w:autoSpaceDE w:val="0"/>
        <w:autoSpaceDN w:val="0"/>
        <w:adjustRightInd w:val="0"/>
        <w:spacing w:after="0" w:line="240" w:lineRule="auto"/>
        <w:contextualSpacing w:val="0"/>
        <w:rPr>
          <w:rFonts w:cs="Arial"/>
          <w:color w:val="000000"/>
          <w:sz w:val="23"/>
          <w:szCs w:val="23"/>
        </w:rPr>
      </w:pPr>
      <w:r w:rsidRPr="009478FB">
        <w:rPr>
          <w:rFonts w:cs="Arial"/>
          <w:color w:val="0000FF"/>
          <w:sz w:val="23"/>
          <w:szCs w:val="23"/>
        </w:rPr>
        <w:t xml:space="preserve">Tackling Child Sexual Abuse Strategy </w:t>
      </w:r>
      <w:r w:rsidRPr="009478FB">
        <w:rPr>
          <w:rFonts w:cs="Arial"/>
          <w:color w:val="000000"/>
          <w:sz w:val="23"/>
          <w:szCs w:val="23"/>
        </w:rPr>
        <w:t xml:space="preserve">– Home Office policy paper </w:t>
      </w:r>
    </w:p>
    <w:p w14:paraId="6D355940" w14:textId="77777777" w:rsidR="00830A23" w:rsidRPr="009478FB" w:rsidRDefault="00830A23" w:rsidP="00602BF4">
      <w:pPr>
        <w:pStyle w:val="ListParagraph"/>
        <w:numPr>
          <w:ilvl w:val="0"/>
          <w:numId w:val="89"/>
        </w:numPr>
        <w:autoSpaceDE w:val="0"/>
        <w:autoSpaceDN w:val="0"/>
        <w:adjustRightInd w:val="0"/>
        <w:spacing w:after="0" w:line="240" w:lineRule="auto"/>
        <w:contextualSpacing w:val="0"/>
        <w:rPr>
          <w:rFonts w:cs="Arial"/>
          <w:color w:val="000000"/>
          <w:sz w:val="23"/>
          <w:szCs w:val="23"/>
        </w:rPr>
      </w:pPr>
      <w:r w:rsidRPr="009478FB">
        <w:rPr>
          <w:rFonts w:cs="Arial"/>
          <w:color w:val="0000FF"/>
          <w:sz w:val="23"/>
          <w:szCs w:val="23"/>
        </w:rPr>
        <w:t xml:space="preserve">Together we can stop child sexual abuse </w:t>
      </w:r>
      <w:r w:rsidRPr="009478FB">
        <w:rPr>
          <w:rFonts w:cs="Arial"/>
          <w:color w:val="000000"/>
          <w:sz w:val="23"/>
          <w:szCs w:val="23"/>
        </w:rPr>
        <w:t xml:space="preserve">– HM Government campaign </w:t>
      </w:r>
    </w:p>
    <w:p w14:paraId="32ADEABB" w14:textId="77777777" w:rsidR="00830A23" w:rsidRPr="00465929" w:rsidRDefault="00830A23" w:rsidP="00830A23">
      <w:pPr>
        <w:rPr>
          <w:rFonts w:cs="Arial"/>
          <w:b/>
          <w:bCs/>
        </w:rPr>
      </w:pPr>
    </w:p>
    <w:p w14:paraId="5512D2C9" w14:textId="77777777" w:rsidR="00830A23" w:rsidRPr="00A17F36" w:rsidRDefault="00830A23" w:rsidP="00830A23">
      <w:pPr>
        <w:rPr>
          <w:rFonts w:cs="Arial"/>
          <w:b/>
        </w:rPr>
      </w:pPr>
      <w:r w:rsidRPr="00A17F36">
        <w:rPr>
          <w:rFonts w:cs="Arial"/>
          <w:b/>
        </w:rPr>
        <w:t>Contextual Safeguarding, child-on-child abuse, Sexual Exploitation and Criminal Exploitation:</w:t>
      </w:r>
    </w:p>
    <w:p w14:paraId="4E2D5477" w14:textId="77777777" w:rsidR="00830A23" w:rsidRPr="00A17F36" w:rsidRDefault="00830A23" w:rsidP="00830A23">
      <w:pPr>
        <w:numPr>
          <w:ilvl w:val="0"/>
          <w:numId w:val="48"/>
        </w:numPr>
        <w:spacing w:after="0" w:line="240" w:lineRule="auto"/>
        <w:rPr>
          <w:rFonts w:cs="Arial"/>
        </w:rPr>
      </w:pPr>
      <w:r w:rsidRPr="00A17F36">
        <w:rPr>
          <w:rFonts w:cs="Arial"/>
          <w:bCs/>
        </w:rPr>
        <w:t xml:space="preserve">Contextual Safeguarding Network: </w:t>
      </w:r>
      <w:hyperlink r:id="rId187" w:history="1">
        <w:r w:rsidRPr="00A17F36">
          <w:rPr>
            <w:rStyle w:val="Hyperlink"/>
            <w:rFonts w:cs="Arial"/>
            <w:bCs/>
          </w:rPr>
          <w:t>https://contextualsafeguarding.org.uk</w:t>
        </w:r>
      </w:hyperlink>
      <w:r w:rsidRPr="00A17F36">
        <w:rPr>
          <w:rFonts w:cs="Arial"/>
        </w:rPr>
        <w:t xml:space="preserve"> </w:t>
      </w:r>
    </w:p>
    <w:p w14:paraId="3C0E4534" w14:textId="77777777" w:rsidR="00830A23" w:rsidRPr="00A17F36" w:rsidRDefault="00830A23" w:rsidP="00830A23">
      <w:pPr>
        <w:numPr>
          <w:ilvl w:val="0"/>
          <w:numId w:val="48"/>
        </w:numPr>
        <w:spacing w:after="0" w:line="240" w:lineRule="auto"/>
        <w:rPr>
          <w:rFonts w:cs="Arial"/>
          <w:bCs/>
        </w:rPr>
      </w:pPr>
      <w:r w:rsidRPr="00A17F36">
        <w:rPr>
          <w:rFonts w:cs="Arial"/>
          <w:bCs/>
        </w:rPr>
        <w:t>National Crime Agency:</w:t>
      </w:r>
      <w:r w:rsidRPr="00A17F36">
        <w:rPr>
          <w:rFonts w:cs="Arial"/>
        </w:rPr>
        <w:t xml:space="preserve"> </w:t>
      </w:r>
      <w:hyperlink r:id="rId188" w:history="1">
        <w:r w:rsidRPr="00A17F36">
          <w:rPr>
            <w:rStyle w:val="Hyperlink"/>
            <w:rFonts w:cs="Arial"/>
            <w:bCs/>
          </w:rPr>
          <w:t>www.nationalcrimeagency.gov.uk/who-we-are</w:t>
        </w:r>
      </w:hyperlink>
      <w:r w:rsidRPr="00A17F36">
        <w:rPr>
          <w:rFonts w:cs="Arial"/>
          <w:bCs/>
        </w:rPr>
        <w:t xml:space="preserve"> </w:t>
      </w:r>
    </w:p>
    <w:p w14:paraId="0A81ABEB" w14:textId="77777777" w:rsidR="00830A23" w:rsidRPr="00A17F36" w:rsidRDefault="00830A23" w:rsidP="00830A23">
      <w:pPr>
        <w:numPr>
          <w:ilvl w:val="0"/>
          <w:numId w:val="48"/>
        </w:numPr>
        <w:spacing w:after="0" w:line="240" w:lineRule="auto"/>
        <w:rPr>
          <w:rFonts w:cs="Arial"/>
          <w:b/>
        </w:rPr>
      </w:pPr>
      <w:r w:rsidRPr="00A17F36">
        <w:rPr>
          <w:rFonts w:cs="Arial"/>
        </w:rPr>
        <w:t>Rape Crisis:</w:t>
      </w:r>
      <w:r w:rsidRPr="00A17F36">
        <w:rPr>
          <w:rFonts w:cs="Arial"/>
          <w:b/>
        </w:rPr>
        <w:t xml:space="preserve"> </w:t>
      </w:r>
      <w:hyperlink r:id="rId189" w:history="1">
        <w:r w:rsidRPr="00A17F36">
          <w:rPr>
            <w:rStyle w:val="Hyperlink"/>
            <w:rFonts w:cs="Arial"/>
            <w:bCs/>
          </w:rPr>
          <w:t>https://rapecrisis.org.uk</w:t>
        </w:r>
      </w:hyperlink>
      <w:r w:rsidRPr="00A17F36">
        <w:rPr>
          <w:rFonts w:cs="Arial"/>
          <w:b/>
        </w:rPr>
        <w:t xml:space="preserve"> </w:t>
      </w:r>
    </w:p>
    <w:p w14:paraId="2BAD098C" w14:textId="77777777" w:rsidR="00830A23" w:rsidRPr="00A17F36" w:rsidRDefault="00830A23" w:rsidP="00830A23">
      <w:pPr>
        <w:numPr>
          <w:ilvl w:val="0"/>
          <w:numId w:val="48"/>
        </w:numPr>
        <w:spacing w:after="0" w:line="240" w:lineRule="auto"/>
        <w:rPr>
          <w:rStyle w:val="Hyperlink"/>
          <w:rFonts w:cs="Arial"/>
          <w:b/>
        </w:rPr>
      </w:pPr>
      <w:r w:rsidRPr="00A17F36">
        <w:rPr>
          <w:rFonts w:cs="Arial"/>
        </w:rPr>
        <w:t xml:space="preserve">Lucy Faithfull Foundation: </w:t>
      </w:r>
      <w:hyperlink r:id="rId190" w:history="1">
        <w:r w:rsidRPr="00A17F36">
          <w:rPr>
            <w:rStyle w:val="Hyperlink"/>
            <w:rFonts w:cs="Arial"/>
            <w:bCs/>
          </w:rPr>
          <w:t>www.lucyfaithfull.org.uk</w:t>
        </w:r>
      </w:hyperlink>
      <w:r w:rsidRPr="00A17F36">
        <w:rPr>
          <w:rStyle w:val="Hyperlink"/>
          <w:rFonts w:cs="Arial"/>
          <w:bCs/>
        </w:rPr>
        <w:t xml:space="preserve"> </w:t>
      </w:r>
    </w:p>
    <w:p w14:paraId="28541C06" w14:textId="77777777" w:rsidR="00830A23" w:rsidRPr="00A17F36" w:rsidRDefault="00830A23" w:rsidP="00830A23">
      <w:pPr>
        <w:numPr>
          <w:ilvl w:val="0"/>
          <w:numId w:val="48"/>
        </w:numPr>
        <w:spacing w:after="0" w:line="240" w:lineRule="auto"/>
        <w:rPr>
          <w:rStyle w:val="Hyperlink"/>
          <w:rFonts w:cs="Arial"/>
          <w:b/>
        </w:rPr>
      </w:pPr>
      <w:r w:rsidRPr="00A17F36">
        <w:rPr>
          <w:rFonts w:cs="Arial"/>
        </w:rPr>
        <w:t xml:space="preserve">Brook: </w:t>
      </w:r>
      <w:hyperlink r:id="rId191" w:history="1">
        <w:r w:rsidRPr="00A17F36">
          <w:rPr>
            <w:rStyle w:val="Hyperlink"/>
            <w:rFonts w:cs="Arial"/>
            <w:bCs/>
          </w:rPr>
          <w:t>www.brook.org.uk</w:t>
        </w:r>
      </w:hyperlink>
    </w:p>
    <w:p w14:paraId="3DC3D5B1" w14:textId="77777777" w:rsidR="00830A23" w:rsidRPr="00A17F36" w:rsidRDefault="00830A23" w:rsidP="00830A23">
      <w:pPr>
        <w:numPr>
          <w:ilvl w:val="0"/>
          <w:numId w:val="48"/>
        </w:numPr>
        <w:spacing w:after="0" w:line="240" w:lineRule="auto"/>
        <w:rPr>
          <w:rStyle w:val="Hyperlink"/>
          <w:rFonts w:cs="Arial"/>
        </w:rPr>
      </w:pPr>
      <w:r w:rsidRPr="00A17F36">
        <w:rPr>
          <w:rFonts w:cs="Arial"/>
        </w:rPr>
        <w:t>Victim Support:</w:t>
      </w:r>
      <w:r w:rsidRPr="00A17F36">
        <w:rPr>
          <w:rFonts w:cs="Arial"/>
          <w:b/>
        </w:rPr>
        <w:t xml:space="preserve"> </w:t>
      </w:r>
      <w:hyperlink r:id="rId192" w:history="1">
        <w:r w:rsidRPr="00A17F36">
          <w:rPr>
            <w:rStyle w:val="Hyperlink"/>
            <w:rFonts w:cs="Arial"/>
            <w:bCs/>
          </w:rPr>
          <w:t>www.victimsupport.org.uk</w:t>
        </w:r>
      </w:hyperlink>
      <w:r w:rsidRPr="00A17F36">
        <w:rPr>
          <w:rStyle w:val="Hyperlink"/>
          <w:rFonts w:cs="Arial"/>
          <w:bCs/>
        </w:rPr>
        <w:t xml:space="preserve"> </w:t>
      </w:r>
    </w:p>
    <w:p w14:paraId="1CE9B408" w14:textId="77777777" w:rsidR="00830A23" w:rsidRPr="00A17F36" w:rsidRDefault="00830A23" w:rsidP="00830A23">
      <w:pPr>
        <w:numPr>
          <w:ilvl w:val="0"/>
          <w:numId w:val="48"/>
        </w:numPr>
        <w:spacing w:after="0" w:line="240" w:lineRule="auto"/>
        <w:rPr>
          <w:rFonts w:cs="Arial"/>
        </w:rPr>
      </w:pPr>
      <w:r w:rsidRPr="00A17F36">
        <w:rPr>
          <w:rFonts w:cs="Arial"/>
        </w:rPr>
        <w:t xml:space="preserve">Anti-Bullying Alliance: </w:t>
      </w:r>
      <w:hyperlink r:id="rId193" w:history="1">
        <w:r w:rsidRPr="00A17F36">
          <w:rPr>
            <w:rStyle w:val="Hyperlink"/>
            <w:rFonts w:cs="Arial"/>
          </w:rPr>
          <w:t>www.anti-bullyingalliance.org.uk</w:t>
        </w:r>
      </w:hyperlink>
      <w:r w:rsidRPr="00A17F36">
        <w:rPr>
          <w:rFonts w:cs="Arial"/>
        </w:rPr>
        <w:t xml:space="preserve"> </w:t>
      </w:r>
    </w:p>
    <w:p w14:paraId="4CAC4A62" w14:textId="77777777" w:rsidR="00830A23" w:rsidRPr="00A17F36" w:rsidRDefault="00830A23" w:rsidP="00830A23">
      <w:pPr>
        <w:numPr>
          <w:ilvl w:val="0"/>
          <w:numId w:val="48"/>
        </w:numPr>
        <w:spacing w:after="0" w:line="240" w:lineRule="auto"/>
        <w:rPr>
          <w:rStyle w:val="Hyperlink"/>
          <w:rFonts w:cs="Arial"/>
        </w:rPr>
      </w:pPr>
      <w:r w:rsidRPr="00A17F36">
        <w:rPr>
          <w:rFonts w:cs="Arial"/>
        </w:rPr>
        <w:t xml:space="preserve">Disrespect Nobody: </w:t>
      </w:r>
      <w:hyperlink r:id="rId194" w:history="1">
        <w:r w:rsidRPr="00A17F36">
          <w:rPr>
            <w:rStyle w:val="Hyperlink"/>
            <w:rFonts w:cs="Arial"/>
          </w:rPr>
          <w:t>www.disrespectnobody.co.uk</w:t>
        </w:r>
      </w:hyperlink>
    </w:p>
    <w:p w14:paraId="08AE6347" w14:textId="77777777" w:rsidR="00830A23" w:rsidRPr="00A17F36" w:rsidRDefault="00830A23" w:rsidP="00830A23">
      <w:pPr>
        <w:numPr>
          <w:ilvl w:val="0"/>
          <w:numId w:val="48"/>
        </w:numPr>
        <w:spacing w:after="0" w:line="240" w:lineRule="auto"/>
        <w:rPr>
          <w:rStyle w:val="Hyperlink"/>
          <w:rFonts w:cs="Arial"/>
        </w:rPr>
      </w:pPr>
      <w:proofErr w:type="spellStart"/>
      <w:r w:rsidRPr="00A17F36">
        <w:rPr>
          <w:rFonts w:cs="Arial"/>
        </w:rPr>
        <w:t>Upskirting</w:t>
      </w:r>
      <w:proofErr w:type="spellEnd"/>
      <w:r w:rsidRPr="00A17F36">
        <w:rPr>
          <w:rFonts w:cs="Arial"/>
        </w:rPr>
        <w:t xml:space="preserve"> – know your rights:</w:t>
      </w:r>
      <w:r w:rsidRPr="00A17F36">
        <w:rPr>
          <w:rStyle w:val="Hyperlink"/>
          <w:rFonts w:cs="Arial"/>
        </w:rPr>
        <w:t xml:space="preserve"> </w:t>
      </w:r>
      <w:hyperlink r:id="rId195" w:history="1">
        <w:r w:rsidRPr="00A17F36">
          <w:rPr>
            <w:rStyle w:val="Hyperlink"/>
            <w:rFonts w:cs="Arial"/>
          </w:rPr>
          <w:t>www.gov.uk/government/news/upskirting-know-your-rights</w:t>
        </w:r>
      </w:hyperlink>
    </w:p>
    <w:p w14:paraId="25234DD2" w14:textId="77777777" w:rsidR="00830A23" w:rsidRPr="00A17F36" w:rsidRDefault="00830A23" w:rsidP="00830A23">
      <w:pPr>
        <w:numPr>
          <w:ilvl w:val="0"/>
          <w:numId w:val="48"/>
        </w:numPr>
        <w:spacing w:after="0" w:line="240" w:lineRule="auto"/>
        <w:rPr>
          <w:rFonts w:cs="Arial"/>
          <w:color w:val="0000FF"/>
          <w:u w:val="single"/>
        </w:rPr>
      </w:pPr>
      <w:r w:rsidRPr="00A17F36">
        <w:rPr>
          <w:rFonts w:cs="Arial"/>
        </w:rPr>
        <w:t>National bullying helpline:</w:t>
      </w:r>
      <w:r w:rsidRPr="00A17F36">
        <w:rPr>
          <w:rFonts w:cs="Arial"/>
          <w:color w:val="0000FF"/>
          <w:u w:val="single"/>
        </w:rPr>
        <w:t xml:space="preserve"> </w:t>
      </w:r>
      <w:hyperlink r:id="rId196" w:history="1">
        <w:r w:rsidRPr="00A17F36">
          <w:rPr>
            <w:rStyle w:val="Hyperlink"/>
          </w:rPr>
          <w:t>Information and advice about all forms of bullying (nationalbullyinghelpline.co.uk)</w:t>
        </w:r>
      </w:hyperlink>
    </w:p>
    <w:p w14:paraId="566D3F83" w14:textId="77777777" w:rsidR="00830A23" w:rsidRPr="00A17F36" w:rsidRDefault="00830A23" w:rsidP="00830A23">
      <w:pPr>
        <w:numPr>
          <w:ilvl w:val="0"/>
          <w:numId w:val="48"/>
        </w:numPr>
        <w:spacing w:after="0" w:line="240" w:lineRule="auto"/>
        <w:rPr>
          <w:rStyle w:val="Hyperlink"/>
          <w:rFonts w:cs="Arial"/>
        </w:rPr>
      </w:pPr>
      <w:r w:rsidRPr="00A17F36">
        <w:rPr>
          <w:rFonts w:cs="Arial"/>
        </w:rPr>
        <w:t>Kidscape:</w:t>
      </w:r>
      <w:r w:rsidRPr="00A17F36">
        <w:rPr>
          <w:rFonts w:cs="Arial"/>
          <w:color w:val="0000FF"/>
          <w:u w:val="single"/>
        </w:rPr>
        <w:t xml:space="preserve"> </w:t>
      </w:r>
      <w:hyperlink r:id="rId197" w:history="1">
        <w:r w:rsidRPr="00A17F36">
          <w:rPr>
            <w:rStyle w:val="Hyperlink"/>
          </w:rPr>
          <w:t xml:space="preserve">Help </w:t>
        </w:r>
        <w:proofErr w:type="gramStart"/>
        <w:r w:rsidRPr="00A17F36">
          <w:rPr>
            <w:rStyle w:val="Hyperlink"/>
          </w:rPr>
          <w:t>With</w:t>
        </w:r>
        <w:proofErr w:type="gramEnd"/>
        <w:r w:rsidRPr="00A17F36">
          <w:rPr>
            <w:rStyle w:val="Hyperlink"/>
          </w:rPr>
          <w:t xml:space="preserve"> Bullying (kidscape.org.uk)</w:t>
        </w:r>
      </w:hyperlink>
    </w:p>
    <w:p w14:paraId="382A76B5" w14:textId="77777777" w:rsidR="00830A23" w:rsidRPr="00A17F36" w:rsidRDefault="00830A23" w:rsidP="00602BF4">
      <w:pPr>
        <w:pStyle w:val="ListParagraph"/>
        <w:numPr>
          <w:ilvl w:val="0"/>
          <w:numId w:val="89"/>
        </w:numPr>
        <w:autoSpaceDE w:val="0"/>
        <w:autoSpaceDN w:val="0"/>
        <w:adjustRightInd w:val="0"/>
        <w:spacing w:after="0" w:line="240" w:lineRule="auto"/>
        <w:contextualSpacing w:val="0"/>
        <w:rPr>
          <w:rFonts w:cs="Arial"/>
          <w:color w:val="000000"/>
        </w:rPr>
      </w:pPr>
      <w:r w:rsidRPr="00A17F36">
        <w:rPr>
          <w:rFonts w:cs="Arial"/>
          <w:color w:val="000000"/>
        </w:rPr>
        <w:t xml:space="preserve">Home Office website: </w:t>
      </w:r>
      <w:hyperlink r:id="rId198" w:history="1">
        <w:r>
          <w:rPr>
            <w:rStyle w:val="Hyperlink"/>
          </w:rPr>
          <w:t>Disrespect NoBody campaign - GOV.UK (www.gov.uk)</w:t>
        </w:r>
      </w:hyperlink>
      <w:r w:rsidRPr="00A17F36">
        <w:rPr>
          <w:rFonts w:cs="Arial"/>
          <w:color w:val="000000"/>
        </w:rPr>
        <w:t xml:space="preserve"> - </w:t>
      </w:r>
    </w:p>
    <w:p w14:paraId="5018C9BB" w14:textId="77777777" w:rsidR="00830A23" w:rsidRPr="00A17F36" w:rsidRDefault="00830A23" w:rsidP="00602BF4">
      <w:pPr>
        <w:pStyle w:val="ListParagraph"/>
        <w:numPr>
          <w:ilvl w:val="0"/>
          <w:numId w:val="89"/>
        </w:numPr>
        <w:autoSpaceDE w:val="0"/>
        <w:autoSpaceDN w:val="0"/>
        <w:adjustRightInd w:val="0"/>
        <w:spacing w:after="0" w:line="240" w:lineRule="auto"/>
        <w:contextualSpacing w:val="0"/>
        <w:rPr>
          <w:rFonts w:cs="Arial"/>
          <w:color w:val="000000"/>
        </w:rPr>
      </w:pPr>
      <w:r w:rsidRPr="00A17F36">
        <w:rPr>
          <w:rFonts w:cs="Arial"/>
          <w:color w:val="000000"/>
        </w:rPr>
        <w:t>Home Office policy paper:</w:t>
      </w:r>
      <w:r w:rsidRPr="00A17F36">
        <w:t xml:space="preserve"> </w:t>
      </w:r>
      <w:hyperlink r:id="rId199" w:history="1">
        <w:r>
          <w:rPr>
            <w:rStyle w:val="Hyperlink"/>
          </w:rPr>
          <w:t>Tackling Child Sexual Abuse Strategy - GOV.UK (www.gov.uk)</w:t>
        </w:r>
      </w:hyperlink>
    </w:p>
    <w:p w14:paraId="61FFEBD0" w14:textId="77777777" w:rsidR="00830A23" w:rsidRDefault="00830A23" w:rsidP="00602BF4">
      <w:pPr>
        <w:pStyle w:val="ListParagraph"/>
        <w:numPr>
          <w:ilvl w:val="0"/>
          <w:numId w:val="89"/>
        </w:numPr>
        <w:autoSpaceDE w:val="0"/>
        <w:autoSpaceDN w:val="0"/>
        <w:adjustRightInd w:val="0"/>
        <w:spacing w:after="0" w:line="240" w:lineRule="auto"/>
        <w:contextualSpacing w:val="0"/>
        <w:rPr>
          <w:rFonts w:cs="Arial"/>
          <w:color w:val="000000"/>
          <w:sz w:val="23"/>
          <w:szCs w:val="23"/>
        </w:rPr>
      </w:pPr>
      <w:r w:rsidRPr="00A17F36">
        <w:rPr>
          <w:rFonts w:cs="Arial"/>
          <w:color w:val="000000"/>
        </w:rPr>
        <w:t>HM Government campaign</w:t>
      </w:r>
      <w:r>
        <w:rPr>
          <w:rFonts w:cs="Arial"/>
          <w:color w:val="000000"/>
        </w:rPr>
        <w:t xml:space="preserve"> </w:t>
      </w:r>
      <w:hyperlink r:id="rId200" w:history="1">
        <w:r>
          <w:rPr>
            <w:rStyle w:val="Hyperlink"/>
          </w:rPr>
          <w:t>Working together to stop child sexual abuse - GCS (civilservice.gov.uk)</w:t>
        </w:r>
      </w:hyperlink>
      <w:r w:rsidRPr="009478FB">
        <w:rPr>
          <w:rFonts w:cs="Arial"/>
          <w:color w:val="000000"/>
          <w:sz w:val="23"/>
          <w:szCs w:val="23"/>
        </w:rPr>
        <w:t xml:space="preserve"> </w:t>
      </w:r>
    </w:p>
    <w:p w14:paraId="1AE0D52E" w14:textId="77777777" w:rsidR="00A9018F" w:rsidRPr="009478FB" w:rsidRDefault="00A9018F" w:rsidP="00A9018F">
      <w:pPr>
        <w:pStyle w:val="ListParagraph"/>
        <w:autoSpaceDE w:val="0"/>
        <w:autoSpaceDN w:val="0"/>
        <w:adjustRightInd w:val="0"/>
        <w:spacing w:after="0" w:line="240" w:lineRule="auto"/>
        <w:contextualSpacing w:val="0"/>
        <w:rPr>
          <w:rFonts w:cs="Arial"/>
          <w:color w:val="000000"/>
          <w:sz w:val="23"/>
          <w:szCs w:val="23"/>
        </w:rPr>
      </w:pPr>
    </w:p>
    <w:p w14:paraId="369255A0" w14:textId="77777777" w:rsidR="00A9018F" w:rsidRDefault="00A9018F" w:rsidP="00830A23">
      <w:pPr>
        <w:rPr>
          <w:rFonts w:cs="Arial"/>
          <w:b/>
          <w:bCs/>
        </w:rPr>
      </w:pPr>
    </w:p>
    <w:p w14:paraId="32068572" w14:textId="1069669D" w:rsidR="00830A23" w:rsidRPr="00465929" w:rsidRDefault="00830A23" w:rsidP="00830A23">
      <w:pPr>
        <w:rPr>
          <w:rFonts w:cs="Arial"/>
          <w:b/>
          <w:bCs/>
        </w:rPr>
      </w:pPr>
      <w:r w:rsidRPr="00465929">
        <w:rPr>
          <w:rFonts w:cs="Arial"/>
          <w:b/>
          <w:bCs/>
        </w:rPr>
        <w:t>Domestic Abuse</w:t>
      </w:r>
    </w:p>
    <w:p w14:paraId="3F3A3C0F" w14:textId="77777777" w:rsidR="00830A23" w:rsidRDefault="00830A23" w:rsidP="00830A23">
      <w:pPr>
        <w:numPr>
          <w:ilvl w:val="0"/>
          <w:numId w:val="44"/>
        </w:numPr>
        <w:spacing w:after="0" w:line="240" w:lineRule="auto"/>
        <w:rPr>
          <w:rFonts w:cs="Arial"/>
          <w:bCs/>
        </w:rPr>
      </w:pPr>
      <w:r w:rsidRPr="00465929">
        <w:rPr>
          <w:rFonts w:cs="Arial"/>
          <w:bCs/>
        </w:rPr>
        <w:t xml:space="preserve">Domestic abuse services: </w:t>
      </w:r>
      <w:hyperlink r:id="rId201" w:history="1">
        <w:r w:rsidRPr="00465929">
          <w:rPr>
            <w:rStyle w:val="Hyperlink"/>
            <w:rFonts w:cs="Arial"/>
            <w:bCs/>
          </w:rPr>
          <w:t>www.domesticabuseservices.org.uk</w:t>
        </w:r>
      </w:hyperlink>
      <w:r w:rsidRPr="00465929">
        <w:rPr>
          <w:rFonts w:cs="Arial"/>
          <w:bCs/>
        </w:rPr>
        <w:t xml:space="preserve"> </w:t>
      </w:r>
    </w:p>
    <w:p w14:paraId="381ED687" w14:textId="77777777" w:rsidR="00830A23" w:rsidRPr="00F30C77" w:rsidRDefault="00830A23" w:rsidP="00830A23">
      <w:pPr>
        <w:pStyle w:val="ListParagraph"/>
        <w:numPr>
          <w:ilvl w:val="0"/>
          <w:numId w:val="44"/>
        </w:numPr>
        <w:autoSpaceDE w:val="0"/>
        <w:autoSpaceDN w:val="0"/>
        <w:adjustRightInd w:val="0"/>
        <w:spacing w:after="0" w:line="240" w:lineRule="auto"/>
        <w:contextualSpacing w:val="0"/>
        <w:rPr>
          <w:rFonts w:cs="Arial"/>
          <w:color w:val="000000"/>
        </w:rPr>
      </w:pPr>
      <w:r w:rsidRPr="00F30C77">
        <w:rPr>
          <w:rFonts w:cs="Arial"/>
          <w:bCs/>
        </w:rPr>
        <w:t>Domestic abuse</w:t>
      </w:r>
      <w:r w:rsidRPr="00F30C77">
        <w:rPr>
          <w:rFonts w:cs="Arial"/>
        </w:rPr>
        <w:t>:</w:t>
      </w:r>
      <w:r w:rsidRPr="00F30C77">
        <w:rPr>
          <w:rFonts w:cs="Arial"/>
          <w:color w:val="0000FF"/>
        </w:rPr>
        <w:t xml:space="preserve"> </w:t>
      </w:r>
      <w:hyperlink r:id="rId202" w:history="1">
        <w:r w:rsidRPr="00F30C77">
          <w:rPr>
            <w:rStyle w:val="Hyperlink"/>
            <w:rFonts w:cs="Arial"/>
          </w:rPr>
          <w:t>Various Information/Guidance</w:t>
        </w:r>
      </w:hyperlink>
      <w:r w:rsidRPr="00F30C77">
        <w:rPr>
          <w:rFonts w:cs="Arial"/>
          <w:color w:val="0000FF"/>
        </w:rPr>
        <w:t xml:space="preserve"> </w:t>
      </w:r>
      <w:r w:rsidRPr="00F30C77">
        <w:rPr>
          <w:rFonts w:cs="Arial"/>
          <w:color w:val="000000"/>
        </w:rPr>
        <w:t xml:space="preserve">- Home Office (HO) </w:t>
      </w:r>
    </w:p>
    <w:p w14:paraId="1218D309" w14:textId="77777777" w:rsidR="00830A23" w:rsidRPr="00F30C77" w:rsidRDefault="00830A23" w:rsidP="00830A23">
      <w:pPr>
        <w:numPr>
          <w:ilvl w:val="0"/>
          <w:numId w:val="44"/>
        </w:numPr>
        <w:spacing w:after="0" w:line="240" w:lineRule="auto"/>
        <w:rPr>
          <w:rFonts w:cs="Arial"/>
          <w:bCs/>
        </w:rPr>
      </w:pPr>
      <w:r w:rsidRPr="00F30C77">
        <w:rPr>
          <w:rFonts w:cs="Arial"/>
          <w:bCs/>
        </w:rPr>
        <w:t xml:space="preserve">Refuge: </w:t>
      </w:r>
      <w:hyperlink r:id="rId203" w:history="1">
        <w:r w:rsidRPr="00F30C77">
          <w:rPr>
            <w:rStyle w:val="Hyperlink"/>
            <w:rFonts w:cs="Arial"/>
            <w:bCs/>
          </w:rPr>
          <w:t>www.refuge.org.uk</w:t>
        </w:r>
      </w:hyperlink>
      <w:r w:rsidRPr="00F30C77">
        <w:rPr>
          <w:rFonts w:cs="Arial"/>
          <w:bCs/>
        </w:rPr>
        <w:t xml:space="preserve"> </w:t>
      </w:r>
    </w:p>
    <w:p w14:paraId="5D64B983" w14:textId="77777777" w:rsidR="00830A23" w:rsidRPr="00F30C77" w:rsidRDefault="00830A23" w:rsidP="00830A23">
      <w:pPr>
        <w:numPr>
          <w:ilvl w:val="0"/>
          <w:numId w:val="44"/>
        </w:numPr>
        <w:spacing w:after="0" w:line="240" w:lineRule="auto"/>
        <w:rPr>
          <w:rFonts w:cs="Arial"/>
          <w:bCs/>
        </w:rPr>
      </w:pPr>
      <w:r w:rsidRPr="00F30C77">
        <w:rPr>
          <w:rFonts w:cs="Arial"/>
          <w:bCs/>
        </w:rPr>
        <w:t xml:space="preserve">Women’s Aid: </w:t>
      </w:r>
      <w:hyperlink r:id="rId204" w:history="1">
        <w:r w:rsidRPr="00F30C77">
          <w:rPr>
            <w:rStyle w:val="Hyperlink"/>
            <w:rFonts w:cs="Arial"/>
            <w:bCs/>
          </w:rPr>
          <w:t>www.womensaid.org.uk</w:t>
        </w:r>
      </w:hyperlink>
      <w:r w:rsidRPr="00F30C77">
        <w:rPr>
          <w:rFonts w:cs="Arial"/>
          <w:bCs/>
        </w:rPr>
        <w:t xml:space="preserve"> </w:t>
      </w:r>
    </w:p>
    <w:p w14:paraId="7C2DCE19" w14:textId="77777777" w:rsidR="00830A23" w:rsidRPr="00F30C77" w:rsidRDefault="00830A23" w:rsidP="00830A23">
      <w:pPr>
        <w:numPr>
          <w:ilvl w:val="0"/>
          <w:numId w:val="44"/>
        </w:numPr>
        <w:spacing w:after="0" w:line="240" w:lineRule="auto"/>
        <w:rPr>
          <w:rFonts w:cs="Arial"/>
          <w:bCs/>
        </w:rPr>
      </w:pPr>
      <w:r w:rsidRPr="00F30C77">
        <w:rPr>
          <w:rFonts w:cs="Arial"/>
          <w:bCs/>
        </w:rPr>
        <w:t xml:space="preserve">Men’s Advice Line: </w:t>
      </w:r>
      <w:hyperlink r:id="rId205" w:history="1">
        <w:r w:rsidRPr="00F30C77">
          <w:rPr>
            <w:rStyle w:val="Hyperlink"/>
            <w:rFonts w:cs="Arial"/>
            <w:bCs/>
          </w:rPr>
          <w:t>www.mensadviceline.org.uk</w:t>
        </w:r>
      </w:hyperlink>
    </w:p>
    <w:p w14:paraId="04488A6C" w14:textId="77777777" w:rsidR="00830A23" w:rsidRPr="00F30C77" w:rsidRDefault="00830A23" w:rsidP="00830A23">
      <w:pPr>
        <w:numPr>
          <w:ilvl w:val="0"/>
          <w:numId w:val="44"/>
        </w:numPr>
        <w:spacing w:after="0" w:line="240" w:lineRule="auto"/>
        <w:rPr>
          <w:rFonts w:cs="Arial"/>
          <w:bCs/>
        </w:rPr>
      </w:pPr>
      <w:r w:rsidRPr="00F30C77">
        <w:rPr>
          <w:rFonts w:cs="Arial"/>
          <w:bCs/>
        </w:rPr>
        <w:t xml:space="preserve">Mankind: </w:t>
      </w:r>
      <w:hyperlink r:id="rId206" w:history="1">
        <w:r w:rsidRPr="00F30C77">
          <w:rPr>
            <w:rStyle w:val="Hyperlink"/>
            <w:rFonts w:cs="Arial"/>
            <w:bCs/>
          </w:rPr>
          <w:t>www.mankindcounselling.org.uk</w:t>
        </w:r>
      </w:hyperlink>
      <w:r w:rsidRPr="00F30C77">
        <w:rPr>
          <w:rFonts w:cs="Arial"/>
          <w:bCs/>
        </w:rPr>
        <w:t xml:space="preserve"> </w:t>
      </w:r>
    </w:p>
    <w:p w14:paraId="6DF31617" w14:textId="77777777" w:rsidR="00830A23" w:rsidRPr="00F30C77" w:rsidRDefault="00830A23" w:rsidP="00830A23">
      <w:pPr>
        <w:numPr>
          <w:ilvl w:val="0"/>
          <w:numId w:val="44"/>
        </w:numPr>
        <w:spacing w:after="0" w:line="240" w:lineRule="auto"/>
        <w:rPr>
          <w:rFonts w:cs="Arial"/>
          <w:bCs/>
        </w:rPr>
      </w:pPr>
      <w:r w:rsidRPr="00F30C77">
        <w:rPr>
          <w:rFonts w:cs="Arial"/>
        </w:rPr>
        <w:t xml:space="preserve">National Domestic Abuse Helpline: </w:t>
      </w:r>
      <w:hyperlink r:id="rId207" w:history="1">
        <w:r w:rsidRPr="00F30C77">
          <w:rPr>
            <w:rStyle w:val="Hyperlink"/>
            <w:rFonts w:cs="Arial"/>
          </w:rPr>
          <w:t>www.nationaldahelpline.org.uk</w:t>
        </w:r>
      </w:hyperlink>
    </w:p>
    <w:p w14:paraId="21A36DCA" w14:textId="77777777" w:rsidR="00830A23" w:rsidRPr="00F30C77" w:rsidRDefault="00830A23" w:rsidP="00830A23">
      <w:pPr>
        <w:numPr>
          <w:ilvl w:val="0"/>
          <w:numId w:val="44"/>
        </w:numPr>
        <w:spacing w:after="0" w:line="240" w:lineRule="auto"/>
        <w:rPr>
          <w:rFonts w:cs="Arial"/>
          <w:bCs/>
        </w:rPr>
      </w:pPr>
      <w:r w:rsidRPr="00F30C77">
        <w:rPr>
          <w:rFonts w:cs="Arial"/>
        </w:rPr>
        <w:t xml:space="preserve">Respect Phoneline: </w:t>
      </w:r>
      <w:hyperlink r:id="rId208" w:history="1">
        <w:r w:rsidRPr="00F30C77">
          <w:rPr>
            <w:rStyle w:val="Hyperlink"/>
            <w:rFonts w:cs="Arial"/>
          </w:rPr>
          <w:t>https://respectphoneline.org.uk</w:t>
        </w:r>
      </w:hyperlink>
    </w:p>
    <w:p w14:paraId="15B7948F" w14:textId="77777777" w:rsidR="00830A23" w:rsidRDefault="00830A23" w:rsidP="00830A23">
      <w:pPr>
        <w:rPr>
          <w:rFonts w:cs="Arial"/>
          <w:b/>
        </w:rPr>
      </w:pPr>
    </w:p>
    <w:p w14:paraId="5CEF1395" w14:textId="77777777" w:rsidR="00A9018F" w:rsidRDefault="00A9018F" w:rsidP="00830A23">
      <w:pPr>
        <w:rPr>
          <w:rFonts w:cs="Arial"/>
          <w:b/>
        </w:rPr>
      </w:pPr>
    </w:p>
    <w:p w14:paraId="56B490A2" w14:textId="77777777" w:rsidR="00A9018F" w:rsidRDefault="00A9018F" w:rsidP="00830A23">
      <w:pPr>
        <w:rPr>
          <w:rFonts w:cs="Arial"/>
          <w:b/>
        </w:rPr>
      </w:pPr>
    </w:p>
    <w:p w14:paraId="4EE30C2B" w14:textId="77777777" w:rsidR="00A9018F" w:rsidRDefault="00A9018F" w:rsidP="00830A23">
      <w:pPr>
        <w:rPr>
          <w:rFonts w:cs="Arial"/>
          <w:b/>
        </w:rPr>
      </w:pPr>
    </w:p>
    <w:p w14:paraId="51C512A7" w14:textId="77777777" w:rsidR="00A9018F" w:rsidRPr="00465929" w:rsidRDefault="00A9018F" w:rsidP="00830A23">
      <w:pPr>
        <w:rPr>
          <w:rFonts w:cs="Arial"/>
          <w:b/>
        </w:rPr>
      </w:pPr>
    </w:p>
    <w:p w14:paraId="3ECAF1F0" w14:textId="77777777" w:rsidR="00830A23" w:rsidRPr="00465929" w:rsidRDefault="00830A23" w:rsidP="00830A23">
      <w:pPr>
        <w:rPr>
          <w:rFonts w:cs="Arial"/>
          <w:b/>
        </w:rPr>
      </w:pPr>
      <w:r w:rsidRPr="00465929">
        <w:rPr>
          <w:rFonts w:cs="Arial"/>
          <w:b/>
        </w:rPr>
        <w:t>Honour Based Abuse and FGM</w:t>
      </w:r>
    </w:p>
    <w:p w14:paraId="0AB062AD" w14:textId="77777777" w:rsidR="00830A23" w:rsidRPr="00465929" w:rsidRDefault="00830A23" w:rsidP="00830A23">
      <w:pPr>
        <w:numPr>
          <w:ilvl w:val="0"/>
          <w:numId w:val="45"/>
        </w:numPr>
        <w:spacing w:after="0" w:line="240" w:lineRule="auto"/>
        <w:rPr>
          <w:rFonts w:cs="Arial"/>
        </w:rPr>
      </w:pPr>
      <w:r w:rsidRPr="00465929">
        <w:rPr>
          <w:rFonts w:cs="Arial"/>
        </w:rPr>
        <w:t xml:space="preserve">Forced Marriage Unit: </w:t>
      </w:r>
      <w:hyperlink r:id="rId209" w:history="1">
        <w:r w:rsidRPr="00465929">
          <w:rPr>
            <w:rStyle w:val="Hyperlink"/>
            <w:rFonts w:cs="Arial"/>
            <w:bCs/>
          </w:rPr>
          <w:t>www.gov.uk/guidance/forced-marriage</w:t>
        </w:r>
      </w:hyperlink>
      <w:r w:rsidRPr="00465929">
        <w:rPr>
          <w:rFonts w:cs="Arial"/>
        </w:rPr>
        <w:t xml:space="preserve"> </w:t>
      </w:r>
    </w:p>
    <w:p w14:paraId="2BC63C33" w14:textId="77777777" w:rsidR="00830A23" w:rsidRPr="00465929" w:rsidRDefault="00830A23" w:rsidP="00830A23">
      <w:pPr>
        <w:numPr>
          <w:ilvl w:val="0"/>
          <w:numId w:val="45"/>
        </w:numPr>
        <w:spacing w:after="0" w:line="240" w:lineRule="auto"/>
        <w:rPr>
          <w:rFonts w:cs="Arial"/>
        </w:rPr>
      </w:pPr>
      <w:r w:rsidRPr="00465929">
        <w:rPr>
          <w:rFonts w:cs="Arial"/>
        </w:rPr>
        <w:t xml:space="preserve">FGM Factsheet: </w:t>
      </w:r>
      <w:hyperlink r:id="rId210" w:history="1">
        <w:r w:rsidRPr="00465929">
          <w:rPr>
            <w:rStyle w:val="Hyperlink"/>
            <w:rFonts w:cs="Arial"/>
            <w:bCs/>
          </w:rPr>
          <w:t>https://assets.publishing.service.gov.uk/government/uploads/system/uploads/attachment_data/file/496415/6_1639_HO_SP_FGM_mandatory_reporting_Fact_sheet_Web.pdf</w:t>
        </w:r>
      </w:hyperlink>
    </w:p>
    <w:p w14:paraId="6F003097" w14:textId="77777777" w:rsidR="00830A23" w:rsidRPr="00A17F36" w:rsidRDefault="00830A23" w:rsidP="00830A23">
      <w:pPr>
        <w:numPr>
          <w:ilvl w:val="0"/>
          <w:numId w:val="45"/>
        </w:numPr>
        <w:spacing w:after="0" w:line="240" w:lineRule="auto"/>
        <w:rPr>
          <w:rFonts w:cs="Arial"/>
        </w:rPr>
      </w:pPr>
      <w:r w:rsidRPr="00A17F36">
        <w:rPr>
          <w:rFonts w:cs="Arial"/>
        </w:rPr>
        <w:t xml:space="preserve">Forced marriage resource pack: </w:t>
      </w:r>
      <w:hyperlink r:id="rId211" w:history="1">
        <w:r w:rsidRPr="00A17F36">
          <w:rPr>
            <w:rStyle w:val="Hyperlink"/>
          </w:rPr>
          <w:t>Forced marriage resource pack - GOV.UK (www.gov.uk)</w:t>
        </w:r>
      </w:hyperlink>
    </w:p>
    <w:p w14:paraId="7554F64E" w14:textId="77777777" w:rsidR="00830A23" w:rsidRPr="00346CD7" w:rsidRDefault="00830A23" w:rsidP="00830A23">
      <w:pPr>
        <w:numPr>
          <w:ilvl w:val="0"/>
          <w:numId w:val="45"/>
        </w:numPr>
        <w:spacing w:after="0" w:line="240" w:lineRule="auto"/>
        <w:rPr>
          <w:rFonts w:cs="Arial"/>
        </w:rPr>
      </w:pPr>
      <w:r w:rsidRPr="00A17F36">
        <w:rPr>
          <w:rFonts w:cs="Arial"/>
        </w:rPr>
        <w:t xml:space="preserve">Mandatory reporting of female genital mutilation: procedural information: </w:t>
      </w:r>
      <w:hyperlink r:id="rId212" w:history="1">
        <w:r w:rsidRPr="00A17F36">
          <w:rPr>
            <w:rStyle w:val="Hyperlink"/>
            <w:rFonts w:cs="Arial"/>
            <w:bCs/>
          </w:rPr>
          <w:t>www.gov.uk/government/publications/mandatory-reporting-of-female-genital-mutilation-procedural-information</w:t>
        </w:r>
      </w:hyperlink>
    </w:p>
    <w:p w14:paraId="577A0C70" w14:textId="77777777" w:rsidR="00830A23" w:rsidRPr="00465929" w:rsidRDefault="00830A23" w:rsidP="00830A23">
      <w:pPr>
        <w:rPr>
          <w:rFonts w:cs="Arial"/>
          <w:b/>
        </w:rPr>
      </w:pPr>
    </w:p>
    <w:p w14:paraId="003C1981" w14:textId="77777777" w:rsidR="00830A23" w:rsidRPr="00465929" w:rsidRDefault="00830A23" w:rsidP="00830A23">
      <w:pPr>
        <w:rPr>
          <w:rFonts w:cs="Arial"/>
        </w:rPr>
      </w:pPr>
      <w:r w:rsidRPr="00465929">
        <w:rPr>
          <w:rFonts w:cs="Arial"/>
          <w:b/>
        </w:rPr>
        <w:t>Mental Health</w:t>
      </w:r>
    </w:p>
    <w:p w14:paraId="1CAB2429" w14:textId="77777777" w:rsidR="00830A23" w:rsidRPr="00465929" w:rsidRDefault="00830A23" w:rsidP="00830A23">
      <w:pPr>
        <w:numPr>
          <w:ilvl w:val="0"/>
          <w:numId w:val="42"/>
        </w:numPr>
        <w:spacing w:after="0" w:line="240" w:lineRule="auto"/>
        <w:rPr>
          <w:rStyle w:val="Hyperlink"/>
          <w:rFonts w:cs="Arial"/>
        </w:rPr>
      </w:pPr>
      <w:r w:rsidRPr="00465929">
        <w:rPr>
          <w:rFonts w:cs="Arial"/>
        </w:rPr>
        <w:t xml:space="preserve">Mind: </w:t>
      </w:r>
      <w:hyperlink r:id="rId213" w:history="1">
        <w:r w:rsidRPr="00465929">
          <w:rPr>
            <w:rStyle w:val="Hyperlink"/>
            <w:rFonts w:cs="Arial"/>
          </w:rPr>
          <w:t>www.mind.org.uk</w:t>
        </w:r>
      </w:hyperlink>
    </w:p>
    <w:p w14:paraId="6C96F882" w14:textId="77777777" w:rsidR="00830A23" w:rsidRPr="00465929" w:rsidRDefault="00830A23" w:rsidP="00830A23">
      <w:pPr>
        <w:numPr>
          <w:ilvl w:val="0"/>
          <w:numId w:val="42"/>
        </w:numPr>
        <w:spacing w:after="0" w:line="240" w:lineRule="auto"/>
        <w:rPr>
          <w:rFonts w:cs="Arial"/>
        </w:rPr>
      </w:pPr>
      <w:proofErr w:type="spellStart"/>
      <w:r w:rsidRPr="00465929">
        <w:rPr>
          <w:rFonts w:cs="Arial"/>
        </w:rPr>
        <w:t>Moodspark</w:t>
      </w:r>
      <w:proofErr w:type="spellEnd"/>
      <w:r w:rsidRPr="00465929">
        <w:rPr>
          <w:rFonts w:cs="Arial"/>
        </w:rPr>
        <w:t xml:space="preserve">: </w:t>
      </w:r>
      <w:hyperlink r:id="rId214" w:history="1">
        <w:r w:rsidRPr="00465929">
          <w:rPr>
            <w:rStyle w:val="Hyperlink"/>
            <w:rFonts w:cs="Arial"/>
          </w:rPr>
          <w:t>https://moodspark.org.uk</w:t>
        </w:r>
      </w:hyperlink>
      <w:r w:rsidRPr="00465929">
        <w:rPr>
          <w:rFonts w:cs="Arial"/>
        </w:rPr>
        <w:t xml:space="preserve"> </w:t>
      </w:r>
    </w:p>
    <w:p w14:paraId="76C8839E" w14:textId="77777777" w:rsidR="00830A23" w:rsidRPr="00465929" w:rsidRDefault="00830A23" w:rsidP="00830A23">
      <w:pPr>
        <w:numPr>
          <w:ilvl w:val="0"/>
          <w:numId w:val="42"/>
        </w:numPr>
        <w:spacing w:after="0" w:line="240" w:lineRule="auto"/>
        <w:rPr>
          <w:rStyle w:val="Hyperlink"/>
          <w:rFonts w:cs="Arial"/>
          <w:bCs/>
        </w:rPr>
      </w:pPr>
      <w:r w:rsidRPr="00465929">
        <w:rPr>
          <w:rFonts w:cs="Arial"/>
          <w:bCs/>
        </w:rPr>
        <w:t xml:space="preserve">Young Minds: </w:t>
      </w:r>
      <w:hyperlink r:id="rId215" w:history="1">
        <w:r w:rsidRPr="00465929">
          <w:rPr>
            <w:rStyle w:val="Hyperlink"/>
            <w:rFonts w:cs="Arial"/>
            <w:bCs/>
          </w:rPr>
          <w:t>www.youngminds.org.uk</w:t>
        </w:r>
      </w:hyperlink>
    </w:p>
    <w:p w14:paraId="056E2FED" w14:textId="77777777" w:rsidR="00830A23" w:rsidRPr="00465929" w:rsidRDefault="00830A23" w:rsidP="00830A23">
      <w:pPr>
        <w:numPr>
          <w:ilvl w:val="0"/>
          <w:numId w:val="42"/>
        </w:numPr>
        <w:spacing w:after="0" w:line="240" w:lineRule="auto"/>
        <w:rPr>
          <w:rFonts w:cs="Arial"/>
          <w:bCs/>
        </w:rPr>
      </w:pPr>
      <w:r w:rsidRPr="00465929">
        <w:rPr>
          <w:rStyle w:val="Hyperlink"/>
          <w:rFonts w:cs="Arial"/>
          <w:bCs/>
        </w:rPr>
        <w:t xml:space="preserve">PHSE </w:t>
      </w:r>
      <w:r>
        <w:rPr>
          <w:rStyle w:val="Hyperlink"/>
          <w:rFonts w:cs="Arial"/>
          <w:bCs/>
        </w:rPr>
        <w:t>Rise</w:t>
      </w:r>
      <w:r w:rsidRPr="00465929">
        <w:rPr>
          <w:rStyle w:val="Hyperlink"/>
          <w:rFonts w:cs="Arial"/>
          <w:bCs/>
        </w:rPr>
        <w:t xml:space="preserve"> above resources and lesson plans: </w:t>
      </w:r>
      <w:hyperlink r:id="rId216" w:history="1">
        <w:r w:rsidRPr="00465929">
          <w:rPr>
            <w:rStyle w:val="Hyperlink"/>
            <w:rFonts w:cs="Arial"/>
          </w:rPr>
          <w:t>Mental wellbeing | Overview | PHE School Zone</w:t>
        </w:r>
      </w:hyperlink>
    </w:p>
    <w:p w14:paraId="6F313D62" w14:textId="77777777" w:rsidR="00830A23" w:rsidRPr="00465929" w:rsidRDefault="00830A23" w:rsidP="00830A23">
      <w:pPr>
        <w:numPr>
          <w:ilvl w:val="0"/>
          <w:numId w:val="42"/>
        </w:numPr>
        <w:spacing w:after="0" w:line="240" w:lineRule="auto"/>
        <w:rPr>
          <w:rStyle w:val="Hyperlink"/>
          <w:rFonts w:cs="Arial"/>
          <w:bCs/>
        </w:rPr>
      </w:pPr>
      <w:r w:rsidRPr="00465929">
        <w:rPr>
          <w:rStyle w:val="Hyperlink"/>
          <w:rFonts w:cs="Arial"/>
          <w:bCs/>
        </w:rPr>
        <w:t xml:space="preserve">DfE: </w:t>
      </w:r>
      <w:hyperlink r:id="rId217" w:history="1">
        <w:r w:rsidRPr="00465929">
          <w:rPr>
            <w:rStyle w:val="Hyperlink"/>
            <w:rFonts w:cs="Arial"/>
          </w:rPr>
          <w:t>Mental health and behaviour in schools - GOV.UK (www.gov.uk)</w:t>
        </w:r>
      </w:hyperlink>
    </w:p>
    <w:p w14:paraId="4F0CD1D6" w14:textId="77777777" w:rsidR="00830A23" w:rsidRPr="00465929" w:rsidRDefault="00830A23" w:rsidP="00830A23">
      <w:pPr>
        <w:rPr>
          <w:rFonts w:cs="Arial"/>
          <w:b/>
          <w:highlight w:val="yellow"/>
        </w:rPr>
      </w:pPr>
    </w:p>
    <w:p w14:paraId="39DAD4B0" w14:textId="77777777" w:rsidR="00830A23" w:rsidRPr="00465929" w:rsidRDefault="00830A23" w:rsidP="00830A23">
      <w:pPr>
        <w:rPr>
          <w:rFonts w:cs="Arial"/>
          <w:b/>
        </w:rPr>
      </w:pPr>
      <w:r w:rsidRPr="00465929">
        <w:rPr>
          <w:rFonts w:cs="Arial"/>
          <w:b/>
        </w:rPr>
        <w:t>Online Safety</w:t>
      </w:r>
    </w:p>
    <w:p w14:paraId="1B1E2487" w14:textId="77777777" w:rsidR="00830A23" w:rsidRPr="00465929" w:rsidRDefault="00830A23" w:rsidP="00830A23">
      <w:pPr>
        <w:numPr>
          <w:ilvl w:val="0"/>
          <w:numId w:val="46"/>
        </w:numPr>
        <w:spacing w:after="0" w:line="240" w:lineRule="auto"/>
        <w:rPr>
          <w:rFonts w:cs="Arial"/>
        </w:rPr>
      </w:pPr>
      <w:r w:rsidRPr="00465929">
        <w:rPr>
          <w:rFonts w:cs="Arial"/>
        </w:rPr>
        <w:t xml:space="preserve">CEOP: </w:t>
      </w:r>
      <w:hyperlink r:id="rId218" w:history="1">
        <w:r w:rsidRPr="00465929">
          <w:rPr>
            <w:rStyle w:val="Hyperlink"/>
            <w:rFonts w:cs="Arial"/>
            <w:bCs/>
          </w:rPr>
          <w:t>www.ceop.police.uk</w:t>
        </w:r>
      </w:hyperlink>
    </w:p>
    <w:p w14:paraId="6E6C188C" w14:textId="77777777" w:rsidR="00830A23" w:rsidRPr="00465929" w:rsidRDefault="00830A23" w:rsidP="00830A23">
      <w:pPr>
        <w:numPr>
          <w:ilvl w:val="0"/>
          <w:numId w:val="46"/>
        </w:numPr>
        <w:spacing w:after="0" w:line="240" w:lineRule="auto"/>
        <w:rPr>
          <w:rFonts w:cs="Arial"/>
        </w:rPr>
      </w:pPr>
      <w:r w:rsidRPr="00465929">
        <w:rPr>
          <w:rFonts w:cs="Arial"/>
        </w:rPr>
        <w:t xml:space="preserve">Internet Watch Foundation (IWF): </w:t>
      </w:r>
      <w:hyperlink r:id="rId219" w:history="1">
        <w:r w:rsidRPr="00465929">
          <w:rPr>
            <w:rStyle w:val="Hyperlink"/>
            <w:rFonts w:cs="Arial"/>
            <w:bCs/>
          </w:rPr>
          <w:t>www.iwf.org.uk</w:t>
        </w:r>
      </w:hyperlink>
    </w:p>
    <w:p w14:paraId="43F693F7" w14:textId="77777777" w:rsidR="00830A23" w:rsidRPr="00465929" w:rsidRDefault="00830A23" w:rsidP="00830A23">
      <w:pPr>
        <w:numPr>
          <w:ilvl w:val="0"/>
          <w:numId w:val="46"/>
        </w:numPr>
        <w:spacing w:after="0" w:line="240" w:lineRule="auto"/>
        <w:rPr>
          <w:rFonts w:cs="Arial"/>
        </w:rPr>
      </w:pPr>
      <w:r w:rsidRPr="00465929">
        <w:rPr>
          <w:rFonts w:cs="Arial"/>
        </w:rPr>
        <w:t xml:space="preserve">Think U Know: </w:t>
      </w:r>
      <w:hyperlink r:id="rId220" w:history="1">
        <w:r w:rsidRPr="00465929">
          <w:rPr>
            <w:rStyle w:val="Hyperlink"/>
            <w:rFonts w:cs="Arial"/>
          </w:rPr>
          <w:t>www.thinkuknow.co.uk</w:t>
        </w:r>
      </w:hyperlink>
      <w:r w:rsidRPr="00465929">
        <w:rPr>
          <w:rFonts w:cs="Arial"/>
        </w:rPr>
        <w:t xml:space="preserve"> </w:t>
      </w:r>
    </w:p>
    <w:p w14:paraId="65975427" w14:textId="77777777" w:rsidR="00830A23" w:rsidRPr="00465929" w:rsidRDefault="00830A23" w:rsidP="00830A23">
      <w:pPr>
        <w:numPr>
          <w:ilvl w:val="0"/>
          <w:numId w:val="46"/>
        </w:numPr>
        <w:spacing w:after="0" w:line="240" w:lineRule="auto"/>
        <w:rPr>
          <w:rFonts w:cs="Arial"/>
        </w:rPr>
      </w:pPr>
      <w:proofErr w:type="spellStart"/>
      <w:r w:rsidRPr="00465929">
        <w:rPr>
          <w:rFonts w:cs="Arial"/>
        </w:rPr>
        <w:t>Childnet</w:t>
      </w:r>
      <w:proofErr w:type="spellEnd"/>
      <w:r w:rsidRPr="00465929">
        <w:rPr>
          <w:rFonts w:cs="Arial"/>
        </w:rPr>
        <w:t xml:space="preserve">: </w:t>
      </w:r>
      <w:hyperlink r:id="rId221" w:history="1">
        <w:r w:rsidRPr="00465929">
          <w:rPr>
            <w:rStyle w:val="Hyperlink"/>
            <w:rFonts w:cs="Arial"/>
            <w:bCs/>
          </w:rPr>
          <w:t>www.childnet.com</w:t>
        </w:r>
      </w:hyperlink>
      <w:r w:rsidRPr="00465929">
        <w:rPr>
          <w:rFonts w:cs="Arial"/>
        </w:rPr>
        <w:t xml:space="preserve"> </w:t>
      </w:r>
    </w:p>
    <w:p w14:paraId="79844BCF" w14:textId="77777777" w:rsidR="00830A23" w:rsidRPr="00465929" w:rsidRDefault="00830A23" w:rsidP="00830A23">
      <w:pPr>
        <w:numPr>
          <w:ilvl w:val="0"/>
          <w:numId w:val="46"/>
        </w:numPr>
        <w:spacing w:after="0" w:line="240" w:lineRule="auto"/>
        <w:rPr>
          <w:rStyle w:val="Hyperlink"/>
          <w:rFonts w:cs="Arial"/>
        </w:rPr>
      </w:pPr>
      <w:r w:rsidRPr="00465929">
        <w:rPr>
          <w:rFonts w:cs="Arial"/>
        </w:rPr>
        <w:t xml:space="preserve">UK Safer Internet Centre: </w:t>
      </w:r>
      <w:hyperlink r:id="rId222" w:history="1">
        <w:r w:rsidRPr="00465929">
          <w:rPr>
            <w:rStyle w:val="Hyperlink"/>
            <w:rFonts w:cs="Arial"/>
          </w:rPr>
          <w:t>www.saferinternet.org.uk</w:t>
        </w:r>
      </w:hyperlink>
    </w:p>
    <w:p w14:paraId="635D36C3" w14:textId="77777777" w:rsidR="00830A23" w:rsidRPr="00465929" w:rsidRDefault="00830A23" w:rsidP="00830A23">
      <w:pPr>
        <w:numPr>
          <w:ilvl w:val="0"/>
          <w:numId w:val="46"/>
        </w:numPr>
        <w:spacing w:after="0" w:line="240" w:lineRule="auto"/>
        <w:rPr>
          <w:rFonts w:cs="Arial"/>
        </w:rPr>
      </w:pPr>
      <w:r w:rsidRPr="00465929">
        <w:rPr>
          <w:rFonts w:cs="Arial"/>
        </w:rPr>
        <w:t xml:space="preserve">Report Harmful Content: </w:t>
      </w:r>
      <w:hyperlink r:id="rId223" w:history="1">
        <w:r w:rsidRPr="00465929">
          <w:rPr>
            <w:rStyle w:val="Hyperlink"/>
            <w:rFonts w:cs="Arial"/>
          </w:rPr>
          <w:t>https://reportharmfulcontent.com</w:t>
        </w:r>
      </w:hyperlink>
      <w:r w:rsidRPr="00465929">
        <w:rPr>
          <w:rFonts w:cs="Arial"/>
        </w:rPr>
        <w:t xml:space="preserve"> </w:t>
      </w:r>
    </w:p>
    <w:p w14:paraId="0A0ACCB5" w14:textId="77777777" w:rsidR="00830A23" w:rsidRPr="00465929" w:rsidRDefault="00830A23" w:rsidP="00830A23">
      <w:pPr>
        <w:numPr>
          <w:ilvl w:val="0"/>
          <w:numId w:val="46"/>
        </w:numPr>
        <w:spacing w:after="0" w:line="240" w:lineRule="auto"/>
        <w:rPr>
          <w:rFonts w:cs="Arial"/>
        </w:rPr>
      </w:pPr>
      <w:r w:rsidRPr="00465929">
        <w:rPr>
          <w:rFonts w:cs="Arial"/>
        </w:rPr>
        <w:t xml:space="preserve">Parents Info: </w:t>
      </w:r>
      <w:hyperlink r:id="rId224" w:history="1">
        <w:r w:rsidRPr="00465929">
          <w:rPr>
            <w:rStyle w:val="Hyperlink"/>
            <w:rFonts w:cs="Arial"/>
          </w:rPr>
          <w:t>www.parentinfo.org</w:t>
        </w:r>
      </w:hyperlink>
      <w:r w:rsidRPr="00465929">
        <w:rPr>
          <w:rFonts w:cs="Arial"/>
        </w:rPr>
        <w:t xml:space="preserve"> </w:t>
      </w:r>
    </w:p>
    <w:p w14:paraId="5B5BE483" w14:textId="77777777" w:rsidR="00830A23" w:rsidRPr="00465929" w:rsidRDefault="00830A23" w:rsidP="00830A23">
      <w:pPr>
        <w:numPr>
          <w:ilvl w:val="0"/>
          <w:numId w:val="46"/>
        </w:numPr>
        <w:spacing w:after="0" w:line="240" w:lineRule="auto"/>
        <w:rPr>
          <w:rFonts w:cs="Arial"/>
        </w:rPr>
      </w:pPr>
      <w:r w:rsidRPr="00465929">
        <w:rPr>
          <w:rFonts w:cs="Arial"/>
        </w:rPr>
        <w:t xml:space="preserve">Marie Collins Foundation: </w:t>
      </w:r>
      <w:hyperlink r:id="rId225" w:history="1">
        <w:r w:rsidRPr="00465929">
          <w:rPr>
            <w:rStyle w:val="Hyperlink"/>
            <w:rFonts w:cs="Arial"/>
            <w:bCs/>
          </w:rPr>
          <w:t>www.mariecollinsfoundation.org.uk</w:t>
        </w:r>
      </w:hyperlink>
      <w:r w:rsidRPr="00465929">
        <w:rPr>
          <w:rFonts w:cs="Arial"/>
        </w:rPr>
        <w:t xml:space="preserve"> </w:t>
      </w:r>
    </w:p>
    <w:p w14:paraId="6F5A6E99" w14:textId="77777777" w:rsidR="00830A23" w:rsidRPr="00465929" w:rsidRDefault="00830A23" w:rsidP="00830A23">
      <w:pPr>
        <w:numPr>
          <w:ilvl w:val="0"/>
          <w:numId w:val="46"/>
        </w:numPr>
        <w:spacing w:after="0" w:line="240" w:lineRule="auto"/>
        <w:rPr>
          <w:rFonts w:cs="Arial"/>
        </w:rPr>
      </w:pPr>
      <w:r w:rsidRPr="00465929">
        <w:rPr>
          <w:rFonts w:cs="Arial"/>
        </w:rPr>
        <w:t xml:space="preserve">Internet Matters: </w:t>
      </w:r>
      <w:hyperlink r:id="rId226" w:history="1">
        <w:r w:rsidRPr="00465929">
          <w:rPr>
            <w:rStyle w:val="Hyperlink"/>
            <w:rFonts w:cs="Arial"/>
          </w:rPr>
          <w:t>www.internetmatters.org</w:t>
        </w:r>
      </w:hyperlink>
      <w:r w:rsidRPr="00465929">
        <w:rPr>
          <w:rFonts w:cs="Arial"/>
        </w:rPr>
        <w:t xml:space="preserve"> </w:t>
      </w:r>
    </w:p>
    <w:p w14:paraId="7B51CAD4" w14:textId="77777777" w:rsidR="00830A23" w:rsidRPr="00465929" w:rsidRDefault="00830A23" w:rsidP="00830A23">
      <w:pPr>
        <w:numPr>
          <w:ilvl w:val="0"/>
          <w:numId w:val="46"/>
        </w:numPr>
        <w:spacing w:after="0" w:line="240" w:lineRule="auto"/>
        <w:rPr>
          <w:rFonts w:cs="Arial"/>
        </w:rPr>
      </w:pPr>
      <w:r w:rsidRPr="00465929">
        <w:rPr>
          <w:rFonts w:cs="Arial"/>
        </w:rPr>
        <w:t xml:space="preserve">NSPCC: </w:t>
      </w:r>
      <w:hyperlink r:id="rId227" w:history="1">
        <w:proofErr w:type="gramStart"/>
        <w:r w:rsidRPr="00465929">
          <w:rPr>
            <w:rStyle w:val="Hyperlink"/>
            <w:rFonts w:cs="Arial"/>
          </w:rPr>
          <w:t>Social media</w:t>
        </w:r>
        <w:proofErr w:type="gramEnd"/>
        <w:r w:rsidRPr="00465929">
          <w:rPr>
            <w:rStyle w:val="Hyperlink"/>
            <w:rFonts w:cs="Arial"/>
          </w:rPr>
          <w:t xml:space="preserve"> and online safety | NSPCC Learning</w:t>
        </w:r>
      </w:hyperlink>
    </w:p>
    <w:p w14:paraId="0BDF32E9" w14:textId="77777777" w:rsidR="00830A23" w:rsidRPr="00465929" w:rsidRDefault="00830A23" w:rsidP="00830A23">
      <w:pPr>
        <w:numPr>
          <w:ilvl w:val="0"/>
          <w:numId w:val="46"/>
        </w:numPr>
        <w:spacing w:after="0" w:line="240" w:lineRule="auto"/>
        <w:rPr>
          <w:rStyle w:val="Hyperlink"/>
          <w:rFonts w:cs="Arial"/>
        </w:rPr>
      </w:pPr>
      <w:r w:rsidRPr="00465929">
        <w:rPr>
          <w:rFonts w:cs="Arial"/>
        </w:rPr>
        <w:t xml:space="preserve">Get safe Online: </w:t>
      </w:r>
      <w:hyperlink r:id="rId228" w:history="1">
        <w:r w:rsidRPr="00465929">
          <w:rPr>
            <w:rStyle w:val="Hyperlink"/>
            <w:rFonts w:cs="Arial"/>
          </w:rPr>
          <w:t>www.getsafeonline.org</w:t>
        </w:r>
      </w:hyperlink>
    </w:p>
    <w:p w14:paraId="0CB0CCEB" w14:textId="77777777" w:rsidR="00830A23" w:rsidRPr="00465929" w:rsidRDefault="00830A23" w:rsidP="00830A23">
      <w:pPr>
        <w:numPr>
          <w:ilvl w:val="0"/>
          <w:numId w:val="46"/>
        </w:numPr>
        <w:spacing w:after="0" w:line="240" w:lineRule="auto"/>
        <w:rPr>
          <w:rFonts w:cs="Arial"/>
        </w:rPr>
      </w:pPr>
      <w:r w:rsidRPr="00465929">
        <w:rPr>
          <w:rFonts w:cs="Arial"/>
        </w:rPr>
        <w:t xml:space="preserve">Stop it </w:t>
      </w:r>
      <w:proofErr w:type="gramStart"/>
      <w:r w:rsidRPr="00465929">
        <w:rPr>
          <w:rFonts w:cs="Arial"/>
        </w:rPr>
        <w:t>Now!:</w:t>
      </w:r>
      <w:proofErr w:type="gramEnd"/>
      <w:r w:rsidRPr="00465929">
        <w:rPr>
          <w:rFonts w:cs="Arial"/>
        </w:rPr>
        <w:t xml:space="preserve"> </w:t>
      </w:r>
      <w:hyperlink r:id="rId229" w:history="1">
        <w:r w:rsidRPr="00465929">
          <w:rPr>
            <w:rStyle w:val="Hyperlink"/>
            <w:rFonts w:cs="Arial"/>
            <w:bCs/>
          </w:rPr>
          <w:t>www.stopitnow.org.uk</w:t>
        </w:r>
      </w:hyperlink>
    </w:p>
    <w:p w14:paraId="75B216A7" w14:textId="77777777" w:rsidR="00830A23" w:rsidRPr="00465929" w:rsidRDefault="00830A23" w:rsidP="00830A23">
      <w:pPr>
        <w:numPr>
          <w:ilvl w:val="0"/>
          <w:numId w:val="46"/>
        </w:numPr>
        <w:spacing w:after="0" w:line="240" w:lineRule="auto"/>
        <w:rPr>
          <w:rStyle w:val="Hyperlink"/>
          <w:rFonts w:cs="Arial"/>
        </w:rPr>
      </w:pPr>
      <w:r w:rsidRPr="00465929">
        <w:rPr>
          <w:rFonts w:cs="Arial"/>
        </w:rPr>
        <w:t xml:space="preserve">Parents Protect: </w:t>
      </w:r>
      <w:hyperlink r:id="rId230" w:history="1">
        <w:r w:rsidRPr="00465929">
          <w:rPr>
            <w:rStyle w:val="Hyperlink"/>
            <w:rFonts w:cs="Arial"/>
            <w:bCs/>
          </w:rPr>
          <w:t>www.parentsprotect.co.uk</w:t>
        </w:r>
      </w:hyperlink>
    </w:p>
    <w:p w14:paraId="4C1C0937" w14:textId="77777777" w:rsidR="00830A23" w:rsidRPr="00465929" w:rsidRDefault="00830A23" w:rsidP="00830A23">
      <w:pPr>
        <w:pStyle w:val="NoSpacing"/>
        <w:numPr>
          <w:ilvl w:val="0"/>
          <w:numId w:val="46"/>
        </w:numPr>
        <w:ind w:left="714" w:hanging="357"/>
        <w:rPr>
          <w:rFonts w:ascii="Arial" w:hAnsi="Arial" w:cs="Arial"/>
          <w:b/>
          <w:iCs/>
          <w:color w:val="0000FF"/>
          <w:sz w:val="20"/>
          <w:szCs w:val="20"/>
          <w:u w:val="single"/>
        </w:rPr>
      </w:pPr>
      <w:r w:rsidRPr="00465929">
        <w:rPr>
          <w:rFonts w:ascii="Arial" w:eastAsia="Times New Roman" w:hAnsi="Arial" w:cs="Arial"/>
          <w:sz w:val="20"/>
          <w:szCs w:val="20"/>
          <w:lang w:eastAsia="en-GB"/>
        </w:rPr>
        <w:t>UK Council for Internet Safety (UKCIS) ‘</w:t>
      </w:r>
      <w:r w:rsidRPr="00465929">
        <w:rPr>
          <w:rFonts w:ascii="Arial" w:hAnsi="Arial" w:cs="Arial"/>
          <w:bCs/>
          <w:i/>
          <w:sz w:val="20"/>
          <w:szCs w:val="20"/>
        </w:rPr>
        <w:t>Education for a Connected World Framework</w:t>
      </w:r>
      <w:r w:rsidRPr="00465929">
        <w:rPr>
          <w:rFonts w:ascii="Arial" w:hAnsi="Arial" w:cs="Arial"/>
          <w:bCs/>
          <w:iCs/>
          <w:color w:val="943634" w:themeColor="accent2" w:themeShade="BF"/>
          <w:sz w:val="20"/>
          <w:szCs w:val="20"/>
        </w:rPr>
        <w:t>’</w:t>
      </w:r>
      <w:r w:rsidRPr="00465929">
        <w:rPr>
          <w:rFonts w:ascii="Arial" w:hAnsi="Arial" w:cs="Arial"/>
          <w:b/>
          <w:iCs/>
          <w:color w:val="943634" w:themeColor="accent2" w:themeShade="BF"/>
          <w:sz w:val="20"/>
          <w:szCs w:val="20"/>
        </w:rPr>
        <w:t xml:space="preserve"> </w:t>
      </w:r>
      <w:hyperlink r:id="rId231" w:history="1">
        <w:r w:rsidRPr="00465929">
          <w:rPr>
            <w:rStyle w:val="Hyperlink"/>
            <w:rFonts w:ascii="Arial" w:hAnsi="Arial" w:cs="Arial"/>
            <w:sz w:val="20"/>
            <w:szCs w:val="20"/>
          </w:rPr>
          <w:t>Education for a Connected World - GOV.UK (www.gov.uk)</w:t>
        </w:r>
      </w:hyperlink>
    </w:p>
    <w:p w14:paraId="6A9A6941" w14:textId="77777777" w:rsidR="00830A23" w:rsidRPr="00465929" w:rsidRDefault="00830A23" w:rsidP="00830A23">
      <w:pPr>
        <w:pStyle w:val="NoSpacing"/>
        <w:numPr>
          <w:ilvl w:val="0"/>
          <w:numId w:val="46"/>
        </w:numPr>
        <w:ind w:left="714" w:hanging="357"/>
        <w:rPr>
          <w:rStyle w:val="Hyperlink"/>
          <w:rFonts w:ascii="Arial" w:hAnsi="Arial" w:cs="Arial"/>
          <w:b/>
          <w:iCs/>
          <w:sz w:val="20"/>
          <w:szCs w:val="20"/>
        </w:rPr>
      </w:pPr>
      <w:r w:rsidRPr="00465929">
        <w:rPr>
          <w:rFonts w:ascii="Arial" w:hAnsi="Arial" w:cs="Arial"/>
          <w:bCs/>
          <w:iCs/>
          <w:sz w:val="20"/>
          <w:szCs w:val="20"/>
        </w:rPr>
        <w:t>DfE ‘</w:t>
      </w:r>
      <w:r w:rsidRPr="00465929">
        <w:rPr>
          <w:rFonts w:ascii="Arial" w:hAnsi="Arial" w:cs="Arial"/>
          <w:bCs/>
          <w:i/>
          <w:sz w:val="20"/>
          <w:szCs w:val="20"/>
        </w:rPr>
        <w:t>Teaching online safety in school</w:t>
      </w:r>
      <w:r w:rsidRPr="00465929">
        <w:rPr>
          <w:rStyle w:val="Hyperlink"/>
          <w:rFonts w:ascii="Arial" w:hAnsi="Arial" w:cs="Arial"/>
          <w:bCs/>
          <w:i/>
          <w:sz w:val="20"/>
          <w:szCs w:val="20"/>
        </w:rPr>
        <w:t>’</w:t>
      </w:r>
      <w:r w:rsidRPr="00465929">
        <w:rPr>
          <w:rFonts w:ascii="Arial" w:hAnsi="Arial" w:cs="Arial"/>
          <w:bCs/>
          <w:iCs/>
          <w:sz w:val="20"/>
          <w:szCs w:val="20"/>
        </w:rPr>
        <w:t xml:space="preserve"> guidance</w:t>
      </w:r>
      <w:r w:rsidRPr="00465929">
        <w:rPr>
          <w:rFonts w:ascii="Arial" w:hAnsi="Arial" w:cs="Arial"/>
          <w:b/>
          <w:iCs/>
          <w:sz w:val="20"/>
          <w:szCs w:val="20"/>
        </w:rPr>
        <w:t xml:space="preserve">. </w:t>
      </w:r>
      <w:hyperlink r:id="rId232" w:history="1">
        <w:r w:rsidRPr="00465929">
          <w:rPr>
            <w:rStyle w:val="Hyperlink"/>
            <w:rFonts w:ascii="Arial" w:hAnsi="Arial" w:cs="Arial"/>
            <w:sz w:val="20"/>
            <w:szCs w:val="20"/>
          </w:rPr>
          <w:t>Teaching online safety in schools - GOV.UK (www.gov.uk)</w:t>
        </w:r>
      </w:hyperlink>
    </w:p>
    <w:p w14:paraId="40C4E07E" w14:textId="77777777" w:rsidR="00830A23" w:rsidRPr="00465929" w:rsidRDefault="00830A23" w:rsidP="00830A23">
      <w:pPr>
        <w:pStyle w:val="NoSpacing"/>
        <w:numPr>
          <w:ilvl w:val="0"/>
          <w:numId w:val="46"/>
        </w:numPr>
        <w:spacing w:line="276" w:lineRule="auto"/>
        <w:rPr>
          <w:rFonts w:ascii="Arial" w:hAnsi="Arial" w:cs="Arial"/>
          <w:b/>
          <w:iCs/>
          <w:color w:val="0000FF"/>
          <w:sz w:val="20"/>
          <w:szCs w:val="20"/>
          <w:u w:val="single"/>
        </w:rPr>
      </w:pPr>
      <w:r w:rsidRPr="00465929">
        <w:rPr>
          <w:rFonts w:ascii="Arial" w:eastAsia="Times New Roman" w:hAnsi="Arial" w:cs="Arial"/>
          <w:sz w:val="20"/>
          <w:szCs w:val="20"/>
          <w:lang w:eastAsia="en-GB"/>
        </w:rPr>
        <w:t xml:space="preserve">UK Council for Internet Safety (UKCIS): </w:t>
      </w:r>
      <w:hyperlink r:id="rId233" w:history="1">
        <w:r w:rsidRPr="00465929">
          <w:rPr>
            <w:rStyle w:val="Hyperlink"/>
            <w:rFonts w:ascii="Arial" w:hAnsi="Arial" w:cs="Arial"/>
            <w:sz w:val="20"/>
          </w:rPr>
          <w:t>UK Council for Child Internet Safety (UKCCIS)</w:t>
        </w:r>
      </w:hyperlink>
    </w:p>
    <w:p w14:paraId="5BE5219B" w14:textId="77777777" w:rsidR="00830A23" w:rsidRDefault="00830A23" w:rsidP="00830A23">
      <w:pPr>
        <w:rPr>
          <w:rFonts w:cs="Arial"/>
          <w:b/>
        </w:rPr>
      </w:pPr>
    </w:p>
    <w:p w14:paraId="00471D5D" w14:textId="77777777" w:rsidR="00830A23" w:rsidRPr="00465929" w:rsidRDefault="00830A23" w:rsidP="00830A23">
      <w:pPr>
        <w:rPr>
          <w:rFonts w:cs="Arial"/>
          <w:b/>
        </w:rPr>
      </w:pPr>
      <w:r w:rsidRPr="00465929">
        <w:rPr>
          <w:rFonts w:cs="Arial"/>
          <w:b/>
        </w:rPr>
        <w:t>Personal, social and health education and Relationships and sex education</w:t>
      </w:r>
    </w:p>
    <w:p w14:paraId="433E3B66" w14:textId="77777777" w:rsidR="00830A23" w:rsidRPr="00465929" w:rsidRDefault="00830A23" w:rsidP="00830A23">
      <w:pPr>
        <w:numPr>
          <w:ilvl w:val="0"/>
          <w:numId w:val="43"/>
        </w:numPr>
        <w:spacing w:after="0" w:line="240" w:lineRule="auto"/>
        <w:rPr>
          <w:rFonts w:cs="Arial"/>
          <w:bCs/>
        </w:rPr>
      </w:pPr>
      <w:r w:rsidRPr="00465929">
        <w:rPr>
          <w:rFonts w:cs="Arial"/>
          <w:bCs/>
        </w:rPr>
        <w:t xml:space="preserve">DfE: </w:t>
      </w:r>
      <w:hyperlink r:id="rId234" w:history="1">
        <w:r w:rsidRPr="00465929">
          <w:rPr>
            <w:rStyle w:val="Hyperlink"/>
            <w:rFonts w:cs="Arial"/>
          </w:rPr>
          <w:t>Relationships and sex education (RSE) and health education - GOV.UK (www.gov.uk)</w:t>
        </w:r>
      </w:hyperlink>
    </w:p>
    <w:p w14:paraId="45797DE4" w14:textId="77777777" w:rsidR="00830A23" w:rsidRPr="00465929" w:rsidRDefault="00830A23" w:rsidP="00830A23">
      <w:pPr>
        <w:numPr>
          <w:ilvl w:val="0"/>
          <w:numId w:val="43"/>
        </w:numPr>
        <w:spacing w:after="0" w:line="240" w:lineRule="auto"/>
        <w:rPr>
          <w:rFonts w:cs="Arial"/>
          <w:bCs/>
        </w:rPr>
      </w:pPr>
      <w:r w:rsidRPr="00465929">
        <w:rPr>
          <w:rFonts w:cs="Arial"/>
        </w:rPr>
        <w:t xml:space="preserve">DfE: </w:t>
      </w:r>
      <w:hyperlink r:id="rId235" w:history="1">
        <w:r w:rsidRPr="00465929">
          <w:rPr>
            <w:rStyle w:val="Hyperlink"/>
            <w:rFonts w:cs="Arial"/>
          </w:rPr>
          <w:t>Plan your relationships, sex and health curriculum - GOV.UK (www.gov.uk)</w:t>
        </w:r>
      </w:hyperlink>
    </w:p>
    <w:p w14:paraId="60DF60C7" w14:textId="77777777" w:rsidR="00830A23" w:rsidRPr="00465929" w:rsidRDefault="00830A23" w:rsidP="00830A23">
      <w:pPr>
        <w:numPr>
          <w:ilvl w:val="0"/>
          <w:numId w:val="43"/>
        </w:numPr>
        <w:spacing w:after="0" w:line="240" w:lineRule="auto"/>
        <w:rPr>
          <w:rFonts w:cs="Arial"/>
          <w:bCs/>
        </w:rPr>
      </w:pPr>
      <w:r w:rsidRPr="00465929">
        <w:rPr>
          <w:rFonts w:cs="Arial"/>
        </w:rPr>
        <w:t xml:space="preserve">DfE: </w:t>
      </w:r>
      <w:hyperlink r:id="rId236" w:history="1">
        <w:r w:rsidRPr="00465929">
          <w:rPr>
            <w:rStyle w:val="Hyperlink"/>
            <w:rFonts w:cs="Arial"/>
          </w:rPr>
          <w:t>Engaging parents with relationships education policy - GOV.UK (www.gov.uk)</w:t>
        </w:r>
      </w:hyperlink>
    </w:p>
    <w:p w14:paraId="7490A109" w14:textId="77777777" w:rsidR="00830A23" w:rsidRPr="00465929" w:rsidRDefault="00830A23" w:rsidP="00830A23">
      <w:pPr>
        <w:numPr>
          <w:ilvl w:val="0"/>
          <w:numId w:val="43"/>
        </w:numPr>
        <w:spacing w:after="0" w:line="240" w:lineRule="auto"/>
        <w:rPr>
          <w:rFonts w:cs="Arial"/>
          <w:bCs/>
        </w:rPr>
      </w:pPr>
      <w:r w:rsidRPr="00465929">
        <w:rPr>
          <w:rFonts w:cs="Arial"/>
        </w:rPr>
        <w:t xml:space="preserve">PSHE Association: </w:t>
      </w:r>
      <w:hyperlink r:id="rId237" w:history="1">
        <w:r w:rsidRPr="00465929">
          <w:rPr>
            <w:rStyle w:val="Hyperlink"/>
            <w:rFonts w:cs="Arial"/>
          </w:rPr>
          <w:t>Home | www.pshe-association.org.uk</w:t>
        </w:r>
      </w:hyperlink>
    </w:p>
    <w:p w14:paraId="6B7EC1F0" w14:textId="77777777" w:rsidR="00830A23" w:rsidRDefault="00830A23" w:rsidP="00830A23">
      <w:pPr>
        <w:rPr>
          <w:rFonts w:cs="Arial"/>
          <w:b/>
        </w:rPr>
      </w:pPr>
    </w:p>
    <w:p w14:paraId="78E31523" w14:textId="77777777" w:rsidR="00830A23" w:rsidRPr="00465929" w:rsidRDefault="00830A23" w:rsidP="00830A23">
      <w:pPr>
        <w:rPr>
          <w:rFonts w:cs="Arial"/>
          <w:b/>
        </w:rPr>
      </w:pPr>
      <w:r w:rsidRPr="00465929">
        <w:rPr>
          <w:rFonts w:cs="Arial"/>
          <w:b/>
        </w:rPr>
        <w:t>Radicalisation and hate</w:t>
      </w:r>
    </w:p>
    <w:p w14:paraId="3AAED0C8" w14:textId="77777777" w:rsidR="00830A23" w:rsidRPr="00465929" w:rsidRDefault="00830A23" w:rsidP="00830A23">
      <w:pPr>
        <w:numPr>
          <w:ilvl w:val="0"/>
          <w:numId w:val="47"/>
        </w:numPr>
        <w:spacing w:after="0" w:line="240" w:lineRule="auto"/>
        <w:rPr>
          <w:rFonts w:cs="Arial"/>
        </w:rPr>
      </w:pPr>
      <w:r w:rsidRPr="00465929">
        <w:rPr>
          <w:rFonts w:cs="Arial"/>
        </w:rPr>
        <w:t xml:space="preserve">Educate against Hate: </w:t>
      </w:r>
      <w:hyperlink r:id="rId238" w:history="1">
        <w:r w:rsidRPr="00465929">
          <w:rPr>
            <w:rStyle w:val="Hyperlink"/>
            <w:rFonts w:cs="Arial"/>
          </w:rPr>
          <w:t>www.educateagainsthate.com</w:t>
        </w:r>
      </w:hyperlink>
      <w:r w:rsidRPr="00465929">
        <w:rPr>
          <w:rFonts w:cs="Arial"/>
        </w:rPr>
        <w:t xml:space="preserve">   </w:t>
      </w:r>
    </w:p>
    <w:p w14:paraId="5F8C663D" w14:textId="77777777" w:rsidR="00830A23" w:rsidRPr="00465929" w:rsidRDefault="00830A23" w:rsidP="00830A23">
      <w:pPr>
        <w:numPr>
          <w:ilvl w:val="0"/>
          <w:numId w:val="47"/>
        </w:numPr>
        <w:spacing w:after="0" w:line="240" w:lineRule="auto"/>
        <w:rPr>
          <w:rFonts w:cs="Arial"/>
          <w:bCs/>
        </w:rPr>
      </w:pPr>
      <w:r w:rsidRPr="00465929">
        <w:rPr>
          <w:rFonts w:cs="Arial"/>
        </w:rPr>
        <w:t>Counter Terrorism Internet Referral Unit</w:t>
      </w:r>
      <w:r w:rsidRPr="00465929">
        <w:rPr>
          <w:rFonts w:cs="Arial"/>
          <w:color w:val="5C5C5C"/>
        </w:rPr>
        <w:t>: </w:t>
      </w:r>
      <w:hyperlink r:id="rId239" w:tgtFrame="_self" w:history="1">
        <w:r w:rsidRPr="00465929">
          <w:rPr>
            <w:rStyle w:val="Hyperlink"/>
            <w:rFonts w:cs="Arial"/>
          </w:rPr>
          <w:t>www.gov.uk/report-terrorism</w:t>
        </w:r>
      </w:hyperlink>
    </w:p>
    <w:p w14:paraId="283B2D58" w14:textId="77777777" w:rsidR="00830A23" w:rsidRPr="00346CD7" w:rsidRDefault="00830A23" w:rsidP="00830A23">
      <w:pPr>
        <w:numPr>
          <w:ilvl w:val="0"/>
          <w:numId w:val="47"/>
        </w:numPr>
        <w:spacing w:after="0" w:line="240" w:lineRule="auto"/>
        <w:rPr>
          <w:rFonts w:cs="Arial"/>
          <w:b/>
          <w:bCs/>
        </w:rPr>
      </w:pPr>
      <w:r w:rsidRPr="00346CD7">
        <w:rPr>
          <w:rFonts w:cs="Arial"/>
        </w:rPr>
        <w:t xml:space="preserve">True Vision – stop hate crime: </w:t>
      </w:r>
      <w:hyperlink r:id="rId240" w:history="1">
        <w:r w:rsidRPr="00346CD7">
          <w:rPr>
            <w:rStyle w:val="Hyperlink"/>
            <w:rFonts w:cs="Arial"/>
          </w:rPr>
          <w:t>www.report-it.org.uk</w:t>
        </w:r>
      </w:hyperlink>
    </w:p>
    <w:p w14:paraId="01475420" w14:textId="77777777" w:rsidR="00830A23" w:rsidRDefault="00830A23" w:rsidP="00830A23">
      <w:pPr>
        <w:rPr>
          <w:rFonts w:cs="Arial"/>
          <w:b/>
          <w:bCs/>
          <w:sz w:val="32"/>
          <w:highlight w:val="green"/>
        </w:rPr>
      </w:pPr>
      <w:r>
        <w:rPr>
          <w:highlight w:val="green"/>
        </w:rPr>
        <w:br w:type="page"/>
      </w:r>
    </w:p>
    <w:p w14:paraId="28730A38" w14:textId="77777777" w:rsidR="00830A23" w:rsidRDefault="00830A23" w:rsidP="00830A23">
      <w:pPr>
        <w:pStyle w:val="Appendix"/>
      </w:pPr>
      <w:bookmarkStart w:id="53" w:name="_Toc168900364"/>
      <w:r w:rsidRPr="005766FA">
        <w:lastRenderedPageBreak/>
        <w:t>Appendix 5: Safer recruitment</w:t>
      </w:r>
      <w:bookmarkEnd w:id="53"/>
      <w:r w:rsidRPr="005766FA">
        <w:t xml:space="preserve"> </w:t>
      </w:r>
    </w:p>
    <w:p w14:paraId="0D5F6C94" w14:textId="486FE170" w:rsidR="00957518" w:rsidRDefault="00957518" w:rsidP="00957518">
      <w:pPr>
        <w:rPr>
          <w:lang w:eastAsia="en-GB"/>
        </w:rPr>
      </w:pPr>
      <w:r>
        <w:rPr>
          <w:lang w:eastAsia="en-GB"/>
        </w:rPr>
        <w:t xml:space="preserve">To read in Conjunction with </w:t>
      </w:r>
      <w:r w:rsidR="008A020A">
        <w:rPr>
          <w:lang w:eastAsia="en-GB"/>
        </w:rPr>
        <w:t>the School</w:t>
      </w:r>
      <w:r>
        <w:rPr>
          <w:lang w:eastAsia="en-GB"/>
        </w:rPr>
        <w:t xml:space="preserve"> Safer </w:t>
      </w:r>
      <w:r w:rsidR="00290044">
        <w:rPr>
          <w:lang w:eastAsia="en-GB"/>
        </w:rPr>
        <w:t>R</w:t>
      </w:r>
      <w:r>
        <w:rPr>
          <w:lang w:eastAsia="en-GB"/>
        </w:rPr>
        <w:t xml:space="preserve">ecruitment Policy </w:t>
      </w:r>
    </w:p>
    <w:p w14:paraId="598B5507" w14:textId="3F86D026" w:rsidR="00830A23" w:rsidRPr="008A020A" w:rsidRDefault="00DE2427" w:rsidP="00830A23">
      <w:pPr>
        <w:rPr>
          <w:color w:val="0070C0"/>
          <w:lang w:eastAsia="en-GB"/>
        </w:rPr>
      </w:pPr>
      <w:r w:rsidRPr="00DE2427">
        <w:rPr>
          <w:color w:val="0070C0"/>
          <w:lang w:eastAsia="en-GB"/>
        </w:rPr>
        <w:t>https://stignatiuscatholicprimary.co.uk/key-information/policies</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
        <w:gridCol w:w="9205"/>
        <w:gridCol w:w="99"/>
      </w:tblGrid>
      <w:tr w:rsidR="00830A23" w:rsidRPr="00465929" w14:paraId="17D17C80" w14:textId="77777777" w:rsidTr="007B35CD">
        <w:trPr>
          <w:jc w:val="center"/>
        </w:trPr>
        <w:tc>
          <w:tcPr>
            <w:tcW w:w="10017" w:type="dxa"/>
            <w:gridSpan w:val="3"/>
            <w:shd w:val="clear" w:color="auto" w:fill="CCC0D9" w:themeFill="accent4" w:themeFillTint="66"/>
          </w:tcPr>
          <w:p w14:paraId="5149D086" w14:textId="77777777" w:rsidR="00830A23" w:rsidRPr="00465929" w:rsidRDefault="00830A23" w:rsidP="007B35CD">
            <w:pPr>
              <w:pStyle w:val="Heading3b"/>
            </w:pPr>
            <w:r>
              <w:t xml:space="preserve">Section </w:t>
            </w:r>
            <w:proofErr w:type="spellStart"/>
            <w:r>
              <w:t>i</w:t>
            </w:r>
            <w:proofErr w:type="spellEnd"/>
            <w:r>
              <w:t xml:space="preserve"> Recruitment and selection processes</w:t>
            </w:r>
          </w:p>
        </w:tc>
      </w:tr>
      <w:tr w:rsidR="00830A23" w:rsidRPr="00465929" w14:paraId="346D6551" w14:textId="77777777" w:rsidTr="007B35CD">
        <w:trPr>
          <w:gridAfter w:val="1"/>
          <w:wAfter w:w="99" w:type="dxa"/>
          <w:jc w:val="center"/>
        </w:trPr>
        <w:tc>
          <w:tcPr>
            <w:tcW w:w="713" w:type="dxa"/>
          </w:tcPr>
          <w:p w14:paraId="5AA1E97B" w14:textId="77777777" w:rsidR="00830A23" w:rsidRPr="00345216" w:rsidRDefault="00830A23" w:rsidP="00602BF4">
            <w:pPr>
              <w:pStyle w:val="ListParagraph"/>
              <w:numPr>
                <w:ilvl w:val="0"/>
                <w:numId w:val="98"/>
              </w:numPr>
              <w:spacing w:after="0" w:line="240" w:lineRule="auto"/>
              <w:ind w:left="0" w:right="57" w:firstLine="0"/>
              <w:contextualSpacing w:val="0"/>
              <w:rPr>
                <w:rFonts w:cs="Tahoma"/>
                <w:bCs/>
              </w:rPr>
            </w:pPr>
          </w:p>
        </w:tc>
        <w:tc>
          <w:tcPr>
            <w:tcW w:w="9205" w:type="dxa"/>
            <w:shd w:val="clear" w:color="auto" w:fill="auto"/>
          </w:tcPr>
          <w:p w14:paraId="1086E941" w14:textId="77777777" w:rsidR="00830A23" w:rsidRPr="00465929" w:rsidRDefault="00830A23" w:rsidP="007B35CD">
            <w:pPr>
              <w:spacing w:after="20"/>
              <w:rPr>
                <w:rFonts w:cs="Arial"/>
                <w:color w:val="000000"/>
              </w:rPr>
            </w:pPr>
            <w:r w:rsidRPr="00465929">
              <w:rPr>
                <w:rFonts w:cs="Arial"/>
                <w:color w:val="000000"/>
              </w:rPr>
              <w:t xml:space="preserve">Commitment to recruit suitable </w:t>
            </w:r>
            <w:r w:rsidRPr="00465929">
              <w:rPr>
                <w:rFonts w:cs="Arial"/>
              </w:rPr>
              <w:t>people</w:t>
            </w:r>
            <w:r w:rsidRPr="00465929">
              <w:rPr>
                <w:rFonts w:cs="Arial"/>
                <w:color w:val="FF0000"/>
              </w:rPr>
              <w:t xml:space="preserve"> Para </w:t>
            </w:r>
            <w:r>
              <w:rPr>
                <w:rFonts w:cs="Arial"/>
                <w:color w:val="FF0000"/>
              </w:rPr>
              <w:t>211 and 212</w:t>
            </w:r>
          </w:p>
          <w:p w14:paraId="2703A38F" w14:textId="77777777" w:rsidR="00830A23" w:rsidRDefault="00830A23" w:rsidP="007B35CD">
            <w:pPr>
              <w:spacing w:after="20"/>
              <w:rPr>
                <w:rFonts w:cs="Arial"/>
                <w:color w:val="FF0000"/>
              </w:rPr>
            </w:pPr>
            <w:r w:rsidRPr="00465929">
              <w:rPr>
                <w:rFonts w:cs="Arial"/>
                <w:color w:val="000000"/>
              </w:rPr>
              <w:t xml:space="preserve">Details of training for staff involved in recruitment, including at least one person on an interview panel has completed safer recruitment training </w:t>
            </w:r>
            <w:r w:rsidRPr="00465929">
              <w:rPr>
                <w:rFonts w:cs="Arial"/>
                <w:color w:val="FF0000"/>
              </w:rPr>
              <w:t xml:space="preserve">Para </w:t>
            </w:r>
            <w:r>
              <w:rPr>
                <w:rFonts w:cs="Arial"/>
                <w:color w:val="FF0000"/>
              </w:rPr>
              <w:t>213 and 214</w:t>
            </w:r>
          </w:p>
          <w:p w14:paraId="22AF26BA" w14:textId="54644DA5" w:rsidR="00B1207B" w:rsidRPr="00465929" w:rsidRDefault="00B1207B" w:rsidP="007B35CD">
            <w:pPr>
              <w:spacing w:after="20"/>
              <w:rPr>
                <w:rFonts w:cs="Arial"/>
                <w:color w:val="000000"/>
              </w:rPr>
            </w:pPr>
          </w:p>
        </w:tc>
      </w:tr>
      <w:tr w:rsidR="00830A23" w:rsidRPr="00465929" w14:paraId="13A5A837" w14:textId="77777777" w:rsidTr="007B35CD">
        <w:trPr>
          <w:gridAfter w:val="1"/>
          <w:wAfter w:w="99" w:type="dxa"/>
          <w:jc w:val="center"/>
        </w:trPr>
        <w:tc>
          <w:tcPr>
            <w:tcW w:w="713" w:type="dxa"/>
          </w:tcPr>
          <w:p w14:paraId="63D4B3A8" w14:textId="77777777" w:rsidR="00830A23" w:rsidRPr="00345216" w:rsidRDefault="00830A23" w:rsidP="00602BF4">
            <w:pPr>
              <w:pStyle w:val="ListParagraph"/>
              <w:numPr>
                <w:ilvl w:val="0"/>
                <w:numId w:val="98"/>
              </w:numPr>
              <w:spacing w:after="0" w:line="240" w:lineRule="auto"/>
              <w:ind w:left="0" w:right="57" w:firstLine="0"/>
              <w:contextualSpacing w:val="0"/>
              <w:rPr>
                <w:rFonts w:cs="Tahoma"/>
                <w:bCs/>
              </w:rPr>
            </w:pPr>
          </w:p>
        </w:tc>
        <w:tc>
          <w:tcPr>
            <w:tcW w:w="9205" w:type="dxa"/>
            <w:shd w:val="clear" w:color="auto" w:fill="auto"/>
          </w:tcPr>
          <w:p w14:paraId="71FD2F10" w14:textId="77777777" w:rsidR="00830A23" w:rsidRPr="00B1207B" w:rsidRDefault="00830A23" w:rsidP="007B35CD">
            <w:pPr>
              <w:spacing w:after="20"/>
              <w:rPr>
                <w:rFonts w:cstheme="minorHAnsi"/>
                <w:b/>
                <w:bCs/>
              </w:rPr>
            </w:pPr>
            <w:r w:rsidRPr="00B1207B">
              <w:rPr>
                <w:rFonts w:cstheme="minorHAnsi"/>
                <w:b/>
                <w:bCs/>
              </w:rPr>
              <w:t xml:space="preserve">Advert </w:t>
            </w:r>
            <w:r w:rsidRPr="00B1207B">
              <w:rPr>
                <w:rFonts w:cstheme="minorHAnsi"/>
                <w:color w:val="FF0000"/>
              </w:rPr>
              <w:t>Para 215-216</w:t>
            </w:r>
          </w:p>
          <w:p w14:paraId="19035C65" w14:textId="77777777" w:rsidR="00830A23" w:rsidRPr="00B1207B" w:rsidRDefault="00830A23" w:rsidP="007B35CD">
            <w:pPr>
              <w:pStyle w:val="Default"/>
              <w:spacing w:after="20"/>
              <w:rPr>
                <w:rFonts w:asciiTheme="minorHAnsi" w:hAnsiTheme="minorHAnsi" w:cstheme="minorHAnsi"/>
                <w:sz w:val="22"/>
                <w:szCs w:val="22"/>
              </w:rPr>
            </w:pPr>
            <w:r w:rsidRPr="00B1207B">
              <w:rPr>
                <w:rFonts w:asciiTheme="minorHAnsi" w:hAnsiTheme="minorHAnsi" w:cstheme="minorHAnsi"/>
                <w:sz w:val="22"/>
                <w:szCs w:val="22"/>
              </w:rPr>
              <w:t xml:space="preserve">Define role including job description and person specification covering </w:t>
            </w:r>
          </w:p>
          <w:p w14:paraId="30FC519B" w14:textId="77777777" w:rsidR="00830A23" w:rsidRPr="00B1207B" w:rsidRDefault="00830A23" w:rsidP="00602BF4">
            <w:pPr>
              <w:pStyle w:val="Default"/>
              <w:numPr>
                <w:ilvl w:val="0"/>
                <w:numId w:val="66"/>
              </w:numPr>
              <w:spacing w:after="20"/>
              <w:rPr>
                <w:rFonts w:asciiTheme="minorHAnsi" w:hAnsiTheme="minorHAnsi" w:cstheme="minorHAnsi"/>
                <w:sz w:val="22"/>
                <w:szCs w:val="22"/>
              </w:rPr>
            </w:pPr>
            <w:r w:rsidRPr="00B1207B">
              <w:rPr>
                <w:rFonts w:asciiTheme="minorHAnsi" w:hAnsiTheme="minorHAnsi" w:cstheme="minorHAnsi"/>
                <w:sz w:val="22"/>
                <w:szCs w:val="22"/>
              </w:rPr>
              <w:t xml:space="preserve">the skills, abilities, experience, attitude, and behaviours required for the post; and </w:t>
            </w:r>
          </w:p>
          <w:p w14:paraId="5AD362A7" w14:textId="77777777" w:rsidR="00830A23" w:rsidRPr="00B1207B" w:rsidRDefault="00830A23" w:rsidP="00602BF4">
            <w:pPr>
              <w:pStyle w:val="Default"/>
              <w:numPr>
                <w:ilvl w:val="0"/>
                <w:numId w:val="66"/>
              </w:numPr>
              <w:spacing w:after="20"/>
              <w:rPr>
                <w:rFonts w:asciiTheme="minorHAnsi" w:hAnsiTheme="minorHAnsi" w:cstheme="minorHAnsi"/>
                <w:sz w:val="22"/>
                <w:szCs w:val="22"/>
              </w:rPr>
            </w:pPr>
            <w:r w:rsidRPr="00B1207B">
              <w:rPr>
                <w:rFonts w:asciiTheme="minorHAnsi" w:hAnsiTheme="minorHAnsi" w:cstheme="minorHAnsi"/>
                <w:sz w:val="22"/>
                <w:szCs w:val="22"/>
              </w:rPr>
              <w:t>the safeguarding requirements</w:t>
            </w:r>
          </w:p>
          <w:p w14:paraId="2C625BB1" w14:textId="77777777" w:rsidR="00830A23" w:rsidRPr="00B1207B" w:rsidRDefault="00830A23" w:rsidP="00602BF4">
            <w:pPr>
              <w:pStyle w:val="Default"/>
              <w:numPr>
                <w:ilvl w:val="0"/>
                <w:numId w:val="66"/>
              </w:numPr>
              <w:spacing w:after="20"/>
              <w:rPr>
                <w:rFonts w:asciiTheme="minorHAnsi" w:hAnsiTheme="minorHAnsi" w:cstheme="minorHAnsi"/>
                <w:sz w:val="22"/>
                <w:szCs w:val="22"/>
              </w:rPr>
            </w:pPr>
            <w:r w:rsidRPr="00B1207B">
              <w:rPr>
                <w:rFonts w:asciiTheme="minorHAnsi" w:hAnsiTheme="minorHAnsi" w:cstheme="minorHAnsi"/>
                <w:sz w:val="22"/>
                <w:szCs w:val="22"/>
              </w:rPr>
              <w:t xml:space="preserve">whether the post is exempt from the Rehabilitation of Offenders Act 1974 and the amendments to the Exceptions Order 1975, 2013 and 2020. </w:t>
            </w:r>
          </w:p>
          <w:p w14:paraId="7A7C751C" w14:textId="49285C1B" w:rsidR="00B1207B" w:rsidRPr="00B1207B" w:rsidRDefault="00B1207B" w:rsidP="00602BF4">
            <w:pPr>
              <w:pStyle w:val="Default"/>
              <w:numPr>
                <w:ilvl w:val="0"/>
                <w:numId w:val="66"/>
              </w:numPr>
              <w:spacing w:after="20"/>
              <w:rPr>
                <w:rFonts w:asciiTheme="minorHAnsi" w:hAnsiTheme="minorHAnsi" w:cstheme="minorHAnsi"/>
                <w:sz w:val="22"/>
                <w:szCs w:val="22"/>
              </w:rPr>
            </w:pPr>
          </w:p>
        </w:tc>
      </w:tr>
      <w:tr w:rsidR="00830A23" w:rsidRPr="00465929" w14:paraId="7400873D" w14:textId="77777777" w:rsidTr="007B35CD">
        <w:trPr>
          <w:gridAfter w:val="1"/>
          <w:wAfter w:w="99" w:type="dxa"/>
          <w:jc w:val="center"/>
        </w:trPr>
        <w:tc>
          <w:tcPr>
            <w:tcW w:w="713" w:type="dxa"/>
          </w:tcPr>
          <w:p w14:paraId="5532EEF7" w14:textId="77777777" w:rsidR="00830A23" w:rsidRPr="00345216" w:rsidRDefault="00830A23" w:rsidP="00602BF4">
            <w:pPr>
              <w:pStyle w:val="ListParagraph"/>
              <w:numPr>
                <w:ilvl w:val="0"/>
                <w:numId w:val="98"/>
              </w:numPr>
              <w:spacing w:after="0" w:line="240" w:lineRule="auto"/>
              <w:ind w:left="0" w:right="57" w:firstLine="0"/>
              <w:contextualSpacing w:val="0"/>
              <w:rPr>
                <w:rFonts w:cs="Tahoma"/>
                <w:bCs/>
              </w:rPr>
            </w:pPr>
          </w:p>
        </w:tc>
        <w:tc>
          <w:tcPr>
            <w:tcW w:w="9205" w:type="dxa"/>
            <w:shd w:val="clear" w:color="auto" w:fill="auto"/>
          </w:tcPr>
          <w:p w14:paraId="1E066149" w14:textId="77777777" w:rsidR="00830A23" w:rsidRPr="00B1207B" w:rsidRDefault="00830A23" w:rsidP="007B35CD">
            <w:pPr>
              <w:spacing w:after="20"/>
              <w:rPr>
                <w:rFonts w:cstheme="minorHAnsi"/>
                <w:color w:val="FF0000"/>
              </w:rPr>
            </w:pPr>
            <w:r w:rsidRPr="00B1207B">
              <w:rPr>
                <w:rFonts w:cstheme="minorHAnsi"/>
                <w:b/>
                <w:bCs/>
              </w:rPr>
              <w:t>Application forms</w:t>
            </w:r>
            <w:r w:rsidRPr="00B1207B">
              <w:rPr>
                <w:rFonts w:cstheme="minorHAnsi"/>
                <w:color w:val="FF0000"/>
              </w:rPr>
              <w:t xml:space="preserve"> Para 217-220</w:t>
            </w:r>
          </w:p>
          <w:p w14:paraId="75CEE20B" w14:textId="77777777" w:rsidR="00830A23" w:rsidRPr="00B1207B" w:rsidRDefault="00830A23" w:rsidP="007B35CD">
            <w:pPr>
              <w:spacing w:after="20"/>
              <w:rPr>
                <w:rFonts w:cstheme="minorHAnsi"/>
                <w:b/>
                <w:bCs/>
              </w:rPr>
            </w:pPr>
            <w:r w:rsidRPr="00B1207B">
              <w:rPr>
                <w:rFonts w:cstheme="minorHAnsi"/>
              </w:rPr>
              <w:t>Policy should include:</w:t>
            </w:r>
          </w:p>
          <w:p w14:paraId="1CC2A680" w14:textId="77777777" w:rsidR="00830A23" w:rsidRPr="00B1207B" w:rsidRDefault="00830A23" w:rsidP="00602BF4">
            <w:pPr>
              <w:pStyle w:val="Default"/>
              <w:numPr>
                <w:ilvl w:val="0"/>
                <w:numId w:val="66"/>
              </w:numPr>
              <w:spacing w:after="20"/>
              <w:rPr>
                <w:rFonts w:asciiTheme="minorHAnsi" w:hAnsiTheme="minorHAnsi" w:cstheme="minorHAnsi"/>
                <w:sz w:val="22"/>
                <w:szCs w:val="22"/>
              </w:rPr>
            </w:pPr>
            <w:r w:rsidRPr="00B1207B">
              <w:rPr>
                <w:rFonts w:asciiTheme="minorHAnsi" w:hAnsiTheme="minorHAnsi" w:cstheme="minorHAnsi"/>
                <w:sz w:val="22"/>
                <w:szCs w:val="22"/>
              </w:rPr>
              <w:t>statement advising applicants that it is an offence to apply for the role if the applicant is barred from engaging in regulated activity relevant to children</w:t>
            </w:r>
          </w:p>
          <w:p w14:paraId="727A428E" w14:textId="77777777" w:rsidR="00830A23" w:rsidRPr="00B1207B" w:rsidRDefault="00830A23" w:rsidP="00602BF4">
            <w:pPr>
              <w:pStyle w:val="Default"/>
              <w:numPr>
                <w:ilvl w:val="0"/>
                <w:numId w:val="66"/>
              </w:numPr>
              <w:spacing w:after="20"/>
              <w:rPr>
                <w:rFonts w:asciiTheme="minorHAnsi" w:hAnsiTheme="minorHAnsi" w:cstheme="minorHAnsi"/>
                <w:sz w:val="22"/>
                <w:szCs w:val="22"/>
              </w:rPr>
            </w:pPr>
            <w:r w:rsidRPr="00B1207B">
              <w:rPr>
                <w:rFonts w:asciiTheme="minorHAnsi" w:hAnsiTheme="minorHAnsi" w:cstheme="minorHAnsi"/>
                <w:sz w:val="22"/>
                <w:szCs w:val="22"/>
              </w:rPr>
              <w:t>how copy of child protection policy and practices and policy on employment of ex-offenders are provided to applicants</w:t>
            </w:r>
          </w:p>
          <w:p w14:paraId="57583B6B" w14:textId="77777777" w:rsidR="00830A23" w:rsidRPr="00B1207B" w:rsidRDefault="00830A23" w:rsidP="00602BF4">
            <w:pPr>
              <w:pStyle w:val="Default"/>
              <w:numPr>
                <w:ilvl w:val="0"/>
                <w:numId w:val="66"/>
              </w:numPr>
              <w:spacing w:after="20"/>
              <w:rPr>
                <w:rFonts w:asciiTheme="minorHAnsi" w:hAnsiTheme="minorHAnsi" w:cstheme="minorHAnsi"/>
                <w:sz w:val="22"/>
                <w:szCs w:val="22"/>
              </w:rPr>
            </w:pPr>
            <w:r w:rsidRPr="00B1207B">
              <w:rPr>
                <w:rFonts w:asciiTheme="minorHAnsi" w:hAnsiTheme="minorHAnsi" w:cstheme="minorHAnsi"/>
                <w:sz w:val="22"/>
                <w:szCs w:val="22"/>
              </w:rPr>
              <w:t>the information applicants are required to provide: personal details, current and former names, current address and national insurance number; details of their present (or last) employment and reason for leaving; full employment history, (since leaving school, including education, employment and voluntary work) including reasons for any gaps in employment; qualifications, the awarding body and date of award; details of referees/references; and a statement of the personal qualities and experience that the applicant believes are relevant to their suitability for the post advertised and how they meet the person specification.</w:t>
            </w:r>
          </w:p>
          <w:p w14:paraId="6EEC5F32" w14:textId="77777777" w:rsidR="00830A23" w:rsidRPr="00B1207B" w:rsidRDefault="00830A23" w:rsidP="00602BF4">
            <w:pPr>
              <w:pStyle w:val="Default"/>
              <w:numPr>
                <w:ilvl w:val="0"/>
                <w:numId w:val="66"/>
              </w:numPr>
              <w:spacing w:after="20"/>
              <w:rPr>
                <w:rFonts w:asciiTheme="minorHAnsi" w:hAnsiTheme="minorHAnsi" w:cstheme="minorHAnsi"/>
                <w:sz w:val="22"/>
                <w:szCs w:val="22"/>
              </w:rPr>
            </w:pPr>
            <w:r w:rsidRPr="00B1207B">
              <w:rPr>
                <w:rFonts w:asciiTheme="minorHAnsi" w:hAnsiTheme="minorHAnsi" w:cstheme="minorHAnsi"/>
                <w:sz w:val="22"/>
                <w:szCs w:val="22"/>
              </w:rPr>
              <w:t>Note that CVs will not be accepted without an accompanying completed application form.</w:t>
            </w:r>
          </w:p>
          <w:p w14:paraId="5A422811" w14:textId="77777777" w:rsidR="00830A23" w:rsidRPr="00B1207B" w:rsidRDefault="00830A23" w:rsidP="007B35CD">
            <w:pPr>
              <w:autoSpaceDE w:val="0"/>
              <w:autoSpaceDN w:val="0"/>
              <w:adjustRightInd w:val="0"/>
              <w:spacing w:after="20"/>
              <w:rPr>
                <w:rFonts w:cstheme="minorHAnsi"/>
                <w:i/>
                <w:iCs/>
                <w:color w:val="000000"/>
              </w:rPr>
            </w:pPr>
            <w:r w:rsidRPr="00B1207B">
              <w:rPr>
                <w:rFonts w:cstheme="minorHAnsi"/>
                <w:i/>
                <w:iCs/>
                <w:color w:val="000000"/>
              </w:rPr>
              <w:t>Note: Schools and colleges should not accept copies of curriculum vitae in place of an application form.</w:t>
            </w:r>
          </w:p>
          <w:p w14:paraId="7D0CED82" w14:textId="2D2E09FE" w:rsidR="00B1207B" w:rsidRPr="00465929" w:rsidRDefault="00B1207B" w:rsidP="007B35CD">
            <w:pPr>
              <w:autoSpaceDE w:val="0"/>
              <w:autoSpaceDN w:val="0"/>
              <w:adjustRightInd w:val="0"/>
              <w:spacing w:after="20"/>
              <w:rPr>
                <w:rFonts w:cs="Arial"/>
                <w:i/>
                <w:iCs/>
                <w:color w:val="000000"/>
              </w:rPr>
            </w:pPr>
          </w:p>
        </w:tc>
      </w:tr>
      <w:tr w:rsidR="00830A23" w:rsidRPr="00281B6F" w14:paraId="28DEA340" w14:textId="77777777" w:rsidTr="007B35CD">
        <w:trPr>
          <w:gridAfter w:val="1"/>
          <w:wAfter w:w="99" w:type="dxa"/>
          <w:jc w:val="center"/>
        </w:trPr>
        <w:tc>
          <w:tcPr>
            <w:tcW w:w="713" w:type="dxa"/>
          </w:tcPr>
          <w:p w14:paraId="53512878" w14:textId="77777777" w:rsidR="00830A23" w:rsidRPr="00345216" w:rsidRDefault="00830A23" w:rsidP="00602BF4">
            <w:pPr>
              <w:pStyle w:val="ListParagraph"/>
              <w:numPr>
                <w:ilvl w:val="0"/>
                <w:numId w:val="98"/>
              </w:numPr>
              <w:spacing w:after="0" w:line="240" w:lineRule="auto"/>
              <w:ind w:left="0" w:right="57" w:firstLine="0"/>
              <w:contextualSpacing w:val="0"/>
              <w:rPr>
                <w:rFonts w:cs="Tahoma"/>
                <w:bCs/>
              </w:rPr>
            </w:pPr>
          </w:p>
        </w:tc>
        <w:tc>
          <w:tcPr>
            <w:tcW w:w="9205" w:type="dxa"/>
            <w:shd w:val="clear" w:color="auto" w:fill="auto"/>
          </w:tcPr>
          <w:p w14:paraId="6B8A606D" w14:textId="77777777" w:rsidR="00830A23" w:rsidRPr="00B1207B" w:rsidRDefault="00830A23" w:rsidP="007B35CD">
            <w:pPr>
              <w:spacing w:after="20"/>
              <w:rPr>
                <w:rFonts w:cstheme="minorHAnsi"/>
                <w:b/>
                <w:bCs/>
              </w:rPr>
            </w:pPr>
            <w:r w:rsidRPr="00B1207B">
              <w:rPr>
                <w:rFonts w:cstheme="minorHAnsi"/>
                <w:b/>
                <w:bCs/>
              </w:rPr>
              <w:t xml:space="preserve">Shortlisting </w:t>
            </w:r>
            <w:r w:rsidRPr="00B1207B">
              <w:rPr>
                <w:rFonts w:cstheme="minorHAnsi"/>
                <w:color w:val="FF0000"/>
              </w:rPr>
              <w:t>Para 221-236</w:t>
            </w:r>
          </w:p>
          <w:p w14:paraId="36A237D3" w14:textId="77777777" w:rsidR="00830A23" w:rsidRPr="00B1207B" w:rsidRDefault="00830A23" w:rsidP="007B35CD">
            <w:pPr>
              <w:pStyle w:val="Default"/>
              <w:spacing w:after="20"/>
              <w:rPr>
                <w:rFonts w:asciiTheme="minorHAnsi" w:hAnsiTheme="minorHAnsi" w:cstheme="minorHAnsi"/>
                <w:sz w:val="22"/>
                <w:szCs w:val="22"/>
              </w:rPr>
            </w:pPr>
            <w:r w:rsidRPr="00B1207B">
              <w:rPr>
                <w:rFonts w:asciiTheme="minorHAnsi" w:hAnsiTheme="minorHAnsi" w:cstheme="minorHAnsi"/>
                <w:sz w:val="22"/>
                <w:szCs w:val="22"/>
              </w:rPr>
              <w:t>Policy should cover the school’s approach to shortlisting:</w:t>
            </w:r>
          </w:p>
          <w:p w14:paraId="084467CE" w14:textId="77777777" w:rsidR="00830A23" w:rsidRPr="00B1207B" w:rsidRDefault="00830A23" w:rsidP="00602BF4">
            <w:pPr>
              <w:pStyle w:val="Default"/>
              <w:numPr>
                <w:ilvl w:val="0"/>
                <w:numId w:val="66"/>
              </w:numPr>
              <w:spacing w:after="20"/>
              <w:rPr>
                <w:rFonts w:asciiTheme="minorHAnsi" w:hAnsiTheme="minorHAnsi" w:cstheme="minorHAnsi"/>
                <w:sz w:val="22"/>
                <w:szCs w:val="22"/>
              </w:rPr>
            </w:pPr>
            <w:r w:rsidRPr="00B1207B">
              <w:rPr>
                <w:rFonts w:asciiTheme="minorHAnsi" w:hAnsiTheme="minorHAnsi" w:cstheme="minorHAnsi"/>
                <w:sz w:val="22"/>
                <w:szCs w:val="22"/>
              </w:rPr>
              <w:t xml:space="preserve">that shortlisted candidates (not others </w:t>
            </w:r>
            <w:r w:rsidRPr="00B1207B">
              <w:rPr>
                <w:rFonts w:asciiTheme="minorHAnsi" w:hAnsiTheme="minorHAnsi" w:cstheme="minorHAnsi"/>
                <w:color w:val="FF0000"/>
                <w:sz w:val="22"/>
                <w:szCs w:val="22"/>
              </w:rPr>
              <w:t>para 221-222</w:t>
            </w:r>
            <w:r w:rsidRPr="00B1207B">
              <w:rPr>
                <w:rFonts w:asciiTheme="minorHAnsi" w:hAnsiTheme="minorHAnsi" w:cstheme="minorHAnsi"/>
                <w:sz w:val="22"/>
                <w:szCs w:val="22"/>
              </w:rPr>
              <w:t xml:space="preserve"> should be asked to complete a self-declaration of their criminal record or information that would make them unsuitable to work with children. </w:t>
            </w:r>
          </w:p>
          <w:p w14:paraId="434F0E9F" w14:textId="77777777" w:rsidR="00830A23" w:rsidRPr="00B1207B" w:rsidRDefault="00830A23" w:rsidP="00602BF4">
            <w:pPr>
              <w:pStyle w:val="Default"/>
              <w:numPr>
                <w:ilvl w:val="0"/>
                <w:numId w:val="66"/>
              </w:numPr>
              <w:spacing w:after="20"/>
              <w:rPr>
                <w:rFonts w:asciiTheme="minorHAnsi" w:hAnsiTheme="minorHAnsi" w:cstheme="minorHAnsi"/>
                <w:sz w:val="22"/>
                <w:szCs w:val="22"/>
              </w:rPr>
            </w:pPr>
            <w:r w:rsidRPr="00B1207B">
              <w:rPr>
                <w:rFonts w:asciiTheme="minorHAnsi" w:hAnsiTheme="minorHAnsi" w:cstheme="minorHAnsi"/>
                <w:sz w:val="22"/>
                <w:szCs w:val="22"/>
              </w:rPr>
              <w:t xml:space="preserve">that applicants should be asked to sign a declaration confirming the information they have provided is true and that approach where the signature is electronic </w:t>
            </w:r>
            <w:r w:rsidRPr="00B1207B">
              <w:rPr>
                <w:rFonts w:asciiTheme="minorHAnsi" w:hAnsiTheme="minorHAnsi" w:cstheme="minorHAnsi"/>
                <w:color w:val="FF0000"/>
                <w:sz w:val="22"/>
                <w:szCs w:val="22"/>
              </w:rPr>
              <w:t>Para 223</w:t>
            </w:r>
          </w:p>
          <w:p w14:paraId="4AF0B9DC" w14:textId="77777777" w:rsidR="00830A23" w:rsidRPr="00B1207B" w:rsidRDefault="00830A23" w:rsidP="00602BF4">
            <w:pPr>
              <w:pStyle w:val="Default"/>
              <w:numPr>
                <w:ilvl w:val="0"/>
                <w:numId w:val="66"/>
              </w:numPr>
              <w:spacing w:after="20"/>
              <w:rPr>
                <w:rFonts w:asciiTheme="minorHAnsi" w:hAnsiTheme="minorHAnsi" w:cstheme="minorHAnsi"/>
                <w:sz w:val="22"/>
                <w:szCs w:val="22"/>
              </w:rPr>
            </w:pPr>
            <w:r w:rsidRPr="00B1207B">
              <w:rPr>
                <w:rFonts w:asciiTheme="minorHAnsi" w:hAnsiTheme="minorHAnsi" w:cstheme="minorHAnsi"/>
                <w:sz w:val="22"/>
                <w:szCs w:val="22"/>
              </w:rPr>
              <w:t xml:space="preserve">the purpose and implications of the self-declaration </w:t>
            </w:r>
            <w:r w:rsidRPr="00B1207B">
              <w:rPr>
                <w:rFonts w:asciiTheme="minorHAnsi" w:hAnsiTheme="minorHAnsi" w:cstheme="minorHAnsi"/>
                <w:color w:val="FF0000"/>
                <w:sz w:val="22"/>
                <w:szCs w:val="22"/>
              </w:rPr>
              <w:t>Para 224</w:t>
            </w:r>
          </w:p>
          <w:p w14:paraId="10170D6F" w14:textId="77777777" w:rsidR="00830A23" w:rsidRPr="00417991" w:rsidRDefault="00830A23" w:rsidP="00602BF4">
            <w:pPr>
              <w:pStyle w:val="Default"/>
              <w:numPr>
                <w:ilvl w:val="0"/>
                <w:numId w:val="66"/>
              </w:numPr>
              <w:spacing w:after="20"/>
              <w:rPr>
                <w:rFonts w:asciiTheme="minorHAnsi" w:hAnsiTheme="minorHAnsi" w:cstheme="minorHAnsi"/>
                <w:sz w:val="22"/>
                <w:szCs w:val="22"/>
              </w:rPr>
            </w:pPr>
            <w:r w:rsidRPr="00417991">
              <w:rPr>
                <w:rFonts w:asciiTheme="minorHAnsi" w:hAnsiTheme="minorHAnsi" w:cstheme="minorHAnsi"/>
                <w:sz w:val="22"/>
                <w:szCs w:val="22"/>
              </w:rPr>
              <w:t xml:space="preserve">how candidates are shortlisted – by at least two </w:t>
            </w:r>
            <w:r w:rsidRPr="00417991">
              <w:rPr>
                <w:rFonts w:asciiTheme="minorHAnsi" w:hAnsiTheme="minorHAnsi" w:cstheme="minorHAnsi"/>
                <w:color w:val="auto"/>
                <w:sz w:val="22"/>
                <w:szCs w:val="22"/>
              </w:rPr>
              <w:t>people who will consider</w:t>
            </w:r>
            <w:r w:rsidRPr="00417991">
              <w:rPr>
                <w:rFonts w:asciiTheme="minorHAnsi" w:hAnsiTheme="minorHAnsi" w:cstheme="minorHAnsi"/>
                <w:sz w:val="22"/>
                <w:szCs w:val="22"/>
              </w:rPr>
              <w:t xml:space="preserve">/look for any inconsistencies, gaps in employment and reasons given for them and all potential concerns </w:t>
            </w:r>
            <w:r w:rsidRPr="00417991">
              <w:rPr>
                <w:rFonts w:asciiTheme="minorHAnsi" w:hAnsiTheme="minorHAnsi" w:cstheme="minorHAnsi"/>
                <w:color w:val="FF0000"/>
                <w:sz w:val="22"/>
                <w:szCs w:val="22"/>
              </w:rPr>
              <w:t>Para 225</w:t>
            </w:r>
          </w:p>
          <w:p w14:paraId="5E7DE935" w14:textId="77777777" w:rsidR="00830A23" w:rsidRPr="00417991" w:rsidRDefault="00830A23" w:rsidP="00602BF4">
            <w:pPr>
              <w:pStyle w:val="Default"/>
              <w:numPr>
                <w:ilvl w:val="0"/>
                <w:numId w:val="66"/>
              </w:numPr>
              <w:spacing w:after="20"/>
              <w:rPr>
                <w:rFonts w:asciiTheme="minorHAnsi" w:hAnsiTheme="minorHAnsi" w:cstheme="minorHAnsi"/>
                <w:sz w:val="22"/>
                <w:szCs w:val="22"/>
              </w:rPr>
            </w:pPr>
            <w:r w:rsidRPr="00417991">
              <w:rPr>
                <w:rFonts w:asciiTheme="minorHAnsi" w:hAnsiTheme="minorHAnsi" w:cstheme="minorHAnsi"/>
                <w:sz w:val="22"/>
                <w:szCs w:val="22"/>
              </w:rPr>
              <w:lastRenderedPageBreak/>
              <w:t xml:space="preserve">consider conducting online searches (of shortlisted candidates) as part of due diligence - to help identify any incidents or issues that have happened, and are </w:t>
            </w:r>
            <w:r w:rsidRPr="00417991">
              <w:rPr>
                <w:rFonts w:asciiTheme="minorHAnsi" w:hAnsiTheme="minorHAnsi" w:cstheme="minorHAnsi"/>
                <w:sz w:val="22"/>
                <w:szCs w:val="22"/>
                <w:u w:val="single"/>
              </w:rPr>
              <w:t>publicly available online</w:t>
            </w:r>
            <w:r w:rsidRPr="00417991">
              <w:rPr>
                <w:rFonts w:asciiTheme="minorHAnsi" w:hAnsiTheme="minorHAnsi" w:cstheme="minorHAnsi"/>
                <w:sz w:val="22"/>
                <w:szCs w:val="22"/>
              </w:rPr>
              <w:t xml:space="preserve">, the school may explore any issues or concerns with the applicant at interview. </w:t>
            </w:r>
            <w:r w:rsidRPr="00417991">
              <w:rPr>
                <w:rFonts w:asciiTheme="minorHAnsi" w:hAnsiTheme="minorHAnsi" w:cstheme="minorHAnsi"/>
                <w:color w:val="FF0000"/>
                <w:sz w:val="22"/>
                <w:szCs w:val="22"/>
              </w:rPr>
              <w:t>Para 226</w:t>
            </w:r>
          </w:p>
          <w:p w14:paraId="5F6B0D00" w14:textId="687EAB48" w:rsidR="00B1207B" w:rsidRPr="00281B6F" w:rsidRDefault="00B1207B" w:rsidP="00602BF4">
            <w:pPr>
              <w:pStyle w:val="Default"/>
              <w:numPr>
                <w:ilvl w:val="0"/>
                <w:numId w:val="66"/>
              </w:numPr>
              <w:spacing w:after="20"/>
              <w:rPr>
                <w:sz w:val="20"/>
              </w:rPr>
            </w:pPr>
          </w:p>
        </w:tc>
      </w:tr>
      <w:tr w:rsidR="00830A23" w:rsidRPr="00465929" w14:paraId="0794C231" w14:textId="77777777" w:rsidTr="007B35CD">
        <w:trPr>
          <w:gridAfter w:val="1"/>
          <w:wAfter w:w="99" w:type="dxa"/>
          <w:jc w:val="center"/>
        </w:trPr>
        <w:tc>
          <w:tcPr>
            <w:tcW w:w="713" w:type="dxa"/>
          </w:tcPr>
          <w:p w14:paraId="00299776" w14:textId="77777777" w:rsidR="00830A23" w:rsidRPr="00345216" w:rsidRDefault="00830A23" w:rsidP="00602BF4">
            <w:pPr>
              <w:pStyle w:val="ListParagraph"/>
              <w:numPr>
                <w:ilvl w:val="0"/>
                <w:numId w:val="98"/>
              </w:numPr>
              <w:spacing w:after="0" w:line="240" w:lineRule="auto"/>
              <w:ind w:left="0" w:right="57" w:firstLine="0"/>
              <w:contextualSpacing w:val="0"/>
              <w:rPr>
                <w:rFonts w:cs="Tahoma"/>
                <w:bCs/>
              </w:rPr>
            </w:pPr>
          </w:p>
        </w:tc>
        <w:tc>
          <w:tcPr>
            <w:tcW w:w="9205" w:type="dxa"/>
            <w:shd w:val="clear" w:color="auto" w:fill="auto"/>
          </w:tcPr>
          <w:p w14:paraId="56A428BD" w14:textId="77777777" w:rsidR="00830A23" w:rsidRPr="00417991" w:rsidRDefault="00830A23" w:rsidP="007B35CD">
            <w:pPr>
              <w:pStyle w:val="Numberedparagraph"/>
              <w:numPr>
                <w:ilvl w:val="0"/>
                <w:numId w:val="0"/>
              </w:numPr>
              <w:spacing w:after="20"/>
              <w:jc w:val="left"/>
              <w:rPr>
                <w:rFonts w:asciiTheme="minorHAnsi" w:hAnsiTheme="minorHAnsi" w:cstheme="minorHAnsi"/>
                <w:b/>
                <w:sz w:val="22"/>
                <w:szCs w:val="22"/>
              </w:rPr>
            </w:pPr>
            <w:r w:rsidRPr="00417991">
              <w:rPr>
                <w:rFonts w:asciiTheme="minorHAnsi" w:hAnsiTheme="minorHAnsi" w:cstheme="minorHAnsi"/>
                <w:b/>
                <w:sz w:val="22"/>
                <w:szCs w:val="22"/>
              </w:rPr>
              <w:t>Employment history and references</w:t>
            </w:r>
            <w:r w:rsidRPr="00417991">
              <w:rPr>
                <w:rFonts w:asciiTheme="minorHAnsi" w:hAnsiTheme="minorHAnsi" w:cstheme="minorHAnsi"/>
                <w:color w:val="FF0000"/>
                <w:sz w:val="22"/>
                <w:szCs w:val="22"/>
                <w:lang w:eastAsia="en-US"/>
              </w:rPr>
              <w:t xml:space="preserve"> Para 227-229</w:t>
            </w:r>
          </w:p>
          <w:p w14:paraId="72BBAE34" w14:textId="77777777" w:rsidR="00830A23" w:rsidRPr="00417991" w:rsidRDefault="00830A23" w:rsidP="007B35CD">
            <w:pPr>
              <w:pStyle w:val="Default"/>
              <w:spacing w:after="20"/>
              <w:rPr>
                <w:rFonts w:asciiTheme="minorHAnsi" w:hAnsiTheme="minorHAnsi" w:cstheme="minorHAnsi"/>
                <w:sz w:val="22"/>
                <w:szCs w:val="22"/>
              </w:rPr>
            </w:pPr>
            <w:r w:rsidRPr="00417991">
              <w:rPr>
                <w:rFonts w:asciiTheme="minorHAnsi" w:hAnsiTheme="minorHAnsi" w:cstheme="minorHAnsi"/>
                <w:sz w:val="22"/>
                <w:szCs w:val="22"/>
              </w:rPr>
              <w:t>Policy should state:</w:t>
            </w:r>
          </w:p>
          <w:p w14:paraId="2516FD6C" w14:textId="77777777" w:rsidR="00830A23" w:rsidRPr="00417991" w:rsidRDefault="00830A23" w:rsidP="00602BF4">
            <w:pPr>
              <w:pStyle w:val="Default"/>
              <w:numPr>
                <w:ilvl w:val="0"/>
                <w:numId w:val="66"/>
              </w:numPr>
              <w:spacing w:after="20"/>
              <w:rPr>
                <w:rFonts w:asciiTheme="minorHAnsi" w:hAnsiTheme="minorHAnsi" w:cstheme="minorHAnsi"/>
                <w:sz w:val="22"/>
                <w:szCs w:val="22"/>
              </w:rPr>
            </w:pPr>
            <w:r w:rsidRPr="00417991">
              <w:rPr>
                <w:rFonts w:asciiTheme="minorHAnsi" w:hAnsiTheme="minorHAnsi" w:cstheme="minorHAnsi"/>
                <w:sz w:val="22"/>
                <w:szCs w:val="22"/>
              </w:rPr>
              <w:t xml:space="preserve">The importance of references in the recruitment process and that information from references will be used to confirm whether they are satisfied with the applicant’s suitability to work with children </w:t>
            </w:r>
          </w:p>
          <w:p w14:paraId="7E04EDE0" w14:textId="77777777" w:rsidR="00830A23" w:rsidRPr="00417991" w:rsidRDefault="00830A23" w:rsidP="00602BF4">
            <w:pPr>
              <w:pStyle w:val="Default"/>
              <w:numPr>
                <w:ilvl w:val="0"/>
                <w:numId w:val="66"/>
              </w:numPr>
              <w:spacing w:after="20"/>
              <w:rPr>
                <w:rFonts w:asciiTheme="minorHAnsi" w:hAnsiTheme="minorHAnsi" w:cstheme="minorHAnsi"/>
                <w:sz w:val="22"/>
                <w:szCs w:val="22"/>
              </w:rPr>
            </w:pPr>
            <w:r w:rsidRPr="00417991">
              <w:rPr>
                <w:rFonts w:asciiTheme="minorHAnsi" w:hAnsiTheme="minorHAnsi" w:cstheme="minorHAnsi"/>
                <w:sz w:val="22"/>
                <w:szCs w:val="22"/>
              </w:rPr>
              <w:t xml:space="preserve">account is taken of the advice on gaining, checking, verifying and using points listed in </w:t>
            </w:r>
          </w:p>
          <w:p w14:paraId="1E269BD2" w14:textId="77777777" w:rsidR="00830A23" w:rsidRPr="00417991" w:rsidRDefault="00830A23" w:rsidP="00602BF4">
            <w:pPr>
              <w:pStyle w:val="Default"/>
              <w:numPr>
                <w:ilvl w:val="0"/>
                <w:numId w:val="66"/>
              </w:numPr>
              <w:spacing w:after="20"/>
              <w:rPr>
                <w:rFonts w:asciiTheme="minorHAnsi" w:hAnsiTheme="minorHAnsi" w:cstheme="minorHAnsi"/>
                <w:sz w:val="22"/>
                <w:szCs w:val="22"/>
              </w:rPr>
            </w:pPr>
            <w:r w:rsidRPr="00417991">
              <w:rPr>
                <w:rFonts w:asciiTheme="minorHAnsi" w:hAnsiTheme="minorHAnsi" w:cstheme="minorHAnsi"/>
                <w:sz w:val="22"/>
                <w:szCs w:val="22"/>
              </w:rPr>
              <w:t>that references will be asked of current or last employer, and where possible from the employer where the applicant last worked with children</w:t>
            </w:r>
          </w:p>
          <w:p w14:paraId="4A347B10" w14:textId="77777777" w:rsidR="00830A23" w:rsidRPr="00417991" w:rsidRDefault="00830A23" w:rsidP="00602BF4">
            <w:pPr>
              <w:pStyle w:val="Default"/>
              <w:numPr>
                <w:ilvl w:val="0"/>
                <w:numId w:val="66"/>
              </w:numPr>
              <w:spacing w:after="20"/>
              <w:rPr>
                <w:rFonts w:asciiTheme="minorHAnsi" w:hAnsiTheme="minorHAnsi" w:cstheme="minorHAnsi"/>
                <w:sz w:val="22"/>
                <w:szCs w:val="22"/>
              </w:rPr>
            </w:pPr>
            <w:r w:rsidRPr="00417991">
              <w:rPr>
                <w:rFonts w:asciiTheme="minorHAnsi" w:hAnsiTheme="minorHAnsi" w:cstheme="minorHAnsi"/>
                <w:sz w:val="22"/>
                <w:szCs w:val="22"/>
              </w:rPr>
              <w:t>the source of the reference will be verified, and that the person completing the reference is in a senior role</w:t>
            </w:r>
          </w:p>
          <w:p w14:paraId="5A62025B" w14:textId="77777777" w:rsidR="00830A23" w:rsidRPr="00417991" w:rsidRDefault="00830A23" w:rsidP="00602BF4">
            <w:pPr>
              <w:pStyle w:val="Default"/>
              <w:numPr>
                <w:ilvl w:val="0"/>
                <w:numId w:val="66"/>
              </w:numPr>
              <w:spacing w:after="20"/>
              <w:rPr>
                <w:rFonts w:asciiTheme="minorHAnsi" w:hAnsiTheme="minorHAnsi" w:cstheme="minorHAnsi"/>
                <w:sz w:val="22"/>
                <w:szCs w:val="22"/>
              </w:rPr>
            </w:pPr>
            <w:r w:rsidRPr="00417991">
              <w:rPr>
                <w:rFonts w:asciiTheme="minorHAnsi" w:hAnsiTheme="minorHAnsi" w:cstheme="minorHAnsi"/>
                <w:sz w:val="22"/>
                <w:szCs w:val="22"/>
              </w:rPr>
              <w:t>information on the application form will be compared with that in the reference and any discrepancies taken up with the candidate</w:t>
            </w:r>
          </w:p>
          <w:p w14:paraId="7D014C53" w14:textId="77777777" w:rsidR="00830A23" w:rsidRPr="00417991" w:rsidRDefault="00830A23" w:rsidP="00602BF4">
            <w:pPr>
              <w:pStyle w:val="Default"/>
              <w:numPr>
                <w:ilvl w:val="0"/>
                <w:numId w:val="66"/>
              </w:numPr>
              <w:spacing w:after="20"/>
              <w:rPr>
                <w:rFonts w:asciiTheme="minorHAnsi" w:hAnsiTheme="minorHAnsi" w:cstheme="minorHAnsi"/>
                <w:sz w:val="22"/>
                <w:szCs w:val="22"/>
              </w:rPr>
            </w:pPr>
            <w:r w:rsidRPr="00417991">
              <w:rPr>
                <w:rFonts w:asciiTheme="minorHAnsi" w:hAnsiTheme="minorHAnsi" w:cstheme="minorHAnsi"/>
                <w:sz w:val="22"/>
                <w:szCs w:val="22"/>
              </w:rPr>
              <w:t>establish the reason for the candidate leaving their current or most recent post</w:t>
            </w:r>
          </w:p>
          <w:p w14:paraId="7B637CAA" w14:textId="77777777" w:rsidR="00830A23" w:rsidRPr="00417991" w:rsidRDefault="00830A23" w:rsidP="00602BF4">
            <w:pPr>
              <w:pStyle w:val="Default"/>
              <w:numPr>
                <w:ilvl w:val="0"/>
                <w:numId w:val="66"/>
              </w:numPr>
              <w:spacing w:after="20"/>
              <w:rPr>
                <w:rFonts w:asciiTheme="minorHAnsi" w:hAnsiTheme="minorHAnsi" w:cstheme="minorHAnsi"/>
                <w:sz w:val="22"/>
                <w:szCs w:val="22"/>
              </w:rPr>
            </w:pPr>
            <w:r w:rsidRPr="00417991">
              <w:rPr>
                <w:rFonts w:asciiTheme="minorHAnsi" w:hAnsiTheme="minorHAnsi" w:cstheme="minorHAnsi"/>
                <w:sz w:val="22"/>
                <w:szCs w:val="22"/>
              </w:rPr>
              <w:t>make clear that appointments will not be confirmed until all refences are in place/ issues resolved.</w:t>
            </w:r>
          </w:p>
          <w:p w14:paraId="35DA023E" w14:textId="51A67F03" w:rsidR="00B1207B" w:rsidRPr="00417991" w:rsidRDefault="00B1207B" w:rsidP="00602BF4">
            <w:pPr>
              <w:pStyle w:val="Default"/>
              <w:numPr>
                <w:ilvl w:val="0"/>
                <w:numId w:val="66"/>
              </w:numPr>
              <w:spacing w:after="20"/>
              <w:rPr>
                <w:rFonts w:asciiTheme="minorHAnsi" w:hAnsiTheme="minorHAnsi" w:cstheme="minorHAnsi"/>
                <w:sz w:val="22"/>
                <w:szCs w:val="22"/>
              </w:rPr>
            </w:pPr>
          </w:p>
        </w:tc>
      </w:tr>
      <w:tr w:rsidR="00830A23" w:rsidRPr="00465929" w14:paraId="4FC418AB" w14:textId="77777777" w:rsidTr="007B35CD">
        <w:trPr>
          <w:gridAfter w:val="1"/>
          <w:wAfter w:w="99" w:type="dxa"/>
          <w:jc w:val="center"/>
        </w:trPr>
        <w:tc>
          <w:tcPr>
            <w:tcW w:w="713" w:type="dxa"/>
          </w:tcPr>
          <w:p w14:paraId="70EA9815" w14:textId="77777777" w:rsidR="00830A23" w:rsidRPr="00465929" w:rsidRDefault="00830A23" w:rsidP="00602BF4">
            <w:pPr>
              <w:pStyle w:val="ListParagraph"/>
              <w:numPr>
                <w:ilvl w:val="0"/>
                <w:numId w:val="98"/>
              </w:numPr>
              <w:spacing w:after="0" w:line="240" w:lineRule="auto"/>
              <w:ind w:left="0" w:right="57" w:firstLine="0"/>
              <w:contextualSpacing w:val="0"/>
              <w:rPr>
                <w:b/>
                <w:bCs/>
              </w:rPr>
            </w:pPr>
          </w:p>
        </w:tc>
        <w:tc>
          <w:tcPr>
            <w:tcW w:w="9205" w:type="dxa"/>
            <w:shd w:val="clear" w:color="auto" w:fill="auto"/>
          </w:tcPr>
          <w:p w14:paraId="72D94600" w14:textId="77777777" w:rsidR="00830A23" w:rsidRPr="00417991" w:rsidRDefault="00830A23" w:rsidP="007B35CD">
            <w:pPr>
              <w:pStyle w:val="Default"/>
              <w:spacing w:after="20"/>
              <w:rPr>
                <w:rFonts w:asciiTheme="minorHAnsi" w:hAnsiTheme="minorHAnsi" w:cstheme="minorHAnsi"/>
                <w:sz w:val="22"/>
                <w:szCs w:val="22"/>
              </w:rPr>
            </w:pPr>
            <w:r w:rsidRPr="00417991">
              <w:rPr>
                <w:rFonts w:asciiTheme="minorHAnsi" w:hAnsiTheme="minorHAnsi" w:cstheme="minorHAnsi"/>
                <w:b/>
                <w:bCs/>
                <w:sz w:val="22"/>
                <w:szCs w:val="22"/>
              </w:rPr>
              <w:t>Selection</w:t>
            </w:r>
            <w:r w:rsidRPr="00417991">
              <w:rPr>
                <w:rFonts w:asciiTheme="minorHAnsi" w:hAnsiTheme="minorHAnsi" w:cstheme="minorHAnsi"/>
                <w:sz w:val="22"/>
                <w:szCs w:val="22"/>
              </w:rPr>
              <w:t xml:space="preserve"> </w:t>
            </w:r>
            <w:r w:rsidRPr="00417991">
              <w:rPr>
                <w:rFonts w:asciiTheme="minorHAnsi" w:hAnsiTheme="minorHAnsi" w:cstheme="minorHAnsi"/>
                <w:color w:val="FF0000"/>
                <w:sz w:val="22"/>
                <w:szCs w:val="22"/>
              </w:rPr>
              <w:t>Para 230-235</w:t>
            </w:r>
          </w:p>
          <w:p w14:paraId="145F6F41" w14:textId="77777777" w:rsidR="00830A23" w:rsidRPr="00417991" w:rsidRDefault="00830A23" w:rsidP="007B35CD">
            <w:pPr>
              <w:pStyle w:val="Default"/>
              <w:spacing w:after="20"/>
              <w:rPr>
                <w:rFonts w:asciiTheme="minorHAnsi" w:hAnsiTheme="minorHAnsi" w:cstheme="minorHAnsi"/>
                <w:sz w:val="22"/>
                <w:szCs w:val="22"/>
              </w:rPr>
            </w:pPr>
            <w:r w:rsidRPr="00417991">
              <w:rPr>
                <w:rFonts w:asciiTheme="minorHAnsi" w:hAnsiTheme="minorHAnsi" w:cstheme="minorHAnsi"/>
                <w:sz w:val="22"/>
                <w:szCs w:val="22"/>
              </w:rPr>
              <w:t xml:space="preserve">Policy should include </w:t>
            </w:r>
          </w:p>
          <w:p w14:paraId="2C3BD0D4" w14:textId="77777777" w:rsidR="00830A23" w:rsidRPr="00417991" w:rsidRDefault="00830A23" w:rsidP="00602BF4">
            <w:pPr>
              <w:pStyle w:val="Default"/>
              <w:numPr>
                <w:ilvl w:val="0"/>
                <w:numId w:val="66"/>
              </w:numPr>
              <w:spacing w:after="20"/>
              <w:rPr>
                <w:rFonts w:asciiTheme="minorHAnsi" w:hAnsiTheme="minorHAnsi" w:cstheme="minorHAnsi"/>
                <w:sz w:val="22"/>
                <w:szCs w:val="22"/>
              </w:rPr>
            </w:pPr>
            <w:r w:rsidRPr="00417991">
              <w:rPr>
                <w:rFonts w:asciiTheme="minorHAnsi" w:hAnsiTheme="minorHAnsi" w:cstheme="minorHAnsi"/>
                <w:sz w:val="22"/>
                <w:szCs w:val="22"/>
              </w:rPr>
              <w:t xml:space="preserve">how school uses a range of selection techniques to identify the most suitable person for the post </w:t>
            </w:r>
            <w:r w:rsidRPr="00417991">
              <w:rPr>
                <w:rFonts w:asciiTheme="minorHAnsi" w:hAnsiTheme="minorHAnsi" w:cstheme="minorHAnsi"/>
                <w:color w:val="FF0000"/>
                <w:sz w:val="22"/>
                <w:szCs w:val="22"/>
              </w:rPr>
              <w:t>Para 230</w:t>
            </w:r>
          </w:p>
          <w:p w14:paraId="0DC7220C" w14:textId="08679DB9" w:rsidR="00830A23" w:rsidRPr="00417991" w:rsidRDefault="00830A23" w:rsidP="00602BF4">
            <w:pPr>
              <w:pStyle w:val="Default"/>
              <w:numPr>
                <w:ilvl w:val="0"/>
                <w:numId w:val="66"/>
              </w:numPr>
              <w:spacing w:after="20"/>
              <w:rPr>
                <w:rFonts w:asciiTheme="minorHAnsi" w:hAnsiTheme="minorHAnsi" w:cstheme="minorHAnsi"/>
                <w:sz w:val="22"/>
                <w:szCs w:val="22"/>
              </w:rPr>
            </w:pPr>
            <w:r w:rsidRPr="00417991">
              <w:rPr>
                <w:rFonts w:asciiTheme="minorHAnsi" w:hAnsiTheme="minorHAnsi" w:cstheme="minorHAnsi"/>
                <w:sz w:val="22"/>
                <w:szCs w:val="22"/>
              </w:rPr>
              <w:t xml:space="preserve">questions will cover </w:t>
            </w:r>
            <w:r w:rsidR="00B1207B" w:rsidRPr="00417991">
              <w:rPr>
                <w:rFonts w:asciiTheme="minorHAnsi" w:hAnsiTheme="minorHAnsi" w:cstheme="minorHAnsi"/>
                <w:sz w:val="22"/>
                <w:szCs w:val="22"/>
              </w:rPr>
              <w:t>candidates’</w:t>
            </w:r>
            <w:r w:rsidRPr="00417991">
              <w:rPr>
                <w:rFonts w:asciiTheme="minorHAnsi" w:hAnsiTheme="minorHAnsi" w:cstheme="minorHAnsi"/>
                <w:sz w:val="22"/>
                <w:szCs w:val="22"/>
              </w:rPr>
              <w:t xml:space="preserve"> suitability and motivation for post and working with children, exploring experiences of working with children, probing any gaps in employment or frequent changes in employment </w:t>
            </w:r>
            <w:r w:rsidRPr="00417991">
              <w:rPr>
                <w:rFonts w:asciiTheme="minorHAnsi" w:hAnsiTheme="minorHAnsi" w:cstheme="minorHAnsi"/>
                <w:color w:val="FF0000"/>
                <w:sz w:val="22"/>
                <w:szCs w:val="22"/>
              </w:rPr>
              <w:t>Para 231-232</w:t>
            </w:r>
          </w:p>
          <w:p w14:paraId="2B71CF59" w14:textId="77777777" w:rsidR="00830A23" w:rsidRPr="00417991" w:rsidRDefault="00830A23" w:rsidP="00602BF4">
            <w:pPr>
              <w:pStyle w:val="Default"/>
              <w:numPr>
                <w:ilvl w:val="0"/>
                <w:numId w:val="66"/>
              </w:numPr>
              <w:spacing w:after="20"/>
              <w:rPr>
                <w:rFonts w:asciiTheme="minorHAnsi" w:hAnsiTheme="minorHAnsi" w:cstheme="minorHAnsi"/>
                <w:color w:val="auto"/>
                <w:sz w:val="22"/>
                <w:szCs w:val="22"/>
              </w:rPr>
            </w:pPr>
            <w:r w:rsidRPr="00417991">
              <w:rPr>
                <w:rFonts w:asciiTheme="minorHAnsi" w:hAnsiTheme="minorHAnsi" w:cstheme="minorHAnsi"/>
                <w:sz w:val="22"/>
                <w:szCs w:val="22"/>
              </w:rPr>
              <w:t xml:space="preserve">exploration with candidates to determine their suitability to work with children </w:t>
            </w:r>
            <w:r w:rsidRPr="00417991">
              <w:rPr>
                <w:rFonts w:asciiTheme="minorHAnsi" w:hAnsiTheme="minorHAnsi" w:cstheme="minorHAnsi"/>
                <w:color w:val="FF0000"/>
                <w:sz w:val="22"/>
                <w:szCs w:val="22"/>
              </w:rPr>
              <w:t>Para 233</w:t>
            </w:r>
          </w:p>
          <w:p w14:paraId="482C4A85" w14:textId="77777777" w:rsidR="00830A23" w:rsidRPr="00417991" w:rsidRDefault="00830A23" w:rsidP="00602BF4">
            <w:pPr>
              <w:pStyle w:val="Default"/>
              <w:numPr>
                <w:ilvl w:val="0"/>
                <w:numId w:val="66"/>
              </w:numPr>
              <w:spacing w:after="20"/>
              <w:rPr>
                <w:rFonts w:asciiTheme="minorHAnsi" w:hAnsiTheme="minorHAnsi" w:cstheme="minorHAnsi"/>
                <w:color w:val="auto"/>
                <w:sz w:val="22"/>
                <w:szCs w:val="22"/>
              </w:rPr>
            </w:pPr>
            <w:r w:rsidRPr="00417991">
              <w:rPr>
                <w:rFonts w:asciiTheme="minorHAnsi" w:hAnsiTheme="minorHAnsi" w:cstheme="minorHAnsi"/>
                <w:color w:val="auto"/>
                <w:sz w:val="22"/>
                <w:szCs w:val="22"/>
              </w:rPr>
              <w:t>pupils/student involvement in the recruitment process in a meaningful way Para 234</w:t>
            </w:r>
          </w:p>
          <w:p w14:paraId="6633AB34" w14:textId="77777777" w:rsidR="00830A23" w:rsidRPr="00417991" w:rsidRDefault="00830A23" w:rsidP="00602BF4">
            <w:pPr>
              <w:pStyle w:val="Default"/>
              <w:numPr>
                <w:ilvl w:val="0"/>
                <w:numId w:val="66"/>
              </w:numPr>
              <w:spacing w:after="20"/>
              <w:rPr>
                <w:rFonts w:asciiTheme="minorHAnsi" w:hAnsiTheme="minorHAnsi" w:cstheme="minorHAnsi"/>
                <w:sz w:val="22"/>
                <w:szCs w:val="22"/>
              </w:rPr>
            </w:pPr>
            <w:r w:rsidRPr="00417991">
              <w:rPr>
                <w:rFonts w:asciiTheme="minorHAnsi" w:hAnsiTheme="minorHAnsi" w:cstheme="minorHAnsi"/>
                <w:color w:val="auto"/>
                <w:sz w:val="22"/>
                <w:szCs w:val="22"/>
              </w:rPr>
              <w:t xml:space="preserve">observation </w:t>
            </w:r>
            <w:r w:rsidRPr="00417991">
              <w:rPr>
                <w:rFonts w:asciiTheme="minorHAnsi" w:hAnsiTheme="minorHAnsi" w:cstheme="minorHAnsi"/>
                <w:sz w:val="22"/>
                <w:szCs w:val="22"/>
              </w:rPr>
              <w:t xml:space="preserve">of short-listed candidates (under appropriate supervision) </w:t>
            </w:r>
            <w:r w:rsidRPr="00417991">
              <w:rPr>
                <w:rFonts w:asciiTheme="minorHAnsi" w:hAnsiTheme="minorHAnsi" w:cstheme="minorHAnsi"/>
                <w:color w:val="FF0000"/>
                <w:sz w:val="22"/>
                <w:szCs w:val="22"/>
              </w:rPr>
              <w:t>Para 228</w:t>
            </w:r>
          </w:p>
          <w:p w14:paraId="673BD064" w14:textId="77777777" w:rsidR="00830A23" w:rsidRPr="00417991" w:rsidRDefault="00830A23" w:rsidP="00602BF4">
            <w:pPr>
              <w:pStyle w:val="Default"/>
              <w:numPr>
                <w:ilvl w:val="0"/>
                <w:numId w:val="66"/>
              </w:numPr>
              <w:spacing w:after="20"/>
              <w:rPr>
                <w:rFonts w:asciiTheme="minorHAnsi" w:hAnsiTheme="minorHAnsi" w:cstheme="minorHAnsi"/>
                <w:sz w:val="22"/>
                <w:szCs w:val="22"/>
              </w:rPr>
            </w:pPr>
            <w:r w:rsidRPr="00417991">
              <w:rPr>
                <w:rFonts w:asciiTheme="minorHAnsi" w:hAnsiTheme="minorHAnsi" w:cstheme="minorHAnsi"/>
                <w:sz w:val="22"/>
                <w:szCs w:val="22"/>
              </w:rPr>
              <w:t xml:space="preserve">that information considered in decision making will be clearly recorded along with decisions made. </w:t>
            </w:r>
            <w:r w:rsidRPr="00417991">
              <w:rPr>
                <w:rFonts w:asciiTheme="minorHAnsi" w:hAnsiTheme="minorHAnsi" w:cstheme="minorHAnsi"/>
                <w:color w:val="FF0000"/>
                <w:sz w:val="22"/>
                <w:szCs w:val="22"/>
              </w:rPr>
              <w:t>Para 235</w:t>
            </w:r>
          </w:p>
          <w:p w14:paraId="7CB678BF" w14:textId="77777777" w:rsidR="00830A23" w:rsidRPr="00417991" w:rsidRDefault="00830A23" w:rsidP="007B35CD">
            <w:pPr>
              <w:pStyle w:val="Default"/>
              <w:spacing w:after="20"/>
              <w:ind w:left="360"/>
              <w:rPr>
                <w:rFonts w:asciiTheme="minorHAnsi" w:hAnsiTheme="minorHAnsi" w:cstheme="minorHAnsi"/>
                <w:color w:val="FF0000"/>
                <w:sz w:val="22"/>
                <w:szCs w:val="22"/>
              </w:rPr>
            </w:pPr>
          </w:p>
          <w:p w14:paraId="763DB9FD" w14:textId="77777777" w:rsidR="00830A23" w:rsidRPr="00417991" w:rsidRDefault="00B1207B" w:rsidP="007B35CD">
            <w:pPr>
              <w:pStyle w:val="Default"/>
              <w:spacing w:after="20"/>
              <w:rPr>
                <w:rFonts w:asciiTheme="minorHAnsi" w:hAnsiTheme="minorHAnsi" w:cstheme="minorHAnsi"/>
                <w:i/>
                <w:iCs/>
                <w:color w:val="365F91" w:themeColor="accent1" w:themeShade="BF"/>
                <w:sz w:val="22"/>
                <w:szCs w:val="22"/>
              </w:rPr>
            </w:pPr>
            <w:r w:rsidRPr="00417991">
              <w:rPr>
                <w:rFonts w:asciiTheme="minorHAnsi" w:hAnsiTheme="minorHAnsi" w:cstheme="minorHAnsi"/>
                <w:i/>
                <w:iCs/>
                <w:color w:val="365F91" w:themeColor="accent1" w:themeShade="BF"/>
                <w:sz w:val="22"/>
                <w:szCs w:val="22"/>
              </w:rPr>
              <w:t>I</w:t>
            </w:r>
            <w:r w:rsidR="00830A23" w:rsidRPr="00417991">
              <w:rPr>
                <w:rFonts w:asciiTheme="minorHAnsi" w:hAnsiTheme="minorHAnsi" w:cstheme="minorHAnsi"/>
                <w:i/>
                <w:iCs/>
                <w:color w:val="365F91" w:themeColor="accent1" w:themeShade="BF"/>
                <w:sz w:val="22"/>
                <w:szCs w:val="22"/>
              </w:rPr>
              <w:t xml:space="preserve">nterviews and other observations will be recorded and any declarations checked. Details of how records of the application process will be kept and for how long. Para 276-278 of KCSIE Sept 2022 and Data Protection covers retention of DBS certificates: </w:t>
            </w:r>
          </w:p>
          <w:p w14:paraId="7F433137" w14:textId="1E8F3054" w:rsidR="00B1207B" w:rsidRPr="00417991" w:rsidRDefault="00B1207B" w:rsidP="007B35CD">
            <w:pPr>
              <w:pStyle w:val="Default"/>
              <w:spacing w:after="20"/>
              <w:rPr>
                <w:rFonts w:asciiTheme="minorHAnsi" w:hAnsiTheme="minorHAnsi" w:cstheme="minorHAnsi"/>
                <w:i/>
                <w:iCs/>
                <w:sz w:val="22"/>
                <w:szCs w:val="22"/>
              </w:rPr>
            </w:pPr>
          </w:p>
        </w:tc>
      </w:tr>
      <w:tr w:rsidR="00830A23" w:rsidRPr="00465929" w14:paraId="258D95EB" w14:textId="77777777" w:rsidTr="007B35CD">
        <w:trPr>
          <w:gridAfter w:val="1"/>
          <w:wAfter w:w="99" w:type="dxa"/>
          <w:jc w:val="center"/>
        </w:trPr>
        <w:tc>
          <w:tcPr>
            <w:tcW w:w="713" w:type="dxa"/>
          </w:tcPr>
          <w:p w14:paraId="30F3448B" w14:textId="77777777" w:rsidR="00830A23" w:rsidRPr="00345216" w:rsidRDefault="00830A23" w:rsidP="00602BF4">
            <w:pPr>
              <w:pStyle w:val="ListParagraph"/>
              <w:numPr>
                <w:ilvl w:val="0"/>
                <w:numId w:val="98"/>
              </w:numPr>
              <w:spacing w:after="0" w:line="240" w:lineRule="auto"/>
              <w:ind w:left="0" w:right="57" w:firstLine="0"/>
              <w:contextualSpacing w:val="0"/>
              <w:rPr>
                <w:b/>
                <w:bCs/>
              </w:rPr>
            </w:pPr>
          </w:p>
        </w:tc>
        <w:tc>
          <w:tcPr>
            <w:tcW w:w="9205" w:type="dxa"/>
            <w:shd w:val="clear" w:color="auto" w:fill="auto"/>
          </w:tcPr>
          <w:p w14:paraId="7F995BF6" w14:textId="77777777" w:rsidR="00830A23" w:rsidRPr="00417991" w:rsidRDefault="00830A23" w:rsidP="007B35CD">
            <w:pPr>
              <w:spacing w:after="20"/>
              <w:rPr>
                <w:rStyle w:val="HeaderChar"/>
                <w:rFonts w:cstheme="minorHAnsi"/>
                <w:b/>
                <w:bCs/>
                <w:color w:val="666666"/>
                <w:u w:val="single"/>
              </w:rPr>
            </w:pPr>
            <w:r w:rsidRPr="00417991">
              <w:rPr>
                <w:rFonts w:cstheme="minorHAnsi"/>
                <w:iCs/>
              </w:rPr>
              <w:t xml:space="preserve">How school manages any disclosures of cautions and convictions on DBS, including data protection related to criminal information as a result of DBS filtering changes November 2020. </w:t>
            </w:r>
            <w:proofErr w:type="gramStart"/>
            <w:r w:rsidRPr="00417991">
              <w:rPr>
                <w:rFonts w:cstheme="minorHAnsi"/>
                <w:i/>
                <w:u w:val="single"/>
              </w:rPr>
              <w:t>Also</w:t>
            </w:r>
            <w:proofErr w:type="gramEnd"/>
            <w:r w:rsidRPr="00417991">
              <w:rPr>
                <w:rFonts w:cstheme="minorHAnsi"/>
                <w:i/>
                <w:u w:val="single"/>
              </w:rPr>
              <w:t xml:space="preserve"> actions if applicant has not declared these, school decision making concerning any disclosures and risk assessment).</w:t>
            </w:r>
            <w:r w:rsidRPr="00417991">
              <w:rPr>
                <w:rFonts w:cstheme="minorHAnsi"/>
                <w:iCs/>
              </w:rPr>
              <w:t xml:space="preserve"> </w:t>
            </w:r>
            <w:r w:rsidRPr="00417991">
              <w:rPr>
                <w:rFonts w:cstheme="minorHAnsi"/>
                <w:color w:val="FF0000"/>
              </w:rPr>
              <w:t>Para 224</w:t>
            </w:r>
            <w:r w:rsidRPr="00417991">
              <w:rPr>
                <w:rFonts w:cstheme="minorHAnsi"/>
                <w:iCs/>
              </w:rPr>
              <w:br/>
            </w:r>
            <w:r w:rsidRPr="00417991">
              <w:rPr>
                <w:rStyle w:val="HeaderChar"/>
                <w:rFonts w:cstheme="minorHAnsi"/>
                <w:bCs/>
                <w:color w:val="666666"/>
                <w:u w:val="single"/>
              </w:rPr>
              <w:t xml:space="preserve">Questions that must now be asked and noted in application pack for applicants and recruitment policy </w:t>
            </w:r>
          </w:p>
          <w:p w14:paraId="3969F9E8" w14:textId="77777777" w:rsidR="00830A23" w:rsidRPr="00417991" w:rsidRDefault="00830A23" w:rsidP="00602BF4">
            <w:pPr>
              <w:pStyle w:val="NormalWeb"/>
              <w:numPr>
                <w:ilvl w:val="0"/>
                <w:numId w:val="63"/>
              </w:numPr>
              <w:shd w:val="clear" w:color="auto" w:fill="FFFFFF"/>
              <w:spacing w:before="0" w:beforeAutospacing="0" w:after="20" w:afterAutospacing="0"/>
              <w:ind w:left="451" w:hanging="425"/>
              <w:rPr>
                <w:rFonts w:asciiTheme="minorHAnsi" w:hAnsiTheme="minorHAnsi" w:cstheme="minorHAnsi"/>
                <w:iCs/>
                <w:sz w:val="22"/>
                <w:szCs w:val="22"/>
                <w:lang w:eastAsia="en-US"/>
              </w:rPr>
            </w:pPr>
            <w:r w:rsidRPr="00417991">
              <w:rPr>
                <w:rFonts w:asciiTheme="minorHAnsi" w:hAnsiTheme="minorHAnsi" w:cstheme="minorHAnsi"/>
                <w:iCs/>
                <w:sz w:val="22"/>
                <w:szCs w:val="22"/>
                <w:lang w:eastAsia="en-US"/>
              </w:rPr>
              <w:t xml:space="preserve">Do you have any unspent conditional cautions or convictions under the Rehabilitation of Offenders Act 1974? </w:t>
            </w:r>
          </w:p>
          <w:p w14:paraId="4C405FD8" w14:textId="77777777" w:rsidR="00830A23" w:rsidRPr="008A020A" w:rsidRDefault="00830A23" w:rsidP="00602BF4">
            <w:pPr>
              <w:pStyle w:val="NormalWeb"/>
              <w:numPr>
                <w:ilvl w:val="0"/>
                <w:numId w:val="63"/>
              </w:numPr>
              <w:shd w:val="clear" w:color="auto" w:fill="FFFFFF"/>
              <w:spacing w:before="0" w:beforeAutospacing="0" w:after="20" w:afterAutospacing="0"/>
              <w:ind w:left="451" w:hanging="425"/>
              <w:rPr>
                <w:rFonts w:cs="Arial"/>
                <w:i/>
                <w:color w:val="31849B" w:themeColor="accent5" w:themeShade="BF"/>
                <w:sz w:val="20"/>
                <w:szCs w:val="20"/>
              </w:rPr>
            </w:pPr>
            <w:r w:rsidRPr="00417991">
              <w:rPr>
                <w:rFonts w:asciiTheme="minorHAnsi" w:hAnsiTheme="minorHAnsi" w:cstheme="minorHAnsi"/>
                <w:iCs/>
                <w:sz w:val="22"/>
                <w:szCs w:val="22"/>
                <w:lang w:eastAsia="en-US"/>
              </w:rPr>
              <w:t xml:space="preserve">Do you have any adult cautions (simple or conditional) or spent convictions that are not protected as defined by the Rehabilitation of Offenders Act </w:t>
            </w:r>
            <w:proofErr w:type="gramStart"/>
            <w:r w:rsidRPr="00417991">
              <w:rPr>
                <w:rFonts w:asciiTheme="minorHAnsi" w:hAnsiTheme="minorHAnsi" w:cstheme="minorHAnsi"/>
                <w:iCs/>
                <w:sz w:val="22"/>
                <w:szCs w:val="22"/>
                <w:lang w:eastAsia="en-US"/>
              </w:rPr>
              <w:t>1974</w:t>
            </w:r>
            <w:proofErr w:type="gramEnd"/>
          </w:p>
          <w:p w14:paraId="751687CB" w14:textId="77777777" w:rsidR="008A020A" w:rsidRDefault="008A020A" w:rsidP="008A020A">
            <w:pPr>
              <w:pStyle w:val="NormalWeb"/>
              <w:shd w:val="clear" w:color="auto" w:fill="FFFFFF"/>
              <w:spacing w:before="0" w:beforeAutospacing="0" w:after="20" w:afterAutospacing="0"/>
              <w:rPr>
                <w:rFonts w:asciiTheme="minorHAnsi" w:hAnsiTheme="minorHAnsi" w:cstheme="minorHAnsi"/>
                <w:iCs/>
                <w:sz w:val="22"/>
                <w:szCs w:val="22"/>
                <w:lang w:eastAsia="en-US"/>
              </w:rPr>
            </w:pPr>
          </w:p>
          <w:p w14:paraId="31A517C4" w14:textId="5CA9B1CA" w:rsidR="008A020A" w:rsidRPr="00465929" w:rsidRDefault="008A020A" w:rsidP="008A020A">
            <w:pPr>
              <w:pStyle w:val="NormalWeb"/>
              <w:shd w:val="clear" w:color="auto" w:fill="FFFFFF"/>
              <w:spacing w:before="0" w:beforeAutospacing="0" w:after="20" w:afterAutospacing="0"/>
              <w:rPr>
                <w:rFonts w:cs="Arial"/>
                <w:i/>
                <w:color w:val="31849B" w:themeColor="accent5" w:themeShade="BF"/>
                <w:sz w:val="20"/>
                <w:szCs w:val="20"/>
              </w:rPr>
            </w:pPr>
          </w:p>
        </w:tc>
      </w:tr>
      <w:tr w:rsidR="00830A23" w:rsidRPr="00AB684E" w14:paraId="1D2A022E" w14:textId="77777777" w:rsidTr="007B35CD">
        <w:trPr>
          <w:gridAfter w:val="1"/>
          <w:wAfter w:w="99" w:type="dxa"/>
          <w:jc w:val="center"/>
        </w:trPr>
        <w:tc>
          <w:tcPr>
            <w:tcW w:w="713" w:type="dxa"/>
          </w:tcPr>
          <w:p w14:paraId="43BD186F" w14:textId="77777777" w:rsidR="00830A23" w:rsidRPr="00345216" w:rsidRDefault="00830A23" w:rsidP="00602BF4">
            <w:pPr>
              <w:pStyle w:val="ListParagraph"/>
              <w:numPr>
                <w:ilvl w:val="0"/>
                <w:numId w:val="98"/>
              </w:numPr>
              <w:spacing w:after="0" w:line="240" w:lineRule="auto"/>
              <w:ind w:left="0" w:right="57" w:firstLine="0"/>
              <w:contextualSpacing w:val="0"/>
              <w:rPr>
                <w:rFonts w:ascii="Times New Roman" w:hAnsi="Times New Roman"/>
                <w:b/>
                <w:bCs/>
              </w:rPr>
            </w:pPr>
          </w:p>
        </w:tc>
        <w:tc>
          <w:tcPr>
            <w:tcW w:w="9205" w:type="dxa"/>
            <w:shd w:val="clear" w:color="auto" w:fill="auto"/>
          </w:tcPr>
          <w:p w14:paraId="485F3FC7" w14:textId="77777777" w:rsidR="00830A23" w:rsidRPr="00146B89" w:rsidRDefault="00830A23" w:rsidP="007B35CD">
            <w:pPr>
              <w:pStyle w:val="Numberedparagraph"/>
              <w:numPr>
                <w:ilvl w:val="0"/>
                <w:numId w:val="0"/>
              </w:numPr>
              <w:spacing w:after="20"/>
              <w:jc w:val="left"/>
              <w:rPr>
                <w:rFonts w:asciiTheme="minorHAnsi" w:hAnsiTheme="minorHAnsi" w:cstheme="minorHAnsi"/>
                <w:b/>
                <w:sz w:val="22"/>
                <w:szCs w:val="22"/>
              </w:rPr>
            </w:pPr>
            <w:r w:rsidRPr="00146B89">
              <w:rPr>
                <w:rFonts w:asciiTheme="minorHAnsi" w:hAnsiTheme="minorHAnsi" w:cstheme="minorHAnsi"/>
                <w:b/>
                <w:sz w:val="22"/>
                <w:szCs w:val="22"/>
              </w:rPr>
              <w:t>Risk assessments</w:t>
            </w:r>
          </w:p>
          <w:p w14:paraId="091E8CE3" w14:textId="77777777" w:rsidR="00830A23" w:rsidRPr="00146B89" w:rsidRDefault="00830A23" w:rsidP="00602BF4">
            <w:pPr>
              <w:pStyle w:val="Numberedparagraph"/>
              <w:numPr>
                <w:ilvl w:val="0"/>
                <w:numId w:val="65"/>
              </w:numPr>
              <w:spacing w:after="20"/>
              <w:jc w:val="left"/>
              <w:rPr>
                <w:rFonts w:asciiTheme="minorHAnsi" w:hAnsiTheme="minorHAnsi" w:cstheme="minorHAnsi"/>
                <w:sz w:val="22"/>
                <w:szCs w:val="22"/>
              </w:rPr>
            </w:pPr>
            <w:r w:rsidRPr="00146B89">
              <w:rPr>
                <w:rFonts w:asciiTheme="minorHAnsi" w:hAnsiTheme="minorHAnsi" w:cstheme="minorHAnsi"/>
                <w:sz w:val="22"/>
                <w:szCs w:val="22"/>
              </w:rPr>
              <w:t>Any used?</w:t>
            </w:r>
          </w:p>
          <w:p w14:paraId="740FA0E6" w14:textId="77777777" w:rsidR="00830A23" w:rsidRPr="00146B89" w:rsidRDefault="00830A23" w:rsidP="00602BF4">
            <w:pPr>
              <w:pStyle w:val="Numberedparagraph"/>
              <w:numPr>
                <w:ilvl w:val="0"/>
                <w:numId w:val="65"/>
              </w:numPr>
              <w:spacing w:after="20"/>
              <w:jc w:val="left"/>
              <w:rPr>
                <w:rFonts w:asciiTheme="minorHAnsi" w:hAnsiTheme="minorHAnsi" w:cstheme="minorHAnsi"/>
                <w:sz w:val="22"/>
                <w:szCs w:val="22"/>
              </w:rPr>
            </w:pPr>
            <w:r w:rsidRPr="00146B89">
              <w:rPr>
                <w:rFonts w:asciiTheme="minorHAnsi" w:hAnsiTheme="minorHAnsi" w:cstheme="minorHAnsi"/>
                <w:sz w:val="22"/>
                <w:szCs w:val="22"/>
              </w:rPr>
              <w:t xml:space="preserve">Purpose </w:t>
            </w:r>
            <w:proofErr w:type="spellStart"/>
            <w:r w:rsidRPr="00146B89">
              <w:rPr>
                <w:rFonts w:asciiTheme="minorHAnsi" w:hAnsiTheme="minorHAnsi" w:cstheme="minorHAnsi"/>
                <w:sz w:val="22"/>
                <w:szCs w:val="22"/>
              </w:rPr>
              <w:t>eg</w:t>
            </w:r>
            <w:proofErr w:type="spellEnd"/>
            <w:r w:rsidRPr="00146B89">
              <w:rPr>
                <w:rFonts w:asciiTheme="minorHAnsi" w:hAnsiTheme="minorHAnsi" w:cstheme="minorHAnsi"/>
                <w:sz w:val="22"/>
                <w:szCs w:val="22"/>
              </w:rPr>
              <w:t>:  further checks for those who have lived and worked abroad, issue on DBS, disability, use of volunteers etc</w:t>
            </w:r>
          </w:p>
          <w:p w14:paraId="169C9FDA" w14:textId="77777777" w:rsidR="00830A23" w:rsidRPr="00146B89" w:rsidRDefault="00830A23" w:rsidP="00602BF4">
            <w:pPr>
              <w:pStyle w:val="Numberedparagraph"/>
              <w:numPr>
                <w:ilvl w:val="0"/>
                <w:numId w:val="65"/>
              </w:numPr>
              <w:spacing w:after="20"/>
              <w:jc w:val="left"/>
              <w:rPr>
                <w:rFonts w:asciiTheme="minorHAnsi" w:hAnsiTheme="minorHAnsi" w:cstheme="minorHAnsi"/>
                <w:sz w:val="22"/>
                <w:szCs w:val="22"/>
              </w:rPr>
            </w:pPr>
            <w:r w:rsidRPr="00146B89">
              <w:rPr>
                <w:rFonts w:asciiTheme="minorHAnsi" w:hAnsiTheme="minorHAnsi" w:cstheme="minorHAnsi"/>
                <w:sz w:val="22"/>
                <w:szCs w:val="22"/>
              </w:rPr>
              <w:t>Quality</w:t>
            </w:r>
          </w:p>
          <w:p w14:paraId="11AD3142" w14:textId="77777777" w:rsidR="00830A23" w:rsidRPr="00146B89" w:rsidRDefault="00830A23" w:rsidP="00602BF4">
            <w:pPr>
              <w:pStyle w:val="Numberedparagraph"/>
              <w:numPr>
                <w:ilvl w:val="0"/>
                <w:numId w:val="65"/>
              </w:numPr>
              <w:spacing w:after="20"/>
              <w:jc w:val="left"/>
              <w:rPr>
                <w:rFonts w:asciiTheme="minorHAnsi" w:hAnsiTheme="minorHAnsi" w:cstheme="minorHAnsi"/>
                <w:b/>
                <w:sz w:val="22"/>
                <w:szCs w:val="22"/>
              </w:rPr>
            </w:pPr>
            <w:r w:rsidRPr="00146B89">
              <w:rPr>
                <w:rFonts w:asciiTheme="minorHAnsi" w:hAnsiTheme="minorHAnsi" w:cstheme="minorHAnsi"/>
                <w:sz w:val="22"/>
                <w:szCs w:val="22"/>
              </w:rPr>
              <w:t>Evidence of any follow up/usage</w:t>
            </w:r>
          </w:p>
          <w:p w14:paraId="3C477A42" w14:textId="77777777" w:rsidR="00830A23" w:rsidRPr="00AB684E" w:rsidRDefault="00830A23" w:rsidP="007B35CD">
            <w:pPr>
              <w:pStyle w:val="Numberedparagraph"/>
              <w:numPr>
                <w:ilvl w:val="0"/>
                <w:numId w:val="0"/>
              </w:numPr>
              <w:spacing w:after="20"/>
              <w:jc w:val="left"/>
              <w:rPr>
                <w:rFonts w:ascii="Arial" w:hAnsi="Arial" w:cs="Arial"/>
                <w:bCs/>
                <w:sz w:val="20"/>
                <w:szCs w:val="20"/>
                <w:lang w:eastAsia="en-US"/>
              </w:rPr>
            </w:pPr>
            <w:r w:rsidRPr="00146B89">
              <w:rPr>
                <w:rFonts w:asciiTheme="minorHAnsi" w:hAnsiTheme="minorHAnsi" w:cstheme="minorHAnsi"/>
                <w:bCs/>
                <w:i/>
                <w:iCs/>
                <w:color w:val="365F91" w:themeColor="accent1" w:themeShade="BF"/>
                <w:sz w:val="22"/>
                <w:szCs w:val="22"/>
              </w:rPr>
              <w:t>Advised but not covered in KCSIE except for volunteers – see below. Risk assessment could be undertaken for staff whose DBS has not come through, have lived or worked overseas, disabled and so on.</w:t>
            </w:r>
          </w:p>
        </w:tc>
      </w:tr>
      <w:tr w:rsidR="00830A23" w:rsidRPr="006639AD" w14:paraId="4567FCDF" w14:textId="77777777" w:rsidTr="007B35CD">
        <w:trPr>
          <w:jc w:val="center"/>
        </w:trPr>
        <w:tc>
          <w:tcPr>
            <w:tcW w:w="10017" w:type="dxa"/>
            <w:gridSpan w:val="3"/>
            <w:shd w:val="clear" w:color="auto" w:fill="CCC0D9" w:themeFill="accent4" w:themeFillTint="66"/>
          </w:tcPr>
          <w:p w14:paraId="6FA26E22" w14:textId="77777777" w:rsidR="00830A23" w:rsidRPr="006639AD" w:rsidRDefault="00830A23" w:rsidP="007B35CD">
            <w:pPr>
              <w:pStyle w:val="Heading3b"/>
              <w:rPr>
                <w:lang w:eastAsia="en-US"/>
              </w:rPr>
            </w:pPr>
            <w:r w:rsidRPr="006639AD">
              <w:rPr>
                <w:lang w:eastAsia="en-US"/>
              </w:rPr>
              <w:t>Section ii Pre-appointment vetting checks, regulated activity and recording information</w:t>
            </w:r>
          </w:p>
        </w:tc>
      </w:tr>
      <w:tr w:rsidR="00830A23" w:rsidRPr="005B2936" w14:paraId="5F582E36" w14:textId="77777777" w:rsidTr="007B35CD">
        <w:trPr>
          <w:gridAfter w:val="1"/>
          <w:wAfter w:w="99" w:type="dxa"/>
          <w:jc w:val="center"/>
        </w:trPr>
        <w:tc>
          <w:tcPr>
            <w:tcW w:w="713" w:type="dxa"/>
          </w:tcPr>
          <w:p w14:paraId="415CCDDB" w14:textId="77777777" w:rsidR="00830A23" w:rsidRPr="00465929" w:rsidRDefault="00830A23" w:rsidP="00602BF4">
            <w:pPr>
              <w:pStyle w:val="ListParagraph"/>
              <w:numPr>
                <w:ilvl w:val="0"/>
                <w:numId w:val="98"/>
              </w:numPr>
              <w:spacing w:after="0" w:line="240" w:lineRule="auto"/>
              <w:ind w:left="0" w:right="57" w:firstLine="0"/>
              <w:contextualSpacing w:val="0"/>
              <w:rPr>
                <w:rFonts w:cs="Arial"/>
                <w:color w:val="000000"/>
              </w:rPr>
            </w:pPr>
          </w:p>
        </w:tc>
        <w:tc>
          <w:tcPr>
            <w:tcW w:w="9205" w:type="dxa"/>
            <w:shd w:val="clear" w:color="auto" w:fill="auto"/>
          </w:tcPr>
          <w:p w14:paraId="2052120B" w14:textId="77777777" w:rsidR="00830A23" w:rsidRPr="000F0357" w:rsidRDefault="00830A23" w:rsidP="007B35CD">
            <w:pPr>
              <w:spacing w:after="20"/>
              <w:rPr>
                <w:rFonts w:cstheme="minorHAnsi"/>
                <w:color w:val="000000"/>
              </w:rPr>
            </w:pPr>
            <w:r w:rsidRPr="000F0357">
              <w:rPr>
                <w:rFonts w:cstheme="minorHAnsi"/>
                <w:color w:val="000000"/>
              </w:rPr>
              <w:t xml:space="preserve">Checks that must be undertaken when appointing individuals to work in regulated activity. </w:t>
            </w:r>
            <w:r w:rsidRPr="000F0357">
              <w:rPr>
                <w:rFonts w:cstheme="minorHAnsi"/>
                <w:color w:val="FF0000"/>
              </w:rPr>
              <w:t>Para 236-238</w:t>
            </w:r>
            <w:r w:rsidRPr="000F0357">
              <w:rPr>
                <w:rFonts w:cstheme="minorHAnsi"/>
                <w:color w:val="000000"/>
              </w:rPr>
              <w:t>. Policy must list the following checks</w:t>
            </w:r>
            <w:r w:rsidRPr="000F0357">
              <w:rPr>
                <w:rFonts w:cstheme="minorHAnsi"/>
                <w:color w:val="FF0000"/>
              </w:rPr>
              <w:t xml:space="preserve"> Para 238</w:t>
            </w:r>
          </w:p>
          <w:p w14:paraId="078AEE6A" w14:textId="77777777" w:rsidR="00830A23" w:rsidRPr="000F0357" w:rsidRDefault="00830A23" w:rsidP="00602BF4">
            <w:pPr>
              <w:pStyle w:val="Default"/>
              <w:numPr>
                <w:ilvl w:val="0"/>
                <w:numId w:val="66"/>
              </w:numPr>
              <w:spacing w:after="20"/>
              <w:rPr>
                <w:rFonts w:asciiTheme="minorHAnsi" w:hAnsiTheme="minorHAnsi" w:cstheme="minorHAnsi"/>
                <w:sz w:val="22"/>
                <w:szCs w:val="22"/>
              </w:rPr>
            </w:pPr>
            <w:r w:rsidRPr="000F0357">
              <w:rPr>
                <w:rFonts w:asciiTheme="minorHAnsi" w:hAnsiTheme="minorHAnsi" w:cstheme="minorHAnsi"/>
                <w:sz w:val="22"/>
                <w:szCs w:val="22"/>
              </w:rPr>
              <w:t>verify a candidate’s identity (Note</w:t>
            </w:r>
            <w:r w:rsidRPr="000F0357">
              <w:rPr>
                <w:rFonts w:asciiTheme="minorHAnsi" w:hAnsiTheme="minorHAnsi" w:cstheme="minorHAnsi"/>
                <w:color w:val="31849B" w:themeColor="accent5" w:themeShade="BF"/>
                <w:sz w:val="22"/>
                <w:szCs w:val="22"/>
              </w:rPr>
              <w:t xml:space="preserve"> new KCSIE Sept 2021</w:t>
            </w:r>
            <w:r w:rsidRPr="000F0357">
              <w:rPr>
                <w:rFonts w:asciiTheme="minorHAnsi" w:hAnsiTheme="minorHAnsi" w:cstheme="minorHAnsi"/>
                <w:sz w:val="22"/>
                <w:szCs w:val="22"/>
              </w:rPr>
              <w:t xml:space="preserve">: best practice is checking the name on their birth certificate, where this is available) </w:t>
            </w:r>
          </w:p>
          <w:p w14:paraId="77E917BF" w14:textId="77777777" w:rsidR="00830A23" w:rsidRPr="000F0357" w:rsidRDefault="00830A23" w:rsidP="00602BF4">
            <w:pPr>
              <w:pStyle w:val="Default"/>
              <w:numPr>
                <w:ilvl w:val="0"/>
                <w:numId w:val="66"/>
              </w:numPr>
              <w:spacing w:after="20"/>
              <w:rPr>
                <w:rFonts w:asciiTheme="minorHAnsi" w:hAnsiTheme="minorHAnsi" w:cstheme="minorHAnsi"/>
                <w:sz w:val="22"/>
                <w:szCs w:val="22"/>
              </w:rPr>
            </w:pPr>
            <w:r w:rsidRPr="000F0357">
              <w:rPr>
                <w:rFonts w:asciiTheme="minorHAnsi" w:hAnsiTheme="minorHAnsi" w:cstheme="minorHAnsi"/>
                <w:sz w:val="22"/>
                <w:szCs w:val="22"/>
              </w:rPr>
              <w:t xml:space="preserve">obtain (via the applicant) an enhanced DBS check (including children’s barred list information, for those who will be engaging in regulated activity with children </w:t>
            </w:r>
            <w:r w:rsidRPr="000F0357">
              <w:rPr>
                <w:rFonts w:asciiTheme="minorHAnsi" w:hAnsiTheme="minorHAnsi" w:cstheme="minorHAnsi"/>
                <w:color w:val="FF0000"/>
                <w:sz w:val="22"/>
                <w:szCs w:val="22"/>
              </w:rPr>
              <w:t>see also paras 239254</w:t>
            </w:r>
          </w:p>
          <w:p w14:paraId="4440DFEA" w14:textId="77777777" w:rsidR="00830A23" w:rsidRPr="000F0357" w:rsidRDefault="00830A23" w:rsidP="00602BF4">
            <w:pPr>
              <w:pStyle w:val="Default"/>
              <w:numPr>
                <w:ilvl w:val="0"/>
                <w:numId w:val="66"/>
              </w:numPr>
              <w:spacing w:after="20"/>
              <w:rPr>
                <w:rFonts w:asciiTheme="minorHAnsi" w:hAnsiTheme="minorHAnsi" w:cstheme="minorHAnsi"/>
                <w:sz w:val="22"/>
                <w:szCs w:val="22"/>
              </w:rPr>
            </w:pPr>
            <w:r w:rsidRPr="000F0357">
              <w:rPr>
                <w:rFonts w:asciiTheme="minorHAnsi" w:hAnsiTheme="minorHAnsi" w:cstheme="minorHAnsi"/>
                <w:sz w:val="22"/>
                <w:szCs w:val="22"/>
              </w:rPr>
              <w:t xml:space="preserve">obtain a separate children’s barred list check </w:t>
            </w:r>
            <w:r w:rsidRPr="000F0357">
              <w:rPr>
                <w:rFonts w:asciiTheme="minorHAnsi" w:hAnsiTheme="minorHAnsi" w:cstheme="minorHAnsi"/>
                <w:i/>
                <w:iCs/>
                <w:sz w:val="22"/>
                <w:szCs w:val="22"/>
              </w:rPr>
              <w:t xml:space="preserve">(if an individual will start work in regulated activity with children before the DBS certificate is available) </w:t>
            </w:r>
          </w:p>
          <w:p w14:paraId="07DAF2A5" w14:textId="77777777" w:rsidR="00830A23" w:rsidRPr="000F0357" w:rsidRDefault="00830A23" w:rsidP="00602BF4">
            <w:pPr>
              <w:pStyle w:val="Default"/>
              <w:numPr>
                <w:ilvl w:val="0"/>
                <w:numId w:val="66"/>
              </w:numPr>
              <w:spacing w:after="20"/>
              <w:rPr>
                <w:rFonts w:asciiTheme="minorHAnsi" w:hAnsiTheme="minorHAnsi" w:cstheme="minorHAnsi"/>
                <w:sz w:val="22"/>
                <w:szCs w:val="22"/>
              </w:rPr>
            </w:pPr>
            <w:r w:rsidRPr="000F0357">
              <w:rPr>
                <w:rFonts w:asciiTheme="minorHAnsi" w:hAnsiTheme="minorHAnsi" w:cstheme="minorHAnsi"/>
                <w:sz w:val="22"/>
                <w:szCs w:val="22"/>
              </w:rPr>
              <w:t>verify mental and physical fitness to carry out their work responsibilities</w:t>
            </w:r>
          </w:p>
          <w:p w14:paraId="759B6739" w14:textId="77777777" w:rsidR="00830A23" w:rsidRPr="000F0357" w:rsidRDefault="00830A23" w:rsidP="00602BF4">
            <w:pPr>
              <w:pStyle w:val="Default"/>
              <w:numPr>
                <w:ilvl w:val="0"/>
                <w:numId w:val="66"/>
              </w:numPr>
              <w:spacing w:after="20"/>
              <w:rPr>
                <w:rFonts w:asciiTheme="minorHAnsi" w:hAnsiTheme="minorHAnsi" w:cstheme="minorHAnsi"/>
                <w:sz w:val="22"/>
                <w:szCs w:val="22"/>
              </w:rPr>
            </w:pPr>
            <w:r w:rsidRPr="000F0357">
              <w:rPr>
                <w:rFonts w:asciiTheme="minorHAnsi" w:hAnsiTheme="minorHAnsi" w:cstheme="minorHAnsi"/>
                <w:sz w:val="22"/>
                <w:szCs w:val="22"/>
              </w:rPr>
              <w:t xml:space="preserve">verify the person’s right to work in the UK, including EU nationals. </w:t>
            </w:r>
          </w:p>
          <w:p w14:paraId="65D3FA41" w14:textId="77777777" w:rsidR="00830A23" w:rsidRPr="000F0357" w:rsidRDefault="00830A23" w:rsidP="00602BF4">
            <w:pPr>
              <w:pStyle w:val="Default"/>
              <w:numPr>
                <w:ilvl w:val="0"/>
                <w:numId w:val="66"/>
              </w:numPr>
              <w:spacing w:after="20"/>
              <w:rPr>
                <w:rFonts w:asciiTheme="minorHAnsi" w:hAnsiTheme="minorHAnsi" w:cstheme="minorHAnsi"/>
                <w:sz w:val="22"/>
                <w:szCs w:val="22"/>
              </w:rPr>
            </w:pPr>
            <w:r w:rsidRPr="000F0357">
              <w:rPr>
                <w:rFonts w:asciiTheme="minorHAnsi" w:hAnsiTheme="minorHAnsi" w:cstheme="minorHAnsi"/>
                <w:sz w:val="22"/>
                <w:szCs w:val="22"/>
              </w:rPr>
              <w:t xml:space="preserve">if a person has lived or worked outside the UK, make any further checks the school or college consider appropriate </w:t>
            </w:r>
            <w:r w:rsidRPr="000F0357">
              <w:rPr>
                <w:rFonts w:asciiTheme="minorHAnsi" w:hAnsiTheme="minorHAnsi" w:cstheme="minorHAnsi"/>
                <w:color w:val="FF0000"/>
                <w:sz w:val="22"/>
                <w:szCs w:val="22"/>
              </w:rPr>
              <w:t>(see also para 286-291</w:t>
            </w:r>
            <w:r w:rsidRPr="000F0357">
              <w:rPr>
                <w:rFonts w:asciiTheme="minorHAnsi" w:hAnsiTheme="minorHAnsi" w:cstheme="minorHAnsi"/>
                <w:iCs/>
                <w:color w:val="FF0000"/>
                <w:sz w:val="22"/>
                <w:szCs w:val="22"/>
                <w:u w:val="single"/>
              </w:rPr>
              <w:t>)</w:t>
            </w:r>
          </w:p>
          <w:p w14:paraId="103475E5" w14:textId="77777777" w:rsidR="00830A23" w:rsidRPr="000F0357" w:rsidRDefault="00830A23" w:rsidP="00602BF4">
            <w:pPr>
              <w:pStyle w:val="Default"/>
              <w:numPr>
                <w:ilvl w:val="0"/>
                <w:numId w:val="66"/>
              </w:numPr>
              <w:spacing w:after="20"/>
              <w:rPr>
                <w:rFonts w:asciiTheme="minorHAnsi" w:hAnsiTheme="minorHAnsi" w:cstheme="minorHAnsi"/>
                <w:sz w:val="22"/>
                <w:szCs w:val="22"/>
              </w:rPr>
            </w:pPr>
            <w:r w:rsidRPr="000F0357">
              <w:rPr>
                <w:rFonts w:asciiTheme="minorHAnsi" w:hAnsiTheme="minorHAnsi" w:cstheme="minorHAnsi"/>
                <w:sz w:val="22"/>
                <w:szCs w:val="22"/>
              </w:rPr>
              <w:t>verify professional qualifications, as appropriate to job.</w:t>
            </w:r>
          </w:p>
          <w:p w14:paraId="479B8358" w14:textId="3D6573B1" w:rsidR="00830A23" w:rsidRPr="000F0357" w:rsidRDefault="00830A23" w:rsidP="007B35CD">
            <w:pPr>
              <w:autoSpaceDE w:val="0"/>
              <w:autoSpaceDN w:val="0"/>
              <w:adjustRightInd w:val="0"/>
              <w:spacing w:after="20"/>
              <w:rPr>
                <w:rFonts w:cstheme="minorHAnsi"/>
                <w:color w:val="000000"/>
              </w:rPr>
            </w:pPr>
            <w:r w:rsidRPr="000F0357">
              <w:rPr>
                <w:rFonts w:cstheme="minorHAnsi"/>
                <w:color w:val="000000"/>
              </w:rPr>
              <w:t>In addition</w:t>
            </w:r>
            <w:r w:rsidR="00F71AA6">
              <w:rPr>
                <w:rFonts w:cstheme="minorHAnsi"/>
                <w:color w:val="000000"/>
              </w:rPr>
              <w:t xml:space="preserve">, </w:t>
            </w:r>
            <w:r w:rsidRPr="000F0357">
              <w:rPr>
                <w:rFonts w:cstheme="minorHAnsi"/>
                <w:color w:val="000000"/>
              </w:rPr>
              <w:t xml:space="preserve">check that: </w:t>
            </w:r>
          </w:p>
          <w:p w14:paraId="340AA6CE" w14:textId="77777777" w:rsidR="00830A23" w:rsidRPr="000F0357" w:rsidRDefault="00830A23" w:rsidP="00602BF4">
            <w:pPr>
              <w:pStyle w:val="Default"/>
              <w:numPr>
                <w:ilvl w:val="0"/>
                <w:numId w:val="66"/>
              </w:numPr>
              <w:spacing w:after="20"/>
              <w:rPr>
                <w:rFonts w:asciiTheme="minorHAnsi" w:hAnsiTheme="minorHAnsi" w:cstheme="minorHAnsi"/>
                <w:sz w:val="22"/>
                <w:szCs w:val="22"/>
              </w:rPr>
            </w:pPr>
            <w:r w:rsidRPr="000F0357">
              <w:rPr>
                <w:rFonts w:asciiTheme="minorHAnsi" w:hAnsiTheme="minorHAnsi" w:cstheme="minorHAnsi"/>
                <w:sz w:val="22"/>
                <w:szCs w:val="22"/>
              </w:rPr>
              <w:t xml:space="preserve">a person taking up a management position is not subject to a section 128 direction made by the Secretary of State (independent schools, including academies and free schools only) </w:t>
            </w:r>
            <w:r w:rsidRPr="000F0357">
              <w:rPr>
                <w:rFonts w:asciiTheme="minorHAnsi" w:hAnsiTheme="minorHAnsi" w:cstheme="minorHAnsi"/>
                <w:color w:val="FF0000"/>
                <w:sz w:val="22"/>
                <w:szCs w:val="22"/>
              </w:rPr>
              <w:t>see also para 262-266</w:t>
            </w:r>
          </w:p>
          <w:p w14:paraId="17ADEC87" w14:textId="77777777" w:rsidR="00830A23" w:rsidRPr="000F0357" w:rsidRDefault="00830A23" w:rsidP="00602BF4">
            <w:pPr>
              <w:pStyle w:val="Default"/>
              <w:numPr>
                <w:ilvl w:val="0"/>
                <w:numId w:val="66"/>
              </w:numPr>
              <w:spacing w:after="20"/>
              <w:rPr>
                <w:rFonts w:asciiTheme="minorHAnsi" w:hAnsiTheme="minorHAnsi" w:cstheme="minorHAnsi"/>
                <w:sz w:val="22"/>
                <w:szCs w:val="22"/>
              </w:rPr>
            </w:pPr>
            <w:r w:rsidRPr="000F0357">
              <w:rPr>
                <w:rFonts w:asciiTheme="minorHAnsi" w:hAnsiTheme="minorHAnsi" w:cstheme="minorHAnsi"/>
                <w:sz w:val="22"/>
                <w:szCs w:val="22"/>
              </w:rPr>
              <w:t xml:space="preserve">an applicant employed to carry out teaching work is not subject to a prohibition order issued by the Secretary of State imposed by the GTCE, before its abolition in March 2012 </w:t>
            </w:r>
            <w:r w:rsidRPr="000F0357">
              <w:rPr>
                <w:rFonts w:asciiTheme="minorHAnsi" w:hAnsiTheme="minorHAnsi" w:cstheme="minorHAnsi"/>
                <w:color w:val="FF0000"/>
                <w:sz w:val="22"/>
                <w:szCs w:val="22"/>
              </w:rPr>
              <w:t>see also para 267-268</w:t>
            </w:r>
          </w:p>
          <w:p w14:paraId="0657B9A8" w14:textId="77777777" w:rsidR="00830A23" w:rsidRPr="000F0357" w:rsidRDefault="00830A23" w:rsidP="00602BF4">
            <w:pPr>
              <w:pStyle w:val="Default"/>
              <w:numPr>
                <w:ilvl w:val="0"/>
                <w:numId w:val="66"/>
              </w:numPr>
              <w:spacing w:after="20"/>
              <w:rPr>
                <w:rFonts w:asciiTheme="minorHAnsi" w:hAnsiTheme="minorHAnsi" w:cstheme="minorHAnsi"/>
                <w:sz w:val="22"/>
                <w:szCs w:val="22"/>
              </w:rPr>
            </w:pPr>
            <w:r w:rsidRPr="000F0357">
              <w:rPr>
                <w:rFonts w:asciiTheme="minorHAnsi" w:hAnsiTheme="minorHAnsi" w:cstheme="minorHAnsi"/>
                <w:sz w:val="22"/>
                <w:szCs w:val="22"/>
              </w:rPr>
              <w:t>reasonable steps are taken to establish whether an applicant employed carry out teaching work in relation to children,</w:t>
            </w:r>
            <w:r w:rsidRPr="000F0357">
              <w:rPr>
                <w:rFonts w:asciiTheme="minorHAnsi" w:hAnsiTheme="minorHAnsi" w:cstheme="minorHAnsi"/>
                <w:b/>
                <w:bCs/>
                <w:sz w:val="22"/>
                <w:szCs w:val="22"/>
              </w:rPr>
              <w:t xml:space="preserve"> </w:t>
            </w:r>
            <w:r w:rsidRPr="000F0357">
              <w:rPr>
                <w:rFonts w:asciiTheme="minorHAnsi" w:hAnsiTheme="minorHAnsi" w:cstheme="minorHAnsi"/>
                <w:sz w:val="22"/>
                <w:szCs w:val="22"/>
              </w:rPr>
              <w:t xml:space="preserve">that person is subject to a prohibition order issued by the Secretary of State </w:t>
            </w:r>
            <w:r w:rsidRPr="000F0357">
              <w:rPr>
                <w:rFonts w:asciiTheme="minorHAnsi" w:hAnsiTheme="minorHAnsi" w:cstheme="minorHAnsi"/>
                <w:color w:val="FF0000"/>
                <w:sz w:val="22"/>
                <w:szCs w:val="22"/>
              </w:rPr>
              <w:t>(see also para 262-266</w:t>
            </w:r>
          </w:p>
          <w:p w14:paraId="6E7A27DD" w14:textId="77777777" w:rsidR="00830A23" w:rsidRPr="000F0357" w:rsidRDefault="00830A23" w:rsidP="00602BF4">
            <w:pPr>
              <w:pStyle w:val="Default"/>
              <w:numPr>
                <w:ilvl w:val="0"/>
                <w:numId w:val="66"/>
              </w:numPr>
              <w:spacing w:before="240" w:after="20"/>
              <w:rPr>
                <w:rFonts w:asciiTheme="minorHAnsi" w:hAnsiTheme="minorHAnsi" w:cstheme="minorHAnsi"/>
                <w:sz w:val="22"/>
                <w:szCs w:val="22"/>
              </w:rPr>
            </w:pPr>
            <w:r w:rsidRPr="000F0357">
              <w:rPr>
                <w:rFonts w:asciiTheme="minorHAnsi" w:hAnsiTheme="minorHAnsi" w:cstheme="minorHAnsi"/>
                <w:sz w:val="22"/>
                <w:szCs w:val="22"/>
              </w:rPr>
              <w:t xml:space="preserve">appropriate checks are carried out to ensure that individuals employed to work in reception classes, or in wraparound care for children up to the age of 8, are not disqualified from working in these settings under the 2018 Childcare Disqualification Regulations </w:t>
            </w:r>
            <w:r w:rsidRPr="000F0357">
              <w:rPr>
                <w:rFonts w:asciiTheme="minorHAnsi" w:hAnsiTheme="minorHAnsi" w:cstheme="minorHAnsi"/>
                <w:color w:val="FF0000"/>
                <w:sz w:val="22"/>
                <w:szCs w:val="22"/>
              </w:rPr>
              <w:t>(see also para 269-271)</w:t>
            </w:r>
          </w:p>
        </w:tc>
      </w:tr>
      <w:tr w:rsidR="00830A23" w:rsidRPr="005B2936" w14:paraId="47FDD023" w14:textId="77777777" w:rsidTr="007B35CD">
        <w:trPr>
          <w:gridAfter w:val="1"/>
          <w:wAfter w:w="99" w:type="dxa"/>
          <w:jc w:val="center"/>
        </w:trPr>
        <w:tc>
          <w:tcPr>
            <w:tcW w:w="713" w:type="dxa"/>
          </w:tcPr>
          <w:p w14:paraId="54F1C13B" w14:textId="77777777" w:rsidR="00830A23" w:rsidRPr="00465929" w:rsidRDefault="00830A23" w:rsidP="00602BF4">
            <w:pPr>
              <w:pStyle w:val="ListParagraph"/>
              <w:numPr>
                <w:ilvl w:val="0"/>
                <w:numId w:val="98"/>
              </w:numPr>
              <w:spacing w:after="0" w:line="240" w:lineRule="auto"/>
              <w:ind w:left="0" w:right="57" w:firstLine="0"/>
              <w:contextualSpacing w:val="0"/>
              <w:rPr>
                <w:rFonts w:cs="Arial"/>
                <w:color w:val="000000"/>
              </w:rPr>
            </w:pPr>
          </w:p>
        </w:tc>
        <w:tc>
          <w:tcPr>
            <w:tcW w:w="9205" w:type="dxa"/>
            <w:shd w:val="clear" w:color="auto" w:fill="auto"/>
          </w:tcPr>
          <w:p w14:paraId="598ED8B0" w14:textId="77777777" w:rsidR="00830A23" w:rsidRPr="000F0357" w:rsidRDefault="00830A23" w:rsidP="007B35CD">
            <w:pPr>
              <w:spacing w:after="20"/>
              <w:rPr>
                <w:rFonts w:cstheme="minorHAnsi"/>
                <w:color w:val="000000"/>
              </w:rPr>
            </w:pPr>
            <w:r w:rsidRPr="000F0357">
              <w:rPr>
                <w:rFonts w:cstheme="minorHAnsi"/>
                <w:color w:val="000000"/>
              </w:rPr>
              <w:t xml:space="preserve">Include a definition of regulated activity </w:t>
            </w:r>
            <w:r w:rsidRPr="000F0357">
              <w:rPr>
                <w:rFonts w:cstheme="minorHAnsi"/>
                <w:color w:val="FF0000"/>
              </w:rPr>
              <w:t>Para 242</w:t>
            </w:r>
            <w:r w:rsidRPr="000F0357">
              <w:rPr>
                <w:rFonts w:cstheme="minorHAnsi"/>
                <w:color w:val="000000"/>
              </w:rPr>
              <w:t xml:space="preserve">– if a person </w:t>
            </w:r>
          </w:p>
          <w:p w14:paraId="581BB320" w14:textId="77777777" w:rsidR="00830A23" w:rsidRPr="000F0357" w:rsidRDefault="00830A23" w:rsidP="00602BF4">
            <w:pPr>
              <w:pStyle w:val="ListParagraph"/>
              <w:numPr>
                <w:ilvl w:val="0"/>
                <w:numId w:val="67"/>
              </w:numPr>
              <w:spacing w:after="20" w:line="240" w:lineRule="auto"/>
              <w:contextualSpacing w:val="0"/>
              <w:rPr>
                <w:rFonts w:cstheme="minorHAnsi"/>
                <w:color w:val="000000"/>
              </w:rPr>
            </w:pPr>
            <w:r w:rsidRPr="000F0357">
              <w:rPr>
                <w:rFonts w:cstheme="minorHAnsi"/>
                <w:color w:val="000000"/>
              </w:rPr>
              <w:t>will be responsible, on a regular basis in a school or college, for teaching, training instructing, caring for or supervising children;</w:t>
            </w:r>
          </w:p>
          <w:p w14:paraId="39B3AEA3" w14:textId="77777777" w:rsidR="00830A23" w:rsidRPr="000F0357" w:rsidRDefault="00830A23" w:rsidP="00602BF4">
            <w:pPr>
              <w:pStyle w:val="ListParagraph"/>
              <w:numPr>
                <w:ilvl w:val="0"/>
                <w:numId w:val="67"/>
              </w:numPr>
              <w:spacing w:after="20" w:line="240" w:lineRule="auto"/>
              <w:contextualSpacing w:val="0"/>
              <w:rPr>
                <w:rFonts w:cstheme="minorHAnsi"/>
                <w:color w:val="000000"/>
              </w:rPr>
            </w:pPr>
            <w:r w:rsidRPr="000F0357">
              <w:rPr>
                <w:rFonts w:cstheme="minorHAnsi"/>
                <w:color w:val="000000"/>
              </w:rPr>
              <w:t>will be working on a regular basis in a specified establishment, such as a school, for or in connection with the purposes of the establishment, where the work gives opportunity for contact with children; or</w:t>
            </w:r>
          </w:p>
          <w:p w14:paraId="149FBFDF" w14:textId="77777777" w:rsidR="00830A23" w:rsidRDefault="00830A23" w:rsidP="00602BF4">
            <w:pPr>
              <w:pStyle w:val="ListParagraph"/>
              <w:numPr>
                <w:ilvl w:val="0"/>
                <w:numId w:val="67"/>
              </w:numPr>
              <w:spacing w:after="20" w:line="240" w:lineRule="auto"/>
              <w:contextualSpacing w:val="0"/>
              <w:rPr>
                <w:rFonts w:cstheme="minorHAnsi"/>
                <w:color w:val="000000"/>
              </w:rPr>
            </w:pPr>
            <w:r w:rsidRPr="000F0357">
              <w:rPr>
                <w:rFonts w:cstheme="minorHAnsi"/>
                <w:color w:val="000000"/>
              </w:rPr>
              <w:t>engage in intimate or personal care or healthcare or any overnight activity, even if this happens only once.</w:t>
            </w:r>
          </w:p>
          <w:p w14:paraId="5351A603" w14:textId="77777777" w:rsidR="005679B0" w:rsidRDefault="005679B0" w:rsidP="005679B0">
            <w:pPr>
              <w:spacing w:after="20" w:line="240" w:lineRule="auto"/>
              <w:rPr>
                <w:rFonts w:cstheme="minorHAnsi"/>
                <w:color w:val="000000"/>
              </w:rPr>
            </w:pPr>
          </w:p>
          <w:p w14:paraId="7205DBE5" w14:textId="77777777" w:rsidR="005679B0" w:rsidRPr="005679B0" w:rsidRDefault="005679B0" w:rsidP="005679B0">
            <w:pPr>
              <w:spacing w:after="20" w:line="240" w:lineRule="auto"/>
              <w:rPr>
                <w:rFonts w:cstheme="minorHAnsi"/>
                <w:color w:val="000000"/>
              </w:rPr>
            </w:pPr>
          </w:p>
          <w:p w14:paraId="3D3F7F27" w14:textId="37280049" w:rsidR="000F0357" w:rsidRPr="000F0357" w:rsidRDefault="000F0357" w:rsidP="000F0357">
            <w:pPr>
              <w:pStyle w:val="ListParagraph"/>
              <w:spacing w:after="20" w:line="240" w:lineRule="auto"/>
              <w:ind w:left="360"/>
              <w:contextualSpacing w:val="0"/>
              <w:rPr>
                <w:rFonts w:cstheme="minorHAnsi"/>
                <w:color w:val="000000"/>
              </w:rPr>
            </w:pPr>
          </w:p>
        </w:tc>
      </w:tr>
      <w:tr w:rsidR="00830A23" w:rsidRPr="005B2936" w14:paraId="532CA2F0" w14:textId="77777777" w:rsidTr="007B35CD">
        <w:trPr>
          <w:gridAfter w:val="1"/>
          <w:wAfter w:w="99" w:type="dxa"/>
          <w:jc w:val="center"/>
        </w:trPr>
        <w:tc>
          <w:tcPr>
            <w:tcW w:w="713" w:type="dxa"/>
          </w:tcPr>
          <w:p w14:paraId="6F26A7CD" w14:textId="77777777" w:rsidR="00830A23" w:rsidRPr="006639AD" w:rsidRDefault="00830A23" w:rsidP="00602BF4">
            <w:pPr>
              <w:pStyle w:val="ListParagraph"/>
              <w:numPr>
                <w:ilvl w:val="0"/>
                <w:numId w:val="98"/>
              </w:numPr>
              <w:spacing w:after="0" w:line="240" w:lineRule="auto"/>
              <w:ind w:left="0" w:right="57" w:firstLine="0"/>
              <w:contextualSpacing w:val="0"/>
              <w:rPr>
                <w:rFonts w:cs="Arial"/>
                <w:color w:val="000000"/>
              </w:rPr>
            </w:pPr>
          </w:p>
        </w:tc>
        <w:tc>
          <w:tcPr>
            <w:tcW w:w="9205" w:type="dxa"/>
            <w:shd w:val="clear" w:color="auto" w:fill="auto"/>
          </w:tcPr>
          <w:p w14:paraId="3900628D" w14:textId="7DFAB70B" w:rsidR="00830A23" w:rsidRPr="000F0357" w:rsidRDefault="00830A23" w:rsidP="007B35CD">
            <w:pPr>
              <w:spacing w:after="20"/>
              <w:rPr>
                <w:rFonts w:cstheme="minorHAnsi"/>
                <w:b/>
                <w:bCs/>
                <w:color w:val="000000"/>
              </w:rPr>
            </w:pPr>
            <w:r w:rsidRPr="000F0357">
              <w:rPr>
                <w:rFonts w:cstheme="minorHAnsi"/>
                <w:b/>
                <w:bCs/>
                <w:color w:val="000000"/>
              </w:rPr>
              <w:t xml:space="preserve">DBS checks </w:t>
            </w:r>
            <w:r w:rsidRPr="000F0357">
              <w:rPr>
                <w:rFonts w:cstheme="minorHAnsi"/>
                <w:color w:val="000000"/>
              </w:rPr>
              <w:t>(continuous service – moving from a previous post)</w:t>
            </w:r>
          </w:p>
          <w:p w14:paraId="5ED19775" w14:textId="77777777" w:rsidR="00830A23" w:rsidRPr="000F0357" w:rsidRDefault="00830A23" w:rsidP="007B35CD">
            <w:pPr>
              <w:spacing w:after="20"/>
              <w:rPr>
                <w:rFonts w:cstheme="minorHAnsi"/>
                <w:color w:val="FF0000"/>
              </w:rPr>
            </w:pPr>
            <w:r w:rsidRPr="000F0357">
              <w:rPr>
                <w:rFonts w:cstheme="minorHAnsi"/>
                <w:color w:val="000000"/>
              </w:rPr>
              <w:t xml:space="preserve">Statement on school policy on obtaining DBS for applicants who have worked in a school in England, whose last post ended not more than 3 months before appointment, where the person had regular contact with children, were appointed after 12 May 2006t into post which did not include regular contact with children, or they worked in a further education provision that bought into regular contact with children. </w:t>
            </w:r>
            <w:r w:rsidRPr="000F0357">
              <w:rPr>
                <w:rFonts w:cstheme="minorHAnsi"/>
                <w:color w:val="FF0000"/>
              </w:rPr>
              <w:t>Para 239-241</w:t>
            </w:r>
          </w:p>
          <w:p w14:paraId="29AC5459" w14:textId="37B43B74" w:rsidR="00830A23" w:rsidRPr="000F0357" w:rsidRDefault="00830A23" w:rsidP="007B35CD">
            <w:pPr>
              <w:spacing w:after="20"/>
              <w:rPr>
                <w:rFonts w:cstheme="minorHAnsi"/>
                <w:color w:val="000000"/>
              </w:rPr>
            </w:pPr>
            <w:r w:rsidRPr="000F0357">
              <w:rPr>
                <w:rFonts w:cstheme="minorHAnsi"/>
                <w:color w:val="FF0000"/>
              </w:rPr>
              <w:t xml:space="preserve">Para 248 </w:t>
            </w:r>
            <w:r w:rsidRPr="000F0357">
              <w:rPr>
                <w:rFonts w:cstheme="minorHAnsi"/>
                <w:u w:val="single"/>
              </w:rPr>
              <w:t xml:space="preserve">states a barred list check must be obtained in </w:t>
            </w:r>
            <w:r w:rsidR="00371ADC" w:rsidRPr="000F0357">
              <w:rPr>
                <w:rFonts w:cstheme="minorHAnsi"/>
                <w:u w:val="single"/>
              </w:rPr>
              <w:t>these circumstances</w:t>
            </w:r>
            <w:r w:rsidRPr="000F0357">
              <w:rPr>
                <w:rFonts w:cstheme="minorHAnsi"/>
                <w:u w:val="single"/>
              </w:rPr>
              <w:t xml:space="preserve"> </w:t>
            </w:r>
          </w:p>
        </w:tc>
      </w:tr>
      <w:tr w:rsidR="00830A23" w:rsidRPr="005B2936" w14:paraId="51AD27B5" w14:textId="77777777" w:rsidTr="007B35CD">
        <w:trPr>
          <w:gridAfter w:val="1"/>
          <w:wAfter w:w="99" w:type="dxa"/>
          <w:jc w:val="center"/>
        </w:trPr>
        <w:tc>
          <w:tcPr>
            <w:tcW w:w="713" w:type="dxa"/>
          </w:tcPr>
          <w:p w14:paraId="7273AB66" w14:textId="77777777" w:rsidR="00830A23" w:rsidRPr="006639AD" w:rsidRDefault="00830A23" w:rsidP="00602BF4">
            <w:pPr>
              <w:pStyle w:val="ListParagraph"/>
              <w:numPr>
                <w:ilvl w:val="0"/>
                <w:numId w:val="98"/>
              </w:numPr>
              <w:spacing w:after="0" w:line="240" w:lineRule="auto"/>
              <w:ind w:left="0" w:right="57" w:firstLine="0"/>
              <w:contextualSpacing w:val="0"/>
              <w:rPr>
                <w:rFonts w:cs="Arial"/>
                <w:color w:val="000000"/>
              </w:rPr>
            </w:pPr>
          </w:p>
        </w:tc>
        <w:tc>
          <w:tcPr>
            <w:tcW w:w="9205" w:type="dxa"/>
            <w:shd w:val="clear" w:color="auto" w:fill="auto"/>
          </w:tcPr>
          <w:p w14:paraId="5A835C91" w14:textId="77777777" w:rsidR="00830A23" w:rsidRPr="000F0357" w:rsidRDefault="00830A23" w:rsidP="007B35CD">
            <w:pPr>
              <w:spacing w:after="20"/>
              <w:rPr>
                <w:rFonts w:cstheme="minorHAnsi"/>
                <w:b/>
                <w:bCs/>
                <w:color w:val="000000"/>
              </w:rPr>
            </w:pPr>
            <w:r w:rsidRPr="000F0357">
              <w:rPr>
                <w:rFonts w:cstheme="minorHAnsi"/>
                <w:b/>
                <w:bCs/>
                <w:color w:val="000000"/>
              </w:rPr>
              <w:t xml:space="preserve">DBS checks </w:t>
            </w:r>
            <w:r w:rsidRPr="000F0357">
              <w:rPr>
                <w:rFonts w:cstheme="minorHAnsi"/>
                <w:color w:val="000000"/>
              </w:rPr>
              <w:t>(Types of checks)</w:t>
            </w:r>
          </w:p>
          <w:p w14:paraId="7C8311E5" w14:textId="77777777" w:rsidR="00830A23" w:rsidRPr="000F0357" w:rsidRDefault="00830A23" w:rsidP="007B35CD">
            <w:pPr>
              <w:spacing w:after="20"/>
              <w:rPr>
                <w:rFonts w:cstheme="minorHAnsi"/>
                <w:color w:val="000000"/>
              </w:rPr>
            </w:pPr>
            <w:r w:rsidRPr="000F0357">
              <w:rPr>
                <w:rFonts w:cstheme="minorHAnsi"/>
                <w:color w:val="000000"/>
              </w:rPr>
              <w:t>Statements:</w:t>
            </w:r>
          </w:p>
          <w:p w14:paraId="4B527B9F" w14:textId="77777777" w:rsidR="00830A23" w:rsidRPr="000F0357" w:rsidRDefault="00830A23" w:rsidP="00602BF4">
            <w:pPr>
              <w:pStyle w:val="ListParagraph"/>
              <w:numPr>
                <w:ilvl w:val="0"/>
                <w:numId w:val="68"/>
              </w:numPr>
              <w:spacing w:after="20" w:line="240" w:lineRule="auto"/>
              <w:contextualSpacing w:val="0"/>
              <w:rPr>
                <w:rFonts w:cstheme="minorHAnsi"/>
                <w:color w:val="000000"/>
              </w:rPr>
            </w:pPr>
            <w:r w:rsidRPr="000F0357">
              <w:rPr>
                <w:rFonts w:cstheme="minorHAnsi"/>
                <w:color w:val="000000"/>
              </w:rPr>
              <w:t xml:space="preserve">making clear which type of DBS check will be undertaken – basic, standard, enhanced or enhanced with barred list check and for whom, and that DBS will be contained as soon as practical after appointment </w:t>
            </w:r>
            <w:r w:rsidRPr="000F0357">
              <w:rPr>
                <w:rFonts w:cstheme="minorHAnsi"/>
                <w:color w:val="FF0000"/>
              </w:rPr>
              <w:t xml:space="preserve">Para 243-254 </w:t>
            </w:r>
          </w:p>
          <w:p w14:paraId="365D5F4D" w14:textId="77777777" w:rsidR="00830A23" w:rsidRPr="000F0357" w:rsidRDefault="00830A23" w:rsidP="00602BF4">
            <w:pPr>
              <w:pStyle w:val="ListParagraph"/>
              <w:numPr>
                <w:ilvl w:val="0"/>
                <w:numId w:val="68"/>
              </w:numPr>
              <w:spacing w:after="20" w:line="240" w:lineRule="auto"/>
              <w:contextualSpacing w:val="0"/>
              <w:rPr>
                <w:rFonts w:cstheme="minorHAnsi"/>
                <w:color w:val="FF0000"/>
              </w:rPr>
            </w:pPr>
            <w:r w:rsidRPr="000F0357">
              <w:rPr>
                <w:rFonts w:cstheme="minorHAnsi"/>
              </w:rPr>
              <w:t xml:space="preserve">a barred list check must only be undertaken for a person who will engage in regulated activity. </w:t>
            </w:r>
            <w:r w:rsidRPr="000F0357">
              <w:rPr>
                <w:rFonts w:cstheme="minorHAnsi"/>
                <w:color w:val="FF0000"/>
              </w:rPr>
              <w:t>Para 246 and 254 (and flowchart on page 64)</w:t>
            </w:r>
          </w:p>
          <w:p w14:paraId="371DCCF6" w14:textId="77777777" w:rsidR="00830A23" w:rsidRPr="000F0357" w:rsidRDefault="00830A23" w:rsidP="00602BF4">
            <w:pPr>
              <w:pStyle w:val="ListParagraph"/>
              <w:numPr>
                <w:ilvl w:val="0"/>
                <w:numId w:val="68"/>
              </w:numPr>
              <w:spacing w:after="20" w:line="240" w:lineRule="auto"/>
              <w:contextualSpacing w:val="0"/>
              <w:rPr>
                <w:rFonts w:cstheme="minorHAnsi"/>
                <w:color w:val="000000"/>
              </w:rPr>
            </w:pPr>
            <w:r w:rsidRPr="000F0357">
              <w:rPr>
                <w:rFonts w:cstheme="minorHAnsi"/>
              </w:rPr>
              <w:t xml:space="preserve">if a person commences work ahead of completion of DBS check: the person will be appropriately supervised; all other checks completed and a barred list undertaken </w:t>
            </w:r>
            <w:r w:rsidRPr="000F0357">
              <w:rPr>
                <w:rFonts w:cstheme="minorHAnsi"/>
                <w:color w:val="FF0000"/>
              </w:rPr>
              <w:t>Para 248, 249 and 253</w:t>
            </w:r>
          </w:p>
          <w:p w14:paraId="0D4CD7DB" w14:textId="77777777" w:rsidR="00830A23" w:rsidRPr="000F0357" w:rsidRDefault="00830A23" w:rsidP="00602BF4">
            <w:pPr>
              <w:pStyle w:val="ListParagraph"/>
              <w:numPr>
                <w:ilvl w:val="0"/>
                <w:numId w:val="68"/>
              </w:numPr>
              <w:spacing w:after="20" w:line="240" w:lineRule="auto"/>
              <w:contextualSpacing w:val="0"/>
              <w:rPr>
                <w:rFonts w:cstheme="minorHAnsi"/>
                <w:color w:val="000000"/>
              </w:rPr>
            </w:pPr>
            <w:r w:rsidRPr="000F0357">
              <w:rPr>
                <w:rFonts w:cstheme="minorHAnsi"/>
              </w:rPr>
              <w:t xml:space="preserve">making clear that the DBS check certificate will be sent to the applicant and that this must be shown to the employer </w:t>
            </w:r>
            <w:r w:rsidRPr="000F0357">
              <w:rPr>
                <w:rFonts w:cstheme="minorHAnsi"/>
                <w:color w:val="FF0000"/>
              </w:rPr>
              <w:t>Para 249</w:t>
            </w:r>
            <w:r w:rsidRPr="000F0357">
              <w:rPr>
                <w:rFonts w:cstheme="minorHAnsi"/>
                <w:color w:val="FF0000"/>
              </w:rPr>
              <w:br/>
            </w:r>
            <w:r w:rsidRPr="000F0357">
              <w:rPr>
                <w:rFonts w:cstheme="minorHAnsi"/>
                <w:i/>
                <w:iCs/>
              </w:rPr>
              <w:t>Advice: statement that failure to do so will be considered a disciplinary matter.</w:t>
            </w:r>
          </w:p>
          <w:p w14:paraId="5801A1E8" w14:textId="77777777" w:rsidR="00830A23" w:rsidRPr="000F0357" w:rsidRDefault="00830A23" w:rsidP="00602BF4">
            <w:pPr>
              <w:pStyle w:val="ListParagraph"/>
              <w:numPr>
                <w:ilvl w:val="0"/>
                <w:numId w:val="68"/>
              </w:numPr>
              <w:spacing w:after="20" w:line="240" w:lineRule="auto"/>
              <w:contextualSpacing w:val="0"/>
              <w:rPr>
                <w:rFonts w:cstheme="minorHAnsi"/>
                <w:color w:val="000000"/>
              </w:rPr>
            </w:pPr>
            <w:r w:rsidRPr="000F0357">
              <w:rPr>
                <w:rFonts w:cstheme="minorHAnsi"/>
              </w:rPr>
              <w:t>that school will assess cases fairly and in line with their policy on recruitment of ex-</w:t>
            </w:r>
            <w:proofErr w:type="gramStart"/>
            <w:r w:rsidRPr="000F0357">
              <w:rPr>
                <w:rFonts w:cstheme="minorHAnsi"/>
              </w:rPr>
              <w:t>offenders</w:t>
            </w:r>
            <w:proofErr w:type="gramEnd"/>
            <w:r w:rsidRPr="000F0357">
              <w:rPr>
                <w:rFonts w:cstheme="minorHAnsi"/>
              </w:rPr>
              <w:t xml:space="preserve"> policy </w:t>
            </w:r>
            <w:r w:rsidRPr="000F0357">
              <w:rPr>
                <w:rFonts w:cstheme="minorHAnsi"/>
                <w:color w:val="FF0000"/>
              </w:rPr>
              <w:t>Para 250-252</w:t>
            </w:r>
          </w:p>
        </w:tc>
      </w:tr>
      <w:tr w:rsidR="00830A23" w:rsidRPr="005B2936" w14:paraId="70A0ADA8" w14:textId="77777777" w:rsidTr="007B35CD">
        <w:trPr>
          <w:gridAfter w:val="1"/>
          <w:wAfter w:w="99" w:type="dxa"/>
          <w:jc w:val="center"/>
        </w:trPr>
        <w:tc>
          <w:tcPr>
            <w:tcW w:w="713" w:type="dxa"/>
          </w:tcPr>
          <w:p w14:paraId="7AD93034" w14:textId="77777777" w:rsidR="00830A23" w:rsidRPr="00465929" w:rsidRDefault="00830A23" w:rsidP="00602BF4">
            <w:pPr>
              <w:pStyle w:val="ListParagraph"/>
              <w:numPr>
                <w:ilvl w:val="0"/>
                <w:numId w:val="98"/>
              </w:numPr>
              <w:spacing w:after="0" w:line="240" w:lineRule="auto"/>
              <w:ind w:left="0" w:right="57" w:firstLine="0"/>
              <w:contextualSpacing w:val="0"/>
              <w:rPr>
                <w:rFonts w:cs="Arial"/>
                <w:b/>
                <w:bCs/>
                <w:color w:val="000000"/>
              </w:rPr>
            </w:pPr>
          </w:p>
        </w:tc>
        <w:tc>
          <w:tcPr>
            <w:tcW w:w="9205" w:type="dxa"/>
            <w:shd w:val="clear" w:color="auto" w:fill="auto"/>
          </w:tcPr>
          <w:p w14:paraId="791B38D8" w14:textId="77777777" w:rsidR="00830A23" w:rsidRPr="000F0357" w:rsidRDefault="00830A23" w:rsidP="007B35CD">
            <w:pPr>
              <w:spacing w:after="20"/>
              <w:rPr>
                <w:rFonts w:cstheme="minorHAnsi"/>
                <w:color w:val="000000"/>
              </w:rPr>
            </w:pPr>
            <w:r w:rsidRPr="000F0357">
              <w:rPr>
                <w:rFonts w:cstheme="minorHAnsi"/>
                <w:b/>
                <w:bCs/>
                <w:color w:val="000000"/>
              </w:rPr>
              <w:t>DBS update service</w:t>
            </w:r>
            <w:r w:rsidRPr="000F0357">
              <w:rPr>
                <w:rFonts w:cstheme="minorHAnsi"/>
                <w:color w:val="000000"/>
              </w:rPr>
              <w:t xml:space="preserve"> </w:t>
            </w:r>
            <w:r w:rsidRPr="000F0357">
              <w:rPr>
                <w:rFonts w:cstheme="minorHAnsi"/>
                <w:color w:val="FF0000"/>
              </w:rPr>
              <w:t>Para 255-258</w:t>
            </w:r>
          </w:p>
          <w:p w14:paraId="24609D59" w14:textId="77777777" w:rsidR="00830A23" w:rsidRPr="000F0357" w:rsidRDefault="00830A23" w:rsidP="007B35CD">
            <w:pPr>
              <w:spacing w:after="20"/>
              <w:rPr>
                <w:rFonts w:cstheme="minorHAnsi"/>
              </w:rPr>
            </w:pPr>
            <w:r w:rsidRPr="000F0357">
              <w:rPr>
                <w:rFonts w:cstheme="minorHAnsi"/>
              </w:rPr>
              <w:t>Policy statement that:</w:t>
            </w:r>
          </w:p>
          <w:p w14:paraId="298121F2" w14:textId="77777777" w:rsidR="00830A23" w:rsidRPr="000F0357" w:rsidRDefault="00830A23" w:rsidP="00602BF4">
            <w:pPr>
              <w:pStyle w:val="ListParagraph"/>
              <w:numPr>
                <w:ilvl w:val="0"/>
                <w:numId w:val="68"/>
              </w:numPr>
              <w:spacing w:after="20" w:line="240" w:lineRule="auto"/>
              <w:contextualSpacing w:val="0"/>
              <w:rPr>
                <w:rFonts w:cstheme="minorHAnsi"/>
              </w:rPr>
            </w:pPr>
            <w:r w:rsidRPr="000F0357">
              <w:rPr>
                <w:rFonts w:cstheme="minorHAnsi"/>
              </w:rPr>
              <w:t xml:space="preserve">Individuals can join the DBS Update Service at the point that an application for a new DBS check is made. </w:t>
            </w:r>
            <w:r w:rsidRPr="000F0357">
              <w:rPr>
                <w:rFonts w:cstheme="minorHAnsi"/>
                <w:color w:val="FF0000"/>
              </w:rPr>
              <w:t>Para 255</w:t>
            </w:r>
            <w:r w:rsidRPr="000F0357">
              <w:rPr>
                <w:rFonts w:cstheme="minorHAnsi"/>
              </w:rPr>
              <w:br/>
            </w:r>
            <w:r w:rsidRPr="000F0357">
              <w:rPr>
                <w:rFonts w:cstheme="minorHAnsi"/>
                <w:i/>
                <w:iCs/>
              </w:rPr>
              <w:t xml:space="preserve">Advice in </w:t>
            </w:r>
            <w:r w:rsidRPr="000F0357">
              <w:rPr>
                <w:rFonts w:cstheme="minorHAnsi"/>
                <w:i/>
                <w:iCs/>
                <w:color w:val="FF0000"/>
              </w:rPr>
              <w:t xml:space="preserve">Para 258 </w:t>
            </w:r>
            <w:r w:rsidRPr="000F0357">
              <w:rPr>
                <w:rFonts w:cstheme="minorHAnsi"/>
                <w:i/>
                <w:iCs/>
              </w:rPr>
              <w:t>indicates it is good practice, many schools and colleges require new staff to join the Update Service as part of their employment contract.</w:t>
            </w:r>
          </w:p>
          <w:p w14:paraId="5A0006BF" w14:textId="77777777" w:rsidR="00830A23" w:rsidRPr="000F0357" w:rsidRDefault="00830A23" w:rsidP="00602BF4">
            <w:pPr>
              <w:pStyle w:val="ListParagraph"/>
              <w:numPr>
                <w:ilvl w:val="0"/>
                <w:numId w:val="68"/>
              </w:numPr>
              <w:spacing w:after="20" w:line="240" w:lineRule="auto"/>
              <w:contextualSpacing w:val="0"/>
              <w:rPr>
                <w:rFonts w:cstheme="minorHAnsi"/>
              </w:rPr>
            </w:pPr>
            <w:r w:rsidRPr="000F0357">
              <w:rPr>
                <w:rFonts w:cstheme="minorHAnsi"/>
              </w:rPr>
              <w:t>For applicants who subscribe to the Update Service, the school will:</w:t>
            </w:r>
          </w:p>
          <w:p w14:paraId="4E0FB251" w14:textId="77777777" w:rsidR="00830A23" w:rsidRPr="000F0357" w:rsidRDefault="00830A23" w:rsidP="00602BF4">
            <w:pPr>
              <w:pStyle w:val="ListParagraph"/>
              <w:numPr>
                <w:ilvl w:val="0"/>
                <w:numId w:val="75"/>
              </w:numPr>
              <w:spacing w:after="20" w:line="240" w:lineRule="auto"/>
              <w:contextualSpacing w:val="0"/>
              <w:rPr>
                <w:rFonts w:cstheme="minorHAnsi"/>
              </w:rPr>
            </w:pPr>
            <w:r w:rsidRPr="000F0357">
              <w:rPr>
                <w:rFonts w:cstheme="minorHAnsi"/>
              </w:rPr>
              <w:t>obtain consent from the individual to carry out an online check to view the status of an existing standard or enhanced DBS check</w:t>
            </w:r>
          </w:p>
          <w:p w14:paraId="4B389A9A" w14:textId="77777777" w:rsidR="00830A23" w:rsidRPr="000F0357" w:rsidRDefault="00830A23" w:rsidP="00602BF4">
            <w:pPr>
              <w:pStyle w:val="ListParagraph"/>
              <w:numPr>
                <w:ilvl w:val="0"/>
                <w:numId w:val="75"/>
              </w:numPr>
              <w:spacing w:after="20" w:line="240" w:lineRule="auto"/>
              <w:contextualSpacing w:val="0"/>
              <w:rPr>
                <w:rFonts w:cstheme="minorHAnsi"/>
              </w:rPr>
            </w:pPr>
            <w:r w:rsidRPr="000F0357">
              <w:rPr>
                <w:rFonts w:cstheme="minorHAnsi"/>
              </w:rPr>
              <w:t>confirm the DBS certificate matches the individual’s identity</w:t>
            </w:r>
          </w:p>
          <w:p w14:paraId="558FE33B" w14:textId="77777777" w:rsidR="00830A23" w:rsidRPr="000F0357" w:rsidRDefault="00830A23" w:rsidP="00602BF4">
            <w:pPr>
              <w:pStyle w:val="ListParagraph"/>
              <w:numPr>
                <w:ilvl w:val="0"/>
                <w:numId w:val="75"/>
              </w:numPr>
              <w:spacing w:after="20" w:line="240" w:lineRule="auto"/>
              <w:contextualSpacing w:val="0"/>
              <w:rPr>
                <w:rFonts w:cstheme="minorHAnsi"/>
              </w:rPr>
            </w:pPr>
            <w:r w:rsidRPr="000F0357">
              <w:rPr>
                <w:rFonts w:cstheme="minorHAnsi"/>
              </w:rPr>
              <w:t>examine the original certificate to ensure that it is valid for the children’s workforce</w:t>
            </w:r>
          </w:p>
          <w:p w14:paraId="0C0D2DBF" w14:textId="77777777" w:rsidR="00830A23" w:rsidRPr="000F0357" w:rsidRDefault="00830A23" w:rsidP="00602BF4">
            <w:pPr>
              <w:pStyle w:val="ListParagraph"/>
              <w:numPr>
                <w:ilvl w:val="0"/>
                <w:numId w:val="75"/>
              </w:numPr>
              <w:spacing w:after="20" w:line="240" w:lineRule="auto"/>
              <w:contextualSpacing w:val="0"/>
              <w:rPr>
                <w:rFonts w:cstheme="minorHAnsi"/>
              </w:rPr>
            </w:pPr>
            <w:r w:rsidRPr="000F0357">
              <w:rPr>
                <w:rFonts w:cstheme="minorHAnsi"/>
              </w:rPr>
              <w:t xml:space="preserve">ensure that the level of the check is appropriate to the job they are applying for, </w:t>
            </w:r>
            <w:proofErr w:type="gramStart"/>
            <w:r w:rsidRPr="000F0357">
              <w:rPr>
                <w:rFonts w:cstheme="minorHAnsi"/>
              </w:rPr>
              <w:t>e.g.</w:t>
            </w:r>
            <w:proofErr w:type="gramEnd"/>
            <w:r w:rsidRPr="000F0357">
              <w:rPr>
                <w:rFonts w:cstheme="minorHAnsi"/>
              </w:rPr>
              <w:t xml:space="preserve"> enhanced DBS check/enhanced DBS check including with barred list information. </w:t>
            </w:r>
            <w:r w:rsidRPr="000F0357">
              <w:rPr>
                <w:rFonts w:cstheme="minorHAnsi"/>
                <w:color w:val="FF0000"/>
              </w:rPr>
              <w:t>Para 257</w:t>
            </w:r>
          </w:p>
        </w:tc>
      </w:tr>
      <w:tr w:rsidR="00830A23" w:rsidRPr="005B2936" w14:paraId="71206751" w14:textId="77777777" w:rsidTr="007B35CD">
        <w:trPr>
          <w:gridAfter w:val="1"/>
          <w:wAfter w:w="99" w:type="dxa"/>
          <w:jc w:val="center"/>
        </w:trPr>
        <w:tc>
          <w:tcPr>
            <w:tcW w:w="713" w:type="dxa"/>
          </w:tcPr>
          <w:p w14:paraId="5F330BDA" w14:textId="77777777" w:rsidR="00830A23" w:rsidRPr="00465929" w:rsidRDefault="00830A23" w:rsidP="00602BF4">
            <w:pPr>
              <w:pStyle w:val="ListParagraph"/>
              <w:numPr>
                <w:ilvl w:val="0"/>
                <w:numId w:val="98"/>
              </w:numPr>
              <w:spacing w:after="0" w:line="240" w:lineRule="auto"/>
              <w:ind w:left="0" w:right="57" w:firstLine="0"/>
              <w:contextualSpacing w:val="0"/>
              <w:rPr>
                <w:rFonts w:cs="Arial"/>
                <w:b/>
              </w:rPr>
            </w:pPr>
          </w:p>
        </w:tc>
        <w:tc>
          <w:tcPr>
            <w:tcW w:w="9205" w:type="dxa"/>
            <w:shd w:val="clear" w:color="auto" w:fill="auto"/>
          </w:tcPr>
          <w:p w14:paraId="445A93EB" w14:textId="77777777" w:rsidR="00830A23" w:rsidRPr="000F0357" w:rsidRDefault="00830A23" w:rsidP="007B35CD">
            <w:pPr>
              <w:pStyle w:val="Numberedparagraph"/>
              <w:numPr>
                <w:ilvl w:val="0"/>
                <w:numId w:val="0"/>
              </w:numPr>
              <w:spacing w:after="20"/>
              <w:jc w:val="left"/>
              <w:rPr>
                <w:rFonts w:asciiTheme="minorHAnsi" w:hAnsiTheme="minorHAnsi" w:cstheme="minorHAnsi"/>
                <w:color w:val="FF0000"/>
                <w:sz w:val="22"/>
                <w:szCs w:val="22"/>
              </w:rPr>
            </w:pPr>
            <w:r w:rsidRPr="000F0357">
              <w:rPr>
                <w:rFonts w:asciiTheme="minorHAnsi" w:hAnsiTheme="minorHAnsi" w:cstheme="minorHAnsi"/>
                <w:b/>
                <w:sz w:val="22"/>
                <w:szCs w:val="22"/>
              </w:rPr>
              <w:t xml:space="preserve">Recording information- the SCR </w:t>
            </w:r>
            <w:r w:rsidRPr="000F0357">
              <w:rPr>
                <w:rFonts w:asciiTheme="minorHAnsi" w:hAnsiTheme="minorHAnsi" w:cstheme="minorHAnsi"/>
                <w:color w:val="FF0000"/>
                <w:sz w:val="22"/>
                <w:szCs w:val="22"/>
              </w:rPr>
              <w:t>Para 274-280</w:t>
            </w:r>
          </w:p>
          <w:p w14:paraId="61E98386" w14:textId="77777777" w:rsidR="00830A23" w:rsidRPr="000F0357" w:rsidRDefault="00830A23" w:rsidP="007B35CD">
            <w:pPr>
              <w:spacing w:after="20"/>
              <w:rPr>
                <w:rFonts w:cstheme="minorHAnsi"/>
              </w:rPr>
            </w:pPr>
            <w:r w:rsidRPr="000F0357">
              <w:rPr>
                <w:rFonts w:cstheme="minorHAnsi"/>
              </w:rPr>
              <w:t>Policy statement of school approach to recording on the SCR:</w:t>
            </w:r>
          </w:p>
          <w:p w14:paraId="56678DC3" w14:textId="77777777" w:rsidR="00830A23" w:rsidRPr="000F0357" w:rsidRDefault="00830A23" w:rsidP="00602BF4">
            <w:pPr>
              <w:pStyle w:val="ListParagraph"/>
              <w:numPr>
                <w:ilvl w:val="0"/>
                <w:numId w:val="68"/>
              </w:numPr>
              <w:spacing w:after="20" w:line="240" w:lineRule="auto"/>
              <w:contextualSpacing w:val="0"/>
              <w:rPr>
                <w:rFonts w:cstheme="minorHAnsi"/>
              </w:rPr>
            </w:pPr>
            <w:r w:rsidRPr="000F0357">
              <w:rPr>
                <w:rFonts w:cstheme="minorHAnsi"/>
              </w:rPr>
              <w:t xml:space="preserve">must be maintained for all employed staff, agency staff and supply staff (even if work one day) and (independent schools) the proprietor body and (academies &amp; free schools) members of the trustees of the academy trust </w:t>
            </w:r>
            <w:r w:rsidRPr="000F0357">
              <w:rPr>
                <w:rFonts w:cstheme="minorHAnsi"/>
                <w:color w:val="FF0000"/>
              </w:rPr>
              <w:t>Para 268</w:t>
            </w:r>
          </w:p>
          <w:p w14:paraId="5DB642C3" w14:textId="77777777" w:rsidR="00830A23" w:rsidRPr="000F0357" w:rsidRDefault="00830A23" w:rsidP="00602BF4">
            <w:pPr>
              <w:pStyle w:val="ListParagraph"/>
              <w:numPr>
                <w:ilvl w:val="0"/>
                <w:numId w:val="68"/>
              </w:numPr>
              <w:spacing w:after="20" w:line="240" w:lineRule="auto"/>
              <w:contextualSpacing w:val="0"/>
              <w:rPr>
                <w:rFonts w:cstheme="minorHAnsi"/>
              </w:rPr>
            </w:pPr>
            <w:r w:rsidRPr="000F0357">
              <w:rPr>
                <w:rFonts w:cstheme="minorHAnsi"/>
              </w:rPr>
              <w:t xml:space="preserve">this will be kept on paper or electronically </w:t>
            </w:r>
            <w:r w:rsidRPr="000F0357">
              <w:rPr>
                <w:rFonts w:cstheme="minorHAnsi"/>
                <w:color w:val="FF0000"/>
              </w:rPr>
              <w:t>Para 280</w:t>
            </w:r>
          </w:p>
          <w:p w14:paraId="342C1346" w14:textId="77777777" w:rsidR="00830A23" w:rsidRPr="000F0357" w:rsidRDefault="00830A23" w:rsidP="00602BF4">
            <w:pPr>
              <w:pStyle w:val="ListParagraph"/>
              <w:numPr>
                <w:ilvl w:val="0"/>
                <w:numId w:val="68"/>
              </w:numPr>
              <w:spacing w:after="20" w:line="240" w:lineRule="auto"/>
              <w:contextualSpacing w:val="0"/>
              <w:rPr>
                <w:rFonts w:cstheme="minorHAnsi"/>
              </w:rPr>
            </w:pPr>
            <w:r w:rsidRPr="000F0357">
              <w:rPr>
                <w:rFonts w:cstheme="minorHAnsi"/>
              </w:rPr>
              <w:t xml:space="preserve">what is recorded on SCR and that date on which each check was completed to certificate obtained. </w:t>
            </w:r>
            <w:r w:rsidRPr="000F0357">
              <w:rPr>
                <w:rFonts w:cstheme="minorHAnsi"/>
                <w:color w:val="FF0000"/>
              </w:rPr>
              <w:t>Para 277</w:t>
            </w:r>
          </w:p>
          <w:p w14:paraId="19EC3581" w14:textId="77777777" w:rsidR="00830A23" w:rsidRPr="000F0357" w:rsidRDefault="00830A23" w:rsidP="00602BF4">
            <w:pPr>
              <w:pStyle w:val="ListParagraph"/>
              <w:numPr>
                <w:ilvl w:val="0"/>
                <w:numId w:val="70"/>
              </w:numPr>
              <w:autoSpaceDE w:val="0"/>
              <w:autoSpaceDN w:val="0"/>
              <w:adjustRightInd w:val="0"/>
              <w:spacing w:after="20" w:line="240" w:lineRule="auto"/>
              <w:contextualSpacing w:val="0"/>
              <w:rPr>
                <w:rFonts w:cstheme="minorHAnsi"/>
                <w:color w:val="000000"/>
              </w:rPr>
            </w:pPr>
            <w:r w:rsidRPr="000F0357">
              <w:rPr>
                <w:rFonts w:cstheme="minorHAnsi"/>
                <w:color w:val="000000"/>
              </w:rPr>
              <w:t>barred list check</w:t>
            </w:r>
          </w:p>
          <w:p w14:paraId="15CD5DDF" w14:textId="77777777" w:rsidR="00830A23" w:rsidRPr="000F0357" w:rsidRDefault="00830A23" w:rsidP="00602BF4">
            <w:pPr>
              <w:pStyle w:val="ListParagraph"/>
              <w:numPr>
                <w:ilvl w:val="0"/>
                <w:numId w:val="70"/>
              </w:numPr>
              <w:autoSpaceDE w:val="0"/>
              <w:autoSpaceDN w:val="0"/>
              <w:adjustRightInd w:val="0"/>
              <w:spacing w:after="20" w:line="240" w:lineRule="auto"/>
              <w:contextualSpacing w:val="0"/>
              <w:rPr>
                <w:rFonts w:cstheme="minorHAnsi"/>
                <w:color w:val="000000"/>
              </w:rPr>
            </w:pPr>
            <w:r w:rsidRPr="000F0357">
              <w:rPr>
                <w:rFonts w:cstheme="minorHAnsi"/>
                <w:color w:val="000000"/>
              </w:rPr>
              <w:t>an enhanced DBS check requested/certificate provided</w:t>
            </w:r>
          </w:p>
          <w:p w14:paraId="0296FCD9" w14:textId="77777777" w:rsidR="00830A23" w:rsidRPr="000F0357" w:rsidRDefault="00830A23" w:rsidP="00602BF4">
            <w:pPr>
              <w:pStyle w:val="ListParagraph"/>
              <w:numPr>
                <w:ilvl w:val="0"/>
                <w:numId w:val="70"/>
              </w:numPr>
              <w:autoSpaceDE w:val="0"/>
              <w:autoSpaceDN w:val="0"/>
              <w:adjustRightInd w:val="0"/>
              <w:spacing w:after="20" w:line="240" w:lineRule="auto"/>
              <w:contextualSpacing w:val="0"/>
              <w:rPr>
                <w:rFonts w:cstheme="minorHAnsi"/>
                <w:color w:val="000000"/>
              </w:rPr>
            </w:pPr>
            <w:r w:rsidRPr="000F0357">
              <w:rPr>
                <w:rFonts w:cstheme="minorHAnsi"/>
                <w:color w:val="000000"/>
              </w:rPr>
              <w:t>a prohibition from teaching check</w:t>
            </w:r>
          </w:p>
          <w:p w14:paraId="756EB339" w14:textId="77777777" w:rsidR="00830A23" w:rsidRPr="000F0357" w:rsidRDefault="00830A23" w:rsidP="00602BF4">
            <w:pPr>
              <w:pStyle w:val="ListParagraph"/>
              <w:numPr>
                <w:ilvl w:val="0"/>
                <w:numId w:val="70"/>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further checks on people who have lived or worked outside the UK </w:t>
            </w:r>
          </w:p>
          <w:p w14:paraId="32DE79DC" w14:textId="77777777" w:rsidR="00830A23" w:rsidRPr="000F0357" w:rsidRDefault="00830A23" w:rsidP="00602BF4">
            <w:pPr>
              <w:pStyle w:val="ListParagraph"/>
              <w:numPr>
                <w:ilvl w:val="0"/>
                <w:numId w:val="70"/>
              </w:numPr>
              <w:autoSpaceDE w:val="0"/>
              <w:autoSpaceDN w:val="0"/>
              <w:adjustRightInd w:val="0"/>
              <w:spacing w:after="20" w:line="240" w:lineRule="auto"/>
              <w:contextualSpacing w:val="0"/>
              <w:rPr>
                <w:rFonts w:cstheme="minorHAnsi"/>
                <w:color w:val="000000"/>
              </w:rPr>
            </w:pPr>
            <w:r w:rsidRPr="000F0357">
              <w:rPr>
                <w:rFonts w:cstheme="minorHAnsi"/>
                <w:color w:val="000000"/>
              </w:rPr>
              <w:lastRenderedPageBreak/>
              <w:t>a check of professional qualifications, where required; and</w:t>
            </w:r>
          </w:p>
          <w:p w14:paraId="1BF5C9E9" w14:textId="77777777" w:rsidR="00830A23" w:rsidRPr="000F0357" w:rsidRDefault="00830A23" w:rsidP="00602BF4">
            <w:pPr>
              <w:pStyle w:val="ListParagraph"/>
              <w:numPr>
                <w:ilvl w:val="0"/>
                <w:numId w:val="70"/>
              </w:numPr>
              <w:autoSpaceDE w:val="0"/>
              <w:autoSpaceDN w:val="0"/>
              <w:adjustRightInd w:val="0"/>
              <w:spacing w:after="20" w:line="240" w:lineRule="auto"/>
              <w:contextualSpacing w:val="0"/>
              <w:rPr>
                <w:rFonts w:cstheme="minorHAnsi"/>
                <w:color w:val="000000"/>
              </w:rPr>
            </w:pPr>
            <w:r w:rsidRPr="000F0357">
              <w:rPr>
                <w:rFonts w:cstheme="minorHAnsi"/>
                <w:color w:val="000000"/>
              </w:rPr>
              <w:t>a check to establish the person’s right to work in the United Kingdom.</w:t>
            </w:r>
          </w:p>
          <w:p w14:paraId="3F4FB315" w14:textId="77777777" w:rsidR="00830A23" w:rsidRPr="000F0357" w:rsidRDefault="00830A23" w:rsidP="007B35CD">
            <w:pPr>
              <w:autoSpaceDE w:val="0"/>
              <w:autoSpaceDN w:val="0"/>
              <w:adjustRightInd w:val="0"/>
              <w:spacing w:after="20"/>
              <w:ind w:left="360"/>
              <w:rPr>
                <w:rFonts w:cstheme="minorHAnsi"/>
                <w:color w:val="000000"/>
              </w:rPr>
            </w:pPr>
            <w:r w:rsidRPr="000F0357">
              <w:rPr>
                <w:rFonts w:cstheme="minorHAnsi"/>
                <w:color w:val="000000"/>
              </w:rPr>
              <w:t xml:space="preserve">In addition: </w:t>
            </w:r>
          </w:p>
          <w:p w14:paraId="6F95F262" w14:textId="77777777" w:rsidR="00830A23" w:rsidRPr="000F0357" w:rsidRDefault="00830A23" w:rsidP="00602BF4">
            <w:pPr>
              <w:pStyle w:val="ListParagraph"/>
              <w:numPr>
                <w:ilvl w:val="0"/>
                <w:numId w:val="70"/>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colleges </w:t>
            </w:r>
            <w:r w:rsidRPr="000F0357">
              <w:rPr>
                <w:rFonts w:cstheme="minorHAnsi"/>
                <w:b/>
                <w:bCs/>
                <w:color w:val="000000"/>
              </w:rPr>
              <w:t xml:space="preserve">must </w:t>
            </w:r>
            <w:r w:rsidRPr="000F0357">
              <w:rPr>
                <w:rFonts w:cstheme="minorHAnsi"/>
                <w:color w:val="000000"/>
              </w:rPr>
              <w:t xml:space="preserve">record whether the person’s position involves ‘relevant activity’, </w:t>
            </w:r>
            <w:proofErr w:type="gramStart"/>
            <w:r w:rsidRPr="000F0357">
              <w:rPr>
                <w:rFonts w:cstheme="minorHAnsi"/>
                <w:color w:val="000000"/>
              </w:rPr>
              <w:t>i.e.</w:t>
            </w:r>
            <w:proofErr w:type="gramEnd"/>
            <w:r w:rsidRPr="000F0357">
              <w:rPr>
                <w:rFonts w:cstheme="minorHAnsi"/>
                <w:color w:val="000000"/>
              </w:rPr>
              <w:t xml:space="preserve"> regularly caring for, training, supervising or being solely in charge of persons aged under 18; and</w:t>
            </w:r>
          </w:p>
          <w:p w14:paraId="66809DEC" w14:textId="77777777" w:rsidR="00830A23" w:rsidRPr="000F0357" w:rsidRDefault="00830A23" w:rsidP="00602BF4">
            <w:pPr>
              <w:pStyle w:val="ListParagraph"/>
              <w:numPr>
                <w:ilvl w:val="0"/>
                <w:numId w:val="70"/>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independent schools (including academies &amp; free schools) </w:t>
            </w:r>
            <w:r w:rsidRPr="000F0357">
              <w:rPr>
                <w:rFonts w:cstheme="minorHAnsi"/>
                <w:b/>
                <w:bCs/>
                <w:color w:val="000000"/>
              </w:rPr>
              <w:t xml:space="preserve">must </w:t>
            </w:r>
            <w:r w:rsidRPr="000F0357">
              <w:rPr>
                <w:rFonts w:cstheme="minorHAnsi"/>
                <w:color w:val="000000"/>
              </w:rPr>
              <w:t>record details of the section 128 checks undertaken for those in management positions.</w:t>
            </w:r>
          </w:p>
          <w:p w14:paraId="6F375E8B" w14:textId="77777777" w:rsidR="00830A23" w:rsidRPr="000F0357" w:rsidRDefault="00830A23" w:rsidP="00602BF4">
            <w:pPr>
              <w:pStyle w:val="ListParagraph"/>
              <w:numPr>
                <w:ilvl w:val="0"/>
                <w:numId w:val="68"/>
              </w:numPr>
              <w:spacing w:after="20" w:line="240" w:lineRule="auto"/>
              <w:contextualSpacing w:val="0"/>
              <w:rPr>
                <w:rFonts w:cstheme="minorHAnsi"/>
              </w:rPr>
            </w:pPr>
            <w:r w:rsidRPr="000F0357">
              <w:rPr>
                <w:rFonts w:cstheme="minorHAnsi"/>
              </w:rPr>
              <w:t xml:space="preserve">details of an individual will be removed from the SCR once they no longer work in the school </w:t>
            </w:r>
            <w:r w:rsidRPr="000F0357">
              <w:rPr>
                <w:rFonts w:cstheme="minorHAnsi"/>
                <w:color w:val="FF0000"/>
              </w:rPr>
              <w:t>Para 278</w:t>
            </w:r>
          </w:p>
          <w:p w14:paraId="3A32E558" w14:textId="77777777" w:rsidR="00830A23" w:rsidRPr="000F0357" w:rsidRDefault="00830A23" w:rsidP="00602BF4">
            <w:pPr>
              <w:pStyle w:val="ListParagraph"/>
              <w:numPr>
                <w:ilvl w:val="0"/>
                <w:numId w:val="68"/>
              </w:numPr>
              <w:spacing w:after="20" w:line="240" w:lineRule="auto"/>
              <w:contextualSpacing w:val="0"/>
              <w:rPr>
                <w:rFonts w:cstheme="minorHAnsi"/>
              </w:rPr>
            </w:pPr>
            <w:r w:rsidRPr="000F0357">
              <w:rPr>
                <w:rFonts w:cstheme="minorHAnsi"/>
              </w:rPr>
              <w:t xml:space="preserve">the written confirmation from business supplying the member of supply staff that the business has undertaken the relevant checks and obtained the appropriate certificates </w:t>
            </w:r>
            <w:r w:rsidRPr="000F0357">
              <w:rPr>
                <w:rFonts w:cstheme="minorHAnsi"/>
                <w:color w:val="FF0000"/>
              </w:rPr>
              <w:t>Para 275 (see also para 292-295)</w:t>
            </w:r>
          </w:p>
          <w:p w14:paraId="20CB1508" w14:textId="77777777" w:rsidR="00830A23" w:rsidRPr="0051431B" w:rsidRDefault="00830A23" w:rsidP="00602BF4">
            <w:pPr>
              <w:pStyle w:val="ListParagraph"/>
              <w:numPr>
                <w:ilvl w:val="0"/>
                <w:numId w:val="68"/>
              </w:numPr>
              <w:spacing w:after="20" w:line="240" w:lineRule="auto"/>
              <w:contextualSpacing w:val="0"/>
              <w:rPr>
                <w:rFonts w:cstheme="minorHAnsi"/>
              </w:rPr>
            </w:pPr>
            <w:r w:rsidRPr="000F0357">
              <w:rPr>
                <w:rFonts w:cstheme="minorHAnsi"/>
              </w:rPr>
              <w:t xml:space="preserve">details of any non-statutory information held on the SCR, such as staff training, references, checks on volunteers, checks on governors </w:t>
            </w:r>
            <w:r w:rsidRPr="000F0357">
              <w:rPr>
                <w:rFonts w:cstheme="minorHAnsi"/>
                <w:color w:val="FF0000"/>
              </w:rPr>
              <w:t>Para 279</w:t>
            </w:r>
          </w:p>
          <w:p w14:paraId="4D953BB5" w14:textId="1D3F4F1F" w:rsidR="0051431B" w:rsidRPr="000F0357" w:rsidRDefault="0051431B" w:rsidP="0051431B">
            <w:pPr>
              <w:pStyle w:val="ListParagraph"/>
              <w:spacing w:after="20" w:line="240" w:lineRule="auto"/>
              <w:ind w:left="360"/>
              <w:contextualSpacing w:val="0"/>
              <w:rPr>
                <w:rFonts w:cstheme="minorHAnsi"/>
              </w:rPr>
            </w:pPr>
          </w:p>
        </w:tc>
      </w:tr>
      <w:tr w:rsidR="00830A23" w:rsidRPr="005B2936" w14:paraId="22770E6A" w14:textId="77777777" w:rsidTr="007B35CD">
        <w:trPr>
          <w:gridAfter w:val="1"/>
          <w:wAfter w:w="99" w:type="dxa"/>
          <w:jc w:val="center"/>
        </w:trPr>
        <w:tc>
          <w:tcPr>
            <w:tcW w:w="713" w:type="dxa"/>
          </w:tcPr>
          <w:p w14:paraId="03288318" w14:textId="77777777" w:rsidR="00830A23" w:rsidRPr="00465929" w:rsidRDefault="00830A23" w:rsidP="00602BF4">
            <w:pPr>
              <w:pStyle w:val="ListParagraph"/>
              <w:numPr>
                <w:ilvl w:val="0"/>
                <w:numId w:val="98"/>
              </w:numPr>
              <w:spacing w:after="0" w:line="240" w:lineRule="auto"/>
              <w:ind w:left="0" w:right="57" w:firstLine="0"/>
              <w:contextualSpacing w:val="0"/>
              <w:rPr>
                <w:rFonts w:cs="Arial"/>
                <w:b/>
              </w:rPr>
            </w:pPr>
          </w:p>
        </w:tc>
        <w:tc>
          <w:tcPr>
            <w:tcW w:w="9205" w:type="dxa"/>
            <w:shd w:val="clear" w:color="auto" w:fill="auto"/>
          </w:tcPr>
          <w:p w14:paraId="4439DC27" w14:textId="77777777" w:rsidR="00830A23" w:rsidRPr="000F0357" w:rsidRDefault="00830A23" w:rsidP="007B35CD">
            <w:pPr>
              <w:pStyle w:val="Numberedparagraph"/>
              <w:numPr>
                <w:ilvl w:val="0"/>
                <w:numId w:val="0"/>
              </w:numPr>
              <w:spacing w:after="20"/>
              <w:jc w:val="left"/>
              <w:rPr>
                <w:rFonts w:asciiTheme="minorHAnsi" w:hAnsiTheme="minorHAnsi" w:cstheme="minorHAnsi"/>
                <w:b/>
                <w:sz w:val="22"/>
                <w:szCs w:val="22"/>
              </w:rPr>
            </w:pPr>
            <w:r w:rsidRPr="000F0357">
              <w:rPr>
                <w:rFonts w:asciiTheme="minorHAnsi" w:hAnsiTheme="minorHAnsi" w:cstheme="minorHAnsi"/>
                <w:b/>
                <w:sz w:val="22"/>
                <w:szCs w:val="22"/>
              </w:rPr>
              <w:t>Multi-academy trusts</w:t>
            </w:r>
          </w:p>
          <w:p w14:paraId="7ABF92FE" w14:textId="77777777" w:rsidR="00830A23" w:rsidRPr="000F0357" w:rsidRDefault="00830A23" w:rsidP="007B35CD">
            <w:pPr>
              <w:pStyle w:val="Default"/>
              <w:spacing w:after="20"/>
              <w:rPr>
                <w:rFonts w:asciiTheme="minorHAnsi" w:hAnsiTheme="minorHAnsi" w:cstheme="minorHAnsi"/>
                <w:sz w:val="22"/>
                <w:szCs w:val="22"/>
              </w:rPr>
            </w:pPr>
            <w:r w:rsidRPr="000F0357">
              <w:rPr>
                <w:rFonts w:asciiTheme="minorHAnsi" w:hAnsiTheme="minorHAnsi" w:cstheme="minorHAnsi"/>
                <w:sz w:val="22"/>
                <w:szCs w:val="22"/>
              </w:rPr>
              <w:t xml:space="preserve">Statement on MAT approach to maintaining SCR for trust and individual schools within trust </w:t>
            </w:r>
            <w:r w:rsidRPr="000F0357">
              <w:rPr>
                <w:rFonts w:asciiTheme="minorHAnsi" w:hAnsiTheme="minorHAnsi" w:cstheme="minorHAnsi"/>
                <w:color w:val="FF0000"/>
                <w:sz w:val="22"/>
                <w:szCs w:val="22"/>
              </w:rPr>
              <w:t>Para 275</w:t>
            </w:r>
          </w:p>
        </w:tc>
      </w:tr>
      <w:tr w:rsidR="00830A23" w:rsidRPr="005B2936" w14:paraId="71196B1A" w14:textId="77777777" w:rsidTr="007B35CD">
        <w:trPr>
          <w:gridAfter w:val="1"/>
          <w:wAfter w:w="99" w:type="dxa"/>
          <w:jc w:val="center"/>
        </w:trPr>
        <w:tc>
          <w:tcPr>
            <w:tcW w:w="713" w:type="dxa"/>
          </w:tcPr>
          <w:p w14:paraId="4C70C0F7" w14:textId="77777777" w:rsidR="00830A23" w:rsidRPr="00465929" w:rsidRDefault="00830A23" w:rsidP="00602BF4">
            <w:pPr>
              <w:pStyle w:val="ListParagraph"/>
              <w:numPr>
                <w:ilvl w:val="0"/>
                <w:numId w:val="98"/>
              </w:numPr>
              <w:spacing w:after="0" w:line="240" w:lineRule="auto"/>
              <w:ind w:left="0" w:right="57" w:firstLine="0"/>
              <w:contextualSpacing w:val="0"/>
              <w:rPr>
                <w:rFonts w:cs="Arial"/>
                <w:b/>
              </w:rPr>
            </w:pPr>
          </w:p>
        </w:tc>
        <w:tc>
          <w:tcPr>
            <w:tcW w:w="9205" w:type="dxa"/>
            <w:shd w:val="clear" w:color="auto" w:fill="auto"/>
          </w:tcPr>
          <w:p w14:paraId="1CA79003" w14:textId="77777777" w:rsidR="00830A23" w:rsidRPr="000F0357" w:rsidRDefault="00830A23" w:rsidP="007B35CD">
            <w:pPr>
              <w:pStyle w:val="Numberedparagraph"/>
              <w:numPr>
                <w:ilvl w:val="0"/>
                <w:numId w:val="0"/>
              </w:numPr>
              <w:spacing w:after="20"/>
              <w:jc w:val="left"/>
              <w:rPr>
                <w:rFonts w:asciiTheme="minorHAnsi" w:hAnsiTheme="minorHAnsi" w:cstheme="minorHAnsi"/>
                <w:b/>
                <w:sz w:val="22"/>
                <w:szCs w:val="22"/>
              </w:rPr>
            </w:pPr>
            <w:r w:rsidRPr="000F0357">
              <w:rPr>
                <w:rFonts w:asciiTheme="minorHAnsi" w:hAnsiTheme="minorHAnsi" w:cstheme="minorHAnsi"/>
                <w:b/>
                <w:sz w:val="22"/>
                <w:szCs w:val="22"/>
              </w:rPr>
              <w:t>Retention of documents</w:t>
            </w:r>
            <w:r w:rsidRPr="000F0357">
              <w:rPr>
                <w:rFonts w:asciiTheme="minorHAnsi" w:hAnsiTheme="minorHAnsi" w:cstheme="minorHAnsi"/>
                <w:bCs/>
                <w:color w:val="FF0000"/>
                <w:sz w:val="22"/>
                <w:szCs w:val="22"/>
              </w:rPr>
              <w:t xml:space="preserve"> Para 282-284</w:t>
            </w:r>
          </w:p>
          <w:p w14:paraId="634C731E" w14:textId="77777777" w:rsidR="00830A23" w:rsidRPr="000F0357" w:rsidRDefault="00830A23" w:rsidP="007B35CD">
            <w:pPr>
              <w:pStyle w:val="Numberedparagraph"/>
              <w:numPr>
                <w:ilvl w:val="0"/>
                <w:numId w:val="0"/>
              </w:numPr>
              <w:spacing w:after="20"/>
              <w:jc w:val="left"/>
              <w:rPr>
                <w:rFonts w:asciiTheme="minorHAnsi" w:hAnsiTheme="minorHAnsi" w:cstheme="minorHAnsi"/>
                <w:bCs/>
                <w:sz w:val="22"/>
                <w:szCs w:val="22"/>
              </w:rPr>
            </w:pPr>
            <w:r w:rsidRPr="000F0357">
              <w:rPr>
                <w:rFonts w:asciiTheme="minorHAnsi" w:hAnsiTheme="minorHAnsi" w:cstheme="minorHAnsi"/>
                <w:bCs/>
                <w:sz w:val="22"/>
                <w:szCs w:val="22"/>
              </w:rPr>
              <w:t>Statement on school policy for recruitment document retention:</w:t>
            </w:r>
          </w:p>
          <w:p w14:paraId="06E9304D"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copy of DBS certificates and records of criminal information disclosed by the candidate are covered by UK GDPR/DPA 2018 Article 10 – should not be kept for longer than six months after check </w:t>
            </w:r>
          </w:p>
          <w:p w14:paraId="5A0997B6" w14:textId="77777777" w:rsidR="00830A23"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copy of the other documents used to verify the successful candidate’s identity, right to work and required qualifications should be kept on their personnel file.</w:t>
            </w:r>
          </w:p>
          <w:p w14:paraId="3AEEAAC0" w14:textId="29F2934C" w:rsidR="0051431B" w:rsidRPr="000F0357" w:rsidRDefault="0051431B" w:rsidP="00602BF4">
            <w:pPr>
              <w:pStyle w:val="ListParagraph"/>
              <w:numPr>
                <w:ilvl w:val="0"/>
                <w:numId w:val="69"/>
              </w:numPr>
              <w:autoSpaceDE w:val="0"/>
              <w:autoSpaceDN w:val="0"/>
              <w:adjustRightInd w:val="0"/>
              <w:spacing w:after="20" w:line="240" w:lineRule="auto"/>
              <w:contextualSpacing w:val="0"/>
              <w:rPr>
                <w:rFonts w:cstheme="minorHAnsi"/>
                <w:color w:val="000000"/>
              </w:rPr>
            </w:pPr>
          </w:p>
        </w:tc>
      </w:tr>
      <w:tr w:rsidR="00830A23" w:rsidRPr="006639AD" w14:paraId="57662F9F" w14:textId="77777777" w:rsidTr="007B35CD">
        <w:trPr>
          <w:jc w:val="center"/>
        </w:trPr>
        <w:tc>
          <w:tcPr>
            <w:tcW w:w="10017" w:type="dxa"/>
            <w:gridSpan w:val="3"/>
            <w:shd w:val="clear" w:color="auto" w:fill="CCC0D9" w:themeFill="accent4" w:themeFillTint="66"/>
          </w:tcPr>
          <w:p w14:paraId="772EBF1A" w14:textId="77777777" w:rsidR="00830A23" w:rsidRPr="000F0357" w:rsidRDefault="00830A23" w:rsidP="007B35CD">
            <w:pPr>
              <w:pStyle w:val="Heading3b"/>
              <w:rPr>
                <w:rFonts w:asciiTheme="minorHAnsi" w:hAnsiTheme="minorHAnsi" w:cstheme="minorHAnsi"/>
                <w:szCs w:val="22"/>
              </w:rPr>
            </w:pPr>
            <w:r w:rsidRPr="000F0357">
              <w:rPr>
                <w:rFonts w:asciiTheme="minorHAnsi" w:hAnsiTheme="minorHAnsi" w:cstheme="minorHAnsi"/>
                <w:szCs w:val="22"/>
              </w:rPr>
              <w:t>Section iii Other checks that may be necessary for staff, volunteers and others, including the responsibilities on schools and colleges for children in other settings</w:t>
            </w:r>
          </w:p>
        </w:tc>
      </w:tr>
      <w:tr w:rsidR="00830A23" w:rsidRPr="00B77CA2" w14:paraId="7E85AB07" w14:textId="77777777" w:rsidTr="007B35CD">
        <w:trPr>
          <w:gridAfter w:val="1"/>
          <w:wAfter w:w="99" w:type="dxa"/>
          <w:jc w:val="center"/>
        </w:trPr>
        <w:tc>
          <w:tcPr>
            <w:tcW w:w="713" w:type="dxa"/>
          </w:tcPr>
          <w:p w14:paraId="063DC540" w14:textId="77777777" w:rsidR="00830A23" w:rsidRPr="00D91509" w:rsidRDefault="00830A23" w:rsidP="00602BF4">
            <w:pPr>
              <w:pStyle w:val="ListParagraph"/>
              <w:numPr>
                <w:ilvl w:val="0"/>
                <w:numId w:val="98"/>
              </w:numPr>
              <w:autoSpaceDE w:val="0"/>
              <w:autoSpaceDN w:val="0"/>
              <w:adjustRightInd w:val="0"/>
              <w:spacing w:after="0" w:line="240" w:lineRule="auto"/>
              <w:ind w:left="0" w:right="57" w:firstLine="0"/>
              <w:contextualSpacing w:val="0"/>
              <w:rPr>
                <w:rFonts w:cs="Arial"/>
                <w:b/>
                <w:bCs/>
                <w:color w:val="000000"/>
              </w:rPr>
            </w:pPr>
          </w:p>
        </w:tc>
        <w:tc>
          <w:tcPr>
            <w:tcW w:w="9205" w:type="dxa"/>
            <w:shd w:val="clear" w:color="auto" w:fill="auto"/>
          </w:tcPr>
          <w:p w14:paraId="0AC4DD9A" w14:textId="77777777" w:rsidR="00830A23" w:rsidRPr="000F0357" w:rsidRDefault="00830A23" w:rsidP="007B35CD">
            <w:pPr>
              <w:autoSpaceDE w:val="0"/>
              <w:autoSpaceDN w:val="0"/>
              <w:adjustRightInd w:val="0"/>
              <w:spacing w:after="20"/>
              <w:rPr>
                <w:rFonts w:cstheme="minorHAnsi"/>
                <w:b/>
                <w:bCs/>
                <w:color w:val="000000"/>
              </w:rPr>
            </w:pPr>
            <w:r w:rsidRPr="000F0357">
              <w:rPr>
                <w:rFonts w:cstheme="minorHAnsi"/>
                <w:b/>
                <w:bCs/>
                <w:color w:val="000000"/>
              </w:rPr>
              <w:t xml:space="preserve">Individuals who have lived or worked outside the UK </w:t>
            </w:r>
            <w:r w:rsidRPr="000F0357">
              <w:rPr>
                <w:rFonts w:cstheme="minorHAnsi"/>
                <w:color w:val="FF0000"/>
              </w:rPr>
              <w:t>Para 286-291</w:t>
            </w:r>
          </w:p>
          <w:p w14:paraId="3D761D02" w14:textId="77777777" w:rsidR="00830A23" w:rsidRPr="000F0357" w:rsidRDefault="00830A23" w:rsidP="007B35CD">
            <w:pPr>
              <w:autoSpaceDE w:val="0"/>
              <w:autoSpaceDN w:val="0"/>
              <w:adjustRightInd w:val="0"/>
              <w:spacing w:after="20"/>
              <w:rPr>
                <w:rFonts w:cstheme="minorHAnsi"/>
                <w:color w:val="000000"/>
              </w:rPr>
            </w:pPr>
            <w:r w:rsidRPr="000F0357">
              <w:rPr>
                <w:rFonts w:cstheme="minorHAnsi"/>
                <w:color w:val="000000"/>
              </w:rPr>
              <w:t xml:space="preserve">This covers all countries including those in the EU/EEA. </w:t>
            </w:r>
          </w:p>
          <w:p w14:paraId="7743BB2D" w14:textId="77777777" w:rsidR="00830A23" w:rsidRPr="000F0357" w:rsidRDefault="00830A23" w:rsidP="00602BF4">
            <w:pPr>
              <w:pStyle w:val="ListParagraph"/>
              <w:numPr>
                <w:ilvl w:val="0"/>
                <w:numId w:val="71"/>
              </w:numPr>
              <w:autoSpaceDE w:val="0"/>
              <w:autoSpaceDN w:val="0"/>
              <w:adjustRightInd w:val="0"/>
              <w:spacing w:after="20" w:line="240" w:lineRule="auto"/>
              <w:contextualSpacing w:val="0"/>
              <w:rPr>
                <w:rFonts w:cstheme="minorHAnsi"/>
              </w:rPr>
            </w:pPr>
            <w:r w:rsidRPr="000F0357">
              <w:rPr>
                <w:rFonts w:cstheme="minorHAnsi"/>
                <w:color w:val="000000"/>
              </w:rPr>
              <w:t>Statement that details school approach to obtaining this information through overseas records checks and/or</w:t>
            </w:r>
            <w:r w:rsidRPr="000F0357">
              <w:rPr>
                <w:rFonts w:cstheme="minorHAnsi"/>
              </w:rPr>
              <w:t xml:space="preserve"> obtaining a letter (via the applicant) from the professional regulating authority in the country (or countries) in which the applicant has worked </w:t>
            </w:r>
            <w:r w:rsidRPr="000F0357">
              <w:rPr>
                <w:rFonts w:cstheme="minorHAnsi"/>
                <w:color w:val="FF0000"/>
              </w:rPr>
              <w:t>Para 286-287</w:t>
            </w:r>
          </w:p>
          <w:p w14:paraId="7C70AB4C" w14:textId="77777777" w:rsidR="00830A23" w:rsidRPr="000F0357" w:rsidRDefault="00830A23" w:rsidP="00602BF4">
            <w:pPr>
              <w:pStyle w:val="ListParagraph"/>
              <w:numPr>
                <w:ilvl w:val="0"/>
                <w:numId w:val="71"/>
              </w:numPr>
              <w:autoSpaceDE w:val="0"/>
              <w:autoSpaceDN w:val="0"/>
              <w:adjustRightInd w:val="0"/>
              <w:spacing w:after="20" w:line="240" w:lineRule="auto"/>
              <w:contextualSpacing w:val="0"/>
              <w:rPr>
                <w:rFonts w:cstheme="minorHAnsi"/>
              </w:rPr>
            </w:pPr>
            <w:r w:rsidRPr="000F0357">
              <w:rPr>
                <w:rFonts w:cstheme="minorHAnsi"/>
              </w:rPr>
              <w:t xml:space="preserve">If the information is not available school will undertake a risk assessment that supports decision making based on available information </w:t>
            </w:r>
            <w:r w:rsidRPr="000F0357">
              <w:rPr>
                <w:rFonts w:cstheme="minorHAnsi"/>
                <w:color w:val="FF0000"/>
              </w:rPr>
              <w:t>Para 288-290</w:t>
            </w:r>
          </w:p>
          <w:p w14:paraId="09688FDA" w14:textId="77777777" w:rsidR="00830A23" w:rsidRPr="000F0357" w:rsidRDefault="00830A23" w:rsidP="00602BF4">
            <w:pPr>
              <w:pStyle w:val="ListParagraph"/>
              <w:numPr>
                <w:ilvl w:val="0"/>
                <w:numId w:val="71"/>
              </w:numPr>
              <w:autoSpaceDE w:val="0"/>
              <w:autoSpaceDN w:val="0"/>
              <w:adjustRightInd w:val="0"/>
              <w:spacing w:after="20" w:line="240" w:lineRule="auto"/>
              <w:contextualSpacing w:val="0"/>
              <w:rPr>
                <w:rFonts w:cstheme="minorHAnsi"/>
              </w:rPr>
            </w:pPr>
            <w:r w:rsidRPr="000F0357">
              <w:rPr>
                <w:rFonts w:cstheme="minorHAnsi"/>
              </w:rPr>
              <w:t xml:space="preserve">Statement about applying for QTS </w:t>
            </w:r>
            <w:r w:rsidRPr="000F0357">
              <w:rPr>
                <w:rFonts w:cstheme="minorHAnsi"/>
                <w:color w:val="FF0000"/>
              </w:rPr>
              <w:t>Para 291</w:t>
            </w:r>
          </w:p>
          <w:p w14:paraId="0B6360CF" w14:textId="77777777" w:rsidR="00830A23" w:rsidRPr="000F0357" w:rsidRDefault="00830A23" w:rsidP="007B35CD">
            <w:pPr>
              <w:autoSpaceDE w:val="0"/>
              <w:autoSpaceDN w:val="0"/>
              <w:adjustRightInd w:val="0"/>
              <w:spacing w:after="20"/>
              <w:rPr>
                <w:rFonts w:cstheme="minorHAnsi"/>
                <w:i/>
                <w:iCs/>
              </w:rPr>
            </w:pPr>
            <w:r w:rsidRPr="000F0357">
              <w:rPr>
                <w:rFonts w:cstheme="minorHAnsi"/>
                <w:i/>
                <w:iCs/>
                <w:color w:val="365F91" w:themeColor="accent1" w:themeShade="BF"/>
              </w:rPr>
              <w:t xml:space="preserve">Advice: always make a record of the decision in the staff file – </w:t>
            </w:r>
            <w:proofErr w:type="gramStart"/>
            <w:r w:rsidRPr="000F0357">
              <w:rPr>
                <w:rFonts w:cstheme="minorHAnsi"/>
                <w:i/>
                <w:iCs/>
                <w:color w:val="365F91" w:themeColor="accent1" w:themeShade="BF"/>
              </w:rPr>
              <w:t>the</w:t>
            </w:r>
            <w:proofErr w:type="gramEnd"/>
            <w:r w:rsidRPr="000F0357">
              <w:rPr>
                <w:rFonts w:cstheme="minorHAnsi"/>
                <w:i/>
                <w:iCs/>
                <w:color w:val="365F91" w:themeColor="accent1" w:themeShade="BF"/>
              </w:rPr>
              <w:t xml:space="preserve"> should be done all candidates so there is clear rationale of the decision made, even if checks are not made.</w:t>
            </w:r>
          </w:p>
        </w:tc>
      </w:tr>
      <w:tr w:rsidR="00830A23" w:rsidRPr="005B2936" w14:paraId="1EE9D7AB" w14:textId="77777777" w:rsidTr="007B35CD">
        <w:trPr>
          <w:gridAfter w:val="1"/>
          <w:wAfter w:w="99" w:type="dxa"/>
          <w:jc w:val="center"/>
        </w:trPr>
        <w:tc>
          <w:tcPr>
            <w:tcW w:w="713" w:type="dxa"/>
          </w:tcPr>
          <w:p w14:paraId="68FF36D5" w14:textId="77777777" w:rsidR="00830A23" w:rsidRPr="006639AD" w:rsidRDefault="00830A23" w:rsidP="00602BF4">
            <w:pPr>
              <w:pStyle w:val="ListParagraph"/>
              <w:numPr>
                <w:ilvl w:val="0"/>
                <w:numId w:val="98"/>
              </w:numPr>
              <w:spacing w:after="0" w:line="240" w:lineRule="auto"/>
              <w:ind w:left="0" w:right="57" w:firstLine="0"/>
              <w:contextualSpacing w:val="0"/>
              <w:rPr>
                <w:rFonts w:cs="Arial"/>
                <w:b/>
              </w:rPr>
            </w:pPr>
          </w:p>
        </w:tc>
        <w:tc>
          <w:tcPr>
            <w:tcW w:w="9205" w:type="dxa"/>
            <w:shd w:val="clear" w:color="auto" w:fill="auto"/>
          </w:tcPr>
          <w:p w14:paraId="21E77CFF" w14:textId="77777777" w:rsidR="00830A23" w:rsidRPr="000F0357" w:rsidRDefault="00830A23" w:rsidP="007B35CD">
            <w:pPr>
              <w:spacing w:after="20"/>
              <w:rPr>
                <w:rFonts w:cstheme="minorHAnsi"/>
                <w:b/>
                <w:bCs/>
              </w:rPr>
            </w:pPr>
            <w:r w:rsidRPr="000F0357">
              <w:rPr>
                <w:rFonts w:cstheme="minorHAnsi"/>
                <w:b/>
                <w:bCs/>
              </w:rPr>
              <w:t xml:space="preserve">Agency and </w:t>
            </w:r>
            <w:proofErr w:type="gramStart"/>
            <w:r w:rsidRPr="000F0357">
              <w:rPr>
                <w:rFonts w:cstheme="minorHAnsi"/>
                <w:b/>
                <w:bCs/>
              </w:rPr>
              <w:t>third party</w:t>
            </w:r>
            <w:proofErr w:type="gramEnd"/>
            <w:r w:rsidRPr="000F0357">
              <w:rPr>
                <w:rFonts w:cstheme="minorHAnsi"/>
                <w:b/>
                <w:bCs/>
              </w:rPr>
              <w:t xml:space="preserve"> staff (supply staff)</w:t>
            </w:r>
            <w:r w:rsidRPr="000F0357">
              <w:rPr>
                <w:rFonts w:cstheme="minorHAnsi"/>
                <w:color w:val="FF0000"/>
              </w:rPr>
              <w:t xml:space="preserve"> Para 286-289</w:t>
            </w:r>
          </w:p>
          <w:p w14:paraId="48B30087" w14:textId="77777777" w:rsidR="00830A23" w:rsidRPr="000F0357" w:rsidRDefault="00830A23" w:rsidP="007B35CD">
            <w:pPr>
              <w:autoSpaceDE w:val="0"/>
              <w:autoSpaceDN w:val="0"/>
              <w:adjustRightInd w:val="0"/>
              <w:spacing w:after="20"/>
              <w:rPr>
                <w:rFonts w:cstheme="minorHAnsi"/>
                <w:color w:val="000000"/>
              </w:rPr>
            </w:pPr>
            <w:r w:rsidRPr="000F0357">
              <w:rPr>
                <w:rFonts w:cstheme="minorHAnsi"/>
                <w:color w:val="000000"/>
              </w:rPr>
              <w:t>Statement school will:</w:t>
            </w:r>
          </w:p>
          <w:p w14:paraId="1628163C"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obtain written notification from any agency, or </w:t>
            </w:r>
            <w:proofErr w:type="gramStart"/>
            <w:r w:rsidRPr="000F0357">
              <w:rPr>
                <w:rFonts w:cstheme="minorHAnsi"/>
                <w:color w:val="000000"/>
              </w:rPr>
              <w:t>third party</w:t>
            </w:r>
            <w:proofErr w:type="gramEnd"/>
            <w:r w:rsidRPr="000F0357">
              <w:rPr>
                <w:rFonts w:cstheme="minorHAnsi"/>
                <w:color w:val="000000"/>
              </w:rPr>
              <w:t xml:space="preserve"> organisation, that they have carried out the checks on an individual who will be working at the school that the school would otherwise perform </w:t>
            </w:r>
            <w:r w:rsidRPr="000F0357">
              <w:rPr>
                <w:rFonts w:cstheme="minorHAnsi"/>
                <w:color w:val="FF0000"/>
              </w:rPr>
              <w:t>Para 292</w:t>
            </w:r>
          </w:p>
          <w:p w14:paraId="1AE9B173"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obtain written confirmation of the enhanced DBS check </w:t>
            </w:r>
            <w:r w:rsidRPr="000F0357">
              <w:rPr>
                <w:rFonts w:cstheme="minorHAnsi"/>
                <w:color w:val="FF0000"/>
              </w:rPr>
              <w:t>Para 243-294</w:t>
            </w:r>
          </w:p>
          <w:p w14:paraId="5BDA40C1" w14:textId="77777777" w:rsidR="00830A23" w:rsidRPr="0051431B"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check that the person presenting themselves for work is the same person on whom the checks have been made. </w:t>
            </w:r>
            <w:r w:rsidRPr="000F0357">
              <w:rPr>
                <w:rFonts w:cstheme="minorHAnsi"/>
                <w:color w:val="FF0000"/>
              </w:rPr>
              <w:t>Para 295</w:t>
            </w:r>
          </w:p>
          <w:p w14:paraId="2C6ED0DB" w14:textId="77777777" w:rsidR="0051431B" w:rsidRDefault="0051431B" w:rsidP="0051431B">
            <w:pPr>
              <w:pStyle w:val="ListParagraph"/>
              <w:autoSpaceDE w:val="0"/>
              <w:autoSpaceDN w:val="0"/>
              <w:adjustRightInd w:val="0"/>
              <w:spacing w:after="20" w:line="240" w:lineRule="auto"/>
              <w:ind w:left="360"/>
              <w:contextualSpacing w:val="0"/>
              <w:rPr>
                <w:rFonts w:cstheme="minorHAnsi"/>
                <w:color w:val="FF0000"/>
              </w:rPr>
            </w:pPr>
          </w:p>
          <w:p w14:paraId="12493E5B" w14:textId="5EF30760" w:rsidR="0051431B" w:rsidRPr="000F0357" w:rsidRDefault="0051431B" w:rsidP="0051431B">
            <w:pPr>
              <w:pStyle w:val="ListParagraph"/>
              <w:autoSpaceDE w:val="0"/>
              <w:autoSpaceDN w:val="0"/>
              <w:adjustRightInd w:val="0"/>
              <w:spacing w:after="20" w:line="240" w:lineRule="auto"/>
              <w:ind w:left="360"/>
              <w:contextualSpacing w:val="0"/>
              <w:rPr>
                <w:rFonts w:cstheme="minorHAnsi"/>
                <w:color w:val="000000"/>
              </w:rPr>
            </w:pPr>
          </w:p>
        </w:tc>
      </w:tr>
      <w:tr w:rsidR="00830A23" w:rsidRPr="005B2936" w14:paraId="1C681884" w14:textId="77777777" w:rsidTr="007B35CD">
        <w:trPr>
          <w:gridAfter w:val="1"/>
          <w:wAfter w:w="99" w:type="dxa"/>
          <w:jc w:val="center"/>
        </w:trPr>
        <w:tc>
          <w:tcPr>
            <w:tcW w:w="713" w:type="dxa"/>
          </w:tcPr>
          <w:p w14:paraId="0C036DDA" w14:textId="77777777" w:rsidR="00830A23" w:rsidRPr="006639AD" w:rsidRDefault="00830A23" w:rsidP="00602BF4">
            <w:pPr>
              <w:pStyle w:val="ListParagraph"/>
              <w:numPr>
                <w:ilvl w:val="0"/>
                <w:numId w:val="98"/>
              </w:numPr>
              <w:spacing w:after="0" w:line="240" w:lineRule="auto"/>
              <w:ind w:left="0" w:right="57" w:firstLine="0"/>
              <w:contextualSpacing w:val="0"/>
              <w:rPr>
                <w:rFonts w:cs="Arial"/>
                <w:b/>
              </w:rPr>
            </w:pPr>
          </w:p>
        </w:tc>
        <w:tc>
          <w:tcPr>
            <w:tcW w:w="9205" w:type="dxa"/>
            <w:shd w:val="clear" w:color="auto" w:fill="auto"/>
          </w:tcPr>
          <w:p w14:paraId="7A99F68B" w14:textId="77777777" w:rsidR="00830A23" w:rsidRPr="000F0357" w:rsidRDefault="00830A23" w:rsidP="007B35CD">
            <w:pPr>
              <w:spacing w:after="20"/>
              <w:rPr>
                <w:rFonts w:cstheme="minorHAnsi"/>
                <w:color w:val="FF0000"/>
              </w:rPr>
            </w:pPr>
            <w:r w:rsidRPr="000F0357">
              <w:rPr>
                <w:rFonts w:cstheme="minorHAnsi"/>
                <w:b/>
                <w:bCs/>
              </w:rPr>
              <w:t xml:space="preserve">Contractors </w:t>
            </w:r>
            <w:r w:rsidRPr="000F0357">
              <w:rPr>
                <w:rFonts w:cstheme="minorHAnsi"/>
                <w:color w:val="FF0000"/>
              </w:rPr>
              <w:t>Para 296-301</w:t>
            </w:r>
          </w:p>
          <w:p w14:paraId="7F943518" w14:textId="77777777" w:rsidR="00830A23" w:rsidRPr="000F0357" w:rsidRDefault="00830A23" w:rsidP="007B35CD">
            <w:pPr>
              <w:spacing w:after="20"/>
              <w:rPr>
                <w:rFonts w:cstheme="minorHAnsi"/>
              </w:rPr>
            </w:pPr>
            <w:r w:rsidRPr="000F0357">
              <w:rPr>
                <w:rFonts w:cstheme="minorHAnsi"/>
              </w:rPr>
              <w:t>Statement school will:</w:t>
            </w:r>
          </w:p>
          <w:p w14:paraId="73C5CAA2"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agree safeguarding requirements in the contract between the organisation </w:t>
            </w:r>
            <w:r w:rsidRPr="000F0357">
              <w:rPr>
                <w:rFonts w:cstheme="minorHAnsi"/>
                <w:color w:val="FF0000"/>
              </w:rPr>
              <w:t>Para 296</w:t>
            </w:r>
          </w:p>
          <w:p w14:paraId="05FB9EDE"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any contractor, or any employee of the contractor, who is to work at the school or college, has been subject to the appropriate level of DBS check </w:t>
            </w:r>
            <w:r w:rsidRPr="000F0357">
              <w:rPr>
                <w:rFonts w:cstheme="minorHAnsi"/>
                <w:color w:val="FF0000"/>
              </w:rPr>
              <w:t>Para 297</w:t>
            </w:r>
          </w:p>
          <w:p w14:paraId="210A616C"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contractors engaging in regulated activity relating to children will require an enhanced DBS check (including children’s barred list information) </w:t>
            </w:r>
            <w:r w:rsidRPr="000F0357">
              <w:rPr>
                <w:rFonts w:cstheme="minorHAnsi"/>
                <w:color w:val="FF0000"/>
              </w:rPr>
              <w:t>Para 298</w:t>
            </w:r>
          </w:p>
          <w:p w14:paraId="26483D9C"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Schools and colleges are responsible for determining the appropriate level of supervision </w:t>
            </w:r>
            <w:r w:rsidRPr="000F0357">
              <w:rPr>
                <w:rFonts w:cstheme="minorHAnsi"/>
                <w:color w:val="FF0000"/>
              </w:rPr>
              <w:t>Para 299</w:t>
            </w:r>
          </w:p>
          <w:p w14:paraId="3C704730"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contractors who are not engaging in regulated activity relating to children, but whose work provides them with an opportunity for regular contact with children, an enhanced DBS check (not including children’s barred list information) will be required</w:t>
            </w:r>
            <w:r w:rsidRPr="000F0357">
              <w:rPr>
                <w:rFonts w:cstheme="minorHAnsi"/>
                <w:color w:val="FF0000"/>
              </w:rPr>
              <w:t xml:space="preserve"> Para 299</w:t>
            </w:r>
          </w:p>
          <w:p w14:paraId="3A67DB26"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individuals who are self-employed, the school will consider obtaining the DBS check (as self-employed people are not able to make an application directly to the DBS on their own account) </w:t>
            </w:r>
            <w:proofErr w:type="gramStart"/>
            <w:r w:rsidRPr="000F0357">
              <w:rPr>
                <w:rFonts w:cstheme="minorHAnsi"/>
                <w:color w:val="FF0000"/>
              </w:rPr>
              <w:t>Para  300</w:t>
            </w:r>
            <w:proofErr w:type="gramEnd"/>
          </w:p>
          <w:p w14:paraId="3D4F0B0F"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b/>
                <w:bCs/>
                <w:color w:val="000000"/>
              </w:rPr>
            </w:pPr>
            <w:r w:rsidRPr="000F0357">
              <w:rPr>
                <w:rFonts w:cstheme="minorHAnsi"/>
                <w:color w:val="000000"/>
              </w:rPr>
              <w:t>always check the identity of contractors on arrival at the school or college</w:t>
            </w:r>
            <w:r w:rsidRPr="000F0357">
              <w:rPr>
                <w:rFonts w:cstheme="minorHAnsi"/>
              </w:rPr>
              <w:t xml:space="preserve">. </w:t>
            </w:r>
            <w:r w:rsidRPr="000F0357">
              <w:rPr>
                <w:rFonts w:cstheme="minorHAnsi"/>
                <w:color w:val="FF0000"/>
              </w:rPr>
              <w:t>Para 301</w:t>
            </w:r>
          </w:p>
        </w:tc>
      </w:tr>
      <w:tr w:rsidR="00830A23" w:rsidRPr="005B2936" w14:paraId="0D69C7F0" w14:textId="77777777" w:rsidTr="007B35CD">
        <w:trPr>
          <w:gridAfter w:val="1"/>
          <w:wAfter w:w="99" w:type="dxa"/>
          <w:jc w:val="center"/>
        </w:trPr>
        <w:tc>
          <w:tcPr>
            <w:tcW w:w="713" w:type="dxa"/>
          </w:tcPr>
          <w:p w14:paraId="6081402A" w14:textId="77777777" w:rsidR="00830A23" w:rsidRPr="006639AD" w:rsidRDefault="00830A23" w:rsidP="00602BF4">
            <w:pPr>
              <w:pStyle w:val="ListParagraph"/>
              <w:numPr>
                <w:ilvl w:val="0"/>
                <w:numId w:val="98"/>
              </w:numPr>
              <w:spacing w:after="0" w:line="240" w:lineRule="auto"/>
              <w:ind w:left="0" w:right="57" w:firstLine="0"/>
              <w:contextualSpacing w:val="0"/>
              <w:rPr>
                <w:rFonts w:cs="Arial"/>
                <w:b/>
              </w:rPr>
            </w:pPr>
          </w:p>
        </w:tc>
        <w:tc>
          <w:tcPr>
            <w:tcW w:w="9205" w:type="dxa"/>
            <w:shd w:val="clear" w:color="auto" w:fill="auto"/>
          </w:tcPr>
          <w:p w14:paraId="59877EA5" w14:textId="77777777" w:rsidR="00830A23" w:rsidRPr="000F0357" w:rsidRDefault="00830A23" w:rsidP="007B35CD">
            <w:pPr>
              <w:spacing w:after="20"/>
              <w:rPr>
                <w:rFonts w:cstheme="minorHAnsi"/>
                <w:b/>
                <w:bCs/>
              </w:rPr>
            </w:pPr>
            <w:r w:rsidRPr="000F0357">
              <w:rPr>
                <w:rFonts w:cstheme="minorHAnsi"/>
                <w:b/>
                <w:bCs/>
              </w:rPr>
              <w:t xml:space="preserve">Trainee/student </w:t>
            </w:r>
            <w:proofErr w:type="gramStart"/>
            <w:r w:rsidRPr="000F0357">
              <w:rPr>
                <w:rFonts w:cstheme="minorHAnsi"/>
                <w:b/>
                <w:bCs/>
              </w:rPr>
              <w:t xml:space="preserve">teachers </w:t>
            </w:r>
            <w:r w:rsidRPr="000F0357">
              <w:rPr>
                <w:rFonts w:cstheme="minorHAnsi"/>
                <w:color w:val="FF0000"/>
              </w:rPr>
              <w:t xml:space="preserve"> Para</w:t>
            </w:r>
            <w:proofErr w:type="gramEnd"/>
            <w:r w:rsidRPr="000F0357">
              <w:rPr>
                <w:rFonts w:cstheme="minorHAnsi"/>
                <w:color w:val="FF0000"/>
              </w:rPr>
              <w:t xml:space="preserve"> 302-304</w:t>
            </w:r>
          </w:p>
          <w:p w14:paraId="3E1275A7"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for initial teacher trainees who are salaried by the school all necessary checks are carried out if trainees are engaging in regulated activity </w:t>
            </w:r>
            <w:r w:rsidRPr="000F0357">
              <w:rPr>
                <w:rFonts w:cstheme="minorHAnsi"/>
                <w:color w:val="FF0000"/>
              </w:rPr>
              <w:t>Para 302</w:t>
            </w:r>
          </w:p>
          <w:p w14:paraId="65386F38"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for fee-funded trainee teachers the initial teacher training provider has the responsibility to carry out the necessary checks and provider written confirmation to the school that all pre-appointment checks have been carried out and the trainee has been judged by the provider to be suitable to work with children. </w:t>
            </w:r>
            <w:r w:rsidRPr="000F0357">
              <w:rPr>
                <w:rFonts w:cstheme="minorHAnsi"/>
                <w:color w:val="FF0000"/>
              </w:rPr>
              <w:t>Para 303</w:t>
            </w:r>
          </w:p>
          <w:p w14:paraId="410F923B"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statement about recording fee-funded trainees on SCR</w:t>
            </w:r>
            <w:r w:rsidRPr="000F0357">
              <w:rPr>
                <w:rFonts w:cstheme="minorHAnsi"/>
                <w:color w:val="FF0000"/>
              </w:rPr>
              <w:t xml:space="preserve"> Para 304</w:t>
            </w:r>
          </w:p>
        </w:tc>
      </w:tr>
      <w:tr w:rsidR="00830A23" w:rsidRPr="005B2936" w14:paraId="563A4E96" w14:textId="77777777" w:rsidTr="007B35CD">
        <w:trPr>
          <w:gridAfter w:val="1"/>
          <w:wAfter w:w="99" w:type="dxa"/>
          <w:jc w:val="center"/>
        </w:trPr>
        <w:tc>
          <w:tcPr>
            <w:tcW w:w="713" w:type="dxa"/>
          </w:tcPr>
          <w:p w14:paraId="2E28083F" w14:textId="77777777" w:rsidR="00830A23" w:rsidRPr="00465929" w:rsidRDefault="00830A23" w:rsidP="00602BF4">
            <w:pPr>
              <w:pStyle w:val="ListParagraph"/>
              <w:numPr>
                <w:ilvl w:val="0"/>
                <w:numId w:val="98"/>
              </w:numPr>
              <w:spacing w:after="0" w:line="240" w:lineRule="auto"/>
              <w:ind w:left="0" w:right="57" w:firstLine="0"/>
              <w:contextualSpacing w:val="0"/>
              <w:rPr>
                <w:rFonts w:cs="Arial"/>
                <w:b/>
                <w:bCs/>
              </w:rPr>
            </w:pPr>
          </w:p>
        </w:tc>
        <w:tc>
          <w:tcPr>
            <w:tcW w:w="9205" w:type="dxa"/>
            <w:shd w:val="clear" w:color="auto" w:fill="auto"/>
          </w:tcPr>
          <w:p w14:paraId="50D12C5B" w14:textId="77777777" w:rsidR="00830A23" w:rsidRPr="000F0357" w:rsidRDefault="00830A23" w:rsidP="007B35CD">
            <w:pPr>
              <w:spacing w:after="20"/>
              <w:rPr>
                <w:rFonts w:cstheme="minorHAnsi"/>
                <w:color w:val="FF0000"/>
              </w:rPr>
            </w:pPr>
            <w:r w:rsidRPr="000F0357">
              <w:rPr>
                <w:rFonts w:cstheme="minorHAnsi"/>
                <w:b/>
                <w:bCs/>
              </w:rPr>
              <w:t xml:space="preserve">Visitors </w:t>
            </w:r>
            <w:r w:rsidRPr="000F0357">
              <w:rPr>
                <w:rFonts w:cstheme="minorHAnsi"/>
                <w:color w:val="FF0000"/>
              </w:rPr>
              <w:t>Para 305-310</w:t>
            </w:r>
          </w:p>
          <w:p w14:paraId="039F863D" w14:textId="77777777" w:rsidR="00830A23" w:rsidRPr="000F0357" w:rsidRDefault="00830A23" w:rsidP="007B35CD">
            <w:pPr>
              <w:spacing w:after="20"/>
              <w:rPr>
                <w:rFonts w:cstheme="minorHAnsi"/>
                <w:color w:val="FF0000"/>
              </w:rPr>
            </w:pPr>
            <w:r w:rsidRPr="000F0357">
              <w:rPr>
                <w:rFonts w:cstheme="minorHAnsi"/>
                <w:i/>
                <w:iCs/>
                <w:color w:val="000000"/>
              </w:rPr>
              <w:t>Can be covered in main policy or recruitment policy. Maybe a separate policy in place.</w:t>
            </w:r>
          </w:p>
          <w:p w14:paraId="19ED8A36" w14:textId="77777777" w:rsidR="00830A23" w:rsidRPr="000F0357" w:rsidRDefault="00830A23" w:rsidP="007B35CD">
            <w:pPr>
              <w:autoSpaceDE w:val="0"/>
              <w:autoSpaceDN w:val="0"/>
              <w:adjustRightInd w:val="0"/>
              <w:spacing w:after="20"/>
              <w:rPr>
                <w:rFonts w:cstheme="minorHAnsi"/>
                <w:color w:val="000000"/>
              </w:rPr>
            </w:pPr>
            <w:r w:rsidRPr="000F0357">
              <w:rPr>
                <w:rFonts w:cstheme="minorHAnsi"/>
                <w:color w:val="000000"/>
              </w:rPr>
              <w:t>Policy should;</w:t>
            </w:r>
          </w:p>
          <w:p w14:paraId="48DBE7FF"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set out types of visitors to school premises </w:t>
            </w:r>
            <w:r w:rsidRPr="000F0357">
              <w:rPr>
                <w:rFonts w:cstheme="minorHAnsi"/>
                <w:color w:val="FF0000"/>
              </w:rPr>
              <w:t>Para 305</w:t>
            </w:r>
          </w:p>
          <w:p w14:paraId="37600C30"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state headteacher will use their professional judgment about the need to escort or supervise such visitors </w:t>
            </w:r>
            <w:r w:rsidRPr="000F0357">
              <w:rPr>
                <w:rFonts w:cstheme="minorHAnsi"/>
                <w:color w:val="FF0000"/>
              </w:rPr>
              <w:t>Para 307</w:t>
            </w:r>
          </w:p>
          <w:p w14:paraId="7AC04C26"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will not request DBS checks for visitors such as children’s relatives or other visitors attending a sports day </w:t>
            </w:r>
            <w:r w:rsidRPr="000F0357">
              <w:rPr>
                <w:rFonts w:cstheme="minorHAnsi"/>
                <w:color w:val="FF0000"/>
              </w:rPr>
              <w:t>Para 306</w:t>
            </w:r>
          </w:p>
          <w:p w14:paraId="3E364F48"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visitors who are there in a professional capacity school will check ID and be assured that the visitor has had the appropriate DBS check </w:t>
            </w:r>
            <w:r w:rsidRPr="000F0357">
              <w:rPr>
                <w:rFonts w:cstheme="minorHAnsi"/>
                <w:color w:val="FF0000"/>
              </w:rPr>
              <w:t>Para 308</w:t>
            </w:r>
          </w:p>
          <w:p w14:paraId="448C5233"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set out the arrangements for individuals from external organisations that provide information, resources and speakers include an assessment of the education value, the age appropriateness of what is going to be delivered and whether relevant checks will be required </w:t>
            </w:r>
            <w:r w:rsidRPr="000F0357">
              <w:rPr>
                <w:rFonts w:cstheme="minorHAnsi"/>
                <w:color w:val="FF0000"/>
              </w:rPr>
              <w:t>Para 309-310</w:t>
            </w:r>
          </w:p>
        </w:tc>
      </w:tr>
      <w:tr w:rsidR="00830A23" w:rsidRPr="005B2936" w14:paraId="4FB8CFA9" w14:textId="77777777" w:rsidTr="007B35CD">
        <w:trPr>
          <w:gridAfter w:val="1"/>
          <w:wAfter w:w="99" w:type="dxa"/>
          <w:jc w:val="center"/>
        </w:trPr>
        <w:tc>
          <w:tcPr>
            <w:tcW w:w="713" w:type="dxa"/>
          </w:tcPr>
          <w:p w14:paraId="15E5A517" w14:textId="77777777" w:rsidR="00830A23" w:rsidRPr="00465929" w:rsidRDefault="00830A23" w:rsidP="00602BF4">
            <w:pPr>
              <w:pStyle w:val="ListParagraph"/>
              <w:numPr>
                <w:ilvl w:val="0"/>
                <w:numId w:val="98"/>
              </w:numPr>
              <w:spacing w:after="0" w:line="240" w:lineRule="auto"/>
              <w:ind w:left="0" w:right="57" w:firstLine="0"/>
              <w:contextualSpacing w:val="0"/>
              <w:rPr>
                <w:rFonts w:cs="Arial"/>
                <w:b/>
                <w:bCs/>
              </w:rPr>
            </w:pPr>
          </w:p>
        </w:tc>
        <w:tc>
          <w:tcPr>
            <w:tcW w:w="9205" w:type="dxa"/>
            <w:shd w:val="clear" w:color="auto" w:fill="auto"/>
          </w:tcPr>
          <w:p w14:paraId="25FB199B" w14:textId="77777777" w:rsidR="00830A23" w:rsidRPr="000F0357" w:rsidRDefault="00830A23" w:rsidP="007B35CD">
            <w:pPr>
              <w:spacing w:after="20"/>
              <w:rPr>
                <w:rFonts w:cstheme="minorHAnsi"/>
                <w:color w:val="FF0000"/>
              </w:rPr>
            </w:pPr>
            <w:r w:rsidRPr="000F0357">
              <w:rPr>
                <w:rFonts w:cstheme="minorHAnsi"/>
                <w:b/>
                <w:bCs/>
              </w:rPr>
              <w:t xml:space="preserve">Volunteers </w:t>
            </w:r>
            <w:r w:rsidRPr="000F0357">
              <w:rPr>
                <w:rFonts w:cstheme="minorHAnsi"/>
                <w:color w:val="FF0000"/>
              </w:rPr>
              <w:t>Para 311-318</w:t>
            </w:r>
          </w:p>
          <w:p w14:paraId="2D121644" w14:textId="77777777" w:rsidR="00830A23" w:rsidRPr="000F0357" w:rsidRDefault="00830A23" w:rsidP="007B35CD">
            <w:pPr>
              <w:autoSpaceDE w:val="0"/>
              <w:autoSpaceDN w:val="0"/>
              <w:adjustRightInd w:val="0"/>
              <w:spacing w:after="20"/>
              <w:rPr>
                <w:rFonts w:cstheme="minorHAnsi"/>
                <w:color w:val="000000"/>
              </w:rPr>
            </w:pPr>
            <w:r w:rsidRPr="000F0357">
              <w:rPr>
                <w:rFonts w:cstheme="minorHAnsi"/>
                <w:color w:val="000000"/>
              </w:rPr>
              <w:t>Policy should make clear that:</w:t>
            </w:r>
          </w:p>
          <w:p w14:paraId="29ED0911"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School recognises the role volunteers can play and that children often see volunteers as being safe and trustworthy adults </w:t>
            </w:r>
            <w:r w:rsidRPr="000F0357">
              <w:rPr>
                <w:rFonts w:cstheme="minorHAnsi"/>
                <w:color w:val="FF0000"/>
              </w:rPr>
              <w:t>Para 312</w:t>
            </w:r>
          </w:p>
          <w:p w14:paraId="0581AD44"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under no circumstances should a volunteer on whom no checks have been obtained be left unsupervised or allowed to work in regulated activity </w:t>
            </w:r>
            <w:r w:rsidRPr="000F0357">
              <w:rPr>
                <w:rFonts w:cstheme="minorHAnsi"/>
                <w:color w:val="FF0000"/>
              </w:rPr>
              <w:t>Para 3011</w:t>
            </w:r>
          </w:p>
          <w:p w14:paraId="5AE0C63E"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a written risk assessment will be </w:t>
            </w:r>
            <w:proofErr w:type="gramStart"/>
            <w:r w:rsidRPr="000F0357">
              <w:rPr>
                <w:rFonts w:cstheme="minorHAnsi"/>
                <w:color w:val="000000"/>
              </w:rPr>
              <w:t>undertake</w:t>
            </w:r>
            <w:proofErr w:type="gramEnd"/>
            <w:r w:rsidRPr="000F0357">
              <w:rPr>
                <w:rFonts w:cstheme="minorHAnsi"/>
                <w:color w:val="000000"/>
              </w:rPr>
              <w:t xml:space="preserve"> and used to help decide what checks, if any, are required. </w:t>
            </w:r>
            <w:r w:rsidRPr="000F0357">
              <w:rPr>
                <w:rFonts w:cstheme="minorHAnsi"/>
                <w:color w:val="FF0000"/>
              </w:rPr>
              <w:t>Para 313-314</w:t>
            </w:r>
            <w:r w:rsidRPr="000F0357">
              <w:rPr>
                <w:rFonts w:cstheme="minorHAnsi"/>
                <w:color w:val="000000"/>
              </w:rPr>
              <w:br/>
              <w:t>The risk assessment should consider will be recorded and include:</w:t>
            </w:r>
          </w:p>
          <w:p w14:paraId="7C222FBB" w14:textId="77777777" w:rsidR="00830A23" w:rsidRPr="000F0357" w:rsidRDefault="00830A23" w:rsidP="00602BF4">
            <w:pPr>
              <w:pStyle w:val="ListParagraph"/>
              <w:numPr>
                <w:ilvl w:val="0"/>
                <w:numId w:val="72"/>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the nature of the work with children, especially if it will constitute regulated activity, including the level of supervision </w:t>
            </w:r>
            <w:r w:rsidRPr="000F0357">
              <w:rPr>
                <w:rFonts w:cstheme="minorHAnsi"/>
                <w:color w:val="FF0000"/>
              </w:rPr>
              <w:t>Para 316-317</w:t>
            </w:r>
          </w:p>
          <w:p w14:paraId="468E18C3" w14:textId="77777777" w:rsidR="00830A23" w:rsidRPr="000F0357" w:rsidRDefault="00830A23" w:rsidP="00602BF4">
            <w:pPr>
              <w:pStyle w:val="ListParagraph"/>
              <w:numPr>
                <w:ilvl w:val="0"/>
                <w:numId w:val="72"/>
              </w:numPr>
              <w:autoSpaceDE w:val="0"/>
              <w:autoSpaceDN w:val="0"/>
              <w:adjustRightInd w:val="0"/>
              <w:spacing w:after="20" w:line="240" w:lineRule="auto"/>
              <w:contextualSpacing w:val="0"/>
              <w:rPr>
                <w:rFonts w:cstheme="minorHAnsi"/>
                <w:color w:val="000000"/>
              </w:rPr>
            </w:pPr>
            <w:r w:rsidRPr="000F0357">
              <w:rPr>
                <w:rFonts w:cstheme="minorHAnsi"/>
                <w:color w:val="000000"/>
              </w:rPr>
              <w:lastRenderedPageBreak/>
              <w:t>what the establishment knows about the volunteer, including formal or informal information offered by staff, parents and other volunteers</w:t>
            </w:r>
          </w:p>
          <w:p w14:paraId="5458C62F" w14:textId="77777777" w:rsidR="00830A23" w:rsidRPr="000F0357" w:rsidRDefault="00830A23" w:rsidP="00602BF4">
            <w:pPr>
              <w:pStyle w:val="ListParagraph"/>
              <w:numPr>
                <w:ilvl w:val="0"/>
                <w:numId w:val="72"/>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whether the volunteer has other employment or undertakes voluntary activities where referees can advise on their suitability; </w:t>
            </w:r>
          </w:p>
          <w:p w14:paraId="6CB7CEA4" w14:textId="77777777" w:rsidR="00830A23" w:rsidRPr="000F0357" w:rsidRDefault="00830A23" w:rsidP="00602BF4">
            <w:pPr>
              <w:pStyle w:val="ListParagraph"/>
              <w:numPr>
                <w:ilvl w:val="0"/>
                <w:numId w:val="72"/>
              </w:numPr>
              <w:autoSpaceDE w:val="0"/>
              <w:autoSpaceDN w:val="0"/>
              <w:adjustRightInd w:val="0"/>
              <w:spacing w:after="20" w:line="240" w:lineRule="auto"/>
              <w:contextualSpacing w:val="0"/>
              <w:rPr>
                <w:rFonts w:cstheme="minorHAnsi"/>
                <w:color w:val="000000"/>
              </w:rPr>
            </w:pPr>
            <w:r w:rsidRPr="000F0357">
              <w:rPr>
                <w:rFonts w:cstheme="minorHAnsi"/>
                <w:color w:val="000000"/>
              </w:rPr>
              <w:t>whether the role is eligible for a DBS check and if it is, what level is appropriate.</w:t>
            </w:r>
          </w:p>
          <w:p w14:paraId="627F540D"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school will obtain an </w:t>
            </w:r>
            <w:r w:rsidRPr="000F0357">
              <w:rPr>
                <w:rFonts w:cstheme="minorHAnsi"/>
                <w:b/>
                <w:bCs/>
                <w:color w:val="000000"/>
              </w:rPr>
              <w:t>enhanced DBS check</w:t>
            </w:r>
            <w:r w:rsidRPr="000F0357">
              <w:rPr>
                <w:rFonts w:cstheme="minorHAnsi"/>
                <w:color w:val="000000"/>
              </w:rPr>
              <w:t xml:space="preserve"> (which should include children’s barred list information) for all volunteers who are new to working in regulated activity with children</w:t>
            </w:r>
            <w:r w:rsidRPr="000F0357">
              <w:rPr>
                <w:rFonts w:cstheme="minorHAnsi"/>
                <w:color w:val="FF0000"/>
              </w:rPr>
              <w:t xml:space="preserve"> 305-309</w:t>
            </w:r>
          </w:p>
          <w:p w14:paraId="49C854E8"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school will determine </w:t>
            </w:r>
            <w:r w:rsidRPr="000F0357">
              <w:rPr>
                <w:rFonts w:cstheme="minorHAnsi"/>
                <w:b/>
                <w:bCs/>
                <w:color w:val="000000"/>
              </w:rPr>
              <w:t>supervision</w:t>
            </w:r>
            <w:r w:rsidRPr="000F0357">
              <w:rPr>
                <w:rFonts w:cstheme="minorHAnsi"/>
                <w:color w:val="000000"/>
              </w:rPr>
              <w:t xml:space="preserve"> based on whether:</w:t>
            </w:r>
          </w:p>
          <w:p w14:paraId="256E2E7C" w14:textId="77777777" w:rsidR="00830A23" w:rsidRPr="000F0357" w:rsidRDefault="00830A23" w:rsidP="00602BF4">
            <w:pPr>
              <w:pStyle w:val="ListParagraph"/>
              <w:numPr>
                <w:ilvl w:val="0"/>
                <w:numId w:val="73"/>
              </w:numPr>
              <w:autoSpaceDE w:val="0"/>
              <w:autoSpaceDN w:val="0"/>
              <w:adjustRightInd w:val="0"/>
              <w:spacing w:after="20" w:line="240" w:lineRule="auto"/>
              <w:contextualSpacing w:val="0"/>
              <w:rPr>
                <w:rFonts w:cstheme="minorHAnsi"/>
                <w:color w:val="000000"/>
              </w:rPr>
            </w:pPr>
            <w:r w:rsidRPr="000F0357">
              <w:rPr>
                <w:rFonts w:cstheme="minorHAnsi"/>
                <w:color w:val="000000"/>
              </w:rPr>
              <w:t>a volunteer is considered to be supervised. have regard to the statutory guidance issued by the Secretary of State (see Annex E)</w:t>
            </w:r>
          </w:p>
          <w:p w14:paraId="0EFA1B99" w14:textId="77777777" w:rsidR="00830A23" w:rsidRPr="000F0357" w:rsidRDefault="00830A23" w:rsidP="00602BF4">
            <w:pPr>
              <w:pStyle w:val="ListParagraph"/>
              <w:numPr>
                <w:ilvl w:val="0"/>
                <w:numId w:val="73"/>
              </w:numPr>
              <w:autoSpaceDE w:val="0"/>
              <w:autoSpaceDN w:val="0"/>
              <w:adjustRightInd w:val="0"/>
              <w:spacing w:after="20" w:line="240" w:lineRule="auto"/>
              <w:contextualSpacing w:val="0"/>
              <w:rPr>
                <w:rFonts w:cstheme="minorHAnsi"/>
                <w:color w:val="000000"/>
              </w:rPr>
            </w:pPr>
            <w:r w:rsidRPr="000F0357">
              <w:rPr>
                <w:rFonts w:cstheme="minorHAnsi"/>
                <w:color w:val="000000"/>
              </w:rPr>
              <w:t>the supervision must</w:t>
            </w:r>
            <w:r w:rsidRPr="000F0357">
              <w:rPr>
                <w:rFonts w:cstheme="minorHAnsi"/>
                <w:b/>
                <w:bCs/>
                <w:color w:val="000000"/>
              </w:rPr>
              <w:t xml:space="preserve"> </w:t>
            </w:r>
            <w:r w:rsidRPr="000F0357">
              <w:rPr>
                <w:rFonts w:cstheme="minorHAnsi"/>
                <w:color w:val="000000"/>
              </w:rPr>
              <w:t>be by a person who is in regulated activity relating to children and reasonable in all the circumstances to ensure the protection of 0children.</w:t>
            </w:r>
            <w:r w:rsidRPr="000F0357">
              <w:rPr>
                <w:rFonts w:cstheme="minorHAnsi"/>
                <w:color w:val="FF0000"/>
              </w:rPr>
              <w:t xml:space="preserve"> Para 310-312</w:t>
            </w:r>
          </w:p>
          <w:p w14:paraId="2C017A2D"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b/>
                <w:bCs/>
                <w:color w:val="000000"/>
              </w:rPr>
              <w:t>existing volunteers</w:t>
            </w:r>
            <w:r w:rsidRPr="000F0357">
              <w:rPr>
                <w:rFonts w:cstheme="minorHAnsi"/>
                <w:color w:val="000000"/>
              </w:rPr>
              <w:t xml:space="preserve"> engaging in regulated activity do not have to be re-checked if they have already had a DBS check unless the school have any concerns </w:t>
            </w:r>
            <w:r w:rsidRPr="000F0357">
              <w:rPr>
                <w:rFonts w:cstheme="minorHAnsi"/>
                <w:color w:val="FF0000"/>
              </w:rPr>
              <w:t>Para 318</w:t>
            </w:r>
          </w:p>
        </w:tc>
      </w:tr>
      <w:tr w:rsidR="00830A23" w:rsidRPr="005B2936" w14:paraId="23EDCE29" w14:textId="77777777" w:rsidTr="007B35CD">
        <w:trPr>
          <w:gridAfter w:val="1"/>
          <w:wAfter w:w="99" w:type="dxa"/>
          <w:jc w:val="center"/>
        </w:trPr>
        <w:tc>
          <w:tcPr>
            <w:tcW w:w="713" w:type="dxa"/>
          </w:tcPr>
          <w:p w14:paraId="000372E5" w14:textId="77777777" w:rsidR="00830A23" w:rsidRPr="00465929" w:rsidRDefault="00830A23" w:rsidP="00602BF4">
            <w:pPr>
              <w:pStyle w:val="ListParagraph"/>
              <w:numPr>
                <w:ilvl w:val="0"/>
                <w:numId w:val="98"/>
              </w:numPr>
              <w:spacing w:after="0" w:line="240" w:lineRule="auto"/>
              <w:ind w:left="0" w:right="57" w:firstLine="0"/>
              <w:contextualSpacing w:val="0"/>
              <w:rPr>
                <w:rFonts w:cs="Arial"/>
                <w:b/>
                <w:bCs/>
              </w:rPr>
            </w:pPr>
          </w:p>
        </w:tc>
        <w:tc>
          <w:tcPr>
            <w:tcW w:w="9205" w:type="dxa"/>
            <w:shd w:val="clear" w:color="auto" w:fill="auto"/>
          </w:tcPr>
          <w:p w14:paraId="1F5B6F45" w14:textId="77777777" w:rsidR="00830A23" w:rsidRPr="000F0357" w:rsidRDefault="00830A23" w:rsidP="007B35CD">
            <w:pPr>
              <w:spacing w:after="20"/>
              <w:rPr>
                <w:rFonts w:cstheme="minorHAnsi"/>
                <w:color w:val="FF0000"/>
              </w:rPr>
            </w:pPr>
            <w:r w:rsidRPr="000F0357">
              <w:rPr>
                <w:rFonts w:cstheme="minorHAnsi"/>
                <w:b/>
                <w:bCs/>
              </w:rPr>
              <w:t xml:space="preserve">Maintained school governors </w:t>
            </w:r>
            <w:r w:rsidRPr="000F0357">
              <w:rPr>
                <w:rFonts w:cstheme="minorHAnsi"/>
                <w:color w:val="FF0000"/>
              </w:rPr>
              <w:t>Para 319-322</w:t>
            </w:r>
          </w:p>
          <w:p w14:paraId="11C866C3" w14:textId="77777777" w:rsidR="00830A23" w:rsidRPr="000F0357" w:rsidRDefault="00830A23" w:rsidP="007B35CD">
            <w:pPr>
              <w:autoSpaceDE w:val="0"/>
              <w:autoSpaceDN w:val="0"/>
              <w:adjustRightInd w:val="0"/>
              <w:spacing w:after="20"/>
              <w:rPr>
                <w:rFonts w:cstheme="minorHAnsi"/>
                <w:color w:val="000000"/>
              </w:rPr>
            </w:pPr>
            <w:r w:rsidRPr="000F0357">
              <w:rPr>
                <w:rFonts w:cstheme="minorHAnsi"/>
                <w:color w:val="000000"/>
              </w:rPr>
              <w:t>State that:</w:t>
            </w:r>
          </w:p>
          <w:p w14:paraId="501B0D16"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all governors are required to have an enhanced DBS check </w:t>
            </w:r>
            <w:r w:rsidRPr="000F0357">
              <w:rPr>
                <w:rFonts w:cstheme="minorHAnsi"/>
                <w:color w:val="FF0000"/>
              </w:rPr>
              <w:t>Para 319</w:t>
            </w:r>
          </w:p>
          <w:p w14:paraId="38D1D6B4"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governors do not need a children’s barred list check unless, in addition to their governance duties, they also engage in regulated activity </w:t>
            </w:r>
            <w:r w:rsidRPr="000F0357">
              <w:rPr>
                <w:rFonts w:cstheme="minorHAnsi"/>
                <w:color w:val="FF0000"/>
              </w:rPr>
              <w:t>Para 320</w:t>
            </w:r>
          </w:p>
          <w:p w14:paraId="6526811E"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FF0000"/>
              </w:rPr>
            </w:pPr>
            <w:r w:rsidRPr="000F0357">
              <w:rPr>
                <w:rFonts w:cstheme="minorHAnsi"/>
                <w:color w:val="000000"/>
              </w:rPr>
              <w:t xml:space="preserve">a section 128 check is required because a person prevented from participating in the management of an independent school by a section 128 direction, is also disqualified from being a governor of a maintained school </w:t>
            </w:r>
            <w:r w:rsidRPr="000F0357">
              <w:rPr>
                <w:rFonts w:cstheme="minorHAnsi"/>
                <w:color w:val="FF0000"/>
              </w:rPr>
              <w:t>Para 321</w:t>
            </w:r>
          </w:p>
          <w:p w14:paraId="113451EA"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whether the school chooses to record this information on SCR </w:t>
            </w:r>
            <w:r w:rsidRPr="000F0357">
              <w:rPr>
                <w:rFonts w:cstheme="minorHAnsi"/>
                <w:color w:val="FF0000"/>
              </w:rPr>
              <w:t>Para 317</w:t>
            </w:r>
          </w:p>
          <w:p w14:paraId="1F3734B5"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rPr>
              <w:t xml:space="preserve">there is no requirement for associate members to undergo an enhanced DBS checks unless they also engage in regulated activity at their school. </w:t>
            </w:r>
            <w:r w:rsidRPr="000F0357">
              <w:rPr>
                <w:rFonts w:cstheme="minorHAnsi"/>
                <w:color w:val="FF0000"/>
              </w:rPr>
              <w:t>Para 321</w:t>
            </w:r>
          </w:p>
        </w:tc>
      </w:tr>
      <w:tr w:rsidR="00830A23" w:rsidRPr="005B2936" w14:paraId="1343F1A7" w14:textId="77777777" w:rsidTr="007B35CD">
        <w:trPr>
          <w:gridAfter w:val="1"/>
          <w:wAfter w:w="99" w:type="dxa"/>
          <w:jc w:val="center"/>
        </w:trPr>
        <w:tc>
          <w:tcPr>
            <w:tcW w:w="713" w:type="dxa"/>
          </w:tcPr>
          <w:p w14:paraId="750ABC87" w14:textId="77777777" w:rsidR="00830A23" w:rsidRPr="00465929" w:rsidRDefault="00830A23" w:rsidP="00602BF4">
            <w:pPr>
              <w:pStyle w:val="ListParagraph"/>
              <w:numPr>
                <w:ilvl w:val="0"/>
                <w:numId w:val="98"/>
              </w:numPr>
              <w:spacing w:after="0" w:line="240" w:lineRule="auto"/>
              <w:ind w:left="0" w:right="57" w:firstLine="0"/>
              <w:contextualSpacing w:val="0"/>
              <w:rPr>
                <w:rFonts w:cs="Arial"/>
                <w:b/>
                <w:bCs/>
              </w:rPr>
            </w:pPr>
          </w:p>
        </w:tc>
        <w:tc>
          <w:tcPr>
            <w:tcW w:w="9205" w:type="dxa"/>
            <w:shd w:val="clear" w:color="auto" w:fill="auto"/>
          </w:tcPr>
          <w:p w14:paraId="37EF8BBE" w14:textId="77777777" w:rsidR="00830A23" w:rsidRPr="000F0357" w:rsidRDefault="00830A23" w:rsidP="007B35CD">
            <w:pPr>
              <w:spacing w:after="20"/>
              <w:rPr>
                <w:rFonts w:cstheme="minorHAnsi"/>
                <w:b/>
                <w:bCs/>
              </w:rPr>
            </w:pPr>
            <w:r w:rsidRPr="000F0357">
              <w:rPr>
                <w:rFonts w:cstheme="minorHAnsi"/>
                <w:b/>
                <w:bCs/>
              </w:rPr>
              <w:t xml:space="preserve">Sixth form college governors </w:t>
            </w:r>
            <w:r w:rsidRPr="000F0357">
              <w:rPr>
                <w:rFonts w:cstheme="minorHAnsi"/>
                <w:color w:val="FF0000"/>
              </w:rPr>
              <w:t>Para 323-324</w:t>
            </w:r>
          </w:p>
          <w:p w14:paraId="7BD0C5DF" w14:textId="77777777" w:rsidR="00830A23" w:rsidRPr="000F0357" w:rsidRDefault="00830A23" w:rsidP="007B35CD">
            <w:pPr>
              <w:autoSpaceDE w:val="0"/>
              <w:autoSpaceDN w:val="0"/>
              <w:adjustRightInd w:val="0"/>
              <w:spacing w:after="20"/>
              <w:rPr>
                <w:rFonts w:cstheme="minorHAnsi"/>
                <w:color w:val="000000"/>
              </w:rPr>
            </w:pPr>
            <w:r w:rsidRPr="000F0357">
              <w:rPr>
                <w:rFonts w:cstheme="minorHAnsi"/>
                <w:color w:val="000000"/>
              </w:rPr>
              <w:t>State that governing bodies in sixth form colleges can request an enhanced DBS check without a children’s barred list check on an individual as part of the appointment process for governors.</w:t>
            </w:r>
          </w:p>
        </w:tc>
      </w:tr>
      <w:tr w:rsidR="00830A23" w:rsidRPr="005B2936" w14:paraId="622A5559" w14:textId="77777777" w:rsidTr="007B35CD">
        <w:trPr>
          <w:gridAfter w:val="1"/>
          <w:wAfter w:w="99" w:type="dxa"/>
          <w:jc w:val="center"/>
        </w:trPr>
        <w:tc>
          <w:tcPr>
            <w:tcW w:w="713" w:type="dxa"/>
          </w:tcPr>
          <w:p w14:paraId="309A4E0A" w14:textId="77777777" w:rsidR="00830A23" w:rsidRPr="00465929" w:rsidRDefault="00830A23" w:rsidP="00602BF4">
            <w:pPr>
              <w:pStyle w:val="ListParagraph"/>
              <w:numPr>
                <w:ilvl w:val="0"/>
                <w:numId w:val="98"/>
              </w:numPr>
              <w:spacing w:after="0" w:line="240" w:lineRule="auto"/>
              <w:ind w:left="0" w:right="57" w:firstLine="0"/>
              <w:contextualSpacing w:val="0"/>
              <w:rPr>
                <w:rFonts w:cs="Arial"/>
                <w:b/>
                <w:bCs/>
              </w:rPr>
            </w:pPr>
          </w:p>
        </w:tc>
        <w:tc>
          <w:tcPr>
            <w:tcW w:w="9205" w:type="dxa"/>
            <w:shd w:val="clear" w:color="auto" w:fill="auto"/>
          </w:tcPr>
          <w:p w14:paraId="2AB09C38" w14:textId="77777777" w:rsidR="00830A23" w:rsidRPr="000F0357" w:rsidRDefault="00830A23" w:rsidP="007B35CD">
            <w:pPr>
              <w:spacing w:after="20"/>
              <w:rPr>
                <w:rFonts w:cstheme="minorHAnsi"/>
                <w:b/>
                <w:bCs/>
              </w:rPr>
            </w:pPr>
            <w:r w:rsidRPr="000F0357">
              <w:rPr>
                <w:rFonts w:cstheme="minorHAnsi"/>
                <w:b/>
                <w:bCs/>
              </w:rPr>
              <w:t xml:space="preserve">Proprietors of independent schools, including academies and free schools and proprietors of alternative provision academies </w:t>
            </w:r>
            <w:r w:rsidRPr="000F0357">
              <w:rPr>
                <w:rFonts w:cstheme="minorHAnsi"/>
                <w:color w:val="FF0000"/>
              </w:rPr>
              <w:t>Para 325-332</w:t>
            </w:r>
          </w:p>
          <w:p w14:paraId="5465C7DD"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the chair or proprietor is checked by the Secretary of State </w:t>
            </w:r>
            <w:r w:rsidRPr="000F0357">
              <w:rPr>
                <w:rFonts w:cstheme="minorHAnsi"/>
                <w:color w:val="FF0000"/>
              </w:rPr>
              <w:t>Para 325-326</w:t>
            </w:r>
          </w:p>
          <w:p w14:paraId="5FB159FA"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the chair ensures that for the other members of the body the </w:t>
            </w:r>
            <w:proofErr w:type="gramStart"/>
            <w:r w:rsidRPr="000F0357">
              <w:rPr>
                <w:rFonts w:cstheme="minorHAnsi"/>
                <w:color w:val="000000"/>
              </w:rPr>
              <w:t>following  checks</w:t>
            </w:r>
            <w:proofErr w:type="gramEnd"/>
            <w:r w:rsidRPr="000F0357">
              <w:rPr>
                <w:rFonts w:cstheme="minorHAnsi"/>
                <w:color w:val="000000"/>
              </w:rPr>
              <w:t xml:space="preserve"> are completed before, or as soon as practicable after, any individual takes up their position:</w:t>
            </w:r>
          </w:p>
          <w:p w14:paraId="31D5ACDB" w14:textId="77777777" w:rsidR="00830A23" w:rsidRPr="000F0357" w:rsidRDefault="00830A23" w:rsidP="00602BF4">
            <w:pPr>
              <w:pStyle w:val="ListParagraph"/>
              <w:numPr>
                <w:ilvl w:val="0"/>
                <w:numId w:val="73"/>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an enhanced DBS check undertaken, and that where such a check was undertaken and certificate is obtained </w:t>
            </w:r>
            <w:r w:rsidRPr="000F0357">
              <w:rPr>
                <w:rFonts w:cstheme="minorHAnsi"/>
                <w:color w:val="FF0000"/>
              </w:rPr>
              <w:t>Para 325</w:t>
            </w:r>
          </w:p>
          <w:p w14:paraId="6D5509A6" w14:textId="77777777" w:rsidR="00830A23" w:rsidRPr="000F0357" w:rsidRDefault="00830A23" w:rsidP="00602BF4">
            <w:pPr>
              <w:pStyle w:val="ListParagraph"/>
              <w:numPr>
                <w:ilvl w:val="0"/>
                <w:numId w:val="73"/>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identity check </w:t>
            </w:r>
            <w:r w:rsidRPr="000F0357">
              <w:rPr>
                <w:rFonts w:cstheme="minorHAnsi"/>
                <w:color w:val="FF0000"/>
              </w:rPr>
              <w:t>Para 328</w:t>
            </w:r>
          </w:p>
          <w:p w14:paraId="72601911" w14:textId="77777777" w:rsidR="00830A23" w:rsidRPr="000F0357" w:rsidRDefault="00830A23" w:rsidP="00602BF4">
            <w:pPr>
              <w:pStyle w:val="ListParagraph"/>
              <w:numPr>
                <w:ilvl w:val="0"/>
                <w:numId w:val="73"/>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check individual is not subject to a section 128 direction that would prevent them from taking part in the management of an independent school (including academies and free schools) </w:t>
            </w:r>
            <w:r w:rsidRPr="000F0357">
              <w:rPr>
                <w:rFonts w:cstheme="minorHAnsi"/>
                <w:color w:val="FF0000"/>
              </w:rPr>
              <w:t>Para 329</w:t>
            </w:r>
          </w:p>
          <w:p w14:paraId="6BAE9370" w14:textId="77777777" w:rsidR="00830A23" w:rsidRPr="000F0357" w:rsidRDefault="00830A23" w:rsidP="00602BF4">
            <w:pPr>
              <w:pStyle w:val="ListParagraph"/>
              <w:numPr>
                <w:ilvl w:val="0"/>
                <w:numId w:val="73"/>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any further checks, as the chair considers appropriate, should be undertaken where, by reason of the individual’s living or having lived overseas </w:t>
            </w:r>
            <w:r w:rsidRPr="000F0357">
              <w:rPr>
                <w:rFonts w:cstheme="minorHAnsi"/>
                <w:color w:val="FF0000"/>
              </w:rPr>
              <w:t>Para 330</w:t>
            </w:r>
          </w:p>
          <w:p w14:paraId="235B300B"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For academy trusts, including those established to operate a free school:</w:t>
            </w:r>
          </w:p>
          <w:p w14:paraId="7C4ECF50" w14:textId="77777777" w:rsidR="00830A23" w:rsidRPr="00781FED" w:rsidRDefault="00830A23" w:rsidP="00602BF4">
            <w:pPr>
              <w:pStyle w:val="ListParagraph"/>
              <w:numPr>
                <w:ilvl w:val="0"/>
                <w:numId w:val="73"/>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the trust requires enhanced DBS checks on all members of the academy trust, individual charity trustees, and the chair of the board of charity trustees </w:t>
            </w:r>
            <w:r w:rsidRPr="000F0357">
              <w:rPr>
                <w:rFonts w:cstheme="minorHAnsi"/>
                <w:color w:val="FF0000"/>
              </w:rPr>
              <w:t>Para 331</w:t>
            </w:r>
          </w:p>
          <w:p w14:paraId="332EA7CD" w14:textId="77777777" w:rsidR="00781FED" w:rsidRDefault="00781FED" w:rsidP="00781FED">
            <w:pPr>
              <w:autoSpaceDE w:val="0"/>
              <w:autoSpaceDN w:val="0"/>
              <w:adjustRightInd w:val="0"/>
              <w:spacing w:after="20" w:line="240" w:lineRule="auto"/>
              <w:rPr>
                <w:rFonts w:cstheme="minorHAnsi"/>
                <w:color w:val="000000"/>
              </w:rPr>
            </w:pPr>
          </w:p>
          <w:p w14:paraId="147C50DB" w14:textId="77777777" w:rsidR="00781FED" w:rsidRPr="00781FED" w:rsidRDefault="00781FED" w:rsidP="00781FED">
            <w:pPr>
              <w:autoSpaceDE w:val="0"/>
              <w:autoSpaceDN w:val="0"/>
              <w:adjustRightInd w:val="0"/>
              <w:spacing w:after="20" w:line="240" w:lineRule="auto"/>
              <w:rPr>
                <w:rFonts w:cstheme="minorHAnsi"/>
                <w:color w:val="000000"/>
              </w:rPr>
            </w:pPr>
          </w:p>
          <w:p w14:paraId="77D2726A" w14:textId="77777777" w:rsidR="00830A23" w:rsidRPr="000F0357" w:rsidRDefault="00830A23" w:rsidP="00602BF4">
            <w:pPr>
              <w:pStyle w:val="ListParagraph"/>
              <w:numPr>
                <w:ilvl w:val="0"/>
                <w:numId w:val="73"/>
              </w:numPr>
              <w:autoSpaceDE w:val="0"/>
              <w:autoSpaceDN w:val="0"/>
              <w:adjustRightInd w:val="0"/>
              <w:spacing w:after="20" w:line="240" w:lineRule="auto"/>
              <w:contextualSpacing w:val="0"/>
              <w:rPr>
                <w:rFonts w:cstheme="minorHAnsi"/>
                <w:color w:val="000000"/>
              </w:rPr>
            </w:pPr>
            <w:r w:rsidRPr="000F0357">
              <w:rPr>
                <w:rFonts w:cstheme="minorHAnsi"/>
                <w:color w:val="000000"/>
              </w:rPr>
              <w:lastRenderedPageBreak/>
              <w:t xml:space="preserve">if an academy trust delegates responsibilities to any delegate or committee (including a local governing body), the trust </w:t>
            </w:r>
            <w:r w:rsidRPr="000F0357">
              <w:rPr>
                <w:rFonts w:cstheme="minorHAnsi"/>
                <w:b/>
                <w:bCs/>
                <w:color w:val="000000"/>
              </w:rPr>
              <w:t xml:space="preserve">must </w:t>
            </w:r>
            <w:r w:rsidRPr="000F0357">
              <w:rPr>
                <w:rFonts w:cstheme="minorHAnsi"/>
                <w:color w:val="000000"/>
              </w:rPr>
              <w:t xml:space="preserve">require DBS checks on all delegates and all members of such committees and check that members are not disqualified from taking part in the management of the school as a result of a section 128 direction </w:t>
            </w:r>
            <w:r w:rsidRPr="000F0357">
              <w:rPr>
                <w:rFonts w:cstheme="minorHAnsi"/>
                <w:color w:val="FF0000"/>
              </w:rPr>
              <w:t>Para 332</w:t>
            </w:r>
          </w:p>
          <w:p w14:paraId="76742E8A" w14:textId="4F908F33" w:rsidR="000F0357" w:rsidRPr="000F0357" w:rsidRDefault="000F0357" w:rsidP="00602BF4">
            <w:pPr>
              <w:pStyle w:val="ListParagraph"/>
              <w:numPr>
                <w:ilvl w:val="0"/>
                <w:numId w:val="73"/>
              </w:numPr>
              <w:autoSpaceDE w:val="0"/>
              <w:autoSpaceDN w:val="0"/>
              <w:adjustRightInd w:val="0"/>
              <w:spacing w:after="20" w:line="240" w:lineRule="auto"/>
              <w:contextualSpacing w:val="0"/>
              <w:rPr>
                <w:rFonts w:cstheme="minorHAnsi"/>
                <w:color w:val="000000"/>
              </w:rPr>
            </w:pPr>
          </w:p>
        </w:tc>
      </w:tr>
      <w:tr w:rsidR="00830A23" w:rsidRPr="005B2936" w14:paraId="5F7A92B3" w14:textId="77777777" w:rsidTr="007B35CD">
        <w:trPr>
          <w:gridAfter w:val="1"/>
          <w:wAfter w:w="99" w:type="dxa"/>
          <w:jc w:val="center"/>
        </w:trPr>
        <w:tc>
          <w:tcPr>
            <w:tcW w:w="713" w:type="dxa"/>
          </w:tcPr>
          <w:p w14:paraId="0D1922DC" w14:textId="77777777" w:rsidR="00830A23" w:rsidRPr="00465929" w:rsidRDefault="00830A23" w:rsidP="00602BF4">
            <w:pPr>
              <w:pStyle w:val="ListParagraph"/>
              <w:numPr>
                <w:ilvl w:val="0"/>
                <w:numId w:val="98"/>
              </w:numPr>
              <w:spacing w:after="0" w:line="240" w:lineRule="auto"/>
              <w:ind w:left="0" w:right="57" w:firstLine="0"/>
              <w:contextualSpacing w:val="0"/>
              <w:rPr>
                <w:rFonts w:cs="Arial"/>
                <w:b/>
                <w:bCs/>
              </w:rPr>
            </w:pPr>
          </w:p>
        </w:tc>
        <w:tc>
          <w:tcPr>
            <w:tcW w:w="9205" w:type="dxa"/>
            <w:shd w:val="clear" w:color="auto" w:fill="auto"/>
          </w:tcPr>
          <w:p w14:paraId="185AF823" w14:textId="77777777" w:rsidR="00830A23" w:rsidRPr="000F0357" w:rsidRDefault="00830A23" w:rsidP="007B35CD">
            <w:pPr>
              <w:spacing w:after="20"/>
              <w:rPr>
                <w:rFonts w:cstheme="minorHAnsi"/>
                <w:b/>
                <w:bCs/>
              </w:rPr>
            </w:pPr>
            <w:r w:rsidRPr="000F0357">
              <w:rPr>
                <w:rFonts w:cstheme="minorHAnsi"/>
                <w:b/>
                <w:bCs/>
              </w:rPr>
              <w:t xml:space="preserve">Alternative provision </w:t>
            </w:r>
            <w:r w:rsidRPr="000F0357">
              <w:rPr>
                <w:rFonts w:cstheme="minorHAnsi"/>
                <w:color w:val="FF0000"/>
              </w:rPr>
              <w:t>Para 333-334</w:t>
            </w:r>
          </w:p>
          <w:p w14:paraId="74EE229D"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the school continues to be responsible for the safeguarding of any pupil placed in an alternative provider and be satisfied that the provider meets the needs of the pupil </w:t>
            </w:r>
            <w:r w:rsidRPr="000F0357">
              <w:rPr>
                <w:rFonts w:cstheme="minorHAnsi"/>
                <w:color w:val="FF0000"/>
              </w:rPr>
              <w:t>Para 333</w:t>
            </w:r>
          </w:p>
          <w:p w14:paraId="6EB2E14F"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obtain written confirmation from the alternative provider that appropriate safeguarding checks have been carried out on individuals working at the establishment. </w:t>
            </w:r>
            <w:r w:rsidRPr="000F0357">
              <w:rPr>
                <w:rFonts w:cstheme="minorHAnsi"/>
                <w:color w:val="FF0000"/>
              </w:rPr>
              <w:t>Para 334</w:t>
            </w:r>
          </w:p>
        </w:tc>
      </w:tr>
      <w:tr w:rsidR="00830A23" w:rsidRPr="005B2936" w14:paraId="782361A3" w14:textId="77777777" w:rsidTr="007B35CD">
        <w:trPr>
          <w:gridAfter w:val="1"/>
          <w:wAfter w:w="99" w:type="dxa"/>
          <w:jc w:val="center"/>
        </w:trPr>
        <w:tc>
          <w:tcPr>
            <w:tcW w:w="713" w:type="dxa"/>
          </w:tcPr>
          <w:p w14:paraId="7C5AD8BB" w14:textId="77777777" w:rsidR="00830A23" w:rsidRPr="00465929" w:rsidRDefault="00830A23" w:rsidP="00602BF4">
            <w:pPr>
              <w:pStyle w:val="ListParagraph"/>
              <w:numPr>
                <w:ilvl w:val="0"/>
                <w:numId w:val="98"/>
              </w:numPr>
              <w:spacing w:after="0" w:line="240" w:lineRule="auto"/>
              <w:ind w:left="0" w:right="57" w:firstLine="0"/>
              <w:contextualSpacing w:val="0"/>
              <w:rPr>
                <w:rFonts w:cs="Arial"/>
                <w:b/>
                <w:bCs/>
              </w:rPr>
            </w:pPr>
          </w:p>
        </w:tc>
        <w:tc>
          <w:tcPr>
            <w:tcW w:w="9205" w:type="dxa"/>
            <w:shd w:val="clear" w:color="auto" w:fill="auto"/>
          </w:tcPr>
          <w:p w14:paraId="443979DD" w14:textId="77777777" w:rsidR="00830A23" w:rsidRPr="000F0357" w:rsidRDefault="00830A23" w:rsidP="007B35CD">
            <w:pPr>
              <w:spacing w:after="20"/>
              <w:rPr>
                <w:rFonts w:cstheme="minorHAnsi"/>
                <w:b/>
                <w:bCs/>
                <w:color w:val="FF0000"/>
              </w:rPr>
            </w:pPr>
            <w:r w:rsidRPr="000F0357">
              <w:rPr>
                <w:rFonts w:cstheme="minorHAnsi"/>
                <w:b/>
                <w:bCs/>
              </w:rPr>
              <w:t xml:space="preserve">Adults who supervise children on work experience </w:t>
            </w:r>
            <w:r w:rsidRPr="000F0357">
              <w:rPr>
                <w:rFonts w:cstheme="minorHAnsi"/>
                <w:color w:val="FF0000"/>
              </w:rPr>
              <w:t>Para 335-340</w:t>
            </w:r>
          </w:p>
          <w:p w14:paraId="6C04FDE8" w14:textId="77777777" w:rsidR="00830A23" w:rsidRPr="000F0357" w:rsidRDefault="00830A23" w:rsidP="007B35CD">
            <w:pPr>
              <w:autoSpaceDE w:val="0"/>
              <w:autoSpaceDN w:val="0"/>
              <w:adjustRightInd w:val="0"/>
              <w:spacing w:after="20"/>
              <w:rPr>
                <w:rFonts w:cstheme="minorHAnsi"/>
                <w:color w:val="000000"/>
              </w:rPr>
            </w:pPr>
            <w:r w:rsidRPr="000F0357">
              <w:rPr>
                <w:rFonts w:cstheme="minorHAnsi"/>
                <w:color w:val="000000"/>
              </w:rPr>
              <w:t>School policy states that:</w:t>
            </w:r>
          </w:p>
          <w:p w14:paraId="168D9955"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the placement provider is expected to have policies and procedures in place to protect children from harm </w:t>
            </w:r>
            <w:r w:rsidRPr="000F0357">
              <w:rPr>
                <w:rFonts w:cstheme="minorHAnsi"/>
                <w:color w:val="FF0000"/>
              </w:rPr>
              <w:t>Para 335</w:t>
            </w:r>
          </w:p>
          <w:p w14:paraId="514002A8"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children’s barred list checks via the DBS might be required on some people who supervise a child under the age of 16 on a work experience placement. The school will consider:</w:t>
            </w:r>
          </w:p>
          <w:p w14:paraId="1FB2CA63" w14:textId="77777777" w:rsidR="00830A23" w:rsidRPr="000F0357" w:rsidRDefault="00830A23" w:rsidP="00602BF4">
            <w:pPr>
              <w:pStyle w:val="ListParagraph"/>
              <w:numPr>
                <w:ilvl w:val="0"/>
                <w:numId w:val="73"/>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the specific circumstances of the work experience </w:t>
            </w:r>
          </w:p>
          <w:p w14:paraId="290B0C43" w14:textId="77777777" w:rsidR="00830A23" w:rsidRPr="000F0357" w:rsidRDefault="00830A23" w:rsidP="00602BF4">
            <w:pPr>
              <w:pStyle w:val="ListParagraph"/>
              <w:numPr>
                <w:ilvl w:val="0"/>
                <w:numId w:val="73"/>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the nature of supervision </w:t>
            </w:r>
          </w:p>
          <w:p w14:paraId="27E22714" w14:textId="77777777" w:rsidR="00830A23" w:rsidRPr="000F0357" w:rsidRDefault="00830A23" w:rsidP="00602BF4">
            <w:pPr>
              <w:pStyle w:val="ListParagraph"/>
              <w:numPr>
                <w:ilvl w:val="0"/>
                <w:numId w:val="73"/>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the frequency of the activity being supervised, to determine what, if any, checks are necessary – will it count as regulated activity </w:t>
            </w:r>
            <w:r w:rsidRPr="000F0357">
              <w:rPr>
                <w:rFonts w:cstheme="minorHAnsi"/>
                <w:color w:val="FF0000"/>
              </w:rPr>
              <w:t>Para 336</w:t>
            </w:r>
          </w:p>
          <w:p w14:paraId="2A0201B5" w14:textId="77777777" w:rsidR="00830A23" w:rsidRPr="000F0357" w:rsidRDefault="00830A23" w:rsidP="00602BF4">
            <w:pPr>
              <w:pStyle w:val="ListParagraph"/>
              <w:numPr>
                <w:ilvl w:val="0"/>
                <w:numId w:val="73"/>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whether the person providing the teaching/training/instruction/supervision to the child on work experience will be unsupervised themselves; and providing the teaching/training/instruction frequently (more than three days in a </w:t>
            </w:r>
            <w:proofErr w:type="gramStart"/>
            <w:r w:rsidRPr="000F0357">
              <w:rPr>
                <w:rFonts w:cstheme="minorHAnsi"/>
                <w:color w:val="000000"/>
              </w:rPr>
              <w:t>30 day</w:t>
            </w:r>
            <w:proofErr w:type="gramEnd"/>
            <w:r w:rsidRPr="000F0357">
              <w:rPr>
                <w:rFonts w:cstheme="minorHAnsi"/>
                <w:color w:val="000000"/>
              </w:rPr>
              <w:t xml:space="preserve"> period, or overnight). </w:t>
            </w:r>
            <w:r w:rsidRPr="000F0357">
              <w:rPr>
                <w:rFonts w:cstheme="minorHAnsi"/>
                <w:color w:val="FF0000"/>
              </w:rPr>
              <w:t>Para 337-338</w:t>
            </w:r>
          </w:p>
          <w:p w14:paraId="2A08559F"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is not able to request that an employer obtains an enhanced DBS check with children’s barred list information for staff supervising children aged 16 to 17 on work experience </w:t>
            </w:r>
            <w:r w:rsidRPr="000F0357">
              <w:rPr>
                <w:rFonts w:cstheme="minorHAnsi"/>
                <w:color w:val="FF0000"/>
              </w:rPr>
              <w:t>Para 339</w:t>
            </w:r>
          </w:p>
          <w:p w14:paraId="1CC97893"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if a child is doing work experience in a school or college, the school should check wither a DBS enhanced check is requested for the child in question, provided the child is aged 16 or over. </w:t>
            </w:r>
            <w:r w:rsidRPr="000F0357">
              <w:rPr>
                <w:rFonts w:cstheme="minorHAnsi"/>
                <w:color w:val="FF0000"/>
              </w:rPr>
              <w:t>Para 340</w:t>
            </w:r>
          </w:p>
        </w:tc>
      </w:tr>
      <w:tr w:rsidR="00830A23" w:rsidRPr="005B2936" w14:paraId="67EA1105" w14:textId="77777777" w:rsidTr="007B35CD">
        <w:trPr>
          <w:gridAfter w:val="1"/>
          <w:wAfter w:w="99" w:type="dxa"/>
          <w:jc w:val="center"/>
        </w:trPr>
        <w:tc>
          <w:tcPr>
            <w:tcW w:w="713" w:type="dxa"/>
          </w:tcPr>
          <w:p w14:paraId="006599F0" w14:textId="77777777" w:rsidR="00830A23" w:rsidRPr="00465929" w:rsidRDefault="00830A23" w:rsidP="00602BF4">
            <w:pPr>
              <w:pStyle w:val="ListParagraph"/>
              <w:numPr>
                <w:ilvl w:val="0"/>
                <w:numId w:val="98"/>
              </w:numPr>
              <w:spacing w:after="0" w:line="240" w:lineRule="auto"/>
              <w:ind w:left="0" w:right="57" w:firstLine="0"/>
              <w:contextualSpacing w:val="0"/>
              <w:rPr>
                <w:rFonts w:cs="Arial"/>
                <w:b/>
                <w:bCs/>
              </w:rPr>
            </w:pPr>
          </w:p>
        </w:tc>
        <w:tc>
          <w:tcPr>
            <w:tcW w:w="9205" w:type="dxa"/>
            <w:shd w:val="clear" w:color="auto" w:fill="auto"/>
          </w:tcPr>
          <w:p w14:paraId="54CF3912" w14:textId="77777777" w:rsidR="00830A23" w:rsidRPr="000F0357" w:rsidRDefault="00830A23" w:rsidP="007B35CD">
            <w:pPr>
              <w:spacing w:after="20"/>
              <w:rPr>
                <w:rFonts w:cstheme="minorHAnsi"/>
                <w:b/>
                <w:bCs/>
              </w:rPr>
            </w:pPr>
            <w:r w:rsidRPr="000F0357">
              <w:rPr>
                <w:rFonts w:cstheme="minorHAnsi"/>
                <w:b/>
                <w:bCs/>
              </w:rPr>
              <w:t xml:space="preserve">Children staying with host families (homestay) </w:t>
            </w:r>
            <w:r w:rsidRPr="000F0357">
              <w:rPr>
                <w:rFonts w:cstheme="minorHAnsi"/>
                <w:color w:val="FF0000"/>
              </w:rPr>
              <w:t>Para 335-336</w:t>
            </w:r>
          </w:p>
          <w:p w14:paraId="2CCD39D0" w14:textId="77777777" w:rsidR="00830A23" w:rsidRPr="000F0357" w:rsidRDefault="00830A23" w:rsidP="007B35CD">
            <w:pPr>
              <w:autoSpaceDE w:val="0"/>
              <w:autoSpaceDN w:val="0"/>
              <w:adjustRightInd w:val="0"/>
              <w:spacing w:after="20"/>
              <w:rPr>
                <w:rFonts w:cstheme="minorHAnsi"/>
                <w:color w:val="000000"/>
              </w:rPr>
            </w:pPr>
            <w:r w:rsidRPr="000F0357">
              <w:rPr>
                <w:rFonts w:cstheme="minorHAnsi"/>
                <w:color w:val="000000"/>
              </w:rPr>
              <w:t xml:space="preserve">Statement that </w:t>
            </w:r>
          </w:p>
          <w:p w14:paraId="582FB35B"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 xml:space="preserve">the school may make arrangements for children receiving education at their institution to have learning experiences where, for short periods, the children may be provided with care and accommodation by a host family to whom they are not related. </w:t>
            </w:r>
            <w:r w:rsidRPr="000F0357">
              <w:rPr>
                <w:rFonts w:cstheme="minorHAnsi"/>
                <w:color w:val="000000"/>
              </w:rPr>
              <w:br/>
            </w:r>
            <w:r w:rsidRPr="000F0357">
              <w:rPr>
                <w:rFonts w:cstheme="minorHAnsi"/>
                <w:i/>
                <w:iCs/>
                <w:color w:val="000000"/>
              </w:rPr>
              <w:t>For example, as part of a foreign exchange visit or sports tour, often described as ‘homestay’ arrangements (see Annex D).</w:t>
            </w:r>
          </w:p>
          <w:p w14:paraId="39009F3F"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in some circumstances the arrangement where children stay with UK families could amount to “private fostering” under the Children Act 1989.</w:t>
            </w:r>
          </w:p>
        </w:tc>
      </w:tr>
      <w:tr w:rsidR="00830A23" w:rsidRPr="005B2936" w14:paraId="731EC215" w14:textId="77777777" w:rsidTr="007B35CD">
        <w:trPr>
          <w:gridAfter w:val="1"/>
          <w:wAfter w:w="99" w:type="dxa"/>
          <w:jc w:val="center"/>
        </w:trPr>
        <w:tc>
          <w:tcPr>
            <w:tcW w:w="713" w:type="dxa"/>
          </w:tcPr>
          <w:p w14:paraId="199BE48E" w14:textId="77777777" w:rsidR="00830A23" w:rsidRPr="00465929" w:rsidRDefault="00830A23" w:rsidP="00602BF4">
            <w:pPr>
              <w:pStyle w:val="ListParagraph"/>
              <w:numPr>
                <w:ilvl w:val="0"/>
                <w:numId w:val="98"/>
              </w:numPr>
              <w:spacing w:after="0" w:line="240" w:lineRule="auto"/>
              <w:ind w:left="0" w:right="57" w:firstLine="0"/>
              <w:contextualSpacing w:val="0"/>
              <w:rPr>
                <w:rFonts w:cs="Arial"/>
                <w:b/>
                <w:bCs/>
              </w:rPr>
            </w:pPr>
          </w:p>
        </w:tc>
        <w:tc>
          <w:tcPr>
            <w:tcW w:w="9205" w:type="dxa"/>
            <w:shd w:val="clear" w:color="auto" w:fill="auto"/>
          </w:tcPr>
          <w:p w14:paraId="0C9BD91B" w14:textId="77777777" w:rsidR="00830A23" w:rsidRPr="000F0357" w:rsidRDefault="00830A23" w:rsidP="007B35CD">
            <w:pPr>
              <w:spacing w:after="20"/>
              <w:rPr>
                <w:rFonts w:cstheme="minorHAnsi"/>
                <w:color w:val="FF0000"/>
              </w:rPr>
            </w:pPr>
            <w:r w:rsidRPr="000F0357">
              <w:rPr>
                <w:rFonts w:cstheme="minorHAnsi"/>
                <w:b/>
                <w:bCs/>
              </w:rPr>
              <w:t xml:space="preserve">Private fostering - LA notification when </w:t>
            </w:r>
            <w:proofErr w:type="gramStart"/>
            <w:r w:rsidRPr="000F0357">
              <w:rPr>
                <w:rFonts w:cstheme="minorHAnsi"/>
                <w:b/>
                <w:bCs/>
              </w:rPr>
              <w:t xml:space="preserve">identified  </w:t>
            </w:r>
            <w:r w:rsidRPr="000F0357">
              <w:rPr>
                <w:rFonts w:cstheme="minorHAnsi"/>
                <w:color w:val="FF0000"/>
              </w:rPr>
              <w:t>Para</w:t>
            </w:r>
            <w:proofErr w:type="gramEnd"/>
            <w:r w:rsidRPr="000F0357">
              <w:rPr>
                <w:rFonts w:cstheme="minorHAnsi"/>
                <w:color w:val="FF0000"/>
              </w:rPr>
              <w:t xml:space="preserve"> 341-342</w:t>
            </w:r>
          </w:p>
          <w:p w14:paraId="51E49927"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color w:val="000000"/>
              </w:rPr>
            </w:pPr>
            <w:r w:rsidRPr="000F0357">
              <w:rPr>
                <w:rFonts w:cstheme="minorHAnsi"/>
                <w:color w:val="000000"/>
              </w:rPr>
              <w:t>Define</w:t>
            </w:r>
            <w:r w:rsidRPr="000F0357">
              <w:rPr>
                <w:rFonts w:cstheme="minorHAnsi"/>
              </w:rPr>
              <w:t xml:space="preserve"> that private </w:t>
            </w:r>
            <w:r w:rsidRPr="000F0357">
              <w:rPr>
                <w:rFonts w:cstheme="minorHAnsi"/>
                <w:color w:val="000000"/>
              </w:rPr>
              <w:t xml:space="preserve">fostering occurs when a child under the age of 16 (under 18 for children with a disability) is provided with care and accommodation by a person who is not a parent, person with parental responsibility for them or a relative in their own home. That this arrangement is continue for more than 28 days. </w:t>
            </w:r>
          </w:p>
          <w:p w14:paraId="49D45DC9" w14:textId="77777777" w:rsidR="00830A23" w:rsidRPr="000F0357" w:rsidRDefault="00830A23" w:rsidP="00602BF4">
            <w:pPr>
              <w:pStyle w:val="ListParagraph"/>
              <w:numPr>
                <w:ilvl w:val="0"/>
                <w:numId w:val="69"/>
              </w:numPr>
              <w:autoSpaceDE w:val="0"/>
              <w:autoSpaceDN w:val="0"/>
              <w:adjustRightInd w:val="0"/>
              <w:spacing w:after="20" w:line="240" w:lineRule="auto"/>
              <w:contextualSpacing w:val="0"/>
              <w:rPr>
                <w:rFonts w:cstheme="minorHAnsi"/>
                <w:b/>
                <w:bCs/>
              </w:rPr>
            </w:pPr>
            <w:r w:rsidRPr="000F0357">
              <w:rPr>
                <w:rFonts w:cstheme="minorHAnsi"/>
                <w:color w:val="000000"/>
              </w:rPr>
              <w:t>Brief</w:t>
            </w:r>
            <w:r w:rsidRPr="000F0357">
              <w:rPr>
                <w:rFonts w:cstheme="minorHAnsi"/>
              </w:rPr>
              <w:t xml:space="preserve"> policy statement that</w:t>
            </w:r>
            <w:r w:rsidRPr="000F0357">
              <w:rPr>
                <w:rFonts w:cstheme="minorHAnsi"/>
                <w:b/>
                <w:bCs/>
              </w:rPr>
              <w:t xml:space="preserve"> </w:t>
            </w:r>
            <w:r w:rsidRPr="000F0357">
              <w:rPr>
                <w:rFonts w:cstheme="minorHAnsi"/>
                <w:color w:val="000000"/>
              </w:rPr>
              <w:t>where private fostering arrangements come to the attention of the school (and the school is not involved in the arrangements</w:t>
            </w:r>
            <w:proofErr w:type="gramStart"/>
            <w:r w:rsidRPr="000F0357">
              <w:rPr>
                <w:rFonts w:cstheme="minorHAnsi"/>
                <w:color w:val="000000"/>
              </w:rPr>
              <w:t>),  the</w:t>
            </w:r>
            <w:proofErr w:type="gramEnd"/>
            <w:r w:rsidRPr="000F0357">
              <w:rPr>
                <w:rFonts w:cstheme="minorHAnsi"/>
                <w:color w:val="000000"/>
              </w:rPr>
              <w:t xml:space="preserve"> local authority will be informed so it can check the arrangement is suitable and safe for the </w:t>
            </w:r>
            <w:r w:rsidRPr="000F0357">
              <w:rPr>
                <w:rFonts w:cstheme="minorHAnsi"/>
              </w:rPr>
              <w:t>child.</w:t>
            </w:r>
          </w:p>
        </w:tc>
      </w:tr>
    </w:tbl>
    <w:p w14:paraId="7E088634" w14:textId="77777777" w:rsidR="00830A23" w:rsidRDefault="00830A23" w:rsidP="00830A23">
      <w:pPr>
        <w:rPr>
          <w:rFonts w:cs="Arial"/>
        </w:rPr>
      </w:pPr>
    </w:p>
    <w:p w14:paraId="28116C5B" w14:textId="37EB99B8" w:rsidR="00830A23" w:rsidRPr="00465929" w:rsidRDefault="00830A23" w:rsidP="00830A23">
      <w:pPr>
        <w:rPr>
          <w:rFonts w:cs="Arial"/>
          <w:b/>
          <w:bCs/>
          <w:color w:val="000000" w:themeColor="text1"/>
          <w:sz w:val="28"/>
          <w:szCs w:val="28"/>
        </w:rPr>
      </w:pPr>
      <w:r w:rsidRPr="00465929">
        <w:rPr>
          <w:rFonts w:cs="Arial"/>
          <w:b/>
          <w:bCs/>
          <w:color w:val="000000" w:themeColor="text1"/>
          <w:sz w:val="28"/>
          <w:szCs w:val="28"/>
        </w:rPr>
        <w:br w:type="page"/>
      </w:r>
    </w:p>
    <w:p w14:paraId="481BE72D" w14:textId="79CDF1B5" w:rsidR="00830A23" w:rsidRPr="00F944C0" w:rsidRDefault="00830A23" w:rsidP="000F0357">
      <w:pPr>
        <w:pStyle w:val="Appendix"/>
        <w:jc w:val="left"/>
      </w:pPr>
      <w:bookmarkStart w:id="54" w:name="_Toc168900365"/>
      <w:r w:rsidRPr="00F944C0">
        <w:lastRenderedPageBreak/>
        <w:t>Appendix 6: Allegations of abuse made against staff</w:t>
      </w:r>
      <w:bookmarkEnd w:id="54"/>
      <w:r w:rsidRPr="00F944C0">
        <w:t xml:space="preserve"> </w:t>
      </w:r>
    </w:p>
    <w:p w14:paraId="5DFB83A3" w14:textId="69802981" w:rsidR="0015433E" w:rsidRDefault="0015433E" w:rsidP="0015433E">
      <w:pPr>
        <w:rPr>
          <w:lang w:eastAsia="en-GB"/>
        </w:rPr>
      </w:pPr>
      <w:r>
        <w:rPr>
          <w:lang w:eastAsia="en-GB"/>
        </w:rPr>
        <w:t xml:space="preserve">To read in Conjunction with </w:t>
      </w:r>
      <w:r w:rsidR="00C94A04">
        <w:rPr>
          <w:lang w:eastAsia="en-GB"/>
        </w:rPr>
        <w:t>S</w:t>
      </w:r>
      <w:r>
        <w:rPr>
          <w:lang w:eastAsia="en-GB"/>
        </w:rPr>
        <w:t xml:space="preserve">chool Allegations of </w:t>
      </w:r>
      <w:r w:rsidR="00037DB2">
        <w:rPr>
          <w:lang w:eastAsia="en-GB"/>
        </w:rPr>
        <w:t>A</w:t>
      </w:r>
      <w:r>
        <w:rPr>
          <w:lang w:eastAsia="en-GB"/>
        </w:rPr>
        <w:t xml:space="preserve">buse </w:t>
      </w:r>
      <w:proofErr w:type="gramStart"/>
      <w:r>
        <w:rPr>
          <w:lang w:eastAsia="en-GB"/>
        </w:rPr>
        <w:t>made</w:t>
      </w:r>
      <w:proofErr w:type="gramEnd"/>
      <w:r>
        <w:rPr>
          <w:lang w:eastAsia="en-GB"/>
        </w:rPr>
        <w:t xml:space="preserve"> against </w:t>
      </w:r>
      <w:r w:rsidR="00037DB2">
        <w:rPr>
          <w:lang w:eastAsia="en-GB"/>
        </w:rPr>
        <w:t>S</w:t>
      </w:r>
      <w:r>
        <w:rPr>
          <w:lang w:eastAsia="en-GB"/>
        </w:rPr>
        <w:t xml:space="preserve">taff </w:t>
      </w:r>
      <w:r w:rsidR="00037DB2">
        <w:rPr>
          <w:lang w:eastAsia="en-GB"/>
        </w:rPr>
        <w:t xml:space="preserve">Policy </w:t>
      </w:r>
    </w:p>
    <w:p w14:paraId="2A097BD9" w14:textId="18378DF5" w:rsidR="00830A23" w:rsidRDefault="004A24BE" w:rsidP="00830A23">
      <w:pPr>
        <w:rPr>
          <w:rFonts w:cs="Arial"/>
          <w:bCs/>
          <w:color w:val="0070C0"/>
        </w:rPr>
      </w:pPr>
      <w:hyperlink r:id="rId241" w:history="1">
        <w:r w:rsidR="005026BD" w:rsidRPr="00234751">
          <w:rPr>
            <w:rStyle w:val="Hyperlink"/>
            <w:rFonts w:cs="Arial"/>
            <w:bCs/>
          </w:rPr>
          <w:t>https://stignatiuscatholicprimary.co.uk/key-information/policies</w:t>
        </w:r>
      </w:hyperlink>
    </w:p>
    <w:p w14:paraId="242D494E" w14:textId="77777777" w:rsidR="005026BD" w:rsidRPr="005026BD" w:rsidRDefault="005026BD" w:rsidP="00830A23">
      <w:pPr>
        <w:rPr>
          <w:rFonts w:cs="Arial"/>
          <w:bCs/>
          <w:color w:val="0070C0"/>
        </w:rPr>
      </w:pPr>
    </w:p>
    <w:p w14:paraId="48E0F0E6" w14:textId="77777777" w:rsidR="00830A23" w:rsidRDefault="00830A23" w:rsidP="00830A23">
      <w:pPr>
        <w:spacing w:before="20" w:after="20"/>
        <w:rPr>
          <w:rFonts w:cs="Arial"/>
          <w:b/>
          <w:bCs/>
          <w:color w:val="FF0000"/>
        </w:rPr>
      </w:pPr>
      <w:r w:rsidRPr="00465929">
        <w:rPr>
          <w:rFonts w:cs="Arial"/>
          <w:b/>
          <w:bCs/>
        </w:rPr>
        <w:t xml:space="preserve">Section one: Allegations that may meet the harms threshold </w:t>
      </w:r>
      <w:r w:rsidRPr="00465929">
        <w:rPr>
          <w:rFonts w:cs="Arial"/>
          <w:b/>
          <w:bCs/>
          <w:color w:val="FF0000"/>
        </w:rPr>
        <w:t>(</w:t>
      </w:r>
      <w:r>
        <w:rPr>
          <w:rFonts w:cs="Arial"/>
          <w:b/>
          <w:bCs/>
          <w:color w:val="FF0000"/>
        </w:rPr>
        <w:t>P</w:t>
      </w:r>
      <w:r w:rsidRPr="00465929">
        <w:rPr>
          <w:rFonts w:cs="Arial"/>
          <w:b/>
          <w:bCs/>
          <w:color w:val="FF0000"/>
        </w:rPr>
        <w:t>aras</w:t>
      </w:r>
      <w:r>
        <w:rPr>
          <w:rFonts w:cs="Arial"/>
          <w:b/>
          <w:bCs/>
          <w:color w:val="FF0000"/>
        </w:rPr>
        <w:t xml:space="preserve"> </w:t>
      </w:r>
      <w:r w:rsidRPr="00465929">
        <w:rPr>
          <w:rFonts w:cs="Arial"/>
          <w:b/>
          <w:bCs/>
          <w:color w:val="FF0000"/>
        </w:rPr>
        <w:t>355-421)</w:t>
      </w:r>
    </w:p>
    <w:p w14:paraId="788682D0" w14:textId="77777777" w:rsidR="00830A23" w:rsidRPr="005B2936" w:rsidRDefault="00830A23" w:rsidP="00830A23">
      <w:pPr>
        <w:autoSpaceDE w:val="0"/>
        <w:autoSpaceDN w:val="0"/>
        <w:adjustRightInd w:val="0"/>
        <w:spacing w:after="89"/>
        <w:rPr>
          <w:rFonts w:cs="Tahoma"/>
        </w:rPr>
      </w:pPr>
      <w:r w:rsidRPr="005B2936">
        <w:rPr>
          <w:rFonts w:cs="Tahoma"/>
        </w:rPr>
        <w:t>This guidance should be followed where it is alleged that anyone working in the school or a college that provides education for children under 18 years of age, including supply teachers, volunteers and contractors has:</w:t>
      </w:r>
    </w:p>
    <w:p w14:paraId="5B556EE8" w14:textId="77777777" w:rsidR="00830A23" w:rsidRPr="005B2936" w:rsidRDefault="00830A23" w:rsidP="00602BF4">
      <w:pPr>
        <w:pStyle w:val="ListParagraph"/>
        <w:numPr>
          <w:ilvl w:val="1"/>
          <w:numId w:val="101"/>
        </w:numPr>
        <w:autoSpaceDE w:val="0"/>
        <w:autoSpaceDN w:val="0"/>
        <w:adjustRightInd w:val="0"/>
        <w:spacing w:after="89" w:line="240" w:lineRule="auto"/>
        <w:rPr>
          <w:rFonts w:cs="Tahoma"/>
        </w:rPr>
      </w:pPr>
      <w:r w:rsidRPr="005B2936">
        <w:rPr>
          <w:rFonts w:cs="Tahoma"/>
        </w:rPr>
        <w:t>behaved in a way that has harmed a child, or may have harmed a child and/or;</w:t>
      </w:r>
    </w:p>
    <w:p w14:paraId="778C922B" w14:textId="77777777" w:rsidR="00830A23" w:rsidRPr="005B2936" w:rsidRDefault="00830A23" w:rsidP="00602BF4">
      <w:pPr>
        <w:pStyle w:val="ListParagraph"/>
        <w:numPr>
          <w:ilvl w:val="1"/>
          <w:numId w:val="101"/>
        </w:numPr>
        <w:autoSpaceDE w:val="0"/>
        <w:autoSpaceDN w:val="0"/>
        <w:adjustRightInd w:val="0"/>
        <w:spacing w:after="89" w:line="240" w:lineRule="auto"/>
        <w:rPr>
          <w:rFonts w:cs="Tahoma"/>
        </w:rPr>
      </w:pPr>
      <w:r w:rsidRPr="005B2936">
        <w:rPr>
          <w:rFonts w:cs="Tahoma"/>
        </w:rPr>
        <w:t>possibly committed a criminal offence against or related to a child and/or;</w:t>
      </w:r>
    </w:p>
    <w:p w14:paraId="66D07E4B" w14:textId="77777777" w:rsidR="00830A23" w:rsidRPr="005B2936" w:rsidRDefault="00830A23" w:rsidP="00602BF4">
      <w:pPr>
        <w:pStyle w:val="ListParagraph"/>
        <w:numPr>
          <w:ilvl w:val="1"/>
          <w:numId w:val="101"/>
        </w:numPr>
        <w:autoSpaceDE w:val="0"/>
        <w:autoSpaceDN w:val="0"/>
        <w:adjustRightInd w:val="0"/>
        <w:spacing w:after="89" w:line="240" w:lineRule="auto"/>
        <w:rPr>
          <w:rFonts w:cs="Tahoma"/>
          <w:color w:val="000000"/>
        </w:rPr>
      </w:pPr>
      <w:r w:rsidRPr="005B2936">
        <w:rPr>
          <w:rFonts w:cs="Tahoma"/>
        </w:rPr>
        <w:t>behaved towards a child or children in a way that indicates he or she may pose a risk of harm</w:t>
      </w:r>
      <w:r w:rsidRPr="005B2936">
        <w:rPr>
          <w:rFonts w:cs="Tahoma"/>
          <w:color w:val="000000"/>
        </w:rPr>
        <w:t xml:space="preserve"> to children; and/or</w:t>
      </w:r>
    </w:p>
    <w:p w14:paraId="6789FB0E" w14:textId="77777777" w:rsidR="00830A23" w:rsidRPr="005B2936" w:rsidRDefault="00830A23" w:rsidP="00602BF4">
      <w:pPr>
        <w:pStyle w:val="ListParagraph"/>
        <w:numPr>
          <w:ilvl w:val="1"/>
          <w:numId w:val="101"/>
        </w:numPr>
        <w:autoSpaceDE w:val="0"/>
        <w:autoSpaceDN w:val="0"/>
        <w:adjustRightInd w:val="0"/>
        <w:spacing w:after="89" w:line="240" w:lineRule="auto"/>
        <w:rPr>
          <w:rFonts w:cs="Tahoma"/>
          <w:color w:val="000000"/>
        </w:rPr>
      </w:pPr>
      <w:r w:rsidRPr="005B2936">
        <w:rPr>
          <w:rFonts w:cs="Tahoma"/>
        </w:rPr>
        <w:t>behaved</w:t>
      </w:r>
      <w:r w:rsidRPr="005B2936">
        <w:rPr>
          <w:rFonts w:cs="Tahoma"/>
          <w:color w:val="000000"/>
        </w:rPr>
        <w:t xml:space="preserve"> or may have behaved in a way that indicates they may not be suitable to work with children. </w:t>
      </w:r>
      <w:r>
        <w:rPr>
          <w:rFonts w:cs="Tahoma"/>
          <w:color w:val="FF0000"/>
        </w:rPr>
        <w:t>362</w:t>
      </w:r>
    </w:p>
    <w:p w14:paraId="337132EF" w14:textId="77777777" w:rsidR="00830A23" w:rsidRPr="005B2936" w:rsidRDefault="00830A23" w:rsidP="00830A23">
      <w:pPr>
        <w:autoSpaceDE w:val="0"/>
        <w:autoSpaceDN w:val="0"/>
        <w:adjustRightInd w:val="0"/>
        <w:spacing w:after="80"/>
        <w:rPr>
          <w:rFonts w:cs="Tahoma"/>
          <w:color w:val="FF0000"/>
        </w:rPr>
      </w:pPr>
      <w:r w:rsidRPr="005B2936">
        <w:rPr>
          <w:rFonts w:cs="Tahoma"/>
          <w:i/>
          <w:iCs/>
          <w:color w:val="000000"/>
        </w:rPr>
        <w:t>Note: The last bullet point above includes behaviour that may have happened outside of school, that might make an individual unsuitable to work with children, this is known as transferable risk.</w:t>
      </w:r>
      <w:r w:rsidRPr="005B2936">
        <w:rPr>
          <w:rFonts w:cs="Tahoma"/>
          <w:color w:val="000000"/>
        </w:rPr>
        <w:t xml:space="preserve"> </w:t>
      </w:r>
      <w:r w:rsidRPr="005B2936">
        <w:rPr>
          <w:rFonts w:cs="Tahoma"/>
          <w:color w:val="FF0000"/>
        </w:rPr>
        <w:t xml:space="preserve">Para </w:t>
      </w:r>
      <w:r>
        <w:rPr>
          <w:rFonts w:cs="Tahoma"/>
          <w:color w:val="FF0000"/>
        </w:rPr>
        <w:t>363</w:t>
      </w:r>
    </w:p>
    <w:p w14:paraId="18BBD56A" w14:textId="77777777" w:rsidR="00830A23" w:rsidRPr="005A14D8" w:rsidRDefault="00830A23" w:rsidP="00602BF4">
      <w:pPr>
        <w:pStyle w:val="ListParagraph"/>
        <w:numPr>
          <w:ilvl w:val="1"/>
          <w:numId w:val="101"/>
        </w:numPr>
        <w:autoSpaceDE w:val="0"/>
        <w:autoSpaceDN w:val="0"/>
        <w:adjustRightInd w:val="0"/>
        <w:spacing w:after="89" w:line="240" w:lineRule="auto"/>
        <w:rPr>
          <w:rFonts w:cs="Tahoma"/>
        </w:rPr>
      </w:pPr>
      <w:r w:rsidRPr="005B2936">
        <w:rPr>
          <w:rFonts w:cs="Tahoma"/>
        </w:rPr>
        <w:t>An appropriate assessment of transferable risk to children with whom the person works will be undertaken and advice sought from the local authority designated officer (LADO).</w:t>
      </w:r>
      <w:r w:rsidRPr="005A14D8">
        <w:rPr>
          <w:rFonts w:cs="Tahoma"/>
        </w:rPr>
        <w:t xml:space="preserve"> Para 364 and 369-374</w:t>
      </w:r>
    </w:p>
    <w:p w14:paraId="78F70E22" w14:textId="77777777" w:rsidR="00830A23" w:rsidRPr="005B2936" w:rsidRDefault="00830A23" w:rsidP="00602BF4">
      <w:pPr>
        <w:pStyle w:val="ListParagraph"/>
        <w:numPr>
          <w:ilvl w:val="1"/>
          <w:numId w:val="101"/>
        </w:numPr>
        <w:autoSpaceDE w:val="0"/>
        <w:autoSpaceDN w:val="0"/>
        <w:adjustRightInd w:val="0"/>
        <w:spacing w:after="89" w:line="240" w:lineRule="auto"/>
        <w:rPr>
          <w:rFonts w:cs="Tahoma"/>
        </w:rPr>
      </w:pPr>
      <w:r w:rsidRPr="005B2936">
        <w:rPr>
          <w:rFonts w:cs="Tahoma"/>
        </w:rPr>
        <w:t xml:space="preserve">Statement about who to report allegations to. EG: the headteacher, if it concerns a member of staff or if the allegation concerns the headteacher, the report should be made to the Chair of Governors. </w:t>
      </w:r>
      <w:r w:rsidRPr="005B2936">
        <w:rPr>
          <w:rFonts w:cs="Tahoma"/>
          <w:color w:val="FF0000"/>
        </w:rPr>
        <w:t>Para 3</w:t>
      </w:r>
      <w:r>
        <w:rPr>
          <w:rFonts w:cs="Tahoma"/>
          <w:color w:val="FF0000"/>
        </w:rPr>
        <w:t>65</w:t>
      </w:r>
    </w:p>
    <w:p w14:paraId="38E62B42" w14:textId="77777777" w:rsidR="00830A23" w:rsidRDefault="00830A23" w:rsidP="00830A23">
      <w:pPr>
        <w:spacing w:before="20" w:after="20"/>
        <w:rPr>
          <w:rFonts w:cs="Arial"/>
          <w:b/>
          <w:bCs/>
          <w:color w:val="FF0000"/>
        </w:rPr>
      </w:pPr>
      <w:r w:rsidRPr="005B2936">
        <w:rPr>
          <w:rFonts w:cs="Tahoma"/>
        </w:rPr>
        <w:t xml:space="preserve">A “case manager” will lead any investigation. This will be either the headteacher or principal, or, where the headteacher is the subject of an allegation, the chair of governors or chair of the management committee and in an independent school it will be the proprietor. </w:t>
      </w:r>
      <w:r w:rsidRPr="005B2936">
        <w:rPr>
          <w:rFonts w:cs="Tahoma"/>
          <w:color w:val="FF0000"/>
        </w:rPr>
        <w:t>Para 3</w:t>
      </w:r>
      <w:r>
        <w:rPr>
          <w:rFonts w:cs="Tahoma"/>
          <w:color w:val="FF0000"/>
        </w:rPr>
        <w:t>65</w:t>
      </w:r>
    </w:p>
    <w:p w14:paraId="71165505" w14:textId="77777777" w:rsidR="00830A23" w:rsidRPr="0098471C" w:rsidRDefault="00830A23" w:rsidP="00830A23">
      <w:pPr>
        <w:pStyle w:val="ListParagraph"/>
        <w:autoSpaceDE w:val="0"/>
        <w:autoSpaceDN w:val="0"/>
        <w:adjustRightInd w:val="0"/>
        <w:spacing w:after="89"/>
        <w:ind w:left="360"/>
        <w:rPr>
          <w:rFonts w:cs="Tahoma"/>
          <w:color w:val="000000"/>
        </w:rPr>
      </w:pPr>
    </w:p>
    <w:p w14:paraId="00C89D0D" w14:textId="77777777" w:rsidR="00830A23" w:rsidRPr="0098471C" w:rsidRDefault="00830A23" w:rsidP="00602BF4">
      <w:pPr>
        <w:pStyle w:val="ListParagraph"/>
        <w:numPr>
          <w:ilvl w:val="0"/>
          <w:numId w:val="102"/>
        </w:numPr>
        <w:autoSpaceDE w:val="0"/>
        <w:autoSpaceDN w:val="0"/>
        <w:adjustRightInd w:val="0"/>
        <w:spacing w:after="89" w:line="240" w:lineRule="auto"/>
        <w:contextualSpacing w:val="0"/>
        <w:rPr>
          <w:rFonts w:cs="Tahoma"/>
          <w:color w:val="000000"/>
        </w:rPr>
      </w:pPr>
      <w:r w:rsidRPr="0098471C">
        <w:rPr>
          <w:rFonts w:cs="Tahoma"/>
        </w:rPr>
        <w:t>The</w:t>
      </w:r>
      <w:r w:rsidRPr="0098471C">
        <w:rPr>
          <w:rFonts w:cs="Tahoma"/>
          <w:color w:val="000000"/>
        </w:rPr>
        <w:t xml:space="preserve"> policy should cover the following aspects:</w:t>
      </w:r>
    </w:p>
    <w:p w14:paraId="2B3DB57E" w14:textId="77777777" w:rsidR="00830A23" w:rsidRPr="005B2936" w:rsidRDefault="00830A23" w:rsidP="00602BF4">
      <w:pPr>
        <w:pStyle w:val="ListParagraph"/>
        <w:numPr>
          <w:ilvl w:val="1"/>
          <w:numId w:val="99"/>
        </w:numPr>
        <w:autoSpaceDE w:val="0"/>
        <w:autoSpaceDN w:val="0"/>
        <w:adjustRightInd w:val="0"/>
        <w:spacing w:after="60" w:line="240" w:lineRule="auto"/>
        <w:ind w:left="714" w:hanging="357"/>
        <w:contextualSpacing w:val="0"/>
        <w:rPr>
          <w:rFonts w:cs="Tahoma"/>
        </w:rPr>
      </w:pPr>
      <w:r w:rsidRPr="005B2936">
        <w:rPr>
          <w:rFonts w:cs="Tahoma"/>
        </w:rPr>
        <w:t xml:space="preserve">The initial response to an allegation </w:t>
      </w:r>
      <w:r w:rsidRPr="005B2936">
        <w:rPr>
          <w:rFonts w:cs="Tahoma"/>
          <w:color w:val="FF0000"/>
        </w:rPr>
        <w:t xml:space="preserve">Para </w:t>
      </w:r>
      <w:r>
        <w:rPr>
          <w:rFonts w:cs="Tahoma"/>
          <w:color w:val="FF0000"/>
        </w:rPr>
        <w:t>366-374</w:t>
      </w:r>
    </w:p>
    <w:p w14:paraId="79687E55" w14:textId="77777777" w:rsidR="00830A23" w:rsidRPr="005B2936" w:rsidRDefault="00830A23" w:rsidP="00602BF4">
      <w:pPr>
        <w:pStyle w:val="ListParagraph"/>
        <w:numPr>
          <w:ilvl w:val="3"/>
          <w:numId w:val="103"/>
        </w:numPr>
        <w:autoSpaceDE w:val="0"/>
        <w:autoSpaceDN w:val="0"/>
        <w:adjustRightInd w:val="0"/>
        <w:spacing w:after="89" w:line="240" w:lineRule="auto"/>
        <w:ind w:left="1077" w:hanging="357"/>
        <w:rPr>
          <w:rFonts w:cs="Tahoma"/>
        </w:rPr>
      </w:pPr>
      <w:r w:rsidRPr="005B2936">
        <w:rPr>
          <w:rFonts w:cs="Tahoma"/>
        </w:rPr>
        <w:t xml:space="preserve">No further action </w:t>
      </w:r>
      <w:r w:rsidRPr="005B2936">
        <w:rPr>
          <w:rFonts w:cs="Tahoma"/>
          <w:color w:val="FF0000"/>
        </w:rPr>
        <w:t>Para 3</w:t>
      </w:r>
      <w:r>
        <w:rPr>
          <w:rFonts w:cs="Tahoma"/>
          <w:color w:val="FF0000"/>
        </w:rPr>
        <w:t>75</w:t>
      </w:r>
    </w:p>
    <w:p w14:paraId="38C38D3C" w14:textId="77777777" w:rsidR="00830A23" w:rsidRPr="005B2936" w:rsidRDefault="00830A23" w:rsidP="00602BF4">
      <w:pPr>
        <w:pStyle w:val="ListParagraph"/>
        <w:numPr>
          <w:ilvl w:val="3"/>
          <w:numId w:val="103"/>
        </w:numPr>
        <w:autoSpaceDE w:val="0"/>
        <w:autoSpaceDN w:val="0"/>
        <w:adjustRightInd w:val="0"/>
        <w:spacing w:after="89" w:line="240" w:lineRule="auto"/>
        <w:ind w:left="1077" w:hanging="357"/>
        <w:rPr>
          <w:rFonts w:cs="Tahoma"/>
        </w:rPr>
      </w:pPr>
      <w:r w:rsidRPr="005B2936">
        <w:rPr>
          <w:rFonts w:cs="Tahoma"/>
        </w:rPr>
        <w:t>Further enquiries</w:t>
      </w:r>
      <w:r w:rsidRPr="005B2936">
        <w:rPr>
          <w:rFonts w:cs="Tahoma"/>
          <w:color w:val="FF0000"/>
        </w:rPr>
        <w:t xml:space="preserve"> Para 3</w:t>
      </w:r>
      <w:r>
        <w:rPr>
          <w:rFonts w:cs="Tahoma"/>
          <w:color w:val="FF0000"/>
        </w:rPr>
        <w:t>76-379</w:t>
      </w:r>
    </w:p>
    <w:p w14:paraId="410E0CE4" w14:textId="77777777" w:rsidR="00830A23" w:rsidRPr="00E20D9D" w:rsidRDefault="00830A23" w:rsidP="00602BF4">
      <w:pPr>
        <w:pStyle w:val="ListParagraph"/>
        <w:numPr>
          <w:ilvl w:val="3"/>
          <w:numId w:val="103"/>
        </w:numPr>
        <w:autoSpaceDE w:val="0"/>
        <w:autoSpaceDN w:val="0"/>
        <w:adjustRightInd w:val="0"/>
        <w:spacing w:after="89" w:line="240" w:lineRule="auto"/>
        <w:ind w:left="1077" w:hanging="357"/>
        <w:rPr>
          <w:rFonts w:cs="Tahoma"/>
        </w:rPr>
      </w:pPr>
      <w:r w:rsidRPr="00E20D9D">
        <w:rPr>
          <w:rFonts w:cs="Tahoma"/>
        </w:rPr>
        <w:t xml:space="preserve">Supply teachers and all contracted staff </w:t>
      </w:r>
      <w:r w:rsidRPr="00E20D9D">
        <w:rPr>
          <w:rFonts w:cs="Tahoma"/>
          <w:color w:val="FF0000"/>
        </w:rPr>
        <w:t>Para 3</w:t>
      </w:r>
      <w:r>
        <w:rPr>
          <w:rFonts w:cs="Tahoma"/>
          <w:color w:val="FF0000"/>
        </w:rPr>
        <w:t>80-383</w:t>
      </w:r>
    </w:p>
    <w:p w14:paraId="5311555A" w14:textId="77777777" w:rsidR="00830A23" w:rsidRPr="00E20D9D" w:rsidRDefault="00830A23" w:rsidP="00602BF4">
      <w:pPr>
        <w:pStyle w:val="ListParagraph"/>
        <w:numPr>
          <w:ilvl w:val="3"/>
          <w:numId w:val="103"/>
        </w:numPr>
        <w:autoSpaceDE w:val="0"/>
        <w:autoSpaceDN w:val="0"/>
        <w:adjustRightInd w:val="0"/>
        <w:spacing w:after="89" w:line="240" w:lineRule="auto"/>
        <w:ind w:left="1077" w:hanging="357"/>
        <w:rPr>
          <w:rFonts w:cs="Tahoma"/>
        </w:rPr>
      </w:pPr>
      <w:r w:rsidRPr="00E20D9D">
        <w:rPr>
          <w:rFonts w:cs="Tahoma"/>
        </w:rPr>
        <w:t xml:space="preserve">Individuals and organisations that use the school premises </w:t>
      </w:r>
      <w:r w:rsidRPr="00E20D9D">
        <w:rPr>
          <w:rFonts w:cs="Tahoma"/>
          <w:color w:val="FF0000"/>
        </w:rPr>
        <w:t>Para 3</w:t>
      </w:r>
      <w:r>
        <w:rPr>
          <w:rFonts w:cs="Tahoma"/>
          <w:color w:val="FF0000"/>
        </w:rPr>
        <w:t>84</w:t>
      </w:r>
      <w:r w:rsidRPr="00E20D9D">
        <w:rPr>
          <w:rFonts w:cs="Tahoma"/>
          <w:i/>
          <w:iCs/>
        </w:rPr>
        <w:t xml:space="preserve"> </w:t>
      </w:r>
    </w:p>
    <w:p w14:paraId="5B044552" w14:textId="77777777" w:rsidR="00830A23" w:rsidRPr="00E20D9D" w:rsidRDefault="00830A23" w:rsidP="00602BF4">
      <w:pPr>
        <w:pStyle w:val="ListParagraph"/>
        <w:numPr>
          <w:ilvl w:val="3"/>
          <w:numId w:val="103"/>
        </w:numPr>
        <w:autoSpaceDE w:val="0"/>
        <w:autoSpaceDN w:val="0"/>
        <w:adjustRightInd w:val="0"/>
        <w:spacing w:after="89" w:line="240" w:lineRule="auto"/>
        <w:ind w:left="1077" w:hanging="357"/>
        <w:rPr>
          <w:rFonts w:cs="Tahoma"/>
        </w:rPr>
      </w:pPr>
      <w:r w:rsidRPr="00E20D9D">
        <w:rPr>
          <w:rFonts w:cs="Tahoma"/>
        </w:rPr>
        <w:t xml:space="preserve">Governors </w:t>
      </w:r>
      <w:r w:rsidRPr="00E20D9D">
        <w:rPr>
          <w:rFonts w:cs="Tahoma"/>
          <w:color w:val="FF0000"/>
        </w:rPr>
        <w:t>Para 3</w:t>
      </w:r>
      <w:r>
        <w:rPr>
          <w:rFonts w:cs="Tahoma"/>
          <w:color w:val="FF0000"/>
        </w:rPr>
        <w:t>85</w:t>
      </w:r>
    </w:p>
    <w:p w14:paraId="4DE43CA5" w14:textId="77777777" w:rsidR="00830A23" w:rsidRPr="005B2936" w:rsidRDefault="00830A23" w:rsidP="00602BF4">
      <w:pPr>
        <w:pStyle w:val="ListParagraph"/>
        <w:numPr>
          <w:ilvl w:val="1"/>
          <w:numId w:val="99"/>
        </w:numPr>
        <w:autoSpaceDE w:val="0"/>
        <w:autoSpaceDN w:val="0"/>
        <w:adjustRightInd w:val="0"/>
        <w:spacing w:after="60" w:line="240" w:lineRule="auto"/>
        <w:ind w:left="714" w:hanging="357"/>
        <w:contextualSpacing w:val="0"/>
        <w:rPr>
          <w:rFonts w:cs="Tahoma"/>
        </w:rPr>
      </w:pPr>
      <w:r w:rsidRPr="005B2936">
        <w:rPr>
          <w:rFonts w:cs="Tahoma"/>
        </w:rPr>
        <w:t xml:space="preserve">Suspension </w:t>
      </w:r>
      <w:r w:rsidRPr="0098471C">
        <w:rPr>
          <w:rFonts w:cs="Tahoma"/>
        </w:rPr>
        <w:t>Para 386-393</w:t>
      </w:r>
    </w:p>
    <w:p w14:paraId="47F76852" w14:textId="77777777" w:rsidR="00830A23" w:rsidRPr="005B2936" w:rsidRDefault="00830A23" w:rsidP="00602BF4">
      <w:pPr>
        <w:pStyle w:val="ListParagraph"/>
        <w:numPr>
          <w:ilvl w:val="1"/>
          <w:numId w:val="99"/>
        </w:numPr>
        <w:autoSpaceDE w:val="0"/>
        <w:autoSpaceDN w:val="0"/>
        <w:adjustRightInd w:val="0"/>
        <w:spacing w:after="60" w:line="240" w:lineRule="auto"/>
        <w:ind w:left="714" w:hanging="357"/>
        <w:contextualSpacing w:val="0"/>
        <w:rPr>
          <w:rFonts w:cs="Tahoma"/>
          <w:color w:val="000000"/>
        </w:rPr>
      </w:pPr>
      <w:r w:rsidRPr="005B2936">
        <w:rPr>
          <w:rFonts w:cs="Tahoma"/>
        </w:rPr>
        <w:t xml:space="preserve">Supporting those involved - Duty of </w:t>
      </w:r>
      <w:r w:rsidRPr="005B2936">
        <w:rPr>
          <w:rFonts w:cs="Tahoma"/>
          <w:color w:val="000000"/>
        </w:rPr>
        <w:t xml:space="preserve">care </w:t>
      </w:r>
      <w:r w:rsidRPr="005B2936">
        <w:rPr>
          <w:rFonts w:cs="Tahoma"/>
          <w:color w:val="FF0000"/>
        </w:rPr>
        <w:t>Para 3</w:t>
      </w:r>
      <w:r>
        <w:rPr>
          <w:rFonts w:cs="Tahoma"/>
          <w:color w:val="FF0000"/>
        </w:rPr>
        <w:t>94-396</w:t>
      </w:r>
    </w:p>
    <w:p w14:paraId="7969FE95" w14:textId="77777777" w:rsidR="00830A23" w:rsidRPr="005B2936" w:rsidRDefault="00830A23" w:rsidP="00602BF4">
      <w:pPr>
        <w:pStyle w:val="ListParagraph"/>
        <w:numPr>
          <w:ilvl w:val="1"/>
          <w:numId w:val="99"/>
        </w:numPr>
        <w:autoSpaceDE w:val="0"/>
        <w:autoSpaceDN w:val="0"/>
        <w:adjustRightInd w:val="0"/>
        <w:spacing w:after="60" w:line="240" w:lineRule="auto"/>
        <w:ind w:left="714" w:hanging="357"/>
        <w:contextualSpacing w:val="0"/>
        <w:rPr>
          <w:rFonts w:cs="Tahoma"/>
        </w:rPr>
      </w:pPr>
      <w:r w:rsidRPr="005B2936">
        <w:rPr>
          <w:rFonts w:cs="Tahoma"/>
        </w:rPr>
        <w:t xml:space="preserve">Confidentiality and Information sharing Para </w:t>
      </w:r>
      <w:r w:rsidRPr="005B2936">
        <w:rPr>
          <w:rFonts w:cs="Tahoma"/>
          <w:color w:val="FF0000"/>
        </w:rPr>
        <w:t>3</w:t>
      </w:r>
      <w:r>
        <w:rPr>
          <w:rFonts w:cs="Tahoma"/>
          <w:color w:val="FF0000"/>
        </w:rPr>
        <w:t>97-410</w:t>
      </w:r>
    </w:p>
    <w:p w14:paraId="72589070" w14:textId="77777777" w:rsidR="00830A23" w:rsidRPr="004F24E7" w:rsidRDefault="00830A23" w:rsidP="00602BF4">
      <w:pPr>
        <w:pStyle w:val="ListParagraph"/>
        <w:numPr>
          <w:ilvl w:val="1"/>
          <w:numId w:val="99"/>
        </w:numPr>
        <w:autoSpaceDE w:val="0"/>
        <w:autoSpaceDN w:val="0"/>
        <w:adjustRightInd w:val="0"/>
        <w:spacing w:after="60" w:line="240" w:lineRule="auto"/>
        <w:ind w:left="714" w:hanging="357"/>
        <w:contextualSpacing w:val="0"/>
        <w:rPr>
          <w:rFonts w:cs="Tahoma"/>
        </w:rPr>
      </w:pPr>
      <w:r w:rsidRPr="005B2936">
        <w:rPr>
          <w:rFonts w:cs="Tahoma"/>
        </w:rPr>
        <w:t xml:space="preserve">Allegation outcomes </w:t>
      </w:r>
      <w:r w:rsidRPr="005B2936">
        <w:rPr>
          <w:rFonts w:cs="Tahoma"/>
        </w:rPr>
        <w:br/>
        <w:t xml:space="preserve">[Substantiated Malicious False Unsubstantiated or Unfounded]. This includes duty to refer to TRA and, where required, to the DBS </w:t>
      </w:r>
      <w:r w:rsidRPr="005B2936">
        <w:rPr>
          <w:rFonts w:cs="Tahoma"/>
          <w:color w:val="FF0000"/>
        </w:rPr>
        <w:t xml:space="preserve">Para </w:t>
      </w:r>
      <w:r>
        <w:rPr>
          <w:rFonts w:cs="Tahoma"/>
          <w:color w:val="FF0000"/>
        </w:rPr>
        <w:t>406-407</w:t>
      </w:r>
    </w:p>
    <w:p w14:paraId="4AAA11B2" w14:textId="77777777" w:rsidR="00830A23" w:rsidRPr="005B2936" w:rsidRDefault="00830A23" w:rsidP="00602BF4">
      <w:pPr>
        <w:pStyle w:val="ListParagraph"/>
        <w:numPr>
          <w:ilvl w:val="1"/>
          <w:numId w:val="99"/>
        </w:numPr>
        <w:autoSpaceDE w:val="0"/>
        <w:autoSpaceDN w:val="0"/>
        <w:adjustRightInd w:val="0"/>
        <w:spacing w:after="60" w:line="240" w:lineRule="auto"/>
        <w:ind w:left="714" w:hanging="357"/>
        <w:contextualSpacing w:val="0"/>
        <w:rPr>
          <w:rFonts w:cs="Tahoma"/>
        </w:rPr>
      </w:pPr>
      <w:r w:rsidRPr="004F24E7">
        <w:rPr>
          <w:rFonts w:cs="Tahoma"/>
        </w:rPr>
        <w:t xml:space="preserve">Following a substantial allegation </w:t>
      </w:r>
      <w:r>
        <w:rPr>
          <w:rFonts w:cs="Tahoma"/>
          <w:color w:val="FF0000"/>
        </w:rPr>
        <w:t>Para 408-410</w:t>
      </w:r>
    </w:p>
    <w:p w14:paraId="7975C0FD" w14:textId="77777777" w:rsidR="00830A23" w:rsidRPr="005B2936" w:rsidRDefault="00830A23" w:rsidP="00602BF4">
      <w:pPr>
        <w:pStyle w:val="ListParagraph"/>
        <w:numPr>
          <w:ilvl w:val="1"/>
          <w:numId w:val="99"/>
        </w:numPr>
        <w:autoSpaceDE w:val="0"/>
        <w:autoSpaceDN w:val="0"/>
        <w:adjustRightInd w:val="0"/>
        <w:spacing w:after="60" w:line="240" w:lineRule="auto"/>
        <w:ind w:left="714" w:hanging="357"/>
        <w:contextualSpacing w:val="0"/>
        <w:rPr>
          <w:rFonts w:cs="Tahoma"/>
        </w:rPr>
      </w:pPr>
      <w:r w:rsidRPr="005B2936">
        <w:rPr>
          <w:rFonts w:cs="Tahoma"/>
        </w:rPr>
        <w:t xml:space="preserve">Following a criminal investigation or a prosecution </w:t>
      </w:r>
      <w:r w:rsidRPr="005B2936">
        <w:rPr>
          <w:rFonts w:cs="Tahoma"/>
          <w:color w:val="FF0000"/>
        </w:rPr>
        <w:t xml:space="preserve">Para </w:t>
      </w:r>
      <w:r>
        <w:rPr>
          <w:rFonts w:cs="Tahoma"/>
          <w:color w:val="FF0000"/>
        </w:rPr>
        <w:t>411- 412</w:t>
      </w:r>
    </w:p>
    <w:p w14:paraId="35799642" w14:textId="77777777" w:rsidR="00830A23" w:rsidRPr="005B2936" w:rsidRDefault="00830A23" w:rsidP="00602BF4">
      <w:pPr>
        <w:pStyle w:val="ListParagraph"/>
        <w:numPr>
          <w:ilvl w:val="1"/>
          <w:numId w:val="99"/>
        </w:numPr>
        <w:autoSpaceDE w:val="0"/>
        <w:autoSpaceDN w:val="0"/>
        <w:adjustRightInd w:val="0"/>
        <w:spacing w:after="60" w:line="240" w:lineRule="auto"/>
        <w:ind w:left="714" w:hanging="357"/>
        <w:contextualSpacing w:val="0"/>
        <w:rPr>
          <w:rFonts w:cs="Tahoma"/>
        </w:rPr>
      </w:pPr>
      <w:r w:rsidRPr="005B2936">
        <w:rPr>
          <w:rFonts w:cs="Tahoma"/>
        </w:rPr>
        <w:lastRenderedPageBreak/>
        <w:t>Unsubstantiated, unfounded, false or malicious allegations. This must cover</w:t>
      </w:r>
      <w:r w:rsidRPr="005B2936">
        <w:rPr>
          <w:rFonts w:cs="Tahoma"/>
          <w:color w:val="000000"/>
        </w:rPr>
        <w:t xml:space="preserve"> an allegation that is shown to be deliberately invented or malicious, and how the school will consider whether any disciplinary action is appropriate against the individual who made it as per their own behaviour policy (often known as Code of Conduct) </w:t>
      </w:r>
      <w:r w:rsidRPr="005B2936">
        <w:rPr>
          <w:rFonts w:cs="Tahoma"/>
          <w:color w:val="FF0000"/>
        </w:rPr>
        <w:t>Para 4</w:t>
      </w:r>
      <w:r>
        <w:rPr>
          <w:rFonts w:cs="Tahoma"/>
          <w:color w:val="FF0000"/>
        </w:rPr>
        <w:t>13-414</w:t>
      </w:r>
    </w:p>
    <w:p w14:paraId="14862EA2" w14:textId="77777777" w:rsidR="00830A23" w:rsidRPr="005B2936" w:rsidRDefault="00830A23" w:rsidP="00602BF4">
      <w:pPr>
        <w:pStyle w:val="ListParagraph"/>
        <w:numPr>
          <w:ilvl w:val="1"/>
          <w:numId w:val="99"/>
        </w:numPr>
        <w:autoSpaceDE w:val="0"/>
        <w:autoSpaceDN w:val="0"/>
        <w:adjustRightInd w:val="0"/>
        <w:spacing w:after="60" w:line="240" w:lineRule="auto"/>
        <w:ind w:left="714" w:hanging="357"/>
        <w:contextualSpacing w:val="0"/>
        <w:rPr>
          <w:rFonts w:cs="Tahoma"/>
        </w:rPr>
      </w:pPr>
      <w:r w:rsidRPr="005B2936">
        <w:rPr>
          <w:rFonts w:cs="Tahoma"/>
        </w:rPr>
        <w:t xml:space="preserve">Returning to work </w:t>
      </w:r>
      <w:r w:rsidRPr="005B2936">
        <w:rPr>
          <w:rFonts w:cs="Tahoma"/>
          <w:color w:val="FF0000"/>
        </w:rPr>
        <w:t>Para 4</w:t>
      </w:r>
      <w:r>
        <w:rPr>
          <w:rFonts w:cs="Tahoma"/>
          <w:color w:val="FF0000"/>
        </w:rPr>
        <w:t>15</w:t>
      </w:r>
    </w:p>
    <w:p w14:paraId="7AB7A95B" w14:textId="77777777" w:rsidR="00830A23" w:rsidRPr="00D3242C" w:rsidRDefault="00830A23" w:rsidP="00602BF4">
      <w:pPr>
        <w:pStyle w:val="ListParagraph"/>
        <w:numPr>
          <w:ilvl w:val="1"/>
          <w:numId w:val="99"/>
        </w:numPr>
        <w:autoSpaceDE w:val="0"/>
        <w:autoSpaceDN w:val="0"/>
        <w:adjustRightInd w:val="0"/>
        <w:spacing w:after="60" w:line="240" w:lineRule="auto"/>
        <w:ind w:left="714" w:hanging="357"/>
        <w:contextualSpacing w:val="0"/>
        <w:rPr>
          <w:rFonts w:cs="Tahoma"/>
        </w:rPr>
      </w:pPr>
      <w:r w:rsidRPr="00D3242C">
        <w:rPr>
          <w:rFonts w:cs="Tahoma"/>
        </w:rPr>
        <w:t xml:space="preserve">Managing the situation and exit arrangements - Resignations and ‘settlement agreements’ </w:t>
      </w:r>
      <w:r w:rsidRPr="00D3242C">
        <w:rPr>
          <w:rFonts w:cs="Tahoma"/>
          <w:color w:val="FF0000"/>
        </w:rPr>
        <w:t>Para 416-421</w:t>
      </w:r>
    </w:p>
    <w:p w14:paraId="72E90436" w14:textId="77777777" w:rsidR="00830A23" w:rsidRPr="005B2936" w:rsidRDefault="00830A23" w:rsidP="00602BF4">
      <w:pPr>
        <w:pStyle w:val="ListParagraph"/>
        <w:numPr>
          <w:ilvl w:val="1"/>
          <w:numId w:val="99"/>
        </w:numPr>
        <w:autoSpaceDE w:val="0"/>
        <w:autoSpaceDN w:val="0"/>
        <w:adjustRightInd w:val="0"/>
        <w:spacing w:after="60" w:line="240" w:lineRule="auto"/>
        <w:ind w:left="714" w:hanging="357"/>
        <w:contextualSpacing w:val="0"/>
        <w:rPr>
          <w:rFonts w:cs="Tahoma"/>
        </w:rPr>
      </w:pPr>
      <w:r w:rsidRPr="005B2936">
        <w:rPr>
          <w:rFonts w:cs="Tahoma"/>
        </w:rPr>
        <w:t xml:space="preserve">Record keeping </w:t>
      </w:r>
      <w:r w:rsidRPr="005B2936">
        <w:rPr>
          <w:rFonts w:cs="Tahoma"/>
          <w:color w:val="FF0000"/>
        </w:rPr>
        <w:t>Para 4</w:t>
      </w:r>
      <w:r>
        <w:rPr>
          <w:rFonts w:cs="Tahoma"/>
          <w:color w:val="FF0000"/>
        </w:rPr>
        <w:t>22</w:t>
      </w:r>
      <w:r w:rsidRPr="005B2936">
        <w:rPr>
          <w:rFonts w:cs="Tahoma"/>
          <w:color w:val="FF0000"/>
        </w:rPr>
        <w:t>-4</w:t>
      </w:r>
      <w:r>
        <w:rPr>
          <w:rFonts w:cs="Tahoma"/>
          <w:color w:val="FF0000"/>
        </w:rPr>
        <w:t>25</w:t>
      </w:r>
    </w:p>
    <w:p w14:paraId="70538B11" w14:textId="77777777" w:rsidR="00830A23" w:rsidRPr="005B2936" w:rsidRDefault="00830A23" w:rsidP="00602BF4">
      <w:pPr>
        <w:pStyle w:val="ListParagraph"/>
        <w:numPr>
          <w:ilvl w:val="1"/>
          <w:numId w:val="99"/>
        </w:numPr>
        <w:autoSpaceDE w:val="0"/>
        <w:autoSpaceDN w:val="0"/>
        <w:adjustRightInd w:val="0"/>
        <w:spacing w:after="60" w:line="240" w:lineRule="auto"/>
        <w:ind w:left="714" w:hanging="357"/>
        <w:contextualSpacing w:val="0"/>
        <w:rPr>
          <w:rFonts w:cs="Tahoma"/>
        </w:rPr>
      </w:pPr>
      <w:r w:rsidRPr="005B2936">
        <w:rPr>
          <w:rFonts w:cs="Tahoma"/>
        </w:rPr>
        <w:t xml:space="preserve">References </w:t>
      </w:r>
      <w:r w:rsidRPr="005B2936">
        <w:rPr>
          <w:rFonts w:cs="Tahoma"/>
          <w:color w:val="FF0000"/>
        </w:rPr>
        <w:t>Para 4</w:t>
      </w:r>
      <w:r>
        <w:rPr>
          <w:rFonts w:cs="Tahoma"/>
          <w:color w:val="FF0000"/>
        </w:rPr>
        <w:t xml:space="preserve">26 </w:t>
      </w:r>
      <w:r w:rsidRPr="006C0CA0">
        <w:rPr>
          <w:rFonts w:cs="Tahoma"/>
          <w:i/>
          <w:iCs/>
        </w:rPr>
        <w:t xml:space="preserve">[note only substantiated allegations that </w:t>
      </w:r>
      <w:r>
        <w:rPr>
          <w:rFonts w:cs="Tahoma"/>
          <w:i/>
          <w:iCs/>
        </w:rPr>
        <w:t>cross</w:t>
      </w:r>
      <w:r w:rsidRPr="006C0CA0">
        <w:rPr>
          <w:rFonts w:cs="Tahoma"/>
          <w:i/>
          <w:iCs/>
        </w:rPr>
        <w:t xml:space="preserve"> the threshold of harm should be referred to a reference]</w:t>
      </w:r>
    </w:p>
    <w:p w14:paraId="500B0A54" w14:textId="77777777" w:rsidR="00830A23" w:rsidRPr="005B2936" w:rsidRDefault="00830A23" w:rsidP="00602BF4">
      <w:pPr>
        <w:pStyle w:val="ListParagraph"/>
        <w:numPr>
          <w:ilvl w:val="1"/>
          <w:numId w:val="99"/>
        </w:numPr>
        <w:autoSpaceDE w:val="0"/>
        <w:autoSpaceDN w:val="0"/>
        <w:adjustRightInd w:val="0"/>
        <w:spacing w:after="60" w:line="240" w:lineRule="auto"/>
        <w:ind w:left="714" w:hanging="357"/>
        <w:contextualSpacing w:val="0"/>
        <w:rPr>
          <w:rFonts w:cs="Tahoma"/>
        </w:rPr>
      </w:pPr>
      <w:r w:rsidRPr="005B2936">
        <w:rPr>
          <w:rFonts w:cs="Tahoma"/>
        </w:rPr>
        <w:t xml:space="preserve">Learning lessons </w:t>
      </w:r>
      <w:r w:rsidRPr="005B2936">
        <w:rPr>
          <w:rFonts w:cs="Tahoma"/>
          <w:color w:val="FF0000"/>
        </w:rPr>
        <w:t>Para 4</w:t>
      </w:r>
      <w:r>
        <w:rPr>
          <w:rFonts w:cs="Tahoma"/>
          <w:color w:val="FF0000"/>
        </w:rPr>
        <w:t>27-428</w:t>
      </w:r>
    </w:p>
    <w:p w14:paraId="52981BCB" w14:textId="77777777" w:rsidR="00830A23" w:rsidRDefault="00830A23" w:rsidP="00602BF4">
      <w:pPr>
        <w:pStyle w:val="ListParagraph"/>
        <w:numPr>
          <w:ilvl w:val="1"/>
          <w:numId w:val="99"/>
        </w:numPr>
        <w:autoSpaceDE w:val="0"/>
        <w:autoSpaceDN w:val="0"/>
        <w:adjustRightInd w:val="0"/>
        <w:spacing w:after="60" w:line="240" w:lineRule="auto"/>
        <w:ind w:left="714" w:hanging="357"/>
        <w:contextualSpacing w:val="0"/>
        <w:rPr>
          <w:rFonts w:cs="Arial"/>
          <w:b/>
          <w:bCs/>
          <w:color w:val="FF0000"/>
        </w:rPr>
      </w:pPr>
      <w:r w:rsidRPr="005B2936">
        <w:rPr>
          <w:rFonts w:cs="Tahoma"/>
        </w:rPr>
        <w:t xml:space="preserve">Non recent allegations </w:t>
      </w:r>
      <w:r w:rsidRPr="005B2936">
        <w:rPr>
          <w:rFonts w:cs="Tahoma"/>
          <w:color w:val="FF0000"/>
        </w:rPr>
        <w:t>Para 42</w:t>
      </w:r>
      <w:r>
        <w:rPr>
          <w:rFonts w:cs="Tahoma"/>
          <w:color w:val="FF0000"/>
        </w:rPr>
        <w:t>9</w:t>
      </w:r>
    </w:p>
    <w:p w14:paraId="306F2E70" w14:textId="77777777" w:rsidR="00830A23" w:rsidRPr="00465929" w:rsidRDefault="00830A23" w:rsidP="00830A23">
      <w:pPr>
        <w:autoSpaceDE w:val="0"/>
        <w:autoSpaceDN w:val="0"/>
        <w:adjustRightInd w:val="0"/>
        <w:rPr>
          <w:rFonts w:cs="Arial"/>
          <w:color w:val="000000"/>
        </w:rPr>
      </w:pPr>
    </w:p>
    <w:p w14:paraId="3455438C" w14:textId="77777777" w:rsidR="00830A23" w:rsidRPr="005B2936" w:rsidRDefault="00830A23" w:rsidP="00830A23">
      <w:pPr>
        <w:spacing w:before="20" w:after="20"/>
        <w:rPr>
          <w:rFonts w:cs="Tahoma"/>
          <w:color w:val="000000"/>
        </w:rPr>
      </w:pPr>
      <w:r w:rsidRPr="005B2936">
        <w:rPr>
          <w:rFonts w:cs="Tahoma"/>
          <w:b/>
          <w:bCs/>
        </w:rPr>
        <w:t>Section Two: Concerns that do not meet the harm threshold</w:t>
      </w:r>
      <w:r>
        <w:rPr>
          <w:rFonts w:cs="Tahoma"/>
          <w:b/>
          <w:bCs/>
        </w:rPr>
        <w:t xml:space="preserve"> </w:t>
      </w:r>
      <w:r w:rsidRPr="005B2936">
        <w:rPr>
          <w:rFonts w:cs="Tahoma"/>
          <w:color w:val="FF0000"/>
        </w:rPr>
        <w:t>Para 4</w:t>
      </w:r>
      <w:r>
        <w:rPr>
          <w:rFonts w:cs="Tahoma"/>
          <w:color w:val="FF0000"/>
        </w:rPr>
        <w:t>30-452</w:t>
      </w:r>
    </w:p>
    <w:p w14:paraId="460D28ED" w14:textId="77777777" w:rsidR="00830A23" w:rsidRPr="005B2936" w:rsidRDefault="00830A23" w:rsidP="00602BF4">
      <w:pPr>
        <w:pStyle w:val="ListParagraph"/>
        <w:numPr>
          <w:ilvl w:val="0"/>
          <w:numId w:val="74"/>
        </w:numPr>
        <w:autoSpaceDE w:val="0"/>
        <w:autoSpaceDN w:val="0"/>
        <w:adjustRightInd w:val="0"/>
        <w:spacing w:after="89" w:line="240" w:lineRule="auto"/>
        <w:rPr>
          <w:rFonts w:cs="Tahoma"/>
        </w:rPr>
      </w:pPr>
      <w:r w:rsidRPr="005B2936">
        <w:rPr>
          <w:rFonts w:cs="Tahoma"/>
          <w:color w:val="000000"/>
        </w:rPr>
        <w:t>Policy</w:t>
      </w:r>
      <w:r w:rsidRPr="005B2936">
        <w:rPr>
          <w:rFonts w:cs="Tahoma"/>
        </w:rPr>
        <w:t xml:space="preserve"> statement: </w:t>
      </w:r>
    </w:p>
    <w:p w14:paraId="01E7E87D" w14:textId="77777777" w:rsidR="00830A23" w:rsidRPr="005B2936" w:rsidRDefault="00830A23" w:rsidP="00602BF4">
      <w:pPr>
        <w:pStyle w:val="ListParagraph"/>
        <w:numPr>
          <w:ilvl w:val="1"/>
          <w:numId w:val="100"/>
        </w:numPr>
        <w:autoSpaceDE w:val="0"/>
        <w:autoSpaceDN w:val="0"/>
        <w:adjustRightInd w:val="0"/>
        <w:spacing w:after="80" w:line="240" w:lineRule="auto"/>
        <w:ind w:left="714" w:hanging="357"/>
        <w:contextualSpacing w:val="0"/>
        <w:rPr>
          <w:rFonts w:cs="Tahoma"/>
        </w:rPr>
      </w:pPr>
      <w:r w:rsidRPr="005B2936">
        <w:rPr>
          <w:rFonts w:cs="Tahoma"/>
        </w:rPr>
        <w:t xml:space="preserve">this covers process to manage and record any such concerns and take appropriate action to safeguard children for dealing with concerns (including allegations) which do not meet the harm threshold set out in section 1 </w:t>
      </w:r>
    </w:p>
    <w:p w14:paraId="38CEB577" w14:textId="77777777" w:rsidR="00830A23" w:rsidRPr="005B2936" w:rsidRDefault="00830A23" w:rsidP="00602BF4">
      <w:pPr>
        <w:pStyle w:val="ListParagraph"/>
        <w:numPr>
          <w:ilvl w:val="1"/>
          <w:numId w:val="100"/>
        </w:numPr>
        <w:autoSpaceDE w:val="0"/>
        <w:autoSpaceDN w:val="0"/>
        <w:adjustRightInd w:val="0"/>
        <w:spacing w:after="80" w:line="240" w:lineRule="auto"/>
        <w:ind w:left="714" w:hanging="357"/>
        <w:contextualSpacing w:val="0"/>
        <w:rPr>
          <w:rFonts w:cs="Tahoma"/>
        </w:rPr>
      </w:pPr>
      <w:r w:rsidRPr="005B2936">
        <w:rPr>
          <w:rFonts w:cs="Tahoma"/>
        </w:rPr>
        <w:t xml:space="preserve">concerns may arise in several ways and from a number of sources. For example: suspicion; complaint; or disclosure made by a child, parent or other adult within or outside of the organisation; or as a result of vetting checks undertaken. </w:t>
      </w:r>
      <w:r w:rsidRPr="005B2936">
        <w:rPr>
          <w:rFonts w:cs="Tahoma"/>
          <w:color w:val="FF0000"/>
        </w:rPr>
        <w:t>Para 4</w:t>
      </w:r>
      <w:r>
        <w:rPr>
          <w:rFonts w:cs="Tahoma"/>
          <w:color w:val="FF0000"/>
        </w:rPr>
        <w:t>30</w:t>
      </w:r>
    </w:p>
    <w:p w14:paraId="6D145698" w14:textId="77777777" w:rsidR="00830A23" w:rsidRPr="005B2936" w:rsidRDefault="00830A23" w:rsidP="00602BF4">
      <w:pPr>
        <w:pStyle w:val="ListParagraph"/>
        <w:numPr>
          <w:ilvl w:val="0"/>
          <w:numId w:val="74"/>
        </w:numPr>
        <w:autoSpaceDE w:val="0"/>
        <w:autoSpaceDN w:val="0"/>
        <w:adjustRightInd w:val="0"/>
        <w:spacing w:after="89" w:line="240" w:lineRule="auto"/>
        <w:rPr>
          <w:rFonts w:cs="Tahoma"/>
        </w:rPr>
      </w:pPr>
      <w:r w:rsidRPr="005B2936">
        <w:rPr>
          <w:rFonts w:cs="Tahoma"/>
        </w:rPr>
        <w:t>The</w:t>
      </w:r>
      <w:r w:rsidRPr="005B2936">
        <w:rPr>
          <w:rFonts w:cs="Tahoma"/>
          <w:color w:val="000000"/>
        </w:rPr>
        <w:t xml:space="preserve"> policy should cover the following aspects:</w:t>
      </w:r>
    </w:p>
    <w:p w14:paraId="404AF72F" w14:textId="77777777" w:rsidR="00830A23" w:rsidRPr="005B2936" w:rsidRDefault="00830A23" w:rsidP="00602BF4">
      <w:pPr>
        <w:pStyle w:val="ListParagraph"/>
        <w:numPr>
          <w:ilvl w:val="1"/>
          <w:numId w:val="100"/>
        </w:numPr>
        <w:autoSpaceDE w:val="0"/>
        <w:autoSpaceDN w:val="0"/>
        <w:adjustRightInd w:val="0"/>
        <w:spacing w:after="80" w:line="240" w:lineRule="auto"/>
        <w:ind w:left="714" w:hanging="357"/>
        <w:contextualSpacing w:val="0"/>
        <w:rPr>
          <w:rFonts w:cs="Tahoma"/>
        </w:rPr>
      </w:pPr>
      <w:r w:rsidRPr="005B2936">
        <w:rPr>
          <w:rFonts w:cs="Tahoma"/>
        </w:rPr>
        <w:t xml:space="preserve">Low level concerns, including note on creating a culture in which all concerns about adults are shared responsibility and with the right person, recorded and dealt with appropriately </w:t>
      </w:r>
      <w:r w:rsidRPr="005B2936">
        <w:rPr>
          <w:rFonts w:cs="Tahoma"/>
          <w:color w:val="FF0000"/>
        </w:rPr>
        <w:t>Para 4</w:t>
      </w:r>
      <w:r>
        <w:rPr>
          <w:rFonts w:cs="Tahoma"/>
          <w:color w:val="FF0000"/>
        </w:rPr>
        <w:t>31-</w:t>
      </w:r>
      <w:r w:rsidRPr="005B2936">
        <w:rPr>
          <w:rFonts w:cs="Tahoma"/>
          <w:color w:val="FF0000"/>
        </w:rPr>
        <w:t>4</w:t>
      </w:r>
      <w:r>
        <w:rPr>
          <w:rFonts w:cs="Tahoma"/>
          <w:color w:val="FF0000"/>
        </w:rPr>
        <w:t>32</w:t>
      </w:r>
    </w:p>
    <w:p w14:paraId="16F9AA8E" w14:textId="77777777" w:rsidR="00830A23" w:rsidRPr="005B2936" w:rsidRDefault="00830A23" w:rsidP="00602BF4">
      <w:pPr>
        <w:pStyle w:val="ListParagraph"/>
        <w:numPr>
          <w:ilvl w:val="1"/>
          <w:numId w:val="100"/>
        </w:numPr>
        <w:autoSpaceDE w:val="0"/>
        <w:autoSpaceDN w:val="0"/>
        <w:adjustRightInd w:val="0"/>
        <w:spacing w:after="80" w:line="240" w:lineRule="auto"/>
        <w:ind w:left="714" w:hanging="357"/>
        <w:contextualSpacing w:val="0"/>
        <w:rPr>
          <w:rFonts w:cs="Tahoma"/>
        </w:rPr>
      </w:pPr>
      <w:r>
        <w:rPr>
          <w:rFonts w:cs="Tahoma"/>
        </w:rPr>
        <w:t>Define what</w:t>
      </w:r>
      <w:r w:rsidRPr="005B2936">
        <w:rPr>
          <w:rFonts w:cs="Tahoma"/>
        </w:rPr>
        <w:t xml:space="preserve"> is a low-level concern</w:t>
      </w:r>
      <w:r>
        <w:rPr>
          <w:rFonts w:cs="Tahoma"/>
        </w:rPr>
        <w:t xml:space="preserve"> - i</w:t>
      </w:r>
      <w:r w:rsidRPr="005B2936">
        <w:rPr>
          <w:rFonts w:cs="Tahoma"/>
        </w:rPr>
        <w:t xml:space="preserve">nclude some examples in the policy </w:t>
      </w:r>
      <w:r>
        <w:rPr>
          <w:rFonts w:cs="Tahoma"/>
        </w:rPr>
        <w:t>&amp;</w:t>
      </w:r>
      <w:r w:rsidRPr="005B2936">
        <w:rPr>
          <w:rFonts w:cs="Tahoma"/>
        </w:rPr>
        <w:t xml:space="preserve"> likely sources, </w:t>
      </w:r>
      <w:proofErr w:type="spellStart"/>
      <w:proofErr w:type="gramStart"/>
      <w:r w:rsidRPr="005B2936">
        <w:rPr>
          <w:rFonts w:cs="Tahoma"/>
        </w:rPr>
        <w:t>eg</w:t>
      </w:r>
      <w:proofErr w:type="spellEnd"/>
      <w:proofErr w:type="gramEnd"/>
      <w:r w:rsidRPr="005B2936">
        <w:rPr>
          <w:rFonts w:cs="Tahoma"/>
        </w:rPr>
        <w:t xml:space="preserve"> a child, parent or other adult within the school </w:t>
      </w:r>
      <w:r w:rsidRPr="005B2936">
        <w:rPr>
          <w:rFonts w:cs="Tahoma"/>
          <w:color w:val="FF0000"/>
        </w:rPr>
        <w:t>Para 4</w:t>
      </w:r>
      <w:r>
        <w:rPr>
          <w:rFonts w:cs="Tahoma"/>
          <w:color w:val="FF0000"/>
        </w:rPr>
        <w:t>33-436</w:t>
      </w:r>
    </w:p>
    <w:p w14:paraId="0310D352" w14:textId="77777777" w:rsidR="00830A23" w:rsidRPr="005B2936" w:rsidRDefault="00830A23" w:rsidP="00602BF4">
      <w:pPr>
        <w:pStyle w:val="ListParagraph"/>
        <w:numPr>
          <w:ilvl w:val="1"/>
          <w:numId w:val="100"/>
        </w:numPr>
        <w:autoSpaceDE w:val="0"/>
        <w:autoSpaceDN w:val="0"/>
        <w:adjustRightInd w:val="0"/>
        <w:spacing w:after="80" w:line="240" w:lineRule="auto"/>
        <w:ind w:left="714" w:hanging="357"/>
        <w:contextualSpacing w:val="0"/>
        <w:rPr>
          <w:rFonts w:cs="Tahoma"/>
        </w:rPr>
      </w:pPr>
      <w:r w:rsidRPr="005B2936">
        <w:rPr>
          <w:rFonts w:cs="Tahoma"/>
        </w:rPr>
        <w:t xml:space="preserve">Staff code of conduct and safeguarding policies </w:t>
      </w:r>
      <w:r w:rsidRPr="005B2936">
        <w:rPr>
          <w:rFonts w:cs="Tahoma"/>
          <w:color w:val="FF0000"/>
        </w:rPr>
        <w:t>Para 4</w:t>
      </w:r>
      <w:r>
        <w:rPr>
          <w:rFonts w:cs="Tahoma"/>
          <w:color w:val="FF0000"/>
        </w:rPr>
        <w:t>37-439</w:t>
      </w:r>
    </w:p>
    <w:p w14:paraId="37879A13" w14:textId="77777777" w:rsidR="00830A23" w:rsidRPr="005B2936" w:rsidRDefault="00830A23" w:rsidP="00602BF4">
      <w:pPr>
        <w:pStyle w:val="ListParagraph"/>
        <w:numPr>
          <w:ilvl w:val="1"/>
          <w:numId w:val="100"/>
        </w:numPr>
        <w:autoSpaceDE w:val="0"/>
        <w:autoSpaceDN w:val="0"/>
        <w:adjustRightInd w:val="0"/>
        <w:spacing w:after="80" w:line="240" w:lineRule="auto"/>
        <w:ind w:left="714" w:hanging="357"/>
        <w:contextualSpacing w:val="0"/>
        <w:rPr>
          <w:rFonts w:cs="Tahoma"/>
        </w:rPr>
      </w:pPr>
      <w:r w:rsidRPr="005B2936">
        <w:rPr>
          <w:rFonts w:cs="Tahoma"/>
        </w:rPr>
        <w:t>Sharing low-level concerns, should note that headteacher is ultimate decision maker, may consult with DSL. Must also include a note that l</w:t>
      </w:r>
      <w:r w:rsidRPr="005B2936">
        <w:rPr>
          <w:rFonts w:cs="Tahoma"/>
          <w:color w:val="000000"/>
        </w:rPr>
        <w:t xml:space="preserve">ow-level concerns which are shared about supply staff and contractors should be notified to their employers, so that any potential patterns of inappropriate behaviour can be identified. </w:t>
      </w:r>
      <w:r>
        <w:rPr>
          <w:rFonts w:cs="Tahoma"/>
          <w:color w:val="000000"/>
        </w:rPr>
        <w:t xml:space="preserve">Referral to LADO if concerns or pattern of concerns cross threshold of harm. </w:t>
      </w:r>
      <w:r w:rsidRPr="005B2936">
        <w:rPr>
          <w:rFonts w:cs="Tahoma"/>
          <w:color w:val="FF0000"/>
        </w:rPr>
        <w:t>Para 4</w:t>
      </w:r>
      <w:r>
        <w:rPr>
          <w:rFonts w:cs="Tahoma"/>
          <w:color w:val="FF0000"/>
        </w:rPr>
        <w:t>40-443</w:t>
      </w:r>
    </w:p>
    <w:p w14:paraId="682EA7F7" w14:textId="77777777" w:rsidR="00830A23" w:rsidRPr="005B2936" w:rsidRDefault="00830A23" w:rsidP="00602BF4">
      <w:pPr>
        <w:pStyle w:val="ListParagraph"/>
        <w:numPr>
          <w:ilvl w:val="1"/>
          <w:numId w:val="100"/>
        </w:numPr>
        <w:autoSpaceDE w:val="0"/>
        <w:autoSpaceDN w:val="0"/>
        <w:adjustRightInd w:val="0"/>
        <w:spacing w:after="80" w:line="240" w:lineRule="auto"/>
        <w:ind w:left="714" w:hanging="357"/>
        <w:contextualSpacing w:val="0"/>
        <w:rPr>
          <w:rFonts w:cs="Tahoma"/>
        </w:rPr>
      </w:pPr>
      <w:r w:rsidRPr="005B2936">
        <w:rPr>
          <w:rFonts w:cs="Tahoma"/>
        </w:rPr>
        <w:t xml:space="preserve">Recording low-level concerns </w:t>
      </w:r>
      <w:r w:rsidRPr="005B2936">
        <w:rPr>
          <w:rFonts w:cs="Tahoma"/>
          <w:color w:val="FF0000"/>
        </w:rPr>
        <w:t>Para 4</w:t>
      </w:r>
      <w:r>
        <w:rPr>
          <w:rFonts w:cs="Tahoma"/>
          <w:color w:val="FF0000"/>
        </w:rPr>
        <w:t>44-</w:t>
      </w:r>
      <w:r w:rsidRPr="005B2936">
        <w:rPr>
          <w:rFonts w:cs="Tahoma"/>
          <w:color w:val="FF0000"/>
        </w:rPr>
        <w:t>4</w:t>
      </w:r>
      <w:r>
        <w:rPr>
          <w:rFonts w:cs="Tahoma"/>
          <w:color w:val="FF0000"/>
        </w:rPr>
        <w:t>47</w:t>
      </w:r>
    </w:p>
    <w:p w14:paraId="60EE9023" w14:textId="77777777" w:rsidR="00830A23" w:rsidRPr="00275A7D" w:rsidRDefault="00830A23" w:rsidP="00602BF4">
      <w:pPr>
        <w:pStyle w:val="ListParagraph"/>
        <w:numPr>
          <w:ilvl w:val="1"/>
          <w:numId w:val="100"/>
        </w:numPr>
        <w:autoSpaceDE w:val="0"/>
        <w:autoSpaceDN w:val="0"/>
        <w:adjustRightInd w:val="0"/>
        <w:spacing w:after="80" w:line="240" w:lineRule="auto"/>
        <w:ind w:left="714" w:hanging="357"/>
        <w:contextualSpacing w:val="0"/>
        <w:rPr>
          <w:rFonts w:cs="Tahoma"/>
          <w:color w:val="000000"/>
        </w:rPr>
      </w:pPr>
      <w:r>
        <w:rPr>
          <w:rFonts w:cs="Tahoma"/>
        </w:rPr>
        <w:t xml:space="preserve">Looking for patterns &amp; trends and how the school will respond, including changes to policy and staff training to ensure a culture of transparency &amp; appropriate conduct. </w:t>
      </w:r>
      <w:r w:rsidRPr="005B2936">
        <w:rPr>
          <w:rFonts w:cs="Tahoma"/>
          <w:color w:val="FF0000"/>
        </w:rPr>
        <w:t>Para 4</w:t>
      </w:r>
      <w:r>
        <w:rPr>
          <w:rFonts w:cs="Tahoma"/>
          <w:color w:val="FF0000"/>
        </w:rPr>
        <w:t>46</w:t>
      </w:r>
    </w:p>
    <w:p w14:paraId="3B1C6DA6" w14:textId="77777777" w:rsidR="00830A23" w:rsidRPr="00B36E18" w:rsidRDefault="00830A23" w:rsidP="00602BF4">
      <w:pPr>
        <w:pStyle w:val="ListParagraph"/>
        <w:numPr>
          <w:ilvl w:val="1"/>
          <w:numId w:val="100"/>
        </w:numPr>
        <w:autoSpaceDE w:val="0"/>
        <w:autoSpaceDN w:val="0"/>
        <w:adjustRightInd w:val="0"/>
        <w:spacing w:after="80" w:line="240" w:lineRule="auto"/>
        <w:ind w:left="714" w:hanging="357"/>
        <w:contextualSpacing w:val="0"/>
        <w:rPr>
          <w:rFonts w:cs="Tahoma"/>
          <w:color w:val="000000"/>
        </w:rPr>
      </w:pPr>
      <w:r>
        <w:rPr>
          <w:rFonts w:cs="Tahoma"/>
        </w:rPr>
        <w:t xml:space="preserve">Retaining information </w:t>
      </w:r>
      <w:r w:rsidRPr="00275A7D">
        <w:rPr>
          <w:rFonts w:cs="Tahoma"/>
          <w:color w:val="FF0000"/>
        </w:rPr>
        <w:t>para 4</w:t>
      </w:r>
      <w:r>
        <w:rPr>
          <w:rFonts w:cs="Tahoma"/>
          <w:color w:val="FF0000"/>
        </w:rPr>
        <w:t>47</w:t>
      </w:r>
    </w:p>
    <w:p w14:paraId="4CA75877" w14:textId="77777777" w:rsidR="00830A23" w:rsidRPr="00A30092" w:rsidRDefault="00830A23" w:rsidP="00602BF4">
      <w:pPr>
        <w:pStyle w:val="ListParagraph"/>
        <w:numPr>
          <w:ilvl w:val="1"/>
          <w:numId w:val="100"/>
        </w:numPr>
        <w:autoSpaceDE w:val="0"/>
        <w:autoSpaceDN w:val="0"/>
        <w:adjustRightInd w:val="0"/>
        <w:spacing w:after="80" w:line="240" w:lineRule="auto"/>
        <w:ind w:left="714" w:hanging="357"/>
        <w:contextualSpacing w:val="0"/>
        <w:rPr>
          <w:rFonts w:cs="Tahoma"/>
          <w:color w:val="FF0000"/>
        </w:rPr>
      </w:pPr>
      <w:r w:rsidRPr="00A30092">
        <w:rPr>
          <w:rFonts w:cs="Tahoma"/>
        </w:rPr>
        <w:t xml:space="preserve">References </w:t>
      </w:r>
      <w:r w:rsidRPr="005A14D8">
        <w:rPr>
          <w:rFonts w:cs="Tahoma"/>
          <w:color w:val="FF0000"/>
        </w:rPr>
        <w:t xml:space="preserve">Para 448 </w:t>
      </w:r>
      <w:r w:rsidRPr="00A30092">
        <w:rPr>
          <w:rFonts w:cs="Tahoma"/>
        </w:rPr>
        <w:t>[As above, only substantiated references should be included]</w:t>
      </w:r>
    </w:p>
    <w:p w14:paraId="4AF99AEE" w14:textId="77777777" w:rsidR="00830A23" w:rsidRPr="00A30092" w:rsidRDefault="00830A23" w:rsidP="00602BF4">
      <w:pPr>
        <w:pStyle w:val="ListParagraph"/>
        <w:numPr>
          <w:ilvl w:val="1"/>
          <w:numId w:val="100"/>
        </w:numPr>
        <w:autoSpaceDE w:val="0"/>
        <w:autoSpaceDN w:val="0"/>
        <w:adjustRightInd w:val="0"/>
        <w:spacing w:after="80" w:line="240" w:lineRule="auto"/>
        <w:ind w:left="714" w:hanging="357"/>
        <w:contextualSpacing w:val="0"/>
        <w:rPr>
          <w:rFonts w:cs="Tahoma"/>
          <w:color w:val="FF0000"/>
        </w:rPr>
      </w:pPr>
      <w:r w:rsidRPr="00A30092">
        <w:rPr>
          <w:rFonts w:cs="Tahoma"/>
        </w:rPr>
        <w:t xml:space="preserve">Responding to low-level concerns </w:t>
      </w:r>
      <w:r w:rsidRPr="00A30092">
        <w:rPr>
          <w:rFonts w:cs="Tahoma"/>
          <w:color w:val="FF0000"/>
        </w:rPr>
        <w:t>Para 449-452</w:t>
      </w:r>
    </w:p>
    <w:p w14:paraId="64B98429" w14:textId="77777777" w:rsidR="00830A23" w:rsidRDefault="00830A23" w:rsidP="00830A23">
      <w:pPr>
        <w:spacing w:before="20" w:after="20"/>
        <w:rPr>
          <w:rFonts w:cs="Arial"/>
          <w:b/>
          <w:bCs/>
        </w:rPr>
      </w:pPr>
    </w:p>
    <w:p w14:paraId="3C1001B8" w14:textId="77777777" w:rsidR="00830A23" w:rsidRDefault="00830A23" w:rsidP="00830A23">
      <w:pPr>
        <w:spacing w:before="20" w:after="20"/>
        <w:rPr>
          <w:rFonts w:cs="Arial"/>
          <w:b/>
          <w:bCs/>
        </w:rPr>
      </w:pPr>
    </w:p>
    <w:p w14:paraId="4D1ECE1A" w14:textId="77777777" w:rsidR="00830A23" w:rsidRDefault="00830A23" w:rsidP="00830A23">
      <w:pPr>
        <w:spacing w:before="20" w:after="20"/>
        <w:rPr>
          <w:rFonts w:cs="Arial"/>
          <w:b/>
          <w:bCs/>
        </w:rPr>
      </w:pPr>
    </w:p>
    <w:p w14:paraId="31D5A89E" w14:textId="77777777" w:rsidR="00830A23" w:rsidRPr="002B5C58" w:rsidRDefault="00830A23" w:rsidP="00830A23">
      <w:pPr>
        <w:autoSpaceDE w:val="0"/>
        <w:autoSpaceDN w:val="0"/>
        <w:adjustRightInd w:val="0"/>
        <w:spacing w:after="89"/>
        <w:ind w:left="720"/>
        <w:contextualSpacing/>
        <w:rPr>
          <w:rFonts w:cs="Arial"/>
          <w:color w:val="000000"/>
        </w:rPr>
      </w:pPr>
    </w:p>
    <w:p w14:paraId="172B5FFC" w14:textId="5961BFA0" w:rsidR="00830A23" w:rsidRPr="00472AC4" w:rsidRDefault="00830A23" w:rsidP="00472AC4">
      <w:pPr>
        <w:rPr>
          <w:rFonts w:cs="Arial"/>
          <w:bCs/>
          <w:sz w:val="24"/>
          <w:szCs w:val="24"/>
        </w:rPr>
      </w:pPr>
    </w:p>
    <w:p w14:paraId="760E0269" w14:textId="77777777" w:rsidR="00830A23" w:rsidRDefault="00830A23" w:rsidP="00830A23">
      <w:pPr>
        <w:pStyle w:val="Appendix"/>
      </w:pPr>
      <w:bookmarkStart w:id="55" w:name="_Toc168900366"/>
      <w:r w:rsidRPr="00A06C28">
        <w:lastRenderedPageBreak/>
        <w:t>Appendix 7: Online safety</w:t>
      </w:r>
      <w:bookmarkEnd w:id="55"/>
      <w:r w:rsidRPr="00A06C28">
        <w:t xml:space="preserve"> </w:t>
      </w:r>
    </w:p>
    <w:p w14:paraId="0F02AF6D" w14:textId="75D84C8F" w:rsidR="00E805D0" w:rsidRPr="00E805D0" w:rsidRDefault="00E805D0" w:rsidP="00E805D0">
      <w:pPr>
        <w:rPr>
          <w:rFonts w:cs="Arial"/>
          <w:b/>
          <w:color w:val="943634" w:themeColor="accent2" w:themeShade="BF"/>
        </w:rPr>
      </w:pPr>
      <w:r w:rsidRPr="00E805D0">
        <w:rPr>
          <w:rFonts w:cs="Arial"/>
          <w:bCs/>
        </w:rPr>
        <w:t>Online safety should be a thread across all school policies and procedures</w:t>
      </w:r>
      <w:r w:rsidRPr="00E805D0">
        <w:rPr>
          <w:rFonts w:cs="Arial"/>
          <w:b/>
        </w:rPr>
        <w:t xml:space="preserve"> </w:t>
      </w:r>
      <w:r w:rsidRPr="00E805D0">
        <w:rPr>
          <w:rFonts w:cs="Arial"/>
          <w:b/>
          <w:color w:val="FF0000"/>
        </w:rPr>
        <w:t>Para 136</w:t>
      </w:r>
    </w:p>
    <w:p w14:paraId="3FAC9D7D" w14:textId="02627CB1" w:rsidR="00830A23" w:rsidRPr="000B75D6" w:rsidRDefault="00830A23" w:rsidP="00830A23">
      <w:pPr>
        <w:rPr>
          <w:rFonts w:cs="Arial"/>
          <w:bCs/>
        </w:rPr>
      </w:pPr>
      <w:r w:rsidRPr="00A06C28">
        <w:rPr>
          <w:rFonts w:cs="Arial"/>
          <w:bCs/>
        </w:rPr>
        <w:t>Schools are now expected to meet:</w:t>
      </w:r>
    </w:p>
    <w:p w14:paraId="5C22A42B" w14:textId="5F6A19BD" w:rsidR="00830A23" w:rsidRPr="000B75D6" w:rsidRDefault="00830A23" w:rsidP="00602BF4">
      <w:pPr>
        <w:pStyle w:val="Heading1"/>
        <w:numPr>
          <w:ilvl w:val="0"/>
          <w:numId w:val="86"/>
        </w:numPr>
        <w:shd w:val="clear" w:color="auto" w:fill="FFFFFF"/>
        <w:tabs>
          <w:tab w:val="num" w:pos="720"/>
        </w:tabs>
        <w:spacing w:after="120"/>
        <w:ind w:left="714" w:hanging="357"/>
        <w:rPr>
          <w:rFonts w:asciiTheme="minorHAnsi" w:hAnsiTheme="minorHAnsi" w:cstheme="minorHAnsi"/>
          <w:b w:val="0"/>
          <w:bCs w:val="0"/>
          <w:sz w:val="22"/>
          <w:szCs w:val="22"/>
        </w:rPr>
      </w:pPr>
      <w:r w:rsidRPr="000B75D6">
        <w:rPr>
          <w:rFonts w:asciiTheme="minorHAnsi" w:hAnsiTheme="minorHAnsi" w:cstheme="minorHAnsi"/>
          <w:b w:val="0"/>
          <w:sz w:val="22"/>
          <w:szCs w:val="22"/>
        </w:rPr>
        <w:t xml:space="preserve">the </w:t>
      </w:r>
      <w:r w:rsidRPr="000B75D6">
        <w:rPr>
          <w:rFonts w:asciiTheme="minorHAnsi" w:hAnsiTheme="minorHAnsi" w:cstheme="minorHAnsi"/>
          <w:b w:val="0"/>
          <w:color w:val="0B0C0C"/>
          <w:sz w:val="22"/>
          <w:szCs w:val="22"/>
        </w:rPr>
        <w:t>cyber sec</w:t>
      </w:r>
      <w:r w:rsidR="000B75D6" w:rsidRPr="000B75D6">
        <w:rPr>
          <w:rFonts w:asciiTheme="minorHAnsi" w:hAnsiTheme="minorHAnsi" w:cstheme="minorHAnsi"/>
          <w:b w:val="0"/>
          <w:color w:val="0B0C0C"/>
          <w:sz w:val="22"/>
          <w:szCs w:val="22"/>
        </w:rPr>
        <w:t>u</w:t>
      </w:r>
      <w:r w:rsidRPr="000B75D6">
        <w:rPr>
          <w:rFonts w:asciiTheme="minorHAnsi" w:hAnsiTheme="minorHAnsi" w:cstheme="minorHAnsi"/>
          <w:b w:val="0"/>
          <w:color w:val="0B0C0C"/>
          <w:sz w:val="22"/>
          <w:szCs w:val="22"/>
        </w:rPr>
        <w:t xml:space="preserve">rity standards </w:t>
      </w:r>
      <w:r w:rsidRPr="000B75D6">
        <w:rPr>
          <w:rFonts w:asciiTheme="minorHAnsi" w:hAnsiTheme="minorHAnsi" w:cstheme="minorHAnsi"/>
          <w:b w:val="0"/>
          <w:color w:val="943634" w:themeColor="accent2" w:themeShade="BF"/>
          <w:sz w:val="22"/>
          <w:szCs w:val="22"/>
        </w:rPr>
        <w:t>(revised for clarity in April 2024)</w:t>
      </w:r>
      <w:r w:rsidRPr="000B75D6">
        <w:rPr>
          <w:rFonts w:asciiTheme="minorHAnsi" w:hAnsiTheme="minorHAnsi" w:cstheme="minorHAnsi"/>
          <w:b w:val="0"/>
          <w:color w:val="0B0C0C"/>
          <w:sz w:val="22"/>
          <w:szCs w:val="22"/>
        </w:rPr>
        <w:br/>
      </w:r>
      <w:hyperlink w:history="1">
        <w:r w:rsidRPr="000B75D6">
          <w:rPr>
            <w:rStyle w:val="Hyperlink"/>
            <w:rFonts w:asciiTheme="minorHAnsi" w:hAnsiTheme="minorHAnsi" w:cstheme="minorHAnsi"/>
            <w:b w:val="0"/>
            <w:sz w:val="22"/>
            <w:szCs w:val="22"/>
          </w:rPr>
          <w:t>Meeting digital and technology standards in schools and colleges  Cyber security standards for schools and colleges - Guidance - GOV.UK (www.gov.uk)</w:t>
        </w:r>
      </w:hyperlink>
    </w:p>
    <w:p w14:paraId="3800E4B5" w14:textId="77777777" w:rsidR="00830A23" w:rsidRPr="000B75D6" w:rsidRDefault="00830A23" w:rsidP="00602BF4">
      <w:pPr>
        <w:pStyle w:val="Heading1"/>
        <w:numPr>
          <w:ilvl w:val="0"/>
          <w:numId w:val="86"/>
        </w:numPr>
        <w:shd w:val="clear" w:color="auto" w:fill="FFFFFF"/>
        <w:tabs>
          <w:tab w:val="num" w:pos="720"/>
        </w:tabs>
        <w:rPr>
          <w:rFonts w:asciiTheme="minorHAnsi" w:hAnsiTheme="minorHAnsi" w:cstheme="minorHAnsi"/>
          <w:b w:val="0"/>
          <w:bCs w:val="0"/>
          <w:sz w:val="22"/>
          <w:szCs w:val="22"/>
        </w:rPr>
      </w:pPr>
      <w:r w:rsidRPr="000B75D6">
        <w:rPr>
          <w:rFonts w:asciiTheme="minorHAnsi" w:hAnsiTheme="minorHAnsi" w:cstheme="minorHAnsi"/>
          <w:b w:val="0"/>
          <w:sz w:val="22"/>
          <w:szCs w:val="22"/>
        </w:rPr>
        <w:t>the filtering and monitoring standards</w:t>
      </w:r>
      <w:r w:rsidRPr="000B75D6">
        <w:rPr>
          <w:rFonts w:asciiTheme="minorHAnsi" w:hAnsiTheme="minorHAnsi" w:cstheme="minorHAnsi"/>
          <w:b w:val="0"/>
          <w:sz w:val="22"/>
          <w:szCs w:val="22"/>
        </w:rPr>
        <w:br/>
      </w:r>
      <w:hyperlink w:history="1">
        <w:r w:rsidRPr="000B75D6">
          <w:rPr>
            <w:rStyle w:val="Hyperlink"/>
            <w:rFonts w:asciiTheme="minorHAnsi" w:hAnsiTheme="minorHAnsi" w:cstheme="minorHAnsi"/>
            <w:b w:val="0"/>
            <w:sz w:val="22"/>
            <w:szCs w:val="22"/>
          </w:rPr>
          <w:t>Meeting digital and technology standards in schools and colleges - Filtering and monitoring standards for schools and colleges - Guidance - GOV.UK (www.gov.uk)</w:t>
        </w:r>
      </w:hyperlink>
    </w:p>
    <w:p w14:paraId="6C829ADE" w14:textId="77777777" w:rsidR="00830A23" w:rsidRPr="007B3F2E" w:rsidRDefault="00830A23" w:rsidP="00830A23">
      <w:pPr>
        <w:spacing w:before="20" w:after="20"/>
        <w:rPr>
          <w:rFonts w:cs="Tahoma"/>
          <w:color w:val="000000"/>
        </w:rPr>
      </w:pPr>
    </w:p>
    <w:p w14:paraId="697C14FB" w14:textId="77777777" w:rsidR="00830A23" w:rsidRPr="00121764" w:rsidRDefault="00830A23" w:rsidP="00830A23">
      <w:pPr>
        <w:spacing w:before="20" w:after="120"/>
        <w:rPr>
          <w:rFonts w:cs="Tahoma"/>
          <w:b/>
          <w:bCs/>
          <w:color w:val="000000"/>
        </w:rPr>
      </w:pPr>
      <w:r w:rsidRPr="00121764">
        <w:rPr>
          <w:rFonts w:cs="Arial"/>
          <w:b/>
          <w:bCs/>
        </w:rPr>
        <w:t xml:space="preserve">Online safety policy </w:t>
      </w:r>
      <w:r>
        <w:rPr>
          <w:rFonts w:cs="Arial"/>
          <w:b/>
          <w:bCs/>
        </w:rPr>
        <w:t>should</w:t>
      </w:r>
      <w:r w:rsidRPr="00121764">
        <w:rPr>
          <w:rFonts w:cs="Arial"/>
          <w:b/>
          <w:bCs/>
        </w:rPr>
        <w:t xml:space="preserve"> cover:</w:t>
      </w:r>
    </w:p>
    <w:p w14:paraId="583DD565" w14:textId="77777777" w:rsidR="00830A23" w:rsidRPr="00121764" w:rsidRDefault="00830A23" w:rsidP="00602BF4">
      <w:pPr>
        <w:pStyle w:val="ListParagraph"/>
        <w:numPr>
          <w:ilvl w:val="0"/>
          <w:numId w:val="62"/>
        </w:numPr>
        <w:spacing w:before="20" w:after="120" w:line="240" w:lineRule="auto"/>
        <w:contextualSpacing w:val="0"/>
        <w:rPr>
          <w:rFonts w:cs="Tahoma"/>
          <w:color w:val="000000"/>
        </w:rPr>
      </w:pPr>
      <w:r w:rsidRPr="003B2053">
        <w:rPr>
          <w:rFonts w:cs="Arial"/>
        </w:rPr>
        <w:t xml:space="preserve">use of mobile and smart technologies; described through the school’s approach </w:t>
      </w:r>
      <w:r w:rsidRPr="003B2053">
        <w:rPr>
          <w:rFonts w:cs="Tahoma"/>
          <w:color w:val="000000"/>
        </w:rPr>
        <w:t xml:space="preserve">which takes account of the 4Cs (conduct, content, communication and commerce) </w:t>
      </w:r>
      <w:r w:rsidRPr="003B2053">
        <w:rPr>
          <w:rFonts w:cs="Tahoma"/>
          <w:color w:val="FF0000"/>
        </w:rPr>
        <w:t xml:space="preserve">Para </w:t>
      </w:r>
      <w:r>
        <w:rPr>
          <w:rFonts w:cs="Tahoma"/>
          <w:color w:val="FF0000"/>
        </w:rPr>
        <w:t>137</w:t>
      </w:r>
      <w:r w:rsidRPr="003B2053">
        <w:rPr>
          <w:rFonts w:cs="Tahoma"/>
          <w:color w:val="FF0000"/>
        </w:rPr>
        <w:t xml:space="preserve">. </w:t>
      </w:r>
    </w:p>
    <w:p w14:paraId="57307954" w14:textId="77777777" w:rsidR="00830A23" w:rsidRPr="003B2053" w:rsidRDefault="00830A23" w:rsidP="00602BF4">
      <w:pPr>
        <w:pStyle w:val="ListParagraph"/>
        <w:numPr>
          <w:ilvl w:val="0"/>
          <w:numId w:val="62"/>
        </w:numPr>
        <w:spacing w:before="20" w:after="120" w:line="240" w:lineRule="auto"/>
        <w:contextualSpacing w:val="0"/>
        <w:rPr>
          <w:rFonts w:cs="Tahoma"/>
          <w:color w:val="000000"/>
        </w:rPr>
      </w:pPr>
      <w:r w:rsidRPr="003B2053">
        <w:rPr>
          <w:rFonts w:cs="Tahoma"/>
        </w:rPr>
        <w:t>all areas of online abuse including:</w:t>
      </w:r>
    </w:p>
    <w:p w14:paraId="79AB6C18" w14:textId="77777777" w:rsidR="00830A23" w:rsidRPr="003B2053" w:rsidRDefault="00830A23" w:rsidP="00602BF4">
      <w:pPr>
        <w:pStyle w:val="ListParagraph"/>
        <w:numPr>
          <w:ilvl w:val="1"/>
          <w:numId w:val="87"/>
        </w:numPr>
        <w:spacing w:before="20" w:after="120" w:line="240" w:lineRule="auto"/>
        <w:ind w:left="714" w:hanging="357"/>
        <w:contextualSpacing w:val="0"/>
        <w:rPr>
          <w:rFonts w:cs="Arial"/>
          <w:color w:val="FF0000"/>
        </w:rPr>
      </w:pPr>
      <w:r w:rsidRPr="003B2053">
        <w:rPr>
          <w:rFonts w:cs="Arial"/>
          <w:color w:val="000000"/>
        </w:rPr>
        <w:t xml:space="preserve">child-on-child abuse, including </w:t>
      </w:r>
      <w:r w:rsidRPr="003B2053">
        <w:rPr>
          <w:rFonts w:cs="Tahoma"/>
        </w:rPr>
        <w:t xml:space="preserve">cyberbullying </w:t>
      </w:r>
      <w:r w:rsidRPr="003B2053">
        <w:rPr>
          <w:rFonts w:cs="Arial"/>
          <w:color w:val="FF0000"/>
        </w:rPr>
        <w:t>Para 30 and 33</w:t>
      </w:r>
    </w:p>
    <w:p w14:paraId="405EDA17" w14:textId="77777777" w:rsidR="00830A23" w:rsidRPr="003B2053" w:rsidRDefault="00830A23" w:rsidP="00602BF4">
      <w:pPr>
        <w:pStyle w:val="ListParagraph"/>
        <w:numPr>
          <w:ilvl w:val="1"/>
          <w:numId w:val="87"/>
        </w:numPr>
        <w:spacing w:before="20" w:after="120" w:line="240" w:lineRule="auto"/>
        <w:ind w:left="714" w:hanging="357"/>
        <w:contextualSpacing w:val="0"/>
        <w:rPr>
          <w:rFonts w:cs="Arial"/>
        </w:rPr>
      </w:pPr>
      <w:r w:rsidRPr="003B2053">
        <w:rPr>
          <w:rFonts w:cs="Arial"/>
        </w:rPr>
        <w:t xml:space="preserve">sexual harassment including non-consensual sharing of nudes and semi-nudes and/or videos and how these can put children at risk </w:t>
      </w:r>
      <w:r w:rsidRPr="003B2053">
        <w:rPr>
          <w:rFonts w:cs="Arial"/>
          <w:color w:val="FF0000"/>
        </w:rPr>
        <w:t>Para 22, 3</w:t>
      </w:r>
      <w:r>
        <w:rPr>
          <w:rFonts w:cs="Arial"/>
          <w:color w:val="FF0000"/>
        </w:rPr>
        <w:t>5-40, Part 5</w:t>
      </w:r>
    </w:p>
    <w:p w14:paraId="11E18A7C" w14:textId="77777777" w:rsidR="00830A23" w:rsidRPr="00A22567" w:rsidRDefault="00830A23" w:rsidP="00602BF4">
      <w:pPr>
        <w:pStyle w:val="ListParagraph"/>
        <w:numPr>
          <w:ilvl w:val="1"/>
          <w:numId w:val="87"/>
        </w:numPr>
        <w:spacing w:before="20" w:after="120" w:line="240" w:lineRule="auto"/>
        <w:ind w:left="714" w:hanging="357"/>
        <w:contextualSpacing w:val="0"/>
        <w:rPr>
          <w:rFonts w:cs="Arial"/>
        </w:rPr>
      </w:pPr>
      <w:r w:rsidRPr="00A22567">
        <w:rPr>
          <w:rFonts w:cs="Tahoma"/>
          <w:color w:val="000000"/>
        </w:rPr>
        <w:t xml:space="preserve">social media </w:t>
      </w:r>
      <w:r w:rsidRPr="00A22567">
        <w:rPr>
          <w:rFonts w:cs="Tahoma"/>
        </w:rPr>
        <w:t xml:space="preserve">use </w:t>
      </w:r>
      <w:r w:rsidRPr="00A22567">
        <w:rPr>
          <w:rFonts w:cs="Tahoma"/>
          <w:color w:val="FF0000"/>
        </w:rPr>
        <w:t xml:space="preserve">Para 41, 99 </w:t>
      </w:r>
      <w:r>
        <w:rPr>
          <w:rFonts w:cs="Tahoma"/>
          <w:color w:val="FF0000"/>
        </w:rPr>
        <w:t>39, 188 and Part 5 Para 466 and 473</w:t>
      </w:r>
    </w:p>
    <w:p w14:paraId="148A80A1" w14:textId="77777777" w:rsidR="00830A23" w:rsidRPr="003B2053" w:rsidRDefault="00830A23" w:rsidP="00602BF4">
      <w:pPr>
        <w:pStyle w:val="ListParagraph"/>
        <w:numPr>
          <w:ilvl w:val="1"/>
          <w:numId w:val="87"/>
        </w:numPr>
        <w:spacing w:before="20" w:after="120" w:line="240" w:lineRule="auto"/>
        <w:ind w:left="714" w:hanging="357"/>
        <w:contextualSpacing w:val="0"/>
        <w:rPr>
          <w:rFonts w:cs="Arial"/>
        </w:rPr>
      </w:pPr>
      <w:r w:rsidRPr="003B2053">
        <w:rPr>
          <w:rFonts w:cs="Arial"/>
        </w:rPr>
        <w:t xml:space="preserve">cybercrime </w:t>
      </w:r>
      <w:r w:rsidRPr="003B2053">
        <w:rPr>
          <w:rFonts w:cs="Arial"/>
          <w:color w:val="FF0000"/>
        </w:rPr>
        <w:t>Annex B Page 1</w:t>
      </w:r>
      <w:r>
        <w:rPr>
          <w:rFonts w:cs="Arial"/>
          <w:color w:val="FF0000"/>
        </w:rPr>
        <w:t>52</w:t>
      </w:r>
    </w:p>
    <w:p w14:paraId="20756234" w14:textId="77777777" w:rsidR="00830A23" w:rsidRPr="003B2053" w:rsidRDefault="00830A23" w:rsidP="00602BF4">
      <w:pPr>
        <w:pStyle w:val="ListParagraph"/>
        <w:numPr>
          <w:ilvl w:val="1"/>
          <w:numId w:val="87"/>
        </w:numPr>
        <w:spacing w:before="20" w:after="120" w:line="240" w:lineRule="auto"/>
        <w:ind w:left="714" w:hanging="357"/>
        <w:contextualSpacing w:val="0"/>
        <w:rPr>
          <w:rFonts w:cs="Arial"/>
        </w:rPr>
      </w:pPr>
      <w:r w:rsidRPr="003B2053">
        <w:rPr>
          <w:rFonts w:cs="Arial"/>
        </w:rPr>
        <w:t xml:space="preserve">preventing radicalisation </w:t>
      </w:r>
      <w:r w:rsidRPr="003B2053">
        <w:rPr>
          <w:rFonts w:cs="Arial"/>
          <w:color w:val="FF0000"/>
        </w:rPr>
        <w:t>Annex B page 15</w:t>
      </w:r>
      <w:r>
        <w:rPr>
          <w:rFonts w:cs="Arial"/>
          <w:color w:val="FF0000"/>
        </w:rPr>
        <w:t>6</w:t>
      </w:r>
    </w:p>
    <w:p w14:paraId="524523D4" w14:textId="77777777" w:rsidR="00830A23" w:rsidRPr="003B2053" w:rsidRDefault="00830A23" w:rsidP="00602BF4">
      <w:pPr>
        <w:pStyle w:val="ListParagraph"/>
        <w:numPr>
          <w:ilvl w:val="0"/>
          <w:numId w:val="62"/>
        </w:numPr>
        <w:spacing w:before="20" w:after="120" w:line="240" w:lineRule="auto"/>
        <w:contextualSpacing w:val="0"/>
        <w:rPr>
          <w:rFonts w:cs="Tahoma"/>
          <w:color w:val="000000"/>
        </w:rPr>
      </w:pPr>
      <w:r w:rsidRPr="00A22567">
        <w:rPr>
          <w:rFonts w:cs="Tahoma"/>
        </w:rPr>
        <w:t xml:space="preserve">Remote education and safeguarding </w:t>
      </w:r>
      <w:r>
        <w:rPr>
          <w:rFonts w:cs="Tahoma"/>
          <w:color w:val="FF0000"/>
        </w:rPr>
        <w:t>Para 138-139</w:t>
      </w:r>
    </w:p>
    <w:p w14:paraId="417C6C09" w14:textId="77777777" w:rsidR="00830A23" w:rsidRPr="004734D0" w:rsidRDefault="00830A23" w:rsidP="00602BF4">
      <w:pPr>
        <w:pStyle w:val="ListParagraph"/>
        <w:numPr>
          <w:ilvl w:val="0"/>
          <w:numId w:val="62"/>
        </w:numPr>
        <w:spacing w:before="20" w:after="120" w:line="240" w:lineRule="auto"/>
        <w:contextualSpacing w:val="0"/>
        <w:rPr>
          <w:rFonts w:cs="Tahoma"/>
          <w:color w:val="000000"/>
        </w:rPr>
      </w:pPr>
      <w:r w:rsidRPr="003B2053">
        <w:rPr>
          <w:rFonts w:cs="Tahoma"/>
          <w:color w:val="000000"/>
        </w:rPr>
        <w:t>Staff awareness</w:t>
      </w:r>
      <w:r w:rsidRPr="00B71FA7">
        <w:rPr>
          <w:rFonts w:cs="Tahoma"/>
          <w:color w:val="000000"/>
        </w:rPr>
        <w:t xml:space="preserve"> that abuse can take place </w:t>
      </w:r>
      <w:r w:rsidRPr="004734D0">
        <w:rPr>
          <w:rFonts w:cs="Tahoma"/>
          <w:color w:val="000000"/>
        </w:rPr>
        <w:t xml:space="preserve">online </w:t>
      </w:r>
      <w:r w:rsidRPr="004734D0">
        <w:rPr>
          <w:rFonts w:cs="Tahoma"/>
          <w:color w:val="FF0000"/>
        </w:rPr>
        <w:t>Para 3, 19, 22, 23, 27, 30, 33 and 134-136</w:t>
      </w:r>
    </w:p>
    <w:p w14:paraId="5D495DF3" w14:textId="77777777" w:rsidR="00830A23" w:rsidRPr="004734D0" w:rsidRDefault="00830A23" w:rsidP="00602BF4">
      <w:pPr>
        <w:pStyle w:val="ListParagraph"/>
        <w:numPr>
          <w:ilvl w:val="0"/>
          <w:numId w:val="62"/>
        </w:numPr>
        <w:spacing w:before="20" w:after="120" w:line="240" w:lineRule="auto"/>
        <w:contextualSpacing w:val="0"/>
        <w:rPr>
          <w:rFonts w:cs="Tahoma"/>
          <w:color w:val="FF0000"/>
        </w:rPr>
      </w:pPr>
      <w:r w:rsidRPr="004734D0">
        <w:rPr>
          <w:rFonts w:cs="Tahoma"/>
          <w:color w:val="000000"/>
        </w:rPr>
        <w:t>Training for staff in online safety – this includes</w:t>
      </w:r>
      <w:r w:rsidRPr="004734D0">
        <w:t xml:space="preserve"> an understanding of the expectations, applicable roles and responsibilities in relation to filtering and monitoring at induction and annually updated– see para 141 for further information)</w:t>
      </w:r>
      <w:r w:rsidRPr="004734D0">
        <w:rPr>
          <w:rFonts w:cs="Tahoma"/>
          <w:color w:val="000000"/>
        </w:rPr>
        <w:t xml:space="preserve"> </w:t>
      </w:r>
      <w:r w:rsidRPr="004734D0">
        <w:rPr>
          <w:rFonts w:cs="Tahoma"/>
          <w:color w:val="FF0000"/>
        </w:rPr>
        <w:t xml:space="preserve">Para 12, 17 and 123-127 </w:t>
      </w:r>
    </w:p>
    <w:p w14:paraId="62A61475" w14:textId="77777777" w:rsidR="00830A23" w:rsidRPr="00B71FA7" w:rsidRDefault="00830A23" w:rsidP="00602BF4">
      <w:pPr>
        <w:pStyle w:val="ListParagraph"/>
        <w:numPr>
          <w:ilvl w:val="0"/>
          <w:numId w:val="62"/>
        </w:numPr>
        <w:spacing w:before="20" w:after="120" w:line="240" w:lineRule="auto"/>
        <w:contextualSpacing w:val="0"/>
        <w:rPr>
          <w:rFonts w:cs="Tahoma"/>
          <w:color w:val="000000"/>
        </w:rPr>
      </w:pPr>
      <w:r w:rsidRPr="00B71FA7">
        <w:rPr>
          <w:rFonts w:cs="Tahoma"/>
        </w:rPr>
        <w:t>Opportunities to teach children about online safety</w:t>
      </w:r>
      <w:r w:rsidRPr="00B71FA7">
        <w:rPr>
          <w:rFonts w:cs="Tahoma"/>
          <w:color w:val="FF0000"/>
        </w:rPr>
        <w:t xml:space="preserve"> Para 12</w:t>
      </w:r>
      <w:r>
        <w:rPr>
          <w:rFonts w:cs="Tahoma"/>
          <w:color w:val="FF0000"/>
        </w:rPr>
        <w:t xml:space="preserve">8 </w:t>
      </w:r>
      <w:r w:rsidRPr="00B71FA7">
        <w:rPr>
          <w:rFonts w:cs="Tahoma"/>
        </w:rPr>
        <w:t>this includes duties of GB, RSE, use of DfE advice ‘Teaching online safety in schools’ and increased risk for some SEND children</w:t>
      </w:r>
      <w:r w:rsidRPr="00B71FA7">
        <w:rPr>
          <w:rFonts w:cs="Tahoma"/>
          <w:color w:val="FF0000"/>
        </w:rPr>
        <w:t xml:space="preserve"> Para 1</w:t>
      </w:r>
      <w:r>
        <w:rPr>
          <w:rFonts w:cs="Tahoma"/>
          <w:color w:val="FF0000"/>
        </w:rPr>
        <w:t>29-133</w:t>
      </w:r>
    </w:p>
    <w:p w14:paraId="186BBCE6" w14:textId="77777777" w:rsidR="00830A23" w:rsidRPr="00B71FA7" w:rsidRDefault="00830A23" w:rsidP="00602BF4">
      <w:pPr>
        <w:pStyle w:val="ListParagraph"/>
        <w:numPr>
          <w:ilvl w:val="0"/>
          <w:numId w:val="62"/>
        </w:numPr>
        <w:spacing w:before="20" w:after="120" w:line="240" w:lineRule="auto"/>
        <w:contextualSpacing w:val="0"/>
        <w:rPr>
          <w:rFonts w:cs="Tahoma"/>
          <w:color w:val="FF0000"/>
        </w:rPr>
      </w:pPr>
      <w:r w:rsidRPr="00B71FA7">
        <w:rPr>
          <w:rFonts w:cs="Tahoma"/>
          <w:color w:val="000000"/>
        </w:rPr>
        <w:t xml:space="preserve">Remote learning and safe approaches </w:t>
      </w:r>
      <w:r w:rsidRPr="00B71FA7">
        <w:rPr>
          <w:rFonts w:cs="Tahoma"/>
          <w:color w:val="FF0000"/>
        </w:rPr>
        <w:t xml:space="preserve">Para </w:t>
      </w:r>
      <w:r>
        <w:rPr>
          <w:rFonts w:cs="Tahoma"/>
          <w:color w:val="FF0000"/>
        </w:rPr>
        <w:t>138-140</w:t>
      </w:r>
    </w:p>
    <w:p w14:paraId="783A88B6" w14:textId="77777777" w:rsidR="00830A23" w:rsidRPr="00DD0D9C" w:rsidRDefault="00830A23" w:rsidP="00602BF4">
      <w:pPr>
        <w:pStyle w:val="ListParagraph"/>
        <w:numPr>
          <w:ilvl w:val="0"/>
          <w:numId w:val="62"/>
        </w:numPr>
        <w:spacing w:before="20" w:after="120" w:line="240" w:lineRule="auto"/>
        <w:contextualSpacing w:val="0"/>
        <w:rPr>
          <w:rFonts w:cs="Tahoma"/>
          <w:color w:val="FF0000"/>
        </w:rPr>
      </w:pPr>
      <w:proofErr w:type="spellStart"/>
      <w:r w:rsidRPr="00B71FA7">
        <w:rPr>
          <w:rFonts w:cs="Tahoma"/>
        </w:rPr>
        <w:t>Overblocking</w:t>
      </w:r>
      <w:proofErr w:type="spellEnd"/>
      <w:r w:rsidRPr="00B71FA7">
        <w:rPr>
          <w:rFonts w:cs="Tahoma"/>
        </w:rPr>
        <w:t xml:space="preserve"> </w:t>
      </w:r>
      <w:r w:rsidRPr="00DD0D9C">
        <w:rPr>
          <w:rFonts w:cs="Tahoma"/>
          <w:color w:val="FF0000"/>
        </w:rPr>
        <w:t>Para 1</w:t>
      </w:r>
      <w:r>
        <w:rPr>
          <w:rFonts w:cs="Tahoma"/>
          <w:color w:val="FF0000"/>
        </w:rPr>
        <w:t>40</w:t>
      </w:r>
    </w:p>
    <w:p w14:paraId="789BA10E" w14:textId="77777777" w:rsidR="00830A23" w:rsidRPr="00DD0D9C" w:rsidRDefault="00830A23" w:rsidP="00602BF4">
      <w:pPr>
        <w:pStyle w:val="ListParagraph"/>
        <w:numPr>
          <w:ilvl w:val="0"/>
          <w:numId w:val="62"/>
        </w:numPr>
        <w:spacing w:before="20" w:after="120" w:line="240" w:lineRule="auto"/>
        <w:contextualSpacing w:val="0"/>
        <w:rPr>
          <w:rFonts w:cs="Tahoma"/>
        </w:rPr>
      </w:pPr>
      <w:r w:rsidRPr="00DD0D9C">
        <w:rPr>
          <w:rFonts w:cs="Tahoma"/>
          <w:color w:val="000000"/>
        </w:rPr>
        <w:t xml:space="preserve">Filtering and monitoring </w:t>
      </w:r>
      <w:r w:rsidRPr="00DD0D9C">
        <w:rPr>
          <w:sz w:val="23"/>
          <w:szCs w:val="23"/>
        </w:rPr>
        <w:t xml:space="preserve">on school devices and school networks. </w:t>
      </w:r>
      <w:r w:rsidRPr="00DD0D9C">
        <w:rPr>
          <w:rFonts w:cs="Tahoma"/>
          <w:color w:val="FF0000"/>
        </w:rPr>
        <w:t>Para 141-14</w:t>
      </w:r>
      <w:r>
        <w:rPr>
          <w:rFonts w:cs="Tahoma"/>
          <w:color w:val="FF0000"/>
        </w:rPr>
        <w:t>6</w:t>
      </w:r>
    </w:p>
    <w:p w14:paraId="057E8881" w14:textId="77777777" w:rsidR="00830A23" w:rsidRPr="00DD0D9C" w:rsidRDefault="00830A23" w:rsidP="00602BF4">
      <w:pPr>
        <w:pStyle w:val="ListParagraph"/>
        <w:numPr>
          <w:ilvl w:val="0"/>
          <w:numId w:val="62"/>
        </w:numPr>
        <w:spacing w:before="20" w:after="120" w:line="240" w:lineRule="auto"/>
        <w:contextualSpacing w:val="0"/>
        <w:rPr>
          <w:rFonts w:cs="Tahoma"/>
        </w:rPr>
      </w:pPr>
      <w:r w:rsidRPr="00DD0D9C">
        <w:rPr>
          <w:rFonts w:cs="Tahoma"/>
          <w:color w:val="000000"/>
        </w:rPr>
        <w:t xml:space="preserve">Information security </w:t>
      </w:r>
      <w:r w:rsidRPr="00DD0D9C">
        <w:rPr>
          <w:rFonts w:cs="Tahoma"/>
          <w:color w:val="FF0000"/>
        </w:rPr>
        <w:t>Para 14</w:t>
      </w:r>
      <w:r>
        <w:rPr>
          <w:rFonts w:cs="Tahoma"/>
          <w:color w:val="FF0000"/>
        </w:rPr>
        <w:t>7</w:t>
      </w:r>
    </w:p>
    <w:p w14:paraId="62477E6C" w14:textId="77777777" w:rsidR="00830A23" w:rsidRPr="007B3F2E" w:rsidRDefault="00830A23" w:rsidP="00602BF4">
      <w:pPr>
        <w:pStyle w:val="ListParagraph"/>
        <w:numPr>
          <w:ilvl w:val="0"/>
          <w:numId w:val="62"/>
        </w:numPr>
        <w:spacing w:before="20" w:after="120" w:line="240" w:lineRule="auto"/>
        <w:contextualSpacing w:val="0"/>
        <w:rPr>
          <w:rFonts w:cs="Tahoma"/>
          <w:color w:val="000000"/>
        </w:rPr>
      </w:pPr>
      <w:r w:rsidRPr="00DD0D9C">
        <w:rPr>
          <w:rFonts w:cs="Tahoma"/>
          <w:color w:val="000000"/>
        </w:rPr>
        <w:t>Reviewing online safety</w:t>
      </w:r>
      <w:r>
        <w:rPr>
          <w:rFonts w:cs="Tahoma"/>
          <w:color w:val="000000"/>
        </w:rPr>
        <w:t xml:space="preserve"> (annual requirement - </w:t>
      </w:r>
      <w:r w:rsidRPr="007B3F2E">
        <w:rPr>
          <w:rFonts w:cs="Tahoma"/>
          <w:color w:val="000000"/>
        </w:rPr>
        <w:t xml:space="preserve">use of review tools) </w:t>
      </w:r>
      <w:r w:rsidRPr="007B3F2E">
        <w:rPr>
          <w:rFonts w:cs="Tahoma"/>
          <w:color w:val="FF0000"/>
        </w:rPr>
        <w:t xml:space="preserve">Para </w:t>
      </w:r>
      <w:r>
        <w:rPr>
          <w:rFonts w:cs="Tahoma"/>
          <w:color w:val="FF0000"/>
        </w:rPr>
        <w:t>148-150</w:t>
      </w:r>
    </w:p>
    <w:p w14:paraId="6BC9F2F6" w14:textId="77777777" w:rsidR="00830A23" w:rsidRPr="00687BAD" w:rsidRDefault="00830A23" w:rsidP="00602BF4">
      <w:pPr>
        <w:pStyle w:val="ListParagraph"/>
        <w:numPr>
          <w:ilvl w:val="0"/>
          <w:numId w:val="61"/>
        </w:numPr>
        <w:spacing w:before="20" w:after="20" w:line="240" w:lineRule="auto"/>
        <w:rPr>
          <w:rFonts w:cs="Arial"/>
          <w:bCs/>
          <w:sz w:val="24"/>
          <w:szCs w:val="24"/>
        </w:rPr>
      </w:pPr>
      <w:r w:rsidRPr="00687BAD">
        <w:rPr>
          <w:rFonts w:cs="Tahoma"/>
          <w:color w:val="000000"/>
        </w:rPr>
        <w:t xml:space="preserve">Information and support </w:t>
      </w:r>
      <w:r w:rsidRPr="00687BAD">
        <w:rPr>
          <w:rFonts w:cs="Tahoma"/>
          <w:color w:val="FF0000"/>
        </w:rPr>
        <w:t>Para 151</w:t>
      </w:r>
      <w:r w:rsidRPr="00687BAD">
        <w:rPr>
          <w:rFonts w:cs="Arial"/>
          <w:bCs/>
          <w:sz w:val="24"/>
          <w:szCs w:val="24"/>
        </w:rPr>
        <w:br w:type="page"/>
      </w:r>
    </w:p>
    <w:p w14:paraId="29164B7F" w14:textId="77777777" w:rsidR="00830A23" w:rsidRPr="005D357A" w:rsidRDefault="00830A23" w:rsidP="00814A88">
      <w:pPr>
        <w:pStyle w:val="Appendix"/>
      </w:pPr>
      <w:bookmarkStart w:id="56" w:name="_Toc168900367"/>
      <w:r w:rsidRPr="005D357A">
        <w:lastRenderedPageBreak/>
        <w:t xml:space="preserve">Appendix </w:t>
      </w:r>
      <w:r>
        <w:t>8</w:t>
      </w:r>
      <w:r w:rsidRPr="005D357A">
        <w:t>: Child-on-child abuse</w:t>
      </w:r>
      <w:bookmarkEnd w:id="56"/>
    </w:p>
    <w:p w14:paraId="575B0FF7" w14:textId="53DCBEB9" w:rsidR="00830A23" w:rsidRPr="00814A88" w:rsidRDefault="00830A23" w:rsidP="00830A23">
      <w:pPr>
        <w:spacing w:before="20" w:after="20"/>
        <w:rPr>
          <w:rFonts w:cs="Arial"/>
        </w:rPr>
      </w:pPr>
      <w:r w:rsidRPr="00814A88">
        <w:rPr>
          <w:rFonts w:cs="Arial"/>
        </w:rPr>
        <w:t>The policy should cover all forms of child-on-child abuse, including sexual violence/sexual harassment, and serious violence</w:t>
      </w:r>
      <w:r w:rsidR="00814A88">
        <w:rPr>
          <w:rFonts w:cs="Arial"/>
        </w:rPr>
        <w:t>.</w:t>
      </w:r>
      <w:r w:rsidRPr="00814A88">
        <w:rPr>
          <w:rFonts w:cs="Arial"/>
        </w:rPr>
        <w:t xml:space="preserve"> </w:t>
      </w:r>
    </w:p>
    <w:p w14:paraId="361B1275" w14:textId="77777777" w:rsidR="00830A23" w:rsidRPr="00E94FAB" w:rsidRDefault="00830A23" w:rsidP="00830A23">
      <w:pPr>
        <w:spacing w:before="20" w:after="20"/>
        <w:rPr>
          <w:rFonts w:cs="Arial"/>
          <w:b/>
          <w:bCs/>
          <w:color w:val="943634" w:themeColor="accent2" w:themeShade="BF"/>
          <w:highlight w:val="yellow"/>
        </w:rPr>
      </w:pPr>
    </w:p>
    <w:p w14:paraId="64B7AD9E" w14:textId="270A41C3" w:rsidR="00830A23" w:rsidRPr="00AF1D07" w:rsidRDefault="00830A23" w:rsidP="00830A23">
      <w:pPr>
        <w:spacing w:before="20" w:after="20"/>
        <w:rPr>
          <w:rFonts w:cs="Arial"/>
        </w:rPr>
      </w:pPr>
      <w:r w:rsidRPr="00AF1D07">
        <w:rPr>
          <w:rFonts w:cs="Arial"/>
        </w:rPr>
        <w:t>Al</w:t>
      </w:r>
      <w:r w:rsidR="00AF1D07">
        <w:rPr>
          <w:rFonts w:cs="Arial"/>
        </w:rPr>
        <w:t>l</w:t>
      </w:r>
      <w:r w:rsidR="00AF1D07" w:rsidRPr="00AF1D07">
        <w:rPr>
          <w:rFonts w:cs="Arial"/>
        </w:rPr>
        <w:t xml:space="preserve"> s</w:t>
      </w:r>
      <w:r w:rsidRPr="00AF1D07">
        <w:rPr>
          <w:rFonts w:cs="Arial"/>
        </w:rPr>
        <w:t xml:space="preserve">taff are clear on the school’s procedures and the important role they have to play in preventing child-on-child abuse and responding to it.  </w:t>
      </w:r>
    </w:p>
    <w:p w14:paraId="758C6EB2" w14:textId="77777777" w:rsidR="00830A23" w:rsidRPr="00A30765" w:rsidRDefault="00830A23" w:rsidP="00830A23">
      <w:pPr>
        <w:spacing w:before="20" w:after="20"/>
        <w:rPr>
          <w:rFonts w:cs="Arial"/>
        </w:rPr>
      </w:pPr>
    </w:p>
    <w:p w14:paraId="277F9CE0" w14:textId="77777777" w:rsidR="00830A23" w:rsidRPr="00A30765" w:rsidRDefault="00830A23" w:rsidP="00830A23">
      <w:pPr>
        <w:spacing w:after="120"/>
        <w:rPr>
          <w:rFonts w:cs="Arial"/>
          <w:color w:val="000000"/>
        </w:rPr>
      </w:pPr>
      <w:r w:rsidRPr="00A30765">
        <w:rPr>
          <w:rFonts w:cs="Arial"/>
          <w:b/>
          <w:bCs/>
          <w:color w:val="000000"/>
        </w:rPr>
        <w:t>Types of child-on-child abuse</w:t>
      </w:r>
      <w:r w:rsidRPr="00A30765">
        <w:rPr>
          <w:rFonts w:cs="Arial"/>
          <w:color w:val="000000"/>
        </w:rPr>
        <w:t xml:space="preserve"> listed in KCSIE </w:t>
      </w:r>
      <w:r w:rsidRPr="00A30765">
        <w:rPr>
          <w:rFonts w:cs="Arial"/>
          <w:color w:val="FF0000"/>
        </w:rPr>
        <w:t>(para 33</w:t>
      </w:r>
      <w:proofErr w:type="gramStart"/>
      <w:r w:rsidRPr="00A30765">
        <w:rPr>
          <w:rFonts w:cs="Arial"/>
          <w:color w:val="000000"/>
        </w:rPr>
        <w:t>):•</w:t>
      </w:r>
      <w:proofErr w:type="gramEnd"/>
    </w:p>
    <w:p w14:paraId="65B1FABD" w14:textId="77777777" w:rsidR="00830A23" w:rsidRPr="00A30765" w:rsidRDefault="00830A23" w:rsidP="00602BF4">
      <w:pPr>
        <w:pStyle w:val="ListParagraph"/>
        <w:numPr>
          <w:ilvl w:val="0"/>
          <w:numId w:val="62"/>
        </w:numPr>
        <w:spacing w:after="120" w:line="240" w:lineRule="auto"/>
        <w:ind w:left="357" w:hanging="357"/>
        <w:contextualSpacing w:val="0"/>
        <w:rPr>
          <w:rFonts w:cs="Arial"/>
        </w:rPr>
      </w:pPr>
      <w:r w:rsidRPr="00A30765">
        <w:rPr>
          <w:rFonts w:cs="Arial"/>
        </w:rPr>
        <w:t>bullying (including cyberbullying, prejudice-based and discriminatory bullying);</w:t>
      </w:r>
    </w:p>
    <w:p w14:paraId="77ED1BCB" w14:textId="77777777" w:rsidR="00830A23" w:rsidRPr="00A30765" w:rsidRDefault="00830A23" w:rsidP="00602BF4">
      <w:pPr>
        <w:pStyle w:val="ListParagraph"/>
        <w:numPr>
          <w:ilvl w:val="0"/>
          <w:numId w:val="62"/>
        </w:numPr>
        <w:spacing w:after="120" w:line="240" w:lineRule="auto"/>
        <w:ind w:left="357" w:hanging="357"/>
        <w:contextualSpacing w:val="0"/>
        <w:rPr>
          <w:rFonts w:cs="Arial"/>
        </w:rPr>
      </w:pPr>
      <w:r w:rsidRPr="00A30765">
        <w:rPr>
          <w:rFonts w:cs="Arial"/>
        </w:rPr>
        <w:t>abuse in intimate personal relationships between peers;</w:t>
      </w:r>
    </w:p>
    <w:p w14:paraId="5E50339B" w14:textId="77777777" w:rsidR="00830A23" w:rsidRPr="00A30765" w:rsidRDefault="00830A23" w:rsidP="00602BF4">
      <w:pPr>
        <w:pStyle w:val="ListParagraph"/>
        <w:numPr>
          <w:ilvl w:val="0"/>
          <w:numId w:val="62"/>
        </w:numPr>
        <w:spacing w:after="120" w:line="240" w:lineRule="auto"/>
        <w:ind w:left="357" w:hanging="357"/>
        <w:contextualSpacing w:val="0"/>
        <w:rPr>
          <w:rFonts w:cs="Arial"/>
        </w:rPr>
      </w:pPr>
      <w:r w:rsidRPr="00A30765">
        <w:rPr>
          <w:rFonts w:cs="Arial"/>
        </w:rPr>
        <w:t>physical abuse such as hitting, kicking, shaking, biting, hair pulling, or otherwise causing physical harm (this may include an online element which facilitates, threatens and/or encourages physical abuse);</w:t>
      </w:r>
    </w:p>
    <w:p w14:paraId="45D89AB3" w14:textId="77777777" w:rsidR="00830A23" w:rsidRPr="00A30765" w:rsidRDefault="00830A23" w:rsidP="00602BF4">
      <w:pPr>
        <w:pStyle w:val="ListParagraph"/>
        <w:numPr>
          <w:ilvl w:val="0"/>
          <w:numId w:val="62"/>
        </w:numPr>
        <w:spacing w:after="120" w:line="240" w:lineRule="auto"/>
        <w:ind w:left="357" w:hanging="357"/>
        <w:contextualSpacing w:val="0"/>
        <w:rPr>
          <w:rFonts w:cs="Arial"/>
        </w:rPr>
      </w:pPr>
      <w:r w:rsidRPr="00A30765">
        <w:rPr>
          <w:rFonts w:cs="Arial"/>
        </w:rPr>
        <w:t>sexual violence, such as rape, assault by penetration and sexual assault (this may include an online element which facilitates, threatens and/or encourages sexual violence);</w:t>
      </w:r>
    </w:p>
    <w:p w14:paraId="21B39341" w14:textId="77777777" w:rsidR="00830A23" w:rsidRPr="00A30765" w:rsidRDefault="00830A23" w:rsidP="00602BF4">
      <w:pPr>
        <w:pStyle w:val="ListParagraph"/>
        <w:numPr>
          <w:ilvl w:val="0"/>
          <w:numId w:val="62"/>
        </w:numPr>
        <w:spacing w:after="120" w:line="240" w:lineRule="auto"/>
        <w:ind w:left="357" w:hanging="357"/>
        <w:contextualSpacing w:val="0"/>
        <w:rPr>
          <w:rFonts w:cs="Arial"/>
        </w:rPr>
      </w:pPr>
      <w:r w:rsidRPr="00A30765">
        <w:rPr>
          <w:rFonts w:cs="Arial"/>
        </w:rPr>
        <w:t>sexual harassment, such as sexual comments, remarks, jokes and online sexual harassment, which may be standalone or part of a broader pattern of abuse;</w:t>
      </w:r>
    </w:p>
    <w:p w14:paraId="0124F05F" w14:textId="77777777" w:rsidR="00830A23" w:rsidRPr="00A30765" w:rsidRDefault="00830A23" w:rsidP="00602BF4">
      <w:pPr>
        <w:pStyle w:val="ListParagraph"/>
        <w:numPr>
          <w:ilvl w:val="0"/>
          <w:numId w:val="62"/>
        </w:numPr>
        <w:spacing w:after="120" w:line="240" w:lineRule="auto"/>
        <w:ind w:left="357" w:hanging="357"/>
        <w:contextualSpacing w:val="0"/>
        <w:rPr>
          <w:rFonts w:cs="Arial"/>
        </w:rPr>
      </w:pPr>
      <w:r w:rsidRPr="00A30765">
        <w:rPr>
          <w:rFonts w:cs="Arial"/>
        </w:rPr>
        <w:t>causing someone to engage in sexual activity without consent, such as forcing someone to strip, touch themselves sexually, or to engage in sexual activity with a third party;</w:t>
      </w:r>
    </w:p>
    <w:p w14:paraId="01261221" w14:textId="3BBD8C2B" w:rsidR="00830A23" w:rsidRPr="00A30765" w:rsidRDefault="00830A23" w:rsidP="00602BF4">
      <w:pPr>
        <w:pStyle w:val="ListParagraph"/>
        <w:numPr>
          <w:ilvl w:val="0"/>
          <w:numId w:val="62"/>
        </w:numPr>
        <w:spacing w:after="120" w:line="240" w:lineRule="auto"/>
        <w:ind w:left="357" w:hanging="357"/>
        <w:contextualSpacing w:val="0"/>
        <w:rPr>
          <w:rFonts w:cs="Arial"/>
        </w:rPr>
      </w:pPr>
      <w:r w:rsidRPr="00A30765">
        <w:rPr>
          <w:rFonts w:cs="Arial"/>
        </w:rPr>
        <w:t>consensual and non-consensual sharing of nudes and semi</w:t>
      </w:r>
      <w:r w:rsidR="00AF1D07">
        <w:rPr>
          <w:rFonts w:cs="Arial"/>
        </w:rPr>
        <w:t>-</w:t>
      </w:r>
      <w:r w:rsidRPr="00A30765">
        <w:rPr>
          <w:rFonts w:cs="Arial"/>
        </w:rPr>
        <w:t>nude images and or videos (also known as sexting or youth produced sexual imagery);</w:t>
      </w:r>
    </w:p>
    <w:p w14:paraId="2C923683" w14:textId="4F89989A" w:rsidR="00830A23" w:rsidRPr="00A30765" w:rsidRDefault="00830A23" w:rsidP="00602BF4">
      <w:pPr>
        <w:pStyle w:val="ListParagraph"/>
        <w:numPr>
          <w:ilvl w:val="0"/>
          <w:numId w:val="62"/>
        </w:numPr>
        <w:spacing w:after="120" w:line="240" w:lineRule="auto"/>
        <w:ind w:left="357" w:hanging="357"/>
        <w:contextualSpacing w:val="0"/>
        <w:rPr>
          <w:rFonts w:cs="Arial"/>
        </w:rPr>
      </w:pPr>
      <w:r w:rsidRPr="00A30765">
        <w:rPr>
          <w:rFonts w:cs="Arial"/>
        </w:rPr>
        <w:t>up</w:t>
      </w:r>
      <w:r w:rsidR="00AF1D07">
        <w:rPr>
          <w:rFonts w:cs="Arial"/>
        </w:rPr>
        <w:t>-</w:t>
      </w:r>
      <w:r w:rsidRPr="00A30765">
        <w:rPr>
          <w:rFonts w:cs="Arial"/>
        </w:rPr>
        <w:t>skirting, which typically involves taking a picture under a person’s clothing without their permission, with the intention of viewing their genitals or buttocks to obtaining sexual gratification, or cause the victim humiliation, distress or alarm; and</w:t>
      </w:r>
    </w:p>
    <w:p w14:paraId="0041F940" w14:textId="77777777" w:rsidR="00830A23" w:rsidRPr="0012011D" w:rsidRDefault="00830A23" w:rsidP="00602BF4">
      <w:pPr>
        <w:pStyle w:val="ListParagraph"/>
        <w:numPr>
          <w:ilvl w:val="0"/>
          <w:numId w:val="62"/>
        </w:numPr>
        <w:spacing w:after="120" w:line="240" w:lineRule="auto"/>
        <w:ind w:left="357" w:hanging="357"/>
        <w:contextualSpacing w:val="0"/>
        <w:rPr>
          <w:rFonts w:cs="Arial"/>
        </w:rPr>
      </w:pPr>
      <w:r w:rsidRPr="0012011D">
        <w:rPr>
          <w:rFonts w:cs="Arial"/>
        </w:rPr>
        <w:t>initiation/hazing type violence and rituals (this could include activities involving harassment, abuse or humiliation used as a way of initiating a person into a group and may also include an online element)</w:t>
      </w:r>
    </w:p>
    <w:p w14:paraId="7E03B32C" w14:textId="77777777" w:rsidR="00830A23" w:rsidRPr="00A30765" w:rsidRDefault="00830A23" w:rsidP="00830A23">
      <w:pPr>
        <w:spacing w:after="120"/>
        <w:rPr>
          <w:rFonts w:cs="Arial"/>
          <w:i/>
          <w:iCs/>
        </w:rPr>
      </w:pPr>
      <w:r w:rsidRPr="00A30765">
        <w:rPr>
          <w:rFonts w:cs="Arial"/>
        </w:rPr>
        <w:t xml:space="preserve">School should also have in place policy for searching, screening and confiscation and clear protocol of what to do if staff find out there may be inappropriate images on a child’s phone. This includes reporting to Police. </w:t>
      </w:r>
      <w:r w:rsidRPr="00A30765">
        <w:rPr>
          <w:rFonts w:cs="Arial"/>
          <w:i/>
          <w:iCs/>
        </w:rPr>
        <w:t>Not covered in KCSIE but in DfE guidance Sep 2023.</w:t>
      </w:r>
    </w:p>
    <w:p w14:paraId="6EFD99E7" w14:textId="77777777" w:rsidR="00830A23" w:rsidRPr="00AF1D07" w:rsidRDefault="00830A23" w:rsidP="00830A23">
      <w:pPr>
        <w:spacing w:after="120"/>
        <w:rPr>
          <w:rFonts w:cs="Arial"/>
          <w:b/>
          <w:bCs/>
          <w:color w:val="FF0000"/>
        </w:rPr>
      </w:pPr>
      <w:r w:rsidRPr="00A30765">
        <w:rPr>
          <w:rFonts w:cs="Arial"/>
          <w:color w:val="FF0000"/>
        </w:rPr>
        <w:t xml:space="preserve">Para 160 </w:t>
      </w:r>
      <w:r w:rsidRPr="00AF1D07">
        <w:rPr>
          <w:rFonts w:cs="Arial"/>
        </w:rPr>
        <w:t>states the policy should include:</w:t>
      </w:r>
    </w:p>
    <w:p w14:paraId="12062DBB" w14:textId="77777777" w:rsidR="00830A23" w:rsidRPr="00A30765" w:rsidRDefault="00830A23" w:rsidP="00602BF4">
      <w:pPr>
        <w:pStyle w:val="ListParagraph"/>
        <w:numPr>
          <w:ilvl w:val="0"/>
          <w:numId w:val="62"/>
        </w:numPr>
        <w:spacing w:after="120" w:line="240" w:lineRule="auto"/>
        <w:contextualSpacing w:val="0"/>
        <w:rPr>
          <w:rFonts w:cs="Arial"/>
        </w:rPr>
      </w:pPr>
      <w:r w:rsidRPr="00A30765">
        <w:rPr>
          <w:rFonts w:cs="Arial"/>
        </w:rPr>
        <w:t>procedures to minimise the risk of child-on-child abuse</w:t>
      </w:r>
    </w:p>
    <w:p w14:paraId="12150753" w14:textId="77777777" w:rsidR="00830A23" w:rsidRPr="00A30765" w:rsidRDefault="00830A23" w:rsidP="00602BF4">
      <w:pPr>
        <w:pStyle w:val="ListParagraph"/>
        <w:numPr>
          <w:ilvl w:val="0"/>
          <w:numId w:val="62"/>
        </w:numPr>
        <w:spacing w:after="120" w:line="240" w:lineRule="auto"/>
        <w:contextualSpacing w:val="0"/>
        <w:rPr>
          <w:rFonts w:cs="Arial"/>
        </w:rPr>
      </w:pPr>
      <w:r w:rsidRPr="00A30765">
        <w:rPr>
          <w:rFonts w:cs="Arial"/>
        </w:rPr>
        <w:t>the systems in place (and they should be well promoted, easily understood and easily accessible) for children to confidently report abuse, knowing their concerns will be treated seriously</w:t>
      </w:r>
    </w:p>
    <w:p w14:paraId="4BC6AAF5" w14:textId="77777777" w:rsidR="00830A23" w:rsidRPr="00A30765" w:rsidRDefault="00830A23" w:rsidP="00602BF4">
      <w:pPr>
        <w:pStyle w:val="ListParagraph"/>
        <w:numPr>
          <w:ilvl w:val="0"/>
          <w:numId w:val="62"/>
        </w:numPr>
        <w:spacing w:after="120" w:line="240" w:lineRule="auto"/>
        <w:contextualSpacing w:val="0"/>
        <w:rPr>
          <w:rFonts w:cs="Arial"/>
        </w:rPr>
      </w:pPr>
      <w:r w:rsidRPr="00A30765">
        <w:rPr>
          <w:rFonts w:cs="Arial"/>
        </w:rPr>
        <w:t>how allegations of child-on-child abuse will be recorded, investigated and dealt with</w:t>
      </w:r>
    </w:p>
    <w:p w14:paraId="1F994E80" w14:textId="77777777" w:rsidR="00830A23" w:rsidRPr="00A30765" w:rsidRDefault="00830A23" w:rsidP="00602BF4">
      <w:pPr>
        <w:pStyle w:val="ListParagraph"/>
        <w:numPr>
          <w:ilvl w:val="0"/>
          <w:numId w:val="62"/>
        </w:numPr>
        <w:spacing w:after="120" w:line="240" w:lineRule="auto"/>
        <w:contextualSpacing w:val="0"/>
        <w:rPr>
          <w:rFonts w:cs="Arial"/>
        </w:rPr>
      </w:pPr>
      <w:r w:rsidRPr="00A30765">
        <w:rPr>
          <w:rFonts w:cs="Arial"/>
        </w:rPr>
        <w:t>clear processes as to how victims, perpetrators and any other children affected by child-on-child abuse will be supported</w:t>
      </w:r>
    </w:p>
    <w:p w14:paraId="576541A4" w14:textId="77777777" w:rsidR="00830A23" w:rsidRPr="00A30765" w:rsidRDefault="00830A23" w:rsidP="00602BF4">
      <w:pPr>
        <w:pStyle w:val="ListParagraph"/>
        <w:numPr>
          <w:ilvl w:val="0"/>
          <w:numId w:val="62"/>
        </w:numPr>
        <w:spacing w:after="120" w:line="240" w:lineRule="auto"/>
        <w:contextualSpacing w:val="0"/>
        <w:rPr>
          <w:rFonts w:cs="Arial"/>
        </w:rPr>
      </w:pPr>
      <w:r w:rsidRPr="00A30765">
        <w:rPr>
          <w:rFonts w:cs="Arial"/>
        </w:rPr>
        <w:t>a recognition that even if there are no reported cases of child-on-child abuse, such abuse may still be taking place and is simply not being reported</w:t>
      </w:r>
    </w:p>
    <w:p w14:paraId="629412CF" w14:textId="77777777" w:rsidR="00830A23" w:rsidRPr="00A30765" w:rsidRDefault="00830A23" w:rsidP="00602BF4">
      <w:pPr>
        <w:pStyle w:val="ListParagraph"/>
        <w:numPr>
          <w:ilvl w:val="0"/>
          <w:numId w:val="62"/>
        </w:numPr>
        <w:spacing w:after="120" w:line="240" w:lineRule="auto"/>
        <w:contextualSpacing w:val="0"/>
        <w:rPr>
          <w:rFonts w:cs="Arial"/>
        </w:rPr>
      </w:pPr>
      <w:r w:rsidRPr="00A30765">
        <w:rPr>
          <w:rFonts w:cs="Arial"/>
        </w:rPr>
        <w:lastRenderedPageBreak/>
        <w:t>a statement which makes clear there should be a zero-tolerance approach to abuse, and it should never be passed off as “banter”, “just having a laugh”, “part of growing up” or “boys being boys” as this can lead to a culture of unacceptable behaviours and an unsafe environment for children</w:t>
      </w:r>
    </w:p>
    <w:p w14:paraId="65A26E0E" w14:textId="77777777" w:rsidR="00830A23" w:rsidRPr="00A30765" w:rsidRDefault="00830A23" w:rsidP="00602BF4">
      <w:pPr>
        <w:pStyle w:val="ListParagraph"/>
        <w:numPr>
          <w:ilvl w:val="0"/>
          <w:numId w:val="62"/>
        </w:numPr>
        <w:spacing w:after="120" w:line="240" w:lineRule="auto"/>
        <w:contextualSpacing w:val="0"/>
        <w:rPr>
          <w:rFonts w:cs="Arial"/>
        </w:rPr>
      </w:pPr>
      <w:r w:rsidRPr="00A30765">
        <w:rPr>
          <w:rFonts w:cs="Arial"/>
        </w:rPr>
        <w:t>recognition that it is more likely that girls will be victims and boys’ perpetrators, but that all child-on-child abuse is unacceptable and will be taken seriously; and</w:t>
      </w:r>
    </w:p>
    <w:p w14:paraId="23650DA4" w14:textId="77777777" w:rsidR="00830A23" w:rsidRPr="00A30765" w:rsidRDefault="00830A23" w:rsidP="00602BF4">
      <w:pPr>
        <w:pStyle w:val="ListParagraph"/>
        <w:numPr>
          <w:ilvl w:val="0"/>
          <w:numId w:val="62"/>
        </w:numPr>
        <w:spacing w:after="120" w:line="240" w:lineRule="auto"/>
        <w:contextualSpacing w:val="0"/>
        <w:rPr>
          <w:rFonts w:cs="Arial"/>
        </w:rPr>
      </w:pPr>
      <w:r w:rsidRPr="00A30765">
        <w:rPr>
          <w:rFonts w:cs="Arial"/>
        </w:rPr>
        <w:t>the different forms bullying can take:</w:t>
      </w:r>
    </w:p>
    <w:p w14:paraId="76C91E66" w14:textId="77777777" w:rsidR="00830A23" w:rsidRPr="00A30765" w:rsidRDefault="00830A23" w:rsidP="00602BF4">
      <w:pPr>
        <w:pStyle w:val="ListParagraph"/>
        <w:numPr>
          <w:ilvl w:val="1"/>
          <w:numId w:val="96"/>
        </w:numPr>
        <w:spacing w:after="120" w:line="240" w:lineRule="auto"/>
        <w:ind w:left="714" w:hanging="357"/>
        <w:contextualSpacing w:val="0"/>
        <w:rPr>
          <w:rFonts w:cs="Arial"/>
        </w:rPr>
      </w:pPr>
      <w:r w:rsidRPr="00A30765">
        <w:rPr>
          <w:rFonts w:cs="Arial"/>
        </w:rPr>
        <w:t>bullying (including cyberbullying, prejudice-based and discriminatory bullying)</w:t>
      </w:r>
    </w:p>
    <w:p w14:paraId="1CA01662" w14:textId="77777777" w:rsidR="00830A23" w:rsidRPr="00A30765" w:rsidRDefault="00830A23" w:rsidP="00602BF4">
      <w:pPr>
        <w:pStyle w:val="ListParagraph"/>
        <w:numPr>
          <w:ilvl w:val="1"/>
          <w:numId w:val="96"/>
        </w:numPr>
        <w:spacing w:after="120" w:line="240" w:lineRule="auto"/>
        <w:ind w:left="714" w:hanging="357"/>
        <w:contextualSpacing w:val="0"/>
        <w:rPr>
          <w:rFonts w:cs="Arial"/>
        </w:rPr>
      </w:pPr>
      <w:r w:rsidRPr="00A30765">
        <w:rPr>
          <w:rFonts w:cs="Arial"/>
        </w:rPr>
        <w:t>abuse in intimate personal relationships between peers</w:t>
      </w:r>
    </w:p>
    <w:p w14:paraId="448773A9" w14:textId="77777777" w:rsidR="00830A23" w:rsidRPr="00A30765" w:rsidRDefault="00830A23" w:rsidP="00602BF4">
      <w:pPr>
        <w:pStyle w:val="ListParagraph"/>
        <w:numPr>
          <w:ilvl w:val="1"/>
          <w:numId w:val="96"/>
        </w:numPr>
        <w:spacing w:after="120" w:line="240" w:lineRule="auto"/>
        <w:ind w:left="714" w:hanging="357"/>
        <w:contextualSpacing w:val="0"/>
        <w:rPr>
          <w:rFonts w:cs="Arial"/>
        </w:rPr>
      </w:pPr>
      <w:r w:rsidRPr="00A30765">
        <w:rPr>
          <w:rFonts w:cs="Arial"/>
        </w:rPr>
        <w:t>physical abuse which can include hitting, kicking, shaking, biting, hair pulling, or otherwise causing physical harm</w:t>
      </w:r>
    </w:p>
    <w:p w14:paraId="1B6CEDDE" w14:textId="77777777" w:rsidR="00830A23" w:rsidRPr="00A30765" w:rsidRDefault="00830A23" w:rsidP="00602BF4">
      <w:pPr>
        <w:pStyle w:val="ListParagraph"/>
        <w:numPr>
          <w:ilvl w:val="1"/>
          <w:numId w:val="96"/>
        </w:numPr>
        <w:spacing w:after="120" w:line="240" w:lineRule="auto"/>
        <w:ind w:left="714" w:hanging="357"/>
        <w:contextualSpacing w:val="0"/>
        <w:rPr>
          <w:rFonts w:cs="Arial"/>
        </w:rPr>
      </w:pPr>
      <w:r w:rsidRPr="00A30765">
        <w:rPr>
          <w:rFonts w:cs="Arial"/>
        </w:rPr>
        <w:t xml:space="preserve">sexual violence and sexual harassment </w:t>
      </w:r>
      <w:r w:rsidRPr="0012011D">
        <w:rPr>
          <w:rFonts w:cs="Arial"/>
        </w:rPr>
        <w:t>Part 5</w:t>
      </w:r>
    </w:p>
    <w:p w14:paraId="3CEE1E76" w14:textId="77777777" w:rsidR="00830A23" w:rsidRPr="00A30765" w:rsidRDefault="00830A23" w:rsidP="00602BF4">
      <w:pPr>
        <w:pStyle w:val="ListParagraph"/>
        <w:numPr>
          <w:ilvl w:val="1"/>
          <w:numId w:val="96"/>
        </w:numPr>
        <w:spacing w:after="120" w:line="240" w:lineRule="auto"/>
        <w:ind w:left="714" w:hanging="357"/>
        <w:contextualSpacing w:val="0"/>
        <w:rPr>
          <w:rFonts w:cs="Arial"/>
        </w:rPr>
      </w:pPr>
      <w:r w:rsidRPr="00A30765">
        <w:rPr>
          <w:rFonts w:cs="Arial"/>
        </w:rPr>
        <w:t xml:space="preserve">consensual and non-consensual sharing of nudes and semi-nude images and/or videos (also known as sexting) and school approach (refer to DfE </w:t>
      </w:r>
      <w:hyperlink r:id="rId242" w:history="1">
        <w:r w:rsidRPr="00A30765">
          <w:rPr>
            <w:rStyle w:val="Hyperlink"/>
            <w:rFonts w:cs="Arial"/>
          </w:rPr>
          <w:t>Searching Screening and Confiscation Advice</w:t>
        </w:r>
      </w:hyperlink>
      <w:r w:rsidRPr="00A30765">
        <w:rPr>
          <w:rFonts w:cs="Arial"/>
        </w:rPr>
        <w:t xml:space="preserve"> and </w:t>
      </w:r>
      <w:hyperlink r:id="rId243" w:history="1">
        <w:r w:rsidRPr="00A30765">
          <w:rPr>
            <w:rStyle w:val="Hyperlink"/>
            <w:rFonts w:cs="Arial"/>
          </w:rPr>
          <w:t>UKCIS Education Group Sharing nudes and semi-nudes advice for education settings.</w:t>
        </w:r>
      </w:hyperlink>
      <w:r w:rsidRPr="00A30765">
        <w:rPr>
          <w:rFonts w:cs="Arial"/>
        </w:rPr>
        <w:t xml:space="preserve"> Schools should also have in place policy and/or protocol for dealing with inappropriate images on a phone or device and the school approach to searching and reporting. Useful sources of advice of this are: </w:t>
      </w:r>
      <w:hyperlink r:id="rId244" w:history="1">
        <w:r w:rsidRPr="00A30765">
          <w:rPr>
            <w:rStyle w:val="Hyperlink"/>
            <w:rFonts w:cs="Arial"/>
          </w:rPr>
          <w:t xml:space="preserve">Managing Sexting Incidents | </w:t>
        </w:r>
        <w:proofErr w:type="spellStart"/>
        <w:r w:rsidRPr="00A30765">
          <w:rPr>
            <w:rStyle w:val="Hyperlink"/>
            <w:rFonts w:cs="Arial"/>
          </w:rPr>
          <w:t>SWGfL</w:t>
        </w:r>
        <w:proofErr w:type="spellEnd"/>
      </w:hyperlink>
      <w:r w:rsidRPr="00A30765">
        <w:rPr>
          <w:rFonts w:cs="Arial"/>
        </w:rPr>
        <w:t xml:space="preserve"> and </w:t>
      </w:r>
      <w:hyperlink r:id="rId245" w:history="1">
        <w:r w:rsidRPr="00A30765">
          <w:rPr>
            <w:rStyle w:val="Hyperlink"/>
            <w:rFonts w:cs="Arial"/>
          </w:rPr>
          <w:t>Overview_of_Sexting_Guidance.pdf (publishing.service.gov.uk)</w:t>
        </w:r>
      </w:hyperlink>
    </w:p>
    <w:p w14:paraId="16137348" w14:textId="77777777" w:rsidR="00830A23" w:rsidRPr="001D1990" w:rsidRDefault="00830A23" w:rsidP="00602BF4">
      <w:pPr>
        <w:pStyle w:val="ListParagraph"/>
        <w:numPr>
          <w:ilvl w:val="1"/>
          <w:numId w:val="96"/>
        </w:numPr>
        <w:spacing w:after="120" w:line="240" w:lineRule="auto"/>
        <w:ind w:left="714" w:hanging="357"/>
        <w:contextualSpacing w:val="0"/>
        <w:rPr>
          <w:rFonts w:cstheme="minorHAnsi"/>
        </w:rPr>
      </w:pPr>
      <w:r w:rsidRPr="001D1990">
        <w:rPr>
          <w:rFonts w:cstheme="minorHAnsi"/>
        </w:rPr>
        <w:t>causing someone to engage in sexual activity without consent, such as forcing someone to strip, touch themselves sexually, or to engage in sexual activity with a third party</w:t>
      </w:r>
    </w:p>
    <w:p w14:paraId="033A3F8A" w14:textId="77777777" w:rsidR="00830A23" w:rsidRPr="001D1990" w:rsidRDefault="00830A23" w:rsidP="00602BF4">
      <w:pPr>
        <w:pStyle w:val="ListParagraph"/>
        <w:numPr>
          <w:ilvl w:val="1"/>
          <w:numId w:val="96"/>
        </w:numPr>
        <w:spacing w:after="120" w:line="240" w:lineRule="auto"/>
        <w:ind w:left="714" w:hanging="357"/>
        <w:contextualSpacing w:val="0"/>
        <w:rPr>
          <w:rFonts w:cstheme="minorHAnsi"/>
        </w:rPr>
      </w:pPr>
      <w:proofErr w:type="spellStart"/>
      <w:r w:rsidRPr="001D1990">
        <w:rPr>
          <w:rFonts w:cstheme="minorHAnsi"/>
        </w:rPr>
        <w:t>upskirting</w:t>
      </w:r>
      <w:proofErr w:type="spellEnd"/>
      <w:r w:rsidRPr="001D1990">
        <w:rPr>
          <w:rFonts w:cstheme="minorHAnsi"/>
        </w:rPr>
        <w:t xml:space="preserve"> (which is a criminal offence) </w:t>
      </w:r>
    </w:p>
    <w:p w14:paraId="6CA45551" w14:textId="77777777" w:rsidR="00830A23" w:rsidRPr="001D1990" w:rsidRDefault="00830A23" w:rsidP="00602BF4">
      <w:pPr>
        <w:pStyle w:val="ListParagraph"/>
        <w:numPr>
          <w:ilvl w:val="1"/>
          <w:numId w:val="96"/>
        </w:numPr>
        <w:spacing w:after="120" w:line="240" w:lineRule="auto"/>
        <w:ind w:left="714" w:hanging="357"/>
        <w:contextualSpacing w:val="0"/>
        <w:rPr>
          <w:rFonts w:cstheme="minorHAnsi"/>
          <w:color w:val="000000"/>
        </w:rPr>
      </w:pPr>
      <w:r w:rsidRPr="001D1990">
        <w:rPr>
          <w:rFonts w:cstheme="minorHAnsi"/>
        </w:rPr>
        <w:t>initiation/hazing type violence and rituals</w:t>
      </w:r>
      <w:r w:rsidRPr="001D1990">
        <w:rPr>
          <w:rFonts w:cstheme="minorHAnsi"/>
          <w:color w:val="000000"/>
        </w:rPr>
        <w:t>.</w:t>
      </w:r>
    </w:p>
    <w:p w14:paraId="352FEBFB" w14:textId="3541594E" w:rsidR="00830A23" w:rsidRPr="001D1990" w:rsidRDefault="00B312D8" w:rsidP="00830A23">
      <w:pPr>
        <w:spacing w:after="120"/>
        <w:rPr>
          <w:rFonts w:cstheme="minorHAnsi"/>
        </w:rPr>
      </w:pPr>
      <w:r w:rsidRPr="001D1990">
        <w:rPr>
          <w:rFonts w:cstheme="minorHAnsi"/>
        </w:rPr>
        <w:t xml:space="preserve">A </w:t>
      </w:r>
      <w:proofErr w:type="gramStart"/>
      <w:r w:rsidRPr="001D1990">
        <w:rPr>
          <w:rFonts w:cstheme="minorHAnsi"/>
        </w:rPr>
        <w:t>Child on Child</w:t>
      </w:r>
      <w:proofErr w:type="gramEnd"/>
      <w:r w:rsidRPr="001D1990">
        <w:rPr>
          <w:rFonts w:cstheme="minorHAnsi"/>
        </w:rPr>
        <w:t xml:space="preserve"> Abuse P</w:t>
      </w:r>
      <w:r w:rsidR="00830A23" w:rsidRPr="001D1990">
        <w:rPr>
          <w:rFonts w:cstheme="minorHAnsi"/>
        </w:rPr>
        <w:t xml:space="preserve">olicy </w:t>
      </w:r>
      <w:r w:rsidRPr="001D1990">
        <w:rPr>
          <w:rFonts w:cstheme="minorHAnsi"/>
        </w:rPr>
        <w:t xml:space="preserve">has </w:t>
      </w:r>
      <w:r w:rsidR="00830A23" w:rsidRPr="001D1990">
        <w:rPr>
          <w:rFonts w:cstheme="minorHAnsi"/>
        </w:rPr>
        <w:t>four sections:</w:t>
      </w:r>
    </w:p>
    <w:p w14:paraId="0A7CC83D" w14:textId="77777777" w:rsidR="00830A23" w:rsidRPr="001D1990" w:rsidRDefault="00830A23" w:rsidP="00602BF4">
      <w:pPr>
        <w:pStyle w:val="Bullet1"/>
        <w:numPr>
          <w:ilvl w:val="0"/>
          <w:numId w:val="79"/>
        </w:numPr>
        <w:spacing w:after="120"/>
        <w:ind w:left="357" w:hanging="357"/>
        <w:rPr>
          <w:rFonts w:asciiTheme="minorHAnsi" w:hAnsiTheme="minorHAnsi" w:cstheme="minorHAnsi"/>
          <w:szCs w:val="20"/>
          <w:lang w:eastAsia="en-US"/>
        </w:rPr>
      </w:pPr>
      <w:r w:rsidRPr="001D1990">
        <w:rPr>
          <w:rFonts w:asciiTheme="minorHAnsi" w:hAnsiTheme="minorHAnsi" w:cstheme="minorHAnsi"/>
          <w:szCs w:val="20"/>
        </w:rPr>
        <w:t xml:space="preserve">Introduction, policy aims and </w:t>
      </w:r>
      <w:r w:rsidRPr="001D1990">
        <w:rPr>
          <w:rFonts w:asciiTheme="minorHAnsi" w:hAnsiTheme="minorHAnsi" w:cstheme="minorHAnsi"/>
          <w:szCs w:val="20"/>
          <w:lang w:eastAsia="en-US"/>
        </w:rPr>
        <w:t xml:space="preserve">the different forms child-on-child abuse can take – see list above that should be covered </w:t>
      </w:r>
      <w:r w:rsidRPr="001D1990">
        <w:rPr>
          <w:rFonts w:asciiTheme="minorHAnsi" w:hAnsiTheme="minorHAnsi" w:cstheme="minorHAnsi"/>
          <w:color w:val="FF0000"/>
          <w:szCs w:val="20"/>
          <w:lang w:eastAsia="en-US"/>
        </w:rPr>
        <w:t>(Paras 33 and 159-160)</w:t>
      </w:r>
    </w:p>
    <w:p w14:paraId="45B8E9B4" w14:textId="77777777" w:rsidR="00830A23" w:rsidRPr="001D1990" w:rsidRDefault="00830A23" w:rsidP="00830A23">
      <w:pPr>
        <w:spacing w:after="120"/>
        <w:ind w:left="369"/>
        <w:rPr>
          <w:rFonts w:cstheme="minorHAnsi"/>
          <w:color w:val="FF0000"/>
        </w:rPr>
      </w:pPr>
      <w:r w:rsidRPr="001D1990">
        <w:rPr>
          <w:rFonts w:cstheme="minorHAnsi"/>
        </w:rPr>
        <w:t xml:space="preserve">The school will respond appropriately to </w:t>
      </w:r>
      <w:r w:rsidRPr="001D1990">
        <w:rPr>
          <w:rFonts w:cstheme="minorHAnsi"/>
          <w:b/>
          <w:bCs/>
        </w:rPr>
        <w:t xml:space="preserve">all </w:t>
      </w:r>
      <w:r w:rsidRPr="001D1990">
        <w:rPr>
          <w:rFonts w:cstheme="minorHAnsi"/>
        </w:rPr>
        <w:t xml:space="preserve">reports and concerns about sexual violence and/or sexual harassment both online and offline, including those that have happened outside of the school/college. </w:t>
      </w:r>
      <w:r w:rsidRPr="001D1990">
        <w:rPr>
          <w:rFonts w:cstheme="minorHAnsi"/>
          <w:color w:val="FF0000"/>
        </w:rPr>
        <w:t xml:space="preserve">Part 5 (Para 454-457 and 490-491) </w:t>
      </w:r>
    </w:p>
    <w:p w14:paraId="61EA747B" w14:textId="77777777" w:rsidR="00830A23" w:rsidRPr="001D1990" w:rsidRDefault="00830A23" w:rsidP="00602BF4">
      <w:pPr>
        <w:pStyle w:val="Bullet1"/>
        <w:numPr>
          <w:ilvl w:val="0"/>
          <w:numId w:val="79"/>
        </w:numPr>
        <w:spacing w:after="120"/>
        <w:ind w:left="357" w:hanging="357"/>
        <w:rPr>
          <w:rFonts w:asciiTheme="minorHAnsi" w:hAnsiTheme="minorHAnsi" w:cstheme="minorHAnsi"/>
          <w:szCs w:val="20"/>
        </w:rPr>
      </w:pPr>
      <w:r w:rsidRPr="001D1990">
        <w:rPr>
          <w:rFonts w:asciiTheme="minorHAnsi" w:hAnsiTheme="minorHAnsi" w:cstheme="minorHAnsi"/>
          <w:szCs w:val="20"/>
        </w:rPr>
        <w:t xml:space="preserve">Dealing with child-on-child abuse (bullying) that is not classed as sexual violence and sexual harassment </w:t>
      </w:r>
      <w:r w:rsidRPr="001D1990">
        <w:rPr>
          <w:rFonts w:asciiTheme="minorHAnsi" w:hAnsiTheme="minorHAnsi" w:cstheme="minorHAnsi"/>
          <w:color w:val="FF0000"/>
          <w:szCs w:val="20"/>
        </w:rPr>
        <w:t>(Para 30-33 and 159-160)</w:t>
      </w:r>
    </w:p>
    <w:p w14:paraId="7A838792" w14:textId="77777777" w:rsidR="00830A23" w:rsidRPr="001D1990" w:rsidRDefault="00830A23" w:rsidP="00602BF4">
      <w:pPr>
        <w:pStyle w:val="Bullet1"/>
        <w:numPr>
          <w:ilvl w:val="0"/>
          <w:numId w:val="79"/>
        </w:numPr>
        <w:spacing w:after="120"/>
        <w:ind w:left="357" w:hanging="357"/>
        <w:rPr>
          <w:rFonts w:asciiTheme="minorHAnsi" w:hAnsiTheme="minorHAnsi" w:cstheme="minorHAnsi"/>
          <w:szCs w:val="20"/>
        </w:rPr>
      </w:pPr>
      <w:r w:rsidRPr="008B165B">
        <w:rPr>
          <w:rFonts w:asciiTheme="minorHAnsi" w:hAnsiTheme="minorHAnsi" w:cstheme="minorHAnsi"/>
          <w:sz w:val="22"/>
        </w:rPr>
        <w:t>Dealing with incidents of child-on-child sexual violence and sexual harassment</w:t>
      </w:r>
      <w:r w:rsidRPr="008B165B">
        <w:rPr>
          <w:rFonts w:asciiTheme="minorHAnsi" w:hAnsiTheme="minorHAnsi" w:cstheme="minorHAnsi"/>
          <w:szCs w:val="20"/>
        </w:rPr>
        <w:t xml:space="preserve"> </w:t>
      </w:r>
      <w:r w:rsidRPr="001D1990">
        <w:rPr>
          <w:rFonts w:asciiTheme="minorHAnsi" w:hAnsiTheme="minorHAnsi" w:cstheme="minorHAnsi"/>
          <w:color w:val="FF0000"/>
          <w:szCs w:val="20"/>
        </w:rPr>
        <w:t>Part 5</w:t>
      </w:r>
    </w:p>
    <w:p w14:paraId="22F4D3AB" w14:textId="77777777" w:rsidR="00830A23" w:rsidRDefault="00830A23" w:rsidP="00602BF4">
      <w:pPr>
        <w:pStyle w:val="Bullet1"/>
        <w:numPr>
          <w:ilvl w:val="0"/>
          <w:numId w:val="79"/>
        </w:numPr>
        <w:spacing w:after="120"/>
        <w:ind w:left="357" w:hanging="357"/>
        <w:rPr>
          <w:rFonts w:asciiTheme="minorHAnsi" w:hAnsiTheme="minorHAnsi" w:cstheme="minorHAnsi"/>
          <w:color w:val="FF0000"/>
          <w:szCs w:val="20"/>
          <w:lang w:eastAsia="en-US"/>
        </w:rPr>
      </w:pPr>
      <w:r w:rsidRPr="008B165B">
        <w:rPr>
          <w:rFonts w:asciiTheme="minorHAnsi" w:hAnsiTheme="minorHAnsi" w:cstheme="minorHAnsi"/>
          <w:szCs w:val="20"/>
        </w:rPr>
        <w:t>The</w:t>
      </w:r>
      <w:r w:rsidRPr="008B165B">
        <w:rPr>
          <w:rFonts w:asciiTheme="minorHAnsi" w:hAnsiTheme="minorHAnsi" w:cstheme="minorHAnsi"/>
          <w:szCs w:val="20"/>
          <w:lang w:eastAsia="en-US"/>
        </w:rPr>
        <w:t xml:space="preserve"> school’s approach to preventing child-on-child abuse and teaching about </w:t>
      </w:r>
      <w:proofErr w:type="gramStart"/>
      <w:r w:rsidRPr="008B165B">
        <w:rPr>
          <w:rFonts w:asciiTheme="minorHAnsi" w:hAnsiTheme="minorHAnsi" w:cstheme="minorHAnsi"/>
          <w:szCs w:val="20"/>
          <w:lang w:eastAsia="en-US"/>
        </w:rPr>
        <w:t>safeguarding  –</w:t>
      </w:r>
      <w:proofErr w:type="gramEnd"/>
      <w:r w:rsidRPr="008B165B">
        <w:rPr>
          <w:rFonts w:asciiTheme="minorHAnsi" w:hAnsiTheme="minorHAnsi" w:cstheme="minorHAnsi"/>
          <w:szCs w:val="20"/>
          <w:lang w:eastAsia="en-US"/>
        </w:rPr>
        <w:t xml:space="preserve"> the preventing child-on-child abuse </w:t>
      </w:r>
      <w:r w:rsidRPr="001D1990">
        <w:rPr>
          <w:rFonts w:asciiTheme="minorHAnsi" w:hAnsiTheme="minorHAnsi" w:cstheme="minorHAnsi"/>
          <w:color w:val="FF0000"/>
          <w:szCs w:val="20"/>
          <w:lang w:eastAsia="en-US"/>
        </w:rPr>
        <w:t>Para 159-150 (Part 2) and 466 (Part 5)</w:t>
      </w:r>
    </w:p>
    <w:p w14:paraId="6911AA3D" w14:textId="77777777" w:rsidR="0057268F" w:rsidRDefault="0057268F" w:rsidP="0057268F">
      <w:pPr>
        <w:pStyle w:val="Bullet1"/>
        <w:numPr>
          <w:ilvl w:val="0"/>
          <w:numId w:val="0"/>
        </w:numPr>
        <w:spacing w:after="120"/>
        <w:ind w:left="357"/>
        <w:rPr>
          <w:rFonts w:asciiTheme="minorHAnsi" w:hAnsiTheme="minorHAnsi" w:cstheme="minorHAnsi"/>
          <w:szCs w:val="20"/>
        </w:rPr>
      </w:pPr>
    </w:p>
    <w:p w14:paraId="18436D77" w14:textId="77777777" w:rsidR="0057268F" w:rsidRDefault="0057268F" w:rsidP="0057268F">
      <w:pPr>
        <w:pStyle w:val="Bullet1"/>
        <w:numPr>
          <w:ilvl w:val="0"/>
          <w:numId w:val="0"/>
        </w:numPr>
        <w:spacing w:after="120"/>
        <w:ind w:left="357"/>
        <w:rPr>
          <w:rFonts w:asciiTheme="minorHAnsi" w:hAnsiTheme="minorHAnsi" w:cstheme="minorHAnsi"/>
          <w:szCs w:val="20"/>
        </w:rPr>
      </w:pPr>
    </w:p>
    <w:p w14:paraId="32EFB315" w14:textId="77777777" w:rsidR="00D74927" w:rsidRDefault="00D74927" w:rsidP="0057268F">
      <w:pPr>
        <w:pStyle w:val="Bullet1"/>
        <w:numPr>
          <w:ilvl w:val="0"/>
          <w:numId w:val="0"/>
        </w:numPr>
        <w:spacing w:after="120"/>
        <w:ind w:left="357"/>
        <w:rPr>
          <w:rFonts w:asciiTheme="minorHAnsi" w:hAnsiTheme="minorHAnsi" w:cstheme="minorHAnsi"/>
          <w:szCs w:val="20"/>
        </w:rPr>
      </w:pPr>
    </w:p>
    <w:p w14:paraId="51E3BE1C" w14:textId="77777777" w:rsidR="00D74927" w:rsidRDefault="00D74927" w:rsidP="0057268F">
      <w:pPr>
        <w:pStyle w:val="Bullet1"/>
        <w:numPr>
          <w:ilvl w:val="0"/>
          <w:numId w:val="0"/>
        </w:numPr>
        <w:spacing w:after="120"/>
        <w:ind w:left="357"/>
        <w:rPr>
          <w:rFonts w:asciiTheme="minorHAnsi" w:hAnsiTheme="minorHAnsi" w:cstheme="minorHAnsi"/>
          <w:szCs w:val="20"/>
        </w:rPr>
      </w:pPr>
    </w:p>
    <w:p w14:paraId="2B22377C" w14:textId="77777777" w:rsidR="00D74927" w:rsidRDefault="00D74927" w:rsidP="0057268F">
      <w:pPr>
        <w:pStyle w:val="Bullet1"/>
        <w:numPr>
          <w:ilvl w:val="0"/>
          <w:numId w:val="0"/>
        </w:numPr>
        <w:spacing w:after="120"/>
        <w:ind w:left="357"/>
        <w:rPr>
          <w:rFonts w:asciiTheme="minorHAnsi" w:hAnsiTheme="minorHAnsi" w:cstheme="minorHAnsi"/>
          <w:szCs w:val="20"/>
        </w:rPr>
      </w:pPr>
    </w:p>
    <w:p w14:paraId="47665228" w14:textId="77777777" w:rsidR="00D74927" w:rsidRDefault="00D74927" w:rsidP="0057268F">
      <w:pPr>
        <w:pStyle w:val="Bullet1"/>
        <w:numPr>
          <w:ilvl w:val="0"/>
          <w:numId w:val="0"/>
        </w:numPr>
        <w:spacing w:after="120"/>
        <w:ind w:left="357"/>
        <w:rPr>
          <w:rFonts w:asciiTheme="minorHAnsi" w:hAnsiTheme="minorHAnsi" w:cstheme="minorHAnsi"/>
          <w:szCs w:val="20"/>
        </w:rPr>
      </w:pPr>
    </w:p>
    <w:p w14:paraId="0584E0F2" w14:textId="77777777" w:rsidR="00D74927" w:rsidRPr="001D1990" w:rsidRDefault="00D74927" w:rsidP="0057268F">
      <w:pPr>
        <w:pStyle w:val="Bullet1"/>
        <w:numPr>
          <w:ilvl w:val="0"/>
          <w:numId w:val="0"/>
        </w:numPr>
        <w:spacing w:after="120"/>
        <w:ind w:left="357"/>
        <w:rPr>
          <w:rFonts w:asciiTheme="minorHAnsi" w:hAnsiTheme="minorHAnsi" w:cstheme="minorHAnsi"/>
          <w:color w:val="FF0000"/>
          <w:szCs w:val="20"/>
          <w:lang w:eastAsia="en-US"/>
        </w:rPr>
      </w:pPr>
    </w:p>
    <w:p w14:paraId="256902B1" w14:textId="77777777" w:rsidR="00830A23" w:rsidRPr="0012011D" w:rsidRDefault="00830A23" w:rsidP="00830A23">
      <w:pPr>
        <w:spacing w:after="120"/>
        <w:rPr>
          <w:rFonts w:cs="Arial"/>
          <w:b/>
          <w:bCs/>
          <w:color w:val="943634" w:themeColor="accent2" w:themeShade="BF"/>
        </w:rPr>
      </w:pPr>
      <w:r w:rsidRPr="0012011D">
        <w:rPr>
          <w:rFonts w:cs="Arial"/>
          <w:b/>
          <w:bCs/>
          <w:color w:val="943634" w:themeColor="accent2" w:themeShade="BF"/>
        </w:rPr>
        <w:lastRenderedPageBreak/>
        <w:t>Contents of the four sections is set out below:</w:t>
      </w:r>
    </w:p>
    <w:p w14:paraId="48990349" w14:textId="77777777" w:rsidR="00830A23" w:rsidRPr="00A30765" w:rsidRDefault="00830A23" w:rsidP="00830A23">
      <w:pPr>
        <w:spacing w:after="120"/>
        <w:rPr>
          <w:rFonts w:cs="Arial"/>
          <w:b/>
          <w:bCs/>
        </w:rPr>
      </w:pPr>
      <w:r w:rsidRPr="00A30765">
        <w:rPr>
          <w:rFonts w:cs="Arial"/>
          <w:b/>
          <w:bCs/>
        </w:rPr>
        <w:t xml:space="preserve">Section One – aims of policy </w:t>
      </w:r>
    </w:p>
    <w:p w14:paraId="311FF032" w14:textId="77777777" w:rsidR="00830A23" w:rsidRPr="00A30765" w:rsidRDefault="00830A23" w:rsidP="00602BF4">
      <w:pPr>
        <w:pStyle w:val="ListParagraph"/>
        <w:numPr>
          <w:ilvl w:val="0"/>
          <w:numId w:val="81"/>
        </w:numPr>
        <w:spacing w:after="120" w:line="240" w:lineRule="auto"/>
        <w:contextualSpacing w:val="0"/>
        <w:rPr>
          <w:rFonts w:cs="Arial"/>
        </w:rPr>
      </w:pPr>
      <w:r w:rsidRPr="00A30765">
        <w:rPr>
          <w:rFonts w:cs="Arial"/>
        </w:rPr>
        <w:t xml:space="preserve">reminder to staff that ‘it can happen here’ </w:t>
      </w:r>
      <w:r w:rsidRPr="00A30765">
        <w:rPr>
          <w:rFonts w:cs="Arial"/>
          <w:color w:val="FF0000"/>
        </w:rPr>
        <w:t>Para 30, 453, 454, 490</w:t>
      </w:r>
    </w:p>
    <w:p w14:paraId="314E7E7D" w14:textId="77777777" w:rsidR="00830A23" w:rsidRPr="00A30765" w:rsidRDefault="00830A23" w:rsidP="00602BF4">
      <w:pPr>
        <w:pStyle w:val="ListParagraph"/>
        <w:numPr>
          <w:ilvl w:val="0"/>
          <w:numId w:val="81"/>
        </w:numPr>
        <w:spacing w:after="120" w:line="240" w:lineRule="auto"/>
        <w:contextualSpacing w:val="0"/>
        <w:rPr>
          <w:rFonts w:cs="Arial"/>
        </w:rPr>
      </w:pPr>
      <w:r w:rsidRPr="00A30765">
        <w:rPr>
          <w:rFonts w:cs="Arial"/>
        </w:rPr>
        <w:t xml:space="preserve">reminder it can happen inside and outside school and online </w:t>
      </w:r>
      <w:r w:rsidRPr="00A30765">
        <w:rPr>
          <w:rFonts w:cs="Arial"/>
          <w:color w:val="FF0000"/>
        </w:rPr>
        <w:t>Para 30 and 453-454, 459</w:t>
      </w:r>
    </w:p>
    <w:p w14:paraId="2B575076" w14:textId="77777777" w:rsidR="00830A23" w:rsidRPr="00A30765" w:rsidRDefault="00830A23" w:rsidP="00602BF4">
      <w:pPr>
        <w:pStyle w:val="ListParagraph"/>
        <w:numPr>
          <w:ilvl w:val="0"/>
          <w:numId w:val="81"/>
        </w:numPr>
        <w:spacing w:after="120" w:line="240" w:lineRule="auto"/>
        <w:contextualSpacing w:val="0"/>
        <w:rPr>
          <w:rFonts w:cs="Arial"/>
        </w:rPr>
      </w:pPr>
      <w:r w:rsidRPr="00A30765">
        <w:rPr>
          <w:rFonts w:cs="Arial"/>
        </w:rPr>
        <w:t xml:space="preserve">List of the types of bullying </w:t>
      </w:r>
      <w:r w:rsidRPr="00A30765">
        <w:rPr>
          <w:rFonts w:cs="Arial"/>
          <w:color w:val="FF0000"/>
        </w:rPr>
        <w:t xml:space="preserve">Para 33 </w:t>
      </w:r>
    </w:p>
    <w:p w14:paraId="4FB68A8B" w14:textId="77777777" w:rsidR="00830A23" w:rsidRPr="00A30765" w:rsidRDefault="00830A23" w:rsidP="00602BF4">
      <w:pPr>
        <w:pStyle w:val="ListParagraph"/>
        <w:numPr>
          <w:ilvl w:val="0"/>
          <w:numId w:val="81"/>
        </w:numPr>
        <w:spacing w:after="120" w:line="240" w:lineRule="auto"/>
        <w:contextualSpacing w:val="0"/>
        <w:rPr>
          <w:rFonts w:cs="Arial"/>
        </w:rPr>
      </w:pPr>
      <w:r w:rsidRPr="00A30765">
        <w:rPr>
          <w:rFonts w:cs="Arial"/>
        </w:rPr>
        <w:t xml:space="preserve">importance of acknowledging and understanding scale of harassment and abuse, reference to term harmful sexual behaviours and the impact on a child </w:t>
      </w:r>
      <w:r w:rsidRPr="00A30765">
        <w:rPr>
          <w:rFonts w:cs="Arial"/>
          <w:color w:val="FF0000"/>
        </w:rPr>
        <w:t>Para 455, 462-465</w:t>
      </w:r>
    </w:p>
    <w:p w14:paraId="28EDE1DF" w14:textId="77777777" w:rsidR="00830A23" w:rsidRPr="00A30765" w:rsidRDefault="00830A23" w:rsidP="00602BF4">
      <w:pPr>
        <w:pStyle w:val="ListParagraph"/>
        <w:numPr>
          <w:ilvl w:val="0"/>
          <w:numId w:val="81"/>
        </w:numPr>
        <w:spacing w:after="120" w:line="240" w:lineRule="auto"/>
        <w:contextualSpacing w:val="0"/>
        <w:rPr>
          <w:rFonts w:cs="Arial"/>
        </w:rPr>
      </w:pPr>
      <w:r w:rsidRPr="00A30765">
        <w:rPr>
          <w:rFonts w:cs="Arial"/>
        </w:rPr>
        <w:t xml:space="preserve">definitions of sexual violence </w:t>
      </w:r>
      <w:r w:rsidRPr="00A30765">
        <w:rPr>
          <w:rFonts w:cs="Arial"/>
          <w:color w:val="FF0000"/>
        </w:rPr>
        <w:t xml:space="preserve">Paras 458 </w:t>
      </w:r>
      <w:r w:rsidRPr="00A30765">
        <w:rPr>
          <w:rFonts w:cs="Arial"/>
        </w:rPr>
        <w:t xml:space="preserve">and sexual harassment </w:t>
      </w:r>
      <w:r w:rsidRPr="00A30765">
        <w:rPr>
          <w:rFonts w:cs="Arial"/>
          <w:color w:val="FF0000"/>
        </w:rPr>
        <w:t>Para 459-461</w:t>
      </w:r>
    </w:p>
    <w:p w14:paraId="48FEE6A7" w14:textId="77777777" w:rsidR="00830A23" w:rsidRPr="00A30765" w:rsidRDefault="00830A23" w:rsidP="00602BF4">
      <w:pPr>
        <w:pStyle w:val="ListParagraph"/>
        <w:numPr>
          <w:ilvl w:val="0"/>
          <w:numId w:val="81"/>
        </w:numPr>
        <w:spacing w:after="120" w:line="240" w:lineRule="auto"/>
        <w:contextualSpacing w:val="0"/>
        <w:rPr>
          <w:rFonts w:cs="Arial"/>
        </w:rPr>
      </w:pPr>
      <w:r w:rsidRPr="00A30765">
        <w:rPr>
          <w:rFonts w:cs="Arial"/>
        </w:rPr>
        <w:t xml:space="preserve">awareness that children may not find it easy to tell staff and a reminder that children can show signs in ways they hope adults will notice and react </w:t>
      </w:r>
      <w:r w:rsidRPr="00A30765">
        <w:rPr>
          <w:rFonts w:cs="Arial"/>
          <w:color w:val="FF0000"/>
        </w:rPr>
        <w:t>Para 16-17 and 474-477</w:t>
      </w:r>
    </w:p>
    <w:p w14:paraId="75E368CF" w14:textId="77777777" w:rsidR="00830A23" w:rsidRPr="00A30765" w:rsidRDefault="00830A23" w:rsidP="00602BF4">
      <w:pPr>
        <w:pStyle w:val="ListParagraph"/>
        <w:numPr>
          <w:ilvl w:val="0"/>
          <w:numId w:val="81"/>
        </w:numPr>
        <w:spacing w:after="120" w:line="240" w:lineRule="auto"/>
        <w:contextualSpacing w:val="0"/>
        <w:rPr>
          <w:rFonts w:cs="Arial"/>
        </w:rPr>
      </w:pPr>
      <w:r w:rsidRPr="00A30765">
        <w:rPr>
          <w:rFonts w:cs="Arial"/>
        </w:rPr>
        <w:t xml:space="preserve">zero tolerance approach – never acceptable or tolerated </w:t>
      </w:r>
      <w:r w:rsidRPr="00A30765">
        <w:rPr>
          <w:rFonts w:cs="Arial"/>
          <w:color w:val="FF0000"/>
        </w:rPr>
        <w:t>Para 454</w:t>
      </w:r>
    </w:p>
    <w:p w14:paraId="3038CCBA" w14:textId="77777777" w:rsidR="00830A23" w:rsidRPr="00A30765" w:rsidRDefault="00830A23" w:rsidP="00602BF4">
      <w:pPr>
        <w:pStyle w:val="ListParagraph"/>
        <w:numPr>
          <w:ilvl w:val="0"/>
          <w:numId w:val="81"/>
        </w:numPr>
        <w:spacing w:after="120" w:line="240" w:lineRule="auto"/>
        <w:contextualSpacing w:val="0"/>
        <w:rPr>
          <w:rFonts w:cs="Arial"/>
        </w:rPr>
      </w:pPr>
      <w:r w:rsidRPr="00A30765">
        <w:rPr>
          <w:rFonts w:cs="Arial"/>
        </w:rPr>
        <w:t xml:space="preserve">girls being more likely to be victim of sexual violence or sexual harassment </w:t>
      </w:r>
      <w:r w:rsidRPr="00A30765">
        <w:rPr>
          <w:rFonts w:cs="Arial"/>
          <w:color w:val="FF0000"/>
        </w:rPr>
        <w:t>Para 160 and 456</w:t>
      </w:r>
      <w:r w:rsidRPr="00A30765">
        <w:rPr>
          <w:rFonts w:cs="Arial"/>
        </w:rPr>
        <w:t>, also recognition of increased risk for SEND pupils</w:t>
      </w:r>
    </w:p>
    <w:p w14:paraId="0E12DB68" w14:textId="77777777" w:rsidR="00830A23" w:rsidRPr="00A30765" w:rsidRDefault="00830A23" w:rsidP="00602BF4">
      <w:pPr>
        <w:pStyle w:val="ListParagraph"/>
        <w:numPr>
          <w:ilvl w:val="0"/>
          <w:numId w:val="81"/>
        </w:numPr>
        <w:spacing w:after="120" w:line="240" w:lineRule="auto"/>
        <w:contextualSpacing w:val="0"/>
        <w:rPr>
          <w:rFonts w:cs="Arial"/>
        </w:rPr>
      </w:pPr>
      <w:r w:rsidRPr="00A30765">
        <w:rPr>
          <w:rFonts w:cs="Arial"/>
        </w:rPr>
        <w:t>details of how all incidents of bullying will be recorded, analysed and reported to governors and senior leaders. This includes looking for patterns and trends and links to safeguarding.</w:t>
      </w:r>
    </w:p>
    <w:p w14:paraId="0477E479" w14:textId="77777777" w:rsidR="00830A23" w:rsidRPr="00A30765" w:rsidRDefault="00830A23" w:rsidP="00830A23">
      <w:pPr>
        <w:spacing w:after="120"/>
        <w:rPr>
          <w:rFonts w:cs="Arial"/>
        </w:rPr>
      </w:pPr>
    </w:p>
    <w:p w14:paraId="0684B892" w14:textId="77777777" w:rsidR="00830A23" w:rsidRPr="00A30765" w:rsidRDefault="00830A23" w:rsidP="00830A23">
      <w:pPr>
        <w:spacing w:after="120"/>
        <w:rPr>
          <w:rFonts w:cs="Arial"/>
          <w:b/>
          <w:bCs/>
        </w:rPr>
      </w:pPr>
      <w:r w:rsidRPr="00A30765">
        <w:rPr>
          <w:rFonts w:cs="Arial"/>
          <w:b/>
          <w:bCs/>
        </w:rPr>
        <w:t>Section Two – Non-sexual child-on-child abuse</w:t>
      </w:r>
    </w:p>
    <w:p w14:paraId="2CA97EE0" w14:textId="77777777" w:rsidR="00830A23" w:rsidRPr="00A30765" w:rsidRDefault="00830A23" w:rsidP="00602BF4">
      <w:pPr>
        <w:pStyle w:val="ListParagraph"/>
        <w:numPr>
          <w:ilvl w:val="0"/>
          <w:numId w:val="82"/>
        </w:numPr>
        <w:autoSpaceDE w:val="0"/>
        <w:autoSpaceDN w:val="0"/>
        <w:adjustRightInd w:val="0"/>
        <w:spacing w:after="120" w:line="240" w:lineRule="auto"/>
        <w:contextualSpacing w:val="0"/>
        <w:rPr>
          <w:rFonts w:cs="Arial"/>
          <w:color w:val="000000"/>
        </w:rPr>
      </w:pPr>
      <w:r w:rsidRPr="00A30765">
        <w:rPr>
          <w:rFonts w:cs="Arial"/>
          <w:color w:val="000000"/>
        </w:rPr>
        <w:t>The school’s current procedures for dealing with bullying that is non-sexualised. In the main this covers:</w:t>
      </w:r>
    </w:p>
    <w:p w14:paraId="7D7515F0" w14:textId="77777777" w:rsidR="00830A23" w:rsidRPr="00A30765" w:rsidRDefault="00830A23" w:rsidP="00602BF4">
      <w:pPr>
        <w:pStyle w:val="ListParagraph"/>
        <w:numPr>
          <w:ilvl w:val="0"/>
          <w:numId w:val="76"/>
        </w:numPr>
        <w:autoSpaceDE w:val="0"/>
        <w:autoSpaceDN w:val="0"/>
        <w:adjustRightInd w:val="0"/>
        <w:spacing w:after="120" w:line="240" w:lineRule="auto"/>
        <w:ind w:left="714" w:hanging="357"/>
        <w:contextualSpacing w:val="0"/>
        <w:rPr>
          <w:rFonts w:cs="Arial"/>
          <w:color w:val="000000"/>
        </w:rPr>
      </w:pPr>
      <w:r w:rsidRPr="00A30765">
        <w:rPr>
          <w:rFonts w:cs="Arial"/>
          <w:color w:val="000000"/>
        </w:rPr>
        <w:t>bullying (including cyberbullying, prejudice-based and discriminatory bullying);</w:t>
      </w:r>
    </w:p>
    <w:p w14:paraId="0FD78BBB" w14:textId="77777777" w:rsidR="00830A23" w:rsidRPr="00A30765" w:rsidRDefault="00830A23" w:rsidP="00602BF4">
      <w:pPr>
        <w:pStyle w:val="ListParagraph"/>
        <w:numPr>
          <w:ilvl w:val="0"/>
          <w:numId w:val="76"/>
        </w:numPr>
        <w:autoSpaceDE w:val="0"/>
        <w:autoSpaceDN w:val="0"/>
        <w:adjustRightInd w:val="0"/>
        <w:spacing w:after="120" w:line="240" w:lineRule="auto"/>
        <w:ind w:left="714" w:hanging="357"/>
        <w:contextualSpacing w:val="0"/>
        <w:rPr>
          <w:rFonts w:cs="Arial"/>
          <w:color w:val="000000"/>
        </w:rPr>
      </w:pPr>
      <w:r w:rsidRPr="00A30765">
        <w:rPr>
          <w:rFonts w:cs="Arial"/>
          <w:color w:val="000000"/>
        </w:rPr>
        <w:t>abuse in intimate personal relationships between peers;</w:t>
      </w:r>
    </w:p>
    <w:p w14:paraId="5B183C01" w14:textId="77777777" w:rsidR="00830A23" w:rsidRPr="00A30765" w:rsidRDefault="00830A23" w:rsidP="00602BF4">
      <w:pPr>
        <w:pStyle w:val="ListParagraph"/>
        <w:numPr>
          <w:ilvl w:val="0"/>
          <w:numId w:val="76"/>
        </w:numPr>
        <w:autoSpaceDE w:val="0"/>
        <w:autoSpaceDN w:val="0"/>
        <w:adjustRightInd w:val="0"/>
        <w:spacing w:after="120" w:line="240" w:lineRule="auto"/>
        <w:ind w:left="714" w:hanging="357"/>
        <w:contextualSpacing w:val="0"/>
        <w:rPr>
          <w:rFonts w:cs="Arial"/>
        </w:rPr>
      </w:pPr>
      <w:r w:rsidRPr="00A30765">
        <w:rPr>
          <w:rFonts w:cs="Arial"/>
          <w:color w:val="000000"/>
        </w:rPr>
        <w:t>physical</w:t>
      </w:r>
      <w:r w:rsidRPr="00A30765">
        <w:rPr>
          <w:rFonts w:cs="Arial"/>
        </w:rPr>
        <w:t xml:space="preserve"> abuse which can include hitting, kicking, shaking, biting, hair pulling, or otherwise causing physical harm;</w:t>
      </w:r>
    </w:p>
    <w:p w14:paraId="4BC2DF9C" w14:textId="77777777" w:rsidR="00830A23" w:rsidRPr="00A30765" w:rsidRDefault="00830A23" w:rsidP="00830A23">
      <w:pPr>
        <w:pStyle w:val="ListParagraph"/>
        <w:autoSpaceDE w:val="0"/>
        <w:autoSpaceDN w:val="0"/>
        <w:adjustRightInd w:val="0"/>
        <w:spacing w:after="120"/>
        <w:ind w:left="360"/>
        <w:rPr>
          <w:rFonts w:cs="Arial"/>
          <w:color w:val="000000"/>
        </w:rPr>
      </w:pPr>
    </w:p>
    <w:p w14:paraId="0E093712" w14:textId="77777777" w:rsidR="00830A23" w:rsidRPr="00A30765" w:rsidRDefault="00830A23" w:rsidP="00830A23">
      <w:pPr>
        <w:autoSpaceDE w:val="0"/>
        <w:autoSpaceDN w:val="0"/>
        <w:adjustRightInd w:val="0"/>
        <w:spacing w:after="120"/>
        <w:rPr>
          <w:rFonts w:cs="Arial"/>
          <w:b/>
          <w:bCs/>
          <w:color w:val="000000"/>
        </w:rPr>
      </w:pPr>
      <w:r w:rsidRPr="00A30765">
        <w:rPr>
          <w:rFonts w:cs="Arial"/>
          <w:b/>
          <w:bCs/>
          <w:color w:val="000000"/>
        </w:rPr>
        <w:t>Section Three – child-on-child sexual violence and sexual harassment</w:t>
      </w:r>
    </w:p>
    <w:p w14:paraId="12926763" w14:textId="77777777" w:rsidR="00830A23" w:rsidRPr="00A30765" w:rsidRDefault="00830A23" w:rsidP="00602BF4">
      <w:pPr>
        <w:pStyle w:val="ListParagraph"/>
        <w:numPr>
          <w:ilvl w:val="1"/>
          <w:numId w:val="80"/>
        </w:numPr>
        <w:spacing w:after="120" w:line="240" w:lineRule="auto"/>
        <w:ind w:left="357" w:hanging="357"/>
        <w:contextualSpacing w:val="0"/>
        <w:rPr>
          <w:rFonts w:cs="Arial"/>
        </w:rPr>
      </w:pPr>
      <w:r w:rsidRPr="00A30765">
        <w:rPr>
          <w:rFonts w:cs="Arial"/>
          <w:color w:val="000000"/>
        </w:rPr>
        <w:t xml:space="preserve">the designated safeguarding lead (or deputy) is likely to have a complete safeguarding picture and should be involved in the decision making on the initial response by the school. Important considerations will include: </w:t>
      </w:r>
      <w:r w:rsidRPr="00A30765">
        <w:rPr>
          <w:rFonts w:cs="Arial"/>
          <w:color w:val="FF0000"/>
        </w:rPr>
        <w:t>(Para 490)</w:t>
      </w:r>
    </w:p>
    <w:p w14:paraId="1594FD23" w14:textId="77777777" w:rsidR="00830A23" w:rsidRPr="00A30765" w:rsidRDefault="00830A23" w:rsidP="00602BF4">
      <w:pPr>
        <w:pStyle w:val="ListParagraph"/>
        <w:numPr>
          <w:ilvl w:val="0"/>
          <w:numId w:val="76"/>
        </w:numPr>
        <w:autoSpaceDE w:val="0"/>
        <w:autoSpaceDN w:val="0"/>
        <w:adjustRightInd w:val="0"/>
        <w:spacing w:after="120" w:line="240" w:lineRule="auto"/>
        <w:ind w:left="714" w:hanging="357"/>
        <w:contextualSpacing w:val="0"/>
        <w:rPr>
          <w:rFonts w:cs="Arial"/>
          <w:color w:val="000000"/>
        </w:rPr>
      </w:pPr>
      <w:r w:rsidRPr="00A30765">
        <w:rPr>
          <w:rFonts w:cs="Arial"/>
          <w:color w:val="000000"/>
        </w:rPr>
        <w:t xml:space="preserve">the wishes of the victim in terms of how they want to proceed. This is especially important in the context of sexual violence and sexual harassment. Victims should be given as much control as is reasonably possible over decisions regarding how any investigation will be progressed and any support that they will be offered. This will however need to be balanced with the school’s or college’s duty and responsibilities to protect other children </w:t>
      </w:r>
    </w:p>
    <w:p w14:paraId="0FBFD5B9" w14:textId="77777777" w:rsidR="00830A23" w:rsidRPr="00A30765" w:rsidRDefault="00830A23" w:rsidP="00602BF4">
      <w:pPr>
        <w:pStyle w:val="ListParagraph"/>
        <w:numPr>
          <w:ilvl w:val="0"/>
          <w:numId w:val="76"/>
        </w:numPr>
        <w:autoSpaceDE w:val="0"/>
        <w:autoSpaceDN w:val="0"/>
        <w:adjustRightInd w:val="0"/>
        <w:spacing w:after="120" w:line="240" w:lineRule="auto"/>
        <w:ind w:left="714" w:hanging="357"/>
        <w:contextualSpacing w:val="0"/>
        <w:rPr>
          <w:rFonts w:cs="Arial"/>
          <w:color w:val="000000"/>
        </w:rPr>
      </w:pPr>
      <w:r w:rsidRPr="00A30765">
        <w:rPr>
          <w:rFonts w:cs="Arial"/>
          <w:color w:val="000000"/>
        </w:rPr>
        <w:t xml:space="preserve">the nature of the alleged incident(s), including whether a crime may have been committed and/or whether HSB has been displayed </w:t>
      </w:r>
    </w:p>
    <w:p w14:paraId="4D76E1EA" w14:textId="77777777" w:rsidR="00830A23" w:rsidRPr="00A30765" w:rsidRDefault="00830A23" w:rsidP="00602BF4">
      <w:pPr>
        <w:pStyle w:val="ListParagraph"/>
        <w:numPr>
          <w:ilvl w:val="0"/>
          <w:numId w:val="76"/>
        </w:numPr>
        <w:autoSpaceDE w:val="0"/>
        <w:autoSpaceDN w:val="0"/>
        <w:adjustRightInd w:val="0"/>
        <w:spacing w:after="120" w:line="240" w:lineRule="auto"/>
        <w:ind w:left="714" w:hanging="357"/>
        <w:contextualSpacing w:val="0"/>
        <w:rPr>
          <w:rFonts w:cs="Arial"/>
          <w:color w:val="000000"/>
        </w:rPr>
      </w:pPr>
      <w:r w:rsidRPr="00A30765">
        <w:rPr>
          <w:rFonts w:cs="Arial"/>
          <w:color w:val="000000"/>
        </w:rPr>
        <w:t xml:space="preserve">the ages of the children involved </w:t>
      </w:r>
    </w:p>
    <w:p w14:paraId="64C5A153" w14:textId="77777777" w:rsidR="00830A23" w:rsidRPr="00A30765" w:rsidRDefault="00830A23" w:rsidP="00602BF4">
      <w:pPr>
        <w:pStyle w:val="ListParagraph"/>
        <w:numPr>
          <w:ilvl w:val="0"/>
          <w:numId w:val="76"/>
        </w:numPr>
        <w:autoSpaceDE w:val="0"/>
        <w:autoSpaceDN w:val="0"/>
        <w:adjustRightInd w:val="0"/>
        <w:spacing w:after="120" w:line="240" w:lineRule="auto"/>
        <w:ind w:left="714" w:hanging="357"/>
        <w:contextualSpacing w:val="0"/>
        <w:rPr>
          <w:rFonts w:cs="Arial"/>
          <w:color w:val="000000"/>
        </w:rPr>
      </w:pPr>
      <w:r w:rsidRPr="00A30765">
        <w:rPr>
          <w:rFonts w:cs="Arial"/>
          <w:color w:val="000000"/>
        </w:rPr>
        <w:t xml:space="preserve">the developmental stages of the children involved </w:t>
      </w:r>
    </w:p>
    <w:p w14:paraId="0CCAECC2" w14:textId="77777777" w:rsidR="00830A23" w:rsidRPr="00A30765" w:rsidRDefault="00830A23" w:rsidP="00602BF4">
      <w:pPr>
        <w:pStyle w:val="ListParagraph"/>
        <w:numPr>
          <w:ilvl w:val="0"/>
          <w:numId w:val="76"/>
        </w:numPr>
        <w:autoSpaceDE w:val="0"/>
        <w:autoSpaceDN w:val="0"/>
        <w:adjustRightInd w:val="0"/>
        <w:spacing w:after="120" w:line="240" w:lineRule="auto"/>
        <w:ind w:left="714" w:hanging="357"/>
        <w:contextualSpacing w:val="0"/>
        <w:rPr>
          <w:rFonts w:cs="Arial"/>
          <w:color w:val="000000"/>
        </w:rPr>
      </w:pPr>
      <w:r w:rsidRPr="00A30765">
        <w:rPr>
          <w:rFonts w:cs="Arial"/>
          <w:color w:val="000000"/>
        </w:rPr>
        <w:lastRenderedPageBreak/>
        <w:t xml:space="preserve">any power imbalance between the children. For example, is/are the alleged perpetrator(s) significantly older, more mature, confident and </w:t>
      </w:r>
      <w:proofErr w:type="gramStart"/>
      <w:r w:rsidRPr="00A30765">
        <w:rPr>
          <w:rFonts w:cs="Arial"/>
          <w:color w:val="000000"/>
        </w:rPr>
        <w:t>well known</w:t>
      </w:r>
      <w:proofErr w:type="gramEnd"/>
      <w:r w:rsidRPr="00A30765">
        <w:rPr>
          <w:rFonts w:cs="Arial"/>
          <w:color w:val="000000"/>
        </w:rPr>
        <w:t xml:space="preserve"> social standing? Does the victim have a disability or learning difficulty? </w:t>
      </w:r>
    </w:p>
    <w:p w14:paraId="5FE98EC3" w14:textId="77777777" w:rsidR="00830A23" w:rsidRPr="00A30765" w:rsidRDefault="00830A23" w:rsidP="00602BF4">
      <w:pPr>
        <w:pStyle w:val="ListParagraph"/>
        <w:numPr>
          <w:ilvl w:val="0"/>
          <w:numId w:val="76"/>
        </w:numPr>
        <w:autoSpaceDE w:val="0"/>
        <w:autoSpaceDN w:val="0"/>
        <w:adjustRightInd w:val="0"/>
        <w:spacing w:after="120" w:line="240" w:lineRule="auto"/>
        <w:ind w:left="714" w:hanging="357"/>
        <w:contextualSpacing w:val="0"/>
        <w:rPr>
          <w:rFonts w:cs="Arial"/>
          <w:color w:val="000000"/>
        </w:rPr>
      </w:pPr>
      <w:r w:rsidRPr="00A30765">
        <w:rPr>
          <w:rFonts w:cs="Arial"/>
          <w:color w:val="000000"/>
        </w:rPr>
        <w:t xml:space="preserve">if the alleged incident is a one-off or a sustained pattern of abuse (sexual abuse can be accompanied by other forms of abuse and a sustained pattern may not just be of a sexual nature) </w:t>
      </w:r>
    </w:p>
    <w:p w14:paraId="1E16C933" w14:textId="77777777" w:rsidR="00830A23" w:rsidRPr="00A30765" w:rsidRDefault="00830A23" w:rsidP="00602BF4">
      <w:pPr>
        <w:pStyle w:val="ListParagraph"/>
        <w:numPr>
          <w:ilvl w:val="0"/>
          <w:numId w:val="76"/>
        </w:numPr>
        <w:autoSpaceDE w:val="0"/>
        <w:autoSpaceDN w:val="0"/>
        <w:adjustRightInd w:val="0"/>
        <w:spacing w:after="120" w:line="240" w:lineRule="auto"/>
        <w:ind w:left="714" w:hanging="357"/>
        <w:contextualSpacing w:val="0"/>
        <w:rPr>
          <w:rFonts w:cs="Arial"/>
          <w:color w:val="000000"/>
        </w:rPr>
      </w:pPr>
      <w:r w:rsidRPr="00A30765">
        <w:rPr>
          <w:rFonts w:cs="Arial"/>
          <w:color w:val="000000"/>
        </w:rPr>
        <w:t xml:space="preserve">that sexual violence and sexual harassment can take place within intimate </w:t>
      </w:r>
    </w:p>
    <w:p w14:paraId="6B3174C1" w14:textId="77777777" w:rsidR="00830A23" w:rsidRPr="00A30765" w:rsidRDefault="00830A23" w:rsidP="00602BF4">
      <w:pPr>
        <w:pStyle w:val="ListParagraph"/>
        <w:numPr>
          <w:ilvl w:val="0"/>
          <w:numId w:val="76"/>
        </w:numPr>
        <w:autoSpaceDE w:val="0"/>
        <w:autoSpaceDN w:val="0"/>
        <w:adjustRightInd w:val="0"/>
        <w:spacing w:after="120" w:line="240" w:lineRule="auto"/>
        <w:ind w:left="714" w:hanging="357"/>
        <w:contextualSpacing w:val="0"/>
        <w:rPr>
          <w:rFonts w:cs="Arial"/>
          <w:color w:val="000000"/>
        </w:rPr>
      </w:pPr>
      <w:r w:rsidRPr="00A30765">
        <w:rPr>
          <w:rFonts w:cs="Arial"/>
          <w:color w:val="000000"/>
        </w:rPr>
        <w:t xml:space="preserve">personal relationships between children </w:t>
      </w:r>
    </w:p>
    <w:p w14:paraId="6358F809" w14:textId="77777777" w:rsidR="00830A23" w:rsidRPr="00A30765" w:rsidRDefault="00830A23" w:rsidP="00602BF4">
      <w:pPr>
        <w:pStyle w:val="ListParagraph"/>
        <w:numPr>
          <w:ilvl w:val="0"/>
          <w:numId w:val="76"/>
        </w:numPr>
        <w:autoSpaceDE w:val="0"/>
        <w:autoSpaceDN w:val="0"/>
        <w:adjustRightInd w:val="0"/>
        <w:spacing w:after="120" w:line="240" w:lineRule="auto"/>
        <w:ind w:left="714" w:hanging="357"/>
        <w:contextualSpacing w:val="0"/>
        <w:rPr>
          <w:rFonts w:cs="Arial"/>
          <w:color w:val="000000"/>
        </w:rPr>
      </w:pPr>
      <w:r w:rsidRPr="00A30765">
        <w:rPr>
          <w:rFonts w:cs="Arial"/>
          <w:color w:val="000000"/>
        </w:rPr>
        <w:t xml:space="preserve">importance of understanding intra familial harms and any necessary support for siblings following incidents </w:t>
      </w:r>
    </w:p>
    <w:p w14:paraId="67306F12" w14:textId="77777777" w:rsidR="00830A23" w:rsidRPr="00A30765" w:rsidRDefault="00830A23" w:rsidP="00602BF4">
      <w:pPr>
        <w:pStyle w:val="ListParagraph"/>
        <w:numPr>
          <w:ilvl w:val="0"/>
          <w:numId w:val="76"/>
        </w:numPr>
        <w:autoSpaceDE w:val="0"/>
        <w:autoSpaceDN w:val="0"/>
        <w:adjustRightInd w:val="0"/>
        <w:spacing w:after="120" w:line="240" w:lineRule="auto"/>
        <w:ind w:left="714" w:hanging="357"/>
        <w:contextualSpacing w:val="0"/>
        <w:rPr>
          <w:rFonts w:cs="Arial"/>
          <w:color w:val="000000"/>
        </w:rPr>
      </w:pPr>
      <w:r w:rsidRPr="00A30765">
        <w:rPr>
          <w:rFonts w:cs="Arial"/>
          <w:color w:val="000000"/>
        </w:rPr>
        <w:t xml:space="preserve">are there ongoing risks to the victim, other children, adult students or school or college staff, </w:t>
      </w:r>
      <w:proofErr w:type="gramStart"/>
      <w:r w:rsidRPr="00A30765">
        <w:rPr>
          <w:rFonts w:cs="Arial"/>
          <w:color w:val="000000"/>
        </w:rPr>
        <w:t>and</w:t>
      </w:r>
      <w:proofErr w:type="gramEnd"/>
      <w:r w:rsidRPr="00A30765">
        <w:rPr>
          <w:rFonts w:cs="Arial"/>
          <w:color w:val="000000"/>
        </w:rPr>
        <w:t xml:space="preserve"> </w:t>
      </w:r>
    </w:p>
    <w:p w14:paraId="482204C4" w14:textId="77777777" w:rsidR="00830A23" w:rsidRPr="00A30765" w:rsidRDefault="00830A23" w:rsidP="00602BF4">
      <w:pPr>
        <w:pStyle w:val="ListParagraph"/>
        <w:numPr>
          <w:ilvl w:val="0"/>
          <w:numId w:val="76"/>
        </w:numPr>
        <w:autoSpaceDE w:val="0"/>
        <w:autoSpaceDN w:val="0"/>
        <w:adjustRightInd w:val="0"/>
        <w:spacing w:after="120" w:line="240" w:lineRule="auto"/>
        <w:ind w:left="714" w:hanging="357"/>
        <w:contextualSpacing w:val="0"/>
        <w:rPr>
          <w:rFonts w:cs="Arial"/>
          <w:color w:val="000000"/>
        </w:rPr>
      </w:pPr>
      <w:r w:rsidRPr="00A30765">
        <w:rPr>
          <w:rFonts w:cs="Arial"/>
          <w:color w:val="000000"/>
        </w:rPr>
        <w:t xml:space="preserve">other related issues and wider context, including any links to child sexual exploitation and child criminal exploitation. </w:t>
      </w:r>
    </w:p>
    <w:p w14:paraId="5C1DBD60" w14:textId="77777777" w:rsidR="00830A23" w:rsidRPr="00A30765" w:rsidRDefault="00830A23" w:rsidP="00830A23">
      <w:pPr>
        <w:spacing w:after="120"/>
        <w:rPr>
          <w:rFonts w:cs="Arial"/>
        </w:rPr>
      </w:pPr>
      <w:r w:rsidRPr="00A30765">
        <w:rPr>
          <w:rFonts w:cs="Arial"/>
          <w:color w:val="000000"/>
        </w:rPr>
        <w:t xml:space="preserve">Responding to reports and concerns of child-on-child sexual violence and sexual harassment </w:t>
      </w:r>
      <w:r w:rsidRPr="00A30765">
        <w:rPr>
          <w:rFonts w:cs="Arial"/>
          <w:color w:val="FF0000"/>
        </w:rPr>
        <w:t xml:space="preserve">Part 5. </w:t>
      </w:r>
      <w:r w:rsidRPr="00A30765">
        <w:rPr>
          <w:rFonts w:cs="Arial"/>
        </w:rPr>
        <w:t xml:space="preserve">Details should cover: </w:t>
      </w:r>
    </w:p>
    <w:p w14:paraId="7BF6F479" w14:textId="77777777" w:rsidR="00830A23" w:rsidRPr="00A30765" w:rsidRDefault="00830A23" w:rsidP="00602BF4">
      <w:pPr>
        <w:pStyle w:val="ListParagraph"/>
        <w:numPr>
          <w:ilvl w:val="0"/>
          <w:numId w:val="62"/>
        </w:numPr>
        <w:spacing w:after="120" w:line="240" w:lineRule="auto"/>
        <w:contextualSpacing w:val="0"/>
        <w:rPr>
          <w:rFonts w:cs="Arial"/>
        </w:rPr>
      </w:pPr>
      <w:r w:rsidRPr="00A30765">
        <w:rPr>
          <w:rFonts w:cs="Arial"/>
        </w:rPr>
        <w:t xml:space="preserve">reminder it can happen inside and outside school and online </w:t>
      </w:r>
      <w:r w:rsidRPr="00A30765">
        <w:rPr>
          <w:rFonts w:cs="Arial"/>
          <w:color w:val="FF0000"/>
        </w:rPr>
        <w:t>Para 453</w:t>
      </w:r>
    </w:p>
    <w:p w14:paraId="4C0DB5AD" w14:textId="77777777" w:rsidR="00830A23" w:rsidRPr="00A30765" w:rsidRDefault="00830A23" w:rsidP="00602BF4">
      <w:pPr>
        <w:pStyle w:val="ListParagraph"/>
        <w:numPr>
          <w:ilvl w:val="0"/>
          <w:numId w:val="62"/>
        </w:numPr>
        <w:spacing w:after="120" w:line="240" w:lineRule="auto"/>
        <w:contextualSpacing w:val="0"/>
        <w:rPr>
          <w:rFonts w:cs="Arial"/>
        </w:rPr>
      </w:pPr>
      <w:r w:rsidRPr="00A30765">
        <w:rPr>
          <w:rFonts w:cs="Arial"/>
        </w:rPr>
        <w:t xml:space="preserve">importance of acknowledging and understanding scale of harassment and abuse </w:t>
      </w:r>
      <w:r w:rsidRPr="00A30765">
        <w:rPr>
          <w:rFonts w:cs="Arial"/>
          <w:color w:val="FF0000"/>
        </w:rPr>
        <w:t>Para 454</w:t>
      </w:r>
    </w:p>
    <w:p w14:paraId="44FF8118" w14:textId="77777777" w:rsidR="00830A23" w:rsidRPr="00A30765" w:rsidRDefault="00830A23" w:rsidP="00602BF4">
      <w:pPr>
        <w:pStyle w:val="ListParagraph"/>
        <w:numPr>
          <w:ilvl w:val="0"/>
          <w:numId w:val="62"/>
        </w:numPr>
        <w:spacing w:after="120" w:line="240" w:lineRule="auto"/>
        <w:contextualSpacing w:val="0"/>
        <w:rPr>
          <w:rFonts w:cs="Arial"/>
        </w:rPr>
      </w:pPr>
      <w:r w:rsidRPr="00A30765">
        <w:rPr>
          <w:rFonts w:cs="Arial"/>
        </w:rPr>
        <w:t xml:space="preserve">awareness that children may not find it easy to tell staff and a reminder that children can show signs in ways they hope adults will notice and react </w:t>
      </w:r>
      <w:r w:rsidRPr="00A30765">
        <w:rPr>
          <w:rFonts w:cs="Arial"/>
          <w:color w:val="FF0000"/>
        </w:rPr>
        <w:t>Para 17 and 474</w:t>
      </w:r>
    </w:p>
    <w:p w14:paraId="190847FE" w14:textId="77777777" w:rsidR="00830A23" w:rsidRPr="00A30765" w:rsidRDefault="00830A23" w:rsidP="00602BF4">
      <w:pPr>
        <w:pStyle w:val="ListParagraph"/>
        <w:numPr>
          <w:ilvl w:val="0"/>
          <w:numId w:val="62"/>
        </w:numPr>
        <w:spacing w:after="120" w:line="240" w:lineRule="auto"/>
        <w:contextualSpacing w:val="0"/>
        <w:rPr>
          <w:rFonts w:cs="Arial"/>
        </w:rPr>
      </w:pPr>
      <w:r w:rsidRPr="00A30765">
        <w:rPr>
          <w:rFonts w:cs="Arial"/>
        </w:rPr>
        <w:t xml:space="preserve">zero tolerance approach – never acceptable or tolerated </w:t>
      </w:r>
      <w:r w:rsidRPr="00A30765">
        <w:rPr>
          <w:rFonts w:cs="Arial"/>
          <w:color w:val="FF0000"/>
        </w:rPr>
        <w:t xml:space="preserve">Para 454 </w:t>
      </w:r>
    </w:p>
    <w:p w14:paraId="6DBE9FAE" w14:textId="77777777" w:rsidR="00830A23" w:rsidRPr="00A30765" w:rsidRDefault="00830A23" w:rsidP="00602BF4">
      <w:pPr>
        <w:pStyle w:val="ListParagraph"/>
        <w:numPr>
          <w:ilvl w:val="0"/>
          <w:numId w:val="62"/>
        </w:numPr>
        <w:spacing w:after="120" w:line="240" w:lineRule="auto"/>
        <w:contextualSpacing w:val="0"/>
        <w:rPr>
          <w:rFonts w:cs="Arial"/>
        </w:rPr>
      </w:pPr>
      <w:r w:rsidRPr="00A30765">
        <w:rPr>
          <w:rFonts w:cs="Arial"/>
        </w:rPr>
        <w:t xml:space="preserve">definitions of sexual harassment, sexual violence and harmful sexual behaviours </w:t>
      </w:r>
      <w:r w:rsidRPr="00A30765">
        <w:rPr>
          <w:rFonts w:cs="Arial"/>
          <w:color w:val="FF0000"/>
        </w:rPr>
        <w:t>Para 458-465</w:t>
      </w:r>
    </w:p>
    <w:p w14:paraId="4500D032" w14:textId="77777777" w:rsidR="00830A23" w:rsidRPr="00A30765" w:rsidRDefault="00830A23" w:rsidP="00602BF4">
      <w:pPr>
        <w:pStyle w:val="ListParagraph"/>
        <w:numPr>
          <w:ilvl w:val="0"/>
          <w:numId w:val="62"/>
        </w:numPr>
        <w:spacing w:after="120" w:line="240" w:lineRule="auto"/>
        <w:contextualSpacing w:val="0"/>
        <w:rPr>
          <w:rFonts w:cs="Arial"/>
        </w:rPr>
      </w:pPr>
      <w:r w:rsidRPr="00A30765">
        <w:rPr>
          <w:rFonts w:cs="Arial"/>
        </w:rPr>
        <w:t xml:space="preserve">school approach to preventing abuse </w:t>
      </w:r>
      <w:r w:rsidRPr="00A30765">
        <w:rPr>
          <w:rFonts w:cs="Arial"/>
          <w:color w:val="FF0000"/>
        </w:rPr>
        <w:t>Para 466</w:t>
      </w:r>
    </w:p>
    <w:p w14:paraId="4B3FDCEA" w14:textId="77777777" w:rsidR="00830A23" w:rsidRPr="00A30765" w:rsidRDefault="00830A23" w:rsidP="00602BF4">
      <w:pPr>
        <w:pStyle w:val="ListParagraph"/>
        <w:numPr>
          <w:ilvl w:val="1"/>
          <w:numId w:val="97"/>
        </w:numPr>
        <w:spacing w:after="120" w:line="240" w:lineRule="auto"/>
        <w:contextualSpacing w:val="0"/>
        <w:rPr>
          <w:rFonts w:cs="Arial"/>
        </w:rPr>
      </w:pPr>
      <w:r w:rsidRPr="00A30765">
        <w:rPr>
          <w:rFonts w:cs="Arial"/>
          <w:b/>
          <w:bCs/>
        </w:rPr>
        <w:t xml:space="preserve">response to a report of sexual violence and sexual </w:t>
      </w:r>
      <w:proofErr w:type="gramStart"/>
      <w:r w:rsidRPr="00A30765">
        <w:rPr>
          <w:rFonts w:cs="Arial"/>
          <w:b/>
          <w:bCs/>
        </w:rPr>
        <w:t xml:space="preserve">harassment </w:t>
      </w:r>
      <w:r w:rsidRPr="00A30765">
        <w:rPr>
          <w:rFonts w:cs="Arial"/>
        </w:rPr>
        <w:t xml:space="preserve"> </w:t>
      </w:r>
      <w:r w:rsidRPr="00A30765">
        <w:rPr>
          <w:rFonts w:cs="Arial"/>
          <w:color w:val="FF0000"/>
        </w:rPr>
        <w:t>Para</w:t>
      </w:r>
      <w:proofErr w:type="gramEnd"/>
      <w:r w:rsidRPr="00A30765">
        <w:rPr>
          <w:rFonts w:cs="Arial"/>
          <w:color w:val="FF0000"/>
        </w:rPr>
        <w:t xml:space="preserve"> 467-471</w:t>
      </w:r>
    </w:p>
    <w:p w14:paraId="6C0AD32C" w14:textId="77777777" w:rsidR="00830A23" w:rsidRPr="00A30765" w:rsidRDefault="00830A23" w:rsidP="00602BF4">
      <w:pPr>
        <w:pStyle w:val="ListParagraph"/>
        <w:numPr>
          <w:ilvl w:val="1"/>
          <w:numId w:val="97"/>
        </w:numPr>
        <w:spacing w:after="120" w:line="240" w:lineRule="auto"/>
        <w:contextualSpacing w:val="0"/>
        <w:rPr>
          <w:rFonts w:cs="Arial"/>
        </w:rPr>
      </w:pPr>
      <w:proofErr w:type="gramStart"/>
      <w:r w:rsidRPr="00A30765">
        <w:rPr>
          <w:rFonts w:cs="Arial"/>
          <w:b/>
          <w:bCs/>
        </w:rPr>
        <w:t>steps</w:t>
      </w:r>
      <w:proofErr w:type="gramEnd"/>
      <w:r w:rsidRPr="00A30765">
        <w:rPr>
          <w:rFonts w:cs="Arial"/>
          <w:b/>
          <w:bCs/>
        </w:rPr>
        <w:t xml:space="preserve"> school will take </w:t>
      </w:r>
      <w:r w:rsidRPr="00A30765">
        <w:rPr>
          <w:rFonts w:cs="Arial"/>
        </w:rPr>
        <w:t xml:space="preserve">in response to a report </w:t>
      </w:r>
      <w:r w:rsidRPr="00A30765">
        <w:rPr>
          <w:rFonts w:cs="Arial"/>
          <w:color w:val="FF0000"/>
        </w:rPr>
        <w:t>Para 474-477</w:t>
      </w:r>
    </w:p>
    <w:p w14:paraId="76543AD6" w14:textId="77777777" w:rsidR="00830A23" w:rsidRPr="00A30765" w:rsidRDefault="00830A23" w:rsidP="00602BF4">
      <w:pPr>
        <w:pStyle w:val="ListParagraph"/>
        <w:numPr>
          <w:ilvl w:val="1"/>
          <w:numId w:val="97"/>
        </w:numPr>
        <w:spacing w:after="120" w:line="240" w:lineRule="auto"/>
        <w:contextualSpacing w:val="0"/>
        <w:rPr>
          <w:rFonts w:cs="Arial"/>
        </w:rPr>
      </w:pPr>
      <w:r w:rsidRPr="00A30765">
        <w:rPr>
          <w:rFonts w:cs="Arial"/>
          <w:b/>
          <w:bCs/>
        </w:rPr>
        <w:t>reassurance</w:t>
      </w:r>
      <w:r w:rsidRPr="00A30765">
        <w:rPr>
          <w:rFonts w:cs="Arial"/>
        </w:rPr>
        <w:t xml:space="preserve"> for victims that they are taken seriously, regardless of time taken to come forward and that abuse can have occurred online or outside school, not creating a problem, reassured not the feel ashamed or that they will be criminalised </w:t>
      </w:r>
      <w:r w:rsidRPr="00A30765">
        <w:rPr>
          <w:rFonts w:cs="Arial"/>
          <w:color w:val="FF0000"/>
        </w:rPr>
        <w:t>Para 476</w:t>
      </w:r>
    </w:p>
    <w:p w14:paraId="18622DB0" w14:textId="77777777" w:rsidR="00830A23" w:rsidRPr="00A30765" w:rsidRDefault="00830A23" w:rsidP="00602BF4">
      <w:pPr>
        <w:pStyle w:val="ListParagraph"/>
        <w:numPr>
          <w:ilvl w:val="1"/>
          <w:numId w:val="97"/>
        </w:numPr>
        <w:spacing w:after="120" w:line="240" w:lineRule="auto"/>
        <w:contextualSpacing w:val="0"/>
        <w:rPr>
          <w:rFonts w:cs="Arial"/>
        </w:rPr>
      </w:pPr>
      <w:r w:rsidRPr="00A30765">
        <w:rPr>
          <w:rFonts w:cs="Arial"/>
          <w:b/>
          <w:bCs/>
        </w:rPr>
        <w:t xml:space="preserve">record keeping - </w:t>
      </w:r>
      <w:r w:rsidRPr="00A30765">
        <w:rPr>
          <w:rFonts w:cs="Arial"/>
        </w:rPr>
        <w:t>recording all discussions and decisions in writing</w:t>
      </w:r>
      <w:r w:rsidRPr="00A30765">
        <w:rPr>
          <w:rFonts w:cs="Arial"/>
          <w:b/>
          <w:bCs/>
        </w:rPr>
        <w:t xml:space="preserve"> </w:t>
      </w:r>
      <w:r w:rsidRPr="00A30765">
        <w:rPr>
          <w:rFonts w:cs="Arial"/>
          <w:color w:val="FF0000"/>
        </w:rPr>
        <w:t>Para 471</w:t>
      </w:r>
    </w:p>
    <w:p w14:paraId="097F7BDA" w14:textId="77777777" w:rsidR="00830A23" w:rsidRPr="00A30765" w:rsidRDefault="00830A23" w:rsidP="00602BF4">
      <w:pPr>
        <w:pStyle w:val="ListParagraph"/>
        <w:numPr>
          <w:ilvl w:val="1"/>
          <w:numId w:val="97"/>
        </w:numPr>
        <w:spacing w:after="120" w:line="240" w:lineRule="auto"/>
        <w:contextualSpacing w:val="0"/>
        <w:rPr>
          <w:rFonts w:cs="Arial"/>
        </w:rPr>
      </w:pPr>
      <w:r w:rsidRPr="00A30765">
        <w:rPr>
          <w:rFonts w:cs="Arial"/>
        </w:rPr>
        <w:t xml:space="preserve">the </w:t>
      </w:r>
      <w:r w:rsidRPr="00A30765">
        <w:rPr>
          <w:rFonts w:cs="Arial"/>
          <w:b/>
          <w:bCs/>
        </w:rPr>
        <w:t>management of reports</w:t>
      </w:r>
      <w:r w:rsidRPr="00A30765">
        <w:rPr>
          <w:rFonts w:cs="Arial"/>
        </w:rPr>
        <w:t xml:space="preserve">, two staff present, if online – not viewing images, not promising confidentiality, trauma/impact of reporting, listening, </w:t>
      </w:r>
      <w:proofErr w:type="gramStart"/>
      <w:r w:rsidRPr="00A30765">
        <w:rPr>
          <w:rFonts w:cs="Arial"/>
        </w:rPr>
        <w:t>additional  barriers</w:t>
      </w:r>
      <w:proofErr w:type="gramEnd"/>
      <w:r w:rsidRPr="00A30765">
        <w:rPr>
          <w:rFonts w:cs="Arial"/>
        </w:rPr>
        <w:t xml:space="preserve"> of reporting for some pupils, fact recording only, informing DSL as soon as possible  </w:t>
      </w:r>
      <w:r w:rsidRPr="00A30765">
        <w:rPr>
          <w:rFonts w:cs="Arial"/>
          <w:color w:val="FF0000"/>
        </w:rPr>
        <w:t>Para 471</w:t>
      </w:r>
    </w:p>
    <w:p w14:paraId="7ABF1589" w14:textId="77777777" w:rsidR="00830A23" w:rsidRPr="00A30765" w:rsidRDefault="00830A23" w:rsidP="00602BF4">
      <w:pPr>
        <w:pStyle w:val="ListParagraph"/>
        <w:numPr>
          <w:ilvl w:val="1"/>
          <w:numId w:val="97"/>
        </w:numPr>
        <w:spacing w:after="120" w:line="240" w:lineRule="auto"/>
        <w:contextualSpacing w:val="0"/>
        <w:rPr>
          <w:rFonts w:cs="Arial"/>
          <w:b/>
          <w:bCs/>
        </w:rPr>
      </w:pPr>
      <w:r w:rsidRPr="00A30765">
        <w:rPr>
          <w:rFonts w:cs="Arial"/>
          <w:b/>
          <w:bCs/>
        </w:rPr>
        <w:t xml:space="preserve">confidentiality </w:t>
      </w:r>
      <w:r w:rsidRPr="00A30765">
        <w:rPr>
          <w:rFonts w:cs="Arial"/>
        </w:rPr>
        <w:t>management</w:t>
      </w:r>
      <w:r w:rsidRPr="00A30765">
        <w:rPr>
          <w:rFonts w:cs="Arial"/>
          <w:b/>
          <w:bCs/>
        </w:rPr>
        <w:t xml:space="preserve"> </w:t>
      </w:r>
      <w:r w:rsidRPr="00A30765">
        <w:rPr>
          <w:rFonts w:cs="Arial"/>
          <w:color w:val="FF0000"/>
        </w:rPr>
        <w:t>Para 478-483</w:t>
      </w:r>
    </w:p>
    <w:p w14:paraId="0FAA2395" w14:textId="77777777" w:rsidR="00830A23" w:rsidRPr="00A30765" w:rsidRDefault="00830A23" w:rsidP="00602BF4">
      <w:pPr>
        <w:pStyle w:val="ListParagraph"/>
        <w:numPr>
          <w:ilvl w:val="1"/>
          <w:numId w:val="97"/>
        </w:numPr>
        <w:spacing w:after="120" w:line="240" w:lineRule="auto"/>
        <w:contextualSpacing w:val="0"/>
        <w:rPr>
          <w:rFonts w:cs="Arial"/>
          <w:b/>
          <w:bCs/>
        </w:rPr>
      </w:pPr>
      <w:r w:rsidRPr="00A30765">
        <w:rPr>
          <w:rFonts w:cs="Arial"/>
          <w:b/>
          <w:bCs/>
        </w:rPr>
        <w:t xml:space="preserve">anonymity </w:t>
      </w:r>
      <w:r w:rsidRPr="00A30765">
        <w:rPr>
          <w:rFonts w:cs="Arial"/>
        </w:rPr>
        <w:t>while the case is progressing</w:t>
      </w:r>
      <w:r w:rsidRPr="00A30765">
        <w:rPr>
          <w:rFonts w:cs="Arial"/>
          <w:b/>
          <w:bCs/>
        </w:rPr>
        <w:t xml:space="preserve"> </w:t>
      </w:r>
      <w:r w:rsidRPr="00A30765">
        <w:rPr>
          <w:rFonts w:cs="Arial"/>
          <w:color w:val="FF0000"/>
        </w:rPr>
        <w:t>Para 484-486</w:t>
      </w:r>
    </w:p>
    <w:p w14:paraId="0D23B385" w14:textId="77777777" w:rsidR="00830A23" w:rsidRPr="00A30765" w:rsidRDefault="00830A23" w:rsidP="00602BF4">
      <w:pPr>
        <w:pStyle w:val="ListParagraph"/>
        <w:numPr>
          <w:ilvl w:val="1"/>
          <w:numId w:val="97"/>
        </w:numPr>
        <w:spacing w:after="120" w:line="240" w:lineRule="auto"/>
        <w:contextualSpacing w:val="0"/>
        <w:rPr>
          <w:rFonts w:cs="Arial"/>
        </w:rPr>
      </w:pPr>
      <w:r w:rsidRPr="00A30765">
        <w:rPr>
          <w:rFonts w:cs="Arial"/>
          <w:b/>
          <w:bCs/>
        </w:rPr>
        <w:t>risk assessment</w:t>
      </w:r>
      <w:r w:rsidRPr="00A30765">
        <w:rPr>
          <w:rFonts w:cs="Arial"/>
        </w:rPr>
        <w:t xml:space="preserve"> process, including involving social care </w:t>
      </w:r>
      <w:r w:rsidRPr="00A30765">
        <w:rPr>
          <w:rFonts w:cs="Arial"/>
          <w:color w:val="FF0000"/>
        </w:rPr>
        <w:t>Para 487-489</w:t>
      </w:r>
    </w:p>
    <w:p w14:paraId="2DAAA51F" w14:textId="77777777" w:rsidR="00830A23" w:rsidRPr="00A30765" w:rsidRDefault="00830A23" w:rsidP="00602BF4">
      <w:pPr>
        <w:pStyle w:val="ListParagraph"/>
        <w:numPr>
          <w:ilvl w:val="1"/>
          <w:numId w:val="97"/>
        </w:numPr>
        <w:spacing w:after="120" w:line="240" w:lineRule="auto"/>
        <w:contextualSpacing w:val="0"/>
        <w:rPr>
          <w:rFonts w:cs="Arial"/>
        </w:rPr>
      </w:pPr>
      <w:r w:rsidRPr="00A30765">
        <w:rPr>
          <w:rFonts w:cs="Arial"/>
          <w:b/>
          <w:bCs/>
        </w:rPr>
        <w:t xml:space="preserve">follow up actions </w:t>
      </w:r>
      <w:r w:rsidRPr="00A30765">
        <w:rPr>
          <w:rFonts w:cs="Arial"/>
        </w:rPr>
        <w:t xml:space="preserve">- what to consider, such as age of child, seriousness of incident, power imbalance. </w:t>
      </w:r>
      <w:r w:rsidRPr="00A30765">
        <w:rPr>
          <w:rFonts w:cs="Arial"/>
          <w:color w:val="FF0000"/>
        </w:rPr>
        <w:t>Para 490-491</w:t>
      </w:r>
    </w:p>
    <w:p w14:paraId="068D6BC2" w14:textId="77777777" w:rsidR="00830A23" w:rsidRPr="00A30765" w:rsidRDefault="00830A23" w:rsidP="00602BF4">
      <w:pPr>
        <w:pStyle w:val="ListParagraph"/>
        <w:numPr>
          <w:ilvl w:val="1"/>
          <w:numId w:val="97"/>
        </w:numPr>
        <w:spacing w:after="120" w:line="240" w:lineRule="auto"/>
        <w:contextualSpacing w:val="0"/>
        <w:rPr>
          <w:rFonts w:cs="Arial"/>
        </w:rPr>
      </w:pPr>
      <w:r w:rsidRPr="00A30765">
        <w:rPr>
          <w:rFonts w:cs="Arial"/>
          <w:b/>
          <w:bCs/>
        </w:rPr>
        <w:t xml:space="preserve">four management options </w:t>
      </w:r>
      <w:r w:rsidRPr="00A30765">
        <w:rPr>
          <w:rFonts w:cs="Arial"/>
        </w:rPr>
        <w:t>1) manage internally, 2) early help, 3) referral to children’s social care and 4) reporting to Police</w:t>
      </w:r>
      <w:r w:rsidRPr="00A30765">
        <w:rPr>
          <w:rFonts w:cs="Arial"/>
          <w:b/>
          <w:bCs/>
        </w:rPr>
        <w:t xml:space="preserve"> </w:t>
      </w:r>
      <w:r w:rsidRPr="00A30765">
        <w:rPr>
          <w:rFonts w:cs="Arial"/>
        </w:rPr>
        <w:t xml:space="preserve">and managing the criminal process </w:t>
      </w:r>
      <w:r w:rsidRPr="00A30765">
        <w:rPr>
          <w:rFonts w:cs="Arial"/>
          <w:color w:val="FF0000"/>
        </w:rPr>
        <w:t>paras 494-534</w:t>
      </w:r>
    </w:p>
    <w:p w14:paraId="7A6BAE9D" w14:textId="77777777" w:rsidR="00830A23" w:rsidRPr="00A30765" w:rsidRDefault="00830A23" w:rsidP="00602BF4">
      <w:pPr>
        <w:pStyle w:val="ListParagraph"/>
        <w:numPr>
          <w:ilvl w:val="1"/>
          <w:numId w:val="97"/>
        </w:numPr>
        <w:spacing w:after="120" w:line="240" w:lineRule="auto"/>
        <w:contextualSpacing w:val="0"/>
        <w:rPr>
          <w:rFonts w:cs="Arial"/>
        </w:rPr>
      </w:pPr>
      <w:r w:rsidRPr="00A30765">
        <w:rPr>
          <w:rFonts w:cs="Arial"/>
          <w:b/>
          <w:bCs/>
        </w:rPr>
        <w:lastRenderedPageBreak/>
        <w:t xml:space="preserve">unsubstantiated, unfounded, false and malicious reports - </w:t>
      </w:r>
      <w:r w:rsidRPr="00A30765">
        <w:rPr>
          <w:rFonts w:cs="Arial"/>
        </w:rPr>
        <w:t>review of records for patterns of concerning and problematic or inappropriate behaviour and if found false, consideration that the child and/or person who made allegation is in need of support and any disciplinary action</w:t>
      </w:r>
      <w:r w:rsidRPr="00A30765">
        <w:rPr>
          <w:rFonts w:cs="Arial"/>
          <w:b/>
          <w:bCs/>
        </w:rPr>
        <w:t xml:space="preserve"> </w:t>
      </w:r>
      <w:r w:rsidRPr="00A30765">
        <w:rPr>
          <w:rFonts w:cs="Arial"/>
          <w:color w:val="FF0000"/>
        </w:rPr>
        <w:t>Para 535-537</w:t>
      </w:r>
    </w:p>
    <w:p w14:paraId="1016C5A2" w14:textId="77777777" w:rsidR="00830A23" w:rsidRPr="00A30765" w:rsidRDefault="00830A23" w:rsidP="00602BF4">
      <w:pPr>
        <w:pStyle w:val="ListParagraph"/>
        <w:numPr>
          <w:ilvl w:val="1"/>
          <w:numId w:val="97"/>
        </w:numPr>
        <w:spacing w:after="120" w:line="240" w:lineRule="auto"/>
        <w:contextualSpacing w:val="0"/>
        <w:rPr>
          <w:rFonts w:cs="Arial"/>
        </w:rPr>
      </w:pPr>
      <w:r w:rsidRPr="00A30765">
        <w:rPr>
          <w:rFonts w:cs="Arial"/>
          <w:b/>
          <w:bCs/>
        </w:rPr>
        <w:t xml:space="preserve">ongoing response </w:t>
      </w:r>
      <w:r w:rsidRPr="00A30765">
        <w:rPr>
          <w:rFonts w:cs="Arial"/>
        </w:rPr>
        <w:t xml:space="preserve">– safeguarding &amp; supporting the victim </w:t>
      </w:r>
      <w:r w:rsidRPr="00A30765">
        <w:rPr>
          <w:rFonts w:cs="Arial"/>
          <w:color w:val="FF0000"/>
        </w:rPr>
        <w:t>Para 538-547</w:t>
      </w:r>
    </w:p>
    <w:p w14:paraId="54A8906C" w14:textId="77777777" w:rsidR="00830A23" w:rsidRPr="00A30765" w:rsidRDefault="00830A23" w:rsidP="00602BF4">
      <w:pPr>
        <w:pStyle w:val="ListParagraph"/>
        <w:numPr>
          <w:ilvl w:val="1"/>
          <w:numId w:val="97"/>
        </w:numPr>
        <w:spacing w:after="120" w:line="240" w:lineRule="auto"/>
        <w:contextualSpacing w:val="0"/>
        <w:rPr>
          <w:rFonts w:cs="Arial"/>
        </w:rPr>
      </w:pPr>
      <w:r w:rsidRPr="00A30765">
        <w:rPr>
          <w:rFonts w:cs="Arial"/>
          <w:b/>
          <w:bCs/>
        </w:rPr>
        <w:t>safeguarding &amp; supporting</w:t>
      </w:r>
      <w:r w:rsidRPr="00A30765">
        <w:rPr>
          <w:rFonts w:cs="Arial"/>
        </w:rPr>
        <w:t xml:space="preserve"> the alleged perpetrator(s) and children/YP who have displayed harmful sexual behaviour (also siblings and peers) </w:t>
      </w:r>
      <w:r w:rsidRPr="00A30765">
        <w:rPr>
          <w:rFonts w:cs="Arial"/>
          <w:color w:val="FF0000"/>
        </w:rPr>
        <w:t>Para 548-550</w:t>
      </w:r>
    </w:p>
    <w:p w14:paraId="61B95E64" w14:textId="77777777" w:rsidR="00830A23" w:rsidRPr="00A30765" w:rsidRDefault="00830A23" w:rsidP="00602BF4">
      <w:pPr>
        <w:pStyle w:val="ListParagraph"/>
        <w:numPr>
          <w:ilvl w:val="1"/>
          <w:numId w:val="97"/>
        </w:numPr>
        <w:spacing w:after="120" w:line="240" w:lineRule="auto"/>
        <w:contextualSpacing w:val="0"/>
        <w:rPr>
          <w:rFonts w:cs="Arial"/>
        </w:rPr>
      </w:pPr>
      <w:r w:rsidRPr="00A30765">
        <w:rPr>
          <w:rFonts w:cs="Arial"/>
          <w:b/>
          <w:bCs/>
        </w:rPr>
        <w:t xml:space="preserve">sanctions </w:t>
      </w:r>
      <w:r w:rsidRPr="00A30765">
        <w:rPr>
          <w:rFonts w:cs="Arial"/>
        </w:rPr>
        <w:t>and the alleged perpetrators</w:t>
      </w:r>
      <w:r w:rsidRPr="00A30765">
        <w:rPr>
          <w:rFonts w:cs="Arial"/>
          <w:b/>
          <w:bCs/>
        </w:rPr>
        <w:t xml:space="preserve"> </w:t>
      </w:r>
      <w:r w:rsidRPr="00A30765">
        <w:rPr>
          <w:rFonts w:cs="Arial"/>
          <w:color w:val="FF0000"/>
        </w:rPr>
        <w:t>Para 551-553</w:t>
      </w:r>
    </w:p>
    <w:p w14:paraId="1F671665" w14:textId="77777777" w:rsidR="00830A23" w:rsidRPr="00A30765" w:rsidRDefault="00830A23" w:rsidP="00602BF4">
      <w:pPr>
        <w:pStyle w:val="ListParagraph"/>
        <w:numPr>
          <w:ilvl w:val="1"/>
          <w:numId w:val="97"/>
        </w:numPr>
        <w:spacing w:after="120" w:line="240" w:lineRule="auto"/>
        <w:contextualSpacing w:val="0"/>
        <w:rPr>
          <w:rFonts w:cs="Arial"/>
        </w:rPr>
      </w:pPr>
      <w:r w:rsidRPr="00A30765">
        <w:rPr>
          <w:rFonts w:cs="Arial"/>
          <w:b/>
          <w:bCs/>
        </w:rPr>
        <w:t xml:space="preserve">working with parents and carers </w:t>
      </w:r>
      <w:r w:rsidRPr="00A30765">
        <w:rPr>
          <w:rFonts w:cs="Arial"/>
          <w:color w:val="FF0000"/>
        </w:rPr>
        <w:t>Para 554-559</w:t>
      </w:r>
    </w:p>
    <w:p w14:paraId="50D2E207" w14:textId="77777777" w:rsidR="00830A23" w:rsidRPr="00A30765" w:rsidRDefault="00830A23" w:rsidP="00602BF4">
      <w:pPr>
        <w:pStyle w:val="ListParagraph"/>
        <w:numPr>
          <w:ilvl w:val="1"/>
          <w:numId w:val="80"/>
        </w:numPr>
        <w:spacing w:after="120" w:line="240" w:lineRule="auto"/>
        <w:ind w:left="357" w:hanging="357"/>
        <w:contextualSpacing w:val="0"/>
        <w:rPr>
          <w:rFonts w:cs="Arial"/>
        </w:rPr>
      </w:pPr>
      <w:r w:rsidRPr="00A30765">
        <w:rPr>
          <w:rFonts w:cs="Arial"/>
          <w:b/>
          <w:bCs/>
        </w:rPr>
        <w:t xml:space="preserve">safeguarding other children </w:t>
      </w:r>
      <w:r w:rsidRPr="00A30765">
        <w:rPr>
          <w:rFonts w:cs="Arial"/>
        </w:rPr>
        <w:t xml:space="preserve">Consideration of </w:t>
      </w:r>
      <w:r w:rsidRPr="00A30765">
        <w:rPr>
          <w:rFonts w:cs="Arial"/>
          <w:b/>
          <w:bCs/>
        </w:rPr>
        <w:t>ongoing education</w:t>
      </w:r>
      <w:r w:rsidRPr="00A30765">
        <w:rPr>
          <w:rFonts w:cs="Arial"/>
        </w:rPr>
        <w:t xml:space="preserve"> for victim and perpetrator and if they may be </w:t>
      </w:r>
      <w:r w:rsidRPr="00A30765">
        <w:rPr>
          <w:rFonts w:cs="Arial"/>
          <w:b/>
          <w:bCs/>
        </w:rPr>
        <w:t xml:space="preserve">sharing same classroom </w:t>
      </w:r>
      <w:r w:rsidRPr="00A30765">
        <w:rPr>
          <w:rFonts w:cs="Arial"/>
          <w:color w:val="FF0000"/>
        </w:rPr>
        <w:t>Para 560</w:t>
      </w:r>
    </w:p>
    <w:p w14:paraId="45360F5E" w14:textId="77777777" w:rsidR="00830A23" w:rsidRPr="00A30765" w:rsidRDefault="00830A23" w:rsidP="00830A23">
      <w:pPr>
        <w:pStyle w:val="ListParagraph"/>
        <w:spacing w:after="120"/>
        <w:ind w:left="357"/>
        <w:rPr>
          <w:rFonts w:cs="Arial"/>
        </w:rPr>
      </w:pPr>
    </w:p>
    <w:p w14:paraId="45F86768" w14:textId="77777777" w:rsidR="00830A23" w:rsidRPr="00A30765" w:rsidRDefault="00830A23" w:rsidP="00830A23">
      <w:pPr>
        <w:spacing w:after="120"/>
        <w:rPr>
          <w:rFonts w:cs="Arial"/>
          <w:b/>
        </w:rPr>
      </w:pPr>
      <w:r w:rsidRPr="00A30765">
        <w:rPr>
          <w:rFonts w:cs="Arial"/>
          <w:b/>
        </w:rPr>
        <w:t>Section Four</w:t>
      </w:r>
      <w:r>
        <w:rPr>
          <w:rFonts w:cs="Arial"/>
          <w:b/>
        </w:rPr>
        <w:t xml:space="preserve"> – school approach to the prevention of bullying (anti-bullying strategy)</w:t>
      </w:r>
    </w:p>
    <w:p w14:paraId="65A3EDF3" w14:textId="77777777" w:rsidR="00830A23" w:rsidRPr="00A30765" w:rsidRDefault="00830A23" w:rsidP="00602BF4">
      <w:pPr>
        <w:pStyle w:val="ListParagraph"/>
        <w:numPr>
          <w:ilvl w:val="0"/>
          <w:numId w:val="81"/>
        </w:numPr>
        <w:spacing w:after="120" w:line="240" w:lineRule="auto"/>
        <w:contextualSpacing w:val="0"/>
        <w:rPr>
          <w:rFonts w:cs="Arial"/>
        </w:rPr>
      </w:pPr>
      <w:r w:rsidRPr="00A30765">
        <w:rPr>
          <w:rFonts w:cs="Arial"/>
        </w:rPr>
        <w:t>school ethos/ambition for approach to preventing child-on-child abuse</w:t>
      </w:r>
    </w:p>
    <w:p w14:paraId="5CEC7611" w14:textId="77777777" w:rsidR="00830A23" w:rsidRPr="00A30765" w:rsidRDefault="00830A23" w:rsidP="00602BF4">
      <w:pPr>
        <w:pStyle w:val="ListParagraph"/>
        <w:numPr>
          <w:ilvl w:val="0"/>
          <w:numId w:val="81"/>
        </w:numPr>
        <w:spacing w:after="120" w:line="240" w:lineRule="auto"/>
        <w:contextualSpacing w:val="0"/>
        <w:rPr>
          <w:rFonts w:cs="Arial"/>
        </w:rPr>
      </w:pPr>
      <w:r w:rsidRPr="00A30765">
        <w:rPr>
          <w:rFonts w:cs="Arial"/>
        </w:rPr>
        <w:t xml:space="preserve">details of the school’s work to prevent child-on-child abuse </w:t>
      </w:r>
    </w:p>
    <w:p w14:paraId="767A4E80" w14:textId="77777777" w:rsidR="00830A23" w:rsidRPr="00A30765" w:rsidRDefault="00830A23" w:rsidP="00602BF4">
      <w:pPr>
        <w:pStyle w:val="ListParagraph"/>
        <w:numPr>
          <w:ilvl w:val="0"/>
          <w:numId w:val="76"/>
        </w:numPr>
        <w:autoSpaceDE w:val="0"/>
        <w:autoSpaceDN w:val="0"/>
        <w:adjustRightInd w:val="0"/>
        <w:spacing w:after="120" w:line="240" w:lineRule="auto"/>
        <w:ind w:left="714" w:hanging="357"/>
        <w:contextualSpacing w:val="0"/>
        <w:rPr>
          <w:rFonts w:cs="Arial"/>
        </w:rPr>
      </w:pPr>
      <w:r w:rsidRPr="00A30765">
        <w:rPr>
          <w:rFonts w:cs="Arial"/>
        </w:rPr>
        <w:t xml:space="preserve">overview of opportunities for teaching safeguarding </w:t>
      </w:r>
    </w:p>
    <w:p w14:paraId="4D228D05" w14:textId="77777777" w:rsidR="00830A23" w:rsidRPr="00A30765" w:rsidRDefault="00830A23" w:rsidP="00602BF4">
      <w:pPr>
        <w:pStyle w:val="ListParagraph"/>
        <w:numPr>
          <w:ilvl w:val="0"/>
          <w:numId w:val="76"/>
        </w:numPr>
        <w:autoSpaceDE w:val="0"/>
        <w:autoSpaceDN w:val="0"/>
        <w:adjustRightInd w:val="0"/>
        <w:spacing w:after="120" w:line="240" w:lineRule="auto"/>
        <w:ind w:left="714" w:hanging="357"/>
        <w:contextualSpacing w:val="0"/>
        <w:rPr>
          <w:rFonts w:cs="Arial"/>
        </w:rPr>
      </w:pPr>
      <w:r w:rsidRPr="00A30765">
        <w:rPr>
          <w:rFonts w:cs="Arial"/>
        </w:rPr>
        <w:t xml:space="preserve">how prevention of child-on-child is abuse is </w:t>
      </w:r>
      <w:proofErr w:type="gramStart"/>
      <w:r w:rsidRPr="00A30765">
        <w:rPr>
          <w:rFonts w:cs="Arial"/>
        </w:rPr>
        <w:t>promoted  –</w:t>
      </w:r>
      <w:proofErr w:type="gramEnd"/>
      <w:r w:rsidRPr="00A30765">
        <w:rPr>
          <w:rFonts w:cs="Arial"/>
        </w:rPr>
        <w:t xml:space="preserve"> round school, school website, newsletters and so on</w:t>
      </w:r>
    </w:p>
    <w:p w14:paraId="4188D0DB" w14:textId="77777777" w:rsidR="00830A23" w:rsidRPr="00A30765" w:rsidRDefault="00830A23" w:rsidP="00602BF4">
      <w:pPr>
        <w:pStyle w:val="ListParagraph"/>
        <w:numPr>
          <w:ilvl w:val="0"/>
          <w:numId w:val="76"/>
        </w:numPr>
        <w:autoSpaceDE w:val="0"/>
        <w:autoSpaceDN w:val="0"/>
        <w:adjustRightInd w:val="0"/>
        <w:spacing w:after="120" w:line="240" w:lineRule="auto"/>
        <w:ind w:left="714" w:hanging="357"/>
        <w:contextualSpacing w:val="0"/>
        <w:rPr>
          <w:rFonts w:cs="Arial"/>
        </w:rPr>
      </w:pPr>
      <w:r w:rsidRPr="00A30765">
        <w:rPr>
          <w:rFonts w:cs="Arial"/>
        </w:rPr>
        <w:t>information about the curriculum teaching, assemblies, special events etc</w:t>
      </w:r>
    </w:p>
    <w:p w14:paraId="38C14BCF" w14:textId="77777777" w:rsidR="00830A23" w:rsidRPr="00A30765" w:rsidRDefault="00830A23" w:rsidP="00602BF4">
      <w:pPr>
        <w:pStyle w:val="ListParagraph"/>
        <w:numPr>
          <w:ilvl w:val="0"/>
          <w:numId w:val="76"/>
        </w:numPr>
        <w:autoSpaceDE w:val="0"/>
        <w:autoSpaceDN w:val="0"/>
        <w:adjustRightInd w:val="0"/>
        <w:spacing w:after="120" w:line="240" w:lineRule="auto"/>
        <w:ind w:left="714" w:hanging="357"/>
        <w:contextualSpacing w:val="0"/>
        <w:rPr>
          <w:rFonts w:cs="Arial"/>
        </w:rPr>
      </w:pPr>
      <w:r w:rsidRPr="00A30765">
        <w:rPr>
          <w:rFonts w:cs="Arial"/>
        </w:rPr>
        <w:t xml:space="preserve">responding to events/issues </w:t>
      </w:r>
    </w:p>
    <w:p w14:paraId="6A860D67" w14:textId="77777777" w:rsidR="00830A23" w:rsidRPr="00A30765" w:rsidRDefault="00830A23" w:rsidP="00602BF4">
      <w:pPr>
        <w:pStyle w:val="ListParagraph"/>
        <w:numPr>
          <w:ilvl w:val="0"/>
          <w:numId w:val="76"/>
        </w:numPr>
        <w:autoSpaceDE w:val="0"/>
        <w:autoSpaceDN w:val="0"/>
        <w:adjustRightInd w:val="0"/>
        <w:spacing w:after="120" w:line="240" w:lineRule="auto"/>
        <w:ind w:left="714" w:hanging="357"/>
        <w:contextualSpacing w:val="0"/>
        <w:rPr>
          <w:rFonts w:cs="Arial"/>
        </w:rPr>
      </w:pPr>
      <w:r w:rsidRPr="00A30765">
        <w:rPr>
          <w:rFonts w:cs="Arial"/>
        </w:rPr>
        <w:t>quality assurance/impact of the school’s work to prevent child-on-child abuse monitoring and review of school’s strategy to prevent child-on-child abuse</w:t>
      </w:r>
    </w:p>
    <w:p w14:paraId="33BD1404" w14:textId="77777777" w:rsidR="00830A23" w:rsidRDefault="00830A23" w:rsidP="00830A23">
      <w:pPr>
        <w:spacing w:after="120"/>
        <w:rPr>
          <w:rFonts w:cs="Tahoma"/>
          <w:color w:val="000000"/>
        </w:rPr>
      </w:pPr>
    </w:p>
    <w:p w14:paraId="77B5B0FF" w14:textId="77777777" w:rsidR="00830A23" w:rsidRDefault="00830A23" w:rsidP="00830A23">
      <w:pPr>
        <w:rPr>
          <w:rFonts w:cs="Tahoma"/>
          <w:color w:val="000000"/>
        </w:rPr>
      </w:pPr>
    </w:p>
    <w:p w14:paraId="105414C9" w14:textId="77777777" w:rsidR="00830A23" w:rsidRPr="00414FFA" w:rsidRDefault="00830A23" w:rsidP="00830A23">
      <w:pPr>
        <w:tabs>
          <w:tab w:val="left" w:pos="7380"/>
        </w:tabs>
        <w:rPr>
          <w:rFonts w:cs="Tahoma"/>
        </w:rPr>
      </w:pPr>
      <w:r>
        <w:rPr>
          <w:rFonts w:cs="Tahoma"/>
        </w:rPr>
        <w:tab/>
      </w:r>
    </w:p>
    <w:p w14:paraId="211143CB" w14:textId="77777777" w:rsidR="00830A23" w:rsidRDefault="00830A23" w:rsidP="0029054D">
      <w:pPr>
        <w:pStyle w:val="ListParagraph"/>
        <w:autoSpaceDE w:val="0"/>
        <w:autoSpaceDN w:val="0"/>
        <w:adjustRightInd w:val="0"/>
        <w:spacing w:after="0" w:line="240" w:lineRule="auto"/>
        <w:rPr>
          <w:rFonts w:cstheme="minorHAnsi"/>
          <w:b/>
          <w:bCs/>
          <w:sz w:val="24"/>
          <w:szCs w:val="24"/>
        </w:rPr>
      </w:pPr>
    </w:p>
    <w:p w14:paraId="1366AE7C" w14:textId="77777777" w:rsidR="00830A23" w:rsidRDefault="00830A23" w:rsidP="0029054D">
      <w:pPr>
        <w:pStyle w:val="ListParagraph"/>
        <w:autoSpaceDE w:val="0"/>
        <w:autoSpaceDN w:val="0"/>
        <w:adjustRightInd w:val="0"/>
        <w:spacing w:after="0" w:line="240" w:lineRule="auto"/>
        <w:rPr>
          <w:rFonts w:cstheme="minorHAnsi"/>
          <w:b/>
          <w:bCs/>
          <w:sz w:val="24"/>
          <w:szCs w:val="24"/>
        </w:rPr>
      </w:pPr>
    </w:p>
    <w:p w14:paraId="46071F12" w14:textId="77777777" w:rsidR="0072043D" w:rsidRDefault="0072043D" w:rsidP="0072043D">
      <w:pPr>
        <w:autoSpaceDE w:val="0"/>
        <w:autoSpaceDN w:val="0"/>
        <w:adjustRightInd w:val="0"/>
        <w:spacing w:after="0" w:line="240" w:lineRule="auto"/>
        <w:rPr>
          <w:rFonts w:cstheme="minorHAnsi"/>
          <w:sz w:val="24"/>
          <w:szCs w:val="24"/>
        </w:rPr>
      </w:pPr>
    </w:p>
    <w:p w14:paraId="1A3FDD8B" w14:textId="77777777" w:rsidR="0072043D" w:rsidRDefault="0072043D" w:rsidP="0072043D">
      <w:pPr>
        <w:autoSpaceDE w:val="0"/>
        <w:autoSpaceDN w:val="0"/>
        <w:adjustRightInd w:val="0"/>
        <w:spacing w:after="0" w:line="240" w:lineRule="auto"/>
        <w:rPr>
          <w:rFonts w:cstheme="minorHAnsi"/>
          <w:sz w:val="24"/>
          <w:szCs w:val="24"/>
        </w:rPr>
      </w:pPr>
    </w:p>
    <w:p w14:paraId="16642A5F" w14:textId="77777777" w:rsidR="0072043D" w:rsidRPr="0072043D" w:rsidRDefault="0072043D" w:rsidP="0072043D">
      <w:pPr>
        <w:autoSpaceDE w:val="0"/>
        <w:autoSpaceDN w:val="0"/>
        <w:adjustRightInd w:val="0"/>
        <w:spacing w:after="0" w:line="240" w:lineRule="auto"/>
        <w:rPr>
          <w:rFonts w:cstheme="minorHAnsi"/>
          <w:sz w:val="24"/>
          <w:szCs w:val="24"/>
        </w:rPr>
      </w:pPr>
    </w:p>
    <w:p w14:paraId="2ED0F4E0" w14:textId="77777777" w:rsidR="00A76AD6" w:rsidRPr="009E06C8" w:rsidRDefault="00A76AD6" w:rsidP="00A76AD6">
      <w:pPr>
        <w:ind w:left="360"/>
        <w:rPr>
          <w:rFonts w:cstheme="minorHAnsi"/>
          <w:sz w:val="24"/>
          <w:szCs w:val="24"/>
        </w:rPr>
      </w:pPr>
    </w:p>
    <w:p w14:paraId="6C0512AF" w14:textId="77777777" w:rsidR="00214D6E" w:rsidRDefault="00214D6E" w:rsidP="00214D6E">
      <w:pPr>
        <w:spacing w:after="0" w:line="240" w:lineRule="auto"/>
        <w:rPr>
          <w:rFonts w:cstheme="minorHAnsi"/>
          <w:b/>
          <w:sz w:val="24"/>
          <w:szCs w:val="24"/>
        </w:rPr>
      </w:pPr>
    </w:p>
    <w:p w14:paraId="19AAB8FD" w14:textId="77777777" w:rsidR="00214D6E" w:rsidRDefault="00214D6E" w:rsidP="00214D6E">
      <w:pPr>
        <w:spacing w:after="0" w:line="240" w:lineRule="auto"/>
        <w:rPr>
          <w:rFonts w:cstheme="minorHAnsi"/>
          <w:b/>
          <w:sz w:val="24"/>
          <w:szCs w:val="24"/>
        </w:rPr>
      </w:pPr>
    </w:p>
    <w:p w14:paraId="45878DAA" w14:textId="77777777" w:rsidR="00214D6E" w:rsidRDefault="00214D6E" w:rsidP="00214D6E">
      <w:pPr>
        <w:spacing w:after="0" w:line="240" w:lineRule="auto"/>
        <w:rPr>
          <w:rFonts w:cstheme="minorHAnsi"/>
          <w:b/>
          <w:sz w:val="24"/>
          <w:szCs w:val="24"/>
        </w:rPr>
      </w:pPr>
    </w:p>
    <w:p w14:paraId="7C527EBB" w14:textId="77777777" w:rsidR="00214D6E" w:rsidRDefault="00214D6E" w:rsidP="00214D6E">
      <w:pPr>
        <w:spacing w:after="0" w:line="240" w:lineRule="auto"/>
        <w:rPr>
          <w:rFonts w:cstheme="minorHAnsi"/>
          <w:b/>
          <w:sz w:val="24"/>
          <w:szCs w:val="24"/>
        </w:rPr>
      </w:pPr>
    </w:p>
    <w:p w14:paraId="313F943A" w14:textId="4F1B2ACF" w:rsidR="00214D6E" w:rsidRDefault="00214D6E" w:rsidP="00214D6E">
      <w:pPr>
        <w:spacing w:after="0" w:line="240" w:lineRule="auto"/>
        <w:rPr>
          <w:rFonts w:cstheme="minorHAnsi"/>
          <w:b/>
          <w:sz w:val="24"/>
          <w:szCs w:val="24"/>
        </w:rPr>
      </w:pPr>
    </w:p>
    <w:p w14:paraId="0121D0F1" w14:textId="77777777" w:rsidR="00D74927" w:rsidRDefault="00D74927" w:rsidP="00214D6E">
      <w:pPr>
        <w:spacing w:after="0" w:line="240" w:lineRule="auto"/>
        <w:rPr>
          <w:rFonts w:cstheme="minorHAnsi"/>
          <w:b/>
          <w:sz w:val="24"/>
          <w:szCs w:val="24"/>
        </w:rPr>
      </w:pPr>
    </w:p>
    <w:p w14:paraId="6F264039" w14:textId="77777777" w:rsidR="00214D6E" w:rsidRDefault="00214D6E" w:rsidP="00214D6E">
      <w:pPr>
        <w:spacing w:after="0" w:line="240" w:lineRule="auto"/>
        <w:rPr>
          <w:rFonts w:cstheme="minorHAnsi"/>
          <w:b/>
          <w:sz w:val="24"/>
          <w:szCs w:val="24"/>
        </w:rPr>
      </w:pPr>
    </w:p>
    <w:p w14:paraId="4212E9D5" w14:textId="77777777" w:rsidR="00E62DA9" w:rsidRDefault="00E62DA9" w:rsidP="00E62DA9">
      <w:pPr>
        <w:spacing w:after="0" w:line="240" w:lineRule="auto"/>
        <w:rPr>
          <w:rFonts w:cstheme="minorHAnsi"/>
          <w:b/>
          <w:sz w:val="24"/>
          <w:szCs w:val="24"/>
        </w:rPr>
      </w:pPr>
    </w:p>
    <w:p w14:paraId="00FFA405" w14:textId="259E398F" w:rsidR="006E67FF" w:rsidRPr="00BB55BC" w:rsidRDefault="00C078E7" w:rsidP="00E62DA9">
      <w:pPr>
        <w:spacing w:after="0" w:line="240" w:lineRule="auto"/>
        <w:jc w:val="center"/>
        <w:rPr>
          <w:rFonts w:cstheme="minorHAnsi"/>
          <w:sz w:val="28"/>
          <w:szCs w:val="28"/>
        </w:rPr>
      </w:pPr>
      <w:r w:rsidRPr="007A074D">
        <w:rPr>
          <w:rFonts w:cstheme="minorHAnsi"/>
          <w:b/>
          <w:bCs/>
          <w:color w:val="000000" w:themeColor="text1"/>
          <w:sz w:val="28"/>
          <w:szCs w:val="28"/>
        </w:rPr>
        <w:lastRenderedPageBreak/>
        <w:t xml:space="preserve">Appendix </w:t>
      </w:r>
      <w:r w:rsidR="004439BE">
        <w:rPr>
          <w:rFonts w:cstheme="minorHAnsi"/>
          <w:b/>
          <w:bCs/>
          <w:color w:val="000000" w:themeColor="text1"/>
          <w:sz w:val="28"/>
          <w:szCs w:val="28"/>
        </w:rPr>
        <w:t>9</w:t>
      </w:r>
    </w:p>
    <w:p w14:paraId="6A440830" w14:textId="79EFC352" w:rsidR="008D5B70" w:rsidRPr="008D5B70" w:rsidRDefault="00BB55BC" w:rsidP="008D5B70">
      <w:pPr>
        <w:autoSpaceDE w:val="0"/>
        <w:autoSpaceDN w:val="0"/>
        <w:adjustRightInd w:val="0"/>
        <w:spacing w:after="0" w:line="240" w:lineRule="auto"/>
        <w:rPr>
          <w:rFonts w:cstheme="minorHAnsi"/>
          <w:sz w:val="24"/>
          <w:szCs w:val="24"/>
        </w:rPr>
      </w:pPr>
      <w:r>
        <w:rPr>
          <w:rFonts w:cstheme="minorHAnsi"/>
          <w:b/>
          <w:bCs/>
          <w:sz w:val="28"/>
          <w:szCs w:val="28"/>
        </w:rPr>
        <w:t xml:space="preserve">                  </w:t>
      </w:r>
      <w:r w:rsidR="007C1DB4" w:rsidRPr="008D5B70">
        <w:rPr>
          <w:rFonts w:cstheme="minorHAnsi"/>
          <w:b/>
          <w:bCs/>
          <w:sz w:val="28"/>
          <w:szCs w:val="28"/>
        </w:rPr>
        <w:t xml:space="preserve">Child Welfare Report    St Ignatius Primary School </w:t>
      </w:r>
      <w:r w:rsidR="008D5B70">
        <w:rPr>
          <w:rFonts w:cstheme="minorHAnsi"/>
          <w:b/>
          <w:bCs/>
          <w:sz w:val="28"/>
          <w:szCs w:val="28"/>
        </w:rPr>
        <w:t xml:space="preserve">              </w:t>
      </w:r>
      <w:r w:rsidR="008D5B70">
        <w:rPr>
          <w:rFonts w:cstheme="minorHAnsi"/>
          <w:sz w:val="24"/>
          <w:szCs w:val="24"/>
        </w:rPr>
        <w:t xml:space="preserve"> </w:t>
      </w:r>
      <w:r w:rsidR="008D5B70" w:rsidRPr="008D5B70">
        <w:rPr>
          <w:rFonts w:cstheme="minorHAnsi"/>
          <w:sz w:val="24"/>
          <w:szCs w:val="24"/>
        </w:rPr>
        <w:t>Pa</w:t>
      </w:r>
      <w:r w:rsidR="008D5B70">
        <w:rPr>
          <w:rFonts w:cstheme="minorHAnsi"/>
          <w:sz w:val="24"/>
          <w:szCs w:val="24"/>
        </w:rPr>
        <w:t>ge 1</w:t>
      </w:r>
    </w:p>
    <w:p w14:paraId="4EFB185E" w14:textId="77777777" w:rsidR="007C1DB4" w:rsidRPr="008D5B70" w:rsidRDefault="007C1DB4" w:rsidP="0029277F">
      <w:pPr>
        <w:autoSpaceDE w:val="0"/>
        <w:autoSpaceDN w:val="0"/>
        <w:adjustRightInd w:val="0"/>
        <w:spacing w:after="0" w:line="240" w:lineRule="auto"/>
        <w:rPr>
          <w:rFonts w:cstheme="minorHAnsi"/>
          <w:b/>
          <w:bCs/>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513"/>
      </w:tblGrid>
      <w:tr w:rsidR="00D82428" w:rsidRPr="008D5B70" w14:paraId="1B7567E2" w14:textId="77777777" w:rsidTr="00AF4D44">
        <w:tc>
          <w:tcPr>
            <w:tcW w:w="2835" w:type="dxa"/>
          </w:tcPr>
          <w:p w14:paraId="11E2A7EA" w14:textId="77777777" w:rsidR="00331C94" w:rsidRPr="008D5B70" w:rsidRDefault="00331C94" w:rsidP="009F5E32">
            <w:pPr>
              <w:rPr>
                <w:rFonts w:cstheme="minorHAnsi"/>
                <w:sz w:val="24"/>
                <w:szCs w:val="24"/>
              </w:rPr>
            </w:pPr>
          </w:p>
          <w:p w14:paraId="3F5086B6" w14:textId="77777777" w:rsidR="00331C94" w:rsidRPr="008D5B70" w:rsidRDefault="00331C94" w:rsidP="009F5E32">
            <w:pPr>
              <w:rPr>
                <w:rFonts w:cstheme="minorHAnsi"/>
                <w:sz w:val="24"/>
                <w:szCs w:val="24"/>
              </w:rPr>
            </w:pPr>
            <w:r w:rsidRPr="008D5B70">
              <w:rPr>
                <w:rFonts w:cstheme="minorHAnsi"/>
                <w:sz w:val="24"/>
                <w:szCs w:val="24"/>
              </w:rPr>
              <w:t>Name of child</w:t>
            </w:r>
          </w:p>
        </w:tc>
        <w:tc>
          <w:tcPr>
            <w:tcW w:w="7513" w:type="dxa"/>
          </w:tcPr>
          <w:p w14:paraId="0F4CD1A2" w14:textId="77777777" w:rsidR="00331C94" w:rsidRPr="008D5B70" w:rsidRDefault="00331C94" w:rsidP="009F5E32">
            <w:pPr>
              <w:rPr>
                <w:rFonts w:cstheme="minorHAnsi"/>
                <w:b/>
                <w:sz w:val="24"/>
                <w:szCs w:val="24"/>
              </w:rPr>
            </w:pPr>
          </w:p>
          <w:p w14:paraId="1112DB58" w14:textId="77777777" w:rsidR="00331C94" w:rsidRPr="008D5B70" w:rsidRDefault="00331C94" w:rsidP="009F5E32">
            <w:pPr>
              <w:rPr>
                <w:rFonts w:cstheme="minorHAnsi"/>
                <w:sz w:val="24"/>
                <w:szCs w:val="24"/>
              </w:rPr>
            </w:pPr>
            <w:r w:rsidRPr="008D5B70">
              <w:rPr>
                <w:rFonts w:cstheme="minorHAnsi"/>
                <w:b/>
                <w:sz w:val="24"/>
                <w:szCs w:val="24"/>
              </w:rPr>
              <w:t xml:space="preserve">                                                                      </w:t>
            </w:r>
            <w:r w:rsidRPr="008D5B70">
              <w:rPr>
                <w:rFonts w:cstheme="minorHAnsi"/>
                <w:sz w:val="24"/>
                <w:szCs w:val="24"/>
              </w:rPr>
              <w:t xml:space="preserve">Class </w:t>
            </w:r>
          </w:p>
        </w:tc>
      </w:tr>
      <w:tr w:rsidR="00D82428" w:rsidRPr="008D5B70" w14:paraId="5CEC13BE" w14:textId="77777777" w:rsidTr="00AF4D44">
        <w:tc>
          <w:tcPr>
            <w:tcW w:w="2835" w:type="dxa"/>
          </w:tcPr>
          <w:p w14:paraId="021F0353" w14:textId="77777777" w:rsidR="00331C94" w:rsidRPr="008D5B70" w:rsidRDefault="00331C94" w:rsidP="009F5E32">
            <w:pPr>
              <w:rPr>
                <w:rFonts w:cstheme="minorHAnsi"/>
                <w:sz w:val="24"/>
                <w:szCs w:val="24"/>
              </w:rPr>
            </w:pPr>
          </w:p>
          <w:p w14:paraId="7ACF3FCB" w14:textId="77777777" w:rsidR="00331C94" w:rsidRPr="008D5B70" w:rsidRDefault="00331C94" w:rsidP="009F5E32">
            <w:pPr>
              <w:rPr>
                <w:rFonts w:cstheme="minorHAnsi"/>
                <w:sz w:val="24"/>
                <w:szCs w:val="24"/>
              </w:rPr>
            </w:pPr>
            <w:r w:rsidRPr="008D5B70">
              <w:rPr>
                <w:rFonts w:cstheme="minorHAnsi"/>
                <w:sz w:val="24"/>
                <w:szCs w:val="24"/>
              </w:rPr>
              <w:t>Date, Time, Place</w:t>
            </w:r>
          </w:p>
        </w:tc>
        <w:tc>
          <w:tcPr>
            <w:tcW w:w="7513" w:type="dxa"/>
          </w:tcPr>
          <w:p w14:paraId="7BCF5B3C" w14:textId="77777777" w:rsidR="00331C94" w:rsidRPr="008D5B70" w:rsidRDefault="00331C94" w:rsidP="009F5E32">
            <w:pPr>
              <w:rPr>
                <w:rFonts w:cstheme="minorHAnsi"/>
                <w:b/>
                <w:sz w:val="24"/>
                <w:szCs w:val="24"/>
              </w:rPr>
            </w:pPr>
          </w:p>
        </w:tc>
      </w:tr>
      <w:tr w:rsidR="00D82428" w:rsidRPr="008D5B70" w14:paraId="5F0C18BD" w14:textId="77777777" w:rsidTr="00AF4D44">
        <w:tc>
          <w:tcPr>
            <w:tcW w:w="2835" w:type="dxa"/>
          </w:tcPr>
          <w:p w14:paraId="67BE3F1B" w14:textId="77777777" w:rsidR="00331C94" w:rsidRPr="008D5B70" w:rsidRDefault="00103AEF" w:rsidP="009F5E32">
            <w:pPr>
              <w:rPr>
                <w:rFonts w:cstheme="minorHAnsi"/>
                <w:sz w:val="24"/>
                <w:szCs w:val="24"/>
              </w:rPr>
            </w:pPr>
            <w:r w:rsidRPr="008D5B70">
              <w:rPr>
                <w:rFonts w:cstheme="minorHAnsi"/>
                <w:sz w:val="24"/>
                <w:szCs w:val="24"/>
              </w:rPr>
              <w:t xml:space="preserve">                                           </w:t>
            </w:r>
            <w:r w:rsidR="00331C94" w:rsidRPr="008D5B70">
              <w:rPr>
                <w:rFonts w:cstheme="minorHAnsi"/>
                <w:sz w:val="24"/>
                <w:szCs w:val="24"/>
              </w:rPr>
              <w:t>Member of staff raising concern</w:t>
            </w:r>
          </w:p>
        </w:tc>
        <w:tc>
          <w:tcPr>
            <w:tcW w:w="7513" w:type="dxa"/>
          </w:tcPr>
          <w:p w14:paraId="0887DBE8" w14:textId="77777777" w:rsidR="00331C94" w:rsidRPr="008D5B70" w:rsidRDefault="00331C94" w:rsidP="009F5E32">
            <w:pPr>
              <w:rPr>
                <w:rFonts w:cstheme="minorHAnsi"/>
                <w:b/>
                <w:sz w:val="24"/>
                <w:szCs w:val="24"/>
              </w:rPr>
            </w:pPr>
          </w:p>
        </w:tc>
      </w:tr>
      <w:tr w:rsidR="00D82428" w:rsidRPr="008D5B70" w14:paraId="58221E20" w14:textId="77777777" w:rsidTr="00AF4D44">
        <w:tc>
          <w:tcPr>
            <w:tcW w:w="2835" w:type="dxa"/>
          </w:tcPr>
          <w:p w14:paraId="6E1DF31C" w14:textId="77777777" w:rsidR="00331C94" w:rsidRPr="008D5B70" w:rsidRDefault="00103AEF" w:rsidP="009F5E32">
            <w:pPr>
              <w:rPr>
                <w:rFonts w:cstheme="minorHAnsi"/>
                <w:sz w:val="24"/>
                <w:szCs w:val="24"/>
              </w:rPr>
            </w:pPr>
            <w:r w:rsidRPr="008D5B70">
              <w:rPr>
                <w:rFonts w:cstheme="minorHAnsi"/>
                <w:sz w:val="24"/>
                <w:szCs w:val="24"/>
              </w:rPr>
              <w:t xml:space="preserve">                                                          </w:t>
            </w:r>
            <w:r w:rsidR="00331C94" w:rsidRPr="008D5B70">
              <w:rPr>
                <w:rFonts w:cstheme="minorHAnsi"/>
                <w:sz w:val="24"/>
                <w:szCs w:val="24"/>
              </w:rPr>
              <w:t>Who else was present?</w:t>
            </w:r>
            <w:r w:rsidRPr="008D5B70">
              <w:rPr>
                <w:rFonts w:cstheme="minorHAnsi"/>
                <w:sz w:val="24"/>
                <w:szCs w:val="24"/>
              </w:rPr>
              <w:t xml:space="preserve">           </w:t>
            </w:r>
            <w:proofErr w:type="gramStart"/>
            <w:r w:rsidR="00331C94" w:rsidRPr="008D5B70">
              <w:rPr>
                <w:rFonts w:cstheme="minorHAnsi"/>
                <w:sz w:val="24"/>
                <w:szCs w:val="24"/>
              </w:rPr>
              <w:t>( Staff</w:t>
            </w:r>
            <w:proofErr w:type="gramEnd"/>
            <w:r w:rsidR="00331C94" w:rsidRPr="008D5B70">
              <w:rPr>
                <w:rFonts w:cstheme="minorHAnsi"/>
                <w:sz w:val="24"/>
                <w:szCs w:val="24"/>
              </w:rPr>
              <w:t>, parent, pupil)</w:t>
            </w:r>
          </w:p>
        </w:tc>
        <w:tc>
          <w:tcPr>
            <w:tcW w:w="7513" w:type="dxa"/>
          </w:tcPr>
          <w:p w14:paraId="0E045AF5" w14:textId="77777777" w:rsidR="00331C94" w:rsidRPr="008D5B70" w:rsidRDefault="00331C94" w:rsidP="009F5E32">
            <w:pPr>
              <w:rPr>
                <w:rFonts w:cstheme="minorHAnsi"/>
                <w:b/>
                <w:sz w:val="24"/>
                <w:szCs w:val="24"/>
              </w:rPr>
            </w:pPr>
          </w:p>
        </w:tc>
      </w:tr>
      <w:tr w:rsidR="00D82428" w:rsidRPr="008D5B70" w14:paraId="3B07C677" w14:textId="77777777" w:rsidTr="00AF4D44">
        <w:tc>
          <w:tcPr>
            <w:tcW w:w="2835" w:type="dxa"/>
          </w:tcPr>
          <w:p w14:paraId="2FEAA983" w14:textId="77777777" w:rsidR="00331C94" w:rsidRPr="008D5B70" w:rsidRDefault="00103AEF" w:rsidP="009F5E32">
            <w:pPr>
              <w:rPr>
                <w:rFonts w:cstheme="minorHAnsi"/>
                <w:sz w:val="24"/>
                <w:szCs w:val="24"/>
              </w:rPr>
            </w:pPr>
            <w:r w:rsidRPr="008D5B70">
              <w:rPr>
                <w:rFonts w:cstheme="minorHAnsi"/>
                <w:sz w:val="24"/>
                <w:szCs w:val="24"/>
              </w:rPr>
              <w:t xml:space="preserve">                                                   </w:t>
            </w:r>
            <w:r w:rsidR="00331C94" w:rsidRPr="008D5B70">
              <w:rPr>
                <w:rFonts w:cstheme="minorHAnsi"/>
                <w:sz w:val="24"/>
                <w:szCs w:val="24"/>
              </w:rPr>
              <w:t>What was said …… What happened</w:t>
            </w:r>
            <w:proofErr w:type="gramStart"/>
            <w:r w:rsidR="00331C94" w:rsidRPr="008D5B70">
              <w:rPr>
                <w:rFonts w:cstheme="minorHAnsi"/>
                <w:sz w:val="24"/>
                <w:szCs w:val="24"/>
              </w:rPr>
              <w:t>…..</w:t>
            </w:r>
            <w:proofErr w:type="gramEnd"/>
            <w:r w:rsidR="00331C94" w:rsidRPr="008D5B70">
              <w:rPr>
                <w:rFonts w:cstheme="minorHAnsi"/>
                <w:sz w:val="24"/>
                <w:szCs w:val="24"/>
              </w:rPr>
              <w:t xml:space="preserve">   What you noticed…  What you did.......  Presentation of pupil Behaviour                Mood                          Appearance                  Speech                    </w:t>
            </w:r>
            <w:r w:rsidR="005C1A91" w:rsidRPr="008D5B70">
              <w:rPr>
                <w:rFonts w:cstheme="minorHAnsi"/>
                <w:sz w:val="24"/>
                <w:szCs w:val="24"/>
              </w:rPr>
              <w:t xml:space="preserve">                 </w:t>
            </w:r>
            <w:r w:rsidR="00331C94" w:rsidRPr="008D5B70">
              <w:rPr>
                <w:rFonts w:cstheme="minorHAnsi"/>
                <w:sz w:val="24"/>
                <w:szCs w:val="24"/>
              </w:rPr>
              <w:t>Child’s words                   Parents words               Dr</w:t>
            </w:r>
            <w:r w:rsidR="008D5B70">
              <w:rPr>
                <w:rFonts w:cstheme="minorHAnsi"/>
                <w:sz w:val="24"/>
                <w:szCs w:val="24"/>
              </w:rPr>
              <w:t xml:space="preserve">awings    </w:t>
            </w:r>
            <w:r w:rsidR="00331C94" w:rsidRPr="008D5B70">
              <w:rPr>
                <w:rFonts w:cstheme="minorHAnsi"/>
                <w:sz w:val="24"/>
                <w:szCs w:val="24"/>
              </w:rPr>
              <w:t>Games                                  Please provide as much detail as possible to reflect the circumstance of this concern</w:t>
            </w:r>
          </w:p>
        </w:tc>
        <w:tc>
          <w:tcPr>
            <w:tcW w:w="7513" w:type="dxa"/>
          </w:tcPr>
          <w:p w14:paraId="5875D20B" w14:textId="77777777" w:rsidR="00331C94" w:rsidRPr="008D5B70" w:rsidRDefault="00331C94" w:rsidP="009F5E32">
            <w:pPr>
              <w:rPr>
                <w:rFonts w:cstheme="minorHAnsi"/>
                <w:b/>
                <w:sz w:val="24"/>
                <w:szCs w:val="24"/>
              </w:rPr>
            </w:pPr>
          </w:p>
        </w:tc>
      </w:tr>
      <w:tr w:rsidR="00D82428" w:rsidRPr="008D5B70" w14:paraId="61FB43A7" w14:textId="77777777" w:rsidTr="00AF4D44">
        <w:trPr>
          <w:trHeight w:val="1467"/>
        </w:trPr>
        <w:tc>
          <w:tcPr>
            <w:tcW w:w="2835" w:type="dxa"/>
          </w:tcPr>
          <w:p w14:paraId="34558E3C" w14:textId="77777777" w:rsidR="00331C94" w:rsidRPr="008D5B70" w:rsidRDefault="008D5B70" w:rsidP="009F5E32">
            <w:pPr>
              <w:rPr>
                <w:rFonts w:cstheme="minorHAnsi"/>
                <w:sz w:val="24"/>
                <w:szCs w:val="24"/>
              </w:rPr>
            </w:pPr>
            <w:r>
              <w:rPr>
                <w:rFonts w:cstheme="minorHAnsi"/>
                <w:sz w:val="24"/>
                <w:szCs w:val="24"/>
              </w:rPr>
              <w:t xml:space="preserve">                                                       </w:t>
            </w:r>
            <w:r w:rsidR="00331C94" w:rsidRPr="008D5B70">
              <w:rPr>
                <w:rFonts w:cstheme="minorHAnsi"/>
                <w:sz w:val="24"/>
                <w:szCs w:val="24"/>
              </w:rPr>
              <w:t xml:space="preserve">Any additional comments </w:t>
            </w:r>
          </w:p>
        </w:tc>
        <w:tc>
          <w:tcPr>
            <w:tcW w:w="7513" w:type="dxa"/>
          </w:tcPr>
          <w:p w14:paraId="513E66D1" w14:textId="77777777" w:rsidR="00331C94" w:rsidRPr="008D5B70" w:rsidRDefault="00331C94" w:rsidP="009F5E32">
            <w:pPr>
              <w:rPr>
                <w:rFonts w:cstheme="minorHAnsi"/>
                <w:b/>
                <w:sz w:val="24"/>
                <w:szCs w:val="24"/>
              </w:rPr>
            </w:pPr>
          </w:p>
        </w:tc>
      </w:tr>
      <w:tr w:rsidR="00D82428" w:rsidRPr="008D5B70" w14:paraId="051BD746" w14:textId="77777777" w:rsidTr="00AF4D44">
        <w:trPr>
          <w:trHeight w:val="1467"/>
        </w:trPr>
        <w:tc>
          <w:tcPr>
            <w:tcW w:w="2835" w:type="dxa"/>
            <w:shd w:val="clear" w:color="auto" w:fill="F2F2F2" w:themeFill="background1" w:themeFillShade="F2"/>
          </w:tcPr>
          <w:p w14:paraId="7F5F54CD" w14:textId="77777777" w:rsidR="00103AEF" w:rsidRPr="008D5B70" w:rsidRDefault="00103AEF" w:rsidP="009F5E32">
            <w:pPr>
              <w:rPr>
                <w:rFonts w:cstheme="minorHAnsi"/>
                <w:sz w:val="24"/>
                <w:szCs w:val="24"/>
              </w:rPr>
            </w:pPr>
            <w:r w:rsidRPr="008D5B70">
              <w:rPr>
                <w:rFonts w:cstheme="minorHAnsi"/>
                <w:sz w:val="24"/>
                <w:szCs w:val="24"/>
              </w:rPr>
              <w:lastRenderedPageBreak/>
              <w:t xml:space="preserve">                                              Received </w:t>
            </w:r>
            <w:proofErr w:type="gramStart"/>
            <w:r w:rsidRPr="008D5B70">
              <w:rPr>
                <w:rFonts w:cstheme="minorHAnsi"/>
                <w:sz w:val="24"/>
                <w:szCs w:val="24"/>
              </w:rPr>
              <w:t>by</w:t>
            </w:r>
            <w:r w:rsidR="00167AFA" w:rsidRPr="008D5B70">
              <w:rPr>
                <w:rFonts w:cstheme="minorHAnsi"/>
                <w:sz w:val="24"/>
                <w:szCs w:val="24"/>
              </w:rPr>
              <w:t xml:space="preserve"> :</w:t>
            </w:r>
            <w:proofErr w:type="gramEnd"/>
            <w:r w:rsidRPr="008D5B70">
              <w:rPr>
                <w:rFonts w:cstheme="minorHAnsi"/>
                <w:sz w:val="24"/>
                <w:szCs w:val="24"/>
              </w:rPr>
              <w:t xml:space="preserve">                       Position held </w:t>
            </w:r>
            <w:r w:rsidR="00167AFA" w:rsidRPr="008D5B70">
              <w:rPr>
                <w:rFonts w:cstheme="minorHAnsi"/>
                <w:sz w:val="24"/>
                <w:szCs w:val="24"/>
              </w:rPr>
              <w:t>:</w:t>
            </w:r>
            <w:r w:rsidRPr="008D5B70">
              <w:rPr>
                <w:rFonts w:cstheme="minorHAnsi"/>
                <w:sz w:val="24"/>
                <w:szCs w:val="24"/>
              </w:rPr>
              <w:t xml:space="preserve">                     Date</w:t>
            </w:r>
            <w:r w:rsidR="00167AFA" w:rsidRPr="008D5B70">
              <w:rPr>
                <w:rFonts w:cstheme="minorHAnsi"/>
                <w:sz w:val="24"/>
                <w:szCs w:val="24"/>
              </w:rPr>
              <w:t xml:space="preserve"> : </w:t>
            </w:r>
          </w:p>
        </w:tc>
        <w:tc>
          <w:tcPr>
            <w:tcW w:w="7513" w:type="dxa"/>
            <w:shd w:val="clear" w:color="auto" w:fill="F2F2F2" w:themeFill="background1" w:themeFillShade="F2"/>
          </w:tcPr>
          <w:p w14:paraId="07453556" w14:textId="77777777" w:rsidR="00103AEF" w:rsidRPr="008D5B70" w:rsidRDefault="00103AEF" w:rsidP="009F5E32">
            <w:pPr>
              <w:rPr>
                <w:rFonts w:cstheme="minorHAnsi"/>
                <w:b/>
                <w:sz w:val="24"/>
                <w:szCs w:val="24"/>
              </w:rPr>
            </w:pPr>
          </w:p>
        </w:tc>
      </w:tr>
      <w:tr w:rsidR="004E7935" w:rsidRPr="008D5B70" w14:paraId="6C280E85" w14:textId="77777777" w:rsidTr="004E7935">
        <w:trPr>
          <w:trHeight w:val="1467"/>
        </w:trPr>
        <w:tc>
          <w:tcPr>
            <w:tcW w:w="10348" w:type="dxa"/>
            <w:gridSpan w:val="2"/>
            <w:shd w:val="clear" w:color="auto" w:fill="FFFFFF" w:themeFill="background1"/>
          </w:tcPr>
          <w:p w14:paraId="15CF48A0" w14:textId="77777777" w:rsidR="004E7935" w:rsidRDefault="004E7935" w:rsidP="009F5E32">
            <w:pPr>
              <w:rPr>
                <w:rFonts w:cstheme="minorHAnsi"/>
                <w:bCs/>
                <w:sz w:val="24"/>
                <w:szCs w:val="24"/>
                <w:u w:val="single"/>
              </w:rPr>
            </w:pPr>
            <w:r w:rsidRPr="00944C86">
              <w:rPr>
                <w:rFonts w:cstheme="minorHAnsi"/>
                <w:bCs/>
                <w:sz w:val="24"/>
                <w:szCs w:val="24"/>
                <w:u w:val="single"/>
              </w:rPr>
              <w:t xml:space="preserve">Follow up </w:t>
            </w:r>
            <w:r w:rsidR="00944C86" w:rsidRPr="00944C86">
              <w:rPr>
                <w:rFonts w:cstheme="minorHAnsi"/>
                <w:bCs/>
                <w:sz w:val="24"/>
                <w:szCs w:val="24"/>
                <w:u w:val="single"/>
              </w:rPr>
              <w:t>st</w:t>
            </w:r>
            <w:r w:rsidR="00944C86">
              <w:rPr>
                <w:rFonts w:cstheme="minorHAnsi"/>
                <w:bCs/>
                <w:sz w:val="24"/>
                <w:szCs w:val="24"/>
                <w:u w:val="single"/>
              </w:rPr>
              <w:t>r</w:t>
            </w:r>
            <w:r w:rsidR="00944C86" w:rsidRPr="00944C86">
              <w:rPr>
                <w:rFonts w:cstheme="minorHAnsi"/>
                <w:bCs/>
                <w:sz w:val="24"/>
                <w:szCs w:val="24"/>
                <w:u w:val="single"/>
              </w:rPr>
              <w:t xml:space="preserve">ategies / input / support / actions </w:t>
            </w:r>
          </w:p>
          <w:p w14:paraId="4B0ECF78" w14:textId="77777777" w:rsidR="00944C86" w:rsidRDefault="00944C86" w:rsidP="009F5E32">
            <w:pPr>
              <w:rPr>
                <w:rFonts w:cstheme="minorHAnsi"/>
                <w:bCs/>
                <w:sz w:val="24"/>
                <w:szCs w:val="24"/>
                <w:u w:val="single"/>
              </w:rPr>
            </w:pPr>
          </w:p>
          <w:p w14:paraId="5600CBE7" w14:textId="77777777" w:rsidR="00944C86" w:rsidRDefault="00944C86" w:rsidP="009F5E32">
            <w:pPr>
              <w:rPr>
                <w:rFonts w:cstheme="minorHAnsi"/>
                <w:bCs/>
                <w:sz w:val="24"/>
                <w:szCs w:val="24"/>
                <w:u w:val="single"/>
              </w:rPr>
            </w:pPr>
          </w:p>
          <w:p w14:paraId="19B894D5" w14:textId="77777777" w:rsidR="00944C86" w:rsidRDefault="00944C86" w:rsidP="009F5E32">
            <w:pPr>
              <w:rPr>
                <w:rFonts w:cstheme="minorHAnsi"/>
                <w:bCs/>
                <w:sz w:val="24"/>
                <w:szCs w:val="24"/>
                <w:u w:val="single"/>
              </w:rPr>
            </w:pPr>
          </w:p>
          <w:p w14:paraId="7C9A0224" w14:textId="77777777" w:rsidR="00944C86" w:rsidRDefault="00944C86" w:rsidP="009F5E32">
            <w:pPr>
              <w:rPr>
                <w:rFonts w:cstheme="minorHAnsi"/>
                <w:bCs/>
                <w:sz w:val="24"/>
                <w:szCs w:val="24"/>
                <w:u w:val="single"/>
              </w:rPr>
            </w:pPr>
          </w:p>
          <w:p w14:paraId="32915A40" w14:textId="77777777" w:rsidR="00944C86" w:rsidRDefault="00944C86" w:rsidP="009F5E32">
            <w:pPr>
              <w:rPr>
                <w:rFonts w:cstheme="minorHAnsi"/>
                <w:bCs/>
                <w:sz w:val="24"/>
                <w:szCs w:val="24"/>
                <w:u w:val="single"/>
              </w:rPr>
            </w:pPr>
          </w:p>
          <w:p w14:paraId="6C8CC932" w14:textId="77777777" w:rsidR="00944C86" w:rsidRDefault="00944C86" w:rsidP="009F5E32">
            <w:pPr>
              <w:rPr>
                <w:rFonts w:cstheme="minorHAnsi"/>
                <w:bCs/>
                <w:sz w:val="24"/>
                <w:szCs w:val="24"/>
                <w:u w:val="single"/>
              </w:rPr>
            </w:pPr>
          </w:p>
          <w:p w14:paraId="1A610AAA" w14:textId="77777777" w:rsidR="00944C86" w:rsidRDefault="00944C86" w:rsidP="009F5E32">
            <w:pPr>
              <w:rPr>
                <w:rFonts w:cstheme="minorHAnsi"/>
                <w:bCs/>
                <w:sz w:val="24"/>
                <w:szCs w:val="24"/>
                <w:u w:val="single"/>
              </w:rPr>
            </w:pPr>
          </w:p>
          <w:p w14:paraId="758AE791" w14:textId="77777777" w:rsidR="00944C86" w:rsidRDefault="00944C86" w:rsidP="009F5E32">
            <w:pPr>
              <w:rPr>
                <w:rFonts w:cstheme="minorHAnsi"/>
                <w:bCs/>
                <w:sz w:val="24"/>
                <w:szCs w:val="24"/>
                <w:u w:val="single"/>
              </w:rPr>
            </w:pPr>
          </w:p>
          <w:p w14:paraId="4BF75206" w14:textId="77777777" w:rsidR="00944C86" w:rsidRDefault="00944C86" w:rsidP="009F5E32">
            <w:pPr>
              <w:rPr>
                <w:rFonts w:cstheme="minorHAnsi"/>
                <w:bCs/>
                <w:sz w:val="24"/>
                <w:szCs w:val="24"/>
                <w:u w:val="single"/>
              </w:rPr>
            </w:pPr>
          </w:p>
          <w:p w14:paraId="62AD85DA" w14:textId="77777777" w:rsidR="00944C86" w:rsidRDefault="00944C86" w:rsidP="009F5E32">
            <w:pPr>
              <w:rPr>
                <w:rFonts w:cstheme="minorHAnsi"/>
                <w:bCs/>
                <w:sz w:val="24"/>
                <w:szCs w:val="24"/>
                <w:u w:val="single"/>
              </w:rPr>
            </w:pPr>
          </w:p>
          <w:p w14:paraId="0E2858E9" w14:textId="77777777" w:rsidR="00944C86" w:rsidRDefault="00944C86" w:rsidP="009F5E32">
            <w:pPr>
              <w:rPr>
                <w:rFonts w:cstheme="minorHAnsi"/>
                <w:bCs/>
                <w:sz w:val="24"/>
                <w:szCs w:val="24"/>
                <w:u w:val="single"/>
              </w:rPr>
            </w:pPr>
          </w:p>
          <w:p w14:paraId="198E4AEC" w14:textId="77777777" w:rsidR="00944C86" w:rsidRDefault="00944C86" w:rsidP="009F5E32">
            <w:pPr>
              <w:rPr>
                <w:rFonts w:cstheme="minorHAnsi"/>
                <w:bCs/>
                <w:sz w:val="24"/>
                <w:szCs w:val="24"/>
                <w:u w:val="single"/>
              </w:rPr>
            </w:pPr>
          </w:p>
          <w:p w14:paraId="72DB1FBC" w14:textId="77777777" w:rsidR="00944C86" w:rsidRDefault="00944C86" w:rsidP="009F5E32">
            <w:pPr>
              <w:rPr>
                <w:rFonts w:cstheme="minorHAnsi"/>
                <w:bCs/>
                <w:sz w:val="24"/>
                <w:szCs w:val="24"/>
                <w:u w:val="single"/>
              </w:rPr>
            </w:pPr>
          </w:p>
          <w:p w14:paraId="262A5C9D" w14:textId="77777777" w:rsidR="00944C86" w:rsidRDefault="00944C86" w:rsidP="009F5E32">
            <w:pPr>
              <w:rPr>
                <w:rFonts w:cstheme="minorHAnsi"/>
                <w:bCs/>
                <w:sz w:val="24"/>
                <w:szCs w:val="24"/>
                <w:u w:val="single"/>
              </w:rPr>
            </w:pPr>
          </w:p>
          <w:p w14:paraId="3CCB3675" w14:textId="77777777" w:rsidR="00944C86" w:rsidRDefault="00944C86" w:rsidP="009F5E32">
            <w:pPr>
              <w:rPr>
                <w:rFonts w:cstheme="minorHAnsi"/>
                <w:bCs/>
                <w:sz w:val="24"/>
                <w:szCs w:val="24"/>
                <w:u w:val="single"/>
              </w:rPr>
            </w:pPr>
          </w:p>
          <w:p w14:paraId="00D68747" w14:textId="77777777" w:rsidR="00944C86" w:rsidRDefault="00944C86" w:rsidP="009F5E32">
            <w:pPr>
              <w:rPr>
                <w:rFonts w:cstheme="minorHAnsi"/>
                <w:bCs/>
                <w:sz w:val="24"/>
                <w:szCs w:val="24"/>
                <w:u w:val="single"/>
              </w:rPr>
            </w:pPr>
          </w:p>
          <w:p w14:paraId="2E03D251" w14:textId="77777777" w:rsidR="00944C86" w:rsidRDefault="00944C86" w:rsidP="009F5E32">
            <w:pPr>
              <w:rPr>
                <w:rFonts w:cstheme="minorHAnsi"/>
                <w:bCs/>
                <w:sz w:val="24"/>
                <w:szCs w:val="24"/>
                <w:u w:val="single"/>
              </w:rPr>
            </w:pPr>
          </w:p>
          <w:p w14:paraId="47B7A4EA" w14:textId="77777777" w:rsidR="00944C86" w:rsidRDefault="00944C86" w:rsidP="009F5E32">
            <w:pPr>
              <w:rPr>
                <w:rFonts w:cstheme="minorHAnsi"/>
                <w:bCs/>
                <w:sz w:val="24"/>
                <w:szCs w:val="24"/>
                <w:u w:val="single"/>
              </w:rPr>
            </w:pPr>
          </w:p>
          <w:p w14:paraId="54EEBB06" w14:textId="77777777" w:rsidR="00944C86" w:rsidRDefault="00944C86" w:rsidP="009F5E32">
            <w:pPr>
              <w:rPr>
                <w:rFonts w:cstheme="minorHAnsi"/>
                <w:bCs/>
                <w:sz w:val="24"/>
                <w:szCs w:val="24"/>
                <w:u w:val="single"/>
              </w:rPr>
            </w:pPr>
          </w:p>
          <w:p w14:paraId="70060DB9" w14:textId="77777777" w:rsidR="00944C86" w:rsidRDefault="00944C86" w:rsidP="009F5E32">
            <w:pPr>
              <w:rPr>
                <w:rFonts w:cstheme="minorHAnsi"/>
                <w:bCs/>
                <w:sz w:val="24"/>
                <w:szCs w:val="24"/>
                <w:u w:val="single"/>
              </w:rPr>
            </w:pPr>
          </w:p>
          <w:p w14:paraId="01FD440B" w14:textId="6589BC34" w:rsidR="00944C86" w:rsidRPr="00944C86" w:rsidRDefault="00944C86" w:rsidP="009F5E32">
            <w:pPr>
              <w:rPr>
                <w:rFonts w:cstheme="minorHAnsi"/>
                <w:bCs/>
                <w:sz w:val="24"/>
                <w:szCs w:val="24"/>
                <w:u w:val="single"/>
              </w:rPr>
            </w:pPr>
          </w:p>
        </w:tc>
      </w:tr>
    </w:tbl>
    <w:p w14:paraId="71EDFCB6" w14:textId="77777777" w:rsidR="00333822" w:rsidRDefault="008D5B70" w:rsidP="00333822">
      <w:pPr>
        <w:autoSpaceDE w:val="0"/>
        <w:autoSpaceDN w:val="0"/>
        <w:adjustRightInd w:val="0"/>
        <w:spacing w:after="0" w:line="240" w:lineRule="auto"/>
        <w:rPr>
          <w:rFonts w:cstheme="minorHAnsi"/>
          <w:color w:val="FF0000"/>
          <w:sz w:val="24"/>
          <w:szCs w:val="24"/>
        </w:rPr>
      </w:pPr>
      <w:r w:rsidRPr="008D5B70">
        <w:rPr>
          <w:rFonts w:cstheme="minorHAnsi"/>
          <w:sz w:val="24"/>
          <w:szCs w:val="24"/>
        </w:rPr>
        <w:t xml:space="preserve">     </w:t>
      </w:r>
      <w:r w:rsidR="007C1DB4" w:rsidRPr="00DB5894">
        <w:rPr>
          <w:rFonts w:cstheme="minorHAnsi"/>
          <w:color w:val="FF0000"/>
          <w:sz w:val="24"/>
          <w:szCs w:val="24"/>
        </w:rPr>
        <w:t xml:space="preserve">               </w:t>
      </w:r>
    </w:p>
    <w:p w14:paraId="3396B939" w14:textId="0B3E5921" w:rsidR="000E683E" w:rsidRDefault="00361E61" w:rsidP="00333822">
      <w:pPr>
        <w:autoSpaceDE w:val="0"/>
        <w:autoSpaceDN w:val="0"/>
        <w:adjustRightInd w:val="0"/>
        <w:spacing w:after="0" w:line="240" w:lineRule="auto"/>
        <w:rPr>
          <w:rFonts w:eastAsia="Calibri" w:cstheme="minorHAnsi"/>
          <w:b/>
          <w:noProof/>
          <w:sz w:val="28"/>
          <w:szCs w:val="28"/>
          <w:lang w:eastAsia="en-GB"/>
        </w:rPr>
      </w:pPr>
      <w:r>
        <w:rPr>
          <w:rFonts w:eastAsia="Calibri" w:cstheme="minorHAnsi"/>
          <w:b/>
          <w:noProof/>
          <w:sz w:val="28"/>
          <w:szCs w:val="28"/>
          <w:u w:val="single"/>
          <w:lang w:eastAsia="en-GB"/>
        </w:rPr>
        <w:lastRenderedPageBreak/>
        <mc:AlternateContent>
          <mc:Choice Requires="wps">
            <w:drawing>
              <wp:anchor distT="0" distB="0" distL="114300" distR="114300" simplePos="0" relativeHeight="251679744" behindDoc="0" locked="0" layoutInCell="1" allowOverlap="1" wp14:anchorId="0448CD62" wp14:editId="77FBD914">
                <wp:simplePos x="0" y="0"/>
                <wp:positionH relativeFrom="column">
                  <wp:posOffset>6851015</wp:posOffset>
                </wp:positionH>
                <wp:positionV relativeFrom="paragraph">
                  <wp:posOffset>6985</wp:posOffset>
                </wp:positionV>
                <wp:extent cx="2196465" cy="1983105"/>
                <wp:effectExtent l="57150" t="38100" r="51435" b="74295"/>
                <wp:wrapNone/>
                <wp:docPr id="1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6465" cy="198310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6898B770" w14:textId="77777777" w:rsidR="006A1CA2" w:rsidRPr="00963131" w:rsidRDefault="006A1CA2" w:rsidP="00250BDE">
                            <w:pPr>
                              <w:autoSpaceDE w:val="0"/>
                              <w:autoSpaceDN w:val="0"/>
                              <w:adjustRightInd w:val="0"/>
                              <w:rPr>
                                <w:rFonts w:cstheme="minorHAnsi"/>
                                <w:b/>
                                <w:sz w:val="20"/>
                                <w:szCs w:val="20"/>
                              </w:rPr>
                            </w:pPr>
                            <w:r w:rsidRPr="00963131">
                              <w:rPr>
                                <w:rFonts w:cstheme="minorHAnsi"/>
                                <w:b/>
                                <w:sz w:val="20"/>
                                <w:szCs w:val="20"/>
                              </w:rPr>
                              <w:t>Who is Private Foster Carer?</w:t>
                            </w:r>
                          </w:p>
                          <w:p w14:paraId="45C24025" w14:textId="77777777" w:rsidR="006A1CA2" w:rsidRPr="00963131" w:rsidRDefault="006A1CA2" w:rsidP="00250BDE">
                            <w:pPr>
                              <w:autoSpaceDE w:val="0"/>
                              <w:autoSpaceDN w:val="0"/>
                              <w:adjustRightInd w:val="0"/>
                              <w:rPr>
                                <w:rFonts w:cstheme="minorHAnsi"/>
                                <w:sz w:val="20"/>
                                <w:szCs w:val="20"/>
                              </w:rPr>
                            </w:pPr>
                            <w:r w:rsidRPr="00963131">
                              <w:rPr>
                                <w:rFonts w:cstheme="minorHAnsi"/>
                                <w:sz w:val="20"/>
                                <w:szCs w:val="20"/>
                              </w:rPr>
                              <w:t>A child may be privately fostered if s/he does not live with:</w:t>
                            </w:r>
                          </w:p>
                          <w:p w14:paraId="482399F7" w14:textId="77777777" w:rsidR="006A1CA2" w:rsidRPr="00963131" w:rsidRDefault="006A1CA2" w:rsidP="00250BD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Parent or legal guardian</w:t>
                            </w:r>
                          </w:p>
                          <w:p w14:paraId="18D6805C" w14:textId="77777777" w:rsidR="006A1CA2" w:rsidRPr="00963131" w:rsidRDefault="006A1CA2" w:rsidP="00250BD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Grandparent</w:t>
                            </w:r>
                          </w:p>
                          <w:p w14:paraId="780704E9" w14:textId="77777777" w:rsidR="006A1CA2" w:rsidRPr="00963131" w:rsidRDefault="006A1CA2" w:rsidP="00250BD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Brother or sister</w:t>
                            </w:r>
                          </w:p>
                          <w:p w14:paraId="40546764" w14:textId="77777777" w:rsidR="006A1CA2" w:rsidRPr="00963131" w:rsidRDefault="006A1CA2" w:rsidP="00250BD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Aunt or uncle</w:t>
                            </w:r>
                          </w:p>
                          <w:p w14:paraId="010F2DD7" w14:textId="77777777" w:rsidR="006A1CA2" w:rsidRPr="00963131" w:rsidRDefault="006A1CA2" w:rsidP="00250BD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 xml:space="preserve">Step-parent (who is married or in a civil partnership with </w:t>
                            </w:r>
                            <w:proofErr w:type="gramStart"/>
                            <w:r w:rsidRPr="00963131">
                              <w:rPr>
                                <w:rFonts w:cstheme="minorHAnsi"/>
                                <w:sz w:val="20"/>
                                <w:szCs w:val="20"/>
                              </w:rPr>
                              <w:t>their</w:t>
                            </w:r>
                            <w:proofErr w:type="gramEnd"/>
                          </w:p>
                          <w:p w14:paraId="3E5E41A9" w14:textId="77777777" w:rsidR="006A1CA2" w:rsidRPr="00963131" w:rsidRDefault="006A1CA2" w:rsidP="00250BDE">
                            <w:pPr>
                              <w:autoSpaceDE w:val="0"/>
                              <w:autoSpaceDN w:val="0"/>
                              <w:adjustRightInd w:val="0"/>
                              <w:rPr>
                                <w:rFonts w:cstheme="minorHAnsi"/>
                                <w:sz w:val="20"/>
                                <w:szCs w:val="20"/>
                              </w:rPr>
                            </w:pPr>
                            <w:r w:rsidRPr="00963131">
                              <w:rPr>
                                <w:rFonts w:cstheme="minorHAnsi"/>
                                <w:sz w:val="20"/>
                                <w:szCs w:val="20"/>
                              </w:rPr>
                              <w:t>biological parent.)</w:t>
                            </w:r>
                          </w:p>
                          <w:p w14:paraId="4109BED9" w14:textId="77777777" w:rsidR="006A1CA2" w:rsidRPr="00963131" w:rsidRDefault="006A1CA2" w:rsidP="00250BDE">
                            <w:pPr>
                              <w:autoSpaceDE w:val="0"/>
                              <w:autoSpaceDN w:val="0"/>
                              <w:adjustRightInd w:val="0"/>
                              <w:rPr>
                                <w:rFonts w:cstheme="minorHAnsi"/>
                                <w:sz w:val="20"/>
                                <w:szCs w:val="20"/>
                              </w:rPr>
                            </w:pPr>
                          </w:p>
                          <w:p w14:paraId="2DEB5097" w14:textId="77777777" w:rsidR="006A1CA2" w:rsidRPr="00963131" w:rsidRDefault="006A1CA2" w:rsidP="00250BDE">
                            <w:pPr>
                              <w:autoSpaceDE w:val="0"/>
                              <w:autoSpaceDN w:val="0"/>
                              <w:adjustRightInd w:val="0"/>
                              <w:rPr>
                                <w:rFonts w:cstheme="minorHAnsi"/>
                                <w:sz w:val="20"/>
                                <w:szCs w:val="20"/>
                              </w:rPr>
                            </w:pPr>
                            <w:r w:rsidRPr="00963131">
                              <w:rPr>
                                <w:rFonts w:cstheme="minorHAnsi"/>
                                <w:sz w:val="20"/>
                                <w:szCs w:val="20"/>
                              </w:rPr>
                              <w:t>The arrangement is made between the child’s parents and the private foster carer whose responsibility is the day-to-day care of the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8CD62" id="Rounded Rectangle 27" o:spid="_x0000_s1050" style="position:absolute;margin-left:539.45pt;margin-top:.55pt;width:172.95pt;height:15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" fillcolor="#dafda7" strokecolor="#98b954">
                <v:fill color2="#f5ffe6" rotate="t" angle="180" colors="0 #dafda7;22938f #e4fdc2;1 #f5ffe6" focus="100%" type="gradient"/>
                <v:shadow on="t" color="black" opacity="24903f" origin=",.5" offset="0,.55556mm"/>
                <v:path arrowok="t"/>
                <v:textbox>
                  <w:txbxContent>
                    <w:p w14:paraId="6898B770" w14:textId="77777777" w:rsidR="006A1CA2" w:rsidRPr="00963131" w:rsidRDefault="006A1CA2" w:rsidP="00250BDE">
                      <w:pPr>
                        <w:autoSpaceDE w:val="0"/>
                        <w:autoSpaceDN w:val="0"/>
                        <w:adjustRightInd w:val="0"/>
                        <w:rPr>
                          <w:rFonts w:cstheme="minorHAnsi"/>
                          <w:b/>
                          <w:sz w:val="20"/>
                          <w:szCs w:val="20"/>
                        </w:rPr>
                      </w:pPr>
                      <w:r w:rsidRPr="00963131">
                        <w:rPr>
                          <w:rFonts w:cstheme="minorHAnsi"/>
                          <w:b/>
                          <w:sz w:val="20"/>
                          <w:szCs w:val="20"/>
                        </w:rPr>
                        <w:t>Who is Private Foster Carer?</w:t>
                      </w:r>
                    </w:p>
                    <w:p w14:paraId="45C24025" w14:textId="77777777" w:rsidR="006A1CA2" w:rsidRPr="00963131" w:rsidRDefault="006A1CA2" w:rsidP="00250BDE">
                      <w:pPr>
                        <w:autoSpaceDE w:val="0"/>
                        <w:autoSpaceDN w:val="0"/>
                        <w:adjustRightInd w:val="0"/>
                        <w:rPr>
                          <w:rFonts w:cstheme="minorHAnsi"/>
                          <w:sz w:val="20"/>
                          <w:szCs w:val="20"/>
                        </w:rPr>
                      </w:pPr>
                      <w:r w:rsidRPr="00963131">
                        <w:rPr>
                          <w:rFonts w:cstheme="minorHAnsi"/>
                          <w:sz w:val="20"/>
                          <w:szCs w:val="20"/>
                        </w:rPr>
                        <w:t>A child may be privately fostered if s/he does not live with:</w:t>
                      </w:r>
                    </w:p>
                    <w:p w14:paraId="482399F7" w14:textId="77777777" w:rsidR="006A1CA2" w:rsidRPr="00963131" w:rsidRDefault="006A1CA2" w:rsidP="00250BD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Parent or legal guardian</w:t>
                      </w:r>
                    </w:p>
                    <w:p w14:paraId="18D6805C" w14:textId="77777777" w:rsidR="006A1CA2" w:rsidRPr="00963131" w:rsidRDefault="006A1CA2" w:rsidP="00250BD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Grandparent</w:t>
                      </w:r>
                    </w:p>
                    <w:p w14:paraId="780704E9" w14:textId="77777777" w:rsidR="006A1CA2" w:rsidRPr="00963131" w:rsidRDefault="006A1CA2" w:rsidP="00250BD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Brother or sister</w:t>
                      </w:r>
                    </w:p>
                    <w:p w14:paraId="40546764" w14:textId="77777777" w:rsidR="006A1CA2" w:rsidRPr="00963131" w:rsidRDefault="006A1CA2" w:rsidP="00250BD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Aunt or uncle</w:t>
                      </w:r>
                    </w:p>
                    <w:p w14:paraId="010F2DD7" w14:textId="77777777" w:rsidR="006A1CA2" w:rsidRPr="00963131" w:rsidRDefault="006A1CA2" w:rsidP="00250BDE">
                      <w:pPr>
                        <w:autoSpaceDE w:val="0"/>
                        <w:autoSpaceDN w:val="0"/>
                        <w:adjustRightInd w:val="0"/>
                        <w:rPr>
                          <w:rFonts w:cstheme="minorHAnsi"/>
                          <w:sz w:val="20"/>
                          <w:szCs w:val="20"/>
                        </w:rPr>
                      </w:pPr>
                      <w:r w:rsidRPr="00963131">
                        <w:rPr>
                          <w:rFonts w:cstheme="minorHAnsi"/>
                          <w:b/>
                          <w:bCs/>
                          <w:sz w:val="20"/>
                          <w:szCs w:val="20"/>
                        </w:rPr>
                        <w:t xml:space="preserve">• </w:t>
                      </w:r>
                      <w:r w:rsidRPr="00963131">
                        <w:rPr>
                          <w:rFonts w:cstheme="minorHAnsi"/>
                          <w:sz w:val="20"/>
                          <w:szCs w:val="20"/>
                        </w:rPr>
                        <w:t xml:space="preserve">Step-parent (who is married or in a civil partnership with </w:t>
                      </w:r>
                      <w:proofErr w:type="gramStart"/>
                      <w:r w:rsidRPr="00963131">
                        <w:rPr>
                          <w:rFonts w:cstheme="minorHAnsi"/>
                          <w:sz w:val="20"/>
                          <w:szCs w:val="20"/>
                        </w:rPr>
                        <w:t>their</w:t>
                      </w:r>
                      <w:proofErr w:type="gramEnd"/>
                    </w:p>
                    <w:p w14:paraId="3E5E41A9" w14:textId="77777777" w:rsidR="006A1CA2" w:rsidRPr="00963131" w:rsidRDefault="006A1CA2" w:rsidP="00250BDE">
                      <w:pPr>
                        <w:autoSpaceDE w:val="0"/>
                        <w:autoSpaceDN w:val="0"/>
                        <w:adjustRightInd w:val="0"/>
                        <w:rPr>
                          <w:rFonts w:cstheme="minorHAnsi"/>
                          <w:sz w:val="20"/>
                          <w:szCs w:val="20"/>
                        </w:rPr>
                      </w:pPr>
                      <w:r w:rsidRPr="00963131">
                        <w:rPr>
                          <w:rFonts w:cstheme="minorHAnsi"/>
                          <w:sz w:val="20"/>
                          <w:szCs w:val="20"/>
                        </w:rPr>
                        <w:t>biological parent.)</w:t>
                      </w:r>
                    </w:p>
                    <w:p w14:paraId="4109BED9" w14:textId="77777777" w:rsidR="006A1CA2" w:rsidRPr="00963131" w:rsidRDefault="006A1CA2" w:rsidP="00250BDE">
                      <w:pPr>
                        <w:autoSpaceDE w:val="0"/>
                        <w:autoSpaceDN w:val="0"/>
                        <w:adjustRightInd w:val="0"/>
                        <w:rPr>
                          <w:rFonts w:cstheme="minorHAnsi"/>
                          <w:sz w:val="20"/>
                          <w:szCs w:val="20"/>
                        </w:rPr>
                      </w:pPr>
                    </w:p>
                    <w:p w14:paraId="2DEB5097" w14:textId="77777777" w:rsidR="006A1CA2" w:rsidRPr="00963131" w:rsidRDefault="006A1CA2" w:rsidP="00250BDE">
                      <w:pPr>
                        <w:autoSpaceDE w:val="0"/>
                        <w:autoSpaceDN w:val="0"/>
                        <w:adjustRightInd w:val="0"/>
                        <w:rPr>
                          <w:rFonts w:cstheme="minorHAnsi"/>
                          <w:sz w:val="20"/>
                          <w:szCs w:val="20"/>
                        </w:rPr>
                      </w:pPr>
                      <w:r w:rsidRPr="00963131">
                        <w:rPr>
                          <w:rFonts w:cstheme="minorHAnsi"/>
                          <w:sz w:val="20"/>
                          <w:szCs w:val="20"/>
                        </w:rPr>
                        <w:t>The arrangement is made between the child’s parents and the private foster carer whose responsibility is the day-to-day care of the child.</w:t>
                      </w:r>
                    </w:p>
                  </w:txbxContent>
                </v:textbox>
              </v:roundrect>
            </w:pict>
          </mc:Fallback>
        </mc:AlternateContent>
      </w:r>
      <w:r w:rsidR="00250BDE" w:rsidRPr="006E67FF">
        <w:rPr>
          <w:rFonts w:eastAsia="Calibri" w:cstheme="minorHAnsi"/>
          <w:b/>
          <w:noProof/>
          <w:sz w:val="28"/>
          <w:szCs w:val="28"/>
          <w:lang w:eastAsia="en-GB"/>
        </w:rPr>
        <w:drawing>
          <wp:anchor distT="0" distB="0" distL="114300" distR="114300" simplePos="0" relativeHeight="251681792" behindDoc="1" locked="0" layoutInCell="1" allowOverlap="1" wp14:anchorId="267C4CE5" wp14:editId="099EC144">
            <wp:simplePos x="0" y="0"/>
            <wp:positionH relativeFrom="column">
              <wp:posOffset>6966585</wp:posOffset>
            </wp:positionH>
            <wp:positionV relativeFrom="paragraph">
              <wp:posOffset>-485140</wp:posOffset>
            </wp:positionV>
            <wp:extent cx="2956956" cy="617517"/>
            <wp:effectExtent l="0" t="0" r="0" b="0"/>
            <wp:wrapNone/>
            <wp:docPr id="8" name="Picture 8" descr="Isl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ington Logo"/>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956956" cy="617517"/>
                    </a:xfrm>
                    <a:prstGeom prst="rect">
                      <a:avLst/>
                    </a:prstGeom>
                    <a:noFill/>
                    <a:ln>
                      <a:noFill/>
                    </a:ln>
                  </pic:spPr>
                </pic:pic>
              </a:graphicData>
            </a:graphic>
          </wp:anchor>
        </w:drawing>
      </w:r>
      <w:r w:rsidR="00250BDE" w:rsidRPr="006E67FF">
        <w:rPr>
          <w:rFonts w:eastAsia="Calibri" w:cstheme="minorHAnsi"/>
          <w:b/>
          <w:noProof/>
          <w:sz w:val="28"/>
          <w:szCs w:val="28"/>
          <w:lang w:eastAsia="en-GB"/>
        </w:rPr>
        <w:drawing>
          <wp:anchor distT="0" distB="0" distL="114300" distR="114300" simplePos="0" relativeHeight="251680768" behindDoc="1" locked="0" layoutInCell="1" allowOverlap="1" wp14:anchorId="2A68F98A" wp14:editId="1839E094">
            <wp:simplePos x="0" y="0"/>
            <wp:positionH relativeFrom="column">
              <wp:posOffset>6814185</wp:posOffset>
            </wp:positionH>
            <wp:positionV relativeFrom="paragraph">
              <wp:posOffset>-637540</wp:posOffset>
            </wp:positionV>
            <wp:extent cx="2956956" cy="617517"/>
            <wp:effectExtent l="0" t="0" r="0" b="0"/>
            <wp:wrapNone/>
            <wp:docPr id="9" name="Picture 9" descr="Isl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ington Logo"/>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956956" cy="617517"/>
                    </a:xfrm>
                    <a:prstGeom prst="rect">
                      <a:avLst/>
                    </a:prstGeom>
                    <a:noFill/>
                    <a:ln>
                      <a:noFill/>
                    </a:ln>
                  </pic:spPr>
                </pic:pic>
              </a:graphicData>
            </a:graphic>
          </wp:anchor>
        </w:drawing>
      </w:r>
      <w:r w:rsidR="00250BDE" w:rsidRPr="006E67FF">
        <w:rPr>
          <w:rFonts w:cstheme="minorHAnsi"/>
          <w:b/>
          <w:sz w:val="28"/>
          <w:szCs w:val="28"/>
        </w:rPr>
        <w:t>Appe</w:t>
      </w:r>
      <w:r w:rsidR="00250BDE">
        <w:rPr>
          <w:rFonts w:cstheme="minorHAnsi"/>
          <w:b/>
          <w:sz w:val="28"/>
          <w:szCs w:val="28"/>
        </w:rPr>
        <w:t xml:space="preserve">ndix </w:t>
      </w:r>
      <w:r w:rsidR="008D2871">
        <w:rPr>
          <w:rFonts w:cstheme="minorHAnsi"/>
          <w:b/>
          <w:sz w:val="28"/>
          <w:szCs w:val="28"/>
        </w:rPr>
        <w:t>10</w:t>
      </w:r>
      <w:r w:rsidR="00250BDE" w:rsidRPr="006E67FF">
        <w:rPr>
          <w:rFonts w:cstheme="minorHAnsi"/>
          <w:b/>
          <w:sz w:val="28"/>
          <w:szCs w:val="28"/>
        </w:rPr>
        <w:t xml:space="preserve">    </w:t>
      </w:r>
      <w:r w:rsidR="00250BDE">
        <w:rPr>
          <w:rFonts w:eastAsia="Calibri" w:cstheme="minorHAnsi"/>
          <w:b/>
          <w:noProof/>
          <w:sz w:val="28"/>
          <w:szCs w:val="28"/>
          <w:lang w:eastAsia="en-GB"/>
        </w:rPr>
        <w:t>Summ</w:t>
      </w:r>
      <w:r w:rsidR="00B73FBD">
        <w:rPr>
          <w:rFonts w:eastAsia="Calibri" w:cstheme="minorHAnsi"/>
          <w:b/>
          <w:noProof/>
          <w:sz w:val="28"/>
          <w:szCs w:val="28"/>
          <w:lang w:eastAsia="en-GB"/>
        </w:rPr>
        <w:t>ary of key changes to KCSIE 202</w:t>
      </w:r>
      <w:r w:rsidR="006C383E">
        <w:rPr>
          <w:rFonts w:eastAsia="Calibri" w:cstheme="minorHAnsi"/>
          <w:b/>
          <w:noProof/>
          <w:sz w:val="28"/>
          <w:szCs w:val="28"/>
          <w:lang w:eastAsia="en-GB"/>
        </w:rPr>
        <w:t>4</w:t>
      </w:r>
    </w:p>
    <w:p w14:paraId="19A17808" w14:textId="77777777" w:rsidR="00333822" w:rsidRPr="00333822" w:rsidRDefault="00333822" w:rsidP="00333822">
      <w:pPr>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834"/>
        <w:gridCol w:w="5045"/>
        <w:gridCol w:w="1574"/>
        <w:gridCol w:w="1563"/>
      </w:tblGrid>
      <w:tr w:rsidR="009759D1" w:rsidRPr="00400F1A" w14:paraId="03486628" w14:textId="77777777" w:rsidTr="00704557">
        <w:tc>
          <w:tcPr>
            <w:tcW w:w="834" w:type="dxa"/>
            <w:shd w:val="clear" w:color="auto" w:fill="FDE9D9" w:themeFill="accent6" w:themeFillTint="33"/>
          </w:tcPr>
          <w:p w14:paraId="078B2417" w14:textId="77777777" w:rsidR="009759D1" w:rsidRPr="00400F1A" w:rsidRDefault="009759D1" w:rsidP="002A28D2">
            <w:pPr>
              <w:rPr>
                <w:rFonts w:cstheme="minorHAnsi"/>
                <w:sz w:val="24"/>
                <w:szCs w:val="24"/>
              </w:rPr>
            </w:pPr>
          </w:p>
        </w:tc>
        <w:tc>
          <w:tcPr>
            <w:tcW w:w="5045" w:type="dxa"/>
            <w:shd w:val="clear" w:color="auto" w:fill="FDE9D9" w:themeFill="accent6" w:themeFillTint="33"/>
          </w:tcPr>
          <w:p w14:paraId="7FF445BE" w14:textId="77777777" w:rsidR="009759D1" w:rsidRPr="00400F1A" w:rsidRDefault="009759D1" w:rsidP="002A28D2">
            <w:pPr>
              <w:rPr>
                <w:rFonts w:cstheme="minorHAnsi"/>
                <w:sz w:val="24"/>
                <w:szCs w:val="24"/>
              </w:rPr>
            </w:pPr>
            <w:r w:rsidRPr="00400F1A">
              <w:rPr>
                <w:rFonts w:cstheme="minorHAnsi"/>
                <w:sz w:val="24"/>
                <w:szCs w:val="24"/>
              </w:rPr>
              <w:t xml:space="preserve">Change to </w:t>
            </w:r>
          </w:p>
          <w:p w14:paraId="59247D7D" w14:textId="77777777" w:rsidR="009759D1" w:rsidRPr="00400F1A" w:rsidRDefault="009759D1" w:rsidP="002A28D2">
            <w:pPr>
              <w:rPr>
                <w:rFonts w:cstheme="minorHAnsi"/>
                <w:sz w:val="24"/>
                <w:szCs w:val="24"/>
              </w:rPr>
            </w:pPr>
          </w:p>
        </w:tc>
        <w:tc>
          <w:tcPr>
            <w:tcW w:w="1574" w:type="dxa"/>
            <w:shd w:val="clear" w:color="auto" w:fill="FDE9D9" w:themeFill="accent6" w:themeFillTint="33"/>
          </w:tcPr>
          <w:p w14:paraId="67EEFACD" w14:textId="77777777" w:rsidR="009759D1" w:rsidRPr="00400F1A" w:rsidRDefault="009759D1" w:rsidP="002A28D2">
            <w:pPr>
              <w:rPr>
                <w:rFonts w:cstheme="minorHAnsi"/>
                <w:sz w:val="24"/>
                <w:szCs w:val="24"/>
              </w:rPr>
            </w:pPr>
            <w:r w:rsidRPr="00400F1A">
              <w:rPr>
                <w:rFonts w:cstheme="minorHAnsi"/>
                <w:sz w:val="24"/>
                <w:szCs w:val="24"/>
              </w:rPr>
              <w:t>Point reference</w:t>
            </w:r>
          </w:p>
        </w:tc>
        <w:tc>
          <w:tcPr>
            <w:tcW w:w="1563" w:type="dxa"/>
            <w:shd w:val="clear" w:color="auto" w:fill="FDE9D9" w:themeFill="accent6" w:themeFillTint="33"/>
          </w:tcPr>
          <w:p w14:paraId="561874DF" w14:textId="77777777" w:rsidR="009759D1" w:rsidRPr="00400F1A" w:rsidRDefault="009759D1" w:rsidP="002A28D2">
            <w:pPr>
              <w:rPr>
                <w:rFonts w:cstheme="minorHAnsi"/>
                <w:sz w:val="24"/>
                <w:szCs w:val="24"/>
              </w:rPr>
            </w:pPr>
            <w:r w:rsidRPr="00400F1A">
              <w:rPr>
                <w:rFonts w:cstheme="minorHAnsi"/>
                <w:sz w:val="24"/>
                <w:szCs w:val="24"/>
              </w:rPr>
              <w:t xml:space="preserve">Page Reference </w:t>
            </w:r>
          </w:p>
        </w:tc>
      </w:tr>
      <w:tr w:rsidR="009759D1" w:rsidRPr="00400F1A" w14:paraId="34D6D171" w14:textId="77777777" w:rsidTr="00704557">
        <w:trPr>
          <w:trHeight w:val="374"/>
        </w:trPr>
        <w:tc>
          <w:tcPr>
            <w:tcW w:w="834" w:type="dxa"/>
            <w:shd w:val="clear" w:color="auto" w:fill="DBE5F1" w:themeFill="accent1" w:themeFillTint="33"/>
          </w:tcPr>
          <w:p w14:paraId="0B83C987" w14:textId="77777777" w:rsidR="009759D1" w:rsidRPr="00400F1A" w:rsidRDefault="009759D1" w:rsidP="002A28D2">
            <w:pPr>
              <w:rPr>
                <w:rFonts w:cstheme="minorHAnsi"/>
                <w:sz w:val="24"/>
                <w:szCs w:val="24"/>
              </w:rPr>
            </w:pPr>
          </w:p>
        </w:tc>
        <w:tc>
          <w:tcPr>
            <w:tcW w:w="5045" w:type="dxa"/>
            <w:shd w:val="clear" w:color="auto" w:fill="DBE5F1" w:themeFill="accent1" w:themeFillTint="33"/>
          </w:tcPr>
          <w:p w14:paraId="59D6EDFA" w14:textId="77777777" w:rsidR="009759D1" w:rsidRPr="00400F1A" w:rsidRDefault="009759D1" w:rsidP="002A28D2">
            <w:pPr>
              <w:rPr>
                <w:rFonts w:cstheme="minorHAnsi"/>
                <w:sz w:val="24"/>
                <w:szCs w:val="24"/>
              </w:rPr>
            </w:pPr>
            <w:r>
              <w:rPr>
                <w:rFonts w:cstheme="minorHAnsi"/>
                <w:sz w:val="24"/>
                <w:szCs w:val="24"/>
              </w:rPr>
              <w:t>PART 1</w:t>
            </w:r>
          </w:p>
        </w:tc>
        <w:tc>
          <w:tcPr>
            <w:tcW w:w="1574" w:type="dxa"/>
            <w:shd w:val="clear" w:color="auto" w:fill="DBE5F1" w:themeFill="accent1" w:themeFillTint="33"/>
          </w:tcPr>
          <w:p w14:paraId="2574678E" w14:textId="77777777" w:rsidR="009759D1" w:rsidRPr="00400F1A" w:rsidRDefault="009759D1" w:rsidP="002A28D2">
            <w:pPr>
              <w:rPr>
                <w:rFonts w:cstheme="minorHAnsi"/>
                <w:sz w:val="24"/>
                <w:szCs w:val="24"/>
              </w:rPr>
            </w:pPr>
          </w:p>
        </w:tc>
        <w:tc>
          <w:tcPr>
            <w:tcW w:w="1563" w:type="dxa"/>
            <w:shd w:val="clear" w:color="auto" w:fill="DBE5F1" w:themeFill="accent1" w:themeFillTint="33"/>
          </w:tcPr>
          <w:p w14:paraId="7DB571AC" w14:textId="77777777" w:rsidR="009759D1" w:rsidRPr="00400F1A" w:rsidRDefault="009759D1" w:rsidP="002A28D2">
            <w:pPr>
              <w:rPr>
                <w:rFonts w:cstheme="minorHAnsi"/>
                <w:sz w:val="24"/>
                <w:szCs w:val="24"/>
              </w:rPr>
            </w:pPr>
          </w:p>
        </w:tc>
      </w:tr>
      <w:tr w:rsidR="009759D1" w:rsidRPr="00400F1A" w14:paraId="0EAE2B17" w14:textId="77777777" w:rsidTr="00704557">
        <w:tc>
          <w:tcPr>
            <w:tcW w:w="834" w:type="dxa"/>
          </w:tcPr>
          <w:p w14:paraId="302D9C91" w14:textId="77777777" w:rsidR="009759D1" w:rsidRPr="00400F1A" w:rsidRDefault="009759D1" w:rsidP="002A28D2">
            <w:pPr>
              <w:rPr>
                <w:rFonts w:cstheme="minorHAnsi"/>
                <w:sz w:val="24"/>
                <w:szCs w:val="24"/>
              </w:rPr>
            </w:pPr>
            <w:r w:rsidRPr="00400F1A">
              <w:rPr>
                <w:rFonts w:cstheme="minorHAnsi"/>
                <w:sz w:val="24"/>
                <w:szCs w:val="24"/>
              </w:rPr>
              <w:t>1</w:t>
            </w:r>
          </w:p>
        </w:tc>
        <w:tc>
          <w:tcPr>
            <w:tcW w:w="5045" w:type="dxa"/>
          </w:tcPr>
          <w:p w14:paraId="60DC2936" w14:textId="77777777" w:rsidR="009759D1" w:rsidRPr="006733F2" w:rsidRDefault="009759D1" w:rsidP="002A28D2">
            <w:pPr>
              <w:rPr>
                <w:rFonts w:cstheme="minorHAnsi"/>
                <w:b/>
                <w:bCs/>
                <w:sz w:val="24"/>
                <w:szCs w:val="24"/>
                <w:u w:val="single"/>
              </w:rPr>
            </w:pPr>
            <w:r>
              <w:rPr>
                <w:rFonts w:cstheme="minorHAnsi"/>
                <w:b/>
                <w:bCs/>
                <w:sz w:val="24"/>
                <w:szCs w:val="24"/>
                <w:u w:val="single"/>
              </w:rPr>
              <w:t xml:space="preserve">Safeguarding definition </w:t>
            </w:r>
          </w:p>
          <w:p w14:paraId="7925E1D8" w14:textId="77777777" w:rsidR="009759D1" w:rsidRPr="00400F1A" w:rsidRDefault="009759D1" w:rsidP="002A28D2">
            <w:pPr>
              <w:rPr>
                <w:rFonts w:cstheme="minorHAnsi"/>
                <w:sz w:val="24"/>
                <w:szCs w:val="24"/>
              </w:rPr>
            </w:pPr>
            <w:r w:rsidRPr="00400F1A">
              <w:rPr>
                <w:rFonts w:cstheme="minorHAnsi"/>
                <w:sz w:val="24"/>
                <w:szCs w:val="24"/>
              </w:rPr>
              <w:t xml:space="preserve">Definition of </w:t>
            </w:r>
            <w:r w:rsidRPr="00C17BE2">
              <w:rPr>
                <w:rFonts w:cstheme="minorHAnsi"/>
                <w:i/>
                <w:iCs/>
                <w:sz w:val="24"/>
                <w:szCs w:val="24"/>
              </w:rPr>
              <w:t xml:space="preserve">‘safeguarding and promoting the welfare of children’ </w:t>
            </w:r>
            <w:r w:rsidRPr="00400F1A">
              <w:rPr>
                <w:rFonts w:cstheme="minorHAnsi"/>
                <w:sz w:val="24"/>
                <w:szCs w:val="24"/>
              </w:rPr>
              <w:t xml:space="preserve">– amended to reflect the updated ‘Working </w:t>
            </w:r>
            <w:r>
              <w:rPr>
                <w:rFonts w:cstheme="minorHAnsi"/>
                <w:sz w:val="24"/>
                <w:szCs w:val="24"/>
              </w:rPr>
              <w:t>T</w:t>
            </w:r>
            <w:r w:rsidRPr="00400F1A">
              <w:rPr>
                <w:rFonts w:cstheme="minorHAnsi"/>
                <w:sz w:val="24"/>
                <w:szCs w:val="24"/>
              </w:rPr>
              <w:t xml:space="preserve">ogether to </w:t>
            </w:r>
            <w:r>
              <w:rPr>
                <w:rFonts w:cstheme="minorHAnsi"/>
                <w:sz w:val="24"/>
                <w:szCs w:val="24"/>
              </w:rPr>
              <w:t>S</w:t>
            </w:r>
            <w:r w:rsidRPr="00400F1A">
              <w:rPr>
                <w:rFonts w:cstheme="minorHAnsi"/>
                <w:sz w:val="24"/>
                <w:szCs w:val="24"/>
              </w:rPr>
              <w:t xml:space="preserve">afeguard </w:t>
            </w:r>
            <w:r>
              <w:rPr>
                <w:rFonts w:cstheme="minorHAnsi"/>
                <w:sz w:val="24"/>
                <w:szCs w:val="24"/>
              </w:rPr>
              <w:t>C</w:t>
            </w:r>
            <w:r w:rsidRPr="00400F1A">
              <w:rPr>
                <w:rFonts w:cstheme="minorHAnsi"/>
                <w:sz w:val="24"/>
                <w:szCs w:val="24"/>
              </w:rPr>
              <w:t xml:space="preserve">hildren 2023’ </w:t>
            </w:r>
            <w:r>
              <w:rPr>
                <w:rFonts w:cstheme="minorHAnsi"/>
                <w:sz w:val="24"/>
                <w:szCs w:val="24"/>
              </w:rPr>
              <w:t>guidance</w:t>
            </w:r>
          </w:p>
          <w:p w14:paraId="3D560485" w14:textId="77777777" w:rsidR="009759D1" w:rsidRPr="00400F1A" w:rsidRDefault="009759D1" w:rsidP="002A28D2">
            <w:pPr>
              <w:rPr>
                <w:rFonts w:cstheme="minorHAnsi"/>
                <w:sz w:val="24"/>
                <w:szCs w:val="24"/>
              </w:rPr>
            </w:pPr>
          </w:p>
        </w:tc>
        <w:tc>
          <w:tcPr>
            <w:tcW w:w="1574" w:type="dxa"/>
          </w:tcPr>
          <w:p w14:paraId="27F82F45" w14:textId="77777777" w:rsidR="009759D1" w:rsidRPr="00400F1A" w:rsidRDefault="009759D1" w:rsidP="002A28D2">
            <w:pPr>
              <w:rPr>
                <w:rFonts w:cstheme="minorHAnsi"/>
                <w:sz w:val="24"/>
                <w:szCs w:val="24"/>
              </w:rPr>
            </w:pPr>
            <w:r w:rsidRPr="00400F1A">
              <w:rPr>
                <w:rFonts w:cstheme="minorHAnsi"/>
                <w:sz w:val="24"/>
                <w:szCs w:val="24"/>
              </w:rPr>
              <w:t>3</w:t>
            </w:r>
          </w:p>
        </w:tc>
        <w:tc>
          <w:tcPr>
            <w:tcW w:w="1563" w:type="dxa"/>
          </w:tcPr>
          <w:p w14:paraId="773A3272" w14:textId="77777777" w:rsidR="009759D1" w:rsidRPr="00400F1A" w:rsidRDefault="009759D1" w:rsidP="002A28D2">
            <w:pPr>
              <w:rPr>
                <w:rFonts w:cstheme="minorHAnsi"/>
                <w:sz w:val="24"/>
                <w:szCs w:val="24"/>
              </w:rPr>
            </w:pPr>
            <w:r w:rsidRPr="00400F1A">
              <w:rPr>
                <w:rFonts w:cstheme="minorHAnsi"/>
                <w:sz w:val="24"/>
                <w:szCs w:val="24"/>
              </w:rPr>
              <w:t>P7</w:t>
            </w:r>
          </w:p>
        </w:tc>
      </w:tr>
      <w:tr w:rsidR="009759D1" w:rsidRPr="00400F1A" w14:paraId="40016B3F" w14:textId="77777777" w:rsidTr="00704557">
        <w:tc>
          <w:tcPr>
            <w:tcW w:w="834" w:type="dxa"/>
          </w:tcPr>
          <w:p w14:paraId="4AB7C595" w14:textId="77777777" w:rsidR="009759D1" w:rsidRPr="00400F1A" w:rsidRDefault="009759D1" w:rsidP="002A28D2">
            <w:pPr>
              <w:rPr>
                <w:rFonts w:cstheme="minorHAnsi"/>
                <w:sz w:val="24"/>
                <w:szCs w:val="24"/>
              </w:rPr>
            </w:pPr>
            <w:r>
              <w:rPr>
                <w:rFonts w:cstheme="minorHAnsi"/>
                <w:sz w:val="24"/>
                <w:szCs w:val="24"/>
              </w:rPr>
              <w:t>2</w:t>
            </w:r>
          </w:p>
          <w:p w14:paraId="0723AFC3" w14:textId="77777777" w:rsidR="009759D1" w:rsidRPr="00400F1A" w:rsidRDefault="009759D1" w:rsidP="002A28D2">
            <w:pPr>
              <w:rPr>
                <w:rFonts w:cstheme="minorHAnsi"/>
                <w:sz w:val="24"/>
                <w:szCs w:val="24"/>
              </w:rPr>
            </w:pPr>
          </w:p>
        </w:tc>
        <w:tc>
          <w:tcPr>
            <w:tcW w:w="5045" w:type="dxa"/>
          </w:tcPr>
          <w:p w14:paraId="7F1A7C04" w14:textId="77777777" w:rsidR="009759D1" w:rsidRPr="00903A60" w:rsidRDefault="009759D1" w:rsidP="002A28D2">
            <w:pPr>
              <w:rPr>
                <w:rFonts w:cstheme="minorHAnsi"/>
                <w:b/>
                <w:bCs/>
                <w:sz w:val="24"/>
                <w:szCs w:val="24"/>
                <w:u w:val="single"/>
              </w:rPr>
            </w:pPr>
            <w:r>
              <w:rPr>
                <w:rFonts w:cstheme="minorHAnsi"/>
                <w:b/>
                <w:bCs/>
                <w:sz w:val="24"/>
                <w:szCs w:val="24"/>
                <w:u w:val="single"/>
              </w:rPr>
              <w:t>Early Help</w:t>
            </w:r>
          </w:p>
          <w:p w14:paraId="36149DCA" w14:textId="77777777" w:rsidR="009759D1" w:rsidRDefault="009759D1" w:rsidP="002A28D2">
            <w:pPr>
              <w:rPr>
                <w:rFonts w:cstheme="minorHAnsi"/>
                <w:sz w:val="24"/>
                <w:szCs w:val="24"/>
              </w:rPr>
            </w:pPr>
            <w:r>
              <w:rPr>
                <w:rFonts w:cstheme="minorHAnsi"/>
                <w:sz w:val="24"/>
                <w:szCs w:val="24"/>
              </w:rPr>
              <w:t>Content a</w:t>
            </w:r>
            <w:r w:rsidRPr="00400F1A">
              <w:rPr>
                <w:rFonts w:cstheme="minorHAnsi"/>
                <w:sz w:val="24"/>
                <w:szCs w:val="24"/>
              </w:rPr>
              <w:t xml:space="preserve">mended to reflect </w:t>
            </w:r>
            <w:r>
              <w:rPr>
                <w:rFonts w:cstheme="minorHAnsi"/>
                <w:sz w:val="24"/>
                <w:szCs w:val="24"/>
              </w:rPr>
              <w:t>updated</w:t>
            </w:r>
            <w:r w:rsidRPr="00400F1A">
              <w:rPr>
                <w:rFonts w:cstheme="minorHAnsi"/>
                <w:sz w:val="24"/>
                <w:szCs w:val="24"/>
              </w:rPr>
              <w:t xml:space="preserve"> ‘Working </w:t>
            </w:r>
            <w:r>
              <w:rPr>
                <w:rFonts w:cstheme="minorHAnsi"/>
                <w:sz w:val="24"/>
                <w:szCs w:val="24"/>
              </w:rPr>
              <w:t>T</w:t>
            </w:r>
            <w:r w:rsidRPr="00400F1A">
              <w:rPr>
                <w:rFonts w:cstheme="minorHAnsi"/>
                <w:sz w:val="24"/>
                <w:szCs w:val="24"/>
              </w:rPr>
              <w:t xml:space="preserve">ogether to </w:t>
            </w:r>
            <w:r>
              <w:rPr>
                <w:rFonts w:cstheme="minorHAnsi"/>
                <w:sz w:val="24"/>
                <w:szCs w:val="24"/>
              </w:rPr>
              <w:t>S</w:t>
            </w:r>
            <w:r w:rsidRPr="00400F1A">
              <w:rPr>
                <w:rFonts w:cstheme="minorHAnsi"/>
                <w:sz w:val="24"/>
                <w:szCs w:val="24"/>
              </w:rPr>
              <w:t xml:space="preserve">afeguard </w:t>
            </w:r>
            <w:r>
              <w:rPr>
                <w:rFonts w:cstheme="minorHAnsi"/>
                <w:sz w:val="24"/>
                <w:szCs w:val="24"/>
              </w:rPr>
              <w:t>C</w:t>
            </w:r>
            <w:r w:rsidRPr="00400F1A">
              <w:rPr>
                <w:rFonts w:cstheme="minorHAnsi"/>
                <w:sz w:val="24"/>
                <w:szCs w:val="24"/>
              </w:rPr>
              <w:t>hildren 2023’ guidance</w:t>
            </w:r>
          </w:p>
          <w:p w14:paraId="4FF61D6E" w14:textId="77777777" w:rsidR="009759D1" w:rsidRPr="00400F1A" w:rsidRDefault="009759D1" w:rsidP="002A28D2">
            <w:pPr>
              <w:rPr>
                <w:rFonts w:cstheme="minorHAnsi"/>
                <w:sz w:val="24"/>
                <w:szCs w:val="24"/>
              </w:rPr>
            </w:pPr>
          </w:p>
        </w:tc>
        <w:tc>
          <w:tcPr>
            <w:tcW w:w="1574" w:type="dxa"/>
          </w:tcPr>
          <w:p w14:paraId="2FD3F701" w14:textId="77777777" w:rsidR="009759D1" w:rsidRPr="00400F1A" w:rsidRDefault="009759D1" w:rsidP="002A28D2">
            <w:pPr>
              <w:rPr>
                <w:rFonts w:cstheme="minorHAnsi"/>
                <w:sz w:val="24"/>
                <w:szCs w:val="24"/>
              </w:rPr>
            </w:pPr>
            <w:r w:rsidRPr="00400F1A">
              <w:rPr>
                <w:rFonts w:cstheme="minorHAnsi"/>
                <w:sz w:val="24"/>
                <w:szCs w:val="24"/>
              </w:rPr>
              <w:t>18</w:t>
            </w:r>
          </w:p>
        </w:tc>
        <w:tc>
          <w:tcPr>
            <w:tcW w:w="1563" w:type="dxa"/>
          </w:tcPr>
          <w:p w14:paraId="71B7A65F" w14:textId="77777777" w:rsidR="009759D1" w:rsidRPr="00400F1A" w:rsidRDefault="009759D1" w:rsidP="002A28D2">
            <w:pPr>
              <w:rPr>
                <w:rFonts w:cstheme="minorHAnsi"/>
                <w:sz w:val="24"/>
                <w:szCs w:val="24"/>
              </w:rPr>
            </w:pPr>
            <w:r w:rsidRPr="00400F1A">
              <w:rPr>
                <w:rFonts w:cstheme="minorHAnsi"/>
                <w:sz w:val="24"/>
                <w:szCs w:val="24"/>
              </w:rPr>
              <w:t>P10</w:t>
            </w:r>
          </w:p>
          <w:p w14:paraId="2D766F84" w14:textId="77777777" w:rsidR="009759D1" w:rsidRPr="00400F1A" w:rsidRDefault="009759D1" w:rsidP="002A28D2">
            <w:pPr>
              <w:rPr>
                <w:rFonts w:cstheme="minorHAnsi"/>
                <w:sz w:val="24"/>
                <w:szCs w:val="24"/>
              </w:rPr>
            </w:pPr>
            <w:r w:rsidRPr="00400F1A">
              <w:rPr>
                <w:rFonts w:cstheme="minorHAnsi"/>
                <w:sz w:val="24"/>
                <w:szCs w:val="24"/>
              </w:rPr>
              <w:t>P47</w:t>
            </w:r>
          </w:p>
          <w:p w14:paraId="33A0EF19" w14:textId="77777777" w:rsidR="009759D1" w:rsidRPr="00400F1A" w:rsidRDefault="009759D1" w:rsidP="002A28D2">
            <w:pPr>
              <w:rPr>
                <w:rFonts w:cstheme="minorHAnsi"/>
                <w:sz w:val="24"/>
                <w:szCs w:val="24"/>
              </w:rPr>
            </w:pPr>
          </w:p>
        </w:tc>
      </w:tr>
      <w:tr w:rsidR="009759D1" w:rsidRPr="00400F1A" w14:paraId="1FC6AFAB" w14:textId="77777777" w:rsidTr="00704557">
        <w:tc>
          <w:tcPr>
            <w:tcW w:w="834" w:type="dxa"/>
          </w:tcPr>
          <w:p w14:paraId="117C2F93" w14:textId="77777777" w:rsidR="009759D1" w:rsidRPr="00400F1A" w:rsidRDefault="009759D1" w:rsidP="002A28D2">
            <w:pPr>
              <w:rPr>
                <w:rFonts w:cstheme="minorHAnsi"/>
                <w:sz w:val="24"/>
                <w:szCs w:val="24"/>
              </w:rPr>
            </w:pPr>
            <w:r>
              <w:rPr>
                <w:rFonts w:cstheme="minorHAnsi"/>
                <w:sz w:val="24"/>
                <w:szCs w:val="24"/>
              </w:rPr>
              <w:t>3</w:t>
            </w:r>
          </w:p>
          <w:p w14:paraId="6439CC27" w14:textId="77777777" w:rsidR="009759D1" w:rsidRDefault="009759D1" w:rsidP="002A28D2">
            <w:pPr>
              <w:rPr>
                <w:rFonts w:cstheme="minorHAnsi"/>
                <w:sz w:val="24"/>
                <w:szCs w:val="24"/>
              </w:rPr>
            </w:pPr>
          </w:p>
        </w:tc>
        <w:tc>
          <w:tcPr>
            <w:tcW w:w="5045" w:type="dxa"/>
          </w:tcPr>
          <w:p w14:paraId="1859E563" w14:textId="77777777" w:rsidR="009759D1" w:rsidRPr="00262449" w:rsidRDefault="009759D1" w:rsidP="002A28D2">
            <w:pPr>
              <w:rPr>
                <w:rFonts w:cstheme="minorHAnsi"/>
                <w:b/>
                <w:bCs/>
                <w:sz w:val="24"/>
                <w:szCs w:val="24"/>
                <w:u w:val="single"/>
              </w:rPr>
            </w:pPr>
            <w:r>
              <w:rPr>
                <w:rFonts w:cstheme="minorHAnsi"/>
                <w:b/>
                <w:bCs/>
                <w:sz w:val="24"/>
                <w:szCs w:val="24"/>
                <w:u w:val="single"/>
              </w:rPr>
              <w:t>Abuse, neglect and exploitation</w:t>
            </w:r>
          </w:p>
          <w:p w14:paraId="4BC1CC0C" w14:textId="77777777" w:rsidR="009759D1" w:rsidRPr="00400F1A" w:rsidRDefault="009759D1" w:rsidP="002A28D2">
            <w:pPr>
              <w:rPr>
                <w:rFonts w:cstheme="minorHAnsi"/>
                <w:sz w:val="24"/>
                <w:szCs w:val="24"/>
              </w:rPr>
            </w:pPr>
            <w:r w:rsidRPr="00C17BE2">
              <w:rPr>
                <w:rFonts w:cstheme="minorHAnsi"/>
                <w:i/>
                <w:iCs/>
                <w:sz w:val="24"/>
                <w:szCs w:val="24"/>
              </w:rPr>
              <w:t>‘Abuse and Neglect’</w:t>
            </w:r>
            <w:r w:rsidRPr="00400F1A">
              <w:rPr>
                <w:rFonts w:cstheme="minorHAnsi"/>
                <w:sz w:val="24"/>
                <w:szCs w:val="24"/>
              </w:rPr>
              <w:t xml:space="preserve"> – heading amended to include </w:t>
            </w:r>
            <w:r w:rsidRPr="00C17BE2">
              <w:rPr>
                <w:rFonts w:cstheme="minorHAnsi"/>
                <w:i/>
                <w:iCs/>
                <w:sz w:val="24"/>
                <w:szCs w:val="24"/>
              </w:rPr>
              <w:t>‘exploitation’</w:t>
            </w:r>
            <w:r w:rsidRPr="00400F1A">
              <w:rPr>
                <w:rFonts w:cstheme="minorHAnsi"/>
                <w:sz w:val="24"/>
                <w:szCs w:val="24"/>
              </w:rPr>
              <w:t xml:space="preserve"> (also throughout the document as applicable)</w:t>
            </w:r>
          </w:p>
          <w:p w14:paraId="64BDD454" w14:textId="77777777" w:rsidR="009759D1" w:rsidRPr="00400F1A" w:rsidRDefault="009759D1" w:rsidP="002A28D2">
            <w:pPr>
              <w:rPr>
                <w:rFonts w:cstheme="minorHAnsi"/>
                <w:sz w:val="24"/>
                <w:szCs w:val="24"/>
              </w:rPr>
            </w:pPr>
          </w:p>
        </w:tc>
        <w:tc>
          <w:tcPr>
            <w:tcW w:w="1574" w:type="dxa"/>
          </w:tcPr>
          <w:p w14:paraId="618790E7" w14:textId="77777777" w:rsidR="009759D1" w:rsidRPr="00400F1A" w:rsidRDefault="009759D1" w:rsidP="002A28D2">
            <w:pPr>
              <w:rPr>
                <w:rFonts w:cstheme="minorHAnsi"/>
                <w:sz w:val="24"/>
                <w:szCs w:val="24"/>
              </w:rPr>
            </w:pPr>
            <w:r w:rsidRPr="00400F1A">
              <w:rPr>
                <w:rFonts w:cstheme="minorHAnsi"/>
                <w:sz w:val="24"/>
                <w:szCs w:val="24"/>
              </w:rPr>
              <w:t>19</w:t>
            </w:r>
            <w:r>
              <w:rPr>
                <w:rFonts w:cstheme="minorHAnsi"/>
                <w:sz w:val="24"/>
                <w:szCs w:val="24"/>
              </w:rPr>
              <w:t xml:space="preserve"> - 22</w:t>
            </w:r>
          </w:p>
        </w:tc>
        <w:tc>
          <w:tcPr>
            <w:tcW w:w="1563" w:type="dxa"/>
          </w:tcPr>
          <w:p w14:paraId="28CEC776" w14:textId="77777777" w:rsidR="009759D1" w:rsidRPr="00400F1A" w:rsidRDefault="009759D1" w:rsidP="002A28D2">
            <w:pPr>
              <w:rPr>
                <w:rFonts w:cstheme="minorHAnsi"/>
                <w:sz w:val="24"/>
                <w:szCs w:val="24"/>
              </w:rPr>
            </w:pPr>
            <w:r w:rsidRPr="00400F1A">
              <w:rPr>
                <w:rFonts w:cstheme="minorHAnsi"/>
                <w:sz w:val="24"/>
                <w:szCs w:val="24"/>
              </w:rPr>
              <w:t>P11</w:t>
            </w:r>
          </w:p>
        </w:tc>
      </w:tr>
      <w:tr w:rsidR="009759D1" w:rsidRPr="00400F1A" w14:paraId="0D72FB63" w14:textId="77777777" w:rsidTr="00704557">
        <w:tc>
          <w:tcPr>
            <w:tcW w:w="834" w:type="dxa"/>
          </w:tcPr>
          <w:p w14:paraId="244DF6A2" w14:textId="77777777" w:rsidR="009759D1" w:rsidRPr="00400F1A" w:rsidRDefault="009759D1" w:rsidP="002A28D2">
            <w:pPr>
              <w:rPr>
                <w:rFonts w:cstheme="minorHAnsi"/>
                <w:sz w:val="24"/>
                <w:szCs w:val="24"/>
              </w:rPr>
            </w:pPr>
            <w:r>
              <w:rPr>
                <w:rFonts w:cstheme="minorHAnsi"/>
                <w:sz w:val="24"/>
                <w:szCs w:val="24"/>
              </w:rPr>
              <w:t>4</w:t>
            </w:r>
          </w:p>
          <w:p w14:paraId="5DFB7194" w14:textId="77777777" w:rsidR="009759D1" w:rsidRPr="00400F1A" w:rsidRDefault="009759D1" w:rsidP="002A28D2">
            <w:pPr>
              <w:rPr>
                <w:rFonts w:cstheme="minorHAnsi"/>
                <w:sz w:val="24"/>
                <w:szCs w:val="24"/>
              </w:rPr>
            </w:pPr>
          </w:p>
          <w:p w14:paraId="1241149C" w14:textId="77777777" w:rsidR="009759D1" w:rsidRPr="00400F1A" w:rsidRDefault="009759D1" w:rsidP="002A28D2">
            <w:pPr>
              <w:rPr>
                <w:rFonts w:cstheme="minorHAnsi"/>
                <w:sz w:val="24"/>
                <w:szCs w:val="24"/>
              </w:rPr>
            </w:pPr>
          </w:p>
        </w:tc>
        <w:tc>
          <w:tcPr>
            <w:tcW w:w="5045" w:type="dxa"/>
          </w:tcPr>
          <w:p w14:paraId="65C04FFA" w14:textId="77777777" w:rsidR="009759D1" w:rsidRPr="00903A60" w:rsidRDefault="009759D1" w:rsidP="002A28D2">
            <w:pPr>
              <w:rPr>
                <w:rFonts w:cstheme="minorHAnsi"/>
                <w:b/>
                <w:bCs/>
                <w:sz w:val="24"/>
                <w:szCs w:val="24"/>
                <w:u w:val="single"/>
              </w:rPr>
            </w:pPr>
            <w:r>
              <w:rPr>
                <w:rFonts w:cstheme="minorHAnsi"/>
                <w:b/>
                <w:bCs/>
                <w:sz w:val="24"/>
                <w:szCs w:val="24"/>
                <w:u w:val="single"/>
              </w:rPr>
              <w:t>Indicators of abuse &amp; neglect</w:t>
            </w:r>
          </w:p>
          <w:p w14:paraId="1DC92993" w14:textId="77777777" w:rsidR="009759D1" w:rsidRPr="00400F1A" w:rsidRDefault="009759D1" w:rsidP="002A28D2">
            <w:pPr>
              <w:rPr>
                <w:rFonts w:cstheme="minorHAnsi"/>
                <w:sz w:val="24"/>
                <w:szCs w:val="24"/>
              </w:rPr>
            </w:pPr>
            <w:r>
              <w:rPr>
                <w:rFonts w:cstheme="minorHAnsi"/>
                <w:sz w:val="24"/>
                <w:szCs w:val="24"/>
              </w:rPr>
              <w:t>A</w:t>
            </w:r>
            <w:r w:rsidRPr="00400F1A">
              <w:rPr>
                <w:rFonts w:cstheme="minorHAnsi"/>
                <w:sz w:val="24"/>
                <w:szCs w:val="24"/>
              </w:rPr>
              <w:t xml:space="preserve">dditional text included </w:t>
            </w:r>
            <w:r w:rsidRPr="00C17BE2">
              <w:rPr>
                <w:rFonts w:cstheme="minorHAnsi"/>
                <w:i/>
                <w:iCs/>
                <w:sz w:val="24"/>
                <w:szCs w:val="24"/>
              </w:rPr>
              <w:t>‘including where they see, hear, or experience its effects’</w:t>
            </w:r>
            <w:r w:rsidRPr="00400F1A">
              <w:rPr>
                <w:rFonts w:cstheme="minorHAnsi"/>
                <w:sz w:val="24"/>
                <w:szCs w:val="24"/>
              </w:rPr>
              <w:t xml:space="preserve"> when referring to domestic violence.</w:t>
            </w:r>
          </w:p>
          <w:p w14:paraId="494CBAA1" w14:textId="77777777" w:rsidR="009759D1" w:rsidRPr="00400F1A" w:rsidRDefault="009759D1" w:rsidP="002A28D2">
            <w:pPr>
              <w:rPr>
                <w:rFonts w:cstheme="minorHAnsi"/>
                <w:sz w:val="24"/>
                <w:szCs w:val="24"/>
              </w:rPr>
            </w:pPr>
          </w:p>
        </w:tc>
        <w:tc>
          <w:tcPr>
            <w:tcW w:w="1574" w:type="dxa"/>
          </w:tcPr>
          <w:p w14:paraId="1FA07E3E" w14:textId="77777777" w:rsidR="009759D1" w:rsidRPr="00400F1A" w:rsidRDefault="009759D1" w:rsidP="002A28D2">
            <w:pPr>
              <w:rPr>
                <w:rFonts w:cstheme="minorHAnsi"/>
                <w:sz w:val="24"/>
                <w:szCs w:val="24"/>
              </w:rPr>
            </w:pPr>
            <w:r w:rsidRPr="00400F1A">
              <w:rPr>
                <w:rFonts w:cstheme="minorHAnsi"/>
                <w:sz w:val="24"/>
                <w:szCs w:val="24"/>
              </w:rPr>
              <w:t>24</w:t>
            </w:r>
          </w:p>
        </w:tc>
        <w:tc>
          <w:tcPr>
            <w:tcW w:w="1563" w:type="dxa"/>
          </w:tcPr>
          <w:p w14:paraId="6B17DC80" w14:textId="77777777" w:rsidR="009759D1" w:rsidRPr="00400F1A" w:rsidRDefault="009759D1" w:rsidP="002A28D2">
            <w:pPr>
              <w:rPr>
                <w:rFonts w:cstheme="minorHAnsi"/>
                <w:sz w:val="24"/>
                <w:szCs w:val="24"/>
              </w:rPr>
            </w:pPr>
            <w:r w:rsidRPr="00400F1A">
              <w:rPr>
                <w:rFonts w:cstheme="minorHAnsi"/>
                <w:sz w:val="24"/>
                <w:szCs w:val="24"/>
              </w:rPr>
              <w:t>P11</w:t>
            </w:r>
          </w:p>
        </w:tc>
      </w:tr>
      <w:tr w:rsidR="009759D1" w:rsidRPr="00400F1A" w14:paraId="131B5079" w14:textId="77777777" w:rsidTr="00704557">
        <w:tc>
          <w:tcPr>
            <w:tcW w:w="834" w:type="dxa"/>
          </w:tcPr>
          <w:p w14:paraId="0F22B333" w14:textId="77777777" w:rsidR="009759D1" w:rsidRPr="00400F1A" w:rsidRDefault="009759D1" w:rsidP="002A28D2">
            <w:pPr>
              <w:rPr>
                <w:rFonts w:cstheme="minorHAnsi"/>
                <w:sz w:val="24"/>
                <w:szCs w:val="24"/>
              </w:rPr>
            </w:pPr>
            <w:r w:rsidRPr="00400F1A">
              <w:rPr>
                <w:rFonts w:cstheme="minorHAnsi"/>
                <w:sz w:val="24"/>
                <w:szCs w:val="24"/>
              </w:rPr>
              <w:t>5</w:t>
            </w:r>
          </w:p>
        </w:tc>
        <w:tc>
          <w:tcPr>
            <w:tcW w:w="5045" w:type="dxa"/>
          </w:tcPr>
          <w:p w14:paraId="414161C7" w14:textId="77777777" w:rsidR="009759D1" w:rsidRPr="002B744F" w:rsidRDefault="009759D1" w:rsidP="002A28D2">
            <w:pPr>
              <w:rPr>
                <w:rFonts w:cstheme="minorHAnsi"/>
                <w:b/>
                <w:bCs/>
                <w:sz w:val="24"/>
                <w:szCs w:val="24"/>
                <w:u w:val="single"/>
              </w:rPr>
            </w:pPr>
            <w:r w:rsidRPr="002B744F">
              <w:rPr>
                <w:rFonts w:cstheme="minorHAnsi"/>
                <w:b/>
                <w:bCs/>
                <w:sz w:val="24"/>
                <w:szCs w:val="24"/>
                <w:u w:val="single"/>
              </w:rPr>
              <w:t>Missing in Education</w:t>
            </w:r>
          </w:p>
          <w:p w14:paraId="0450D641" w14:textId="77777777" w:rsidR="009759D1" w:rsidRPr="00C17BE2" w:rsidRDefault="009759D1" w:rsidP="002A28D2">
            <w:pPr>
              <w:rPr>
                <w:rFonts w:cstheme="minorHAnsi"/>
                <w:i/>
                <w:iCs/>
                <w:sz w:val="24"/>
                <w:szCs w:val="24"/>
              </w:rPr>
            </w:pPr>
            <w:r w:rsidRPr="00400F1A">
              <w:rPr>
                <w:rFonts w:cstheme="minorHAnsi"/>
                <w:sz w:val="24"/>
                <w:szCs w:val="24"/>
              </w:rPr>
              <w:t xml:space="preserve">‘Safeguarding Issues’ – ‘deliberately missing education’ amended to reflect revised definition of </w:t>
            </w:r>
            <w:r w:rsidRPr="00C17BE2">
              <w:rPr>
                <w:rFonts w:cstheme="minorHAnsi"/>
                <w:i/>
                <w:iCs/>
                <w:sz w:val="24"/>
                <w:szCs w:val="24"/>
              </w:rPr>
              <w:t>‘unexplainable and or/persistent absences from education’</w:t>
            </w:r>
          </w:p>
          <w:p w14:paraId="2C382F9D" w14:textId="77777777" w:rsidR="009759D1" w:rsidRPr="00400F1A" w:rsidRDefault="009759D1" w:rsidP="002A28D2">
            <w:pPr>
              <w:rPr>
                <w:rFonts w:cstheme="minorHAnsi"/>
                <w:sz w:val="24"/>
                <w:szCs w:val="24"/>
              </w:rPr>
            </w:pPr>
          </w:p>
        </w:tc>
        <w:tc>
          <w:tcPr>
            <w:tcW w:w="1574" w:type="dxa"/>
          </w:tcPr>
          <w:p w14:paraId="02877620" w14:textId="77777777" w:rsidR="009759D1" w:rsidRPr="00400F1A" w:rsidRDefault="009759D1" w:rsidP="002A28D2">
            <w:pPr>
              <w:rPr>
                <w:rFonts w:cstheme="minorHAnsi"/>
                <w:sz w:val="24"/>
                <w:szCs w:val="24"/>
              </w:rPr>
            </w:pPr>
            <w:r w:rsidRPr="00400F1A">
              <w:rPr>
                <w:rFonts w:cstheme="minorHAnsi"/>
                <w:sz w:val="24"/>
                <w:szCs w:val="24"/>
              </w:rPr>
              <w:t>29</w:t>
            </w:r>
          </w:p>
        </w:tc>
        <w:tc>
          <w:tcPr>
            <w:tcW w:w="1563" w:type="dxa"/>
          </w:tcPr>
          <w:p w14:paraId="21CB662B" w14:textId="77777777" w:rsidR="009759D1" w:rsidRPr="00400F1A" w:rsidRDefault="009759D1" w:rsidP="002A28D2">
            <w:pPr>
              <w:rPr>
                <w:rFonts w:cstheme="minorHAnsi"/>
                <w:sz w:val="24"/>
                <w:szCs w:val="24"/>
              </w:rPr>
            </w:pPr>
            <w:r w:rsidRPr="00400F1A">
              <w:rPr>
                <w:rFonts w:cstheme="minorHAnsi"/>
                <w:sz w:val="24"/>
                <w:szCs w:val="24"/>
              </w:rPr>
              <w:t>P13</w:t>
            </w:r>
          </w:p>
        </w:tc>
      </w:tr>
      <w:tr w:rsidR="009759D1" w:rsidRPr="00400F1A" w14:paraId="6A8758C1" w14:textId="77777777" w:rsidTr="00704557">
        <w:tc>
          <w:tcPr>
            <w:tcW w:w="834" w:type="dxa"/>
            <w:shd w:val="clear" w:color="auto" w:fill="DBE5F1" w:themeFill="accent1" w:themeFillTint="33"/>
          </w:tcPr>
          <w:p w14:paraId="19EAFC10" w14:textId="77777777" w:rsidR="009759D1" w:rsidRPr="00400F1A" w:rsidRDefault="009759D1" w:rsidP="002A28D2">
            <w:pPr>
              <w:rPr>
                <w:rFonts w:cstheme="minorHAnsi"/>
                <w:sz w:val="24"/>
                <w:szCs w:val="24"/>
              </w:rPr>
            </w:pPr>
          </w:p>
        </w:tc>
        <w:tc>
          <w:tcPr>
            <w:tcW w:w="5045" w:type="dxa"/>
            <w:shd w:val="clear" w:color="auto" w:fill="DBE5F1" w:themeFill="accent1" w:themeFillTint="33"/>
          </w:tcPr>
          <w:p w14:paraId="66D4BDF0" w14:textId="77777777" w:rsidR="009759D1" w:rsidRPr="00400F1A" w:rsidRDefault="009759D1" w:rsidP="002A28D2">
            <w:pPr>
              <w:rPr>
                <w:rFonts w:cstheme="minorHAnsi"/>
                <w:sz w:val="24"/>
                <w:szCs w:val="24"/>
              </w:rPr>
            </w:pPr>
            <w:r>
              <w:rPr>
                <w:rFonts w:cstheme="minorHAnsi"/>
                <w:sz w:val="24"/>
                <w:szCs w:val="24"/>
              </w:rPr>
              <w:t>PART 2</w:t>
            </w:r>
          </w:p>
        </w:tc>
        <w:tc>
          <w:tcPr>
            <w:tcW w:w="1574" w:type="dxa"/>
            <w:shd w:val="clear" w:color="auto" w:fill="DBE5F1" w:themeFill="accent1" w:themeFillTint="33"/>
          </w:tcPr>
          <w:p w14:paraId="0A878F03" w14:textId="77777777" w:rsidR="009759D1" w:rsidRPr="00400F1A" w:rsidRDefault="009759D1" w:rsidP="002A28D2">
            <w:pPr>
              <w:rPr>
                <w:rFonts w:cstheme="minorHAnsi"/>
                <w:sz w:val="24"/>
                <w:szCs w:val="24"/>
              </w:rPr>
            </w:pPr>
          </w:p>
        </w:tc>
        <w:tc>
          <w:tcPr>
            <w:tcW w:w="1563" w:type="dxa"/>
            <w:shd w:val="clear" w:color="auto" w:fill="DBE5F1" w:themeFill="accent1" w:themeFillTint="33"/>
          </w:tcPr>
          <w:p w14:paraId="0D860C02" w14:textId="77777777" w:rsidR="009759D1" w:rsidRPr="00400F1A" w:rsidRDefault="009759D1" w:rsidP="002A28D2">
            <w:pPr>
              <w:rPr>
                <w:rFonts w:cstheme="minorHAnsi"/>
                <w:sz w:val="24"/>
                <w:szCs w:val="24"/>
              </w:rPr>
            </w:pPr>
          </w:p>
        </w:tc>
      </w:tr>
      <w:tr w:rsidR="009759D1" w:rsidRPr="00400F1A" w14:paraId="5ACB52DC" w14:textId="77777777" w:rsidTr="00704557">
        <w:tc>
          <w:tcPr>
            <w:tcW w:w="834" w:type="dxa"/>
          </w:tcPr>
          <w:p w14:paraId="6564CE82" w14:textId="77777777" w:rsidR="009759D1" w:rsidRPr="00400F1A" w:rsidRDefault="009759D1" w:rsidP="002A28D2">
            <w:pPr>
              <w:rPr>
                <w:rFonts w:cstheme="minorHAnsi"/>
                <w:sz w:val="24"/>
                <w:szCs w:val="24"/>
              </w:rPr>
            </w:pPr>
            <w:r w:rsidRPr="00400F1A">
              <w:rPr>
                <w:rFonts w:cstheme="minorHAnsi"/>
                <w:sz w:val="24"/>
                <w:szCs w:val="24"/>
              </w:rPr>
              <w:t>6</w:t>
            </w:r>
          </w:p>
          <w:p w14:paraId="67534EBB" w14:textId="77777777" w:rsidR="009759D1" w:rsidRPr="00400F1A" w:rsidRDefault="009759D1" w:rsidP="002A28D2">
            <w:pPr>
              <w:rPr>
                <w:rFonts w:cstheme="minorHAnsi"/>
                <w:sz w:val="24"/>
                <w:szCs w:val="24"/>
              </w:rPr>
            </w:pPr>
          </w:p>
        </w:tc>
        <w:tc>
          <w:tcPr>
            <w:tcW w:w="5045" w:type="dxa"/>
          </w:tcPr>
          <w:p w14:paraId="02003F4B" w14:textId="77777777" w:rsidR="009759D1" w:rsidRPr="002B744F" w:rsidRDefault="009759D1" w:rsidP="002A28D2">
            <w:pPr>
              <w:rPr>
                <w:rFonts w:cstheme="minorHAnsi"/>
                <w:b/>
                <w:bCs/>
                <w:sz w:val="24"/>
                <w:szCs w:val="24"/>
                <w:u w:val="single"/>
              </w:rPr>
            </w:pPr>
            <w:r w:rsidRPr="002B744F">
              <w:rPr>
                <w:rFonts w:cstheme="minorHAnsi"/>
                <w:b/>
                <w:bCs/>
                <w:sz w:val="24"/>
                <w:szCs w:val="24"/>
                <w:u w:val="single"/>
              </w:rPr>
              <w:t xml:space="preserve">LGBT/ gender questioning </w:t>
            </w:r>
          </w:p>
          <w:p w14:paraId="5E88CE2D" w14:textId="77777777" w:rsidR="009759D1" w:rsidRDefault="009759D1" w:rsidP="002A28D2">
            <w:pPr>
              <w:rPr>
                <w:rFonts w:cstheme="minorHAnsi"/>
                <w:sz w:val="24"/>
                <w:szCs w:val="24"/>
              </w:rPr>
            </w:pPr>
            <w:r w:rsidRPr="00C17BE2">
              <w:rPr>
                <w:rFonts w:cstheme="minorHAnsi"/>
                <w:i/>
                <w:iCs/>
                <w:sz w:val="24"/>
                <w:szCs w:val="24"/>
              </w:rPr>
              <w:t>‘Children who are lesbian, gay, bisexual, or questioning their gender’</w:t>
            </w:r>
            <w:r w:rsidRPr="00400F1A">
              <w:rPr>
                <w:rFonts w:cstheme="minorHAnsi"/>
                <w:sz w:val="24"/>
                <w:szCs w:val="24"/>
              </w:rPr>
              <w:t xml:space="preserve"> – disclaimer added, and additional text includes further clarification to comply with gender questioning children guidance terminology</w:t>
            </w:r>
          </w:p>
          <w:p w14:paraId="415A7B74" w14:textId="77777777" w:rsidR="009759D1" w:rsidRPr="00400F1A" w:rsidRDefault="009759D1" w:rsidP="002A28D2">
            <w:pPr>
              <w:rPr>
                <w:rFonts w:cstheme="minorHAnsi"/>
                <w:sz w:val="24"/>
                <w:szCs w:val="24"/>
              </w:rPr>
            </w:pPr>
          </w:p>
        </w:tc>
        <w:tc>
          <w:tcPr>
            <w:tcW w:w="1574" w:type="dxa"/>
          </w:tcPr>
          <w:p w14:paraId="473ED939" w14:textId="77777777" w:rsidR="009759D1" w:rsidRPr="00400F1A" w:rsidRDefault="009759D1" w:rsidP="002A28D2">
            <w:pPr>
              <w:rPr>
                <w:rFonts w:cstheme="minorHAnsi"/>
                <w:sz w:val="24"/>
                <w:szCs w:val="24"/>
              </w:rPr>
            </w:pPr>
            <w:r w:rsidRPr="00400F1A">
              <w:rPr>
                <w:rFonts w:cstheme="minorHAnsi"/>
                <w:sz w:val="24"/>
                <w:szCs w:val="24"/>
              </w:rPr>
              <w:t>205 - 209</w:t>
            </w:r>
          </w:p>
        </w:tc>
        <w:tc>
          <w:tcPr>
            <w:tcW w:w="1563" w:type="dxa"/>
          </w:tcPr>
          <w:p w14:paraId="51202F81" w14:textId="77777777" w:rsidR="009759D1" w:rsidRPr="00400F1A" w:rsidRDefault="009759D1" w:rsidP="002A28D2">
            <w:pPr>
              <w:rPr>
                <w:rFonts w:cstheme="minorHAnsi"/>
                <w:sz w:val="24"/>
                <w:szCs w:val="24"/>
              </w:rPr>
            </w:pPr>
            <w:r w:rsidRPr="00400F1A">
              <w:rPr>
                <w:rFonts w:cstheme="minorHAnsi"/>
                <w:sz w:val="24"/>
                <w:szCs w:val="24"/>
              </w:rPr>
              <w:t>P55</w:t>
            </w:r>
          </w:p>
        </w:tc>
      </w:tr>
    </w:tbl>
    <w:p w14:paraId="43EAD2E3" w14:textId="77777777" w:rsidR="00704557" w:rsidRDefault="00704557"/>
    <w:p w14:paraId="4EA16853" w14:textId="77777777" w:rsidR="00704557" w:rsidRDefault="00704557"/>
    <w:p w14:paraId="362207C3" w14:textId="77777777" w:rsidR="00704557" w:rsidRDefault="00704557"/>
    <w:p w14:paraId="0DC4F301" w14:textId="77777777" w:rsidR="00704557" w:rsidRDefault="00704557"/>
    <w:p w14:paraId="5A0C55CE" w14:textId="77777777" w:rsidR="00704557" w:rsidRDefault="00704557"/>
    <w:tbl>
      <w:tblPr>
        <w:tblStyle w:val="TableGrid"/>
        <w:tblW w:w="0" w:type="auto"/>
        <w:tblLook w:val="04A0" w:firstRow="1" w:lastRow="0" w:firstColumn="1" w:lastColumn="0" w:noHBand="0" w:noVBand="1"/>
      </w:tblPr>
      <w:tblGrid>
        <w:gridCol w:w="834"/>
        <w:gridCol w:w="5045"/>
        <w:gridCol w:w="1574"/>
        <w:gridCol w:w="1563"/>
      </w:tblGrid>
      <w:tr w:rsidR="009759D1" w:rsidRPr="00400F1A" w14:paraId="4F99D238" w14:textId="77777777" w:rsidTr="00704557">
        <w:tc>
          <w:tcPr>
            <w:tcW w:w="834" w:type="dxa"/>
            <w:shd w:val="clear" w:color="auto" w:fill="DBE5F1" w:themeFill="accent1" w:themeFillTint="33"/>
          </w:tcPr>
          <w:p w14:paraId="4536AA72" w14:textId="77777777" w:rsidR="009759D1" w:rsidRPr="00400F1A" w:rsidRDefault="009759D1" w:rsidP="002A28D2">
            <w:pPr>
              <w:rPr>
                <w:rFonts w:cstheme="minorHAnsi"/>
                <w:sz w:val="24"/>
                <w:szCs w:val="24"/>
              </w:rPr>
            </w:pPr>
          </w:p>
        </w:tc>
        <w:tc>
          <w:tcPr>
            <w:tcW w:w="5045" w:type="dxa"/>
            <w:shd w:val="clear" w:color="auto" w:fill="DBE5F1" w:themeFill="accent1" w:themeFillTint="33"/>
          </w:tcPr>
          <w:p w14:paraId="5D35C02A" w14:textId="77777777" w:rsidR="009759D1" w:rsidRPr="00400F1A" w:rsidRDefault="009759D1" w:rsidP="002A28D2">
            <w:pPr>
              <w:rPr>
                <w:rFonts w:cstheme="minorHAnsi"/>
                <w:sz w:val="24"/>
                <w:szCs w:val="24"/>
              </w:rPr>
            </w:pPr>
            <w:r>
              <w:rPr>
                <w:rFonts w:cstheme="minorHAnsi"/>
                <w:sz w:val="24"/>
                <w:szCs w:val="24"/>
              </w:rPr>
              <w:t>PART 5</w:t>
            </w:r>
          </w:p>
        </w:tc>
        <w:tc>
          <w:tcPr>
            <w:tcW w:w="1574" w:type="dxa"/>
            <w:shd w:val="clear" w:color="auto" w:fill="DBE5F1" w:themeFill="accent1" w:themeFillTint="33"/>
          </w:tcPr>
          <w:p w14:paraId="7219E28C" w14:textId="77777777" w:rsidR="009759D1" w:rsidRPr="00400F1A" w:rsidRDefault="009759D1" w:rsidP="002A28D2">
            <w:pPr>
              <w:rPr>
                <w:rFonts w:cstheme="minorHAnsi"/>
                <w:sz w:val="24"/>
                <w:szCs w:val="24"/>
              </w:rPr>
            </w:pPr>
          </w:p>
        </w:tc>
        <w:tc>
          <w:tcPr>
            <w:tcW w:w="1563" w:type="dxa"/>
            <w:shd w:val="clear" w:color="auto" w:fill="DBE5F1" w:themeFill="accent1" w:themeFillTint="33"/>
          </w:tcPr>
          <w:p w14:paraId="66150626" w14:textId="77777777" w:rsidR="009759D1" w:rsidRPr="00400F1A" w:rsidRDefault="009759D1" w:rsidP="002A28D2">
            <w:pPr>
              <w:rPr>
                <w:rFonts w:cstheme="minorHAnsi"/>
                <w:sz w:val="24"/>
                <w:szCs w:val="24"/>
              </w:rPr>
            </w:pPr>
          </w:p>
        </w:tc>
      </w:tr>
      <w:tr w:rsidR="009759D1" w:rsidRPr="00400F1A" w14:paraId="40CFD57D" w14:textId="77777777" w:rsidTr="00704557">
        <w:tc>
          <w:tcPr>
            <w:tcW w:w="834" w:type="dxa"/>
          </w:tcPr>
          <w:p w14:paraId="5B229631" w14:textId="77777777" w:rsidR="009759D1" w:rsidRPr="00400F1A" w:rsidRDefault="009759D1" w:rsidP="002A28D2">
            <w:pPr>
              <w:rPr>
                <w:rFonts w:cstheme="minorHAnsi"/>
                <w:sz w:val="24"/>
                <w:szCs w:val="24"/>
              </w:rPr>
            </w:pPr>
            <w:r w:rsidRPr="00400F1A">
              <w:rPr>
                <w:rFonts w:cstheme="minorHAnsi"/>
                <w:sz w:val="24"/>
                <w:szCs w:val="24"/>
              </w:rPr>
              <w:t>7</w:t>
            </w:r>
          </w:p>
          <w:p w14:paraId="58E8CC90" w14:textId="77777777" w:rsidR="009759D1" w:rsidRPr="00400F1A" w:rsidRDefault="009759D1" w:rsidP="002A28D2">
            <w:pPr>
              <w:rPr>
                <w:rFonts w:cstheme="minorHAnsi"/>
                <w:sz w:val="24"/>
                <w:szCs w:val="24"/>
              </w:rPr>
            </w:pPr>
          </w:p>
        </w:tc>
        <w:tc>
          <w:tcPr>
            <w:tcW w:w="5045" w:type="dxa"/>
          </w:tcPr>
          <w:p w14:paraId="75FC8654" w14:textId="77777777" w:rsidR="009759D1" w:rsidRPr="002B744F" w:rsidRDefault="009759D1" w:rsidP="002A28D2">
            <w:pPr>
              <w:rPr>
                <w:rFonts w:cstheme="minorHAnsi"/>
                <w:b/>
                <w:bCs/>
                <w:sz w:val="24"/>
                <w:szCs w:val="24"/>
                <w:u w:val="single"/>
              </w:rPr>
            </w:pPr>
            <w:r w:rsidRPr="002B744F">
              <w:rPr>
                <w:rFonts w:cstheme="minorHAnsi"/>
                <w:b/>
                <w:bCs/>
                <w:sz w:val="24"/>
                <w:szCs w:val="24"/>
                <w:u w:val="single"/>
              </w:rPr>
              <w:t xml:space="preserve">Radicalisation </w:t>
            </w:r>
          </w:p>
          <w:p w14:paraId="73BA326F" w14:textId="77777777" w:rsidR="009759D1" w:rsidRDefault="009759D1" w:rsidP="002A28D2">
            <w:pPr>
              <w:rPr>
                <w:rFonts w:cstheme="minorHAnsi"/>
                <w:sz w:val="24"/>
                <w:szCs w:val="24"/>
              </w:rPr>
            </w:pPr>
            <w:r w:rsidRPr="001E6953">
              <w:rPr>
                <w:rFonts w:cstheme="minorHAnsi"/>
                <w:sz w:val="24"/>
                <w:szCs w:val="24"/>
              </w:rPr>
              <w:t>This preventing radicalisation section remains under review, following the publication of a new definition of extremism (March 2024)</w:t>
            </w:r>
          </w:p>
          <w:p w14:paraId="492DB825" w14:textId="77777777" w:rsidR="009759D1" w:rsidRPr="00C17BE2" w:rsidRDefault="009759D1" w:rsidP="002A28D2">
            <w:pPr>
              <w:rPr>
                <w:rFonts w:cstheme="minorHAnsi"/>
                <w:sz w:val="24"/>
                <w:szCs w:val="24"/>
              </w:rPr>
            </w:pPr>
            <w:r w:rsidRPr="00C17BE2">
              <w:rPr>
                <w:rFonts w:cstheme="minorHAnsi"/>
                <w:sz w:val="24"/>
                <w:szCs w:val="24"/>
              </w:rPr>
              <w:t>‘</w:t>
            </w:r>
            <w:r w:rsidRPr="00C17BE2">
              <w:rPr>
                <w:rFonts w:cstheme="minorHAnsi"/>
                <w:i/>
                <w:iCs/>
                <w:sz w:val="24"/>
                <w:szCs w:val="24"/>
              </w:rPr>
              <w:t>Radicalisation is the process of a person legitimising support for, or use of, terrorist violence’</w:t>
            </w:r>
          </w:p>
          <w:p w14:paraId="79FE4BF7" w14:textId="77777777" w:rsidR="009759D1" w:rsidRPr="00400F1A" w:rsidRDefault="009759D1" w:rsidP="002A28D2">
            <w:pPr>
              <w:rPr>
                <w:rFonts w:cstheme="minorHAnsi"/>
                <w:sz w:val="24"/>
                <w:szCs w:val="24"/>
              </w:rPr>
            </w:pPr>
          </w:p>
        </w:tc>
        <w:tc>
          <w:tcPr>
            <w:tcW w:w="1574" w:type="dxa"/>
          </w:tcPr>
          <w:p w14:paraId="2BB52B7B" w14:textId="77777777" w:rsidR="009759D1" w:rsidRPr="00400F1A" w:rsidRDefault="009759D1" w:rsidP="002A28D2">
            <w:pPr>
              <w:rPr>
                <w:rFonts w:cstheme="minorHAnsi"/>
                <w:sz w:val="24"/>
                <w:szCs w:val="24"/>
              </w:rPr>
            </w:pPr>
            <w:r>
              <w:rPr>
                <w:rFonts w:cstheme="minorHAnsi"/>
                <w:sz w:val="24"/>
                <w:szCs w:val="24"/>
              </w:rPr>
              <w:t>-</w:t>
            </w:r>
          </w:p>
        </w:tc>
        <w:tc>
          <w:tcPr>
            <w:tcW w:w="1563" w:type="dxa"/>
          </w:tcPr>
          <w:p w14:paraId="6051E520" w14:textId="77777777" w:rsidR="009759D1" w:rsidRPr="00400F1A" w:rsidRDefault="009759D1" w:rsidP="002A28D2">
            <w:pPr>
              <w:rPr>
                <w:rFonts w:cstheme="minorHAnsi"/>
                <w:sz w:val="24"/>
                <w:szCs w:val="24"/>
              </w:rPr>
            </w:pPr>
            <w:r w:rsidRPr="00400F1A">
              <w:rPr>
                <w:rFonts w:cstheme="minorHAnsi"/>
                <w:sz w:val="24"/>
                <w:szCs w:val="24"/>
              </w:rPr>
              <w:t>P156 - 157</w:t>
            </w:r>
          </w:p>
        </w:tc>
      </w:tr>
      <w:tr w:rsidR="009759D1" w:rsidRPr="00400F1A" w14:paraId="41FDE8BD" w14:textId="77777777" w:rsidTr="00704557">
        <w:tc>
          <w:tcPr>
            <w:tcW w:w="834" w:type="dxa"/>
          </w:tcPr>
          <w:p w14:paraId="003E0696" w14:textId="77777777" w:rsidR="009759D1" w:rsidRPr="00400F1A" w:rsidRDefault="009759D1" w:rsidP="002A28D2">
            <w:pPr>
              <w:rPr>
                <w:rFonts w:cstheme="minorHAnsi"/>
                <w:sz w:val="24"/>
                <w:szCs w:val="24"/>
              </w:rPr>
            </w:pPr>
            <w:r w:rsidRPr="00400F1A">
              <w:rPr>
                <w:rFonts w:cstheme="minorHAnsi"/>
                <w:sz w:val="24"/>
                <w:szCs w:val="24"/>
              </w:rPr>
              <w:t>8</w:t>
            </w:r>
          </w:p>
          <w:p w14:paraId="668F6ABA" w14:textId="77777777" w:rsidR="009759D1" w:rsidRPr="00400F1A" w:rsidRDefault="009759D1" w:rsidP="002A28D2">
            <w:pPr>
              <w:rPr>
                <w:rFonts w:cstheme="minorHAnsi"/>
                <w:sz w:val="24"/>
                <w:szCs w:val="24"/>
              </w:rPr>
            </w:pPr>
          </w:p>
        </w:tc>
        <w:tc>
          <w:tcPr>
            <w:tcW w:w="5045" w:type="dxa"/>
          </w:tcPr>
          <w:p w14:paraId="26FE514B" w14:textId="77777777" w:rsidR="009759D1" w:rsidRPr="002B744F" w:rsidRDefault="009759D1" w:rsidP="002A28D2">
            <w:pPr>
              <w:rPr>
                <w:rFonts w:cstheme="minorHAnsi"/>
                <w:sz w:val="24"/>
                <w:szCs w:val="24"/>
              </w:rPr>
            </w:pPr>
            <w:r w:rsidRPr="002B744F">
              <w:rPr>
                <w:rFonts w:cstheme="minorHAnsi"/>
                <w:b/>
                <w:bCs/>
                <w:sz w:val="24"/>
                <w:szCs w:val="24"/>
                <w:u w:val="single"/>
              </w:rPr>
              <w:t xml:space="preserve">Information Sharing and record keeping </w:t>
            </w:r>
          </w:p>
          <w:p w14:paraId="05816571" w14:textId="77777777" w:rsidR="009759D1" w:rsidRPr="002420E9" w:rsidRDefault="009759D1" w:rsidP="002A28D2">
            <w:pPr>
              <w:rPr>
                <w:rFonts w:cstheme="minorHAnsi"/>
                <w:sz w:val="24"/>
                <w:szCs w:val="24"/>
              </w:rPr>
            </w:pPr>
            <w:r w:rsidRPr="002420E9">
              <w:rPr>
                <w:rFonts w:cstheme="minorHAnsi"/>
                <w:i/>
                <w:iCs/>
                <w:sz w:val="24"/>
                <w:szCs w:val="24"/>
              </w:rPr>
              <w:t>“</w:t>
            </w:r>
            <w:r>
              <w:rPr>
                <w:rFonts w:cstheme="minorHAnsi"/>
                <w:i/>
                <w:iCs/>
                <w:sz w:val="24"/>
                <w:szCs w:val="24"/>
              </w:rPr>
              <w:t>A</w:t>
            </w:r>
            <w:r w:rsidRPr="002420E9">
              <w:rPr>
                <w:rFonts w:cstheme="minorHAnsi"/>
                <w:i/>
                <w:iCs/>
                <w:sz w:val="24"/>
                <w:szCs w:val="24"/>
              </w:rPr>
              <w:t>ll concerns, discussions and decisions made including the rationale for those decisions. These recordings should include instances where referrals were or were not made to another agency such as LA children’s social care or the Prevent program etc.”</w:t>
            </w:r>
          </w:p>
          <w:p w14:paraId="501D668F" w14:textId="77777777" w:rsidR="009759D1" w:rsidRPr="00400F1A" w:rsidRDefault="009759D1" w:rsidP="002A28D2">
            <w:pPr>
              <w:rPr>
                <w:rFonts w:cstheme="minorHAnsi"/>
                <w:sz w:val="24"/>
                <w:szCs w:val="24"/>
              </w:rPr>
            </w:pPr>
          </w:p>
        </w:tc>
        <w:tc>
          <w:tcPr>
            <w:tcW w:w="1574" w:type="dxa"/>
          </w:tcPr>
          <w:p w14:paraId="12F452DE" w14:textId="77777777" w:rsidR="009759D1" w:rsidRPr="00400F1A" w:rsidRDefault="009759D1" w:rsidP="002A28D2">
            <w:pPr>
              <w:rPr>
                <w:rFonts w:cstheme="minorHAnsi"/>
                <w:sz w:val="24"/>
                <w:szCs w:val="24"/>
              </w:rPr>
            </w:pPr>
            <w:r>
              <w:rPr>
                <w:rFonts w:cstheme="minorHAnsi"/>
                <w:sz w:val="24"/>
                <w:szCs w:val="24"/>
              </w:rPr>
              <w:t>-</w:t>
            </w:r>
          </w:p>
        </w:tc>
        <w:tc>
          <w:tcPr>
            <w:tcW w:w="1563" w:type="dxa"/>
          </w:tcPr>
          <w:p w14:paraId="421BDD19" w14:textId="77777777" w:rsidR="009759D1" w:rsidRPr="00400F1A" w:rsidRDefault="009759D1" w:rsidP="002A28D2">
            <w:pPr>
              <w:rPr>
                <w:rFonts w:cstheme="minorHAnsi"/>
                <w:sz w:val="24"/>
                <w:szCs w:val="24"/>
              </w:rPr>
            </w:pPr>
            <w:r w:rsidRPr="00400F1A">
              <w:rPr>
                <w:rFonts w:cstheme="minorHAnsi"/>
                <w:sz w:val="24"/>
                <w:szCs w:val="24"/>
              </w:rPr>
              <w:t>P170</w:t>
            </w:r>
            <w:r>
              <w:rPr>
                <w:rFonts w:cstheme="minorHAnsi"/>
                <w:sz w:val="24"/>
                <w:szCs w:val="24"/>
              </w:rPr>
              <w:t xml:space="preserve"> - 176</w:t>
            </w:r>
          </w:p>
        </w:tc>
      </w:tr>
    </w:tbl>
    <w:p w14:paraId="42F77E64" w14:textId="77777777" w:rsidR="000E683E" w:rsidRDefault="000E683E" w:rsidP="007C3BF3">
      <w:pPr>
        <w:shd w:val="clear" w:color="auto" w:fill="FFFFFF"/>
        <w:spacing w:after="0" w:line="240" w:lineRule="auto"/>
        <w:outlineLvl w:val="2"/>
        <w:rPr>
          <w:rFonts w:eastAsia="Calibri" w:cstheme="minorHAnsi"/>
          <w:b/>
          <w:noProof/>
          <w:sz w:val="28"/>
          <w:szCs w:val="28"/>
          <w:lang w:eastAsia="en-GB"/>
        </w:rPr>
      </w:pPr>
    </w:p>
    <w:sectPr w:rsidR="000E683E" w:rsidSect="00621A71">
      <w:headerReference w:type="default" r:id="rId247"/>
      <w:footerReference w:type="default" r:id="rId248"/>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Veronica Curran" w:date="2024-09-16T23:45:00Z" w:initials="VC">
    <w:p w14:paraId="24B48916" w14:textId="3CFBE0F1" w:rsidR="00814A5D" w:rsidRDefault="00814A5D">
      <w:pPr>
        <w:pStyle w:val="CommentText"/>
      </w:pPr>
      <w:r>
        <w:rPr>
          <w:rStyle w:val="CommentReference"/>
        </w:rPr>
        <w:annotationRef/>
      </w:r>
    </w:p>
  </w:comment>
  <w:comment w:id="21" w:author="Veronica Curran" w:date="2024-09-16T23:41:00Z" w:initials="VC">
    <w:p w14:paraId="0D4844A1" w14:textId="287D8412" w:rsidR="00D7673F" w:rsidRDefault="00D7673F">
      <w:pPr>
        <w:pStyle w:val="CommentText"/>
      </w:pPr>
      <w:r>
        <w:rPr>
          <w:rStyle w:val="CommentReference"/>
        </w:rPr>
        <w:annotationRef/>
      </w:r>
    </w:p>
  </w:comment>
  <w:comment w:id="22" w:author="Veronica Curran" w:date="2024-09-16T23:41:00Z" w:initials="VC">
    <w:p w14:paraId="2BEE90F5" w14:textId="7A3BD108" w:rsidR="00D7673F" w:rsidRDefault="00D7673F">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B48916" w15:done="0"/>
  <w15:commentEx w15:paraId="0D4844A1" w15:done="0"/>
  <w15:commentEx w15:paraId="2BEE90F5" w15:paraIdParent="0D4844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934199" w16cex:dateUtc="2024-09-16T22:45:00Z"/>
  <w16cex:commentExtensible w16cex:durableId="2A934098" w16cex:dateUtc="2024-09-16T22:41:00Z"/>
  <w16cex:commentExtensible w16cex:durableId="2A9340AB" w16cex:dateUtc="2024-09-16T2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B48916" w16cid:durableId="2A934199"/>
  <w16cid:commentId w16cid:paraId="0D4844A1" w16cid:durableId="2A934098"/>
  <w16cid:commentId w16cid:paraId="2BEE90F5" w16cid:durableId="2A9340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206E0" w14:textId="77777777" w:rsidR="00FE52C2" w:rsidRDefault="00FE52C2" w:rsidP="00B83212">
      <w:pPr>
        <w:spacing w:after="0" w:line="240" w:lineRule="auto"/>
      </w:pPr>
      <w:r>
        <w:separator/>
      </w:r>
    </w:p>
  </w:endnote>
  <w:endnote w:type="continuationSeparator" w:id="0">
    <w:p w14:paraId="102A7B37" w14:textId="77777777" w:rsidR="00FE52C2" w:rsidRDefault="00FE52C2" w:rsidP="00B8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illSansMT-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990078"/>
      <w:docPartObj>
        <w:docPartGallery w:val="Page Numbers (Bottom of Page)"/>
        <w:docPartUnique/>
      </w:docPartObj>
    </w:sdtPr>
    <w:sdtEndPr/>
    <w:sdtContent>
      <w:p w14:paraId="211105A0" w14:textId="2DB68EA6" w:rsidR="007304EA" w:rsidRDefault="007304EA">
        <w:pPr>
          <w:pStyle w:val="Footer"/>
          <w:jc w:val="center"/>
        </w:pPr>
        <w:r>
          <w:fldChar w:fldCharType="begin"/>
        </w:r>
        <w:r>
          <w:instrText>PAGE   \* MERGEFORMAT</w:instrText>
        </w:r>
        <w:r>
          <w:fldChar w:fldCharType="separate"/>
        </w:r>
        <w:r>
          <w:t>2</w:t>
        </w:r>
        <w:r>
          <w:fldChar w:fldCharType="end"/>
        </w:r>
      </w:p>
    </w:sdtContent>
  </w:sdt>
  <w:p w14:paraId="1EF9404A" w14:textId="77777777" w:rsidR="006A1CA2" w:rsidRDefault="006A1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763026"/>
      <w:docPartObj>
        <w:docPartGallery w:val="Page Numbers (Bottom of Page)"/>
        <w:docPartUnique/>
      </w:docPartObj>
    </w:sdtPr>
    <w:sdtEndPr/>
    <w:sdtContent>
      <w:p w14:paraId="0E2455A2" w14:textId="4EB222C1" w:rsidR="0023443A" w:rsidRDefault="0023443A">
        <w:pPr>
          <w:pStyle w:val="Footer"/>
          <w:jc w:val="center"/>
        </w:pPr>
        <w:r>
          <w:fldChar w:fldCharType="begin"/>
        </w:r>
        <w:r>
          <w:instrText>PAGE   \* MERGEFORMAT</w:instrText>
        </w:r>
        <w:r>
          <w:fldChar w:fldCharType="separate"/>
        </w:r>
        <w:r>
          <w:t>2</w:t>
        </w:r>
        <w:r>
          <w:fldChar w:fldCharType="end"/>
        </w:r>
      </w:p>
    </w:sdtContent>
  </w:sdt>
  <w:p w14:paraId="3F787770" w14:textId="77777777" w:rsidR="006A1CA2" w:rsidRDefault="006A1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02987" w14:textId="77777777" w:rsidR="00FE52C2" w:rsidRDefault="00FE52C2" w:rsidP="00B83212">
      <w:pPr>
        <w:spacing w:after="0" w:line="240" w:lineRule="auto"/>
      </w:pPr>
      <w:r>
        <w:separator/>
      </w:r>
    </w:p>
  </w:footnote>
  <w:footnote w:type="continuationSeparator" w:id="0">
    <w:p w14:paraId="6720A74D" w14:textId="77777777" w:rsidR="00FE52C2" w:rsidRDefault="00FE52C2" w:rsidP="00B83212">
      <w:pPr>
        <w:spacing w:after="0" w:line="240" w:lineRule="auto"/>
      </w:pPr>
      <w:r>
        <w:continuationSeparator/>
      </w:r>
    </w:p>
  </w:footnote>
  <w:footnote w:id="1">
    <w:p w14:paraId="389040AE" w14:textId="77777777" w:rsidR="00830A23" w:rsidRDefault="00830A23" w:rsidP="00830A23">
      <w:pPr>
        <w:pStyle w:val="footnotedescription"/>
        <w:spacing w:line="275" w:lineRule="auto"/>
        <w:ind w:right="573"/>
      </w:pPr>
      <w:r>
        <w:rPr>
          <w:rStyle w:val="footnotemark"/>
        </w:rPr>
        <w:footnoteRef/>
      </w:r>
      <w:r>
        <w:t xml:space="preserve"> </w:t>
      </w:r>
      <w:r>
        <w:rPr>
          <w:color w:val="0B0C0C"/>
        </w:rPr>
        <w:t xml:space="preserve">Public Health England: has now been replaced by the UK Health Security Agency and the Office for Health Improvement and Disparities (OHID), which is part of the Department of Health and Social Care, and by the UK Health Security Agency. </w:t>
      </w:r>
      <w:r>
        <w:t xml:space="preserve"> However, the branding remains unchanged. </w:t>
      </w:r>
    </w:p>
  </w:footnote>
  <w:footnote w:id="2">
    <w:p w14:paraId="110E1C7E" w14:textId="77777777" w:rsidR="00830A23" w:rsidRDefault="00830A23" w:rsidP="00830A23">
      <w:pPr>
        <w:pStyle w:val="footnotedescription"/>
        <w:spacing w:line="259" w:lineRule="auto"/>
      </w:pPr>
      <w:r>
        <w:rPr>
          <w:rStyle w:val="footnotemark"/>
        </w:rPr>
        <w:footnoteRef/>
      </w:r>
      <w:r>
        <w:t xml:space="preserve"> As defined in the </w:t>
      </w:r>
      <w:hyperlink r:id="rId1">
        <w:r>
          <w:rPr>
            <w:color w:val="0000FF"/>
            <w:u w:val="single" w:color="0000FF"/>
          </w:rPr>
          <w:t>Government’s  Prevent</w:t>
        </w:r>
      </w:hyperlink>
      <w:hyperlink r:id="rId2">
        <w:r>
          <w:t xml:space="preserve"> </w:t>
        </w:r>
      </w:hyperlink>
      <w:r>
        <w:t xml:space="preserve">Duty Guidance for England and Wales.  </w:t>
      </w:r>
    </w:p>
  </w:footnote>
  <w:footnote w:id="3">
    <w:p w14:paraId="6567D9F9" w14:textId="77777777" w:rsidR="00830A23" w:rsidRDefault="00830A23" w:rsidP="00830A23">
      <w:pPr>
        <w:pStyle w:val="footnotedescription"/>
        <w:spacing w:line="295" w:lineRule="auto"/>
        <w:ind w:right="599"/>
      </w:pPr>
      <w:r>
        <w:rPr>
          <w:rStyle w:val="footnotemark"/>
        </w:rPr>
        <w:footnoteRef/>
      </w:r>
      <w:r>
        <w:t xml:space="preserve"> As defined in the Terrorism Act 2000 (TACT 2000) </w:t>
      </w:r>
      <w:hyperlink r:id="rId3">
        <w:r>
          <w:rPr>
            <w:color w:val="0000FF"/>
            <w:u w:val="single" w:color="0000FF"/>
          </w:rPr>
          <w:t>http://www.legislation.gov.uk/ukpga/2000/11/contents</w:t>
        </w:r>
      </w:hyperlink>
      <w:hyperlink r:id="rId4">
        <w:r>
          <w:t xml:space="preserve"> </w:t>
        </w:r>
      </w:hyperlink>
    </w:p>
  </w:footnote>
  <w:footnote w:id="4">
    <w:p w14:paraId="5C221B3E" w14:textId="77777777" w:rsidR="00830A23" w:rsidRDefault="00830A23" w:rsidP="00830A23">
      <w:pPr>
        <w:pStyle w:val="footnotedescription"/>
        <w:spacing w:after="233" w:line="259" w:lineRule="auto"/>
      </w:pPr>
      <w:r>
        <w:rPr>
          <w:rStyle w:val="footnotemark"/>
        </w:rPr>
        <w:footnoteRef/>
      </w:r>
      <w:r>
        <w:t xml:space="preserve"> </w:t>
      </w:r>
      <w:hyperlink r:id="rId5">
        <w:r>
          <w:rPr>
            <w:rFonts w:ascii="Segoe UI" w:eastAsia="Segoe UI" w:hAnsi="Segoe UI" w:cs="Segoe UI"/>
            <w:color w:val="0000FF"/>
            <w:sz w:val="18"/>
            <w:u w:val="single" w:color="0000FF"/>
          </w:rPr>
          <w:t>Counter-Terrorism and Security Act 2015 (legislation.gov.uk)</w:t>
        </w:r>
      </w:hyperlink>
      <w:hyperlink r:id="rId6">
        <w:r>
          <w:rPr>
            <w:rFonts w:ascii="Segoe UI" w:eastAsia="Segoe UI" w:hAnsi="Segoe UI" w:cs="Segoe UI"/>
            <w:sz w:val="18"/>
          </w:rPr>
          <w:t xml:space="preserve"> </w:t>
        </w:r>
      </w:hyperlink>
      <w:r>
        <w:rPr>
          <w:rFonts w:ascii="Times New Roman" w:eastAsia="Times New Roman" w:hAnsi="Times New Roman" w:cs="Times New Roman"/>
        </w:rPr>
        <w:t xml:space="preserve"> </w:t>
      </w:r>
    </w:p>
    <w:p w14:paraId="237C080B" w14:textId="77777777" w:rsidR="00830A23" w:rsidRDefault="00830A23" w:rsidP="00830A23">
      <w:pPr>
        <w:pStyle w:val="footnotedescription"/>
        <w:spacing w:line="259" w:lineRule="auto"/>
      </w:pPr>
      <w:r>
        <w:t xml:space="preserve"> </w:t>
      </w:r>
    </w:p>
  </w:footnote>
  <w:footnote w:id="5">
    <w:p w14:paraId="684D64C3" w14:textId="77777777" w:rsidR="00830A23" w:rsidRDefault="00830A23" w:rsidP="00830A23">
      <w:pPr>
        <w:pStyle w:val="footnotedescription"/>
        <w:spacing w:line="279" w:lineRule="auto"/>
        <w:ind w:right="491"/>
      </w:pPr>
      <w:r>
        <w:rPr>
          <w:rStyle w:val="footnotemark"/>
        </w:rPr>
        <w:footnoteRef/>
      </w:r>
      <w:r>
        <w:t xml:space="preserve"> “Terrorism” for these purposes has the same meaning as for the Terrorism Act 2000 (section 1(1) to (4) of that Act). </w:t>
      </w:r>
      <w:r>
        <w:rPr>
          <w:sz w:val="18"/>
        </w:rPr>
        <w:t xml:space="preserve"> </w:t>
      </w:r>
    </w:p>
  </w:footnote>
  <w:footnote w:id="6">
    <w:p w14:paraId="7C1F73B7" w14:textId="77777777" w:rsidR="00830A23" w:rsidRDefault="00830A23" w:rsidP="00830A23">
      <w:pPr>
        <w:pStyle w:val="footnotedescription"/>
        <w:spacing w:line="259" w:lineRule="auto"/>
        <w:ind w:right="560"/>
      </w:pPr>
      <w:r>
        <w:rPr>
          <w:rStyle w:val="footnotemark"/>
        </w:rPr>
        <w:footnoteRef/>
      </w:r>
      <w:r>
        <w:t xml:space="preserve"> Under Section 5B(11)(a) of the Female Genital Mutilation Act 2003, “teacher” means, in relation to England, a person within section 141A(1) of the Education Act 2002 (persons employed or engaged to carry out teaching work at schools and other institutions in England).   </w:t>
      </w:r>
    </w:p>
  </w:footnote>
  <w:footnote w:id="7">
    <w:p w14:paraId="5DA71C61" w14:textId="77777777" w:rsidR="00830A23" w:rsidRDefault="00830A23" w:rsidP="00830A23">
      <w:pPr>
        <w:pStyle w:val="footnotedescription"/>
        <w:spacing w:line="293" w:lineRule="auto"/>
        <w:ind w:right="288"/>
      </w:pPr>
      <w:r>
        <w:rPr>
          <w:rStyle w:val="footnotemark"/>
        </w:rPr>
        <w:footnoteRef/>
      </w:r>
      <w:r>
        <w:t xml:space="preserve"> Section 5B(6) of the Female Genital Mutilation Act 2003 states teachers need not report a case to the police if they have reason to believe that another teacher has already reported the case.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D5E5" w14:textId="77777777" w:rsidR="006A1CA2" w:rsidRDefault="006A1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3C0DB24"/>
    <w:lvl w:ilvl="0">
      <w:start w:val="1"/>
      <w:numFmt w:val="decimal"/>
      <w:pStyle w:val="ListNumber2"/>
      <w:lvlText w:val="%1."/>
      <w:lvlJc w:val="left"/>
      <w:pPr>
        <w:tabs>
          <w:tab w:val="num" w:pos="643"/>
        </w:tabs>
        <w:ind w:left="643" w:hanging="360"/>
      </w:pPr>
    </w:lvl>
  </w:abstractNum>
  <w:abstractNum w:abstractNumId="1" w15:restartNumberingAfterBreak="0">
    <w:nsid w:val="0103003C"/>
    <w:multiLevelType w:val="hybridMultilevel"/>
    <w:tmpl w:val="410609E2"/>
    <w:lvl w:ilvl="0" w:tplc="8D461A64">
      <w:start w:val="1"/>
      <w:numFmt w:val="decimal"/>
      <w:lvlText w:val="%1."/>
      <w:lvlJc w:val="left"/>
      <w:pPr>
        <w:ind w:left="360" w:hanging="360"/>
      </w:pPr>
      <w:rPr>
        <w:b w:val="0"/>
        <w:bCs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50E68"/>
    <w:multiLevelType w:val="hybridMultilevel"/>
    <w:tmpl w:val="C18CCE04"/>
    <w:lvl w:ilvl="0" w:tplc="94C86932">
      <w:start w:val="1"/>
      <w:numFmt w:val="bullet"/>
      <w:lvlText w:val="-"/>
      <w:lvlJc w:val="left"/>
      <w:pPr>
        <w:ind w:left="360" w:hanging="360"/>
      </w:pPr>
      <w:rPr>
        <w:rFonts w:ascii="Tahoma" w:hAnsi="Tahom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CE49EA"/>
    <w:multiLevelType w:val="hybridMultilevel"/>
    <w:tmpl w:val="99DADD9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EB0EF1"/>
    <w:multiLevelType w:val="hybridMultilevel"/>
    <w:tmpl w:val="F7E6BCD0"/>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6494008"/>
    <w:multiLevelType w:val="hybridMultilevel"/>
    <w:tmpl w:val="03287AA2"/>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7D645CF"/>
    <w:multiLevelType w:val="hybridMultilevel"/>
    <w:tmpl w:val="FCB8C3BA"/>
    <w:lvl w:ilvl="0" w:tplc="3910667A">
      <w:start w:val="1"/>
      <w:numFmt w:val="decimal"/>
      <w:pStyle w:val="StyleBullet1Text1"/>
      <w:lvlText w:val="%1."/>
      <w:lvlJc w:val="left"/>
      <w:pPr>
        <w:ind w:left="1508" w:hanging="360"/>
      </w:pPr>
      <w:rPr>
        <w:rFonts w:hint="default"/>
      </w:rPr>
    </w:lvl>
    <w:lvl w:ilvl="1" w:tplc="08090019" w:tentative="1">
      <w:start w:val="1"/>
      <w:numFmt w:val="lowerLetter"/>
      <w:lvlText w:val="%2."/>
      <w:lvlJc w:val="left"/>
      <w:pPr>
        <w:ind w:left="2228" w:hanging="360"/>
      </w:pPr>
    </w:lvl>
    <w:lvl w:ilvl="2" w:tplc="0809001B" w:tentative="1">
      <w:start w:val="1"/>
      <w:numFmt w:val="lowerRoman"/>
      <w:lvlText w:val="%3."/>
      <w:lvlJc w:val="right"/>
      <w:pPr>
        <w:ind w:left="2948" w:hanging="180"/>
      </w:pPr>
    </w:lvl>
    <w:lvl w:ilvl="3" w:tplc="0809000F" w:tentative="1">
      <w:start w:val="1"/>
      <w:numFmt w:val="decimal"/>
      <w:lvlText w:val="%4."/>
      <w:lvlJc w:val="left"/>
      <w:pPr>
        <w:ind w:left="3668" w:hanging="360"/>
      </w:pPr>
    </w:lvl>
    <w:lvl w:ilvl="4" w:tplc="08090019" w:tentative="1">
      <w:start w:val="1"/>
      <w:numFmt w:val="lowerLetter"/>
      <w:lvlText w:val="%5."/>
      <w:lvlJc w:val="left"/>
      <w:pPr>
        <w:ind w:left="4388" w:hanging="360"/>
      </w:pPr>
    </w:lvl>
    <w:lvl w:ilvl="5" w:tplc="0809001B" w:tentative="1">
      <w:start w:val="1"/>
      <w:numFmt w:val="lowerRoman"/>
      <w:lvlText w:val="%6."/>
      <w:lvlJc w:val="right"/>
      <w:pPr>
        <w:ind w:left="5108" w:hanging="180"/>
      </w:pPr>
    </w:lvl>
    <w:lvl w:ilvl="6" w:tplc="0809000F" w:tentative="1">
      <w:start w:val="1"/>
      <w:numFmt w:val="decimal"/>
      <w:lvlText w:val="%7."/>
      <w:lvlJc w:val="left"/>
      <w:pPr>
        <w:ind w:left="5828" w:hanging="360"/>
      </w:pPr>
    </w:lvl>
    <w:lvl w:ilvl="7" w:tplc="08090019" w:tentative="1">
      <w:start w:val="1"/>
      <w:numFmt w:val="lowerLetter"/>
      <w:lvlText w:val="%8."/>
      <w:lvlJc w:val="left"/>
      <w:pPr>
        <w:ind w:left="6548" w:hanging="360"/>
      </w:pPr>
    </w:lvl>
    <w:lvl w:ilvl="8" w:tplc="0809001B" w:tentative="1">
      <w:start w:val="1"/>
      <w:numFmt w:val="lowerRoman"/>
      <w:lvlText w:val="%9."/>
      <w:lvlJc w:val="right"/>
      <w:pPr>
        <w:ind w:left="7268" w:hanging="180"/>
      </w:pPr>
    </w:lvl>
  </w:abstractNum>
  <w:abstractNum w:abstractNumId="7" w15:restartNumberingAfterBreak="0">
    <w:nsid w:val="081D7339"/>
    <w:multiLevelType w:val="hybridMultilevel"/>
    <w:tmpl w:val="0E706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8A2CC7"/>
    <w:multiLevelType w:val="hybridMultilevel"/>
    <w:tmpl w:val="022CC566"/>
    <w:lvl w:ilvl="0" w:tplc="83EA4952">
      <w:start w:val="1"/>
      <w:numFmt w:val="bullet"/>
      <w:lvlText w:val="•"/>
      <w:lvlJc w:val="left"/>
      <w:pPr>
        <w:ind w:left="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204A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8CD2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9A7C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660C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EA2D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D820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3E34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326C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0D3380"/>
    <w:multiLevelType w:val="hybridMultilevel"/>
    <w:tmpl w:val="4EC4329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B45087A"/>
    <w:multiLevelType w:val="hybridMultilevel"/>
    <w:tmpl w:val="22547212"/>
    <w:lvl w:ilvl="0" w:tplc="08090003">
      <w:start w:val="1"/>
      <w:numFmt w:val="bullet"/>
      <w:lvlText w:val="o"/>
      <w:lvlJc w:val="left"/>
      <w:pPr>
        <w:ind w:left="1080" w:hanging="360"/>
      </w:pPr>
      <w:rPr>
        <w:rFonts w:ascii="Courier New" w:hAnsi="Courier New" w:cs="Courier New" w:hint="default"/>
        <w:color w:val="auto"/>
        <w:sz w:val="22"/>
        <w:szCs w:val="22"/>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0D7A311D"/>
    <w:multiLevelType w:val="hybridMultilevel"/>
    <w:tmpl w:val="FEFA502C"/>
    <w:lvl w:ilvl="0" w:tplc="FFFFFFFF">
      <w:start w:val="1"/>
      <w:numFmt w:val="decimal"/>
      <w:lvlText w:val="%1."/>
      <w:lvlJc w:val="left"/>
      <w:pPr>
        <w:tabs>
          <w:tab w:val="num" w:pos="786"/>
        </w:tabs>
        <w:ind w:left="786" w:hanging="360"/>
      </w:pPr>
      <w:rPr>
        <w:rFonts w:hint="default"/>
        <w:b w:val="0"/>
        <w:bCs/>
        <w:i w:val="0"/>
        <w:iCs/>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360" w:hanging="360"/>
      </w:pPr>
      <w:rPr>
        <w:rFonts w:ascii="Courier New" w:hAnsi="Courier New" w:hint="default"/>
        <w:color w:val="auto"/>
      </w:rPr>
    </w:lvl>
    <w:lvl w:ilvl="3" w:tplc="08090005">
      <w:start w:val="1"/>
      <w:numFmt w:val="bullet"/>
      <w:lvlText w:val=""/>
      <w:lvlJc w:val="left"/>
      <w:pPr>
        <w:ind w:left="720" w:hanging="360"/>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3C142C"/>
    <w:multiLevelType w:val="hybridMultilevel"/>
    <w:tmpl w:val="35A8F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0C502A"/>
    <w:multiLevelType w:val="hybridMultilevel"/>
    <w:tmpl w:val="F336E738"/>
    <w:lvl w:ilvl="0" w:tplc="F390847E">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55B7441"/>
    <w:multiLevelType w:val="hybridMultilevel"/>
    <w:tmpl w:val="4BB24DAA"/>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856EB3"/>
    <w:multiLevelType w:val="hybridMultilevel"/>
    <w:tmpl w:val="DDE2E85E"/>
    <w:lvl w:ilvl="0" w:tplc="FFFFFFFF">
      <w:start w:val="1"/>
      <w:numFmt w:val="bullet"/>
      <w:lvlText w:val=""/>
      <w:lvlJc w:val="left"/>
      <w:pPr>
        <w:ind w:left="360" w:hanging="360"/>
      </w:pPr>
      <w:rPr>
        <w:rFonts w:ascii="Symbol" w:hAnsi="Symbol" w:hint="default"/>
        <w:color w:val="auto"/>
      </w:rPr>
    </w:lvl>
    <w:lvl w:ilvl="1" w:tplc="E1EE093A">
      <w:start w:val="1"/>
      <w:numFmt w:val="bullet"/>
      <w:lvlText w:val="-"/>
      <w:lvlJc w:val="left"/>
      <w:pPr>
        <w:ind w:left="360" w:hanging="360"/>
      </w:pPr>
      <w:rPr>
        <w:rFonts w:ascii="Courier New" w:hAnsi="Courier New" w:hint="default"/>
        <w:color w:val="auto"/>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1CEC5064"/>
    <w:multiLevelType w:val="hybridMultilevel"/>
    <w:tmpl w:val="76F29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1739E4"/>
    <w:multiLevelType w:val="hybridMultilevel"/>
    <w:tmpl w:val="63C63A48"/>
    <w:lvl w:ilvl="0" w:tplc="0809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1D7971E6"/>
    <w:multiLevelType w:val="hybridMultilevel"/>
    <w:tmpl w:val="ADDA0DF6"/>
    <w:lvl w:ilvl="0" w:tplc="E1EE093A">
      <w:start w:val="1"/>
      <w:numFmt w:val="bullet"/>
      <w:lvlText w:val="-"/>
      <w:lvlJc w:val="left"/>
      <w:pPr>
        <w:ind w:left="360" w:hanging="360"/>
      </w:pPr>
      <w:rPr>
        <w:rFonts w:ascii="Courier New" w:hAnsi="Courier New"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FAE1EBF"/>
    <w:multiLevelType w:val="hybridMultilevel"/>
    <w:tmpl w:val="5F5E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D52AC"/>
    <w:multiLevelType w:val="hybridMultilevel"/>
    <w:tmpl w:val="74CC38A6"/>
    <w:lvl w:ilvl="0" w:tplc="D0561412">
      <w:start w:val="1"/>
      <w:numFmt w:val="bullet"/>
      <w:lvlText w:val=""/>
      <w:lvlJc w:val="left"/>
      <w:pPr>
        <w:ind w:left="1080" w:hanging="360"/>
      </w:pPr>
      <w:rPr>
        <w:rFonts w:ascii="Symbol" w:hAnsi="Symbol" w:hint="default"/>
        <w:color w:val="000000" w:themeColor="text1"/>
        <w:spacing w:val="-20"/>
        <w:sz w:val="12"/>
        <w:szCs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44C3C4D"/>
    <w:multiLevelType w:val="hybridMultilevel"/>
    <w:tmpl w:val="F950067C"/>
    <w:lvl w:ilvl="0" w:tplc="FFFFFFFF">
      <w:start w:val="1"/>
      <w:numFmt w:val="bullet"/>
      <w:lvlText w:val="-"/>
      <w:lvlJc w:val="left"/>
      <w:pPr>
        <w:ind w:left="360" w:hanging="360"/>
      </w:pPr>
      <w:rPr>
        <w:rFonts w:ascii="Courier New" w:hAnsi="Courier New" w:hint="default"/>
        <w:color w:val="auto"/>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24580338"/>
    <w:multiLevelType w:val="hybridMultilevel"/>
    <w:tmpl w:val="46AE04F0"/>
    <w:lvl w:ilvl="0" w:tplc="75D0456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4D82A2D"/>
    <w:multiLevelType w:val="hybridMultilevel"/>
    <w:tmpl w:val="1E10D492"/>
    <w:lvl w:ilvl="0" w:tplc="E01C4C22">
      <w:start w:val="1"/>
      <w:numFmt w:val="bullet"/>
      <w:pStyle w:val="Bullet1"/>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2699039D"/>
    <w:multiLevelType w:val="hybridMultilevel"/>
    <w:tmpl w:val="A500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70F2E6A"/>
    <w:multiLevelType w:val="hybridMultilevel"/>
    <w:tmpl w:val="AE8E2B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8FF0010"/>
    <w:multiLevelType w:val="hybridMultilevel"/>
    <w:tmpl w:val="3BF23F54"/>
    <w:lvl w:ilvl="0" w:tplc="E1EE093A">
      <w:start w:val="1"/>
      <w:numFmt w:val="bullet"/>
      <w:lvlText w:val="-"/>
      <w:lvlJc w:val="left"/>
      <w:pPr>
        <w:ind w:left="723" w:hanging="360"/>
      </w:pPr>
      <w:rPr>
        <w:rFonts w:ascii="Courier New" w:hAnsi="Courier New" w:hint="default"/>
        <w:color w:val="auto"/>
      </w:rPr>
    </w:lvl>
    <w:lvl w:ilvl="1" w:tplc="08090003" w:tentative="1">
      <w:start w:val="1"/>
      <w:numFmt w:val="bullet"/>
      <w:lvlText w:val="o"/>
      <w:lvlJc w:val="left"/>
      <w:pPr>
        <w:ind w:left="1443" w:hanging="360"/>
      </w:pPr>
      <w:rPr>
        <w:rFonts w:ascii="Courier New" w:hAnsi="Courier New" w:cs="Courier New" w:hint="default"/>
      </w:rPr>
    </w:lvl>
    <w:lvl w:ilvl="2" w:tplc="08090005">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33" w15:restartNumberingAfterBreak="0">
    <w:nsid w:val="297D65FC"/>
    <w:multiLevelType w:val="hybridMultilevel"/>
    <w:tmpl w:val="A6FEDC9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9A83F5F"/>
    <w:multiLevelType w:val="hybridMultilevel"/>
    <w:tmpl w:val="9C0861EA"/>
    <w:lvl w:ilvl="0" w:tplc="0809000B">
      <w:start w:val="1"/>
      <w:numFmt w:val="bullet"/>
      <w:lvlText w:val=""/>
      <w:lvlJc w:val="left"/>
      <w:pPr>
        <w:ind w:left="769" w:hanging="360"/>
      </w:pPr>
      <w:rPr>
        <w:rFonts w:ascii="Wingdings" w:hAnsi="Wingdings"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35" w15:restartNumberingAfterBreak="0">
    <w:nsid w:val="2A84422F"/>
    <w:multiLevelType w:val="hybridMultilevel"/>
    <w:tmpl w:val="3A7E809A"/>
    <w:lvl w:ilvl="0" w:tplc="1BA27C2A">
      <w:start w:val="1"/>
      <w:numFmt w:val="bullet"/>
      <w:lvlText w:val=""/>
      <w:lvlJc w:val="left"/>
      <w:pPr>
        <w:ind w:left="720" w:hanging="360"/>
      </w:pPr>
      <w:rPr>
        <w:rFonts w:ascii="Symbol" w:hAnsi="Symbol" w:hint="default"/>
        <w:b w:val="0"/>
        <w:bCs w:val="0"/>
        <w:color w:val="auto"/>
      </w:rPr>
    </w:lvl>
    <w:lvl w:ilvl="1" w:tplc="A85AF1C2">
      <w:start w:val="1"/>
      <w:numFmt w:val="bullet"/>
      <w:lvlText w:val="o"/>
      <w:lvlJc w:val="left"/>
      <w:pPr>
        <w:ind w:left="1440" w:hanging="360"/>
      </w:pPr>
      <w:rPr>
        <w:rFonts w:ascii="Symbol" w:hAnsi="Symbol" w:cs="Arial Bold"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Yu Mincho" w:hAnsi="@Yu Mincho" w:hint="default"/>
      </w:rPr>
    </w:lvl>
    <w:lvl w:ilvl="4" w:tplc="08090003" w:tentative="1">
      <w:start w:val="1"/>
      <w:numFmt w:val="bullet"/>
      <w:lvlText w:val="o"/>
      <w:lvlJc w:val="left"/>
      <w:pPr>
        <w:ind w:left="3600" w:hanging="360"/>
      </w:pPr>
      <w:rPr>
        <w:rFonts w:ascii="Arial Bold" w:hAnsi="Arial Bold" w:cs="Arial Bold" w:hint="default"/>
      </w:rPr>
    </w:lvl>
    <w:lvl w:ilvl="5" w:tplc="08090005" w:tentative="1">
      <w:start w:val="1"/>
      <w:numFmt w:val="bullet"/>
      <w:lvlText w:val=""/>
      <w:lvlJc w:val="left"/>
      <w:pPr>
        <w:ind w:left="4320" w:hanging="360"/>
      </w:pPr>
      <w:rPr>
        <w:rFonts w:ascii="Calibri" w:hAnsi="Calibri" w:hint="default"/>
      </w:rPr>
    </w:lvl>
    <w:lvl w:ilvl="6" w:tplc="08090001" w:tentative="1">
      <w:start w:val="1"/>
      <w:numFmt w:val="bullet"/>
      <w:lvlText w:val=""/>
      <w:lvlJc w:val="left"/>
      <w:pPr>
        <w:ind w:left="5040" w:hanging="360"/>
      </w:pPr>
      <w:rPr>
        <w:rFonts w:ascii="@Yu Mincho" w:hAnsi="@Yu Mincho" w:hint="default"/>
      </w:rPr>
    </w:lvl>
    <w:lvl w:ilvl="7" w:tplc="08090003" w:tentative="1">
      <w:start w:val="1"/>
      <w:numFmt w:val="bullet"/>
      <w:lvlText w:val="o"/>
      <w:lvlJc w:val="left"/>
      <w:pPr>
        <w:ind w:left="5760" w:hanging="360"/>
      </w:pPr>
      <w:rPr>
        <w:rFonts w:ascii="Arial Bold" w:hAnsi="Arial Bold" w:cs="Arial Bold" w:hint="default"/>
      </w:rPr>
    </w:lvl>
    <w:lvl w:ilvl="8" w:tplc="08090005" w:tentative="1">
      <w:start w:val="1"/>
      <w:numFmt w:val="bullet"/>
      <w:lvlText w:val=""/>
      <w:lvlJc w:val="left"/>
      <w:pPr>
        <w:ind w:left="6480" w:hanging="360"/>
      </w:pPr>
      <w:rPr>
        <w:rFonts w:ascii="Calibri" w:hAnsi="Calibri" w:hint="default"/>
      </w:rPr>
    </w:lvl>
  </w:abstractNum>
  <w:abstractNum w:abstractNumId="36"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C601395"/>
    <w:multiLevelType w:val="hybridMultilevel"/>
    <w:tmpl w:val="A1A486B4"/>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E0B1E76"/>
    <w:multiLevelType w:val="hybridMultilevel"/>
    <w:tmpl w:val="9D34786E"/>
    <w:lvl w:ilvl="0" w:tplc="A970C2C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1D16B27"/>
    <w:multiLevelType w:val="hybridMultilevel"/>
    <w:tmpl w:val="F614FAA2"/>
    <w:lvl w:ilvl="0" w:tplc="DFDEC292">
      <w:start w:val="1"/>
      <w:numFmt w:val="bullet"/>
      <w:lvlText w:val="•"/>
      <w:lvlJc w:val="left"/>
      <w:pPr>
        <w:ind w:left="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A4D7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5E6D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DA19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7816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C8DC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5C1A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0285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609B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3823C7C"/>
    <w:multiLevelType w:val="hybridMultilevel"/>
    <w:tmpl w:val="C32E2E98"/>
    <w:lvl w:ilvl="0" w:tplc="08090001">
      <w:start w:val="1"/>
      <w:numFmt w:val="bullet"/>
      <w:lvlText w:val=""/>
      <w:lvlJc w:val="left"/>
      <w:pPr>
        <w:ind w:left="360" w:hanging="360"/>
      </w:pPr>
      <w:rPr>
        <w:rFonts w:ascii="Symbol" w:hAnsi="Symbol" w:hint="default"/>
        <w:color w:val="auto"/>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6D539AD"/>
    <w:multiLevelType w:val="hybridMultilevel"/>
    <w:tmpl w:val="3B30F94E"/>
    <w:lvl w:ilvl="0" w:tplc="AA24C996">
      <w:start w:val="1"/>
      <w:numFmt w:val="decimal"/>
      <w:pStyle w:val="HeadingSG"/>
      <w:lvlText w:val="%1."/>
      <w:lvlJc w:val="left"/>
      <w:pPr>
        <w:ind w:left="644" w:hanging="360"/>
      </w:pPr>
      <w:rPr>
        <w:rFonts w:hint="default"/>
        <w:b/>
        <w:sz w:val="28"/>
        <w:szCs w:val="28"/>
      </w:rPr>
    </w:lvl>
    <w:lvl w:ilvl="1" w:tplc="08090019">
      <w:start w:val="1"/>
      <w:numFmt w:val="lowerLetter"/>
      <w:lvlText w:val="%2."/>
      <w:lvlJc w:val="left"/>
      <w:pPr>
        <w:ind w:left="1440" w:hanging="360"/>
      </w:pPr>
    </w:lvl>
    <w:lvl w:ilvl="2" w:tplc="8ACC4F7C">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7DC25F9"/>
    <w:multiLevelType w:val="hybridMultilevel"/>
    <w:tmpl w:val="62140FBA"/>
    <w:lvl w:ilvl="0" w:tplc="FFFFFFFF">
      <w:start w:val="1"/>
      <w:numFmt w:val="decimal"/>
      <w:lvlText w:val="%1."/>
      <w:lvlJc w:val="left"/>
      <w:pPr>
        <w:ind w:left="720" w:hanging="360"/>
      </w:pPr>
      <w:rPr>
        <w:rFonts w:ascii="Arial" w:hAnsi="Arial" w:cs="Arial" w:hint="default"/>
        <w:b/>
        <w:sz w:val="24"/>
        <w:szCs w:val="28"/>
      </w:rPr>
    </w:lvl>
    <w:lvl w:ilvl="1" w:tplc="08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83E50AF"/>
    <w:multiLevelType w:val="multilevel"/>
    <w:tmpl w:val="FDEABEB8"/>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A771B6B"/>
    <w:multiLevelType w:val="hybridMultilevel"/>
    <w:tmpl w:val="AA620BD6"/>
    <w:lvl w:ilvl="0" w:tplc="E1EE093A">
      <w:start w:val="1"/>
      <w:numFmt w:val="bullet"/>
      <w:lvlText w:val="-"/>
      <w:lvlJc w:val="left"/>
      <w:pPr>
        <w:ind w:left="360" w:hanging="360"/>
      </w:pPr>
      <w:rPr>
        <w:rFonts w:ascii="Courier New" w:hAnsi="Courier New" w:hint="default"/>
        <w:color w:val="auto"/>
      </w:rPr>
    </w:lvl>
    <w:lvl w:ilvl="1" w:tplc="E1EE093A">
      <w:start w:val="1"/>
      <w:numFmt w:val="bullet"/>
      <w:lvlText w:val="-"/>
      <w:lvlJc w:val="left"/>
      <w:pPr>
        <w:ind w:left="360" w:hanging="360"/>
      </w:pPr>
      <w:rPr>
        <w:rFonts w:ascii="Courier New" w:hAnsi="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C5D7C07"/>
    <w:multiLevelType w:val="hybridMultilevel"/>
    <w:tmpl w:val="F1C01282"/>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1" w15:restartNumberingAfterBreak="0">
    <w:nsid w:val="3D133E73"/>
    <w:multiLevelType w:val="hybridMultilevel"/>
    <w:tmpl w:val="1772E7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E904D37"/>
    <w:multiLevelType w:val="hybridMultilevel"/>
    <w:tmpl w:val="D6B0DDDC"/>
    <w:lvl w:ilvl="0" w:tplc="0809000F">
      <w:start w:val="1"/>
      <w:numFmt w:val="decimal"/>
      <w:lvlText w:val="%1."/>
      <w:lvlJc w:val="left"/>
      <w:pPr>
        <w:ind w:left="360" w:hanging="360"/>
      </w:pPr>
      <w:rPr>
        <w:rFonts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3EFC0028"/>
    <w:multiLevelType w:val="hybridMultilevel"/>
    <w:tmpl w:val="5B4AC0BA"/>
    <w:lvl w:ilvl="0" w:tplc="0FF231F2">
      <w:start w:val="1"/>
      <w:numFmt w:val="bullet"/>
      <w:lvlText w:val="•"/>
      <w:lvlJc w:val="left"/>
      <w:pPr>
        <w:ind w:left="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A430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08A9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DA66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8CA9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0CDA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0AD1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2685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EA30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F3F1AF8"/>
    <w:multiLevelType w:val="hybridMultilevel"/>
    <w:tmpl w:val="89E81908"/>
    <w:lvl w:ilvl="0" w:tplc="E1EE093A">
      <w:start w:val="1"/>
      <w:numFmt w:val="bullet"/>
      <w:lvlText w:val="-"/>
      <w:lvlJc w:val="left"/>
      <w:pPr>
        <w:ind w:left="720" w:hanging="360"/>
      </w:pPr>
      <w:rPr>
        <w:rFonts w:ascii="Courier New" w:hAnsi="Courier New" w:hint="default"/>
        <w:color w:val="auto"/>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45E17BA"/>
    <w:multiLevelType w:val="hybridMultilevel"/>
    <w:tmpl w:val="2B40B426"/>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62F3614"/>
    <w:multiLevelType w:val="hybridMultilevel"/>
    <w:tmpl w:val="FB92CD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A1D7B51"/>
    <w:multiLevelType w:val="hybridMultilevel"/>
    <w:tmpl w:val="97A87A66"/>
    <w:lvl w:ilvl="0" w:tplc="FFFFFFFF">
      <w:start w:val="1"/>
      <w:numFmt w:val="bullet"/>
      <w:lvlText w:val="-"/>
      <w:lvlJc w:val="left"/>
      <w:pPr>
        <w:ind w:left="360" w:hanging="360"/>
      </w:pPr>
      <w:rPr>
        <w:rFonts w:ascii="Courier New" w:hAnsi="Courier New" w:hint="default"/>
        <w:color w:val="auto"/>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4A5D213C"/>
    <w:multiLevelType w:val="hybridMultilevel"/>
    <w:tmpl w:val="7F0A2470"/>
    <w:lvl w:ilvl="0" w:tplc="E1EE093A">
      <w:start w:val="1"/>
      <w:numFmt w:val="bullet"/>
      <w:lvlText w:val="-"/>
      <w:lvlJc w:val="left"/>
      <w:pPr>
        <w:ind w:left="360" w:hanging="360"/>
      </w:pPr>
      <w:rPr>
        <w:rFonts w:ascii="Courier New" w:hAnsi="Courier New"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4AC11630"/>
    <w:multiLevelType w:val="hybridMultilevel"/>
    <w:tmpl w:val="71AAE366"/>
    <w:lvl w:ilvl="0" w:tplc="08090011">
      <w:start w:val="1"/>
      <w:numFmt w:val="decimal"/>
      <w:lvlText w:val="%1)"/>
      <w:lvlJc w:val="left"/>
      <w:pPr>
        <w:ind w:left="1146" w:hanging="360"/>
      </w:pPr>
      <w:rPr>
        <w:rFonts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66" w15:restartNumberingAfterBreak="0">
    <w:nsid w:val="4C33008D"/>
    <w:multiLevelType w:val="hybridMultilevel"/>
    <w:tmpl w:val="23CA4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16720B7"/>
    <w:multiLevelType w:val="hybridMultilevel"/>
    <w:tmpl w:val="5C0EFD5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82F577C"/>
    <w:multiLevelType w:val="hybridMultilevel"/>
    <w:tmpl w:val="DC369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8366B2F"/>
    <w:multiLevelType w:val="hybridMultilevel"/>
    <w:tmpl w:val="66483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59D93316"/>
    <w:multiLevelType w:val="hybridMultilevel"/>
    <w:tmpl w:val="1E24CE14"/>
    <w:lvl w:ilvl="0" w:tplc="725C9F26">
      <w:start w:val="1"/>
      <w:numFmt w:val="bullet"/>
      <w:lvlText w:val="•"/>
      <w:lvlJc w:val="left"/>
      <w:pPr>
        <w:ind w:left="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1462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4C58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8EAA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EEE5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80D8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E466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D6FB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4860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EBF7E8A"/>
    <w:multiLevelType w:val="hybridMultilevel"/>
    <w:tmpl w:val="925C4B64"/>
    <w:lvl w:ilvl="0" w:tplc="A970C2C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5F503DB7"/>
    <w:multiLevelType w:val="hybridMultilevel"/>
    <w:tmpl w:val="B4A2402E"/>
    <w:lvl w:ilvl="0" w:tplc="A76E9ED4">
      <w:start w:val="1"/>
      <w:numFmt w:val="bullet"/>
      <w:lvlText w:val="•"/>
      <w:lvlJc w:val="left"/>
      <w:pPr>
        <w:ind w:left="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D0E7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D618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9A29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DC6F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98AE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86DD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58C5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D6C2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16E0A7A"/>
    <w:multiLevelType w:val="hybridMultilevel"/>
    <w:tmpl w:val="64BE3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1D27489"/>
    <w:multiLevelType w:val="hybridMultilevel"/>
    <w:tmpl w:val="135E3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347561F"/>
    <w:multiLevelType w:val="hybridMultilevel"/>
    <w:tmpl w:val="733C4B18"/>
    <w:lvl w:ilvl="0" w:tplc="2A6E1102">
      <w:start w:val="1"/>
      <w:numFmt w:val="bullet"/>
      <w:lvlText w:val="•"/>
      <w:lvlJc w:val="left"/>
      <w:pPr>
        <w:ind w:left="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BCF8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E689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BC23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10A2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9A82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F255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A457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C041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44507E1"/>
    <w:multiLevelType w:val="hybridMultilevel"/>
    <w:tmpl w:val="0272233E"/>
    <w:lvl w:ilvl="0" w:tplc="E1EE093A">
      <w:start w:val="1"/>
      <w:numFmt w:val="bullet"/>
      <w:lvlText w:val="-"/>
      <w:lvlJc w:val="left"/>
      <w:pPr>
        <w:ind w:left="360" w:hanging="360"/>
      </w:pPr>
      <w:rPr>
        <w:rFonts w:ascii="Courier New" w:hAnsi="Courier New"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66F6BF7"/>
    <w:multiLevelType w:val="multilevel"/>
    <w:tmpl w:val="CD20E674"/>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eastAsiaTheme="minorHAnsi" w:hint="default"/>
        <w:b w:val="0"/>
      </w:rPr>
    </w:lvl>
    <w:lvl w:ilvl="2">
      <w:start w:val="1"/>
      <w:numFmt w:val="decimal"/>
      <w:isLgl/>
      <w:lvlText w:val="%1.%2.%3"/>
      <w:lvlJc w:val="left"/>
      <w:pPr>
        <w:ind w:left="1080" w:hanging="720"/>
      </w:pPr>
      <w:rPr>
        <w:rFonts w:eastAsiaTheme="minorHAnsi" w:hint="default"/>
        <w:b w:val="0"/>
      </w:rPr>
    </w:lvl>
    <w:lvl w:ilvl="3">
      <w:start w:val="1"/>
      <w:numFmt w:val="decimal"/>
      <w:isLgl/>
      <w:lvlText w:val="%1.%2.%3.%4"/>
      <w:lvlJc w:val="left"/>
      <w:pPr>
        <w:ind w:left="1080" w:hanging="720"/>
      </w:pPr>
      <w:rPr>
        <w:rFonts w:eastAsiaTheme="minorHAnsi" w:hint="default"/>
        <w:b w:val="0"/>
      </w:rPr>
    </w:lvl>
    <w:lvl w:ilvl="4">
      <w:start w:val="1"/>
      <w:numFmt w:val="decimal"/>
      <w:isLgl/>
      <w:lvlText w:val="%1.%2.%3.%4.%5"/>
      <w:lvlJc w:val="left"/>
      <w:pPr>
        <w:ind w:left="1440" w:hanging="1080"/>
      </w:pPr>
      <w:rPr>
        <w:rFonts w:eastAsiaTheme="minorHAnsi" w:hint="default"/>
        <w:b w:val="0"/>
      </w:rPr>
    </w:lvl>
    <w:lvl w:ilvl="5">
      <w:start w:val="1"/>
      <w:numFmt w:val="decimal"/>
      <w:isLgl/>
      <w:lvlText w:val="%1.%2.%3.%4.%5.%6"/>
      <w:lvlJc w:val="left"/>
      <w:pPr>
        <w:ind w:left="1440" w:hanging="1080"/>
      </w:pPr>
      <w:rPr>
        <w:rFonts w:eastAsiaTheme="minorHAnsi" w:hint="default"/>
        <w:b w:val="0"/>
      </w:rPr>
    </w:lvl>
    <w:lvl w:ilvl="6">
      <w:start w:val="1"/>
      <w:numFmt w:val="decimal"/>
      <w:isLgl/>
      <w:lvlText w:val="%1.%2.%3.%4.%5.%6.%7"/>
      <w:lvlJc w:val="left"/>
      <w:pPr>
        <w:ind w:left="1800" w:hanging="1440"/>
      </w:pPr>
      <w:rPr>
        <w:rFonts w:eastAsiaTheme="minorHAnsi" w:hint="default"/>
        <w:b w:val="0"/>
      </w:rPr>
    </w:lvl>
    <w:lvl w:ilvl="7">
      <w:start w:val="1"/>
      <w:numFmt w:val="decimal"/>
      <w:isLgl/>
      <w:lvlText w:val="%1.%2.%3.%4.%5.%6.%7.%8"/>
      <w:lvlJc w:val="left"/>
      <w:pPr>
        <w:ind w:left="1800" w:hanging="1440"/>
      </w:pPr>
      <w:rPr>
        <w:rFonts w:eastAsiaTheme="minorHAnsi" w:hint="default"/>
        <w:b w:val="0"/>
      </w:rPr>
    </w:lvl>
    <w:lvl w:ilvl="8">
      <w:start w:val="1"/>
      <w:numFmt w:val="decimal"/>
      <w:isLgl/>
      <w:lvlText w:val="%1.%2.%3.%4.%5.%6.%7.%8.%9"/>
      <w:lvlJc w:val="left"/>
      <w:pPr>
        <w:ind w:left="2160" w:hanging="1800"/>
      </w:pPr>
      <w:rPr>
        <w:rFonts w:eastAsiaTheme="minorHAnsi" w:hint="default"/>
        <w:b w:val="0"/>
      </w:rPr>
    </w:lvl>
  </w:abstractNum>
  <w:abstractNum w:abstractNumId="84" w15:restartNumberingAfterBreak="0">
    <w:nsid w:val="66784809"/>
    <w:multiLevelType w:val="hybridMultilevel"/>
    <w:tmpl w:val="6B6C7A42"/>
    <w:lvl w:ilvl="0" w:tplc="E1EE093A">
      <w:start w:val="1"/>
      <w:numFmt w:val="bullet"/>
      <w:lvlText w:val="-"/>
      <w:lvlJc w:val="left"/>
      <w:pPr>
        <w:ind w:left="360" w:hanging="360"/>
      </w:pPr>
      <w:rPr>
        <w:rFonts w:ascii="Courier New" w:hAnsi="Courier New"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66AA50DA"/>
    <w:multiLevelType w:val="hybridMultilevel"/>
    <w:tmpl w:val="8ECCB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6E70767"/>
    <w:multiLevelType w:val="hybridMultilevel"/>
    <w:tmpl w:val="76DC316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7" w15:restartNumberingAfterBreak="0">
    <w:nsid w:val="67015859"/>
    <w:multiLevelType w:val="hybridMultilevel"/>
    <w:tmpl w:val="228A7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BC2343F"/>
    <w:multiLevelType w:val="hybridMultilevel"/>
    <w:tmpl w:val="EF285B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C751BA7"/>
    <w:multiLevelType w:val="hybridMultilevel"/>
    <w:tmpl w:val="008679EC"/>
    <w:lvl w:ilvl="0" w:tplc="137252CC">
      <w:start w:val="1"/>
      <w:numFmt w:val="bullet"/>
      <w:pStyle w:val="Bullet0"/>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6D4D7479"/>
    <w:multiLevelType w:val="hybridMultilevel"/>
    <w:tmpl w:val="A212F4C4"/>
    <w:lvl w:ilvl="0" w:tplc="FFFFFFFF">
      <w:start w:val="1"/>
      <w:numFmt w:val="bullet"/>
      <w:lvlText w:val="-"/>
      <w:lvlJc w:val="left"/>
      <w:pPr>
        <w:ind w:left="360" w:hanging="360"/>
      </w:pPr>
      <w:rPr>
        <w:rFonts w:ascii="Courier New" w:hAnsi="Courier New" w:hint="default"/>
        <w:color w:val="auto"/>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1" w15:restartNumberingAfterBreak="0">
    <w:nsid w:val="6E3C40B7"/>
    <w:multiLevelType w:val="hybridMultilevel"/>
    <w:tmpl w:val="06F065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13B3DC6"/>
    <w:multiLevelType w:val="hybridMultilevel"/>
    <w:tmpl w:val="17264E70"/>
    <w:lvl w:ilvl="0" w:tplc="CCA8F7B8">
      <w:start w:val="1"/>
      <w:numFmt w:val="bullet"/>
      <w:pStyle w:val="Bullet2"/>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3" w15:restartNumberingAfterBreak="0">
    <w:nsid w:val="71657F48"/>
    <w:multiLevelType w:val="hybridMultilevel"/>
    <w:tmpl w:val="7B48E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72BB370D"/>
    <w:multiLevelType w:val="hybridMultilevel"/>
    <w:tmpl w:val="369A3C54"/>
    <w:lvl w:ilvl="0" w:tplc="3B18936E">
      <w:start w:val="1"/>
      <w:numFmt w:val="decimal"/>
      <w:lvlText w:val="%1."/>
      <w:lvlJc w:val="left"/>
      <w:pPr>
        <w:tabs>
          <w:tab w:val="num" w:pos="786"/>
        </w:tabs>
        <w:ind w:left="786" w:hanging="360"/>
      </w:pPr>
      <w:rPr>
        <w:rFonts w:hint="default"/>
        <w:b w:val="0"/>
        <w:bCs/>
        <w:i w:val="0"/>
        <w:iCs/>
      </w:rPr>
    </w:lvl>
    <w:lvl w:ilvl="1" w:tplc="E1EE093A">
      <w:start w:val="1"/>
      <w:numFmt w:val="bullet"/>
      <w:lvlText w:val="-"/>
      <w:lvlJc w:val="left"/>
      <w:pPr>
        <w:ind w:left="360" w:hanging="360"/>
      </w:pPr>
      <w:rPr>
        <w:rFonts w:ascii="Courier New" w:hAnsi="Courier New"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2E20BF0"/>
    <w:multiLevelType w:val="hybridMultilevel"/>
    <w:tmpl w:val="4EDA97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6" w15:restartNumberingAfterBreak="0">
    <w:nsid w:val="72E877E3"/>
    <w:multiLevelType w:val="hybridMultilevel"/>
    <w:tmpl w:val="44AE17B8"/>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5FA5920"/>
    <w:multiLevelType w:val="hybridMultilevel"/>
    <w:tmpl w:val="88D03686"/>
    <w:lvl w:ilvl="0" w:tplc="FFFFFFFF">
      <w:start w:val="1"/>
      <w:numFmt w:val="bullet"/>
      <w:lvlText w:val="-"/>
      <w:lvlJc w:val="left"/>
      <w:pPr>
        <w:ind w:left="360" w:hanging="360"/>
      </w:pPr>
      <w:rPr>
        <w:rFonts w:ascii="Courier New" w:hAnsi="Courier New" w:hint="default"/>
        <w:color w:val="auto"/>
      </w:rPr>
    </w:lvl>
    <w:lvl w:ilvl="1" w:tplc="E1EE093A">
      <w:start w:val="1"/>
      <w:numFmt w:val="bullet"/>
      <w:lvlText w:val="-"/>
      <w:lvlJc w:val="left"/>
      <w:pPr>
        <w:ind w:left="1080" w:hanging="360"/>
      </w:pPr>
      <w:rPr>
        <w:rFonts w:ascii="Courier New" w:hAnsi="Courier New" w:hint="default"/>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8" w15:restartNumberingAfterBreak="0">
    <w:nsid w:val="76206CA5"/>
    <w:multiLevelType w:val="multilevel"/>
    <w:tmpl w:val="3B30F94E"/>
    <w:styleLink w:val="CurrentList1"/>
    <w:lvl w:ilvl="0">
      <w:start w:val="1"/>
      <w:numFmt w:val="decimal"/>
      <w:lvlText w:val="%1."/>
      <w:lvlJc w:val="left"/>
      <w:pPr>
        <w:ind w:left="644" w:hanging="360"/>
      </w:pPr>
      <w:rPr>
        <w:rFonts w:hint="default"/>
        <w:b/>
        <w:sz w:val="28"/>
        <w:szCs w:val="28"/>
      </w:rPr>
    </w:lvl>
    <w:lvl w:ilvl="1">
      <w:start w:val="1"/>
      <w:numFmt w:val="lowerLetter"/>
      <w:lvlText w:val="%2."/>
      <w:lvlJc w:val="left"/>
      <w:pPr>
        <w:ind w:left="1440" w:hanging="360"/>
      </w:pPr>
    </w:lvl>
    <w:lvl w:ilvl="2">
      <w:numFmt w:val="bullet"/>
      <w:lvlText w:val="•"/>
      <w:lvlJc w:val="left"/>
      <w:pPr>
        <w:ind w:left="2340" w:hanging="360"/>
      </w:pPr>
      <w:rPr>
        <w:rFonts w:ascii="Arial" w:eastAsia="Times New Roman" w:hAnsi="Aria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65974D9"/>
    <w:multiLevelType w:val="hybridMultilevel"/>
    <w:tmpl w:val="EC7A9FE4"/>
    <w:lvl w:ilvl="0" w:tplc="8418F0A4">
      <w:start w:val="2"/>
      <w:numFmt w:val="decimal"/>
      <w:lvlText w:val="%1."/>
      <w:lvlJc w:val="left"/>
      <w:pPr>
        <w:ind w:left="4045" w:hanging="360"/>
      </w:pPr>
      <w:rPr>
        <w:rFonts w:hint="default"/>
        <w:sz w:val="24"/>
        <w:u w:val="none"/>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00" w15:restartNumberingAfterBreak="0">
    <w:nsid w:val="77C05151"/>
    <w:multiLevelType w:val="hybridMultilevel"/>
    <w:tmpl w:val="BC78E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A21041B"/>
    <w:multiLevelType w:val="hybridMultilevel"/>
    <w:tmpl w:val="10249D72"/>
    <w:lvl w:ilvl="0" w:tplc="FFFFFFFF">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3" w15:restartNumberingAfterBreak="0">
    <w:nsid w:val="7B954DBA"/>
    <w:multiLevelType w:val="hybridMultilevel"/>
    <w:tmpl w:val="801A0064"/>
    <w:lvl w:ilvl="0" w:tplc="4118C2EA">
      <w:start w:val="1"/>
      <w:numFmt w:val="decimal"/>
      <w:lvlText w:val="%1."/>
      <w:lvlJc w:val="left"/>
      <w:pPr>
        <w:ind w:left="454" w:hanging="454"/>
      </w:pPr>
      <w:rPr>
        <w:rFonts w:hint="default"/>
        <w:b/>
        <w:sz w:val="24"/>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C577690"/>
    <w:multiLevelType w:val="hybridMultilevel"/>
    <w:tmpl w:val="D38A113E"/>
    <w:lvl w:ilvl="0" w:tplc="E1EE093A">
      <w:start w:val="1"/>
      <w:numFmt w:val="bullet"/>
      <w:lvlText w:val="-"/>
      <w:lvlJc w:val="left"/>
      <w:pPr>
        <w:ind w:left="1080" w:hanging="360"/>
      </w:pPr>
      <w:rPr>
        <w:rFonts w:ascii="Courier New" w:hAnsi="Courier New" w:hint="default"/>
        <w:color w:val="auto"/>
      </w:rPr>
    </w:lvl>
    <w:lvl w:ilvl="1" w:tplc="FFFFFFFF">
      <w:start w:val="1"/>
      <w:numFmt w:val="bullet"/>
      <w:lvlText w:val="-"/>
      <w:lvlJc w:val="left"/>
      <w:pPr>
        <w:ind w:left="1800" w:hanging="360"/>
      </w:pPr>
      <w:rPr>
        <w:rFonts w:ascii="Courier New" w:hAnsi="Courier New" w:hint="default"/>
        <w:color w:val="auto"/>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5" w15:restartNumberingAfterBreak="0">
    <w:nsid w:val="7FD152C3"/>
    <w:multiLevelType w:val="hybridMultilevel"/>
    <w:tmpl w:val="8EF4CFEE"/>
    <w:lvl w:ilvl="0" w:tplc="EFEA947A">
      <w:start w:val="20"/>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61"/>
  </w:num>
  <w:num w:numId="2">
    <w:abstractNumId w:val="95"/>
  </w:num>
  <w:num w:numId="3">
    <w:abstractNumId w:val="23"/>
  </w:num>
  <w:num w:numId="4">
    <w:abstractNumId w:val="100"/>
  </w:num>
  <w:num w:numId="5">
    <w:abstractNumId w:val="20"/>
  </w:num>
  <w:num w:numId="6">
    <w:abstractNumId w:val="77"/>
  </w:num>
  <w:num w:numId="7">
    <w:abstractNumId w:val="69"/>
  </w:num>
  <w:num w:numId="8">
    <w:abstractNumId w:val="85"/>
  </w:num>
  <w:num w:numId="9">
    <w:abstractNumId w:val="24"/>
  </w:num>
  <w:num w:numId="10">
    <w:abstractNumId w:val="66"/>
  </w:num>
  <w:num w:numId="11">
    <w:abstractNumId w:val="17"/>
  </w:num>
  <w:num w:numId="12">
    <w:abstractNumId w:val="105"/>
  </w:num>
  <w:num w:numId="13">
    <w:abstractNumId w:val="47"/>
  </w:num>
  <w:num w:numId="14">
    <w:abstractNumId w:val="59"/>
  </w:num>
  <w:num w:numId="15">
    <w:abstractNumId w:val="10"/>
  </w:num>
  <w:num w:numId="16">
    <w:abstractNumId w:val="26"/>
  </w:num>
  <w:num w:numId="17">
    <w:abstractNumId w:val="67"/>
  </w:num>
  <w:num w:numId="18">
    <w:abstractNumId w:val="30"/>
  </w:num>
  <w:num w:numId="19">
    <w:abstractNumId w:val="28"/>
  </w:num>
  <w:num w:numId="20">
    <w:abstractNumId w:val="83"/>
  </w:num>
  <w:num w:numId="21">
    <w:abstractNumId w:val="46"/>
  </w:num>
  <w:num w:numId="22">
    <w:abstractNumId w:val="33"/>
  </w:num>
  <w:num w:numId="23">
    <w:abstractNumId w:val="38"/>
  </w:num>
  <w:num w:numId="24">
    <w:abstractNumId w:val="60"/>
  </w:num>
  <w:num w:numId="25">
    <w:abstractNumId w:val="48"/>
  </w:num>
  <w:num w:numId="26">
    <w:abstractNumId w:val="7"/>
  </w:num>
  <w:num w:numId="27">
    <w:abstractNumId w:val="58"/>
  </w:num>
  <w:num w:numId="28">
    <w:abstractNumId w:val="76"/>
  </w:num>
  <w:num w:numId="29">
    <w:abstractNumId w:val="87"/>
  </w:num>
  <w:num w:numId="30">
    <w:abstractNumId w:val="35"/>
  </w:num>
  <w:num w:numId="31">
    <w:abstractNumId w:val="13"/>
  </w:num>
  <w:num w:numId="32">
    <w:abstractNumId w:val="52"/>
  </w:num>
  <w:num w:numId="33">
    <w:abstractNumId w:val="3"/>
  </w:num>
  <w:num w:numId="34">
    <w:abstractNumId w:val="82"/>
  </w:num>
  <w:num w:numId="35">
    <w:abstractNumId w:val="8"/>
  </w:num>
  <w:num w:numId="36">
    <w:abstractNumId w:val="81"/>
  </w:num>
  <w:num w:numId="37">
    <w:abstractNumId w:val="72"/>
  </w:num>
  <w:num w:numId="38">
    <w:abstractNumId w:val="101"/>
  </w:num>
  <w:num w:numId="39">
    <w:abstractNumId w:val="56"/>
  </w:num>
  <w:num w:numId="40">
    <w:abstractNumId w:val="57"/>
  </w:num>
  <w:num w:numId="41">
    <w:abstractNumId w:val="62"/>
  </w:num>
  <w:num w:numId="42">
    <w:abstractNumId w:val="36"/>
  </w:num>
  <w:num w:numId="43">
    <w:abstractNumId w:val="68"/>
  </w:num>
  <w:num w:numId="44">
    <w:abstractNumId w:val="14"/>
  </w:num>
  <w:num w:numId="45">
    <w:abstractNumId w:val="25"/>
  </w:num>
  <w:num w:numId="46">
    <w:abstractNumId w:val="16"/>
  </w:num>
  <w:num w:numId="47">
    <w:abstractNumId w:val="75"/>
  </w:num>
  <w:num w:numId="48">
    <w:abstractNumId w:val="41"/>
  </w:num>
  <w:num w:numId="49">
    <w:abstractNumId w:val="79"/>
  </w:num>
  <w:num w:numId="50">
    <w:abstractNumId w:val="45"/>
  </w:num>
  <w:num w:numId="51">
    <w:abstractNumId w:val="88"/>
  </w:num>
  <w:num w:numId="52">
    <w:abstractNumId w:val="93"/>
  </w:num>
  <w:num w:numId="53">
    <w:abstractNumId w:val="103"/>
  </w:num>
  <w:num w:numId="54">
    <w:abstractNumId w:val="99"/>
  </w:num>
  <w:num w:numId="55">
    <w:abstractNumId w:val="89"/>
  </w:num>
  <w:num w:numId="56">
    <w:abstractNumId w:val="43"/>
  </w:num>
  <w:num w:numId="57">
    <w:abstractNumId w:val="50"/>
  </w:num>
  <w:num w:numId="58">
    <w:abstractNumId w:val="92"/>
  </w:num>
  <w:num w:numId="59">
    <w:abstractNumId w:val="29"/>
  </w:num>
  <w:num w:numId="60">
    <w:abstractNumId w:val="86"/>
  </w:num>
  <w:num w:numId="61">
    <w:abstractNumId w:val="73"/>
  </w:num>
  <w:num w:numId="62">
    <w:abstractNumId w:val="37"/>
  </w:num>
  <w:num w:numId="63">
    <w:abstractNumId w:val="34"/>
  </w:num>
  <w:num w:numId="64">
    <w:abstractNumId w:val="15"/>
  </w:num>
  <w:num w:numId="65">
    <w:abstractNumId w:val="2"/>
  </w:num>
  <w:num w:numId="66">
    <w:abstractNumId w:val="39"/>
  </w:num>
  <w:num w:numId="67">
    <w:abstractNumId w:val="84"/>
  </w:num>
  <w:num w:numId="68">
    <w:abstractNumId w:val="22"/>
  </w:num>
  <w:num w:numId="69">
    <w:abstractNumId w:val="64"/>
  </w:num>
  <w:num w:numId="70">
    <w:abstractNumId w:val="31"/>
  </w:num>
  <w:num w:numId="71">
    <w:abstractNumId w:val="80"/>
  </w:num>
  <w:num w:numId="72">
    <w:abstractNumId w:val="18"/>
  </w:num>
  <w:num w:numId="73">
    <w:abstractNumId w:val="55"/>
  </w:num>
  <w:num w:numId="74">
    <w:abstractNumId w:val="42"/>
  </w:num>
  <w:num w:numId="75">
    <w:abstractNumId w:val="96"/>
  </w:num>
  <w:num w:numId="76">
    <w:abstractNumId w:val="32"/>
  </w:num>
  <w:num w:numId="77">
    <w:abstractNumId w:val="6"/>
  </w:num>
  <w:num w:numId="78">
    <w:abstractNumId w:val="0"/>
  </w:num>
  <w:num w:numId="79">
    <w:abstractNumId w:val="65"/>
  </w:num>
  <w:num w:numId="80">
    <w:abstractNumId w:val="27"/>
  </w:num>
  <w:num w:numId="81">
    <w:abstractNumId w:val="21"/>
  </w:num>
  <w:num w:numId="82">
    <w:abstractNumId w:val="51"/>
  </w:num>
  <w:num w:numId="83">
    <w:abstractNumId w:val="98"/>
  </w:num>
  <w:num w:numId="84">
    <w:abstractNumId w:val="44"/>
  </w:num>
  <w:num w:numId="85">
    <w:abstractNumId w:val="4"/>
  </w:num>
  <w:num w:numId="86">
    <w:abstractNumId w:val="91"/>
  </w:num>
  <w:num w:numId="87">
    <w:abstractNumId w:val="19"/>
  </w:num>
  <w:num w:numId="88">
    <w:abstractNumId w:val="11"/>
  </w:num>
  <w:num w:numId="89">
    <w:abstractNumId w:val="5"/>
  </w:num>
  <w:num w:numId="90">
    <w:abstractNumId w:val="9"/>
  </w:num>
  <w:num w:numId="91">
    <w:abstractNumId w:val="71"/>
  </w:num>
  <w:num w:numId="92">
    <w:abstractNumId w:val="78"/>
  </w:num>
  <w:num w:numId="93">
    <w:abstractNumId w:val="54"/>
  </w:num>
  <w:num w:numId="94">
    <w:abstractNumId w:val="40"/>
  </w:num>
  <w:num w:numId="95">
    <w:abstractNumId w:val="74"/>
  </w:num>
  <w:num w:numId="96">
    <w:abstractNumId w:val="49"/>
  </w:num>
  <w:num w:numId="97">
    <w:abstractNumId w:val="90"/>
  </w:num>
  <w:num w:numId="98">
    <w:abstractNumId w:val="1"/>
  </w:num>
  <w:num w:numId="99">
    <w:abstractNumId w:val="94"/>
  </w:num>
  <w:num w:numId="100">
    <w:abstractNumId w:val="97"/>
  </w:num>
  <w:num w:numId="101">
    <w:abstractNumId w:val="63"/>
  </w:num>
  <w:num w:numId="102">
    <w:abstractNumId w:val="70"/>
  </w:num>
  <w:num w:numId="103">
    <w:abstractNumId w:val="12"/>
  </w:num>
  <w:num w:numId="104">
    <w:abstractNumId w:val="102"/>
  </w:num>
  <w:num w:numId="105">
    <w:abstractNumId w:val="104"/>
  </w:num>
  <w:num w:numId="106">
    <w:abstractNumId w:val="53"/>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ronica Curran">
    <w15:presenceInfo w15:providerId="AD" w15:userId="S::vcurran.309@o365.st-igs.haringey.sch.uk::74e44a3c-6104-42a0-a5d2-5a97d3d81c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77F"/>
    <w:rsid w:val="000002C7"/>
    <w:rsid w:val="00000E22"/>
    <w:rsid w:val="00004222"/>
    <w:rsid w:val="0000786C"/>
    <w:rsid w:val="00013645"/>
    <w:rsid w:val="000161A5"/>
    <w:rsid w:val="000231C1"/>
    <w:rsid w:val="00023E2E"/>
    <w:rsid w:val="00025080"/>
    <w:rsid w:val="00030204"/>
    <w:rsid w:val="00030493"/>
    <w:rsid w:val="00032961"/>
    <w:rsid w:val="00037DB2"/>
    <w:rsid w:val="000426A3"/>
    <w:rsid w:val="000431BD"/>
    <w:rsid w:val="000435D6"/>
    <w:rsid w:val="00044EA3"/>
    <w:rsid w:val="00047A34"/>
    <w:rsid w:val="00050DBE"/>
    <w:rsid w:val="00052538"/>
    <w:rsid w:val="000536FC"/>
    <w:rsid w:val="00056130"/>
    <w:rsid w:val="000624E1"/>
    <w:rsid w:val="0006453E"/>
    <w:rsid w:val="00064E0B"/>
    <w:rsid w:val="00065F40"/>
    <w:rsid w:val="00070544"/>
    <w:rsid w:val="000716E7"/>
    <w:rsid w:val="000754A7"/>
    <w:rsid w:val="00080BFB"/>
    <w:rsid w:val="00081097"/>
    <w:rsid w:val="00085246"/>
    <w:rsid w:val="00085858"/>
    <w:rsid w:val="00091570"/>
    <w:rsid w:val="000927DB"/>
    <w:rsid w:val="00095829"/>
    <w:rsid w:val="000A27D5"/>
    <w:rsid w:val="000A6183"/>
    <w:rsid w:val="000A7B59"/>
    <w:rsid w:val="000A7C2B"/>
    <w:rsid w:val="000B05E9"/>
    <w:rsid w:val="000B57B7"/>
    <w:rsid w:val="000B6A0D"/>
    <w:rsid w:val="000B75D6"/>
    <w:rsid w:val="000C1704"/>
    <w:rsid w:val="000C24D8"/>
    <w:rsid w:val="000C2682"/>
    <w:rsid w:val="000C2B62"/>
    <w:rsid w:val="000C40B9"/>
    <w:rsid w:val="000D12BA"/>
    <w:rsid w:val="000D2DE6"/>
    <w:rsid w:val="000D5AC4"/>
    <w:rsid w:val="000D60DA"/>
    <w:rsid w:val="000E11BF"/>
    <w:rsid w:val="000E244C"/>
    <w:rsid w:val="000E347F"/>
    <w:rsid w:val="000E683E"/>
    <w:rsid w:val="000E6BEF"/>
    <w:rsid w:val="000F0357"/>
    <w:rsid w:val="000F324E"/>
    <w:rsid w:val="001007EC"/>
    <w:rsid w:val="001008D8"/>
    <w:rsid w:val="001038CB"/>
    <w:rsid w:val="00103AEF"/>
    <w:rsid w:val="0010534E"/>
    <w:rsid w:val="00105DDA"/>
    <w:rsid w:val="00107B35"/>
    <w:rsid w:val="00107E29"/>
    <w:rsid w:val="00112C50"/>
    <w:rsid w:val="00113411"/>
    <w:rsid w:val="001140CD"/>
    <w:rsid w:val="00121402"/>
    <w:rsid w:val="0012180E"/>
    <w:rsid w:val="00122DAD"/>
    <w:rsid w:val="00122F6A"/>
    <w:rsid w:val="00123C2C"/>
    <w:rsid w:val="001253A3"/>
    <w:rsid w:val="001260E5"/>
    <w:rsid w:val="0012791D"/>
    <w:rsid w:val="00130CC4"/>
    <w:rsid w:val="00134B51"/>
    <w:rsid w:val="00137DAF"/>
    <w:rsid w:val="00140937"/>
    <w:rsid w:val="00140B5C"/>
    <w:rsid w:val="0014175F"/>
    <w:rsid w:val="00142EE0"/>
    <w:rsid w:val="00146B89"/>
    <w:rsid w:val="00146FBC"/>
    <w:rsid w:val="00147D44"/>
    <w:rsid w:val="00153382"/>
    <w:rsid w:val="0015433E"/>
    <w:rsid w:val="00160ECC"/>
    <w:rsid w:val="00162207"/>
    <w:rsid w:val="001630B7"/>
    <w:rsid w:val="0016437C"/>
    <w:rsid w:val="00165C01"/>
    <w:rsid w:val="00167AFA"/>
    <w:rsid w:val="00170973"/>
    <w:rsid w:val="00171FC8"/>
    <w:rsid w:val="001722BC"/>
    <w:rsid w:val="001734E6"/>
    <w:rsid w:val="00181E2A"/>
    <w:rsid w:val="00184E51"/>
    <w:rsid w:val="00185684"/>
    <w:rsid w:val="00190C76"/>
    <w:rsid w:val="00191CCC"/>
    <w:rsid w:val="0019461D"/>
    <w:rsid w:val="00195E1B"/>
    <w:rsid w:val="0019634A"/>
    <w:rsid w:val="0019648C"/>
    <w:rsid w:val="0019652C"/>
    <w:rsid w:val="0019709F"/>
    <w:rsid w:val="001A07D8"/>
    <w:rsid w:val="001A1AF4"/>
    <w:rsid w:val="001A33A7"/>
    <w:rsid w:val="001B0C4C"/>
    <w:rsid w:val="001B19EC"/>
    <w:rsid w:val="001B2194"/>
    <w:rsid w:val="001B4BBA"/>
    <w:rsid w:val="001B74D2"/>
    <w:rsid w:val="001B768D"/>
    <w:rsid w:val="001C19EF"/>
    <w:rsid w:val="001C1AE3"/>
    <w:rsid w:val="001C4860"/>
    <w:rsid w:val="001C77F4"/>
    <w:rsid w:val="001D16BE"/>
    <w:rsid w:val="001D18BD"/>
    <w:rsid w:val="001D1990"/>
    <w:rsid w:val="001D2E96"/>
    <w:rsid w:val="001D6731"/>
    <w:rsid w:val="001E484C"/>
    <w:rsid w:val="001F233A"/>
    <w:rsid w:val="001F2E45"/>
    <w:rsid w:val="001F6243"/>
    <w:rsid w:val="001F6A41"/>
    <w:rsid w:val="001F7707"/>
    <w:rsid w:val="00206AF8"/>
    <w:rsid w:val="0020798B"/>
    <w:rsid w:val="00214D6E"/>
    <w:rsid w:val="00225A1D"/>
    <w:rsid w:val="00227A86"/>
    <w:rsid w:val="0023443A"/>
    <w:rsid w:val="00236198"/>
    <w:rsid w:val="002362C1"/>
    <w:rsid w:val="0024295C"/>
    <w:rsid w:val="0024729F"/>
    <w:rsid w:val="00250092"/>
    <w:rsid w:val="00250BDE"/>
    <w:rsid w:val="00251049"/>
    <w:rsid w:val="0025280A"/>
    <w:rsid w:val="00262C86"/>
    <w:rsid w:val="00271A99"/>
    <w:rsid w:val="00273E62"/>
    <w:rsid w:val="002804D8"/>
    <w:rsid w:val="00282C25"/>
    <w:rsid w:val="00285756"/>
    <w:rsid w:val="00286721"/>
    <w:rsid w:val="00290044"/>
    <w:rsid w:val="002902A0"/>
    <w:rsid w:val="0029054D"/>
    <w:rsid w:val="0029277F"/>
    <w:rsid w:val="002A0B7D"/>
    <w:rsid w:val="002A1036"/>
    <w:rsid w:val="002A3538"/>
    <w:rsid w:val="002B681E"/>
    <w:rsid w:val="002C00A0"/>
    <w:rsid w:val="002C2BFB"/>
    <w:rsid w:val="002C424B"/>
    <w:rsid w:val="002D6073"/>
    <w:rsid w:val="002D7321"/>
    <w:rsid w:val="002D76FA"/>
    <w:rsid w:val="002E21DD"/>
    <w:rsid w:val="002E3680"/>
    <w:rsid w:val="002E3D49"/>
    <w:rsid w:val="002E455A"/>
    <w:rsid w:val="002E641F"/>
    <w:rsid w:val="002F051C"/>
    <w:rsid w:val="002F1E14"/>
    <w:rsid w:val="002F4203"/>
    <w:rsid w:val="00301934"/>
    <w:rsid w:val="0030274B"/>
    <w:rsid w:val="00303AD8"/>
    <w:rsid w:val="00304F66"/>
    <w:rsid w:val="003204F8"/>
    <w:rsid w:val="0032253E"/>
    <w:rsid w:val="00323EDB"/>
    <w:rsid w:val="00331BAE"/>
    <w:rsid w:val="00331C94"/>
    <w:rsid w:val="00332F42"/>
    <w:rsid w:val="00333822"/>
    <w:rsid w:val="003355F6"/>
    <w:rsid w:val="00335B73"/>
    <w:rsid w:val="00340DAA"/>
    <w:rsid w:val="003415AE"/>
    <w:rsid w:val="0034207A"/>
    <w:rsid w:val="00344045"/>
    <w:rsid w:val="003441EC"/>
    <w:rsid w:val="003451D5"/>
    <w:rsid w:val="00354192"/>
    <w:rsid w:val="00356F83"/>
    <w:rsid w:val="003579E9"/>
    <w:rsid w:val="00360900"/>
    <w:rsid w:val="00361A8F"/>
    <w:rsid w:val="00361E61"/>
    <w:rsid w:val="00362D10"/>
    <w:rsid w:val="003646A7"/>
    <w:rsid w:val="003714AE"/>
    <w:rsid w:val="00371ADC"/>
    <w:rsid w:val="00381267"/>
    <w:rsid w:val="0038163E"/>
    <w:rsid w:val="003817D5"/>
    <w:rsid w:val="00382A0F"/>
    <w:rsid w:val="00382DBC"/>
    <w:rsid w:val="003845AE"/>
    <w:rsid w:val="00386DD2"/>
    <w:rsid w:val="00392640"/>
    <w:rsid w:val="003943BB"/>
    <w:rsid w:val="00394FBC"/>
    <w:rsid w:val="0039553E"/>
    <w:rsid w:val="003A06BE"/>
    <w:rsid w:val="003A12C2"/>
    <w:rsid w:val="003A57FC"/>
    <w:rsid w:val="003B085F"/>
    <w:rsid w:val="003B3DE4"/>
    <w:rsid w:val="003C16B3"/>
    <w:rsid w:val="003C73E2"/>
    <w:rsid w:val="003D1768"/>
    <w:rsid w:val="003D31EA"/>
    <w:rsid w:val="003E5ABA"/>
    <w:rsid w:val="003F0FAC"/>
    <w:rsid w:val="003F1469"/>
    <w:rsid w:val="003F1846"/>
    <w:rsid w:val="003F3B54"/>
    <w:rsid w:val="003F48BF"/>
    <w:rsid w:val="003F6C95"/>
    <w:rsid w:val="003F73A6"/>
    <w:rsid w:val="00403173"/>
    <w:rsid w:val="0040452C"/>
    <w:rsid w:val="00407B16"/>
    <w:rsid w:val="004108CB"/>
    <w:rsid w:val="004115F6"/>
    <w:rsid w:val="00417991"/>
    <w:rsid w:val="00420739"/>
    <w:rsid w:val="004233D3"/>
    <w:rsid w:val="00425F72"/>
    <w:rsid w:val="00426708"/>
    <w:rsid w:val="00433F4A"/>
    <w:rsid w:val="004351C1"/>
    <w:rsid w:val="00437A84"/>
    <w:rsid w:val="0044122C"/>
    <w:rsid w:val="00443584"/>
    <w:rsid w:val="004439BE"/>
    <w:rsid w:val="00443D69"/>
    <w:rsid w:val="0044486B"/>
    <w:rsid w:val="00444C9E"/>
    <w:rsid w:val="0044517F"/>
    <w:rsid w:val="004458D7"/>
    <w:rsid w:val="00446C8B"/>
    <w:rsid w:val="00453B1E"/>
    <w:rsid w:val="00453F8B"/>
    <w:rsid w:val="00455375"/>
    <w:rsid w:val="00460470"/>
    <w:rsid w:val="004625F4"/>
    <w:rsid w:val="004632AE"/>
    <w:rsid w:val="00465AC2"/>
    <w:rsid w:val="00465B5D"/>
    <w:rsid w:val="00472AC4"/>
    <w:rsid w:val="00473C46"/>
    <w:rsid w:val="00476CA6"/>
    <w:rsid w:val="00481633"/>
    <w:rsid w:val="00481821"/>
    <w:rsid w:val="00482DF7"/>
    <w:rsid w:val="00485965"/>
    <w:rsid w:val="00493F7D"/>
    <w:rsid w:val="004A24BE"/>
    <w:rsid w:val="004A5909"/>
    <w:rsid w:val="004A79B6"/>
    <w:rsid w:val="004B1718"/>
    <w:rsid w:val="004B190A"/>
    <w:rsid w:val="004B325A"/>
    <w:rsid w:val="004B4920"/>
    <w:rsid w:val="004B4973"/>
    <w:rsid w:val="004B7FD9"/>
    <w:rsid w:val="004C19D5"/>
    <w:rsid w:val="004C4CA6"/>
    <w:rsid w:val="004D0123"/>
    <w:rsid w:val="004D02F6"/>
    <w:rsid w:val="004D4164"/>
    <w:rsid w:val="004D439B"/>
    <w:rsid w:val="004D62BB"/>
    <w:rsid w:val="004E7935"/>
    <w:rsid w:val="004F3637"/>
    <w:rsid w:val="004F6B84"/>
    <w:rsid w:val="004F7506"/>
    <w:rsid w:val="00500AB5"/>
    <w:rsid w:val="005026BD"/>
    <w:rsid w:val="00506A7C"/>
    <w:rsid w:val="0051431B"/>
    <w:rsid w:val="005177FE"/>
    <w:rsid w:val="00522A24"/>
    <w:rsid w:val="00523E19"/>
    <w:rsid w:val="005303EB"/>
    <w:rsid w:val="00530DB2"/>
    <w:rsid w:val="00534AC2"/>
    <w:rsid w:val="0053694B"/>
    <w:rsid w:val="00542F34"/>
    <w:rsid w:val="00543FA3"/>
    <w:rsid w:val="00544CF5"/>
    <w:rsid w:val="00544DB3"/>
    <w:rsid w:val="005530DA"/>
    <w:rsid w:val="00554F69"/>
    <w:rsid w:val="005679B0"/>
    <w:rsid w:val="00567FE4"/>
    <w:rsid w:val="00570724"/>
    <w:rsid w:val="0057268F"/>
    <w:rsid w:val="00572E02"/>
    <w:rsid w:val="0058003A"/>
    <w:rsid w:val="005901E9"/>
    <w:rsid w:val="00593B25"/>
    <w:rsid w:val="00593BD1"/>
    <w:rsid w:val="00597CCB"/>
    <w:rsid w:val="005A36DD"/>
    <w:rsid w:val="005B3C05"/>
    <w:rsid w:val="005B4560"/>
    <w:rsid w:val="005B5758"/>
    <w:rsid w:val="005B59AF"/>
    <w:rsid w:val="005B7270"/>
    <w:rsid w:val="005B7B5F"/>
    <w:rsid w:val="005B7BF5"/>
    <w:rsid w:val="005C0B36"/>
    <w:rsid w:val="005C1A91"/>
    <w:rsid w:val="005C2A4D"/>
    <w:rsid w:val="005C3841"/>
    <w:rsid w:val="005C4C02"/>
    <w:rsid w:val="005D5EA9"/>
    <w:rsid w:val="005E6228"/>
    <w:rsid w:val="005F564D"/>
    <w:rsid w:val="00602BF4"/>
    <w:rsid w:val="00603ED0"/>
    <w:rsid w:val="00604798"/>
    <w:rsid w:val="00604C1F"/>
    <w:rsid w:val="00607588"/>
    <w:rsid w:val="006117DF"/>
    <w:rsid w:val="0061217D"/>
    <w:rsid w:val="00614696"/>
    <w:rsid w:val="0061556D"/>
    <w:rsid w:val="00615F0A"/>
    <w:rsid w:val="006211B3"/>
    <w:rsid w:val="00621A71"/>
    <w:rsid w:val="0062203F"/>
    <w:rsid w:val="0062304B"/>
    <w:rsid w:val="00624F3D"/>
    <w:rsid w:val="00626501"/>
    <w:rsid w:val="006270E6"/>
    <w:rsid w:val="00627C23"/>
    <w:rsid w:val="00631B9E"/>
    <w:rsid w:val="00631EFF"/>
    <w:rsid w:val="00633349"/>
    <w:rsid w:val="00636F4B"/>
    <w:rsid w:val="00650E72"/>
    <w:rsid w:val="00651A01"/>
    <w:rsid w:val="006523F0"/>
    <w:rsid w:val="00653C75"/>
    <w:rsid w:val="00665077"/>
    <w:rsid w:val="0066533B"/>
    <w:rsid w:val="00667088"/>
    <w:rsid w:val="00673C59"/>
    <w:rsid w:val="00676204"/>
    <w:rsid w:val="00677428"/>
    <w:rsid w:val="00686936"/>
    <w:rsid w:val="00693D3F"/>
    <w:rsid w:val="00694D07"/>
    <w:rsid w:val="006A0FE7"/>
    <w:rsid w:val="006A1CA2"/>
    <w:rsid w:val="006A590A"/>
    <w:rsid w:val="006B2127"/>
    <w:rsid w:val="006B4D20"/>
    <w:rsid w:val="006B64E4"/>
    <w:rsid w:val="006B7D4C"/>
    <w:rsid w:val="006C383E"/>
    <w:rsid w:val="006C40F1"/>
    <w:rsid w:val="006C7C74"/>
    <w:rsid w:val="006D5E93"/>
    <w:rsid w:val="006D60F8"/>
    <w:rsid w:val="006E353F"/>
    <w:rsid w:val="006E67FF"/>
    <w:rsid w:val="006F1B78"/>
    <w:rsid w:val="006F1BF3"/>
    <w:rsid w:val="006F3C7A"/>
    <w:rsid w:val="006F6E62"/>
    <w:rsid w:val="00700113"/>
    <w:rsid w:val="007020D1"/>
    <w:rsid w:val="00704433"/>
    <w:rsid w:val="00704557"/>
    <w:rsid w:val="00710DFA"/>
    <w:rsid w:val="007133A3"/>
    <w:rsid w:val="00717512"/>
    <w:rsid w:val="00717A1B"/>
    <w:rsid w:val="00717B99"/>
    <w:rsid w:val="0072043D"/>
    <w:rsid w:val="007254D9"/>
    <w:rsid w:val="00726156"/>
    <w:rsid w:val="0072781B"/>
    <w:rsid w:val="007304EA"/>
    <w:rsid w:val="00730DA5"/>
    <w:rsid w:val="0073112E"/>
    <w:rsid w:val="00735484"/>
    <w:rsid w:val="0073656D"/>
    <w:rsid w:val="00737337"/>
    <w:rsid w:val="0074025B"/>
    <w:rsid w:val="007408A6"/>
    <w:rsid w:val="0074257F"/>
    <w:rsid w:val="00753AB4"/>
    <w:rsid w:val="00753BE3"/>
    <w:rsid w:val="00755C17"/>
    <w:rsid w:val="00766C68"/>
    <w:rsid w:val="007678AB"/>
    <w:rsid w:val="00772D0C"/>
    <w:rsid w:val="00772EF0"/>
    <w:rsid w:val="007731E0"/>
    <w:rsid w:val="00776ED7"/>
    <w:rsid w:val="00781FED"/>
    <w:rsid w:val="007823F6"/>
    <w:rsid w:val="00784069"/>
    <w:rsid w:val="00784114"/>
    <w:rsid w:val="00794A68"/>
    <w:rsid w:val="00795B5E"/>
    <w:rsid w:val="007A074D"/>
    <w:rsid w:val="007A1307"/>
    <w:rsid w:val="007A316D"/>
    <w:rsid w:val="007B1204"/>
    <w:rsid w:val="007B52F0"/>
    <w:rsid w:val="007B5985"/>
    <w:rsid w:val="007B5EF2"/>
    <w:rsid w:val="007C0234"/>
    <w:rsid w:val="007C0AB2"/>
    <w:rsid w:val="007C1DB4"/>
    <w:rsid w:val="007C3BF3"/>
    <w:rsid w:val="007D1303"/>
    <w:rsid w:val="007D2210"/>
    <w:rsid w:val="007D7838"/>
    <w:rsid w:val="007E2F87"/>
    <w:rsid w:val="007E469E"/>
    <w:rsid w:val="007E478F"/>
    <w:rsid w:val="007E7CD1"/>
    <w:rsid w:val="007F2D06"/>
    <w:rsid w:val="007F3BC6"/>
    <w:rsid w:val="007F6C92"/>
    <w:rsid w:val="007F6F05"/>
    <w:rsid w:val="008007CE"/>
    <w:rsid w:val="008061F8"/>
    <w:rsid w:val="00813C7B"/>
    <w:rsid w:val="00814A5D"/>
    <w:rsid w:val="00814A88"/>
    <w:rsid w:val="00815206"/>
    <w:rsid w:val="008167DF"/>
    <w:rsid w:val="008168F0"/>
    <w:rsid w:val="00823254"/>
    <w:rsid w:val="008246EC"/>
    <w:rsid w:val="00830A23"/>
    <w:rsid w:val="00831783"/>
    <w:rsid w:val="00834F92"/>
    <w:rsid w:val="00835AFC"/>
    <w:rsid w:val="00840096"/>
    <w:rsid w:val="00850FF1"/>
    <w:rsid w:val="008534C5"/>
    <w:rsid w:val="00862DCB"/>
    <w:rsid w:val="00873343"/>
    <w:rsid w:val="00873CD0"/>
    <w:rsid w:val="00874D0E"/>
    <w:rsid w:val="00875182"/>
    <w:rsid w:val="00882D55"/>
    <w:rsid w:val="00884E1F"/>
    <w:rsid w:val="00885F92"/>
    <w:rsid w:val="0088767D"/>
    <w:rsid w:val="00887B13"/>
    <w:rsid w:val="00891881"/>
    <w:rsid w:val="00895BA3"/>
    <w:rsid w:val="00896B37"/>
    <w:rsid w:val="00897F08"/>
    <w:rsid w:val="008A020A"/>
    <w:rsid w:val="008A6636"/>
    <w:rsid w:val="008B165B"/>
    <w:rsid w:val="008B3F3E"/>
    <w:rsid w:val="008B5DD7"/>
    <w:rsid w:val="008B7D7D"/>
    <w:rsid w:val="008C2D8C"/>
    <w:rsid w:val="008C3BD9"/>
    <w:rsid w:val="008C4510"/>
    <w:rsid w:val="008C68AD"/>
    <w:rsid w:val="008D2871"/>
    <w:rsid w:val="008D4A45"/>
    <w:rsid w:val="008D5B70"/>
    <w:rsid w:val="008D65FA"/>
    <w:rsid w:val="008E49CC"/>
    <w:rsid w:val="008F38FA"/>
    <w:rsid w:val="008F5575"/>
    <w:rsid w:val="008F6983"/>
    <w:rsid w:val="008F6C5D"/>
    <w:rsid w:val="008F74E4"/>
    <w:rsid w:val="0090086E"/>
    <w:rsid w:val="009103ED"/>
    <w:rsid w:val="00910461"/>
    <w:rsid w:val="0091323E"/>
    <w:rsid w:val="00915143"/>
    <w:rsid w:val="00920BA7"/>
    <w:rsid w:val="00925038"/>
    <w:rsid w:val="00925E74"/>
    <w:rsid w:val="00925F80"/>
    <w:rsid w:val="00926457"/>
    <w:rsid w:val="00934419"/>
    <w:rsid w:val="00937065"/>
    <w:rsid w:val="00937956"/>
    <w:rsid w:val="00942E2F"/>
    <w:rsid w:val="009436D5"/>
    <w:rsid w:val="00944C86"/>
    <w:rsid w:val="009479CB"/>
    <w:rsid w:val="00951795"/>
    <w:rsid w:val="00957029"/>
    <w:rsid w:val="00957518"/>
    <w:rsid w:val="00957C80"/>
    <w:rsid w:val="00960A87"/>
    <w:rsid w:val="00962C43"/>
    <w:rsid w:val="00963B4D"/>
    <w:rsid w:val="0096436E"/>
    <w:rsid w:val="00971127"/>
    <w:rsid w:val="00971C2D"/>
    <w:rsid w:val="00974935"/>
    <w:rsid w:val="009759D1"/>
    <w:rsid w:val="009771C9"/>
    <w:rsid w:val="00977441"/>
    <w:rsid w:val="00977AA0"/>
    <w:rsid w:val="00981108"/>
    <w:rsid w:val="00982F25"/>
    <w:rsid w:val="009854D1"/>
    <w:rsid w:val="00985F0D"/>
    <w:rsid w:val="0098715E"/>
    <w:rsid w:val="00990FED"/>
    <w:rsid w:val="009917EC"/>
    <w:rsid w:val="0099290D"/>
    <w:rsid w:val="009939C3"/>
    <w:rsid w:val="00994301"/>
    <w:rsid w:val="00995AE5"/>
    <w:rsid w:val="009963E4"/>
    <w:rsid w:val="009A0FE4"/>
    <w:rsid w:val="009A59EC"/>
    <w:rsid w:val="009A7E4B"/>
    <w:rsid w:val="009B2D6B"/>
    <w:rsid w:val="009B4A3A"/>
    <w:rsid w:val="009B502E"/>
    <w:rsid w:val="009B76A9"/>
    <w:rsid w:val="009C271D"/>
    <w:rsid w:val="009C37AB"/>
    <w:rsid w:val="009C380F"/>
    <w:rsid w:val="009D1CB4"/>
    <w:rsid w:val="009D3975"/>
    <w:rsid w:val="009D3E9E"/>
    <w:rsid w:val="009E06C8"/>
    <w:rsid w:val="009F1CAE"/>
    <w:rsid w:val="009F30D1"/>
    <w:rsid w:val="009F3FE1"/>
    <w:rsid w:val="009F4886"/>
    <w:rsid w:val="009F5241"/>
    <w:rsid w:val="009F5E32"/>
    <w:rsid w:val="00A01E59"/>
    <w:rsid w:val="00A020FB"/>
    <w:rsid w:val="00A02950"/>
    <w:rsid w:val="00A03939"/>
    <w:rsid w:val="00A06C28"/>
    <w:rsid w:val="00A11108"/>
    <w:rsid w:val="00A12B3B"/>
    <w:rsid w:val="00A16670"/>
    <w:rsid w:val="00A22BEC"/>
    <w:rsid w:val="00A2667C"/>
    <w:rsid w:val="00A301EE"/>
    <w:rsid w:val="00A30827"/>
    <w:rsid w:val="00A43356"/>
    <w:rsid w:val="00A506B7"/>
    <w:rsid w:val="00A5736D"/>
    <w:rsid w:val="00A60164"/>
    <w:rsid w:val="00A624BB"/>
    <w:rsid w:val="00A72695"/>
    <w:rsid w:val="00A743CD"/>
    <w:rsid w:val="00A75157"/>
    <w:rsid w:val="00A762E3"/>
    <w:rsid w:val="00A76AD6"/>
    <w:rsid w:val="00A84073"/>
    <w:rsid w:val="00A8596F"/>
    <w:rsid w:val="00A85D92"/>
    <w:rsid w:val="00A86831"/>
    <w:rsid w:val="00A86F18"/>
    <w:rsid w:val="00A87677"/>
    <w:rsid w:val="00A9018F"/>
    <w:rsid w:val="00A90FC1"/>
    <w:rsid w:val="00A911B4"/>
    <w:rsid w:val="00A92938"/>
    <w:rsid w:val="00AA2DB7"/>
    <w:rsid w:val="00AA555F"/>
    <w:rsid w:val="00AA5F12"/>
    <w:rsid w:val="00AB1B88"/>
    <w:rsid w:val="00AB5A10"/>
    <w:rsid w:val="00AC1534"/>
    <w:rsid w:val="00AC36E9"/>
    <w:rsid w:val="00AC3984"/>
    <w:rsid w:val="00AC4CBA"/>
    <w:rsid w:val="00AD13CC"/>
    <w:rsid w:val="00AD6B57"/>
    <w:rsid w:val="00AE443B"/>
    <w:rsid w:val="00AE5EC5"/>
    <w:rsid w:val="00AE64E7"/>
    <w:rsid w:val="00AE6D6F"/>
    <w:rsid w:val="00AF1023"/>
    <w:rsid w:val="00AF1123"/>
    <w:rsid w:val="00AF1D07"/>
    <w:rsid w:val="00AF4288"/>
    <w:rsid w:val="00AF4359"/>
    <w:rsid w:val="00AF4D44"/>
    <w:rsid w:val="00AF56B0"/>
    <w:rsid w:val="00B02095"/>
    <w:rsid w:val="00B0325A"/>
    <w:rsid w:val="00B1092E"/>
    <w:rsid w:val="00B1207B"/>
    <w:rsid w:val="00B121BD"/>
    <w:rsid w:val="00B138E0"/>
    <w:rsid w:val="00B20686"/>
    <w:rsid w:val="00B23256"/>
    <w:rsid w:val="00B27A25"/>
    <w:rsid w:val="00B312D8"/>
    <w:rsid w:val="00B31D31"/>
    <w:rsid w:val="00B31F50"/>
    <w:rsid w:val="00B320F5"/>
    <w:rsid w:val="00B33A64"/>
    <w:rsid w:val="00B359A3"/>
    <w:rsid w:val="00B36414"/>
    <w:rsid w:val="00B374B9"/>
    <w:rsid w:val="00B4157D"/>
    <w:rsid w:val="00B420D6"/>
    <w:rsid w:val="00B44808"/>
    <w:rsid w:val="00B45C0B"/>
    <w:rsid w:val="00B63690"/>
    <w:rsid w:val="00B726FD"/>
    <w:rsid w:val="00B73FBD"/>
    <w:rsid w:val="00B75F97"/>
    <w:rsid w:val="00B83212"/>
    <w:rsid w:val="00B83D3E"/>
    <w:rsid w:val="00B8533D"/>
    <w:rsid w:val="00B90178"/>
    <w:rsid w:val="00B9443E"/>
    <w:rsid w:val="00B95508"/>
    <w:rsid w:val="00BA3E33"/>
    <w:rsid w:val="00BA7929"/>
    <w:rsid w:val="00BB55BC"/>
    <w:rsid w:val="00BB6E19"/>
    <w:rsid w:val="00BB7B31"/>
    <w:rsid w:val="00BC3DEC"/>
    <w:rsid w:val="00BC5124"/>
    <w:rsid w:val="00BC5E38"/>
    <w:rsid w:val="00BD13CF"/>
    <w:rsid w:val="00BD4076"/>
    <w:rsid w:val="00BD6196"/>
    <w:rsid w:val="00BD6322"/>
    <w:rsid w:val="00BE1CB2"/>
    <w:rsid w:val="00BE28CE"/>
    <w:rsid w:val="00BE5765"/>
    <w:rsid w:val="00BE5A6F"/>
    <w:rsid w:val="00BF283B"/>
    <w:rsid w:val="00BF45CA"/>
    <w:rsid w:val="00C017A5"/>
    <w:rsid w:val="00C029CA"/>
    <w:rsid w:val="00C04802"/>
    <w:rsid w:val="00C078E7"/>
    <w:rsid w:val="00C07A76"/>
    <w:rsid w:val="00C147F0"/>
    <w:rsid w:val="00C225AE"/>
    <w:rsid w:val="00C26CCE"/>
    <w:rsid w:val="00C27CCF"/>
    <w:rsid w:val="00C32C3C"/>
    <w:rsid w:val="00C33262"/>
    <w:rsid w:val="00C34894"/>
    <w:rsid w:val="00C36D34"/>
    <w:rsid w:val="00C46B52"/>
    <w:rsid w:val="00C47C1D"/>
    <w:rsid w:val="00C51319"/>
    <w:rsid w:val="00C533B7"/>
    <w:rsid w:val="00C541D4"/>
    <w:rsid w:val="00C548DC"/>
    <w:rsid w:val="00C54CC8"/>
    <w:rsid w:val="00C57047"/>
    <w:rsid w:val="00C6030D"/>
    <w:rsid w:val="00C61DD0"/>
    <w:rsid w:val="00C6555D"/>
    <w:rsid w:val="00C70080"/>
    <w:rsid w:val="00C74674"/>
    <w:rsid w:val="00C814AE"/>
    <w:rsid w:val="00C85AD4"/>
    <w:rsid w:val="00C85F0C"/>
    <w:rsid w:val="00C86976"/>
    <w:rsid w:val="00C905F6"/>
    <w:rsid w:val="00C90A53"/>
    <w:rsid w:val="00C94A04"/>
    <w:rsid w:val="00C968AD"/>
    <w:rsid w:val="00C97700"/>
    <w:rsid w:val="00CA239C"/>
    <w:rsid w:val="00CA40EF"/>
    <w:rsid w:val="00CB0534"/>
    <w:rsid w:val="00CB0B31"/>
    <w:rsid w:val="00CB200F"/>
    <w:rsid w:val="00CB5481"/>
    <w:rsid w:val="00CB6555"/>
    <w:rsid w:val="00CB6F88"/>
    <w:rsid w:val="00CC0239"/>
    <w:rsid w:val="00CC14A3"/>
    <w:rsid w:val="00CC60E8"/>
    <w:rsid w:val="00CC692C"/>
    <w:rsid w:val="00CD19BD"/>
    <w:rsid w:val="00CD1B44"/>
    <w:rsid w:val="00CD1F3D"/>
    <w:rsid w:val="00CD6E7B"/>
    <w:rsid w:val="00CE0F98"/>
    <w:rsid w:val="00CE2260"/>
    <w:rsid w:val="00CE35CB"/>
    <w:rsid w:val="00CE469C"/>
    <w:rsid w:val="00CE69C1"/>
    <w:rsid w:val="00CE74D7"/>
    <w:rsid w:val="00CF2BEA"/>
    <w:rsid w:val="00CF3603"/>
    <w:rsid w:val="00CF45E7"/>
    <w:rsid w:val="00D02139"/>
    <w:rsid w:val="00D1183E"/>
    <w:rsid w:val="00D16548"/>
    <w:rsid w:val="00D16838"/>
    <w:rsid w:val="00D16F05"/>
    <w:rsid w:val="00D2101E"/>
    <w:rsid w:val="00D21D53"/>
    <w:rsid w:val="00D23DA9"/>
    <w:rsid w:val="00D26865"/>
    <w:rsid w:val="00D26D61"/>
    <w:rsid w:val="00D4207B"/>
    <w:rsid w:val="00D47721"/>
    <w:rsid w:val="00D509BC"/>
    <w:rsid w:val="00D53D8C"/>
    <w:rsid w:val="00D550F5"/>
    <w:rsid w:val="00D62AF9"/>
    <w:rsid w:val="00D671A6"/>
    <w:rsid w:val="00D71047"/>
    <w:rsid w:val="00D74927"/>
    <w:rsid w:val="00D7673F"/>
    <w:rsid w:val="00D76B48"/>
    <w:rsid w:val="00D8146E"/>
    <w:rsid w:val="00D81C66"/>
    <w:rsid w:val="00D82428"/>
    <w:rsid w:val="00D87F4C"/>
    <w:rsid w:val="00D918F0"/>
    <w:rsid w:val="00D9409F"/>
    <w:rsid w:val="00D97FC8"/>
    <w:rsid w:val="00DA1851"/>
    <w:rsid w:val="00DA2825"/>
    <w:rsid w:val="00DA2DAA"/>
    <w:rsid w:val="00DB5894"/>
    <w:rsid w:val="00DB6F9E"/>
    <w:rsid w:val="00DB7A9C"/>
    <w:rsid w:val="00DC1337"/>
    <w:rsid w:val="00DC2365"/>
    <w:rsid w:val="00DC53F6"/>
    <w:rsid w:val="00DC7415"/>
    <w:rsid w:val="00DD4C33"/>
    <w:rsid w:val="00DD6D08"/>
    <w:rsid w:val="00DE0158"/>
    <w:rsid w:val="00DE024A"/>
    <w:rsid w:val="00DE2427"/>
    <w:rsid w:val="00DE3A98"/>
    <w:rsid w:val="00DE6F36"/>
    <w:rsid w:val="00DF6734"/>
    <w:rsid w:val="00DF6B99"/>
    <w:rsid w:val="00E02845"/>
    <w:rsid w:val="00E06B70"/>
    <w:rsid w:val="00E10B2E"/>
    <w:rsid w:val="00E126C6"/>
    <w:rsid w:val="00E14294"/>
    <w:rsid w:val="00E151D4"/>
    <w:rsid w:val="00E25836"/>
    <w:rsid w:val="00E2614E"/>
    <w:rsid w:val="00E27A40"/>
    <w:rsid w:val="00E319B6"/>
    <w:rsid w:val="00E327E7"/>
    <w:rsid w:val="00E32C99"/>
    <w:rsid w:val="00E3305B"/>
    <w:rsid w:val="00E33631"/>
    <w:rsid w:val="00E34788"/>
    <w:rsid w:val="00E3524E"/>
    <w:rsid w:val="00E354C3"/>
    <w:rsid w:val="00E40047"/>
    <w:rsid w:val="00E42068"/>
    <w:rsid w:val="00E42DFB"/>
    <w:rsid w:val="00E46B44"/>
    <w:rsid w:val="00E5144B"/>
    <w:rsid w:val="00E62DA9"/>
    <w:rsid w:val="00E70341"/>
    <w:rsid w:val="00E775FA"/>
    <w:rsid w:val="00E805D0"/>
    <w:rsid w:val="00E81E18"/>
    <w:rsid w:val="00E82D13"/>
    <w:rsid w:val="00E83AC7"/>
    <w:rsid w:val="00E83AE8"/>
    <w:rsid w:val="00E83BC8"/>
    <w:rsid w:val="00E855A3"/>
    <w:rsid w:val="00E900E0"/>
    <w:rsid w:val="00E92035"/>
    <w:rsid w:val="00E924CC"/>
    <w:rsid w:val="00E93077"/>
    <w:rsid w:val="00EA166A"/>
    <w:rsid w:val="00EA34BD"/>
    <w:rsid w:val="00EA4290"/>
    <w:rsid w:val="00EA6CFA"/>
    <w:rsid w:val="00EB0A87"/>
    <w:rsid w:val="00EB0F41"/>
    <w:rsid w:val="00EB201B"/>
    <w:rsid w:val="00EB46A9"/>
    <w:rsid w:val="00EC2E98"/>
    <w:rsid w:val="00EC37C8"/>
    <w:rsid w:val="00EC40EC"/>
    <w:rsid w:val="00ED282F"/>
    <w:rsid w:val="00ED5AD6"/>
    <w:rsid w:val="00EE0FC2"/>
    <w:rsid w:val="00EE513E"/>
    <w:rsid w:val="00EE7568"/>
    <w:rsid w:val="00EF1CCD"/>
    <w:rsid w:val="00EF27A2"/>
    <w:rsid w:val="00EF4AFF"/>
    <w:rsid w:val="00F002C4"/>
    <w:rsid w:val="00F0472D"/>
    <w:rsid w:val="00F072F9"/>
    <w:rsid w:val="00F12759"/>
    <w:rsid w:val="00F12812"/>
    <w:rsid w:val="00F2767E"/>
    <w:rsid w:val="00F3073F"/>
    <w:rsid w:val="00F309DD"/>
    <w:rsid w:val="00F31631"/>
    <w:rsid w:val="00F326C0"/>
    <w:rsid w:val="00F331EE"/>
    <w:rsid w:val="00F33F41"/>
    <w:rsid w:val="00F37132"/>
    <w:rsid w:val="00F379D1"/>
    <w:rsid w:val="00F41EF5"/>
    <w:rsid w:val="00F42E91"/>
    <w:rsid w:val="00F449AD"/>
    <w:rsid w:val="00F533F2"/>
    <w:rsid w:val="00F5531C"/>
    <w:rsid w:val="00F56142"/>
    <w:rsid w:val="00F60349"/>
    <w:rsid w:val="00F60CEE"/>
    <w:rsid w:val="00F633BC"/>
    <w:rsid w:val="00F65529"/>
    <w:rsid w:val="00F67765"/>
    <w:rsid w:val="00F6791B"/>
    <w:rsid w:val="00F70E6C"/>
    <w:rsid w:val="00F70FA2"/>
    <w:rsid w:val="00F71A09"/>
    <w:rsid w:val="00F71AA6"/>
    <w:rsid w:val="00F83732"/>
    <w:rsid w:val="00F8748E"/>
    <w:rsid w:val="00F91ADD"/>
    <w:rsid w:val="00F91FA0"/>
    <w:rsid w:val="00F944C7"/>
    <w:rsid w:val="00F94A1B"/>
    <w:rsid w:val="00F94D65"/>
    <w:rsid w:val="00F96C0D"/>
    <w:rsid w:val="00FA3534"/>
    <w:rsid w:val="00FB24D8"/>
    <w:rsid w:val="00FB4262"/>
    <w:rsid w:val="00FC24C0"/>
    <w:rsid w:val="00FC302B"/>
    <w:rsid w:val="00FC32DC"/>
    <w:rsid w:val="00FC5548"/>
    <w:rsid w:val="00FD70EE"/>
    <w:rsid w:val="00FE0D33"/>
    <w:rsid w:val="00FE52C2"/>
    <w:rsid w:val="00FE56C3"/>
    <w:rsid w:val="00FE5BD2"/>
    <w:rsid w:val="00FE60C8"/>
    <w:rsid w:val="00FE62FC"/>
    <w:rsid w:val="00FF004D"/>
    <w:rsid w:val="00FF0339"/>
    <w:rsid w:val="00FF0FDA"/>
    <w:rsid w:val="00FF38B1"/>
    <w:rsid w:val="00FF628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5D91"/>
  <w15:docId w15:val="{5894B754-0AE4-4C3F-AB84-4B701004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355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30A23"/>
    <w:pPr>
      <w:keepNext/>
      <w:spacing w:after="0" w:line="240" w:lineRule="auto"/>
      <w:outlineLvl w:val="1"/>
    </w:pPr>
    <w:rPr>
      <w:rFonts w:ascii="Arial" w:eastAsia="Times New Roman" w:hAnsi="Arial" w:cs="Times New Roman"/>
      <w:szCs w:val="20"/>
      <w:lang w:eastAsia="en-GB"/>
    </w:rPr>
  </w:style>
  <w:style w:type="paragraph" w:styleId="Heading3">
    <w:name w:val="heading 3"/>
    <w:basedOn w:val="Normal"/>
    <w:next w:val="Normal"/>
    <w:link w:val="Heading3Char"/>
    <w:qFormat/>
    <w:rsid w:val="00830A23"/>
    <w:pPr>
      <w:keepNext/>
      <w:spacing w:before="60" w:after="120" w:line="240" w:lineRule="auto"/>
      <w:outlineLvl w:val="2"/>
    </w:pPr>
    <w:rPr>
      <w:rFonts w:ascii="Arial" w:eastAsia="Times New Roman" w:hAnsi="Arial" w:cs="Times New Roman"/>
      <w:b/>
      <w:color w:val="365F91" w:themeColor="accent1" w:themeShade="BF"/>
      <w:szCs w:val="20"/>
      <w:lang w:eastAsia="en-GB"/>
    </w:rPr>
  </w:style>
  <w:style w:type="paragraph" w:styleId="Heading4">
    <w:name w:val="heading 4"/>
    <w:basedOn w:val="Normal"/>
    <w:next w:val="Normal"/>
    <w:link w:val="Heading4Char"/>
    <w:qFormat/>
    <w:rsid w:val="00830A23"/>
    <w:pPr>
      <w:keepNext/>
      <w:spacing w:before="100" w:after="120" w:line="240" w:lineRule="auto"/>
      <w:outlineLvl w:val="3"/>
    </w:pPr>
    <w:rPr>
      <w:rFonts w:ascii="Arial" w:eastAsia="Times New Roman" w:hAnsi="Arial" w:cs="Times New Roman"/>
      <w:b/>
      <w:color w:val="FF0000"/>
      <w:sz w:val="24"/>
      <w:szCs w:val="20"/>
      <w:lang w:eastAsia="en-GB"/>
    </w:rPr>
  </w:style>
  <w:style w:type="paragraph" w:styleId="Heading5">
    <w:name w:val="heading 5"/>
    <w:basedOn w:val="Normal"/>
    <w:next w:val="Normal"/>
    <w:link w:val="Heading5Char"/>
    <w:qFormat/>
    <w:rsid w:val="00830A23"/>
    <w:pPr>
      <w:keepNext/>
      <w:spacing w:after="0" w:line="240" w:lineRule="auto"/>
      <w:jc w:val="center"/>
      <w:outlineLvl w:val="4"/>
    </w:pPr>
    <w:rPr>
      <w:rFonts w:ascii="Arial" w:eastAsia="Times New Roman" w:hAnsi="Arial" w:cs="Times New Roman"/>
      <w:b/>
      <w:sz w:val="36"/>
      <w:szCs w:val="20"/>
      <w:lang w:eastAsia="en-GB"/>
    </w:rPr>
  </w:style>
  <w:style w:type="paragraph" w:styleId="Heading6">
    <w:name w:val="heading 6"/>
    <w:basedOn w:val="Normal"/>
    <w:next w:val="Normal"/>
    <w:link w:val="Heading6Char"/>
    <w:qFormat/>
    <w:rsid w:val="00830A23"/>
    <w:pPr>
      <w:keepNext/>
      <w:spacing w:after="0" w:line="240" w:lineRule="auto"/>
      <w:outlineLvl w:val="5"/>
    </w:pPr>
    <w:rPr>
      <w:rFonts w:ascii="Arial" w:eastAsia="Times New Roman" w:hAnsi="Arial" w:cs="Times New Roman"/>
      <w:b/>
      <w:sz w:val="56"/>
      <w:szCs w:val="20"/>
      <w:lang w:eastAsia="en-GB"/>
    </w:rPr>
  </w:style>
  <w:style w:type="paragraph" w:styleId="Heading7">
    <w:name w:val="heading 7"/>
    <w:basedOn w:val="Normal"/>
    <w:next w:val="Normal"/>
    <w:link w:val="Heading7Char"/>
    <w:qFormat/>
    <w:rsid w:val="00830A23"/>
    <w:pPr>
      <w:keepNext/>
      <w:spacing w:after="0" w:line="240" w:lineRule="auto"/>
      <w:jc w:val="center"/>
      <w:outlineLvl w:val="6"/>
    </w:pPr>
    <w:rPr>
      <w:rFonts w:ascii="Arial" w:eastAsia="Times New Roman" w:hAnsi="Arial" w:cs="Times New Roman"/>
      <w:b/>
      <w:sz w:val="4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5D6"/>
    <w:pPr>
      <w:ind w:left="720"/>
      <w:contextualSpacing/>
    </w:pPr>
  </w:style>
  <w:style w:type="paragraph" w:styleId="BalloonText">
    <w:name w:val="Balloon Text"/>
    <w:basedOn w:val="Normal"/>
    <w:link w:val="BalloonTextChar"/>
    <w:semiHidden/>
    <w:unhideWhenUsed/>
    <w:rsid w:val="00D81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C66"/>
    <w:rPr>
      <w:rFonts w:ascii="Tahoma" w:hAnsi="Tahoma" w:cs="Tahoma"/>
      <w:sz w:val="16"/>
      <w:szCs w:val="16"/>
    </w:rPr>
  </w:style>
  <w:style w:type="character" w:styleId="Hyperlink">
    <w:name w:val="Hyperlink"/>
    <w:basedOn w:val="DefaultParagraphFont"/>
    <w:uiPriority w:val="99"/>
    <w:unhideWhenUsed/>
    <w:rsid w:val="008E49CC"/>
    <w:rPr>
      <w:color w:val="0000FF" w:themeColor="hyperlink"/>
      <w:u w:val="single"/>
    </w:rPr>
  </w:style>
  <w:style w:type="paragraph" w:styleId="Header">
    <w:name w:val="header"/>
    <w:basedOn w:val="Normal"/>
    <w:link w:val="HeaderChar"/>
    <w:uiPriority w:val="99"/>
    <w:unhideWhenUsed/>
    <w:rsid w:val="00B83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212"/>
  </w:style>
  <w:style w:type="paragraph" w:styleId="Footer">
    <w:name w:val="footer"/>
    <w:basedOn w:val="Normal"/>
    <w:link w:val="FooterChar"/>
    <w:uiPriority w:val="99"/>
    <w:unhideWhenUsed/>
    <w:rsid w:val="00B83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212"/>
  </w:style>
  <w:style w:type="table" w:styleId="TableGrid">
    <w:name w:val="Table Grid"/>
    <w:basedOn w:val="TableNormal"/>
    <w:uiPriority w:val="39"/>
    <w:rsid w:val="00F33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27A2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27A25"/>
    <w:rPr>
      <w:rFonts w:eastAsiaTheme="minorEastAsia"/>
      <w:lang w:val="en-US"/>
    </w:rPr>
  </w:style>
  <w:style w:type="paragraph" w:customStyle="1" w:styleId="Default">
    <w:name w:val="Default"/>
    <w:link w:val="DefaultChar"/>
    <w:rsid w:val="00631EF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54F69"/>
    <w:pPr>
      <w:spacing w:after="0" w:line="240" w:lineRule="auto"/>
    </w:pPr>
  </w:style>
  <w:style w:type="paragraph" w:customStyle="1" w:styleId="Title1">
    <w:name w:val="Title 1"/>
    <w:basedOn w:val="Heading1"/>
    <w:link w:val="Title1Char"/>
    <w:autoRedefine/>
    <w:qFormat/>
    <w:rsid w:val="003355F6"/>
    <w:pPr>
      <w:spacing w:after="120" w:line="240" w:lineRule="auto"/>
    </w:pPr>
    <w:rPr>
      <w:rFonts w:ascii="Arial" w:eastAsia="MS Gothic" w:hAnsi="Arial" w:cs="Times New Roman"/>
      <w:b w:val="0"/>
      <w:i/>
      <w:color w:val="auto"/>
      <w:sz w:val="36"/>
      <w:szCs w:val="36"/>
      <w:lang w:val="en-US"/>
    </w:rPr>
  </w:style>
  <w:style w:type="character" w:customStyle="1" w:styleId="Title1Char">
    <w:name w:val="Title 1 Char"/>
    <w:link w:val="Title1"/>
    <w:rsid w:val="003355F6"/>
    <w:rPr>
      <w:rFonts w:ascii="Arial" w:eastAsia="MS Gothic" w:hAnsi="Arial" w:cs="Times New Roman"/>
      <w:bCs/>
      <w:i/>
      <w:sz w:val="36"/>
      <w:szCs w:val="36"/>
      <w:lang w:val="en-US"/>
    </w:rPr>
  </w:style>
  <w:style w:type="character" w:customStyle="1" w:styleId="Heading1Char">
    <w:name w:val="Heading 1 Char"/>
    <w:basedOn w:val="DefaultParagraphFont"/>
    <w:link w:val="Heading1"/>
    <w:rsid w:val="003355F6"/>
    <w:rPr>
      <w:rFonts w:asciiTheme="majorHAnsi" w:eastAsiaTheme="majorEastAsia" w:hAnsiTheme="majorHAnsi" w:cstheme="majorBidi"/>
      <w:b/>
      <w:bCs/>
      <w:color w:val="365F91" w:themeColor="accent1" w:themeShade="BF"/>
      <w:sz w:val="28"/>
      <w:szCs w:val="28"/>
    </w:rPr>
  </w:style>
  <w:style w:type="character" w:customStyle="1" w:styleId="DefaultChar">
    <w:name w:val="Default Char"/>
    <w:link w:val="Default"/>
    <w:rsid w:val="00D82428"/>
    <w:rPr>
      <w:rFonts w:ascii="Arial" w:hAnsi="Arial" w:cs="Arial"/>
      <w:color w:val="000000"/>
      <w:sz w:val="24"/>
      <w:szCs w:val="24"/>
    </w:rPr>
  </w:style>
  <w:style w:type="paragraph" w:customStyle="1" w:styleId="Head1">
    <w:name w:val="Head 1"/>
    <w:basedOn w:val="Normal"/>
    <w:link w:val="Head1Char"/>
    <w:qFormat/>
    <w:rsid w:val="00D82428"/>
    <w:pPr>
      <w:spacing w:after="0" w:line="240" w:lineRule="auto"/>
    </w:pPr>
    <w:rPr>
      <w:rFonts w:ascii="Arial" w:eastAsia="Calibri" w:hAnsi="Arial" w:cs="Arial"/>
      <w:b/>
      <w:color w:val="7800AF"/>
      <w:sz w:val="44"/>
      <w:szCs w:val="24"/>
      <w:lang w:eastAsia="en-GB"/>
    </w:rPr>
  </w:style>
  <w:style w:type="character" w:customStyle="1" w:styleId="Head1Char">
    <w:name w:val="Head 1 Char"/>
    <w:link w:val="Head1"/>
    <w:rsid w:val="00D82428"/>
    <w:rPr>
      <w:rFonts w:ascii="Arial" w:eastAsia="Calibri" w:hAnsi="Arial" w:cs="Arial"/>
      <w:b/>
      <w:color w:val="7800AF"/>
      <w:sz w:val="44"/>
      <w:szCs w:val="24"/>
      <w:lang w:eastAsia="en-GB"/>
    </w:rPr>
  </w:style>
  <w:style w:type="paragraph" w:customStyle="1" w:styleId="Caption1">
    <w:name w:val="Caption 1"/>
    <w:basedOn w:val="Normal"/>
    <w:qFormat/>
    <w:rsid w:val="00453F8B"/>
    <w:pPr>
      <w:spacing w:before="120" w:after="120" w:line="240" w:lineRule="auto"/>
    </w:pPr>
    <w:rPr>
      <w:rFonts w:ascii="Arial" w:eastAsia="MS Mincho" w:hAnsi="Arial" w:cs="Times New Roman"/>
      <w:i/>
      <w:color w:val="F15F22"/>
      <w:sz w:val="20"/>
      <w:szCs w:val="24"/>
      <w:lang w:val="en-US"/>
    </w:rPr>
  </w:style>
  <w:style w:type="character" w:customStyle="1" w:styleId="rpc41">
    <w:name w:val="_rpc_41"/>
    <w:basedOn w:val="DefaultParagraphFont"/>
    <w:rsid w:val="0032253E"/>
  </w:style>
  <w:style w:type="character" w:customStyle="1" w:styleId="currenthithighlight">
    <w:name w:val="currenthithighlight"/>
    <w:basedOn w:val="DefaultParagraphFont"/>
    <w:rsid w:val="0032253E"/>
  </w:style>
  <w:style w:type="paragraph" w:styleId="BodyText">
    <w:name w:val="Body Text"/>
    <w:basedOn w:val="Normal"/>
    <w:link w:val="BodyTextChar"/>
    <w:rsid w:val="004A5909"/>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4A5909"/>
    <w:rPr>
      <w:rFonts w:ascii="Arial" w:eastAsia="Times New Roman" w:hAnsi="Arial" w:cs="Times New Roman"/>
      <w:sz w:val="24"/>
      <w:szCs w:val="20"/>
      <w:lang w:eastAsia="en-GB"/>
    </w:rPr>
  </w:style>
  <w:style w:type="paragraph" w:styleId="NormalWeb">
    <w:name w:val="Normal (Web)"/>
    <w:basedOn w:val="Normal"/>
    <w:uiPriority w:val="99"/>
    <w:rsid w:val="004A59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A22BEC"/>
    <w:rPr>
      <w:i/>
      <w:iCs/>
    </w:rPr>
  </w:style>
  <w:style w:type="character" w:styleId="Strong">
    <w:name w:val="Strong"/>
    <w:uiPriority w:val="22"/>
    <w:qFormat/>
    <w:rsid w:val="00CD19BD"/>
    <w:rPr>
      <w:b/>
      <w:bCs/>
    </w:rPr>
  </w:style>
  <w:style w:type="paragraph" w:customStyle="1" w:styleId="Head10">
    <w:name w:val="Head1"/>
    <w:basedOn w:val="Normal"/>
    <w:link w:val="Head1Char0"/>
    <w:autoRedefine/>
    <w:qFormat/>
    <w:rsid w:val="00FF38B1"/>
    <w:pPr>
      <w:spacing w:before="120" w:after="120" w:line="240" w:lineRule="auto"/>
    </w:pPr>
    <w:rPr>
      <w:rFonts w:ascii="Arial" w:eastAsia="Times New Roman" w:hAnsi="Arial" w:cs="Arial"/>
      <w:color w:val="0070C0"/>
      <w:sz w:val="24"/>
      <w:szCs w:val="24"/>
    </w:rPr>
  </w:style>
  <w:style w:type="character" w:customStyle="1" w:styleId="Head1Char0">
    <w:name w:val="Head1 Char"/>
    <w:basedOn w:val="DefaultParagraphFont"/>
    <w:link w:val="Head10"/>
    <w:rsid w:val="00FF38B1"/>
    <w:rPr>
      <w:rFonts w:ascii="Arial" w:eastAsia="Times New Roman" w:hAnsi="Arial" w:cs="Arial"/>
      <w:color w:val="0070C0"/>
      <w:sz w:val="24"/>
      <w:szCs w:val="24"/>
    </w:rPr>
  </w:style>
  <w:style w:type="character" w:customStyle="1" w:styleId="allowtextselection">
    <w:name w:val="allowtextselection"/>
    <w:basedOn w:val="DefaultParagraphFont"/>
    <w:rsid w:val="00D62AF9"/>
  </w:style>
  <w:style w:type="character" w:styleId="UnresolvedMention">
    <w:name w:val="Unresolved Mention"/>
    <w:basedOn w:val="DefaultParagraphFont"/>
    <w:uiPriority w:val="99"/>
    <w:semiHidden/>
    <w:unhideWhenUsed/>
    <w:rsid w:val="00D62AF9"/>
    <w:rPr>
      <w:color w:val="605E5C"/>
      <w:shd w:val="clear" w:color="auto" w:fill="E1DFDD"/>
    </w:rPr>
  </w:style>
  <w:style w:type="character" w:customStyle="1" w:styleId="Heading2Char">
    <w:name w:val="Heading 2 Char"/>
    <w:basedOn w:val="DefaultParagraphFont"/>
    <w:link w:val="Heading2"/>
    <w:rsid w:val="00830A23"/>
    <w:rPr>
      <w:rFonts w:ascii="Arial" w:eastAsia="Times New Roman" w:hAnsi="Arial" w:cs="Times New Roman"/>
      <w:szCs w:val="20"/>
      <w:lang w:eastAsia="en-GB"/>
    </w:rPr>
  </w:style>
  <w:style w:type="character" w:customStyle="1" w:styleId="Heading3Char">
    <w:name w:val="Heading 3 Char"/>
    <w:basedOn w:val="DefaultParagraphFont"/>
    <w:link w:val="Heading3"/>
    <w:rsid w:val="00830A23"/>
    <w:rPr>
      <w:rFonts w:ascii="Arial" w:eastAsia="Times New Roman" w:hAnsi="Arial" w:cs="Times New Roman"/>
      <w:b/>
      <w:color w:val="365F91" w:themeColor="accent1" w:themeShade="BF"/>
      <w:szCs w:val="20"/>
      <w:lang w:eastAsia="en-GB"/>
    </w:rPr>
  </w:style>
  <w:style w:type="character" w:customStyle="1" w:styleId="Heading4Char">
    <w:name w:val="Heading 4 Char"/>
    <w:basedOn w:val="DefaultParagraphFont"/>
    <w:link w:val="Heading4"/>
    <w:rsid w:val="00830A23"/>
    <w:rPr>
      <w:rFonts w:ascii="Arial" w:eastAsia="Times New Roman" w:hAnsi="Arial" w:cs="Times New Roman"/>
      <w:b/>
      <w:color w:val="FF0000"/>
      <w:sz w:val="24"/>
      <w:szCs w:val="20"/>
      <w:lang w:eastAsia="en-GB"/>
    </w:rPr>
  </w:style>
  <w:style w:type="character" w:customStyle="1" w:styleId="Heading5Char">
    <w:name w:val="Heading 5 Char"/>
    <w:basedOn w:val="DefaultParagraphFont"/>
    <w:link w:val="Heading5"/>
    <w:rsid w:val="00830A23"/>
    <w:rPr>
      <w:rFonts w:ascii="Arial" w:eastAsia="Times New Roman" w:hAnsi="Arial" w:cs="Times New Roman"/>
      <w:b/>
      <w:sz w:val="36"/>
      <w:szCs w:val="20"/>
      <w:lang w:eastAsia="en-GB"/>
    </w:rPr>
  </w:style>
  <w:style w:type="character" w:customStyle="1" w:styleId="Heading6Char">
    <w:name w:val="Heading 6 Char"/>
    <w:basedOn w:val="DefaultParagraphFont"/>
    <w:link w:val="Heading6"/>
    <w:rsid w:val="00830A23"/>
    <w:rPr>
      <w:rFonts w:ascii="Arial" w:eastAsia="Times New Roman" w:hAnsi="Arial" w:cs="Times New Roman"/>
      <w:b/>
      <w:sz w:val="56"/>
      <w:szCs w:val="20"/>
      <w:lang w:eastAsia="en-GB"/>
    </w:rPr>
  </w:style>
  <w:style w:type="character" w:customStyle="1" w:styleId="Heading7Char">
    <w:name w:val="Heading 7 Char"/>
    <w:basedOn w:val="DefaultParagraphFont"/>
    <w:link w:val="Heading7"/>
    <w:rsid w:val="00830A23"/>
    <w:rPr>
      <w:rFonts w:ascii="Arial" w:eastAsia="Times New Roman" w:hAnsi="Arial" w:cs="Times New Roman"/>
      <w:b/>
      <w:sz w:val="48"/>
      <w:szCs w:val="20"/>
      <w:lang w:eastAsia="en-GB"/>
    </w:rPr>
  </w:style>
  <w:style w:type="character" w:styleId="PageNumber">
    <w:name w:val="page number"/>
    <w:basedOn w:val="DefaultParagraphFont"/>
    <w:rsid w:val="00830A23"/>
  </w:style>
  <w:style w:type="character" w:styleId="Emphasis">
    <w:name w:val="Emphasis"/>
    <w:qFormat/>
    <w:rsid w:val="00830A23"/>
    <w:rPr>
      <w:i/>
      <w:iCs/>
    </w:rPr>
  </w:style>
  <w:style w:type="paragraph" w:styleId="FootnoteText">
    <w:name w:val="footnote text"/>
    <w:basedOn w:val="Normal"/>
    <w:link w:val="FootnoteTextChar"/>
    <w:rsid w:val="00830A23"/>
    <w:pPr>
      <w:spacing w:after="0" w:line="240" w:lineRule="auto"/>
    </w:pPr>
    <w:rPr>
      <w:rFonts w:ascii="Arial" w:eastAsia="Times New Roman" w:hAnsi="Arial" w:cs="Times New Roman"/>
      <w:color w:val="000000"/>
      <w:sz w:val="20"/>
      <w:szCs w:val="20"/>
      <w:lang w:val="x-none" w:eastAsia="x-none"/>
    </w:rPr>
  </w:style>
  <w:style w:type="character" w:customStyle="1" w:styleId="FootnoteTextChar">
    <w:name w:val="Footnote Text Char"/>
    <w:basedOn w:val="DefaultParagraphFont"/>
    <w:link w:val="FootnoteText"/>
    <w:rsid w:val="00830A23"/>
    <w:rPr>
      <w:rFonts w:ascii="Arial" w:eastAsia="Times New Roman" w:hAnsi="Arial" w:cs="Times New Roman"/>
      <w:color w:val="000000"/>
      <w:sz w:val="20"/>
      <w:szCs w:val="20"/>
      <w:lang w:val="x-none" w:eastAsia="x-none"/>
    </w:rPr>
  </w:style>
  <w:style w:type="character" w:styleId="FootnoteReference">
    <w:name w:val="footnote reference"/>
    <w:rsid w:val="00830A23"/>
    <w:rPr>
      <w:vertAlign w:val="superscript"/>
    </w:rPr>
  </w:style>
  <w:style w:type="character" w:styleId="FollowedHyperlink">
    <w:name w:val="FollowedHyperlink"/>
    <w:rsid w:val="00830A23"/>
    <w:rPr>
      <w:color w:val="800080"/>
      <w:u w:val="single"/>
    </w:rPr>
  </w:style>
  <w:style w:type="character" w:customStyle="1" w:styleId="apple-converted-space">
    <w:name w:val="apple-converted-space"/>
    <w:rsid w:val="00830A23"/>
  </w:style>
  <w:style w:type="character" w:customStyle="1" w:styleId="UnresolvedMention1">
    <w:name w:val="Unresolved Mention1"/>
    <w:uiPriority w:val="99"/>
    <w:semiHidden/>
    <w:unhideWhenUsed/>
    <w:rsid w:val="00830A23"/>
    <w:rPr>
      <w:color w:val="808080"/>
      <w:shd w:val="clear" w:color="auto" w:fill="E6E6E6"/>
    </w:rPr>
  </w:style>
  <w:style w:type="character" w:styleId="CommentReference">
    <w:name w:val="annotation reference"/>
    <w:basedOn w:val="DefaultParagraphFont"/>
    <w:uiPriority w:val="99"/>
    <w:rsid w:val="00830A23"/>
    <w:rPr>
      <w:sz w:val="16"/>
      <w:szCs w:val="16"/>
    </w:rPr>
  </w:style>
  <w:style w:type="paragraph" w:styleId="CommentText">
    <w:name w:val="annotation text"/>
    <w:basedOn w:val="Normal"/>
    <w:link w:val="CommentTextChar"/>
    <w:uiPriority w:val="99"/>
    <w:rsid w:val="00830A23"/>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830A23"/>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rsid w:val="00830A23"/>
    <w:rPr>
      <w:b/>
      <w:bCs/>
    </w:rPr>
  </w:style>
  <w:style w:type="character" w:customStyle="1" w:styleId="CommentSubjectChar">
    <w:name w:val="Comment Subject Char"/>
    <w:basedOn w:val="CommentTextChar"/>
    <w:link w:val="CommentSubject"/>
    <w:rsid w:val="00830A23"/>
    <w:rPr>
      <w:rFonts w:ascii="Arial" w:eastAsia="Times New Roman" w:hAnsi="Arial" w:cs="Times New Roman"/>
      <w:b/>
      <w:bCs/>
      <w:sz w:val="20"/>
      <w:szCs w:val="20"/>
      <w:lang w:eastAsia="en-GB"/>
    </w:rPr>
  </w:style>
  <w:style w:type="paragraph" w:customStyle="1" w:styleId="KCCCoverTitle1">
    <w:name w:val="KCC Cover Title 1"/>
    <w:basedOn w:val="Normal"/>
    <w:next w:val="Normal"/>
    <w:qFormat/>
    <w:rsid w:val="00830A23"/>
    <w:pPr>
      <w:spacing w:after="0" w:line="240" w:lineRule="auto"/>
    </w:pPr>
    <w:rPr>
      <w:rFonts w:ascii="Arial Bold" w:eastAsia="Calibri" w:hAnsi="Arial Bold" w:cs="Arial"/>
      <w:b/>
      <w:bCs/>
      <w:spacing w:val="-36"/>
      <w:sz w:val="116"/>
      <w:szCs w:val="116"/>
    </w:rPr>
  </w:style>
  <w:style w:type="paragraph" w:customStyle="1" w:styleId="Bullet2">
    <w:name w:val="Bullet 2"/>
    <w:basedOn w:val="Normal"/>
    <w:qFormat/>
    <w:rsid w:val="00830A23"/>
    <w:pPr>
      <w:numPr>
        <w:numId w:val="58"/>
      </w:numPr>
      <w:autoSpaceDE w:val="0"/>
      <w:autoSpaceDN w:val="0"/>
      <w:adjustRightInd w:val="0"/>
      <w:spacing w:after="0" w:line="240" w:lineRule="auto"/>
    </w:pPr>
    <w:rPr>
      <w:rFonts w:ascii="Arial" w:eastAsia="Times New Roman" w:hAnsi="Arial" w:cs="Arial"/>
      <w:color w:val="000000"/>
      <w:sz w:val="20"/>
      <w:lang w:eastAsia="en-GB"/>
    </w:rPr>
  </w:style>
  <w:style w:type="paragraph" w:customStyle="1" w:styleId="Bullet1">
    <w:name w:val="Bullet 1"/>
    <w:basedOn w:val="Normal"/>
    <w:qFormat/>
    <w:rsid w:val="00830A23"/>
    <w:pPr>
      <w:numPr>
        <w:numId w:val="59"/>
      </w:numPr>
      <w:spacing w:after="0" w:line="240" w:lineRule="auto"/>
    </w:pPr>
    <w:rPr>
      <w:rFonts w:ascii="Arial" w:eastAsia="Times New Roman" w:hAnsi="Arial" w:cs="Arial"/>
      <w:sz w:val="20"/>
      <w:lang w:eastAsia="en-GB"/>
    </w:rPr>
  </w:style>
  <w:style w:type="paragraph" w:customStyle="1" w:styleId="HeadingSG">
    <w:name w:val="Heading SG"/>
    <w:basedOn w:val="Normal"/>
    <w:link w:val="HeadingSGChar"/>
    <w:rsid w:val="00830A23"/>
    <w:pPr>
      <w:numPr>
        <w:numId w:val="56"/>
      </w:numPr>
      <w:spacing w:after="0" w:line="240" w:lineRule="auto"/>
      <w:ind w:left="360"/>
    </w:pPr>
    <w:rPr>
      <w:rFonts w:ascii="Arial" w:eastAsia="Times New Roman" w:hAnsi="Arial" w:cs="Arial"/>
      <w:b/>
      <w:sz w:val="24"/>
      <w:szCs w:val="24"/>
      <w:lang w:eastAsia="en-GB"/>
    </w:rPr>
  </w:style>
  <w:style w:type="character" w:customStyle="1" w:styleId="HeadingSGChar">
    <w:name w:val="Heading SG Char"/>
    <w:basedOn w:val="DefaultParagraphFont"/>
    <w:link w:val="HeadingSG"/>
    <w:rsid w:val="00830A23"/>
    <w:rPr>
      <w:rFonts w:ascii="Arial" w:eastAsia="Times New Roman" w:hAnsi="Arial" w:cs="Arial"/>
      <w:b/>
      <w:sz w:val="24"/>
      <w:szCs w:val="24"/>
      <w:lang w:eastAsia="en-GB"/>
    </w:rPr>
  </w:style>
  <w:style w:type="paragraph" w:customStyle="1" w:styleId="Sectionheading1">
    <w:name w:val="Section heading 1"/>
    <w:basedOn w:val="Normal"/>
    <w:link w:val="Sectionheading1Char"/>
    <w:qFormat/>
    <w:rsid w:val="00830A23"/>
    <w:pPr>
      <w:spacing w:after="0" w:line="240" w:lineRule="auto"/>
      <w:ind w:left="426" w:hanging="426"/>
    </w:pPr>
    <w:rPr>
      <w:rFonts w:ascii="Arial" w:eastAsia="Times New Roman" w:hAnsi="Arial" w:cs="Arial"/>
      <w:b/>
      <w:sz w:val="28"/>
      <w:szCs w:val="24"/>
      <w:lang w:eastAsia="en-GB"/>
    </w:rPr>
  </w:style>
  <w:style w:type="character" w:customStyle="1" w:styleId="Sectionheading1Char">
    <w:name w:val="Section heading 1 Char"/>
    <w:basedOn w:val="DefaultParagraphFont"/>
    <w:link w:val="Sectionheading1"/>
    <w:rsid w:val="00830A23"/>
    <w:rPr>
      <w:rFonts w:ascii="Arial" w:eastAsia="Times New Roman" w:hAnsi="Arial" w:cs="Arial"/>
      <w:b/>
      <w:sz w:val="28"/>
      <w:szCs w:val="24"/>
      <w:lang w:eastAsia="en-GB"/>
    </w:rPr>
  </w:style>
  <w:style w:type="paragraph" w:customStyle="1" w:styleId="Bullet0">
    <w:name w:val="Bullet 0"/>
    <w:basedOn w:val="Normal"/>
    <w:link w:val="Bullet0Char"/>
    <w:qFormat/>
    <w:rsid w:val="00830A23"/>
    <w:pPr>
      <w:numPr>
        <w:numId w:val="55"/>
      </w:numPr>
      <w:spacing w:after="80" w:line="240" w:lineRule="auto"/>
    </w:pPr>
    <w:rPr>
      <w:rFonts w:ascii="Arial" w:eastAsia="Times New Roman" w:hAnsi="Arial" w:cs="Arial"/>
      <w:sz w:val="20"/>
      <w:lang w:eastAsia="en-GB"/>
    </w:rPr>
  </w:style>
  <w:style w:type="character" w:customStyle="1" w:styleId="Bullet0Char">
    <w:name w:val="Bullet 0 Char"/>
    <w:basedOn w:val="DefaultParagraphFont"/>
    <w:link w:val="Bullet0"/>
    <w:rsid w:val="00830A23"/>
    <w:rPr>
      <w:rFonts w:ascii="Arial" w:eastAsia="Times New Roman" w:hAnsi="Arial" w:cs="Arial"/>
      <w:sz w:val="20"/>
      <w:lang w:eastAsia="en-GB"/>
    </w:rPr>
  </w:style>
  <w:style w:type="paragraph" w:customStyle="1" w:styleId="Numberedparagraph">
    <w:name w:val="Numbered paragraph"/>
    <w:basedOn w:val="Normal"/>
    <w:rsid w:val="00830A23"/>
    <w:pPr>
      <w:numPr>
        <w:numId w:val="64"/>
      </w:numPr>
      <w:spacing w:after="240" w:line="240" w:lineRule="auto"/>
      <w:jc w:val="both"/>
    </w:pPr>
    <w:rPr>
      <w:rFonts w:ascii="Tahoma" w:eastAsia="Times New Roman" w:hAnsi="Tahoma" w:cs="Times New Roman"/>
      <w:sz w:val="24"/>
      <w:szCs w:val="24"/>
      <w:lang w:eastAsia="en-GB"/>
    </w:rPr>
  </w:style>
  <w:style w:type="paragraph" w:customStyle="1" w:styleId="Subhead1">
    <w:name w:val="Subhead1"/>
    <w:basedOn w:val="Default"/>
    <w:qFormat/>
    <w:rsid w:val="00830A23"/>
    <w:pPr>
      <w:spacing w:before="60" w:after="60"/>
    </w:pPr>
    <w:rPr>
      <w:b/>
      <w:bCs/>
      <w:sz w:val="22"/>
      <w:szCs w:val="20"/>
    </w:rPr>
  </w:style>
  <w:style w:type="paragraph" w:customStyle="1" w:styleId="Head2">
    <w:name w:val="Head2"/>
    <w:basedOn w:val="Default"/>
    <w:link w:val="Head2Char"/>
    <w:qFormat/>
    <w:rsid w:val="00830A23"/>
    <w:pPr>
      <w:spacing w:after="120"/>
    </w:pPr>
    <w:rPr>
      <w:rFonts w:eastAsia="Times New Roman"/>
      <w:b/>
      <w:lang w:val="en-US" w:eastAsia="en-GB"/>
    </w:rPr>
  </w:style>
  <w:style w:type="character" w:customStyle="1" w:styleId="Head2Char">
    <w:name w:val="Head2 Char"/>
    <w:basedOn w:val="DefaultChar"/>
    <w:link w:val="Head2"/>
    <w:rsid w:val="00830A23"/>
    <w:rPr>
      <w:rFonts w:ascii="Arial" w:eastAsia="Times New Roman" w:hAnsi="Arial" w:cs="Arial"/>
      <w:b/>
      <w:color w:val="000000"/>
      <w:sz w:val="24"/>
      <w:szCs w:val="24"/>
      <w:lang w:val="en-US" w:eastAsia="en-GB"/>
    </w:rPr>
  </w:style>
  <w:style w:type="paragraph" w:styleId="TOCHeading">
    <w:name w:val="TOC Heading"/>
    <w:basedOn w:val="Heading1"/>
    <w:next w:val="Normal"/>
    <w:uiPriority w:val="39"/>
    <w:unhideWhenUsed/>
    <w:qFormat/>
    <w:rsid w:val="00830A23"/>
    <w:pPr>
      <w:outlineLvl w:val="9"/>
    </w:pPr>
    <w:rPr>
      <w:lang w:val="en-US"/>
    </w:rPr>
  </w:style>
  <w:style w:type="paragraph" w:styleId="TOC1">
    <w:name w:val="toc 1"/>
    <w:basedOn w:val="Normal"/>
    <w:next w:val="Normal"/>
    <w:autoRedefine/>
    <w:uiPriority w:val="39"/>
    <w:rsid w:val="00830A23"/>
    <w:pPr>
      <w:spacing w:after="60" w:line="240" w:lineRule="auto"/>
    </w:pPr>
    <w:rPr>
      <w:rFonts w:ascii="Arial" w:eastAsia="Times New Roman" w:hAnsi="Arial" w:cstheme="minorHAnsi"/>
      <w:bCs/>
      <w:sz w:val="20"/>
      <w:lang w:eastAsia="en-GB"/>
    </w:rPr>
  </w:style>
  <w:style w:type="paragraph" w:styleId="TOC2">
    <w:name w:val="toc 2"/>
    <w:basedOn w:val="Normal"/>
    <w:next w:val="Normal"/>
    <w:autoRedefine/>
    <w:rsid w:val="00830A23"/>
    <w:pPr>
      <w:spacing w:after="0" w:line="240" w:lineRule="auto"/>
    </w:pPr>
    <w:rPr>
      <w:rFonts w:eastAsia="Times New Roman" w:cstheme="minorHAnsi"/>
      <w:b/>
      <w:bCs/>
      <w:smallCaps/>
      <w:lang w:eastAsia="en-GB"/>
    </w:rPr>
  </w:style>
  <w:style w:type="paragraph" w:styleId="TOC3">
    <w:name w:val="toc 3"/>
    <w:basedOn w:val="Normal"/>
    <w:next w:val="Normal"/>
    <w:autoRedefine/>
    <w:rsid w:val="00830A23"/>
    <w:pPr>
      <w:spacing w:after="0" w:line="240" w:lineRule="auto"/>
    </w:pPr>
    <w:rPr>
      <w:rFonts w:eastAsia="Times New Roman" w:cstheme="minorHAnsi"/>
      <w:smallCaps/>
      <w:lang w:eastAsia="en-GB"/>
    </w:rPr>
  </w:style>
  <w:style w:type="paragraph" w:styleId="TOC4">
    <w:name w:val="toc 4"/>
    <w:basedOn w:val="Normal"/>
    <w:next w:val="Normal"/>
    <w:autoRedefine/>
    <w:rsid w:val="00830A23"/>
    <w:pPr>
      <w:spacing w:after="0" w:line="240" w:lineRule="auto"/>
    </w:pPr>
    <w:rPr>
      <w:rFonts w:eastAsia="Times New Roman" w:cstheme="minorHAnsi"/>
      <w:lang w:eastAsia="en-GB"/>
    </w:rPr>
  </w:style>
  <w:style w:type="paragraph" w:styleId="TOC5">
    <w:name w:val="toc 5"/>
    <w:basedOn w:val="Normal"/>
    <w:next w:val="Normal"/>
    <w:autoRedefine/>
    <w:rsid w:val="00830A23"/>
    <w:pPr>
      <w:spacing w:after="0" w:line="240" w:lineRule="auto"/>
    </w:pPr>
    <w:rPr>
      <w:rFonts w:eastAsia="Times New Roman" w:cstheme="minorHAnsi"/>
      <w:lang w:eastAsia="en-GB"/>
    </w:rPr>
  </w:style>
  <w:style w:type="paragraph" w:styleId="TOC6">
    <w:name w:val="toc 6"/>
    <w:basedOn w:val="Normal"/>
    <w:next w:val="Normal"/>
    <w:autoRedefine/>
    <w:rsid w:val="00830A23"/>
    <w:pPr>
      <w:spacing w:after="0" w:line="240" w:lineRule="auto"/>
    </w:pPr>
    <w:rPr>
      <w:rFonts w:eastAsia="Times New Roman" w:cstheme="minorHAnsi"/>
      <w:lang w:eastAsia="en-GB"/>
    </w:rPr>
  </w:style>
  <w:style w:type="paragraph" w:styleId="TOC7">
    <w:name w:val="toc 7"/>
    <w:basedOn w:val="Normal"/>
    <w:next w:val="Normal"/>
    <w:autoRedefine/>
    <w:rsid w:val="00830A23"/>
    <w:pPr>
      <w:spacing w:after="0" w:line="240" w:lineRule="auto"/>
    </w:pPr>
    <w:rPr>
      <w:rFonts w:eastAsia="Times New Roman" w:cstheme="minorHAnsi"/>
      <w:lang w:eastAsia="en-GB"/>
    </w:rPr>
  </w:style>
  <w:style w:type="paragraph" w:styleId="TOC8">
    <w:name w:val="toc 8"/>
    <w:basedOn w:val="Normal"/>
    <w:next w:val="Normal"/>
    <w:autoRedefine/>
    <w:rsid w:val="00830A23"/>
    <w:pPr>
      <w:spacing w:after="0" w:line="240" w:lineRule="auto"/>
    </w:pPr>
    <w:rPr>
      <w:rFonts w:eastAsia="Times New Roman" w:cstheme="minorHAnsi"/>
      <w:lang w:eastAsia="en-GB"/>
    </w:rPr>
  </w:style>
  <w:style w:type="paragraph" w:styleId="TOC9">
    <w:name w:val="toc 9"/>
    <w:basedOn w:val="Normal"/>
    <w:next w:val="Normal"/>
    <w:autoRedefine/>
    <w:rsid w:val="00830A23"/>
    <w:pPr>
      <w:spacing w:after="0" w:line="240" w:lineRule="auto"/>
    </w:pPr>
    <w:rPr>
      <w:rFonts w:eastAsia="Times New Roman" w:cstheme="minorHAnsi"/>
      <w:lang w:eastAsia="en-GB"/>
    </w:rPr>
  </w:style>
  <w:style w:type="paragraph" w:customStyle="1" w:styleId="Appendix">
    <w:name w:val="Appendix"/>
    <w:basedOn w:val="Normal"/>
    <w:next w:val="Normal"/>
    <w:qFormat/>
    <w:rsid w:val="00830A23"/>
    <w:pPr>
      <w:spacing w:after="360" w:line="240" w:lineRule="auto"/>
      <w:jc w:val="center"/>
    </w:pPr>
    <w:rPr>
      <w:rFonts w:ascii="Arial" w:eastAsia="Times New Roman" w:hAnsi="Arial" w:cs="Arial"/>
      <w:b/>
      <w:bCs/>
      <w:sz w:val="32"/>
      <w:szCs w:val="20"/>
      <w:lang w:eastAsia="en-GB"/>
    </w:rPr>
  </w:style>
  <w:style w:type="paragraph" w:customStyle="1" w:styleId="Frontpage">
    <w:name w:val="Front page"/>
    <w:basedOn w:val="Title1"/>
    <w:link w:val="FrontpageChar"/>
    <w:qFormat/>
    <w:rsid w:val="00830A23"/>
    <w:pPr>
      <w:tabs>
        <w:tab w:val="left" w:pos="9923"/>
      </w:tabs>
      <w:spacing w:before="40" w:after="40"/>
      <w:jc w:val="center"/>
    </w:pPr>
    <w:rPr>
      <w:b/>
      <w:bCs w:val="0"/>
      <w:i w:val="0"/>
      <w:sz w:val="48"/>
      <w:szCs w:val="28"/>
    </w:rPr>
  </w:style>
  <w:style w:type="character" w:customStyle="1" w:styleId="FrontpageChar">
    <w:name w:val="Front page Char"/>
    <w:basedOn w:val="Title1Char"/>
    <w:link w:val="Frontpage"/>
    <w:rsid w:val="00830A23"/>
    <w:rPr>
      <w:rFonts w:ascii="Arial" w:eastAsia="MS Gothic" w:hAnsi="Arial" w:cs="Times New Roman"/>
      <w:b/>
      <w:bCs w:val="0"/>
      <w:i w:val="0"/>
      <w:sz w:val="48"/>
      <w:szCs w:val="28"/>
      <w:lang w:val="en-US"/>
    </w:rPr>
  </w:style>
  <w:style w:type="paragraph" w:customStyle="1" w:styleId="gem-c-lead-paragraph">
    <w:name w:val="gem-c-lead-paragraph"/>
    <w:basedOn w:val="Normal"/>
    <w:rsid w:val="00830A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Bullet1Text1">
    <w:name w:val="Style Bullet 1 + Text 1"/>
    <w:basedOn w:val="Bullet1"/>
    <w:rsid w:val="00830A23"/>
    <w:pPr>
      <w:numPr>
        <w:numId w:val="77"/>
      </w:numPr>
      <w:spacing w:after="80"/>
    </w:pPr>
    <w:rPr>
      <w:color w:val="000000" w:themeColor="text1"/>
    </w:rPr>
  </w:style>
  <w:style w:type="paragraph" w:styleId="ListNumber2">
    <w:name w:val="List Number 2"/>
    <w:basedOn w:val="Normal"/>
    <w:rsid w:val="00830A23"/>
    <w:pPr>
      <w:numPr>
        <w:numId w:val="78"/>
      </w:numPr>
      <w:spacing w:after="0" w:line="240" w:lineRule="auto"/>
      <w:contextualSpacing/>
    </w:pPr>
    <w:rPr>
      <w:rFonts w:ascii="Arial" w:eastAsia="Times New Roman" w:hAnsi="Arial" w:cs="Times New Roman"/>
      <w:sz w:val="20"/>
      <w:szCs w:val="20"/>
      <w:lang w:eastAsia="en-GB"/>
    </w:rPr>
  </w:style>
  <w:style w:type="numbering" w:customStyle="1" w:styleId="CurrentList1">
    <w:name w:val="Current List1"/>
    <w:uiPriority w:val="99"/>
    <w:rsid w:val="00830A23"/>
    <w:pPr>
      <w:numPr>
        <w:numId w:val="83"/>
      </w:numPr>
    </w:pPr>
  </w:style>
  <w:style w:type="paragraph" w:customStyle="1" w:styleId="footnotedescription">
    <w:name w:val="footnote description"/>
    <w:next w:val="Normal"/>
    <w:link w:val="footnotedescriptionChar"/>
    <w:hidden/>
    <w:rsid w:val="00830A23"/>
    <w:pPr>
      <w:spacing w:after="0" w:line="269" w:lineRule="auto"/>
      <w:ind w:left="4"/>
    </w:pPr>
    <w:rPr>
      <w:rFonts w:ascii="Arial" w:eastAsia="Arial" w:hAnsi="Arial" w:cs="Arial"/>
      <w:color w:val="000000"/>
      <w:kern w:val="2"/>
      <w:sz w:val="20"/>
      <w:lang w:eastAsia="en-GB"/>
      <w14:ligatures w14:val="standardContextual"/>
    </w:rPr>
  </w:style>
  <w:style w:type="character" w:customStyle="1" w:styleId="footnotedescriptionChar">
    <w:name w:val="footnote description Char"/>
    <w:link w:val="footnotedescription"/>
    <w:rsid w:val="00830A23"/>
    <w:rPr>
      <w:rFonts w:ascii="Arial" w:eastAsia="Arial" w:hAnsi="Arial" w:cs="Arial"/>
      <w:color w:val="000000"/>
      <w:kern w:val="2"/>
      <w:sz w:val="20"/>
      <w:lang w:eastAsia="en-GB"/>
      <w14:ligatures w14:val="standardContextual"/>
    </w:rPr>
  </w:style>
  <w:style w:type="character" w:customStyle="1" w:styleId="footnotemark">
    <w:name w:val="footnote mark"/>
    <w:hidden/>
    <w:rsid w:val="00830A23"/>
    <w:rPr>
      <w:rFonts w:ascii="Arial" w:eastAsia="Arial" w:hAnsi="Arial" w:cs="Arial"/>
      <w:color w:val="000000"/>
      <w:sz w:val="20"/>
      <w:vertAlign w:val="superscript"/>
    </w:rPr>
  </w:style>
  <w:style w:type="paragraph" w:customStyle="1" w:styleId="Heading3b">
    <w:name w:val="Heading 3b"/>
    <w:basedOn w:val="Normal"/>
    <w:link w:val="Heading3bChar"/>
    <w:qFormat/>
    <w:rsid w:val="00830A23"/>
    <w:pPr>
      <w:spacing w:before="60" w:after="60" w:line="240" w:lineRule="auto"/>
    </w:pPr>
    <w:rPr>
      <w:rFonts w:ascii="Tahoma" w:eastAsia="Times New Roman" w:hAnsi="Tahoma" w:cs="Tahoma"/>
      <w:b/>
      <w:bCs/>
      <w:szCs w:val="20"/>
      <w:lang w:eastAsia="en-GB"/>
    </w:rPr>
  </w:style>
  <w:style w:type="character" w:customStyle="1" w:styleId="Heading3bChar">
    <w:name w:val="Heading 3b Char"/>
    <w:basedOn w:val="DefaultParagraphFont"/>
    <w:link w:val="Heading3b"/>
    <w:rsid w:val="00830A23"/>
    <w:rPr>
      <w:rFonts w:ascii="Tahoma" w:eastAsia="Times New Roman" w:hAnsi="Tahoma" w:cs="Tahoma"/>
      <w:b/>
      <w:bCs/>
      <w:szCs w:val="20"/>
      <w:lang w:eastAsia="en-GB"/>
    </w:rPr>
  </w:style>
  <w:style w:type="paragraph" w:styleId="Quote">
    <w:name w:val="Quote"/>
    <w:basedOn w:val="Normal"/>
    <w:next w:val="Normal"/>
    <w:link w:val="QuoteChar"/>
    <w:uiPriority w:val="29"/>
    <w:qFormat/>
    <w:rsid w:val="00830A23"/>
    <w:pPr>
      <w:spacing w:before="160" w:after="160" w:line="278" w:lineRule="auto"/>
      <w:jc w:val="center"/>
    </w:pPr>
    <w:rPr>
      <w:rFonts w:ascii="Tahoma" w:hAnsi="Tahoma"/>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830A23"/>
    <w:rPr>
      <w:rFonts w:ascii="Tahoma" w:hAnsi="Tahoma"/>
      <w:i/>
      <w:iCs/>
      <w:color w:val="404040" w:themeColor="text1" w:themeTint="BF"/>
      <w:kern w:val="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561072">
      <w:bodyDiv w:val="1"/>
      <w:marLeft w:val="0"/>
      <w:marRight w:val="0"/>
      <w:marTop w:val="0"/>
      <w:marBottom w:val="0"/>
      <w:divBdr>
        <w:top w:val="none" w:sz="0" w:space="0" w:color="auto"/>
        <w:left w:val="none" w:sz="0" w:space="0" w:color="auto"/>
        <w:bottom w:val="none" w:sz="0" w:space="0" w:color="auto"/>
        <w:right w:val="none" w:sz="0" w:space="0" w:color="auto"/>
      </w:divBdr>
      <w:divsChild>
        <w:div w:id="1455711769">
          <w:marLeft w:val="547"/>
          <w:marRight w:val="0"/>
          <w:marTop w:val="154"/>
          <w:marBottom w:val="0"/>
          <w:divBdr>
            <w:top w:val="none" w:sz="0" w:space="0" w:color="auto"/>
            <w:left w:val="none" w:sz="0" w:space="0" w:color="auto"/>
            <w:bottom w:val="none" w:sz="0" w:space="0" w:color="auto"/>
            <w:right w:val="none" w:sz="0" w:space="0" w:color="auto"/>
          </w:divBdr>
        </w:div>
        <w:div w:id="1813326461">
          <w:marLeft w:val="547"/>
          <w:marRight w:val="0"/>
          <w:marTop w:val="154"/>
          <w:marBottom w:val="0"/>
          <w:divBdr>
            <w:top w:val="none" w:sz="0" w:space="0" w:color="auto"/>
            <w:left w:val="none" w:sz="0" w:space="0" w:color="auto"/>
            <w:bottom w:val="none" w:sz="0" w:space="0" w:color="auto"/>
            <w:right w:val="none" w:sz="0" w:space="0" w:color="auto"/>
          </w:divBdr>
        </w:div>
        <w:div w:id="42295637">
          <w:marLeft w:val="547"/>
          <w:marRight w:val="0"/>
          <w:marTop w:val="154"/>
          <w:marBottom w:val="0"/>
          <w:divBdr>
            <w:top w:val="none" w:sz="0" w:space="0" w:color="auto"/>
            <w:left w:val="none" w:sz="0" w:space="0" w:color="auto"/>
            <w:bottom w:val="none" w:sz="0" w:space="0" w:color="auto"/>
            <w:right w:val="none" w:sz="0" w:space="0" w:color="auto"/>
          </w:divBdr>
        </w:div>
      </w:divsChild>
    </w:div>
    <w:div w:id="783234116">
      <w:bodyDiv w:val="1"/>
      <w:marLeft w:val="0"/>
      <w:marRight w:val="0"/>
      <w:marTop w:val="0"/>
      <w:marBottom w:val="0"/>
      <w:divBdr>
        <w:top w:val="none" w:sz="0" w:space="0" w:color="auto"/>
        <w:left w:val="none" w:sz="0" w:space="0" w:color="auto"/>
        <w:bottom w:val="none" w:sz="0" w:space="0" w:color="auto"/>
        <w:right w:val="none" w:sz="0" w:space="0" w:color="auto"/>
      </w:divBdr>
      <w:divsChild>
        <w:div w:id="1227760988">
          <w:marLeft w:val="0"/>
          <w:marRight w:val="0"/>
          <w:marTop w:val="0"/>
          <w:marBottom w:val="0"/>
          <w:divBdr>
            <w:top w:val="none" w:sz="0" w:space="0" w:color="auto"/>
            <w:left w:val="none" w:sz="0" w:space="0" w:color="auto"/>
            <w:bottom w:val="none" w:sz="0" w:space="0" w:color="auto"/>
            <w:right w:val="none" w:sz="0" w:space="0" w:color="auto"/>
          </w:divBdr>
          <w:divsChild>
            <w:div w:id="2133858317">
              <w:marLeft w:val="0"/>
              <w:marRight w:val="0"/>
              <w:marTop w:val="0"/>
              <w:marBottom w:val="0"/>
              <w:divBdr>
                <w:top w:val="none" w:sz="0" w:space="0" w:color="auto"/>
                <w:left w:val="none" w:sz="0" w:space="0" w:color="auto"/>
                <w:bottom w:val="none" w:sz="0" w:space="0" w:color="auto"/>
                <w:right w:val="none" w:sz="0" w:space="0" w:color="auto"/>
              </w:divBdr>
              <w:divsChild>
                <w:div w:id="2010863405">
                  <w:marLeft w:val="0"/>
                  <w:marRight w:val="0"/>
                  <w:marTop w:val="0"/>
                  <w:marBottom w:val="0"/>
                  <w:divBdr>
                    <w:top w:val="none" w:sz="0" w:space="0" w:color="auto"/>
                    <w:left w:val="none" w:sz="0" w:space="0" w:color="auto"/>
                    <w:bottom w:val="none" w:sz="0" w:space="0" w:color="auto"/>
                    <w:right w:val="none" w:sz="0" w:space="0" w:color="auto"/>
                  </w:divBdr>
                  <w:divsChild>
                    <w:div w:id="2041079875">
                      <w:marLeft w:val="0"/>
                      <w:marRight w:val="0"/>
                      <w:marTop w:val="0"/>
                      <w:marBottom w:val="0"/>
                      <w:divBdr>
                        <w:top w:val="none" w:sz="0" w:space="0" w:color="auto"/>
                        <w:left w:val="none" w:sz="0" w:space="0" w:color="auto"/>
                        <w:bottom w:val="none" w:sz="0" w:space="0" w:color="auto"/>
                        <w:right w:val="none" w:sz="0" w:space="0" w:color="auto"/>
                      </w:divBdr>
                      <w:divsChild>
                        <w:div w:id="1656449251">
                          <w:marLeft w:val="0"/>
                          <w:marRight w:val="0"/>
                          <w:marTop w:val="0"/>
                          <w:marBottom w:val="0"/>
                          <w:divBdr>
                            <w:top w:val="none" w:sz="0" w:space="0" w:color="auto"/>
                            <w:left w:val="none" w:sz="0" w:space="0" w:color="auto"/>
                            <w:bottom w:val="none" w:sz="0" w:space="0" w:color="auto"/>
                            <w:right w:val="none" w:sz="0" w:space="0" w:color="auto"/>
                          </w:divBdr>
                          <w:divsChild>
                            <w:div w:id="1721859290">
                              <w:marLeft w:val="0"/>
                              <w:marRight w:val="0"/>
                              <w:marTop w:val="0"/>
                              <w:marBottom w:val="450"/>
                              <w:divBdr>
                                <w:top w:val="none" w:sz="0" w:space="0" w:color="auto"/>
                                <w:left w:val="none" w:sz="0" w:space="0" w:color="auto"/>
                                <w:bottom w:val="none" w:sz="0" w:space="0" w:color="auto"/>
                                <w:right w:val="none" w:sz="0" w:space="0" w:color="auto"/>
                              </w:divBdr>
                              <w:divsChild>
                                <w:div w:id="694383476">
                                  <w:marLeft w:val="0"/>
                                  <w:marRight w:val="0"/>
                                  <w:marTop w:val="0"/>
                                  <w:marBottom w:val="0"/>
                                  <w:divBdr>
                                    <w:top w:val="none" w:sz="0" w:space="0" w:color="auto"/>
                                    <w:left w:val="none" w:sz="0" w:space="0" w:color="auto"/>
                                    <w:bottom w:val="none" w:sz="0" w:space="0" w:color="auto"/>
                                    <w:right w:val="none" w:sz="0" w:space="0" w:color="auto"/>
                                  </w:divBdr>
                                  <w:divsChild>
                                    <w:div w:id="1458529862">
                                      <w:marLeft w:val="0"/>
                                      <w:marRight w:val="0"/>
                                      <w:marTop w:val="0"/>
                                      <w:marBottom w:val="0"/>
                                      <w:divBdr>
                                        <w:top w:val="none" w:sz="0" w:space="0" w:color="auto"/>
                                        <w:left w:val="none" w:sz="0" w:space="0" w:color="auto"/>
                                        <w:bottom w:val="none" w:sz="0" w:space="0" w:color="auto"/>
                                        <w:right w:val="none" w:sz="0" w:space="0" w:color="auto"/>
                                      </w:divBdr>
                                      <w:divsChild>
                                        <w:div w:id="1559510493">
                                          <w:marLeft w:val="0"/>
                                          <w:marRight w:val="0"/>
                                          <w:marTop w:val="0"/>
                                          <w:marBottom w:val="0"/>
                                          <w:divBdr>
                                            <w:top w:val="none" w:sz="0" w:space="0" w:color="auto"/>
                                            <w:left w:val="none" w:sz="0" w:space="0" w:color="auto"/>
                                            <w:bottom w:val="none" w:sz="0" w:space="0" w:color="auto"/>
                                            <w:right w:val="none" w:sz="0" w:space="0" w:color="auto"/>
                                          </w:divBdr>
                                          <w:divsChild>
                                            <w:div w:id="572204647">
                                              <w:marLeft w:val="0"/>
                                              <w:marRight w:val="0"/>
                                              <w:marTop w:val="0"/>
                                              <w:marBottom w:val="0"/>
                                              <w:divBdr>
                                                <w:top w:val="none" w:sz="0" w:space="0" w:color="auto"/>
                                                <w:left w:val="none" w:sz="0" w:space="0" w:color="auto"/>
                                                <w:bottom w:val="none" w:sz="0" w:space="0" w:color="auto"/>
                                                <w:right w:val="none" w:sz="0" w:space="0" w:color="auto"/>
                                              </w:divBdr>
                                              <w:divsChild>
                                                <w:div w:id="6191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1222187">
      <w:bodyDiv w:val="1"/>
      <w:marLeft w:val="0"/>
      <w:marRight w:val="0"/>
      <w:marTop w:val="0"/>
      <w:marBottom w:val="0"/>
      <w:divBdr>
        <w:top w:val="none" w:sz="0" w:space="0" w:color="auto"/>
        <w:left w:val="none" w:sz="0" w:space="0" w:color="auto"/>
        <w:bottom w:val="none" w:sz="0" w:space="0" w:color="auto"/>
        <w:right w:val="none" w:sz="0" w:space="0" w:color="auto"/>
      </w:divBdr>
      <w:divsChild>
        <w:div w:id="826477489">
          <w:marLeft w:val="0"/>
          <w:marRight w:val="0"/>
          <w:marTop w:val="0"/>
          <w:marBottom w:val="0"/>
          <w:divBdr>
            <w:top w:val="none" w:sz="0" w:space="0" w:color="auto"/>
            <w:left w:val="none" w:sz="0" w:space="0" w:color="auto"/>
            <w:bottom w:val="none" w:sz="0" w:space="0" w:color="auto"/>
            <w:right w:val="none" w:sz="0" w:space="0" w:color="auto"/>
          </w:divBdr>
        </w:div>
        <w:div w:id="1721200917">
          <w:marLeft w:val="0"/>
          <w:marRight w:val="0"/>
          <w:marTop w:val="0"/>
          <w:marBottom w:val="0"/>
          <w:divBdr>
            <w:top w:val="none" w:sz="0" w:space="0" w:color="auto"/>
            <w:left w:val="none" w:sz="0" w:space="0" w:color="auto"/>
            <w:bottom w:val="none" w:sz="0" w:space="0" w:color="auto"/>
            <w:right w:val="none" w:sz="0" w:space="0" w:color="auto"/>
          </w:divBdr>
          <w:divsChild>
            <w:div w:id="2144614046">
              <w:marLeft w:val="0"/>
              <w:marRight w:val="0"/>
              <w:marTop w:val="0"/>
              <w:marBottom w:val="0"/>
              <w:divBdr>
                <w:top w:val="none" w:sz="0" w:space="0" w:color="auto"/>
                <w:left w:val="none" w:sz="0" w:space="0" w:color="auto"/>
                <w:bottom w:val="none" w:sz="0" w:space="0" w:color="auto"/>
                <w:right w:val="none" w:sz="0" w:space="0" w:color="auto"/>
              </w:divBdr>
              <w:divsChild>
                <w:div w:id="120390162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ucateagainsthate.com/" TargetMode="External"/><Relationship Id="rId21" Type="http://schemas.openxmlformats.org/officeDocument/2006/relationships/hyperlink" Target="https://www.gov.uk/government/publications/safeguarding-practitioners-information-sharing-advice" TargetMode="External"/><Relationship Id="rId42" Type="http://schemas.openxmlformats.org/officeDocument/2006/relationships/hyperlink" Target="http://www.actionagainstabduction.org/" TargetMode="External"/><Relationship Id="rId63" Type="http://schemas.openxmlformats.org/officeDocument/2006/relationships/hyperlink" Target="https://www.npcc.police.uk/SysSiteAssets/media/downloads/publications/publications-log/2020/when-to-call-the-police--guidance-for-schools-and-colleges.pdf" TargetMode="External"/><Relationship Id="rId84" Type="http://schemas.openxmlformats.org/officeDocument/2006/relationships/hyperlink" Target="https://www.gov.uk/government/publications/homelessness-reduction-bill-policy-factsheets" TargetMode="External"/><Relationship Id="rId138" Type="http://schemas.openxmlformats.org/officeDocument/2006/relationships/hyperlink" Target="https://youthendowmentfund.org.uk/toolkit/" TargetMode="External"/><Relationship Id="rId159" Type="http://schemas.openxmlformats.org/officeDocument/2006/relationships/hyperlink" Target="https://www.gov.uk/government/publications/female-genital-mutilation-resource-pack" TargetMode="External"/><Relationship Id="rId170" Type="http://schemas.openxmlformats.org/officeDocument/2006/relationships/hyperlink" Target="http://www.childline.org.uk/" TargetMode="External"/><Relationship Id="rId191" Type="http://schemas.openxmlformats.org/officeDocument/2006/relationships/hyperlink" Target="http://www.brook.org.uk/" TargetMode="External"/><Relationship Id="rId205" Type="http://schemas.openxmlformats.org/officeDocument/2006/relationships/hyperlink" Target="http://www.mensadviceline.org.uk" TargetMode="External"/><Relationship Id="rId226" Type="http://schemas.openxmlformats.org/officeDocument/2006/relationships/hyperlink" Target="http://www.internetmatters.org/" TargetMode="External"/><Relationship Id="rId247" Type="http://schemas.openxmlformats.org/officeDocument/2006/relationships/header" Target="header1.xml"/><Relationship Id="rId107" Type="http://schemas.openxmlformats.org/officeDocument/2006/relationships/hyperlink" Target="https://www.gov.uk/government/publications/the-prevent-duty-safeguarding-learners-vulnerable-to-radicalisation" TargetMode="External"/><Relationship Id="rId11" Type="http://schemas.openxmlformats.org/officeDocument/2006/relationships/hyperlink" Target="mailto:adickson@st-igs.haringey.sch.uk" TargetMode="External"/><Relationship Id="rId32" Type="http://schemas.openxmlformats.org/officeDocument/2006/relationships/hyperlink" Target="mailto:fmu@fcdo.gov.uk" TargetMode="External"/><Relationship Id="rId53" Type="http://schemas.openxmlformats.org/officeDocument/2006/relationships/hyperlink" Target="https://www.gov.uk/government/publications/young-witness-booklet-for-5-to-11-year-olds" TargetMode="External"/><Relationship Id="rId74" Type="http://schemas.openxmlformats.org/officeDocument/2006/relationships/hyperlink" Target="https://safelives.org.uk/node/1112" TargetMode="External"/><Relationship Id="rId128" Type="http://schemas.openxmlformats.org/officeDocument/2006/relationships/hyperlink" Target="https://prevent.lgfl.net/" TargetMode="External"/><Relationship Id="rId149" Type="http://schemas.openxmlformats.org/officeDocument/2006/relationships/hyperlink" Target="https://www.gov.uk/government/publications/mandatory-reporting-of-female-genital-mutilation-procedural-information" TargetMode="External"/><Relationship Id="rId5" Type="http://schemas.openxmlformats.org/officeDocument/2006/relationships/webSettings" Target="webSettings.xml"/><Relationship Id="rId95" Type="http://schemas.openxmlformats.org/officeDocument/2006/relationships/hyperlink" Target="https://www.gov.uk/guidance/making-a-referral-to-prevent" TargetMode="External"/><Relationship Id="rId160" Type="http://schemas.openxmlformats.org/officeDocument/2006/relationships/hyperlink" Target="https://gbr01.safelinks.protection.outlook.com/?url=https%3A%2F%2Fwww.gov.uk%2Fgovernment%2Fpublications%2Fthe-right-to-choose-government-guidance-on-forced-marriage&amp;data=04%7C01%7CAndrew.Lewis5%40homeoffice.gov.uk%7Cece63eecaa704ccd01f208da0b5f9097%7Cf24d93ecb2914192a08af182245945c2%7C0%7C0%7C637834802326593756%7CUnknown%7CTWFpbGZsb3d8eyJWIjoiMC4wLjAwMDAiLCJQIjoiV2luMzIiLCJBTiI6Ik1haWwiLCJXVCI6Mn0%3D%7C3000&amp;sdata=9Jq%2FHHOmBie6HH5OjCH0SChqZNjthHurqLJaqH2dtIc%3D&amp;reserved=0" TargetMode="External"/><Relationship Id="rId181" Type="http://schemas.openxmlformats.org/officeDocument/2006/relationships/hyperlink" Target="https://napac.org.uk/" TargetMode="External"/><Relationship Id="rId216" Type="http://schemas.openxmlformats.org/officeDocument/2006/relationships/hyperlink" Target="https://campaignresources.phe.gov.uk/schools/topics/mental-wellbeing/overview" TargetMode="External"/><Relationship Id="rId237" Type="http://schemas.openxmlformats.org/officeDocument/2006/relationships/hyperlink" Target="https://www.pshe-association.org.uk/" TargetMode="External"/><Relationship Id="rId22" Type="http://schemas.openxmlformats.org/officeDocument/2006/relationships/hyperlink" Target="https://saferrecruitmentconsortium.org/" TargetMode="External"/><Relationship Id="rId43" Type="http://schemas.openxmlformats.org/officeDocument/2006/relationships/hyperlink" Target="http://www.clevernevergoes.org/" TargetMode="External"/><Relationship Id="rId64" Type="http://schemas.openxmlformats.org/officeDocument/2006/relationships/hyperlink" Target="https://www.npcc.police.uk/SysSiteAssets/media/downloads/publications/publications-log/2020/when-to-call-the-police--guidance-for-schools-and-colleges.pdf" TargetMode="External"/><Relationship Id="rId118" Type="http://schemas.openxmlformats.org/officeDocument/2006/relationships/hyperlink" Target="http://educateagainsthate.com/" TargetMode="External"/><Relationship Id="rId139" Type="http://schemas.openxmlformats.org/officeDocument/2006/relationships/hyperlink" Target="https://youthendowmentfund.org.uk/toolkit/" TargetMode="External"/><Relationship Id="rId85" Type="http://schemas.openxmlformats.org/officeDocument/2006/relationships/hyperlink" Target="https://www.gov.uk/government/publications/mental-health-and-behaviour-in-schools--2" TargetMode="External"/><Relationship Id="rId150" Type="http://schemas.openxmlformats.org/officeDocument/2006/relationships/hyperlink" Target="https://www.gov.uk/government/uploads/system/uploads/attachment_data/file/496415/6_1639_HO_SP_FGM_mandatory_reporting_Fact_sheet_Web.pdf" TargetMode="External"/><Relationship Id="rId171" Type="http://schemas.openxmlformats.org/officeDocument/2006/relationships/hyperlink" Target="http://www.papyrus-uk.org/" TargetMode="External"/><Relationship Id="rId192" Type="http://schemas.openxmlformats.org/officeDocument/2006/relationships/hyperlink" Target="http://www.victimsupport.org.uk/" TargetMode="External"/><Relationship Id="rId206" Type="http://schemas.openxmlformats.org/officeDocument/2006/relationships/hyperlink" Target="http://www.mankindcounselling.org.uk" TargetMode="External"/><Relationship Id="rId227" Type="http://schemas.openxmlformats.org/officeDocument/2006/relationships/hyperlink" Target="https://learning.nspcc.org.uk/safeguarding-child-protection/social-media-and-online-safety" TargetMode="External"/><Relationship Id="rId248" Type="http://schemas.openxmlformats.org/officeDocument/2006/relationships/footer" Target="footer2.xml"/><Relationship Id="rId12" Type="http://schemas.openxmlformats.org/officeDocument/2006/relationships/hyperlink" Target="mailto:adickson@st-igs.haringey.sch.uk" TargetMode="External"/><Relationship Id="rId33" Type="http://schemas.openxmlformats.org/officeDocument/2006/relationships/hyperlink" Target="https://www.gov.uk/government/publications/prevent-duty-risk-assessment-templates" TargetMode="External"/><Relationship Id="rId108" Type="http://schemas.openxmlformats.org/officeDocument/2006/relationships/hyperlink" Target="https://www.gov.uk/government/publications/the-prevent-duty-safeguarding-learners-vulnerable-to-radicalisation" TargetMode="External"/><Relationship Id="rId129" Type="http://schemas.openxmlformats.org/officeDocument/2006/relationships/hyperlink" Target="https://prevent.lgfl.net/" TargetMode="External"/><Relationship Id="rId54" Type="http://schemas.openxmlformats.org/officeDocument/2006/relationships/hyperlink" Target="https://www.gov.uk/government/publications/young-witness-booklet-for-12-to-17-year-olds" TargetMode="External"/><Relationship Id="rId75" Type="http://schemas.openxmlformats.org/officeDocument/2006/relationships/hyperlink" Target="https://www.gov.uk/government/publications/domestic-abuse-get-help-for-specific-needs-or-situations/domestic-abuse-specialist-sources-of-support" TargetMode="External"/><Relationship Id="rId96" Type="http://schemas.openxmlformats.org/officeDocument/2006/relationships/hyperlink" Target="https://www.gov.uk/guidance/making-a-referral-to-prevent" TargetMode="External"/><Relationship Id="rId140" Type="http://schemas.openxmlformats.org/officeDocument/2006/relationships/hyperlink" Target="https://www.gov.uk/government/news/355m-to-support-young-people-at-risk-of-involvement-in-serious-violence" TargetMode="External"/><Relationship Id="rId161" Type="http://schemas.openxmlformats.org/officeDocument/2006/relationships/hyperlink" Target="https://gbr01.safelinks.protection.outlook.com/?url=https%3A%2F%2Fwww.gov.uk%2Fgovernment%2Fpublications%2Fthe-right-to-choose-government-guidance-on-forced-marriage&amp;data=04%7C01%7CAndrew.Lewis5%40homeoffice.gov.uk%7Cece63eecaa704ccd01f208da0b5f9097%7Cf24d93ecb2914192a08af182245945c2%7C0%7C0%7C637834802326593756%7CUnknown%7CTWFpbGZsb3d8eyJWIjoiMC4wLjAwMDAiLCJQIjoiV2luMzIiLCJBTiI6Ik1haWwiLCJXVCI6Mn0%3D%7C3000&amp;sdata=9Jq%2FHHOmBie6HH5OjCH0SChqZNjthHurqLJaqH2dtIc%3D&amp;reserved=0" TargetMode="External"/><Relationship Id="rId182" Type="http://schemas.openxmlformats.org/officeDocument/2006/relationships/hyperlink" Target="http://www.mosac.org.uk" TargetMode="External"/><Relationship Id="rId217" Type="http://schemas.openxmlformats.org/officeDocument/2006/relationships/hyperlink" Target="https://www.gov.uk/government/publications/mental-health-and-behaviour-in-schools--2" TargetMode="External"/><Relationship Id="rId6" Type="http://schemas.openxmlformats.org/officeDocument/2006/relationships/footnotes" Target="footnotes.xml"/><Relationship Id="rId238" Type="http://schemas.openxmlformats.org/officeDocument/2006/relationships/hyperlink" Target="http://www.educateagainsthate.com" TargetMode="External"/><Relationship Id="rId23" Type="http://schemas.openxmlformats.org/officeDocument/2006/relationships/comments" Target="comments.xml"/><Relationship Id="rId119" Type="http://schemas.openxmlformats.org/officeDocument/2006/relationships/hyperlink" Target="http://educateagainsthate.com/" TargetMode="External"/><Relationship Id="rId44" Type="http://schemas.openxmlformats.org/officeDocument/2006/relationships/hyperlink" Target="http://www.clevernevergoes.org/" TargetMode="External"/><Relationship Id="rId65" Type="http://schemas.openxmlformats.org/officeDocument/2006/relationships/hyperlink" Target="https://www.ncsc.gov.uk/" TargetMode="External"/><Relationship Id="rId86" Type="http://schemas.openxmlformats.org/officeDocument/2006/relationships/hyperlink" Target="https://www.gov.uk/government/publications/mental-health-and-behaviour-in-schools--2" TargetMode="External"/><Relationship Id="rId130" Type="http://schemas.openxmlformats.org/officeDocument/2006/relationships/hyperlink" Target="https://assets.publishing.service.gov.uk/government/uploads/system/uploads/attachment_data/file/698009/serious-violence-strategy.pdf" TargetMode="External"/><Relationship Id="rId151" Type="http://schemas.openxmlformats.org/officeDocument/2006/relationships/hyperlink" Target="https://www.gov.uk/government/uploads/system/uploads/attachment_data/file/496415/6_1639_HO_SP_FGM_mandatory_reporting_Fact_sheet_Web.pdf" TargetMode="External"/><Relationship Id="rId172" Type="http://schemas.openxmlformats.org/officeDocument/2006/relationships/hyperlink" Target="http://www.themix.org.uk/" TargetMode="External"/><Relationship Id="rId193" Type="http://schemas.openxmlformats.org/officeDocument/2006/relationships/hyperlink" Target="http://www.anti-bullyingalliance.org.uk/" TargetMode="External"/><Relationship Id="rId207" Type="http://schemas.openxmlformats.org/officeDocument/2006/relationships/hyperlink" Target="http://www.nationaldahelpline.org.uk/" TargetMode="External"/><Relationship Id="rId228" Type="http://schemas.openxmlformats.org/officeDocument/2006/relationships/hyperlink" Target="https://www.getsafeonline.org/" TargetMode="External"/><Relationship Id="rId249" Type="http://schemas.openxmlformats.org/officeDocument/2006/relationships/fontTable" Target="fontTable.xml"/><Relationship Id="rId13" Type="http://schemas.openxmlformats.org/officeDocument/2006/relationships/hyperlink" Target="mailto:shauna.mcallister@haringey.gov.uk" TargetMode="External"/><Relationship Id="rId109" Type="http://schemas.openxmlformats.org/officeDocument/2006/relationships/hyperlink" Target="https://www.gov.uk/government/publications/the-prevent-duty-safeguarding-learners-vulnerable-to-radicalisation" TargetMode="External"/><Relationship Id="rId34" Type="http://schemas.openxmlformats.org/officeDocument/2006/relationships/hyperlink" Target="https://www.gov.uk/government/publications/prevent-duty-guidance" TargetMode="External"/><Relationship Id="rId55" Type="http://schemas.openxmlformats.org/officeDocument/2006/relationships/hyperlink" Target="https://www.gov.uk/government/publications/young-witness-booklet-for-12-to-17-year-olds" TargetMode="External"/><Relationship Id="rId76" Type="http://schemas.openxmlformats.org/officeDocument/2006/relationships/hyperlink" Target="https://www.gov.uk/government/publications/domestic-abuse-get-help-for-specific-needs-or-situations/domestic-abuse-specialist-sources-of-support" TargetMode="External"/><Relationship Id="rId97" Type="http://schemas.openxmlformats.org/officeDocument/2006/relationships/hyperlink" Target="https://www.gov.uk/government/publications/prevent-duty-guidance" TargetMode="External"/><Relationship Id="rId120" Type="http://schemas.openxmlformats.org/officeDocument/2006/relationships/hyperlink" Target="http://educateagainsthate.com/" TargetMode="External"/><Relationship Id="rId141" Type="http://schemas.openxmlformats.org/officeDocument/2006/relationships/hyperlink" Target="https://www.gov.uk/government/news/355m-to-support-young-people-at-risk-of-involvement-in-serious-violence" TargetMode="External"/><Relationship Id="rId7" Type="http://schemas.openxmlformats.org/officeDocument/2006/relationships/endnotes" Target="endnotes.xml"/><Relationship Id="rId162" Type="http://schemas.openxmlformats.org/officeDocument/2006/relationships/hyperlink" Target="https://gbr01.safelinks.protection.outlook.com/?url=https%3A%2F%2Fwww.gov.uk%2Fgovernment%2Fpublications%2Fthe-right-to-choose-government-guidance-on-forced-marriage&amp;data=04%7C01%7CAndrew.Lewis5%40homeoffice.gov.uk%7Cece63eecaa704ccd01f208da0b5f9097%7Cf24d93ecb2914192a08af182245945c2%7C0%7C0%7C637834802326593756%7CUnknown%7CTWFpbGZsb3d8eyJWIjoiMC4wLjAwMDAiLCJQIjoiV2luMzIiLCJBTiI6Ik1haWwiLCJXVCI6Mn0%3D%7C3000&amp;sdata=9Jq%2FHHOmBie6HH5OjCH0SChqZNjthHurqLJaqH2dtIc%3D&amp;reserved=0" TargetMode="External"/><Relationship Id="rId183" Type="http://schemas.openxmlformats.org/officeDocument/2006/relationships/hyperlink" Target="http://www.actionfraud.police.uk" TargetMode="External"/><Relationship Id="rId218" Type="http://schemas.openxmlformats.org/officeDocument/2006/relationships/hyperlink" Target="http://www.ceop.police.uk" TargetMode="External"/><Relationship Id="rId239" Type="http://schemas.openxmlformats.org/officeDocument/2006/relationships/hyperlink" Target="http://www.gov.uk/report-terrorism" TargetMode="External"/><Relationship Id="rId250" Type="http://schemas.microsoft.com/office/2011/relationships/people" Target="people.xml"/><Relationship Id="rId24" Type="http://schemas.microsoft.com/office/2011/relationships/commentsExtended" Target="commentsExtended.xml"/><Relationship Id="rId45" Type="http://schemas.openxmlformats.org/officeDocument/2006/relationships/hyperlink" Target="https://www.gov.uk/government/publications/child-sexual-exploitation-definition-and-guide-for-practitioners" TargetMode="External"/><Relationship Id="rId66" Type="http://schemas.openxmlformats.org/officeDocument/2006/relationships/hyperlink" Target="https://www.ncsc.gov.uk/" TargetMode="External"/><Relationship Id="rId87" Type="http://schemas.openxmlformats.org/officeDocument/2006/relationships/hyperlink" Target="https://campaignresources.phe.gov.uk/schools/topics/mental-wellbeing/overview" TargetMode="External"/><Relationship Id="rId110" Type="http://schemas.openxmlformats.org/officeDocument/2006/relationships/hyperlink" Target="https://www.gov.uk/government/publications/the-prevent-duty-safeguarding-learners-vulnerable-to-radicalisation" TargetMode="External"/><Relationship Id="rId131" Type="http://schemas.openxmlformats.org/officeDocument/2006/relationships/hyperlink" Target="https://assets.publishing.service.gov.uk/government/uploads/system/uploads/attachment_data/file/698009/serious-violence-strategy.pdf" TargetMode="External"/><Relationship Id="rId152" Type="http://schemas.openxmlformats.org/officeDocument/2006/relationships/hyperlink" Target="https://www.gov.uk/government/uploads/system/uploads/attachment_data/file/496415/6_1639_HO_SP_FGM_mandatory_reporting_Fact_sheet_Web.pdf" TargetMode="External"/><Relationship Id="rId173" Type="http://schemas.openxmlformats.org/officeDocument/2006/relationships/hyperlink" Target="http://www.giveusashout.org/" TargetMode="External"/><Relationship Id="rId194" Type="http://schemas.openxmlformats.org/officeDocument/2006/relationships/hyperlink" Target="http://www.disrespectnobody.co.uk/" TargetMode="External"/><Relationship Id="rId208" Type="http://schemas.openxmlformats.org/officeDocument/2006/relationships/hyperlink" Target="https://respectphoneline.org.uk/" TargetMode="External"/><Relationship Id="rId229" Type="http://schemas.openxmlformats.org/officeDocument/2006/relationships/hyperlink" Target="http://www.stopitnow.org.uk" TargetMode="External"/><Relationship Id="rId240" Type="http://schemas.openxmlformats.org/officeDocument/2006/relationships/hyperlink" Target="http://www.report-it.org.uk/" TargetMode="External"/><Relationship Id="rId14" Type="http://schemas.openxmlformats.org/officeDocument/2006/relationships/hyperlink" Target="mailto:LADO@haringey.gov.uk" TargetMode="External"/><Relationship Id="rId35" Type="http://schemas.openxmlformats.org/officeDocument/2006/relationships/hyperlink" Target="https://www.gov.uk/government/publications/the-prevent-duty-safeguarding-learners-vulnerable-to-radicalisation" TargetMode="External"/><Relationship Id="rId56" Type="http://schemas.openxmlformats.org/officeDocument/2006/relationships/hyperlink" Target="https://helpwithchildarrangements.service.justice.gov.uk/" TargetMode="External"/><Relationship Id="rId77" Type="http://schemas.openxmlformats.org/officeDocument/2006/relationships/hyperlink" Target="https://www.operationencompass.org/" TargetMode="External"/><Relationship Id="rId100" Type="http://schemas.openxmlformats.org/officeDocument/2006/relationships/hyperlink" Target="https://www.gov.uk/government/publications/prevent-duty-guidance" TargetMode="External"/><Relationship Id="rId8" Type="http://schemas.openxmlformats.org/officeDocument/2006/relationships/image" Target="media/image1.jpeg"/><Relationship Id="rId98" Type="http://schemas.openxmlformats.org/officeDocument/2006/relationships/hyperlink" Target="https://www.gov.uk/government/publications/prevent-duty-guidance" TargetMode="External"/><Relationship Id="rId121" Type="http://schemas.openxmlformats.org/officeDocument/2006/relationships/hyperlink" Target="http://preventforfeandtraining.org.uk/" TargetMode="External"/><Relationship Id="rId142" Type="http://schemas.openxmlformats.org/officeDocument/2006/relationships/hyperlink" Target="https://www.gov.uk/government/collections/the-police-crime-sentencing-and-courts-bill" TargetMode="External"/><Relationship Id="rId163" Type="http://schemas.openxmlformats.org/officeDocument/2006/relationships/hyperlink" Target="https://gbr01.safelinks.protection.outlook.com/?url=https%3A%2F%2Fwww.gov.uk%2Fgovernment%2Fpublications%2Fthe-right-to-choose-government-guidance-on-forced-marriage&amp;data=04%7C01%7CAndrew.Lewis5%40homeoffice.gov.uk%7Cece63eecaa704ccd01f208da0b5f9097%7Cf24d93ecb2914192a08af182245945c2%7C0%7C0%7C637834802326593756%7CUnknown%7CTWFpbGZsb3d8eyJWIjoiMC4wLjAwMDAiLCJQIjoiV2luMzIiLCJBTiI6Ik1haWwiLCJXVCI6Mn0%3D%7C3000&amp;sdata=9Jq%2FHHOmBie6HH5OjCH0SChqZNjthHurqLJaqH2dtIc%3D&amp;reserved=0" TargetMode="External"/><Relationship Id="rId184" Type="http://schemas.openxmlformats.org/officeDocument/2006/relationships/hyperlink" Target="http://www.giveusashout.org/" TargetMode="External"/><Relationship Id="rId219" Type="http://schemas.openxmlformats.org/officeDocument/2006/relationships/hyperlink" Target="http://www.iwf.org.uk" TargetMode="External"/><Relationship Id="rId230" Type="http://schemas.openxmlformats.org/officeDocument/2006/relationships/hyperlink" Target="http://www.parentsprotect.co.uk" TargetMode="External"/><Relationship Id="rId251" Type="http://schemas.openxmlformats.org/officeDocument/2006/relationships/theme" Target="theme/theme1.xml"/><Relationship Id="rId25" Type="http://schemas.microsoft.com/office/2016/09/relationships/commentsIds" Target="commentsIds.xml"/><Relationship Id="rId46" Type="http://schemas.openxmlformats.org/officeDocument/2006/relationships/hyperlink" Target="https://www.gov.uk/government/publications/child-sexual-exploitation-definition-and-guide-for-practitioners" TargetMode="External"/><Relationship Id="rId67" Type="http://schemas.openxmlformats.org/officeDocument/2006/relationships/hyperlink" Target="https://www.operationencompass.org/" TargetMode="External"/><Relationship Id="rId88" Type="http://schemas.openxmlformats.org/officeDocument/2006/relationships/hyperlink" Target="https://campaignresources.phe.gov.uk/schools/topics/mental-wellbeing/overview" TargetMode="External"/><Relationship Id="rId111" Type="http://schemas.openxmlformats.org/officeDocument/2006/relationships/hyperlink" Target="http://www.elearning.prevent.homeoffice.gov.uk/" TargetMode="External"/><Relationship Id="rId132" Type="http://schemas.openxmlformats.org/officeDocument/2006/relationships/hyperlink" Target="https://www.gov.uk/government/publications/criminal-exploitation-of-children-and-vulnerable-adults-county-lines" TargetMode="External"/><Relationship Id="rId153" Type="http://schemas.openxmlformats.org/officeDocument/2006/relationships/hyperlink" Target="https://www.gov.uk/government/uploads/system/uploads/attachment_data/file/496415/6_1639_HO_SP_FGM_mandatory_reporting_Fact_sheet_Web.pdf" TargetMode="External"/><Relationship Id="rId174" Type="http://schemas.openxmlformats.org/officeDocument/2006/relationships/hyperlink" Target="http://www.fearless.org/" TargetMode="External"/><Relationship Id="rId195" Type="http://schemas.openxmlformats.org/officeDocument/2006/relationships/hyperlink" Target="http://www.gov.uk/government/news/upskirting-know-your-rights" TargetMode="External"/><Relationship Id="rId209" Type="http://schemas.openxmlformats.org/officeDocument/2006/relationships/hyperlink" Target="http://www.gov.uk/guidance/forced-marriage" TargetMode="External"/><Relationship Id="rId220" Type="http://schemas.openxmlformats.org/officeDocument/2006/relationships/hyperlink" Target="http://www.thinkuknow.co.uk" TargetMode="External"/><Relationship Id="rId241" Type="http://schemas.openxmlformats.org/officeDocument/2006/relationships/hyperlink" Target="https://stignatiuscatholicprimary.co.uk/key-information/policies" TargetMode="External"/><Relationship Id="rId15" Type="http://schemas.openxmlformats.org/officeDocument/2006/relationships/hyperlink" Target="https://haringeyscp.org.uk/" TargetMode="External"/><Relationship Id="rId36" Type="http://schemas.openxmlformats.org/officeDocument/2006/relationships/hyperlink" Target="https://www.gov.uk/government/publications/use-of-reasonable-force-in-schools" TargetMode="External"/><Relationship Id="rId57" Type="http://schemas.openxmlformats.org/officeDocument/2006/relationships/hyperlink" Target="https://helpwithchildarrangements.service.justice.gov.uk/" TargetMode="External"/><Relationship Id="rId78" Type="http://schemas.openxmlformats.org/officeDocument/2006/relationships/hyperlink" Target="https://www.operationencompass.org/" TargetMode="External"/><Relationship Id="rId99" Type="http://schemas.openxmlformats.org/officeDocument/2006/relationships/hyperlink" Target="https://www.gov.uk/government/publications/prevent-duty-guidance" TargetMode="External"/><Relationship Id="rId101" Type="http://schemas.openxmlformats.org/officeDocument/2006/relationships/hyperlink" Target="https://www.gov.uk/government/publications/channel-guidance" TargetMode="External"/><Relationship Id="rId122" Type="http://schemas.openxmlformats.org/officeDocument/2006/relationships/hyperlink" Target="http://preventforfeandtraining.org.uk/" TargetMode="External"/><Relationship Id="rId143" Type="http://schemas.openxmlformats.org/officeDocument/2006/relationships/hyperlink" Target="https://www.gov.uk/government/collections/the-police-crime-sentencing-and-courts-bill" TargetMode="External"/><Relationship Id="rId164" Type="http://schemas.openxmlformats.org/officeDocument/2006/relationships/hyperlink" Target="http://www.educationsupportpartnership.org.uk/" TargetMode="External"/><Relationship Id="rId185" Type="http://schemas.openxmlformats.org/officeDocument/2006/relationships/hyperlink" Target="http://www.respond.org.uk" TargetMode="Externa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80" Type="http://schemas.openxmlformats.org/officeDocument/2006/relationships/hyperlink" Target="http://www.samaritans.org" TargetMode="External"/><Relationship Id="rId210" Type="http://schemas.openxmlformats.org/officeDocument/2006/relationships/hyperlink" Target="https://assets.publishing.service.gov.uk/government/uploads/system/uploads/attachment_data/file/496415/6_1639_HO_SP_FGM_mandatory_reporting_Fact_sheet_Web.pdf" TargetMode="External"/><Relationship Id="rId215" Type="http://schemas.openxmlformats.org/officeDocument/2006/relationships/hyperlink" Target="http://www.youngminds.org.uk" TargetMode="External"/><Relationship Id="rId236" Type="http://schemas.openxmlformats.org/officeDocument/2006/relationships/hyperlink" Target="https://www.gov.uk/government/publications/engaging-parents-with-relationships-education-policy" TargetMode="External"/><Relationship Id="rId26" Type="http://schemas.microsoft.com/office/2018/08/relationships/commentsExtensible" Target="commentsExtensible.xml"/><Relationship Id="rId231" Type="http://schemas.openxmlformats.org/officeDocument/2006/relationships/hyperlink" Target="https://www.gov.uk/government/publications/education-for-a-connected-world" TargetMode="External"/><Relationship Id="rId47" Type="http://schemas.openxmlformats.org/officeDocument/2006/relationships/hyperlink" Target="https://assets.publishing.service.gov.uk/government/uploads/system/uploads/attachment_data/file/863323/HOCountyLinesGuidance_-_Sept2018.pdf" TargetMode="External"/><Relationship Id="rId68" Type="http://schemas.openxmlformats.org/officeDocument/2006/relationships/hyperlink" Target="https://www.operationencompass.org/" TargetMode="External"/><Relationship Id="rId89" Type="http://schemas.openxmlformats.org/officeDocument/2006/relationships/hyperlink" Target="https://www.gov.uk/government/publications/modern-slavery-how-to-identify-and-support-victims" TargetMode="External"/><Relationship Id="rId112" Type="http://schemas.openxmlformats.org/officeDocument/2006/relationships/hyperlink" Target="http://www.elearning.prevent.homeoffice.gov.uk/" TargetMode="External"/><Relationship Id="rId133" Type="http://schemas.openxmlformats.org/officeDocument/2006/relationships/hyperlink" Target="https://www.gov.uk/government/publications/criminal-exploitation-of-children-and-vulnerable-adults-county-lines" TargetMode="External"/><Relationship Id="rId154" Type="http://schemas.openxmlformats.org/officeDocument/2006/relationships/hyperlink" Target="https://www.gov.uk/government/publications/multi-agency-statutory-guidance-on-female-genital-mutilation" TargetMode="External"/><Relationship Id="rId175" Type="http://schemas.openxmlformats.org/officeDocument/2006/relationships/hyperlink" Target="https://www.kooth.com/" TargetMode="External"/><Relationship Id="rId196" Type="http://schemas.openxmlformats.org/officeDocument/2006/relationships/hyperlink" Target="https://www.nationalbullyinghelpline.co.uk/" TargetMode="External"/><Relationship Id="rId200" Type="http://schemas.openxmlformats.org/officeDocument/2006/relationships/hyperlink" Target="https://gcs.civilservice.gov.uk/blog/working-together-to-stop-child-sexual-abuse/" TargetMode="External"/><Relationship Id="rId16" Type="http://schemas.openxmlformats.org/officeDocument/2006/relationships/hyperlink" Target="mailto:mashreferral@Haringey.gcsx.gov.uk" TargetMode="External"/><Relationship Id="rId221" Type="http://schemas.openxmlformats.org/officeDocument/2006/relationships/hyperlink" Target="http://www.childnet.com" TargetMode="External"/><Relationship Id="rId242" Type="http://schemas.openxmlformats.org/officeDocument/2006/relationships/hyperlink" Target="https://www.gov.uk/government/publications/searching-screening-and-confiscation" TargetMode="External"/><Relationship Id="rId37" Type="http://schemas.openxmlformats.org/officeDocument/2006/relationships/hyperlink" Target="https://www.gov.uk/guidance/whistleblowing-procedure-for-maintained-schools" TargetMode="External"/><Relationship Id="rId58" Type="http://schemas.openxmlformats.org/officeDocument/2006/relationships/hyperlink" Target="https://www.nicco.org.uk/" TargetMode="External"/><Relationship Id="rId79" Type="http://schemas.openxmlformats.org/officeDocument/2006/relationships/hyperlink" Target="https://www.gov.uk/government/publications/homelessness-reduction-bill-policy-factsheets" TargetMode="External"/><Relationship Id="rId102" Type="http://schemas.openxmlformats.org/officeDocument/2006/relationships/hyperlink" Target="https://www.gov.uk/government/publications/channel-guidance" TargetMode="External"/><Relationship Id="rId123" Type="http://schemas.openxmlformats.org/officeDocument/2006/relationships/hyperlink" Target="https://www.et-foundation.co.uk/professional-development/safeguarding-prevent/" TargetMode="External"/><Relationship Id="rId144" Type="http://schemas.openxmlformats.org/officeDocument/2006/relationships/hyperlink" Target="https://www.gov.uk/government/publications/mandatory-reporting-of-female-genital-mutilation-procedural-information" TargetMode="External"/><Relationship Id="rId90" Type="http://schemas.openxmlformats.org/officeDocument/2006/relationships/hyperlink" Target="https://www.gov.uk/government/publications/modern-slavery-how-to-identify-and-support-victims" TargetMode="External"/><Relationship Id="rId165" Type="http://schemas.openxmlformats.org/officeDocument/2006/relationships/hyperlink" Target="http://www.saferinternet.org.uk/helpline" TargetMode="External"/><Relationship Id="rId186" Type="http://schemas.openxmlformats.org/officeDocument/2006/relationships/hyperlink" Target="http://www.mencap.org.uk" TargetMode="External"/><Relationship Id="rId211" Type="http://schemas.openxmlformats.org/officeDocument/2006/relationships/hyperlink" Target="https://www.gov.uk/government/publications/forced-marriage-resource-pack/forced-marriage-resource-pack" TargetMode="External"/><Relationship Id="rId232" Type="http://schemas.openxmlformats.org/officeDocument/2006/relationships/hyperlink" Target="https://www.gov.uk/government/publications/teaching-online-safety-in-schools" TargetMode="External"/><Relationship Id="rId27" Type="http://schemas.openxmlformats.org/officeDocument/2006/relationships/hyperlink" Target="https://www.gov.uk/guidance/meeting-digital-and-technology-standards-in-schools-and-colleges/filtering-and-monitoring-standards-for-schools-and-colleges" TargetMode="External"/><Relationship Id="rId48" Type="http://schemas.openxmlformats.org/officeDocument/2006/relationships/hyperlink" Target="https://www.childrenssociety.org.uk/information/professionals/resources/county-lines-toolkit" TargetMode="External"/><Relationship Id="rId69" Type="http://schemas.openxmlformats.org/officeDocument/2006/relationships/hyperlink" Target="https://www.nspcc.org.uk/preventing-abuse/child-abuse-and-neglect/domestic-abuse/signs-symptoms-effects/" TargetMode="External"/><Relationship Id="rId113" Type="http://schemas.openxmlformats.org/officeDocument/2006/relationships/hyperlink" Target="https://www.elearning.prevent.homeoffice.gov.uk/preventreferrals" TargetMode="External"/><Relationship Id="rId134" Type="http://schemas.openxmlformats.org/officeDocument/2006/relationships/hyperlink" Target="https://www.gov.uk/government/publications/criminal-exploitation-of-children-and-vulnerable-adults-county-lines" TargetMode="External"/><Relationship Id="rId80" Type="http://schemas.openxmlformats.org/officeDocument/2006/relationships/hyperlink" Target="https://www.gov.uk/government/publications/homelessness-reduction-bill-policy-factsheets" TargetMode="External"/><Relationship Id="rId155" Type="http://schemas.openxmlformats.org/officeDocument/2006/relationships/hyperlink" Target="https://www.gov.uk/government/publications/multi-agency-statutory-guidance-on-female-genital-mutilation" TargetMode="External"/><Relationship Id="rId176" Type="http://schemas.openxmlformats.org/officeDocument/2006/relationships/hyperlink" Target="https://thesharpsystem.com/" TargetMode="External"/><Relationship Id="rId197" Type="http://schemas.openxmlformats.org/officeDocument/2006/relationships/hyperlink" Target="https://www.kidscape.org.uk/" TargetMode="External"/><Relationship Id="rId201" Type="http://schemas.openxmlformats.org/officeDocument/2006/relationships/hyperlink" Target="http://www.domesticabuseservices.org.uk" TargetMode="External"/><Relationship Id="rId222" Type="http://schemas.openxmlformats.org/officeDocument/2006/relationships/hyperlink" Target="http://www.saferinternet.org.uk" TargetMode="External"/><Relationship Id="rId243" Type="http://schemas.openxmlformats.org/officeDocument/2006/relationships/hyperlink" Target="https://www.gov.uk/government/publications/sharing-nudes-and-semi-nudes-advice-for-education-settings-working-with-children-and-young-people" TargetMode="External"/><Relationship Id="rId17" Type="http://schemas.openxmlformats.org/officeDocument/2006/relationships/image" Target="media/image2.png"/><Relationship Id="rId38" Type="http://schemas.openxmlformats.org/officeDocument/2006/relationships/hyperlink" Target="https://www.gov.uk/whistleblowing" TargetMode="External"/><Relationship Id="rId59" Type="http://schemas.openxmlformats.org/officeDocument/2006/relationships/hyperlink" Target="https://www.nicco.org.uk/" TargetMode="External"/><Relationship Id="rId103" Type="http://schemas.openxmlformats.org/officeDocument/2006/relationships/hyperlink" Target="https://www.support-people-vulnerable-to-radicalisation.service.gov.uk/portal" TargetMode="External"/><Relationship Id="rId124" Type="http://schemas.openxmlformats.org/officeDocument/2006/relationships/hyperlink" Target="https://www.et-foundation.co.uk/professional-development/safeguarding-prevent/" TargetMode="External"/><Relationship Id="rId70" Type="http://schemas.openxmlformats.org/officeDocument/2006/relationships/hyperlink" Target="https://www.nspcc.org.uk/preventing-abuse/child-abuse-and-neglect/domestic-abuse/signs-symptoms-effects/" TargetMode="External"/><Relationship Id="rId91" Type="http://schemas.openxmlformats.org/officeDocument/2006/relationships/hyperlink" Target="https://www.gov.uk/government/publications/new-definition-of-extremism-2024/new-definition-of-extremism-2024" TargetMode="External"/><Relationship Id="rId145" Type="http://schemas.openxmlformats.org/officeDocument/2006/relationships/hyperlink" Target="https://www.gov.uk/government/publications/mandatory-reporting-of-female-genital-mutilation-procedural-information" TargetMode="External"/><Relationship Id="rId166" Type="http://schemas.openxmlformats.org/officeDocument/2006/relationships/hyperlink" Target="https://www.gov.uk/whistleblowing" TargetMode="External"/><Relationship Id="rId187" Type="http://schemas.openxmlformats.org/officeDocument/2006/relationships/hyperlink" Target="https://contextualsafeguarding.org.uk/" TargetMode="External"/><Relationship Id="rId1" Type="http://schemas.openxmlformats.org/officeDocument/2006/relationships/customXml" Target="../customXml/item1.xml"/><Relationship Id="rId212" Type="http://schemas.openxmlformats.org/officeDocument/2006/relationships/hyperlink" Target="http://www.gov.uk/government/publications/mandatory-reporting-of-female-genital-mutilation-procedural-information" TargetMode="External"/><Relationship Id="rId233" Type="http://schemas.openxmlformats.org/officeDocument/2006/relationships/hyperlink" Target="https://www.gov.uk/government/groups/uk-council-for-child-internet-safety-ukccis" TargetMode="External"/><Relationship Id="rId28" Type="http://schemas.openxmlformats.org/officeDocument/2006/relationships/hyperlink" Target="https://www.iwf.org.uk/" TargetMode="External"/><Relationship Id="rId49" Type="http://schemas.openxmlformats.org/officeDocument/2006/relationships/hyperlink" Target="https://www.childrenssociety.org.uk/information/professionals/resources/county-lines-toolkit" TargetMode="External"/><Relationship Id="rId114" Type="http://schemas.openxmlformats.org/officeDocument/2006/relationships/hyperlink" Target="https://www.elearning.prevent.homeoffice.gov.uk/preventreferrals" TargetMode="External"/><Relationship Id="rId60" Type="http://schemas.openxmlformats.org/officeDocument/2006/relationships/hyperlink" Target="http://www.cyberchoices.uk/" TargetMode="External"/><Relationship Id="rId81" Type="http://schemas.openxmlformats.org/officeDocument/2006/relationships/hyperlink" Target="https://www.gov.uk/government/publications/homelessness-reduction-bill-policy-factsheets" TargetMode="External"/><Relationship Id="rId135" Type="http://schemas.openxmlformats.org/officeDocument/2006/relationships/hyperlink" Target="https://www.gov.uk/government/publications/criminal-exploitation-of-children-and-vulnerable-adults-county-lines" TargetMode="External"/><Relationship Id="rId156" Type="http://schemas.openxmlformats.org/officeDocument/2006/relationships/hyperlink" Target="https://www.gov.uk/government/publications/multi-agency-statutory-guidance-on-female-genital-mutilation" TargetMode="External"/><Relationship Id="rId177" Type="http://schemas.openxmlformats.org/officeDocument/2006/relationships/hyperlink" Target="http://www.familylives.org.uk" TargetMode="External"/><Relationship Id="rId198" Type="http://schemas.openxmlformats.org/officeDocument/2006/relationships/hyperlink" Target="https://www.gov.uk/government/collections/disrespect-nobody-campaign" TargetMode="External"/><Relationship Id="rId202" Type="http://schemas.openxmlformats.org/officeDocument/2006/relationships/hyperlink" Target="file:///\\fs\angwork\Consultancy%20jobs%202023_2024\KSCIE%20Updates%202024\Haringey\Domestic%20abuse:%20how%20to%20get%20help" TargetMode="External"/><Relationship Id="rId223" Type="http://schemas.openxmlformats.org/officeDocument/2006/relationships/hyperlink" Target="https://reportharmfulcontent.com/" TargetMode="External"/><Relationship Id="rId244" Type="http://schemas.openxmlformats.org/officeDocument/2006/relationships/hyperlink" Target="https://swgfl.org.uk/resources/managing-sexting-incidents/" TargetMode="External"/><Relationship Id="rId18" Type="http://schemas.openxmlformats.org/officeDocument/2006/relationships/hyperlink" Target="https://haringeyscp.org.uk/" TargetMode="External"/><Relationship Id="rId39" Type="http://schemas.openxmlformats.org/officeDocument/2006/relationships/hyperlink" Target="mailto:help@nspcc.org.uk" TargetMode="External"/><Relationship Id="rId50" Type="http://schemas.openxmlformats.org/officeDocument/2006/relationships/hyperlink" Target="https://www.childrenssociety.org.uk/information/professionals/resources/county-lines-toolkit" TargetMode="External"/><Relationship Id="rId104" Type="http://schemas.openxmlformats.org/officeDocument/2006/relationships/hyperlink" Target="https://www.support-people-vulnerable-to-radicalisation.service.gov.uk/portal" TargetMode="External"/><Relationship Id="rId125" Type="http://schemas.openxmlformats.org/officeDocument/2006/relationships/hyperlink" Target="https://www.et-foundation.co.uk/professional-development/safeguarding-prevent/" TargetMode="External"/><Relationship Id="rId146" Type="http://schemas.openxmlformats.org/officeDocument/2006/relationships/hyperlink" Target="https://www.gov.uk/government/publications/mandatory-reporting-of-female-genital-mutilation-procedural-information" TargetMode="External"/><Relationship Id="rId167" Type="http://schemas.openxmlformats.org/officeDocument/2006/relationships/hyperlink" Target="https://www.gov.uk/report-child-abuse-to-local-council" TargetMode="External"/><Relationship Id="rId188" Type="http://schemas.openxmlformats.org/officeDocument/2006/relationships/hyperlink" Target="http://www.nationalcrimeagency.gov.uk/who-we-are" TargetMode="External"/><Relationship Id="rId71" Type="http://schemas.openxmlformats.org/officeDocument/2006/relationships/hyperlink" Target="https://refuge.org.uk/what-is-domestic-abuse/" TargetMode="External"/><Relationship Id="rId92" Type="http://schemas.openxmlformats.org/officeDocument/2006/relationships/hyperlink" Target="https://www.gov.uk/government/publications/new-definition-of-extremism-2024/new-definition-of-extremism-2024" TargetMode="External"/><Relationship Id="rId213" Type="http://schemas.openxmlformats.org/officeDocument/2006/relationships/hyperlink" Target="http://www.mind.org.uk" TargetMode="External"/><Relationship Id="rId234" Type="http://schemas.openxmlformats.org/officeDocument/2006/relationships/hyperlink" Target="https://www.gov.uk/government/publications/relationships-education-relationships-and-sex-education-rse-and-health-education" TargetMode="External"/><Relationship Id="rId2" Type="http://schemas.openxmlformats.org/officeDocument/2006/relationships/numbering" Target="numbering.xml"/><Relationship Id="rId29" Type="http://schemas.openxmlformats.org/officeDocument/2006/relationships/hyperlink" Target="https://www.gov.uk/government/publications/promoting-the-education-of-looked-after-children" TargetMode="External"/><Relationship Id="rId40" Type="http://schemas.openxmlformats.org/officeDocument/2006/relationships/hyperlink" Target="https://www.gov.uk/government/publications/keeping-children-safe-in-out-of-school-settings-code-of-practice" TargetMode="External"/><Relationship Id="rId115" Type="http://schemas.openxmlformats.org/officeDocument/2006/relationships/hyperlink" Target="https://www.elearning.prevent.homeoffice.gov.uk/channel_awareness/01-welcome.html" TargetMode="External"/><Relationship Id="rId136" Type="http://schemas.openxmlformats.org/officeDocument/2006/relationships/hyperlink" Target="https://youthendowmentfund.org.uk/toolkit/" TargetMode="External"/><Relationship Id="rId157" Type="http://schemas.openxmlformats.org/officeDocument/2006/relationships/hyperlink" Target="https://www.gov.uk/government/publications/multi-agency-statutory-guidance-on-female-genital-mutilation" TargetMode="External"/><Relationship Id="rId178" Type="http://schemas.openxmlformats.org/officeDocument/2006/relationships/hyperlink" Target="http://www.crimestoppers-uk.org/" TargetMode="External"/><Relationship Id="rId61" Type="http://schemas.openxmlformats.org/officeDocument/2006/relationships/hyperlink" Target="http://www.cyberchoices.uk/" TargetMode="External"/><Relationship Id="rId82" Type="http://schemas.openxmlformats.org/officeDocument/2006/relationships/hyperlink" Target="https://www.gov.uk/government/publications/homelessness-reduction-bill-policy-factsheets" TargetMode="External"/><Relationship Id="rId199" Type="http://schemas.openxmlformats.org/officeDocument/2006/relationships/hyperlink" Target="https://www.gov.uk/government/publications/tackling-child-sexual-abuse-strategy" TargetMode="External"/><Relationship Id="rId203" Type="http://schemas.openxmlformats.org/officeDocument/2006/relationships/hyperlink" Target="http://www.refuge.org.uk" TargetMode="External"/><Relationship Id="rId19" Type="http://schemas.openxmlformats.org/officeDocument/2006/relationships/hyperlink" Target="mailto:mashreferral@Haringey.gcsx.gov.uk" TargetMode="External"/><Relationship Id="rId224" Type="http://schemas.openxmlformats.org/officeDocument/2006/relationships/hyperlink" Target="http://www.parentinfo.org/" TargetMode="External"/><Relationship Id="rId245" Type="http://schemas.openxmlformats.org/officeDocument/2006/relationships/hyperlink" Target="https://assets.publishing.service.gov.uk/government/uploads/system/uploads/attachment_data/file/647389/Overview_of_Sexting_Guidance.pdf" TargetMode="External"/><Relationship Id="rId30" Type="http://schemas.openxmlformats.org/officeDocument/2006/relationships/hyperlink" Target="https://www.gov.uk/government/publications/searching-screening-and-confiscation" TargetMode="External"/><Relationship Id="rId105" Type="http://schemas.openxmlformats.org/officeDocument/2006/relationships/hyperlink" Target="https://www.support-people-vulnerable-to-radicalisation.service.gov.uk/portal" TargetMode="External"/><Relationship Id="rId126" Type="http://schemas.openxmlformats.org/officeDocument/2006/relationships/hyperlink" Target="https://prevent.lgfl.net/" TargetMode="External"/><Relationship Id="rId147" Type="http://schemas.openxmlformats.org/officeDocument/2006/relationships/hyperlink" Target="https://www.gov.uk/government/publications/mandatory-reporting-of-female-genital-mutilation-procedural-information" TargetMode="External"/><Relationship Id="rId168" Type="http://schemas.openxmlformats.org/officeDocument/2006/relationships/hyperlink" Target="https://learning.nspcc.org.uk/safeguarding-child-protection" TargetMode="External"/><Relationship Id="rId51" Type="http://schemas.openxmlformats.org/officeDocument/2006/relationships/hyperlink" Target="https://www.childrenssociety.org.uk/information/professionals/resources/county-lines-toolkit" TargetMode="External"/><Relationship Id="rId72" Type="http://schemas.openxmlformats.org/officeDocument/2006/relationships/hyperlink" Target="https://refuge.org.uk/what-is-domestic-abuse/" TargetMode="External"/><Relationship Id="rId93" Type="http://schemas.openxmlformats.org/officeDocument/2006/relationships/hyperlink" Target="https://www.gov.uk/government/publications/the-prevent-duty-safeguarding-learners-vulnerable-to-radicalisation/managing-risk-of-radicalisation-in-your-education-setting" TargetMode="External"/><Relationship Id="rId189" Type="http://schemas.openxmlformats.org/officeDocument/2006/relationships/hyperlink" Target="https://rapecrisis.org.uk/" TargetMode="External"/><Relationship Id="rId3" Type="http://schemas.openxmlformats.org/officeDocument/2006/relationships/styles" Target="styles.xml"/><Relationship Id="rId214" Type="http://schemas.openxmlformats.org/officeDocument/2006/relationships/hyperlink" Target="https://moodspark.org.uk/" TargetMode="External"/><Relationship Id="rId235" Type="http://schemas.openxmlformats.org/officeDocument/2006/relationships/hyperlink" Target="https://www.gov.uk/guidance/plan-your-relationships-sex-and-health-curriculum" TargetMode="External"/><Relationship Id="rId116" Type="http://schemas.openxmlformats.org/officeDocument/2006/relationships/hyperlink" Target="https://www.elearning.prevent.homeoffice.gov.uk/channel_awareness/01-welcome.html" TargetMode="External"/><Relationship Id="rId137" Type="http://schemas.openxmlformats.org/officeDocument/2006/relationships/hyperlink" Target="https://youthendowmentfund.org.uk/toolkit/" TargetMode="External"/><Relationship Id="rId158" Type="http://schemas.openxmlformats.org/officeDocument/2006/relationships/hyperlink" Target="https://www.gov.uk/government/publications/female-genital-mutilation-resource-pack" TargetMode="External"/><Relationship Id="rId20" Type="http://schemas.openxmlformats.org/officeDocument/2006/relationships/hyperlink" Target="https://www.gov.uk/government/publications/safeguarding-practitioners-information-sharing-advice" TargetMode="External"/><Relationship Id="rId41" Type="http://schemas.openxmlformats.org/officeDocument/2006/relationships/hyperlink" Target="http://www.actionagainstabduction.org/" TargetMode="External"/><Relationship Id="rId62" Type="http://schemas.openxmlformats.org/officeDocument/2006/relationships/hyperlink" Target="https://www.npcc.police.uk/SysSiteAssets/media/downloads/publications/publications-log/2020/when-to-call-the-police--guidance-for-schools-and-colleges.pdf" TargetMode="External"/><Relationship Id="rId83" Type="http://schemas.openxmlformats.org/officeDocument/2006/relationships/hyperlink" Target="https://www.gov.uk/government/publications/homelessness-reduction-bill-policy-factsheets" TargetMode="External"/><Relationship Id="rId179" Type="http://schemas.openxmlformats.org/officeDocument/2006/relationships/hyperlink" Target="http://www.victimsupport.org.uk" TargetMode="External"/><Relationship Id="rId190" Type="http://schemas.openxmlformats.org/officeDocument/2006/relationships/hyperlink" Target="http://www.lucyfaithfull.org.uk" TargetMode="External"/><Relationship Id="rId204" Type="http://schemas.openxmlformats.org/officeDocument/2006/relationships/hyperlink" Target="http://www.womensaid.org.uk" TargetMode="External"/><Relationship Id="rId225" Type="http://schemas.openxmlformats.org/officeDocument/2006/relationships/hyperlink" Target="http://www.mariecollinsfoundation.org.uk" TargetMode="External"/><Relationship Id="rId246" Type="http://schemas.openxmlformats.org/officeDocument/2006/relationships/image" Target="media/image3.jpeg"/><Relationship Id="rId106" Type="http://schemas.openxmlformats.org/officeDocument/2006/relationships/hyperlink" Target="https://www.support-people-vulnerable-to-radicalisation.service.gov.uk/portal" TargetMode="External"/><Relationship Id="rId127" Type="http://schemas.openxmlformats.org/officeDocument/2006/relationships/hyperlink" Target="https://prevent.lgfl.net/" TargetMode="External"/><Relationship Id="rId10" Type="http://schemas.openxmlformats.org/officeDocument/2006/relationships/footer" Target="footer1.xml"/><Relationship Id="rId3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52" Type="http://schemas.openxmlformats.org/officeDocument/2006/relationships/hyperlink" Target="https://www.gov.uk/government/publications/young-witness-booklet-for-5-to-11-year-olds" TargetMode="External"/><Relationship Id="rId73" Type="http://schemas.openxmlformats.org/officeDocument/2006/relationships/hyperlink" Target="https://safelives.org.uk/node/1112" TargetMode="External"/><Relationship Id="rId94" Type="http://schemas.openxmlformats.org/officeDocument/2006/relationships/hyperlink" Target="https://www.gov.uk/government/publications/the-prevent-duty-safeguarding-learners-vulnerable-to-radicalisation/managing-risk-of-radicalisation-in-your-education-setting" TargetMode="External"/><Relationship Id="rId148" Type="http://schemas.openxmlformats.org/officeDocument/2006/relationships/hyperlink" Target="https://www.gov.uk/government/publications/mandatory-reporting-of-female-genital-mutilation-procedural-information" TargetMode="External"/><Relationship Id="rId169" Type="http://schemas.openxmlformats.org/officeDocument/2006/relationships/hyperlink" Target="https://assets.publishing.service.gov.uk/government/uploads/system/uploads/attachment_data/file/419604/What_to_do_if_you_re_worried_a_child_is_being_abused.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pga/2000/11/contents" TargetMode="External"/><Relationship Id="rId2" Type="http://schemas.openxmlformats.org/officeDocument/2006/relationships/hyperlink" Target="https://www.gov.uk/government/publications/prevent-duty-guidance/revised-prevent-duty-guidance-for-england-and-wales" TargetMode="External"/><Relationship Id="rId1" Type="http://schemas.openxmlformats.org/officeDocument/2006/relationships/hyperlink" Target="https://www.gov.uk/government/publications/prevent-duty-guidance/revised-prevent-duty-guidance-for-england-and-wales" TargetMode="External"/><Relationship Id="rId6" Type="http://schemas.openxmlformats.org/officeDocument/2006/relationships/hyperlink" Target="https://www.legislation.gov.uk/ukpga/2015/6/contents/enacted" TargetMode="External"/><Relationship Id="rId5" Type="http://schemas.openxmlformats.org/officeDocument/2006/relationships/hyperlink" Target="https://www.legislation.gov.uk/ukpga/2015/6/contents/enacted" TargetMode="External"/><Relationship Id="rId4" Type="http://schemas.openxmlformats.org/officeDocument/2006/relationships/hyperlink" Target="http://www.legislation.gov.uk/ukpga/2000/11/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121F3-8DCD-4505-A917-73A801AB7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80</Pages>
  <Words>34586</Words>
  <Characters>197145</Characters>
  <Application>Microsoft Office Word</Application>
  <DocSecurity>0</DocSecurity>
  <Lines>1642</Lines>
  <Paragraphs>462</Paragraphs>
  <ScaleCrop>false</ScaleCrop>
  <HeadingPairs>
    <vt:vector size="2" baseType="variant">
      <vt:variant>
        <vt:lpstr>Title</vt:lpstr>
      </vt:variant>
      <vt:variant>
        <vt:i4>1</vt:i4>
      </vt:variant>
    </vt:vector>
  </HeadingPairs>
  <TitlesOfParts>
    <vt:vector size="1" baseType="lpstr">
      <vt:lpstr/>
    </vt:vector>
  </TitlesOfParts>
  <Company>Haringey Council</Company>
  <LinksUpToDate>false</LinksUpToDate>
  <CharactersWithSpaces>231269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Ashmina Rahman</cp:lastModifiedBy>
  <cp:revision>324</cp:revision>
  <cp:lastPrinted>2018-03-12T12:24:00Z</cp:lastPrinted>
  <dcterms:created xsi:type="dcterms:W3CDTF">2024-09-16T21:05:00Z</dcterms:created>
  <dcterms:modified xsi:type="dcterms:W3CDTF">2024-12-03T12:26:00Z</dcterms:modified>
</cp:coreProperties>
</file>