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5"/>
        <w:gridCol w:w="1559"/>
      </w:tblGrid>
      <w:tr w:rsidR="00541A7F" w:rsidTr="00383CFA">
        <w:trPr>
          <w:trHeight w:val="1550"/>
        </w:trPr>
        <w:tc>
          <w:tcPr>
            <w:tcW w:w="9235" w:type="dxa"/>
            <w:shd w:val="clear" w:color="auto" w:fill="00AF50"/>
          </w:tcPr>
          <w:p w:rsidR="00541A7F" w:rsidRPr="00383CFA" w:rsidRDefault="000E29F7">
            <w:pPr>
              <w:pStyle w:val="TableParagraph"/>
              <w:spacing w:line="810" w:lineRule="exact"/>
              <w:ind w:left="696" w:right="679"/>
              <w:jc w:val="center"/>
              <w:rPr>
                <w:rFonts w:ascii="Trebuchet MS" w:hAnsi="Trebuchet MS"/>
                <w:sz w:val="56"/>
                <w:szCs w:val="56"/>
              </w:rPr>
            </w:pPr>
            <w:r w:rsidRPr="00383CFA">
              <w:rPr>
                <w:rFonts w:ascii="Trebuchet MS" w:hAnsi="Trebuchet MS"/>
                <w:color w:val="FFFFFF"/>
                <w:sz w:val="56"/>
                <w:szCs w:val="56"/>
              </w:rPr>
              <w:t>Spanish</w:t>
            </w:r>
            <w:r w:rsidR="00F2709C" w:rsidRPr="00383CFA">
              <w:rPr>
                <w:rFonts w:ascii="Trebuchet MS" w:hAnsi="Trebuchet MS"/>
                <w:color w:val="FFFFFF"/>
                <w:spacing w:val="-91"/>
                <w:sz w:val="56"/>
                <w:szCs w:val="56"/>
              </w:rPr>
              <w:t xml:space="preserve"> </w:t>
            </w:r>
            <w:r w:rsidR="007D0FC4" w:rsidRPr="00383CFA">
              <w:rPr>
                <w:rFonts w:ascii="Trebuchet MS" w:hAnsi="Trebuchet MS"/>
                <w:color w:val="FFFFFF"/>
                <w:spacing w:val="-91"/>
                <w:sz w:val="56"/>
                <w:szCs w:val="56"/>
              </w:rPr>
              <w:t>Intent</w:t>
            </w:r>
            <w:r w:rsidR="00505DAF" w:rsidRPr="00383CFA">
              <w:rPr>
                <w:rFonts w:ascii="Trebuchet MS" w:hAnsi="Trebuchet MS"/>
                <w:color w:val="FFFFFF"/>
                <w:spacing w:val="-91"/>
                <w:sz w:val="56"/>
                <w:szCs w:val="56"/>
              </w:rPr>
              <w:t>ion</w:t>
            </w:r>
            <w:r w:rsidR="007D0FC4" w:rsidRPr="00383CFA">
              <w:rPr>
                <w:rFonts w:ascii="Trebuchet MS" w:hAnsi="Trebuchet MS"/>
                <w:color w:val="FFFFFF"/>
                <w:spacing w:val="-91"/>
                <w:sz w:val="56"/>
                <w:szCs w:val="56"/>
              </w:rPr>
              <w:t xml:space="preserve"> </w:t>
            </w:r>
            <w:r w:rsidR="00505DAF" w:rsidRPr="00383CFA">
              <w:rPr>
                <w:rFonts w:ascii="Trebuchet MS" w:hAnsi="Trebuchet MS"/>
                <w:color w:val="FFFFFF"/>
                <w:sz w:val="56"/>
                <w:szCs w:val="56"/>
              </w:rPr>
              <w:t>a</w:t>
            </w:r>
            <w:r w:rsidR="00F2709C" w:rsidRPr="00383CFA">
              <w:rPr>
                <w:rFonts w:ascii="Trebuchet MS" w:hAnsi="Trebuchet MS"/>
                <w:color w:val="FFFFFF"/>
                <w:sz w:val="56"/>
                <w:szCs w:val="56"/>
              </w:rPr>
              <w:t>t</w:t>
            </w:r>
            <w:r w:rsidR="007D0FC4" w:rsidRPr="00383CFA">
              <w:rPr>
                <w:rFonts w:ascii="Trebuchet MS" w:hAnsi="Trebuchet MS"/>
                <w:color w:val="FFFFFF"/>
                <w:spacing w:val="-90"/>
                <w:sz w:val="56"/>
                <w:szCs w:val="56"/>
              </w:rPr>
              <w:t xml:space="preserve"> St Ignatius</w:t>
            </w:r>
          </w:p>
          <w:p w:rsidR="00541A7F" w:rsidRDefault="000E29F7">
            <w:pPr>
              <w:pStyle w:val="TableParagraph"/>
              <w:spacing w:line="264" w:lineRule="exact"/>
              <w:ind w:left="696" w:right="685"/>
              <w:jc w:val="center"/>
              <w:rPr>
                <w:rFonts w:ascii="Trebuchet MS" w:hAnsi="Trebuchet MS"/>
                <w:sz w:val="24"/>
              </w:rPr>
            </w:pPr>
            <w:r w:rsidRPr="000E29F7">
              <w:rPr>
                <w:rFonts w:ascii="Trebuchet MS" w:hAnsi="Trebuchet MS"/>
                <w:i/>
                <w:w w:val="90"/>
                <w:sz w:val="24"/>
              </w:rPr>
              <w:t>Learning a foreign language, and the culture that goes with it, is one of the most useful things we can do to broaden the empathy and imaginative sympathy and cultural outlook of children.</w:t>
            </w:r>
            <w:r w:rsidRPr="000E29F7">
              <w:rPr>
                <w:rFonts w:ascii="Trebuchet MS" w:hAnsi="Trebuchet MS"/>
                <w:i/>
                <w:w w:val="90"/>
                <w:sz w:val="24"/>
              </w:rPr>
              <w:br/>
            </w:r>
            <w:r w:rsidRPr="000E29F7">
              <w:rPr>
                <w:rFonts w:ascii="Trebuchet MS" w:hAnsi="Trebuchet MS"/>
                <w:b/>
                <w:bCs/>
                <w:i/>
                <w:w w:val="90"/>
                <w:sz w:val="24"/>
              </w:rPr>
              <w:t>Michael Gove</w:t>
            </w:r>
            <w:r w:rsidRPr="000E29F7">
              <w:rPr>
                <w:rFonts w:ascii="Trebuchet MS" w:hAnsi="Trebuchet MS"/>
                <w:i/>
                <w:w w:val="90"/>
                <w:sz w:val="24"/>
              </w:rPr>
              <w:br/>
            </w:r>
          </w:p>
        </w:tc>
        <w:tc>
          <w:tcPr>
            <w:tcW w:w="1559" w:type="dxa"/>
          </w:tcPr>
          <w:p w:rsidR="00541A7F" w:rsidRDefault="000E29F7" w:rsidP="007D0FC4">
            <w:pPr>
              <w:pStyle w:val="TableParagraph"/>
              <w:ind w:left="0"/>
              <w:rPr>
                <w:rFonts w:ascii="Times New Roman"/>
                <w:sz w:val="20"/>
              </w:rPr>
            </w:pPr>
            <w:r w:rsidRPr="000E29F7">
              <w:rPr>
                <w:rFonts w:ascii="Times New Roman"/>
                <w:noProof/>
                <w:sz w:val="20"/>
                <w:lang w:val="en-GB" w:eastAsia="en-GB"/>
              </w:rPr>
              <w:drawing>
                <wp:inline distT="0" distB="0" distL="0" distR="0">
                  <wp:extent cx="1111885" cy="1529080"/>
                  <wp:effectExtent l="0" t="0" r="0" b="0"/>
                  <wp:docPr id="20" name="Picture 20" descr="SpanishBOOM - Learn Spanish language free - Lear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panishBOOM - Learn Spanish language free - Learn Spanis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1885" cy="1529080"/>
                          </a:xfrm>
                          <a:prstGeom prst="rect">
                            <a:avLst/>
                          </a:prstGeom>
                          <a:noFill/>
                          <a:ln>
                            <a:noFill/>
                          </a:ln>
                        </pic:spPr>
                      </pic:pic>
                    </a:graphicData>
                  </a:graphic>
                </wp:inline>
              </w:drawing>
            </w:r>
          </w:p>
        </w:tc>
      </w:tr>
      <w:tr w:rsidR="00541A7F" w:rsidRPr="009C4890" w:rsidTr="00383CFA">
        <w:trPr>
          <w:trHeight w:val="1221"/>
        </w:trPr>
        <w:tc>
          <w:tcPr>
            <w:tcW w:w="10794" w:type="dxa"/>
            <w:gridSpan w:val="2"/>
          </w:tcPr>
          <w:p w:rsidR="00541A7F" w:rsidRPr="00E36902" w:rsidRDefault="00541A7F" w:rsidP="006D606B">
            <w:pPr>
              <w:pStyle w:val="TableParagraph"/>
              <w:spacing w:before="1"/>
              <w:ind w:right="1148"/>
              <w:rPr>
                <w:rFonts w:ascii="Century Gothic" w:hAnsi="Century Gothic" w:cstheme="minorHAnsi"/>
                <w:i/>
                <w:sz w:val="20"/>
                <w:szCs w:val="20"/>
              </w:rPr>
            </w:pPr>
          </w:p>
          <w:p w:rsidR="006D606B" w:rsidRPr="00E36902" w:rsidRDefault="00383CFA" w:rsidP="006D606B">
            <w:pPr>
              <w:spacing w:after="146"/>
              <w:rPr>
                <w:rFonts w:ascii="Century Gothic" w:hAnsi="Century Gothic"/>
                <w:sz w:val="20"/>
                <w:szCs w:val="20"/>
              </w:rPr>
            </w:pPr>
            <w:r>
              <w:rPr>
                <w:rFonts w:ascii="Century Gothic" w:eastAsia="Times New Roman" w:hAnsi="Century Gothic" w:cs="Times New Roman"/>
                <w:b/>
                <w:sz w:val="20"/>
                <w:szCs w:val="20"/>
              </w:rPr>
              <w:t xml:space="preserve">  </w:t>
            </w:r>
            <w:r w:rsidR="006D606B" w:rsidRPr="00E36902">
              <w:rPr>
                <w:rFonts w:ascii="Century Gothic" w:eastAsia="Times New Roman" w:hAnsi="Century Gothic" w:cs="Times New Roman"/>
                <w:b/>
                <w:sz w:val="20"/>
                <w:szCs w:val="20"/>
              </w:rPr>
              <w:t>Overall Aim:</w:t>
            </w:r>
          </w:p>
          <w:p w:rsidR="006D606B" w:rsidRPr="00E36902" w:rsidRDefault="006D606B" w:rsidP="00383CFA">
            <w:pPr>
              <w:pStyle w:val="TableParagraph"/>
              <w:spacing w:before="1"/>
              <w:ind w:right="485"/>
              <w:rPr>
                <w:rFonts w:ascii="Century Gothic" w:eastAsia="Times New Roman" w:hAnsi="Century Gothic" w:cs="Times New Roman"/>
                <w:sz w:val="20"/>
                <w:szCs w:val="20"/>
              </w:rPr>
            </w:pPr>
            <w:r w:rsidRPr="00E36902">
              <w:rPr>
                <w:rFonts w:ascii="Century Gothic" w:eastAsia="Times New Roman" w:hAnsi="Century Gothic" w:cs="Times New Roman"/>
                <w:sz w:val="20"/>
                <w:szCs w:val="20"/>
              </w:rPr>
              <w:t>To develop the teaching and learning of the Spanish language so as to enable pupils to set the foundations to express their ideas and thoughts in Spanish and understand and respond to its speakers, both in speech and in writing. A high-quality languages education should foster pupils’ curiosity and deepen their understanding of the world. It should also provide opportunities for them to communicate for practical purposes; learn new ways of thinking and read literature in the original language. Language teaching should provide the foundation for the enjoyment and enrichment of learning further Spanish or and/or other languages.</w:t>
            </w:r>
          </w:p>
          <w:p w:rsidR="006D606B" w:rsidRPr="00E36902" w:rsidRDefault="006D606B" w:rsidP="006D606B">
            <w:pPr>
              <w:pStyle w:val="TableParagraph"/>
              <w:spacing w:before="1"/>
              <w:ind w:right="1148"/>
              <w:rPr>
                <w:rFonts w:ascii="Century Gothic" w:hAnsi="Century Gothic" w:cstheme="minorHAnsi"/>
                <w:i/>
                <w:sz w:val="20"/>
                <w:szCs w:val="20"/>
              </w:rPr>
            </w:pPr>
          </w:p>
        </w:tc>
      </w:tr>
      <w:tr w:rsidR="00C41349" w:rsidRPr="00C41349" w:rsidTr="00383CFA">
        <w:trPr>
          <w:trHeight w:val="7651"/>
        </w:trPr>
        <w:tc>
          <w:tcPr>
            <w:tcW w:w="10794" w:type="dxa"/>
            <w:gridSpan w:val="2"/>
          </w:tcPr>
          <w:p w:rsidR="007D0FC4" w:rsidRPr="00E36902" w:rsidRDefault="007D0FC4">
            <w:pPr>
              <w:pStyle w:val="TableParagraph"/>
              <w:ind w:right="620"/>
              <w:rPr>
                <w:rFonts w:ascii="Century Gothic" w:hAnsi="Century Gothic" w:cstheme="minorHAnsi"/>
                <w:b/>
                <w:color w:val="000000" w:themeColor="text1"/>
                <w:sz w:val="20"/>
                <w:szCs w:val="20"/>
              </w:rPr>
            </w:pPr>
          </w:p>
          <w:p w:rsidR="007D0FC4" w:rsidRPr="00E36902" w:rsidRDefault="007D0FC4">
            <w:pPr>
              <w:pStyle w:val="TableParagraph"/>
              <w:ind w:right="620"/>
              <w:rPr>
                <w:rFonts w:ascii="Century Gothic" w:hAnsi="Century Gothic" w:cstheme="minorHAnsi"/>
                <w:b/>
                <w:color w:val="000000" w:themeColor="text1"/>
                <w:sz w:val="20"/>
                <w:szCs w:val="20"/>
              </w:rPr>
            </w:pPr>
            <w:r w:rsidRPr="00E36902">
              <w:rPr>
                <w:rFonts w:ascii="Century Gothic" w:hAnsi="Century Gothic" w:cstheme="minorHAnsi"/>
                <w:b/>
                <w:color w:val="000000" w:themeColor="text1"/>
                <w:sz w:val="20"/>
                <w:szCs w:val="20"/>
              </w:rPr>
              <w:t>Intent</w:t>
            </w:r>
          </w:p>
          <w:p w:rsidR="007D0FC4" w:rsidRPr="00E36902" w:rsidRDefault="007D0FC4">
            <w:pPr>
              <w:pStyle w:val="TableParagraph"/>
              <w:ind w:right="620"/>
              <w:rPr>
                <w:rFonts w:ascii="Century Gothic" w:hAnsi="Century Gothic" w:cstheme="minorHAnsi"/>
                <w:color w:val="000000" w:themeColor="text1"/>
                <w:sz w:val="20"/>
                <w:szCs w:val="20"/>
              </w:rPr>
            </w:pPr>
          </w:p>
          <w:p w:rsidR="006D606B" w:rsidRPr="00E36902" w:rsidRDefault="007D0FC4" w:rsidP="00383CFA">
            <w:pPr>
              <w:ind w:left="163" w:right="627"/>
              <w:rPr>
                <w:rFonts w:ascii="Century Gothic" w:hAnsi="Century Gothic" w:cs="Times New Roman"/>
                <w:color w:val="000000" w:themeColor="text1"/>
                <w:sz w:val="20"/>
                <w:szCs w:val="20"/>
              </w:rPr>
            </w:pPr>
            <w:r w:rsidRPr="00E36902">
              <w:rPr>
                <w:rFonts w:ascii="Century Gothic" w:hAnsi="Century Gothic" w:cs="Times New Roman"/>
                <w:color w:val="000000" w:themeColor="text1"/>
                <w:sz w:val="20"/>
                <w:szCs w:val="20"/>
              </w:rPr>
              <w:t xml:space="preserve">At St Ignatius Catholic Primary School, </w:t>
            </w:r>
            <w:r w:rsidR="006D606B" w:rsidRPr="00E36902">
              <w:rPr>
                <w:rFonts w:ascii="Century Gothic" w:hAnsi="Century Gothic" w:cs="Times New Roman"/>
                <w:color w:val="000000" w:themeColor="text1"/>
                <w:sz w:val="20"/>
                <w:szCs w:val="20"/>
              </w:rPr>
              <w:t>Children take part in weekly Spanish lessons led by a specialist, native speaking Spanish teacher. The lessons are taught from Year 3 to Year 6.  The children learn how to listen, understand and join in conversations based on key Spanish words and phrases, increasing in complexity as they grow in confidence and progress through the age groups.  The children explore and appreciate the patterns and sounds of Spanish through: songs and rhymes; they engage in conversations, asking and answering questions.  The lessons have a balance of written and spoken language.  The children develop and broaden their Spanish vocabulary, grammar, pronunciation and intonation in a systematic and engaging way. We also hope that it fosters an awareness and love of language and travel, which will broaden the children's horizons and lead to travel and opportunities in their future life.</w:t>
            </w:r>
          </w:p>
          <w:p w:rsidR="006D606B" w:rsidRPr="00E36902" w:rsidRDefault="006D606B" w:rsidP="006D606B">
            <w:pPr>
              <w:rPr>
                <w:rFonts w:ascii="Century Gothic" w:hAnsi="Century Gothic" w:cs="Times New Roman"/>
                <w:color w:val="000000" w:themeColor="text1"/>
                <w:sz w:val="20"/>
                <w:szCs w:val="20"/>
              </w:rPr>
            </w:pPr>
          </w:p>
          <w:p w:rsidR="006D606B" w:rsidRPr="00E36902" w:rsidRDefault="00383CFA" w:rsidP="00383CFA">
            <w:pPr>
              <w:rPr>
                <w:rFonts w:ascii="Century Gothic" w:hAnsi="Century Gothic" w:cs="Times New Roman"/>
                <w:color w:val="000000" w:themeColor="text1"/>
                <w:sz w:val="20"/>
                <w:szCs w:val="20"/>
              </w:rPr>
            </w:pPr>
            <w:r>
              <w:rPr>
                <w:rFonts w:ascii="Century Gothic" w:hAnsi="Century Gothic" w:cs="Times New Roman"/>
                <w:color w:val="000000" w:themeColor="text1"/>
                <w:sz w:val="20"/>
                <w:szCs w:val="20"/>
              </w:rPr>
              <w:t xml:space="preserve">       </w:t>
            </w:r>
            <w:r w:rsidR="006D606B" w:rsidRPr="00E36902">
              <w:rPr>
                <w:rFonts w:ascii="Century Gothic" w:hAnsi="Century Gothic" w:cs="Times New Roman"/>
                <w:color w:val="000000" w:themeColor="text1"/>
                <w:sz w:val="20"/>
                <w:szCs w:val="20"/>
              </w:rPr>
              <w:t>We aim for children to:</w:t>
            </w:r>
          </w:p>
          <w:p w:rsidR="00402B65" w:rsidRPr="00E36902" w:rsidRDefault="00402B65" w:rsidP="006D606B">
            <w:pPr>
              <w:rPr>
                <w:rFonts w:ascii="Century Gothic" w:hAnsi="Century Gothic" w:cs="Times New Roman"/>
                <w:color w:val="000000" w:themeColor="text1"/>
                <w:sz w:val="20"/>
                <w:szCs w:val="20"/>
              </w:rPr>
            </w:pPr>
          </w:p>
          <w:p w:rsidR="006D606B" w:rsidRPr="00E36902" w:rsidRDefault="006D606B" w:rsidP="006D606B">
            <w:pPr>
              <w:rPr>
                <w:rFonts w:ascii="Century Gothic" w:hAnsi="Century Gothic" w:cs="Times New Roman"/>
                <w:color w:val="000000" w:themeColor="text1"/>
                <w:sz w:val="20"/>
                <w:szCs w:val="20"/>
              </w:rPr>
            </w:pPr>
          </w:p>
          <w:p w:rsidR="006D606B" w:rsidRPr="00E36902" w:rsidRDefault="009A4735" w:rsidP="006D606B">
            <w:pPr>
              <w:pStyle w:val="ListParagraph"/>
              <w:numPr>
                <w:ilvl w:val="0"/>
                <w:numId w:val="8"/>
              </w:numPr>
              <w:rPr>
                <w:rFonts w:ascii="Century Gothic" w:hAnsi="Century Gothic" w:cs="Times New Roman"/>
                <w:color w:val="000000" w:themeColor="text1"/>
                <w:sz w:val="20"/>
                <w:szCs w:val="20"/>
              </w:rPr>
            </w:pPr>
            <w:r w:rsidRPr="00E36902">
              <w:rPr>
                <w:rFonts w:ascii="Century Gothic" w:hAnsi="Century Gothic"/>
                <w:color w:val="000000" w:themeColor="text1"/>
                <w:sz w:val="20"/>
                <w:szCs w:val="20"/>
              </w:rPr>
              <w:t>To learn the key phonic sounds.</w:t>
            </w:r>
          </w:p>
          <w:p w:rsidR="009A4735" w:rsidRPr="00E36902" w:rsidRDefault="009A4735" w:rsidP="00383CFA">
            <w:pPr>
              <w:pStyle w:val="ListParagraph"/>
              <w:numPr>
                <w:ilvl w:val="0"/>
                <w:numId w:val="8"/>
              </w:numPr>
              <w:ind w:right="283"/>
              <w:rPr>
                <w:rFonts w:ascii="Century Gothic" w:hAnsi="Century Gothic" w:cs="Times New Roman"/>
                <w:color w:val="000000" w:themeColor="text1"/>
                <w:sz w:val="20"/>
                <w:szCs w:val="20"/>
              </w:rPr>
            </w:pPr>
            <w:r w:rsidRPr="00E36902">
              <w:rPr>
                <w:rFonts w:ascii="Century Gothic" w:hAnsi="Century Gothic"/>
                <w:color w:val="000000" w:themeColor="text1"/>
                <w:sz w:val="20"/>
                <w:szCs w:val="20"/>
              </w:rPr>
              <w:t>To read rhyming stories, sing songs, practice tongue twisters and have further opportunities to make the sound-written link by listening to words and anticipating their spelling.</w:t>
            </w:r>
          </w:p>
          <w:p w:rsidR="009A4735" w:rsidRPr="00E36902" w:rsidRDefault="009A4735" w:rsidP="006D606B">
            <w:pPr>
              <w:pStyle w:val="ListParagraph"/>
              <w:numPr>
                <w:ilvl w:val="0"/>
                <w:numId w:val="8"/>
              </w:numPr>
              <w:rPr>
                <w:rFonts w:ascii="Century Gothic" w:hAnsi="Century Gothic" w:cs="Times New Roman"/>
                <w:color w:val="000000" w:themeColor="text1"/>
                <w:sz w:val="20"/>
                <w:szCs w:val="20"/>
              </w:rPr>
            </w:pPr>
            <w:r w:rsidRPr="00E36902">
              <w:rPr>
                <w:rFonts w:ascii="Century Gothic" w:hAnsi="Century Gothic"/>
                <w:color w:val="000000" w:themeColor="text1"/>
                <w:sz w:val="20"/>
                <w:szCs w:val="20"/>
              </w:rPr>
              <w:t>To understand the linguistic focus in gender, articles (definite &amp; indefinite), plurals and adjectives (position &amp; basic agreement).</w:t>
            </w:r>
          </w:p>
          <w:p w:rsidR="009A4735" w:rsidRPr="00E36902" w:rsidRDefault="009A4735" w:rsidP="006D606B">
            <w:pPr>
              <w:pStyle w:val="ListParagraph"/>
              <w:numPr>
                <w:ilvl w:val="0"/>
                <w:numId w:val="8"/>
              </w:numPr>
              <w:rPr>
                <w:rFonts w:ascii="Century Gothic" w:hAnsi="Century Gothic" w:cs="Times New Roman"/>
                <w:color w:val="000000" w:themeColor="text1"/>
                <w:sz w:val="20"/>
                <w:szCs w:val="20"/>
              </w:rPr>
            </w:pPr>
            <w:r w:rsidRPr="00E36902">
              <w:rPr>
                <w:rFonts w:ascii="Century Gothic" w:hAnsi="Century Gothic"/>
                <w:color w:val="000000" w:themeColor="text1"/>
                <w:sz w:val="20"/>
                <w:szCs w:val="20"/>
              </w:rPr>
              <w:t>Apply the pronunciation, memory, pattern finding, sentence building, autonomy, performance and creativity which are the concepts at the heart of the resources.</w:t>
            </w:r>
          </w:p>
          <w:p w:rsidR="009A4735" w:rsidRPr="00E36902" w:rsidRDefault="009A4735" w:rsidP="006D606B">
            <w:pPr>
              <w:pStyle w:val="ListParagraph"/>
              <w:numPr>
                <w:ilvl w:val="0"/>
                <w:numId w:val="8"/>
              </w:numPr>
              <w:rPr>
                <w:rFonts w:ascii="Century Gothic" w:hAnsi="Century Gothic" w:cs="Times New Roman"/>
                <w:color w:val="000000" w:themeColor="text1"/>
                <w:sz w:val="20"/>
                <w:szCs w:val="20"/>
              </w:rPr>
            </w:pPr>
            <w:r w:rsidRPr="00E36902">
              <w:rPr>
                <w:rFonts w:ascii="Century Gothic" w:hAnsi="Century Gothic"/>
                <w:color w:val="000000" w:themeColor="text1"/>
                <w:sz w:val="20"/>
                <w:szCs w:val="20"/>
              </w:rPr>
              <w:t>Pupils are encouraged at all times to strive to work things out for themselves, work in pairs and small groups sharing knowledge, and to speak aloud when possible – thereby building confidence.</w:t>
            </w:r>
          </w:p>
          <w:p w:rsidR="009A4735" w:rsidRPr="00E36902" w:rsidRDefault="009A4735" w:rsidP="006D606B">
            <w:pPr>
              <w:pStyle w:val="ListParagraph"/>
              <w:numPr>
                <w:ilvl w:val="0"/>
                <w:numId w:val="8"/>
              </w:numPr>
              <w:rPr>
                <w:rFonts w:ascii="Century Gothic" w:hAnsi="Century Gothic" w:cs="Times New Roman"/>
                <w:color w:val="000000" w:themeColor="text1"/>
                <w:sz w:val="20"/>
                <w:szCs w:val="20"/>
              </w:rPr>
            </w:pPr>
            <w:r w:rsidRPr="00E36902">
              <w:rPr>
                <w:rFonts w:ascii="Century Gothic" w:hAnsi="Century Gothic" w:cs="Times New Roman"/>
                <w:color w:val="000000" w:themeColor="text1"/>
                <w:sz w:val="20"/>
                <w:szCs w:val="20"/>
              </w:rPr>
              <w:t>To be able to read with expression, clarity and confidence.</w:t>
            </w:r>
          </w:p>
          <w:p w:rsidR="009A4735" w:rsidRPr="00E36902" w:rsidRDefault="009A4735" w:rsidP="006D606B">
            <w:pPr>
              <w:pStyle w:val="ListParagraph"/>
              <w:numPr>
                <w:ilvl w:val="0"/>
                <w:numId w:val="8"/>
              </w:numPr>
              <w:rPr>
                <w:rFonts w:ascii="Century Gothic" w:hAnsi="Century Gothic" w:cs="Times New Roman"/>
                <w:color w:val="000000" w:themeColor="text1"/>
                <w:sz w:val="20"/>
                <w:szCs w:val="20"/>
              </w:rPr>
            </w:pPr>
            <w:r w:rsidRPr="00E36902">
              <w:rPr>
                <w:rFonts w:ascii="Century Gothic" w:hAnsi="Century Gothic" w:cs="Times New Roman"/>
                <w:color w:val="000000" w:themeColor="text1"/>
                <w:sz w:val="20"/>
                <w:szCs w:val="20"/>
              </w:rPr>
              <w:t>To develop a good linguistic knowledge of vocabulary and grammar.</w:t>
            </w:r>
          </w:p>
          <w:p w:rsidR="006D606B" w:rsidRPr="00E36902" w:rsidRDefault="006D606B" w:rsidP="006D606B">
            <w:pPr>
              <w:pStyle w:val="TableParagraph"/>
              <w:ind w:left="0" w:right="620"/>
              <w:rPr>
                <w:rFonts w:ascii="Century Gothic" w:hAnsi="Century Gothic" w:cstheme="minorHAnsi"/>
                <w:color w:val="000000" w:themeColor="text1"/>
                <w:sz w:val="20"/>
                <w:szCs w:val="20"/>
              </w:rPr>
            </w:pPr>
          </w:p>
          <w:p w:rsidR="009C4890" w:rsidRPr="00E36902" w:rsidRDefault="00383CFA" w:rsidP="00383CFA">
            <w:pPr>
              <w:pStyle w:val="TableParagraph"/>
              <w:ind w:left="0" w:right="620"/>
              <w:rPr>
                <w:rFonts w:ascii="Century Gothic" w:hAnsi="Century Gothic" w:cstheme="minorHAnsi"/>
                <w:b/>
                <w:color w:val="000000" w:themeColor="text1"/>
                <w:sz w:val="20"/>
                <w:szCs w:val="20"/>
              </w:rPr>
            </w:pPr>
            <w:r>
              <w:rPr>
                <w:rFonts w:ascii="Century Gothic" w:hAnsi="Century Gothic" w:cstheme="minorHAnsi"/>
                <w:b/>
                <w:color w:val="000000" w:themeColor="text1"/>
                <w:sz w:val="20"/>
                <w:szCs w:val="20"/>
              </w:rPr>
              <w:t xml:space="preserve">   </w:t>
            </w:r>
            <w:r w:rsidR="009C4890" w:rsidRPr="00E36902">
              <w:rPr>
                <w:rFonts w:ascii="Century Gothic" w:hAnsi="Century Gothic" w:cstheme="minorHAnsi"/>
                <w:b/>
                <w:color w:val="000000" w:themeColor="text1"/>
                <w:sz w:val="20"/>
                <w:szCs w:val="20"/>
              </w:rPr>
              <w:t>Key Stage 2</w:t>
            </w:r>
          </w:p>
          <w:p w:rsidR="009A4735" w:rsidRPr="00E36902" w:rsidRDefault="009A4735" w:rsidP="009C4890">
            <w:pPr>
              <w:pStyle w:val="TableParagraph"/>
              <w:ind w:left="0" w:right="620"/>
              <w:rPr>
                <w:rFonts w:ascii="Century Gothic" w:hAnsi="Century Gothic" w:cstheme="minorHAnsi"/>
                <w:b/>
                <w:color w:val="000000" w:themeColor="text1"/>
                <w:sz w:val="20"/>
                <w:szCs w:val="20"/>
              </w:rPr>
            </w:pPr>
          </w:p>
          <w:p w:rsidR="009A4735" w:rsidRPr="00E36902" w:rsidRDefault="009A4735" w:rsidP="00383CFA">
            <w:pPr>
              <w:pStyle w:val="TableParagraph"/>
              <w:ind w:left="163" w:right="620"/>
              <w:rPr>
                <w:rFonts w:ascii="Century Gothic" w:eastAsia="+mn-ea" w:hAnsi="Century Gothic" w:cs="Times New Roman"/>
                <w:color w:val="000000" w:themeColor="text1"/>
                <w:kern w:val="24"/>
                <w:sz w:val="20"/>
                <w:szCs w:val="20"/>
              </w:rPr>
            </w:pPr>
            <w:r w:rsidRPr="00E36902">
              <w:rPr>
                <w:rFonts w:ascii="Century Gothic" w:eastAsia="+mn-ea" w:hAnsi="Century Gothic" w:cs="Times New Roman"/>
                <w:color w:val="000000" w:themeColor="text1"/>
                <w:kern w:val="24"/>
                <w:sz w:val="20"/>
                <w:szCs w:val="20"/>
              </w:rPr>
              <w:t xml:space="preserve">Pupils need to gain systematic knowledge of the </w:t>
            </w:r>
            <w:r w:rsidRPr="00E36902">
              <w:rPr>
                <w:rFonts w:ascii="Century Gothic" w:eastAsia="+mn-ea" w:hAnsi="Century Gothic" w:cs="Times New Roman"/>
                <w:b/>
                <w:bCs/>
                <w:color w:val="000000" w:themeColor="text1"/>
                <w:kern w:val="24"/>
                <w:sz w:val="20"/>
                <w:szCs w:val="20"/>
              </w:rPr>
              <w:t>vocabulary</w:t>
            </w:r>
            <w:r w:rsidRPr="00E36902">
              <w:rPr>
                <w:rFonts w:ascii="Century Gothic" w:eastAsia="+mn-ea" w:hAnsi="Century Gothic" w:cs="Times New Roman"/>
                <w:color w:val="000000" w:themeColor="text1"/>
                <w:kern w:val="24"/>
                <w:sz w:val="20"/>
                <w:szCs w:val="20"/>
              </w:rPr>
              <w:t>,</w:t>
            </w:r>
            <w:r w:rsidRPr="00E36902">
              <w:rPr>
                <w:rFonts w:ascii="Century Gothic" w:eastAsia="+mn-ea" w:hAnsi="Century Gothic" w:cs="Times New Roman"/>
                <w:b/>
                <w:bCs/>
                <w:color w:val="000000" w:themeColor="text1"/>
                <w:kern w:val="24"/>
                <w:sz w:val="20"/>
                <w:szCs w:val="20"/>
              </w:rPr>
              <w:t xml:space="preserve"> grammar</w:t>
            </w:r>
            <w:r w:rsidRPr="00E36902">
              <w:rPr>
                <w:rFonts w:ascii="Century Gothic" w:eastAsia="+mn-ea" w:hAnsi="Century Gothic" w:cs="Times New Roman"/>
                <w:color w:val="000000" w:themeColor="text1"/>
                <w:kern w:val="24"/>
                <w:sz w:val="20"/>
                <w:szCs w:val="20"/>
              </w:rPr>
              <w:t>, and sound and spelling systems (</w:t>
            </w:r>
            <w:r w:rsidRPr="00E36902">
              <w:rPr>
                <w:rFonts w:ascii="Century Gothic" w:eastAsia="+mn-ea" w:hAnsi="Century Gothic" w:cs="Times New Roman"/>
                <w:b/>
                <w:bCs/>
                <w:color w:val="000000" w:themeColor="text1"/>
                <w:kern w:val="24"/>
                <w:sz w:val="20"/>
                <w:szCs w:val="20"/>
              </w:rPr>
              <w:t>phonics</w:t>
            </w:r>
            <w:r w:rsidRPr="00E36902">
              <w:rPr>
                <w:rFonts w:ascii="Century Gothic" w:eastAsia="+mn-ea" w:hAnsi="Century Gothic" w:cs="Times New Roman"/>
                <w:color w:val="000000" w:themeColor="text1"/>
                <w:kern w:val="24"/>
                <w:sz w:val="20"/>
                <w:szCs w:val="20"/>
              </w:rPr>
              <w:t xml:space="preserve">) of their new language, and how these are used by speakers of the language. They need to reinforce this knowledge with </w:t>
            </w:r>
            <w:r w:rsidRPr="00E36902">
              <w:rPr>
                <w:rFonts w:ascii="Century Gothic" w:eastAsia="+mn-ea" w:hAnsi="Century Gothic" w:cs="Times New Roman"/>
                <w:b/>
                <w:bCs/>
                <w:color w:val="000000" w:themeColor="text1"/>
                <w:kern w:val="24"/>
                <w:sz w:val="20"/>
                <w:szCs w:val="20"/>
              </w:rPr>
              <w:t xml:space="preserve">extensive planned practice </w:t>
            </w:r>
            <w:r w:rsidRPr="00E36902">
              <w:rPr>
                <w:rFonts w:ascii="Century Gothic" w:eastAsia="+mn-ea" w:hAnsi="Century Gothic" w:cs="Times New Roman"/>
                <w:color w:val="000000" w:themeColor="text1"/>
                <w:kern w:val="24"/>
                <w:sz w:val="20"/>
                <w:szCs w:val="20"/>
              </w:rPr>
              <w:t>and use it in order to build the skills needed for communication</w:t>
            </w:r>
            <w:r w:rsidR="00C41349" w:rsidRPr="00E36902">
              <w:rPr>
                <w:rFonts w:ascii="Century Gothic" w:eastAsia="+mn-ea" w:hAnsi="Century Gothic" w:cs="Times New Roman"/>
                <w:color w:val="000000" w:themeColor="text1"/>
                <w:kern w:val="24"/>
                <w:sz w:val="20"/>
                <w:szCs w:val="20"/>
              </w:rPr>
              <w:t>.</w:t>
            </w:r>
          </w:p>
          <w:p w:rsidR="009A4735" w:rsidRDefault="00C41349" w:rsidP="00383CFA">
            <w:pPr>
              <w:ind w:left="163" w:right="283"/>
              <w:rPr>
                <w:rFonts w:ascii="Century Gothic" w:hAnsi="Century Gothic" w:cs="Times New Roman"/>
                <w:color w:val="000000" w:themeColor="text1"/>
                <w:sz w:val="20"/>
                <w:szCs w:val="20"/>
              </w:rPr>
            </w:pPr>
            <w:r w:rsidRPr="00E36902">
              <w:rPr>
                <w:rFonts w:ascii="Century Gothic" w:hAnsi="Century Gothic" w:cs="Times New Roman"/>
                <w:color w:val="000000" w:themeColor="text1"/>
                <w:sz w:val="20"/>
                <w:szCs w:val="20"/>
              </w:rPr>
              <w:t xml:space="preserve">The lessons are aimed for students who are just starting to learn the language. They cover some basic vocabulary such as </w:t>
            </w:r>
            <w:hyperlink r:id="rId6" w:history="1">
              <w:r w:rsidRPr="00E36902">
                <w:rPr>
                  <w:rStyle w:val="Hyperlink"/>
                  <w:rFonts w:ascii="Century Gothic" w:hAnsi="Century Gothic" w:cs="Times New Roman"/>
                  <w:color w:val="000000" w:themeColor="text1"/>
                  <w:sz w:val="20"/>
                  <w:szCs w:val="20"/>
                </w:rPr>
                <w:t>ways to introduce yourself in Spanish</w:t>
              </w:r>
            </w:hyperlink>
            <w:r w:rsidRPr="00E36902">
              <w:rPr>
                <w:rFonts w:ascii="Century Gothic" w:hAnsi="Century Gothic" w:cs="Times New Roman"/>
                <w:color w:val="000000" w:themeColor="text1"/>
                <w:sz w:val="20"/>
                <w:szCs w:val="20"/>
              </w:rPr>
              <w:t xml:space="preserve">, </w:t>
            </w:r>
            <w:hyperlink r:id="rId7" w:history="1">
              <w:r w:rsidRPr="00E36902">
                <w:rPr>
                  <w:rStyle w:val="Hyperlink"/>
                  <w:rFonts w:ascii="Century Gothic" w:hAnsi="Century Gothic" w:cs="Times New Roman"/>
                  <w:color w:val="000000" w:themeColor="text1"/>
                  <w:sz w:val="20"/>
                  <w:szCs w:val="20"/>
                </w:rPr>
                <w:t>common greetings and farewells</w:t>
              </w:r>
            </w:hyperlink>
            <w:r w:rsidRPr="00E36902">
              <w:rPr>
                <w:rFonts w:ascii="Century Gothic" w:hAnsi="Century Gothic" w:cs="Times New Roman"/>
                <w:color w:val="000000" w:themeColor="text1"/>
                <w:sz w:val="20"/>
                <w:szCs w:val="20"/>
              </w:rPr>
              <w:t xml:space="preserve">, </w:t>
            </w:r>
            <w:hyperlink r:id="rId8" w:history="1">
              <w:r w:rsidRPr="00E36902">
                <w:rPr>
                  <w:rStyle w:val="Hyperlink"/>
                  <w:rFonts w:ascii="Century Gothic" w:hAnsi="Century Gothic" w:cs="Times New Roman"/>
                  <w:color w:val="000000" w:themeColor="text1"/>
                  <w:sz w:val="20"/>
                  <w:szCs w:val="20"/>
                </w:rPr>
                <w:t>classroom objects</w:t>
              </w:r>
            </w:hyperlink>
            <w:r w:rsidRPr="00E36902">
              <w:rPr>
                <w:rFonts w:ascii="Century Gothic" w:hAnsi="Century Gothic" w:cs="Times New Roman"/>
                <w:color w:val="000000" w:themeColor="text1"/>
                <w:sz w:val="20"/>
                <w:szCs w:val="20"/>
              </w:rPr>
              <w:t xml:space="preserve"> and </w:t>
            </w:r>
            <w:hyperlink r:id="rId9" w:history="1">
              <w:r w:rsidRPr="00E36902">
                <w:rPr>
                  <w:rStyle w:val="Hyperlink"/>
                  <w:rFonts w:ascii="Century Gothic" w:hAnsi="Century Gothic" w:cs="Times New Roman"/>
                  <w:color w:val="000000" w:themeColor="text1"/>
                  <w:sz w:val="20"/>
                  <w:szCs w:val="20"/>
                </w:rPr>
                <w:t>numbers in Spanish</w:t>
              </w:r>
            </w:hyperlink>
            <w:r w:rsidRPr="00E36902">
              <w:rPr>
                <w:rFonts w:ascii="Century Gothic" w:hAnsi="Century Gothic" w:cs="Times New Roman"/>
                <w:color w:val="000000" w:themeColor="text1"/>
                <w:sz w:val="20"/>
                <w:szCs w:val="20"/>
              </w:rPr>
              <w:t xml:space="preserve">. Others will explore important grammar topics such as </w:t>
            </w:r>
            <w:hyperlink r:id="rId10" w:history="1">
              <w:r w:rsidRPr="00E36902">
                <w:rPr>
                  <w:rStyle w:val="Hyperlink"/>
                  <w:rFonts w:ascii="Century Gothic" w:hAnsi="Century Gothic" w:cs="Times New Roman"/>
                  <w:color w:val="000000" w:themeColor="text1"/>
                  <w:sz w:val="20"/>
                  <w:szCs w:val="20"/>
                </w:rPr>
                <w:t>days of the week</w:t>
              </w:r>
            </w:hyperlink>
            <w:r w:rsidRPr="00E36902">
              <w:rPr>
                <w:rFonts w:ascii="Century Gothic" w:hAnsi="Century Gothic" w:cs="Times New Roman"/>
                <w:color w:val="000000" w:themeColor="text1"/>
                <w:sz w:val="20"/>
                <w:szCs w:val="20"/>
              </w:rPr>
              <w:t xml:space="preserve">, dates and phrases for </w:t>
            </w:r>
            <w:hyperlink r:id="rId11" w:history="1">
              <w:r w:rsidRPr="00E36902">
                <w:rPr>
                  <w:rStyle w:val="Hyperlink"/>
                  <w:rFonts w:ascii="Century Gothic" w:hAnsi="Century Gothic" w:cs="Times New Roman"/>
                  <w:color w:val="000000" w:themeColor="text1"/>
                  <w:sz w:val="20"/>
                  <w:szCs w:val="20"/>
                </w:rPr>
                <w:t>wishing a happy birthday in Spanis</w:t>
              </w:r>
            </w:hyperlink>
            <w:r w:rsidRPr="00E36902">
              <w:rPr>
                <w:rFonts w:ascii="Century Gothic" w:hAnsi="Century Gothic" w:cs="Times New Roman"/>
                <w:color w:val="000000" w:themeColor="text1"/>
                <w:sz w:val="20"/>
                <w:szCs w:val="20"/>
              </w:rPr>
              <w:t>h. </w:t>
            </w:r>
          </w:p>
          <w:p w:rsidR="00383CFA" w:rsidRDefault="00383CFA" w:rsidP="00383CFA">
            <w:pPr>
              <w:ind w:left="163" w:right="283"/>
              <w:rPr>
                <w:rFonts w:ascii="Century Gothic" w:hAnsi="Century Gothic" w:cs="Times New Roman"/>
                <w:color w:val="000000" w:themeColor="text1"/>
                <w:sz w:val="20"/>
                <w:szCs w:val="20"/>
              </w:rPr>
            </w:pPr>
          </w:p>
          <w:p w:rsidR="00383CFA" w:rsidRDefault="00383CFA" w:rsidP="00383CFA">
            <w:pPr>
              <w:ind w:left="163" w:right="283"/>
              <w:rPr>
                <w:rFonts w:ascii="Century Gothic" w:hAnsi="Century Gothic" w:cs="Times New Roman"/>
                <w:color w:val="000000" w:themeColor="text1"/>
                <w:sz w:val="20"/>
                <w:szCs w:val="20"/>
              </w:rPr>
            </w:pPr>
          </w:p>
          <w:p w:rsidR="00383CFA" w:rsidRDefault="00383CFA" w:rsidP="00383CFA">
            <w:pPr>
              <w:ind w:left="163" w:right="283"/>
              <w:rPr>
                <w:rFonts w:ascii="Century Gothic" w:hAnsi="Century Gothic" w:cs="Times New Roman"/>
                <w:color w:val="000000" w:themeColor="text1"/>
                <w:sz w:val="20"/>
                <w:szCs w:val="20"/>
              </w:rPr>
            </w:pPr>
          </w:p>
          <w:p w:rsidR="00383CFA" w:rsidRPr="00E36902" w:rsidRDefault="00383CFA" w:rsidP="00383CFA">
            <w:pPr>
              <w:ind w:left="163" w:right="283"/>
              <w:rPr>
                <w:rFonts w:ascii="Century Gothic" w:hAnsi="Century Gothic" w:cs="Times New Roman"/>
                <w:color w:val="000000" w:themeColor="text1"/>
                <w:sz w:val="20"/>
                <w:szCs w:val="20"/>
              </w:rPr>
            </w:pPr>
          </w:p>
          <w:p w:rsidR="00C41349" w:rsidRPr="00E36902" w:rsidRDefault="00C41349" w:rsidP="00383CFA">
            <w:pPr>
              <w:ind w:left="163" w:right="425"/>
              <w:rPr>
                <w:rFonts w:ascii="Century Gothic" w:hAnsi="Century Gothic" w:cs="Times New Roman"/>
                <w:color w:val="000000" w:themeColor="text1"/>
                <w:sz w:val="20"/>
                <w:szCs w:val="20"/>
              </w:rPr>
            </w:pPr>
            <w:r w:rsidRPr="00E36902">
              <w:rPr>
                <w:rFonts w:ascii="Century Gothic" w:hAnsi="Century Gothic" w:cs="Times New Roman"/>
                <w:color w:val="000000" w:themeColor="text1"/>
                <w:sz w:val="20"/>
                <w:szCs w:val="20"/>
              </w:rPr>
              <w:t xml:space="preserve">Spanish grammar is truly important in order to speak or write properly. The lessons in the category will explore more about specific grammar topics such as the singular and </w:t>
            </w:r>
            <w:hyperlink r:id="rId12" w:history="1">
              <w:r w:rsidRPr="00E36902">
                <w:rPr>
                  <w:rStyle w:val="Hyperlink"/>
                  <w:rFonts w:ascii="Century Gothic" w:hAnsi="Century Gothic" w:cs="Times New Roman"/>
                  <w:color w:val="000000" w:themeColor="text1"/>
                  <w:sz w:val="20"/>
                  <w:szCs w:val="20"/>
                </w:rPr>
                <w:t>plural of Spanish nouns</w:t>
              </w:r>
            </w:hyperlink>
            <w:r w:rsidRPr="00E36902">
              <w:rPr>
                <w:rFonts w:ascii="Century Gothic" w:hAnsi="Century Gothic" w:cs="Times New Roman"/>
                <w:color w:val="000000" w:themeColor="text1"/>
                <w:sz w:val="20"/>
                <w:szCs w:val="20"/>
              </w:rPr>
              <w:t xml:space="preserve">, </w:t>
            </w:r>
            <w:hyperlink r:id="rId13" w:history="1">
              <w:r w:rsidRPr="00E36902">
                <w:rPr>
                  <w:rStyle w:val="Hyperlink"/>
                  <w:rFonts w:ascii="Century Gothic" w:hAnsi="Century Gothic" w:cs="Times New Roman"/>
                  <w:color w:val="000000" w:themeColor="text1"/>
                  <w:sz w:val="20"/>
                  <w:szCs w:val="20"/>
                </w:rPr>
                <w:t>gender rules</w:t>
              </w:r>
            </w:hyperlink>
            <w:r w:rsidRPr="00E36902">
              <w:rPr>
                <w:rFonts w:ascii="Century Gothic" w:hAnsi="Century Gothic" w:cs="Times New Roman"/>
                <w:color w:val="000000" w:themeColor="text1"/>
                <w:sz w:val="20"/>
                <w:szCs w:val="20"/>
              </w:rPr>
              <w:t xml:space="preserve">, </w:t>
            </w:r>
            <w:hyperlink r:id="rId14" w:history="1">
              <w:r w:rsidRPr="00E36902">
                <w:rPr>
                  <w:rStyle w:val="Hyperlink"/>
                  <w:rFonts w:ascii="Century Gothic" w:hAnsi="Century Gothic" w:cs="Times New Roman"/>
                  <w:color w:val="000000" w:themeColor="text1"/>
                  <w:sz w:val="20"/>
                  <w:szCs w:val="20"/>
                </w:rPr>
                <w:t>adjective-noun agreement</w:t>
              </w:r>
            </w:hyperlink>
            <w:r w:rsidRPr="00E36902">
              <w:rPr>
                <w:rFonts w:ascii="Century Gothic" w:hAnsi="Century Gothic" w:cs="Times New Roman"/>
                <w:color w:val="000000" w:themeColor="text1"/>
                <w:sz w:val="20"/>
                <w:szCs w:val="20"/>
              </w:rPr>
              <w:t xml:space="preserve">, </w:t>
            </w:r>
            <w:hyperlink r:id="rId15" w:history="1">
              <w:r w:rsidRPr="00E36902">
                <w:rPr>
                  <w:rStyle w:val="Hyperlink"/>
                  <w:rFonts w:ascii="Century Gothic" w:hAnsi="Century Gothic" w:cs="Times New Roman"/>
                  <w:color w:val="000000" w:themeColor="text1"/>
                  <w:sz w:val="20"/>
                  <w:szCs w:val="20"/>
                </w:rPr>
                <w:t>how to conjugate regular verbs</w:t>
              </w:r>
            </w:hyperlink>
            <w:r w:rsidRPr="00E36902">
              <w:rPr>
                <w:rFonts w:ascii="Century Gothic" w:hAnsi="Century Gothic" w:cs="Times New Roman"/>
                <w:color w:val="000000" w:themeColor="text1"/>
                <w:sz w:val="20"/>
                <w:szCs w:val="20"/>
              </w:rPr>
              <w:t xml:space="preserve"> and many other important topics. The explanations are easy to understand and focus on teaching how to make sentences in Spanish with these structures.</w:t>
            </w:r>
          </w:p>
          <w:p w:rsidR="006B2F59" w:rsidRPr="00E36902" w:rsidRDefault="006B2F59" w:rsidP="00C41349">
            <w:pPr>
              <w:rPr>
                <w:rFonts w:ascii="Century Gothic" w:hAnsi="Century Gothic" w:cs="Times New Roman"/>
                <w:color w:val="000000" w:themeColor="text1"/>
                <w:sz w:val="20"/>
                <w:szCs w:val="20"/>
              </w:rPr>
            </w:pPr>
          </w:p>
          <w:p w:rsidR="007D0FC4" w:rsidRPr="00E36902" w:rsidRDefault="00383CFA" w:rsidP="009C4890">
            <w:pPr>
              <w:pStyle w:val="TableParagraph"/>
              <w:spacing w:line="222" w:lineRule="exact"/>
              <w:ind w:left="0"/>
              <w:rPr>
                <w:rFonts w:ascii="Century Gothic" w:hAnsi="Century Gothic" w:cstheme="minorHAnsi"/>
                <w:b/>
                <w:color w:val="000000" w:themeColor="text1"/>
                <w:sz w:val="20"/>
                <w:szCs w:val="20"/>
              </w:rPr>
            </w:pPr>
            <w:r>
              <w:rPr>
                <w:rFonts w:ascii="Century Gothic" w:hAnsi="Century Gothic" w:cstheme="minorHAnsi"/>
                <w:b/>
                <w:color w:val="000000" w:themeColor="text1"/>
                <w:sz w:val="20"/>
                <w:szCs w:val="20"/>
              </w:rPr>
              <w:t xml:space="preserve">  </w:t>
            </w:r>
            <w:r w:rsidR="009C4890" w:rsidRPr="00E36902">
              <w:rPr>
                <w:rFonts w:ascii="Century Gothic" w:hAnsi="Century Gothic" w:cstheme="minorHAnsi"/>
                <w:b/>
                <w:color w:val="000000" w:themeColor="text1"/>
                <w:sz w:val="20"/>
                <w:szCs w:val="20"/>
              </w:rPr>
              <w:t xml:space="preserve"> Impact</w:t>
            </w:r>
          </w:p>
          <w:p w:rsidR="009C4890" w:rsidRPr="00E36902" w:rsidRDefault="009C4890" w:rsidP="009C4890">
            <w:pPr>
              <w:pStyle w:val="TableParagraph"/>
              <w:spacing w:line="222" w:lineRule="exact"/>
              <w:ind w:left="0"/>
              <w:rPr>
                <w:rFonts w:ascii="Century Gothic" w:hAnsi="Century Gothic" w:cstheme="minorHAnsi"/>
                <w:b/>
                <w:color w:val="000000" w:themeColor="text1"/>
                <w:sz w:val="20"/>
                <w:szCs w:val="20"/>
              </w:rPr>
            </w:pPr>
            <w:r w:rsidRPr="00E36902">
              <w:rPr>
                <w:rFonts w:ascii="Century Gothic" w:hAnsi="Century Gothic" w:cstheme="minorHAnsi"/>
                <w:b/>
                <w:color w:val="000000" w:themeColor="text1"/>
                <w:sz w:val="20"/>
                <w:szCs w:val="20"/>
              </w:rPr>
              <w:t xml:space="preserve"> </w:t>
            </w:r>
          </w:p>
          <w:p w:rsidR="009C4890" w:rsidRPr="00E36902" w:rsidRDefault="009C4890" w:rsidP="00383CFA">
            <w:pPr>
              <w:pStyle w:val="TableParagraph"/>
              <w:spacing w:line="222" w:lineRule="exact"/>
              <w:ind w:left="163"/>
              <w:rPr>
                <w:rFonts w:ascii="Century Gothic" w:hAnsi="Century Gothic" w:cstheme="minorHAnsi"/>
                <w:color w:val="000000" w:themeColor="text1"/>
                <w:sz w:val="20"/>
                <w:szCs w:val="20"/>
              </w:rPr>
            </w:pPr>
            <w:r w:rsidRPr="00E36902">
              <w:rPr>
                <w:rFonts w:ascii="Century Gothic" w:hAnsi="Century Gothic" w:cstheme="minorHAnsi"/>
                <w:b/>
                <w:color w:val="000000" w:themeColor="text1"/>
                <w:sz w:val="20"/>
                <w:szCs w:val="20"/>
              </w:rPr>
              <w:t xml:space="preserve"> </w:t>
            </w:r>
            <w:r w:rsidRPr="00E36902">
              <w:rPr>
                <w:rFonts w:ascii="Century Gothic" w:hAnsi="Century Gothic" w:cstheme="minorHAnsi"/>
                <w:color w:val="000000" w:themeColor="text1"/>
                <w:sz w:val="20"/>
                <w:szCs w:val="20"/>
              </w:rPr>
              <w:t xml:space="preserve">The impact of the </w:t>
            </w:r>
            <w:r w:rsidR="00402B65" w:rsidRPr="00E36902">
              <w:rPr>
                <w:rFonts w:ascii="Century Gothic" w:hAnsi="Century Gothic" w:cstheme="minorHAnsi"/>
                <w:color w:val="000000" w:themeColor="text1"/>
                <w:sz w:val="20"/>
                <w:szCs w:val="20"/>
              </w:rPr>
              <w:t>Spanish</w:t>
            </w:r>
            <w:r w:rsidRPr="00E36902">
              <w:rPr>
                <w:rFonts w:ascii="Century Gothic" w:hAnsi="Century Gothic" w:cstheme="minorHAnsi"/>
                <w:color w:val="000000" w:themeColor="text1"/>
                <w:sz w:val="20"/>
                <w:szCs w:val="20"/>
              </w:rPr>
              <w:t xml:space="preserve"> emphasis and teaching at St Ignatius will be…</w:t>
            </w:r>
          </w:p>
          <w:p w:rsidR="00402B65" w:rsidRPr="00E36902" w:rsidRDefault="00402B65" w:rsidP="009C4890">
            <w:pPr>
              <w:pStyle w:val="TableParagraph"/>
              <w:spacing w:line="222" w:lineRule="exact"/>
              <w:ind w:left="0"/>
              <w:rPr>
                <w:rFonts w:ascii="Century Gothic" w:hAnsi="Century Gothic" w:cstheme="minorHAnsi"/>
                <w:color w:val="000000" w:themeColor="text1"/>
                <w:sz w:val="20"/>
                <w:szCs w:val="20"/>
              </w:rPr>
            </w:pPr>
          </w:p>
          <w:p w:rsidR="00402B65" w:rsidRPr="00E36902" w:rsidRDefault="00615851" w:rsidP="00402B65">
            <w:pPr>
              <w:pStyle w:val="Default"/>
              <w:numPr>
                <w:ilvl w:val="0"/>
                <w:numId w:val="9"/>
              </w:numPr>
              <w:rPr>
                <w:rFonts w:ascii="Century Gothic" w:hAnsi="Century Gothic"/>
                <w:sz w:val="20"/>
                <w:szCs w:val="20"/>
              </w:rPr>
            </w:pPr>
            <w:r w:rsidRPr="00E36902">
              <w:rPr>
                <w:rFonts w:ascii="Century Gothic" w:hAnsi="Century Gothic"/>
                <w:sz w:val="20"/>
                <w:szCs w:val="20"/>
              </w:rPr>
              <w:t>L</w:t>
            </w:r>
            <w:r w:rsidR="00402B65" w:rsidRPr="00E36902">
              <w:rPr>
                <w:rFonts w:ascii="Century Gothic" w:hAnsi="Century Gothic"/>
                <w:sz w:val="20"/>
                <w:szCs w:val="20"/>
              </w:rPr>
              <w:t xml:space="preserve">isten and respond appropriately to adults and their peers. </w:t>
            </w:r>
          </w:p>
          <w:p w:rsidR="00402B65" w:rsidRPr="00E36902" w:rsidRDefault="00402B65" w:rsidP="00402B65">
            <w:pPr>
              <w:pStyle w:val="Default"/>
              <w:numPr>
                <w:ilvl w:val="0"/>
                <w:numId w:val="9"/>
              </w:numPr>
              <w:rPr>
                <w:rFonts w:ascii="Century Gothic" w:hAnsi="Century Gothic"/>
                <w:sz w:val="20"/>
                <w:szCs w:val="20"/>
              </w:rPr>
            </w:pPr>
            <w:r w:rsidRPr="00E36902">
              <w:rPr>
                <w:rFonts w:ascii="Century Gothic" w:hAnsi="Century Gothic"/>
                <w:sz w:val="20"/>
                <w:szCs w:val="20"/>
              </w:rPr>
              <w:t>Ask relevant questions to extend their understanding and knowledge.</w:t>
            </w:r>
          </w:p>
          <w:p w:rsidR="00402B65" w:rsidRPr="00E36902" w:rsidRDefault="00402B65" w:rsidP="00402B65">
            <w:pPr>
              <w:pStyle w:val="Default"/>
              <w:numPr>
                <w:ilvl w:val="0"/>
                <w:numId w:val="9"/>
              </w:numPr>
              <w:rPr>
                <w:rFonts w:ascii="Century Gothic" w:hAnsi="Century Gothic"/>
                <w:sz w:val="20"/>
                <w:szCs w:val="20"/>
              </w:rPr>
            </w:pPr>
            <w:r w:rsidRPr="00E36902">
              <w:rPr>
                <w:rFonts w:ascii="Century Gothic" w:hAnsi="Century Gothic"/>
                <w:sz w:val="20"/>
                <w:szCs w:val="20"/>
              </w:rPr>
              <w:t>Use relevant strategies to build their vocabulary.</w:t>
            </w:r>
          </w:p>
          <w:p w:rsidR="00402B65" w:rsidRPr="00E36902" w:rsidRDefault="00402B65" w:rsidP="00402B65">
            <w:pPr>
              <w:pStyle w:val="Default"/>
              <w:numPr>
                <w:ilvl w:val="0"/>
                <w:numId w:val="9"/>
              </w:numPr>
              <w:rPr>
                <w:rFonts w:ascii="Century Gothic" w:hAnsi="Century Gothic"/>
                <w:sz w:val="20"/>
                <w:szCs w:val="20"/>
              </w:rPr>
            </w:pPr>
            <w:r w:rsidRPr="00E36902">
              <w:rPr>
                <w:rFonts w:ascii="Century Gothic" w:hAnsi="Century Gothic"/>
                <w:sz w:val="20"/>
                <w:szCs w:val="20"/>
              </w:rPr>
              <w:t xml:space="preserve">Articulate and justify answers, arguments and opinions </w:t>
            </w:r>
          </w:p>
          <w:p w:rsidR="00402B65" w:rsidRPr="00E36902" w:rsidRDefault="00402B65" w:rsidP="00402B65">
            <w:pPr>
              <w:pStyle w:val="Default"/>
              <w:numPr>
                <w:ilvl w:val="0"/>
                <w:numId w:val="9"/>
              </w:numPr>
              <w:rPr>
                <w:rFonts w:ascii="Century Gothic" w:hAnsi="Century Gothic"/>
                <w:sz w:val="20"/>
                <w:szCs w:val="20"/>
              </w:rPr>
            </w:pPr>
            <w:r w:rsidRPr="00E36902">
              <w:rPr>
                <w:rFonts w:ascii="Century Gothic" w:hAnsi="Century Gothic"/>
                <w:sz w:val="20"/>
                <w:szCs w:val="20"/>
              </w:rPr>
              <w:t xml:space="preserve">Give well-structured descriptions, explanations and narratives for different purposes, including for expressing feelings </w:t>
            </w:r>
          </w:p>
          <w:p w:rsidR="00615851" w:rsidRPr="00E36902" w:rsidRDefault="00402B65" w:rsidP="00615851">
            <w:pPr>
              <w:pStyle w:val="Default"/>
              <w:numPr>
                <w:ilvl w:val="0"/>
                <w:numId w:val="9"/>
              </w:numPr>
              <w:rPr>
                <w:rFonts w:ascii="Century Gothic" w:hAnsi="Century Gothic"/>
                <w:sz w:val="20"/>
                <w:szCs w:val="20"/>
              </w:rPr>
            </w:pPr>
            <w:r w:rsidRPr="00E36902">
              <w:rPr>
                <w:rFonts w:ascii="Century Gothic" w:hAnsi="Century Gothic"/>
                <w:sz w:val="20"/>
                <w:szCs w:val="20"/>
              </w:rPr>
              <w:t>Maintain attention and participate actively in collaborative conversations, staying on topic and initiating and responding to comments.</w:t>
            </w:r>
          </w:p>
          <w:p w:rsidR="00615851" w:rsidRPr="00E36902" w:rsidRDefault="00615851" w:rsidP="00615851">
            <w:pPr>
              <w:pStyle w:val="Default"/>
              <w:numPr>
                <w:ilvl w:val="0"/>
                <w:numId w:val="9"/>
              </w:numPr>
              <w:rPr>
                <w:rFonts w:ascii="Century Gothic" w:hAnsi="Century Gothic"/>
                <w:sz w:val="20"/>
                <w:szCs w:val="20"/>
              </w:rPr>
            </w:pPr>
            <w:r w:rsidRPr="00E36902">
              <w:rPr>
                <w:rFonts w:ascii="Century Gothic" w:hAnsi="Century Gothic"/>
                <w:sz w:val="20"/>
                <w:szCs w:val="20"/>
              </w:rPr>
              <w:t>Select and use appropriate registers for effective communication</w:t>
            </w:r>
          </w:p>
          <w:p w:rsidR="00615851" w:rsidRDefault="00615851" w:rsidP="00615851">
            <w:pPr>
              <w:pStyle w:val="Default"/>
              <w:rPr>
                <w:rFonts w:ascii="Century Gothic" w:hAnsi="Century Gothic"/>
                <w:sz w:val="20"/>
                <w:szCs w:val="20"/>
              </w:rPr>
            </w:pPr>
          </w:p>
          <w:p w:rsidR="00383CFA" w:rsidRDefault="00383CFA" w:rsidP="00615851">
            <w:pPr>
              <w:pStyle w:val="Default"/>
              <w:rPr>
                <w:rFonts w:ascii="Century Gothic" w:hAnsi="Century Gothic"/>
                <w:sz w:val="20"/>
                <w:szCs w:val="20"/>
              </w:rPr>
            </w:pPr>
          </w:p>
          <w:p w:rsidR="00383CFA" w:rsidRPr="00E36902" w:rsidRDefault="00383CFA" w:rsidP="00615851">
            <w:pPr>
              <w:pStyle w:val="Default"/>
              <w:rPr>
                <w:rFonts w:ascii="Century Gothic" w:hAnsi="Century Gothic"/>
                <w:sz w:val="20"/>
                <w:szCs w:val="20"/>
              </w:rPr>
            </w:pPr>
          </w:p>
          <w:p w:rsidR="00615851" w:rsidRPr="00E36902" w:rsidRDefault="00615851" w:rsidP="00615851">
            <w:pPr>
              <w:pStyle w:val="Default"/>
              <w:ind w:left="780"/>
              <w:rPr>
                <w:rFonts w:ascii="Century Gothic" w:hAnsi="Century Gothic"/>
                <w:sz w:val="20"/>
                <w:szCs w:val="20"/>
              </w:rPr>
            </w:pPr>
          </w:p>
          <w:p w:rsidR="009C4890" w:rsidRPr="00383CFA" w:rsidRDefault="00383CFA" w:rsidP="00383CFA">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w:t>
            </w:r>
            <w:r w:rsidR="009C4890" w:rsidRPr="00E36902">
              <w:rPr>
                <w:rFonts w:ascii="Century Gothic" w:hAnsi="Century Gothic" w:cstheme="minorHAnsi"/>
                <w:color w:val="000000" w:themeColor="text1"/>
                <w:sz w:val="20"/>
                <w:szCs w:val="20"/>
              </w:rPr>
              <w:t xml:space="preserve"> </w:t>
            </w:r>
            <w:r w:rsidR="00615851" w:rsidRPr="00E36902">
              <w:rPr>
                <w:rFonts w:ascii="Century Gothic" w:hAnsi="Century Gothic" w:cstheme="minorHAnsi"/>
                <w:b/>
                <w:bCs/>
                <w:color w:val="000000" w:themeColor="text1"/>
                <w:sz w:val="20"/>
                <w:szCs w:val="20"/>
              </w:rPr>
              <w:t>SPANISH</w:t>
            </w:r>
            <w:r w:rsidR="009C4890" w:rsidRPr="00E36902">
              <w:rPr>
                <w:rFonts w:ascii="Century Gothic" w:hAnsi="Century Gothic" w:cstheme="minorHAnsi"/>
                <w:b/>
                <w:bCs/>
                <w:color w:val="000000" w:themeColor="text1"/>
                <w:sz w:val="20"/>
                <w:szCs w:val="20"/>
              </w:rPr>
              <w:t xml:space="preserve"> for Pleasure</w:t>
            </w:r>
            <w:r w:rsidR="00615851" w:rsidRPr="00E36902">
              <w:rPr>
                <w:rFonts w:ascii="Century Gothic" w:hAnsi="Century Gothic" w:cstheme="minorHAnsi"/>
                <w:b/>
                <w:bCs/>
                <w:color w:val="000000" w:themeColor="text1"/>
                <w:sz w:val="20"/>
                <w:szCs w:val="20"/>
              </w:rPr>
              <w:t>:</w:t>
            </w:r>
          </w:p>
          <w:p w:rsidR="009C4890" w:rsidRPr="00E36902" w:rsidRDefault="009C4890" w:rsidP="009C4890">
            <w:pPr>
              <w:pStyle w:val="TableParagraph"/>
              <w:spacing w:line="222" w:lineRule="exact"/>
              <w:ind w:left="0"/>
              <w:rPr>
                <w:rFonts w:ascii="Century Gothic" w:hAnsi="Century Gothic" w:cstheme="minorHAnsi"/>
                <w:b/>
                <w:color w:val="000000" w:themeColor="text1"/>
                <w:sz w:val="20"/>
                <w:szCs w:val="20"/>
              </w:rPr>
            </w:pPr>
          </w:p>
          <w:p w:rsidR="00615851" w:rsidRPr="00615851" w:rsidRDefault="00615851" w:rsidP="00383CFA">
            <w:pPr>
              <w:widowControl/>
              <w:autoSpaceDE/>
              <w:autoSpaceDN/>
              <w:spacing w:before="100" w:beforeAutospacing="1" w:after="100" w:afterAutospacing="1"/>
              <w:ind w:left="305" w:right="567"/>
              <w:rPr>
                <w:rFonts w:ascii="Century Gothic" w:eastAsia="Times New Roman" w:hAnsi="Century Gothic" w:cs="Times New Roman"/>
                <w:sz w:val="20"/>
                <w:szCs w:val="20"/>
                <w:lang w:val="en-GB" w:eastAsia="en-GB"/>
              </w:rPr>
            </w:pPr>
            <w:r w:rsidRPr="00615851">
              <w:rPr>
                <w:rFonts w:ascii="Century Gothic" w:eastAsia="Times New Roman" w:hAnsi="Century Gothic" w:cs="Times New Roman"/>
                <w:sz w:val="20"/>
                <w:szCs w:val="20"/>
                <w:lang w:val="en-GB" w:eastAsia="en-GB"/>
              </w:rPr>
              <w:t>Spanish is the fourth most spoken language in the world and has the second-highest number of native speakers</w:t>
            </w:r>
            <w:r w:rsidRPr="00E36902">
              <w:rPr>
                <w:rFonts w:ascii="Century Gothic" w:eastAsia="Times New Roman" w:hAnsi="Century Gothic" w:cs="Times New Roman"/>
                <w:sz w:val="20"/>
                <w:szCs w:val="20"/>
                <w:lang w:val="en-GB" w:eastAsia="en-GB"/>
              </w:rPr>
              <w:t>.</w:t>
            </w:r>
            <w:r w:rsidRPr="00615851">
              <w:rPr>
                <w:rFonts w:ascii="Century Gothic" w:eastAsia="Times New Roman" w:hAnsi="Century Gothic" w:cs="Times New Roman"/>
                <w:sz w:val="20"/>
                <w:szCs w:val="20"/>
                <w:lang w:val="en-GB" w:eastAsia="en-GB"/>
              </w:rPr>
              <w:t xml:space="preserve"> At the most basic level, teaching Spanish opens up the numb</w:t>
            </w:r>
            <w:r w:rsidR="00383CFA">
              <w:rPr>
                <w:rFonts w:ascii="Century Gothic" w:eastAsia="Times New Roman" w:hAnsi="Century Gothic" w:cs="Times New Roman"/>
                <w:sz w:val="20"/>
                <w:szCs w:val="20"/>
                <w:lang w:val="en-GB" w:eastAsia="en-GB"/>
              </w:rPr>
              <w:t xml:space="preserve">er of people with whom they can </w:t>
            </w:r>
            <w:r w:rsidRPr="00615851">
              <w:rPr>
                <w:rFonts w:ascii="Century Gothic" w:eastAsia="Times New Roman" w:hAnsi="Century Gothic" w:cs="Times New Roman"/>
                <w:sz w:val="20"/>
                <w:szCs w:val="20"/>
                <w:lang w:val="en-GB" w:eastAsia="en-GB"/>
              </w:rPr>
              <w:t>speak. When you teach kids Spanish, it can also:</w:t>
            </w:r>
          </w:p>
          <w:p w:rsidR="00615851" w:rsidRPr="00E36902" w:rsidRDefault="00615851" w:rsidP="00383CFA">
            <w:pPr>
              <w:widowControl/>
              <w:autoSpaceDE/>
              <w:autoSpaceDN/>
              <w:spacing w:before="100" w:beforeAutospacing="1" w:after="100" w:afterAutospacing="1"/>
              <w:ind w:left="305"/>
              <w:outlineLvl w:val="2"/>
              <w:rPr>
                <w:rFonts w:ascii="Century Gothic" w:eastAsia="Times New Roman" w:hAnsi="Century Gothic" w:cs="Times New Roman"/>
                <w:sz w:val="20"/>
                <w:szCs w:val="20"/>
                <w:u w:val="single"/>
                <w:lang w:val="en-GB" w:eastAsia="en-GB"/>
              </w:rPr>
            </w:pPr>
            <w:r w:rsidRPr="00615851">
              <w:rPr>
                <w:rFonts w:ascii="Century Gothic" w:eastAsia="Times New Roman" w:hAnsi="Century Gothic" w:cs="Times New Roman"/>
                <w:sz w:val="20"/>
                <w:szCs w:val="20"/>
                <w:u w:val="single"/>
                <w:lang w:val="en-GB" w:eastAsia="en-GB"/>
              </w:rPr>
              <w:t>Broaden Horizons</w:t>
            </w:r>
          </w:p>
          <w:p w:rsidR="00615851" w:rsidRPr="00615851" w:rsidRDefault="00615851" w:rsidP="00383CFA">
            <w:pPr>
              <w:widowControl/>
              <w:autoSpaceDE/>
              <w:autoSpaceDN/>
              <w:spacing w:before="100" w:beforeAutospacing="1" w:after="100" w:afterAutospacing="1"/>
              <w:ind w:left="305" w:right="850"/>
              <w:outlineLvl w:val="2"/>
              <w:rPr>
                <w:rFonts w:ascii="Century Gothic" w:eastAsia="Times New Roman" w:hAnsi="Century Gothic" w:cs="Times New Roman"/>
                <w:b/>
                <w:bCs/>
                <w:sz w:val="20"/>
                <w:szCs w:val="20"/>
                <w:lang w:val="en-GB" w:eastAsia="en-GB"/>
              </w:rPr>
            </w:pPr>
            <w:r w:rsidRPr="00E36902">
              <w:rPr>
                <w:rFonts w:ascii="Century Gothic" w:eastAsia="Times New Roman" w:hAnsi="Century Gothic" w:cs="Times New Roman"/>
                <w:sz w:val="20"/>
                <w:szCs w:val="20"/>
                <w:lang w:val="en-GB" w:eastAsia="en-GB"/>
              </w:rPr>
              <w:t>T</w:t>
            </w:r>
            <w:r w:rsidRPr="00615851">
              <w:rPr>
                <w:rFonts w:ascii="Century Gothic" w:eastAsia="Times New Roman" w:hAnsi="Century Gothic" w:cs="Times New Roman"/>
                <w:sz w:val="20"/>
                <w:szCs w:val="20"/>
                <w:lang w:val="en-GB" w:eastAsia="en-GB"/>
              </w:rPr>
              <w:t>hey can enjoy a broader range of books, media, and other language-critical experiences. This exposes them to a broader range of thoughts, ideas, and perspectives.</w:t>
            </w:r>
          </w:p>
          <w:p w:rsidR="00615851" w:rsidRPr="00615851" w:rsidRDefault="00615851" w:rsidP="00383CFA">
            <w:pPr>
              <w:widowControl/>
              <w:autoSpaceDE/>
              <w:autoSpaceDN/>
              <w:spacing w:before="100" w:beforeAutospacing="1" w:after="100" w:afterAutospacing="1"/>
              <w:ind w:left="305"/>
              <w:outlineLvl w:val="2"/>
              <w:rPr>
                <w:rFonts w:ascii="Century Gothic" w:eastAsia="Times New Roman" w:hAnsi="Century Gothic" w:cs="Times New Roman"/>
                <w:sz w:val="20"/>
                <w:szCs w:val="20"/>
                <w:u w:val="single"/>
                <w:lang w:val="en-GB" w:eastAsia="en-GB"/>
              </w:rPr>
            </w:pPr>
            <w:r w:rsidRPr="00615851">
              <w:rPr>
                <w:rFonts w:ascii="Century Gothic" w:eastAsia="Times New Roman" w:hAnsi="Century Gothic" w:cs="Times New Roman"/>
                <w:sz w:val="20"/>
                <w:szCs w:val="20"/>
                <w:u w:val="single"/>
                <w:lang w:val="en-GB" w:eastAsia="en-GB"/>
              </w:rPr>
              <w:t>Give An Academic Advantage</w:t>
            </w:r>
          </w:p>
          <w:p w:rsidR="00615851" w:rsidRPr="00615851" w:rsidRDefault="00615851" w:rsidP="00383CFA">
            <w:pPr>
              <w:widowControl/>
              <w:autoSpaceDE/>
              <w:autoSpaceDN/>
              <w:spacing w:before="100" w:beforeAutospacing="1" w:after="100" w:afterAutospacing="1"/>
              <w:ind w:left="305" w:right="709"/>
              <w:rPr>
                <w:rFonts w:ascii="Century Gothic" w:eastAsia="Times New Roman" w:hAnsi="Century Gothic" w:cs="Times New Roman"/>
                <w:sz w:val="20"/>
                <w:szCs w:val="20"/>
                <w:lang w:val="en-GB" w:eastAsia="en-GB"/>
              </w:rPr>
            </w:pPr>
            <w:r w:rsidRPr="00615851">
              <w:rPr>
                <w:rFonts w:ascii="Century Gothic" w:eastAsia="Times New Roman" w:hAnsi="Century Gothic" w:cs="Times New Roman"/>
                <w:sz w:val="20"/>
                <w:szCs w:val="20"/>
                <w:lang w:val="en-GB" w:eastAsia="en-GB"/>
              </w:rPr>
              <w:t xml:space="preserve">Children who speak Spanish will be at an advantage </w:t>
            </w:r>
            <w:r w:rsidRPr="00E36902">
              <w:rPr>
                <w:rFonts w:ascii="Century Gothic" w:eastAsia="Times New Roman" w:hAnsi="Century Gothic" w:cs="Times New Roman"/>
                <w:sz w:val="20"/>
                <w:szCs w:val="20"/>
                <w:lang w:val="en-GB" w:eastAsia="en-GB"/>
              </w:rPr>
              <w:t>i</w:t>
            </w:r>
            <w:r w:rsidRPr="00615851">
              <w:rPr>
                <w:rFonts w:ascii="Century Gothic" w:eastAsia="Times New Roman" w:hAnsi="Century Gothic" w:cs="Times New Roman"/>
                <w:sz w:val="20"/>
                <w:szCs w:val="20"/>
                <w:lang w:val="en-GB" w:eastAsia="en-GB"/>
              </w:rPr>
              <w:t xml:space="preserve">n high school, they can take Spanish as an “easy course” and devote more time to another subject. </w:t>
            </w:r>
            <w:r w:rsidRPr="00E36902">
              <w:rPr>
                <w:rFonts w:ascii="Century Gothic" w:eastAsia="Times New Roman" w:hAnsi="Century Gothic" w:cs="Times New Roman"/>
                <w:sz w:val="20"/>
                <w:szCs w:val="20"/>
                <w:lang w:val="en-GB" w:eastAsia="en-GB"/>
              </w:rPr>
              <w:t>A</w:t>
            </w:r>
            <w:r w:rsidRPr="00615851">
              <w:rPr>
                <w:rFonts w:ascii="Century Gothic" w:eastAsia="Times New Roman" w:hAnsi="Century Gothic" w:cs="Times New Roman"/>
                <w:sz w:val="20"/>
                <w:szCs w:val="20"/>
                <w:lang w:val="en-GB" w:eastAsia="en-GB"/>
              </w:rPr>
              <w:t xml:space="preserve"> second language can even give them an advantage for college applications.</w:t>
            </w:r>
          </w:p>
          <w:p w:rsidR="00615851" w:rsidRPr="00615851" w:rsidRDefault="00615851" w:rsidP="00383CFA">
            <w:pPr>
              <w:widowControl/>
              <w:autoSpaceDE/>
              <w:autoSpaceDN/>
              <w:spacing w:before="100" w:beforeAutospacing="1" w:after="100" w:afterAutospacing="1"/>
              <w:ind w:left="305"/>
              <w:outlineLvl w:val="2"/>
              <w:rPr>
                <w:rFonts w:ascii="Century Gothic" w:eastAsia="Times New Roman" w:hAnsi="Century Gothic" w:cs="Times New Roman"/>
                <w:sz w:val="20"/>
                <w:szCs w:val="20"/>
                <w:u w:val="single"/>
                <w:lang w:val="en-GB" w:eastAsia="en-GB"/>
              </w:rPr>
            </w:pPr>
            <w:r w:rsidRPr="00615851">
              <w:rPr>
                <w:rFonts w:ascii="Century Gothic" w:eastAsia="Times New Roman" w:hAnsi="Century Gothic" w:cs="Times New Roman"/>
                <w:sz w:val="20"/>
                <w:szCs w:val="20"/>
                <w:u w:val="single"/>
                <w:lang w:val="en-GB" w:eastAsia="en-GB"/>
              </w:rPr>
              <w:t>Enhance Travel</w:t>
            </w:r>
          </w:p>
          <w:p w:rsidR="00615851" w:rsidRPr="00615851" w:rsidRDefault="00615851" w:rsidP="00383CFA">
            <w:pPr>
              <w:widowControl/>
              <w:autoSpaceDE/>
              <w:autoSpaceDN/>
              <w:spacing w:before="100" w:beforeAutospacing="1" w:after="100" w:afterAutospacing="1"/>
              <w:ind w:left="305" w:right="709"/>
              <w:rPr>
                <w:rFonts w:ascii="Century Gothic" w:eastAsia="Times New Roman" w:hAnsi="Century Gothic" w:cs="Times New Roman"/>
                <w:sz w:val="20"/>
                <w:szCs w:val="20"/>
                <w:lang w:val="en-GB" w:eastAsia="en-GB"/>
              </w:rPr>
            </w:pPr>
            <w:r w:rsidRPr="00615851">
              <w:rPr>
                <w:rFonts w:ascii="Century Gothic" w:eastAsia="Times New Roman" w:hAnsi="Century Gothic" w:cs="Times New Roman"/>
                <w:sz w:val="20"/>
                <w:szCs w:val="20"/>
                <w:lang w:val="en-GB" w:eastAsia="en-GB"/>
              </w:rPr>
              <w:t>Visiting a country is greatly enhanced when you speak the language. If you vacation in a Spanish-speaking country, your child can converse with locals and have a greater understanding of displays in museums, art galleries, and other attractions.</w:t>
            </w:r>
          </w:p>
          <w:p w:rsidR="00615851" w:rsidRPr="00615851" w:rsidRDefault="00615851" w:rsidP="00383CFA">
            <w:pPr>
              <w:widowControl/>
              <w:autoSpaceDE/>
              <w:autoSpaceDN/>
              <w:spacing w:before="100" w:beforeAutospacing="1" w:after="100" w:afterAutospacing="1"/>
              <w:ind w:left="305"/>
              <w:outlineLvl w:val="2"/>
              <w:rPr>
                <w:rFonts w:ascii="Century Gothic" w:eastAsia="Times New Roman" w:hAnsi="Century Gothic" w:cs="Times New Roman"/>
                <w:sz w:val="20"/>
                <w:szCs w:val="20"/>
                <w:u w:val="single"/>
                <w:lang w:val="en-GB" w:eastAsia="en-GB"/>
              </w:rPr>
            </w:pPr>
            <w:r w:rsidRPr="00615851">
              <w:rPr>
                <w:rFonts w:ascii="Century Gothic" w:eastAsia="Times New Roman" w:hAnsi="Century Gothic" w:cs="Times New Roman"/>
                <w:sz w:val="20"/>
                <w:szCs w:val="20"/>
                <w:u w:val="single"/>
                <w:lang w:val="en-GB" w:eastAsia="en-GB"/>
              </w:rPr>
              <w:t>Confidence</w:t>
            </w:r>
          </w:p>
          <w:p w:rsidR="00615851" w:rsidRPr="00615851" w:rsidRDefault="00615851" w:rsidP="00383CFA">
            <w:pPr>
              <w:widowControl/>
              <w:autoSpaceDE/>
              <w:autoSpaceDN/>
              <w:spacing w:before="100" w:beforeAutospacing="1" w:after="100" w:afterAutospacing="1"/>
              <w:ind w:left="305"/>
              <w:rPr>
                <w:rFonts w:ascii="Century Gothic" w:eastAsia="Times New Roman" w:hAnsi="Century Gothic" w:cs="Times New Roman"/>
                <w:sz w:val="20"/>
                <w:szCs w:val="20"/>
                <w:lang w:val="en-GB" w:eastAsia="en-GB"/>
              </w:rPr>
            </w:pPr>
            <w:r w:rsidRPr="00615851">
              <w:rPr>
                <w:rFonts w:ascii="Century Gothic" w:eastAsia="Times New Roman" w:hAnsi="Century Gothic" w:cs="Times New Roman"/>
                <w:sz w:val="20"/>
                <w:szCs w:val="20"/>
                <w:lang w:val="en-GB" w:eastAsia="en-GB"/>
              </w:rPr>
              <w:t>Knowing a second language can be an enormous confidence-booster for children. They may see themselves as smart and capable. And when you believe it, you can be it.</w:t>
            </w:r>
          </w:p>
          <w:p w:rsidR="009C4890" w:rsidRPr="00E36902" w:rsidRDefault="00383CFA" w:rsidP="00383CFA">
            <w:pPr>
              <w:pStyle w:val="TableParagraph"/>
              <w:spacing w:line="222" w:lineRule="exact"/>
              <w:ind w:left="0"/>
              <w:rPr>
                <w:rFonts w:ascii="Century Gothic" w:hAnsi="Century Gothic" w:cstheme="minorHAnsi"/>
                <w:b/>
                <w:color w:val="000000" w:themeColor="text1"/>
                <w:sz w:val="20"/>
                <w:szCs w:val="20"/>
              </w:rPr>
            </w:pPr>
            <w:r>
              <w:rPr>
                <w:rFonts w:ascii="Century Gothic" w:hAnsi="Century Gothic" w:cstheme="minorHAnsi"/>
                <w:b/>
                <w:color w:val="000000" w:themeColor="text1"/>
                <w:sz w:val="20"/>
                <w:szCs w:val="20"/>
                <w:lang w:val="en-GB"/>
              </w:rPr>
              <w:t xml:space="preserve">     </w:t>
            </w:r>
            <w:r w:rsidR="009C4890" w:rsidRPr="00E36902">
              <w:rPr>
                <w:rFonts w:ascii="Century Gothic" w:hAnsi="Century Gothic" w:cstheme="minorHAnsi"/>
                <w:b/>
                <w:color w:val="000000" w:themeColor="text1"/>
                <w:sz w:val="20"/>
                <w:szCs w:val="20"/>
              </w:rPr>
              <w:t>Working Wall</w:t>
            </w:r>
          </w:p>
          <w:p w:rsidR="009C4890" w:rsidRPr="00E36902" w:rsidRDefault="009C4890" w:rsidP="009C4890">
            <w:pPr>
              <w:pStyle w:val="TableParagraph"/>
              <w:spacing w:line="222" w:lineRule="exact"/>
              <w:ind w:left="0"/>
              <w:rPr>
                <w:rFonts w:ascii="Century Gothic" w:hAnsi="Century Gothic" w:cstheme="minorHAnsi"/>
                <w:b/>
                <w:color w:val="000000" w:themeColor="text1"/>
                <w:sz w:val="20"/>
                <w:szCs w:val="20"/>
              </w:rPr>
            </w:pPr>
          </w:p>
          <w:p w:rsidR="009C4890" w:rsidRPr="00E36902" w:rsidRDefault="00E36902" w:rsidP="00383CFA">
            <w:pPr>
              <w:pStyle w:val="TableParagraph"/>
              <w:spacing w:line="222" w:lineRule="exact"/>
              <w:ind w:left="305" w:right="992"/>
              <w:rPr>
                <w:rFonts w:ascii="Century Gothic" w:hAnsi="Century Gothic" w:cstheme="minorHAnsi"/>
                <w:color w:val="000000" w:themeColor="text1"/>
                <w:sz w:val="20"/>
                <w:szCs w:val="20"/>
              </w:rPr>
            </w:pPr>
            <w:r w:rsidRPr="00E36902">
              <w:rPr>
                <w:rFonts w:ascii="Century Gothic" w:hAnsi="Century Gothic" w:cstheme="minorHAnsi"/>
                <w:color w:val="000000" w:themeColor="text1"/>
                <w:sz w:val="20"/>
                <w:szCs w:val="20"/>
              </w:rPr>
              <w:t xml:space="preserve">The Spanish </w:t>
            </w:r>
            <w:r w:rsidR="009C4890" w:rsidRPr="00E36902">
              <w:rPr>
                <w:rFonts w:ascii="Century Gothic" w:hAnsi="Century Gothic" w:cstheme="minorHAnsi"/>
                <w:color w:val="000000" w:themeColor="text1"/>
                <w:sz w:val="20"/>
                <w:szCs w:val="20"/>
              </w:rPr>
              <w:t xml:space="preserve">working wall makes clear the connection between reading and writing outcomes in our </w:t>
            </w:r>
            <w:r w:rsidRPr="00E36902">
              <w:rPr>
                <w:rFonts w:ascii="Century Gothic" w:hAnsi="Century Gothic" w:cstheme="minorHAnsi"/>
                <w:color w:val="000000" w:themeColor="text1"/>
                <w:sz w:val="20"/>
                <w:szCs w:val="20"/>
              </w:rPr>
              <w:t>Spanish</w:t>
            </w:r>
            <w:r w:rsidR="009C4890" w:rsidRPr="00E36902">
              <w:rPr>
                <w:rFonts w:ascii="Century Gothic" w:hAnsi="Century Gothic" w:cstheme="minorHAnsi"/>
                <w:color w:val="000000" w:themeColor="text1"/>
                <w:sz w:val="20"/>
                <w:szCs w:val="20"/>
              </w:rPr>
              <w:t xml:space="preserve"> </w:t>
            </w:r>
            <w:r w:rsidR="00383CFA">
              <w:rPr>
                <w:rFonts w:ascii="Century Gothic" w:hAnsi="Century Gothic" w:cstheme="minorHAnsi"/>
                <w:color w:val="000000" w:themeColor="text1"/>
                <w:sz w:val="20"/>
                <w:szCs w:val="20"/>
              </w:rPr>
              <w:t xml:space="preserve">   </w:t>
            </w:r>
            <w:r w:rsidR="009C4890" w:rsidRPr="00E36902">
              <w:rPr>
                <w:rFonts w:ascii="Century Gothic" w:hAnsi="Century Gothic" w:cstheme="minorHAnsi"/>
                <w:color w:val="000000" w:themeColor="text1"/>
                <w:sz w:val="20"/>
                <w:szCs w:val="20"/>
              </w:rPr>
              <w:t>curriculum.</w:t>
            </w:r>
          </w:p>
          <w:p w:rsidR="009C4890" w:rsidRPr="00E36902" w:rsidRDefault="009C4890" w:rsidP="009C4890">
            <w:pPr>
              <w:pStyle w:val="TableParagraph"/>
              <w:spacing w:line="222" w:lineRule="exact"/>
              <w:ind w:left="163"/>
              <w:rPr>
                <w:rFonts w:ascii="Century Gothic" w:hAnsi="Century Gothic" w:cstheme="minorHAnsi"/>
                <w:color w:val="000000" w:themeColor="text1"/>
                <w:sz w:val="20"/>
                <w:szCs w:val="20"/>
              </w:rPr>
            </w:pPr>
          </w:p>
          <w:p w:rsidR="009C4890" w:rsidRPr="00E36902" w:rsidRDefault="009C4890" w:rsidP="00E36902">
            <w:pPr>
              <w:pStyle w:val="TableParagraph"/>
              <w:spacing w:line="222" w:lineRule="exact"/>
              <w:ind w:left="0"/>
              <w:rPr>
                <w:rFonts w:ascii="Century Gothic" w:hAnsi="Century Gothic" w:cstheme="minorHAnsi"/>
                <w:color w:val="000000" w:themeColor="text1"/>
                <w:sz w:val="20"/>
                <w:szCs w:val="20"/>
              </w:rPr>
            </w:pPr>
            <w:r w:rsidRPr="00E36902">
              <w:rPr>
                <w:rFonts w:ascii="Century Gothic" w:hAnsi="Century Gothic" w:cstheme="minorHAnsi"/>
                <w:b/>
                <w:color w:val="000000" w:themeColor="text1"/>
                <w:sz w:val="20"/>
                <w:szCs w:val="20"/>
              </w:rPr>
              <w:t xml:space="preserve">  </w:t>
            </w:r>
          </w:p>
          <w:p w:rsidR="00383CFA" w:rsidRDefault="009C4890" w:rsidP="009C4890">
            <w:pPr>
              <w:pStyle w:val="TableParagraph"/>
              <w:spacing w:line="222" w:lineRule="exact"/>
              <w:ind w:left="0"/>
              <w:rPr>
                <w:rFonts w:ascii="Century Gothic" w:hAnsi="Century Gothic" w:cstheme="minorHAnsi"/>
                <w:color w:val="000000" w:themeColor="text1"/>
                <w:sz w:val="20"/>
                <w:szCs w:val="20"/>
              </w:rPr>
            </w:pPr>
            <w:r w:rsidRPr="00E36902">
              <w:rPr>
                <w:rFonts w:ascii="Century Gothic" w:hAnsi="Century Gothic" w:cstheme="minorHAnsi"/>
                <w:color w:val="000000" w:themeColor="text1"/>
                <w:sz w:val="20"/>
                <w:szCs w:val="20"/>
              </w:rPr>
              <w:t xml:space="preserve"> </w:t>
            </w:r>
            <w:r w:rsidR="00383CFA">
              <w:rPr>
                <w:rFonts w:ascii="Century Gothic" w:hAnsi="Century Gothic" w:cstheme="minorHAnsi"/>
                <w:color w:val="000000" w:themeColor="text1"/>
                <w:sz w:val="20"/>
                <w:szCs w:val="20"/>
              </w:rPr>
              <w:t xml:space="preserve">   </w:t>
            </w:r>
          </w:p>
          <w:p w:rsidR="00383CFA" w:rsidRDefault="00383CFA" w:rsidP="009C4890">
            <w:pPr>
              <w:pStyle w:val="TableParagraph"/>
              <w:spacing w:line="222" w:lineRule="exact"/>
              <w:ind w:left="0"/>
              <w:rPr>
                <w:rFonts w:ascii="Century Gothic" w:hAnsi="Century Gothic" w:cstheme="minorHAnsi"/>
                <w:color w:val="000000" w:themeColor="text1"/>
                <w:sz w:val="20"/>
                <w:szCs w:val="20"/>
              </w:rPr>
            </w:pPr>
          </w:p>
          <w:p w:rsidR="00383CFA" w:rsidRDefault="00383CFA" w:rsidP="009C4890">
            <w:pPr>
              <w:pStyle w:val="TableParagraph"/>
              <w:spacing w:line="222" w:lineRule="exact"/>
              <w:ind w:left="0"/>
              <w:rPr>
                <w:rFonts w:ascii="Century Gothic" w:hAnsi="Century Gothic" w:cstheme="minorHAnsi"/>
                <w:color w:val="000000" w:themeColor="text1"/>
                <w:sz w:val="20"/>
                <w:szCs w:val="20"/>
              </w:rPr>
            </w:pPr>
          </w:p>
          <w:p w:rsidR="00383CFA" w:rsidRDefault="00383CFA" w:rsidP="009C4890">
            <w:pPr>
              <w:pStyle w:val="TableParagraph"/>
              <w:spacing w:line="222" w:lineRule="exact"/>
              <w:ind w:left="0"/>
              <w:rPr>
                <w:rFonts w:ascii="Century Gothic" w:hAnsi="Century Gothic" w:cstheme="minorHAnsi"/>
                <w:color w:val="000000" w:themeColor="text1"/>
                <w:sz w:val="20"/>
                <w:szCs w:val="20"/>
              </w:rPr>
            </w:pPr>
          </w:p>
          <w:p w:rsidR="00383CFA" w:rsidRDefault="00383CFA" w:rsidP="009C4890">
            <w:pPr>
              <w:pStyle w:val="TableParagraph"/>
              <w:spacing w:line="222" w:lineRule="exact"/>
              <w:ind w:left="0"/>
              <w:rPr>
                <w:rFonts w:ascii="Century Gothic" w:hAnsi="Century Gothic" w:cstheme="minorHAnsi"/>
                <w:color w:val="000000" w:themeColor="text1"/>
                <w:sz w:val="20"/>
                <w:szCs w:val="20"/>
              </w:rPr>
            </w:pPr>
          </w:p>
          <w:p w:rsidR="00383CFA" w:rsidRDefault="00383CFA" w:rsidP="009C4890">
            <w:pPr>
              <w:pStyle w:val="TableParagraph"/>
              <w:spacing w:line="222" w:lineRule="exact"/>
              <w:ind w:left="0"/>
              <w:rPr>
                <w:rFonts w:ascii="Century Gothic" w:hAnsi="Century Gothic" w:cstheme="minorHAnsi"/>
                <w:color w:val="000000" w:themeColor="text1"/>
                <w:sz w:val="20"/>
                <w:szCs w:val="20"/>
              </w:rPr>
            </w:pPr>
          </w:p>
          <w:p w:rsidR="00383CFA" w:rsidRDefault="00383CFA" w:rsidP="009C4890">
            <w:pPr>
              <w:pStyle w:val="TableParagraph"/>
              <w:spacing w:line="222" w:lineRule="exact"/>
              <w:ind w:left="0"/>
              <w:rPr>
                <w:rFonts w:ascii="Century Gothic" w:hAnsi="Century Gothic" w:cstheme="minorHAnsi"/>
                <w:color w:val="000000" w:themeColor="text1"/>
                <w:sz w:val="20"/>
                <w:szCs w:val="20"/>
              </w:rPr>
            </w:pPr>
          </w:p>
          <w:p w:rsidR="009C4890" w:rsidRPr="00383CFA" w:rsidRDefault="00383CFA" w:rsidP="009C4890">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w:t>
            </w:r>
            <w:r w:rsidR="009C4890" w:rsidRPr="00E36902">
              <w:rPr>
                <w:rFonts w:ascii="Century Gothic" w:hAnsi="Century Gothic" w:cstheme="minorHAnsi"/>
                <w:b/>
                <w:color w:val="000000" w:themeColor="text1"/>
                <w:sz w:val="20"/>
                <w:szCs w:val="20"/>
              </w:rPr>
              <w:t>Teaching</w:t>
            </w:r>
          </w:p>
          <w:p w:rsidR="009C4890" w:rsidRPr="00E36902" w:rsidRDefault="009C4890" w:rsidP="009C4890">
            <w:pPr>
              <w:pStyle w:val="TableParagraph"/>
              <w:spacing w:line="222" w:lineRule="exact"/>
              <w:ind w:left="163"/>
              <w:rPr>
                <w:rFonts w:ascii="Century Gothic" w:hAnsi="Century Gothic" w:cstheme="minorHAnsi"/>
                <w:b/>
                <w:color w:val="000000" w:themeColor="text1"/>
                <w:sz w:val="20"/>
                <w:szCs w:val="20"/>
              </w:rPr>
            </w:pPr>
          </w:p>
          <w:p w:rsidR="00E36902" w:rsidRPr="00E36902" w:rsidRDefault="00E36902" w:rsidP="00383CFA">
            <w:pPr>
              <w:ind w:left="305" w:right="992"/>
              <w:rPr>
                <w:rFonts w:ascii="Century Gothic" w:hAnsi="Century Gothic" w:cs="Times New Roman"/>
                <w:sz w:val="20"/>
                <w:szCs w:val="20"/>
              </w:rPr>
            </w:pPr>
            <w:r w:rsidRPr="00E36902">
              <w:rPr>
                <w:rFonts w:ascii="Century Gothic" w:hAnsi="Century Gothic" w:cs="Times New Roman"/>
                <w:sz w:val="20"/>
                <w:szCs w:val="20"/>
              </w:rPr>
              <w:t xml:space="preserve">The lessons are aimed at helping develop Spanish listening skill through a series of interesting lessons with a variety of examples and listening activities. Each lesson includes two main listening activities followed by interactive quizzes on topics such as </w:t>
            </w:r>
            <w:hyperlink r:id="rId16" w:history="1">
              <w:r w:rsidRPr="00E36902">
                <w:rPr>
                  <w:rStyle w:val="Hyperlink"/>
                  <w:rFonts w:ascii="Century Gothic" w:hAnsi="Century Gothic" w:cs="Times New Roman"/>
                  <w:color w:val="auto"/>
                  <w:sz w:val="20"/>
                  <w:szCs w:val="20"/>
                </w:rPr>
                <w:t>common nicknames in Spanish</w:t>
              </w:r>
            </w:hyperlink>
            <w:r w:rsidRPr="00E36902">
              <w:rPr>
                <w:rFonts w:ascii="Century Gothic" w:hAnsi="Century Gothic" w:cs="Times New Roman"/>
                <w:sz w:val="20"/>
                <w:szCs w:val="20"/>
              </w:rPr>
              <w:t xml:space="preserve">, </w:t>
            </w:r>
            <w:hyperlink r:id="rId17" w:history="1">
              <w:r w:rsidRPr="00E36902">
                <w:rPr>
                  <w:rStyle w:val="Hyperlink"/>
                  <w:rFonts w:ascii="Century Gothic" w:hAnsi="Century Gothic" w:cs="Times New Roman"/>
                  <w:color w:val="auto"/>
                  <w:sz w:val="20"/>
                  <w:szCs w:val="20"/>
                </w:rPr>
                <w:t>spelling words</w:t>
              </w:r>
            </w:hyperlink>
            <w:r w:rsidRPr="00E36902">
              <w:rPr>
                <w:rFonts w:ascii="Century Gothic" w:hAnsi="Century Gothic" w:cs="Times New Roman"/>
                <w:sz w:val="20"/>
                <w:szCs w:val="20"/>
              </w:rPr>
              <w:t xml:space="preserve">, </w:t>
            </w:r>
            <w:hyperlink r:id="rId18" w:history="1">
              <w:r w:rsidRPr="00E36902">
                <w:rPr>
                  <w:rStyle w:val="Hyperlink"/>
                  <w:rFonts w:ascii="Century Gothic" w:hAnsi="Century Gothic" w:cs="Times New Roman"/>
                  <w:color w:val="auto"/>
                  <w:sz w:val="20"/>
                  <w:szCs w:val="20"/>
                </w:rPr>
                <w:t>conversations on colors</w:t>
              </w:r>
            </w:hyperlink>
            <w:r w:rsidRPr="00E36902">
              <w:rPr>
                <w:rFonts w:ascii="Century Gothic" w:hAnsi="Century Gothic" w:cs="Times New Roman"/>
                <w:sz w:val="20"/>
                <w:szCs w:val="20"/>
              </w:rPr>
              <w:t>,</w:t>
            </w:r>
            <w:hyperlink r:id="rId19" w:history="1">
              <w:r w:rsidRPr="00E36902">
                <w:rPr>
                  <w:rStyle w:val="Hyperlink"/>
                  <w:rFonts w:ascii="Century Gothic" w:hAnsi="Century Gothic" w:cs="Times New Roman"/>
                  <w:color w:val="auto"/>
                  <w:sz w:val="20"/>
                  <w:szCs w:val="20"/>
                </w:rPr>
                <w:t xml:space="preserve"> domestic</w:t>
              </w:r>
            </w:hyperlink>
            <w:r w:rsidRPr="00E36902">
              <w:rPr>
                <w:rFonts w:ascii="Century Gothic" w:hAnsi="Century Gothic" w:cs="Times New Roman"/>
                <w:sz w:val="20"/>
                <w:szCs w:val="20"/>
              </w:rPr>
              <w:t xml:space="preserve"> and </w:t>
            </w:r>
            <w:hyperlink r:id="rId20" w:history="1">
              <w:r w:rsidRPr="00E36902">
                <w:rPr>
                  <w:rStyle w:val="Hyperlink"/>
                  <w:rFonts w:ascii="Century Gothic" w:hAnsi="Century Gothic" w:cs="Times New Roman"/>
                  <w:color w:val="auto"/>
                  <w:sz w:val="20"/>
                  <w:szCs w:val="20"/>
                </w:rPr>
                <w:t>farm animals</w:t>
              </w:r>
            </w:hyperlink>
            <w:r w:rsidRPr="00E36902">
              <w:rPr>
                <w:rFonts w:ascii="Century Gothic" w:hAnsi="Century Gothic" w:cs="Times New Roman"/>
                <w:sz w:val="20"/>
                <w:szCs w:val="20"/>
              </w:rPr>
              <w:t xml:space="preserve">, </w:t>
            </w:r>
            <w:hyperlink r:id="rId21" w:history="1">
              <w:r w:rsidRPr="00E36902">
                <w:rPr>
                  <w:rStyle w:val="Hyperlink"/>
                  <w:rFonts w:ascii="Century Gothic" w:hAnsi="Century Gothic" w:cs="Times New Roman"/>
                  <w:color w:val="auto"/>
                  <w:sz w:val="20"/>
                  <w:szCs w:val="20"/>
                </w:rPr>
                <w:t xml:space="preserve"> genres</w:t>
              </w:r>
            </w:hyperlink>
            <w:r w:rsidRPr="00E36902">
              <w:rPr>
                <w:rFonts w:ascii="Century Gothic" w:hAnsi="Century Gothic" w:cs="Times New Roman"/>
                <w:sz w:val="20"/>
                <w:szCs w:val="20"/>
              </w:rPr>
              <w:t xml:space="preserve"> of words and more.</w:t>
            </w:r>
          </w:p>
          <w:p w:rsidR="00E36902" w:rsidRPr="00E36902" w:rsidRDefault="00E36902" w:rsidP="00383CFA">
            <w:pPr>
              <w:ind w:left="305" w:right="850"/>
              <w:rPr>
                <w:rFonts w:ascii="Century Gothic" w:hAnsi="Century Gothic" w:cs="Times New Roman"/>
                <w:sz w:val="20"/>
                <w:szCs w:val="20"/>
              </w:rPr>
            </w:pPr>
            <w:r w:rsidRPr="00E36902">
              <w:rPr>
                <w:rFonts w:ascii="Century Gothic" w:hAnsi="Century Gothic" w:cs="Times New Roman"/>
                <w:sz w:val="20"/>
                <w:szCs w:val="20"/>
              </w:rPr>
              <w:t xml:space="preserve">The lessons can be quite challenging, but they are great for talking your Spanish listening ability to the next level. The topics introduce a lot of useful phrases and questions for real conversations in Spanish to learn about </w:t>
            </w:r>
            <w:hyperlink r:id="rId22" w:history="1">
              <w:r w:rsidRPr="00E36902">
                <w:rPr>
                  <w:rStyle w:val="Hyperlink"/>
                  <w:rFonts w:ascii="Century Gothic" w:hAnsi="Century Gothic" w:cs="Times New Roman"/>
                  <w:color w:val="auto"/>
                  <w:sz w:val="20"/>
                  <w:szCs w:val="20"/>
                </w:rPr>
                <w:t>leaving phone messages in Spanish</w:t>
              </w:r>
            </w:hyperlink>
            <w:r w:rsidRPr="00E36902">
              <w:rPr>
                <w:rFonts w:ascii="Century Gothic" w:hAnsi="Century Gothic" w:cs="Times New Roman"/>
                <w:sz w:val="20"/>
                <w:szCs w:val="20"/>
              </w:rPr>
              <w:t>,</w:t>
            </w:r>
            <w:hyperlink r:id="rId23" w:history="1">
              <w:r w:rsidRPr="00E36902">
                <w:rPr>
                  <w:rStyle w:val="Hyperlink"/>
                  <w:rFonts w:ascii="Century Gothic" w:hAnsi="Century Gothic" w:cs="Times New Roman"/>
                  <w:color w:val="auto"/>
                  <w:sz w:val="20"/>
                  <w:szCs w:val="20"/>
                </w:rPr>
                <w:t xml:space="preserve"> ordering food at a restaurant</w:t>
              </w:r>
            </w:hyperlink>
            <w:r w:rsidRPr="00E36902">
              <w:rPr>
                <w:rFonts w:ascii="Century Gothic" w:hAnsi="Century Gothic" w:cs="Times New Roman"/>
                <w:sz w:val="20"/>
                <w:szCs w:val="20"/>
              </w:rPr>
              <w:t xml:space="preserve">, </w:t>
            </w:r>
            <w:hyperlink r:id="rId24" w:history="1">
              <w:r w:rsidRPr="00E36902">
                <w:rPr>
                  <w:rStyle w:val="Hyperlink"/>
                  <w:rFonts w:ascii="Century Gothic" w:hAnsi="Century Gothic" w:cs="Times New Roman"/>
                  <w:color w:val="auto"/>
                  <w:sz w:val="20"/>
                  <w:szCs w:val="20"/>
                </w:rPr>
                <w:t>borrowing and lending things</w:t>
              </w:r>
            </w:hyperlink>
            <w:r w:rsidRPr="00E36902">
              <w:rPr>
                <w:rFonts w:ascii="Century Gothic" w:hAnsi="Century Gothic" w:cs="Times New Roman"/>
                <w:sz w:val="20"/>
                <w:szCs w:val="20"/>
              </w:rPr>
              <w:t xml:space="preserve">, </w:t>
            </w:r>
            <w:hyperlink r:id="rId25" w:history="1">
              <w:r w:rsidRPr="00E36902">
                <w:rPr>
                  <w:rStyle w:val="Hyperlink"/>
                  <w:rFonts w:ascii="Century Gothic" w:hAnsi="Century Gothic" w:cs="Times New Roman"/>
                  <w:color w:val="auto"/>
                  <w:sz w:val="20"/>
                  <w:szCs w:val="20"/>
                </w:rPr>
                <w:t>giving suggestions</w:t>
              </w:r>
            </w:hyperlink>
            <w:r w:rsidRPr="00E36902">
              <w:rPr>
                <w:rFonts w:ascii="Century Gothic" w:hAnsi="Century Gothic" w:cs="Times New Roman"/>
                <w:sz w:val="20"/>
                <w:szCs w:val="20"/>
              </w:rPr>
              <w:t xml:space="preserve">, </w:t>
            </w:r>
            <w:hyperlink r:id="rId26" w:history="1">
              <w:r w:rsidRPr="00E36902">
                <w:rPr>
                  <w:rStyle w:val="Hyperlink"/>
                  <w:rFonts w:ascii="Century Gothic" w:hAnsi="Century Gothic" w:cs="Times New Roman"/>
                  <w:color w:val="auto"/>
                  <w:sz w:val="20"/>
                  <w:szCs w:val="20"/>
                </w:rPr>
                <w:t>how to apologize in Spanish</w:t>
              </w:r>
            </w:hyperlink>
            <w:r w:rsidRPr="00E36902">
              <w:rPr>
                <w:rFonts w:ascii="Century Gothic" w:hAnsi="Century Gothic" w:cs="Times New Roman"/>
                <w:sz w:val="20"/>
                <w:szCs w:val="20"/>
              </w:rPr>
              <w:t xml:space="preserve"> and lot more.</w:t>
            </w:r>
          </w:p>
          <w:p w:rsidR="00E36902" w:rsidRPr="00E36902" w:rsidRDefault="00E36902" w:rsidP="00383CFA">
            <w:pPr>
              <w:ind w:left="305" w:right="850"/>
              <w:rPr>
                <w:rFonts w:ascii="Century Gothic" w:hAnsi="Century Gothic" w:cs="Times New Roman"/>
                <w:sz w:val="20"/>
                <w:szCs w:val="20"/>
              </w:rPr>
            </w:pPr>
            <w:r w:rsidRPr="00E36902">
              <w:rPr>
                <w:rFonts w:ascii="Century Gothic" w:hAnsi="Century Gothic" w:cs="Times New Roman"/>
                <w:sz w:val="20"/>
                <w:szCs w:val="20"/>
              </w:rPr>
              <w:t>Spanish worksheets are to practice vocabulary, grammar, listening and reading about different topics with games, role play activities and more. These exercises aim at helping practice the content. These resources will be very helpful to learn Spanish.</w:t>
            </w:r>
          </w:p>
          <w:p w:rsidR="009C4890" w:rsidRPr="00E36902" w:rsidRDefault="009C4890" w:rsidP="009C4890">
            <w:pPr>
              <w:pStyle w:val="TableParagraph"/>
              <w:spacing w:line="222" w:lineRule="exact"/>
              <w:ind w:left="163"/>
              <w:rPr>
                <w:rFonts w:ascii="Century Gothic" w:hAnsi="Century Gothic" w:cs="Times New Roman"/>
                <w:sz w:val="20"/>
                <w:szCs w:val="20"/>
              </w:rPr>
            </w:pPr>
          </w:p>
          <w:p w:rsidR="009C4890" w:rsidRPr="00E36902" w:rsidRDefault="009C4890" w:rsidP="009C4890">
            <w:pPr>
              <w:pStyle w:val="TableParagraph"/>
              <w:spacing w:line="222" w:lineRule="exact"/>
              <w:ind w:left="163"/>
              <w:rPr>
                <w:rFonts w:ascii="Century Gothic" w:hAnsi="Century Gothic" w:cs="Times New Roman"/>
                <w:sz w:val="20"/>
                <w:szCs w:val="20"/>
              </w:rPr>
            </w:pPr>
          </w:p>
          <w:p w:rsidR="009C4890" w:rsidRPr="00E36902" w:rsidRDefault="009C4890" w:rsidP="00383CFA">
            <w:pPr>
              <w:pStyle w:val="TableParagraph"/>
              <w:tabs>
                <w:tab w:val="left" w:pos="832"/>
                <w:tab w:val="left" w:pos="834"/>
              </w:tabs>
              <w:spacing w:line="264" w:lineRule="exact"/>
              <w:ind w:left="305"/>
              <w:rPr>
                <w:rFonts w:ascii="Century Gothic" w:hAnsi="Century Gothic" w:cstheme="minorHAnsi"/>
                <w:b/>
                <w:color w:val="000000" w:themeColor="text1"/>
                <w:sz w:val="20"/>
                <w:szCs w:val="20"/>
              </w:rPr>
            </w:pPr>
            <w:r w:rsidRPr="00E36902">
              <w:rPr>
                <w:rFonts w:ascii="Century Gothic" w:hAnsi="Century Gothic" w:cstheme="minorHAnsi"/>
                <w:b/>
                <w:color w:val="000000" w:themeColor="text1"/>
                <w:sz w:val="20"/>
                <w:szCs w:val="20"/>
              </w:rPr>
              <w:t>Assessment</w:t>
            </w:r>
          </w:p>
          <w:p w:rsidR="009C4890" w:rsidRPr="00E36902" w:rsidRDefault="009C4890" w:rsidP="009C4890">
            <w:pPr>
              <w:pStyle w:val="TableParagraph"/>
              <w:tabs>
                <w:tab w:val="left" w:pos="832"/>
                <w:tab w:val="left" w:pos="834"/>
              </w:tabs>
              <w:spacing w:line="264" w:lineRule="exact"/>
              <w:rPr>
                <w:rFonts w:ascii="Century Gothic" w:hAnsi="Century Gothic" w:cstheme="minorHAnsi"/>
                <w:b/>
                <w:color w:val="000000" w:themeColor="text1"/>
                <w:sz w:val="20"/>
                <w:szCs w:val="20"/>
              </w:rPr>
            </w:pPr>
          </w:p>
          <w:p w:rsidR="009C4890" w:rsidRPr="00E36902" w:rsidRDefault="009C4890" w:rsidP="00383CFA">
            <w:pPr>
              <w:pStyle w:val="TableParagraph"/>
              <w:tabs>
                <w:tab w:val="left" w:pos="832"/>
                <w:tab w:val="left" w:pos="834"/>
              </w:tabs>
              <w:spacing w:line="264" w:lineRule="exact"/>
              <w:ind w:left="305"/>
              <w:rPr>
                <w:rFonts w:ascii="Century Gothic" w:hAnsi="Century Gothic" w:cstheme="minorHAnsi"/>
                <w:b/>
                <w:color w:val="000000" w:themeColor="text1"/>
                <w:sz w:val="20"/>
                <w:szCs w:val="20"/>
              </w:rPr>
            </w:pPr>
            <w:r w:rsidRPr="00E36902">
              <w:rPr>
                <w:rFonts w:ascii="Century Gothic" w:hAnsi="Century Gothic" w:cstheme="minorHAnsi"/>
                <w:b/>
                <w:color w:val="000000" w:themeColor="text1"/>
                <w:sz w:val="20"/>
                <w:szCs w:val="20"/>
              </w:rPr>
              <w:t>Formative:</w:t>
            </w:r>
          </w:p>
          <w:p w:rsidR="009C4890" w:rsidRPr="00E36902" w:rsidRDefault="00E36902" w:rsidP="00383CFA">
            <w:pPr>
              <w:pStyle w:val="TableParagraph"/>
              <w:tabs>
                <w:tab w:val="left" w:pos="832"/>
                <w:tab w:val="left" w:pos="834"/>
              </w:tabs>
              <w:spacing w:line="264" w:lineRule="exact"/>
              <w:ind w:left="305"/>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Spanish </w:t>
            </w:r>
            <w:r w:rsidR="009C4890" w:rsidRPr="00E36902">
              <w:rPr>
                <w:rFonts w:ascii="Century Gothic" w:hAnsi="Century Gothic" w:cstheme="minorHAnsi"/>
                <w:color w:val="000000" w:themeColor="text1"/>
                <w:sz w:val="20"/>
                <w:szCs w:val="20"/>
              </w:rPr>
              <w:t>assessment is built into comprehension activities in class.</w:t>
            </w:r>
          </w:p>
          <w:p w:rsidR="009C4890" w:rsidRPr="00E36902" w:rsidRDefault="009C4890" w:rsidP="00383CFA">
            <w:pPr>
              <w:pStyle w:val="TableParagraph"/>
              <w:tabs>
                <w:tab w:val="left" w:pos="832"/>
                <w:tab w:val="left" w:pos="834"/>
              </w:tabs>
              <w:spacing w:line="264" w:lineRule="exact"/>
              <w:ind w:left="305"/>
              <w:rPr>
                <w:rFonts w:ascii="Century Gothic" w:hAnsi="Century Gothic" w:cstheme="minorHAnsi"/>
                <w:color w:val="000000" w:themeColor="text1"/>
                <w:sz w:val="20"/>
                <w:szCs w:val="20"/>
              </w:rPr>
            </w:pPr>
            <w:r w:rsidRPr="00E36902">
              <w:rPr>
                <w:rFonts w:ascii="Century Gothic" w:hAnsi="Century Gothic" w:cstheme="minorHAnsi"/>
                <w:color w:val="000000" w:themeColor="text1"/>
                <w:sz w:val="20"/>
                <w:szCs w:val="20"/>
              </w:rPr>
              <w:t>In KS2 teachers will comment and record children’s progress in their books.</w:t>
            </w:r>
          </w:p>
          <w:p w:rsidR="009C4890" w:rsidRPr="00E36902" w:rsidRDefault="009C4890" w:rsidP="009C4890">
            <w:pPr>
              <w:pStyle w:val="TableParagraph"/>
              <w:tabs>
                <w:tab w:val="left" w:pos="832"/>
                <w:tab w:val="left" w:pos="834"/>
              </w:tabs>
              <w:spacing w:line="264" w:lineRule="exact"/>
              <w:rPr>
                <w:rFonts w:ascii="Century Gothic" w:hAnsi="Century Gothic" w:cstheme="minorHAnsi"/>
                <w:b/>
                <w:color w:val="000000" w:themeColor="text1"/>
                <w:sz w:val="20"/>
                <w:szCs w:val="20"/>
              </w:rPr>
            </w:pPr>
          </w:p>
          <w:p w:rsidR="009C4890" w:rsidRDefault="009C4890" w:rsidP="00383CFA">
            <w:pPr>
              <w:pStyle w:val="TableParagraph"/>
              <w:tabs>
                <w:tab w:val="left" w:pos="832"/>
                <w:tab w:val="left" w:pos="834"/>
              </w:tabs>
              <w:spacing w:line="264" w:lineRule="exact"/>
              <w:ind w:left="305"/>
              <w:rPr>
                <w:rFonts w:ascii="Century Gothic" w:hAnsi="Century Gothic" w:cstheme="minorHAnsi"/>
                <w:b/>
                <w:color w:val="000000" w:themeColor="text1"/>
                <w:sz w:val="20"/>
                <w:szCs w:val="20"/>
              </w:rPr>
            </w:pPr>
            <w:r w:rsidRPr="00E36902">
              <w:rPr>
                <w:rFonts w:ascii="Century Gothic" w:hAnsi="Century Gothic" w:cstheme="minorHAnsi"/>
                <w:b/>
                <w:color w:val="000000" w:themeColor="text1"/>
                <w:sz w:val="20"/>
                <w:szCs w:val="20"/>
              </w:rPr>
              <w:t>Summative:</w:t>
            </w:r>
          </w:p>
          <w:p w:rsidR="00793664" w:rsidRPr="00E36902" w:rsidRDefault="00793664" w:rsidP="009C4890">
            <w:pPr>
              <w:pStyle w:val="TableParagraph"/>
              <w:tabs>
                <w:tab w:val="left" w:pos="832"/>
                <w:tab w:val="left" w:pos="834"/>
              </w:tabs>
              <w:spacing w:line="264" w:lineRule="exact"/>
              <w:rPr>
                <w:rFonts w:ascii="Century Gothic" w:hAnsi="Century Gothic" w:cstheme="minorHAnsi"/>
                <w:b/>
                <w:color w:val="000000" w:themeColor="text1"/>
                <w:sz w:val="20"/>
                <w:szCs w:val="20"/>
              </w:rPr>
            </w:pPr>
          </w:p>
          <w:p w:rsidR="009C4890" w:rsidRPr="00E36902" w:rsidRDefault="009C4890" w:rsidP="00383CFA">
            <w:pPr>
              <w:pStyle w:val="TableParagraph"/>
              <w:tabs>
                <w:tab w:val="left" w:pos="832"/>
                <w:tab w:val="left" w:pos="834"/>
              </w:tabs>
              <w:spacing w:line="264" w:lineRule="exact"/>
              <w:ind w:left="305" w:right="709"/>
              <w:rPr>
                <w:rFonts w:ascii="Century Gothic" w:hAnsi="Century Gothic" w:cstheme="minorHAnsi"/>
                <w:color w:val="000000" w:themeColor="text1"/>
                <w:sz w:val="20"/>
                <w:szCs w:val="20"/>
              </w:rPr>
            </w:pPr>
            <w:r w:rsidRPr="00E36902">
              <w:rPr>
                <w:rFonts w:ascii="Century Gothic" w:hAnsi="Century Gothic" w:cstheme="minorHAnsi"/>
                <w:color w:val="000000" w:themeColor="text1"/>
                <w:sz w:val="20"/>
                <w:szCs w:val="20"/>
              </w:rPr>
              <w:t xml:space="preserve">Teachers record the attainment of their classes half-termly on banded book trackers. This provides a clear snapshot of all the children who are </w:t>
            </w:r>
            <w:r w:rsidR="00793664">
              <w:rPr>
                <w:rFonts w:ascii="Century Gothic" w:hAnsi="Century Gothic" w:cstheme="minorHAnsi"/>
                <w:color w:val="000000" w:themeColor="text1"/>
                <w:sz w:val="20"/>
                <w:szCs w:val="20"/>
              </w:rPr>
              <w:t xml:space="preserve">learning Spanish </w:t>
            </w:r>
            <w:r w:rsidRPr="00E36902">
              <w:rPr>
                <w:rFonts w:ascii="Century Gothic" w:hAnsi="Century Gothic" w:cstheme="minorHAnsi"/>
                <w:color w:val="000000" w:themeColor="text1"/>
                <w:sz w:val="20"/>
                <w:szCs w:val="20"/>
              </w:rPr>
              <w:t>below, at or above the age-related expectation.</w:t>
            </w:r>
          </w:p>
          <w:p w:rsidR="009C4890" w:rsidRPr="00E36902" w:rsidRDefault="009C4890" w:rsidP="009C4890">
            <w:pPr>
              <w:rPr>
                <w:rFonts w:ascii="Century Gothic" w:hAnsi="Century Gothic" w:cstheme="minorHAnsi"/>
                <w:color w:val="000000" w:themeColor="text1"/>
                <w:sz w:val="20"/>
                <w:szCs w:val="20"/>
              </w:rPr>
            </w:pPr>
          </w:p>
          <w:p w:rsidR="009C4890" w:rsidRPr="00E36902" w:rsidRDefault="009C4890" w:rsidP="009C4890">
            <w:pPr>
              <w:pStyle w:val="TableParagraph"/>
              <w:spacing w:line="222" w:lineRule="exact"/>
              <w:ind w:left="163"/>
              <w:rPr>
                <w:rFonts w:ascii="Century Gothic" w:hAnsi="Century Gothic" w:cstheme="minorHAnsi"/>
                <w:color w:val="000000" w:themeColor="text1"/>
                <w:sz w:val="20"/>
                <w:szCs w:val="20"/>
              </w:rPr>
            </w:pPr>
          </w:p>
        </w:tc>
      </w:tr>
    </w:tbl>
    <w:p w:rsidR="00541A7F" w:rsidRPr="009C4890" w:rsidRDefault="00541A7F">
      <w:pPr>
        <w:rPr>
          <w:rFonts w:ascii="Century Gothic" w:hAnsi="Century Gothic" w:cstheme="minorHAnsi"/>
          <w:sz w:val="20"/>
          <w:szCs w:val="20"/>
        </w:rPr>
        <w:sectPr w:rsidR="00541A7F" w:rsidRPr="009C4890" w:rsidSect="009C4890">
          <w:type w:val="continuous"/>
          <w:pgSz w:w="11920" w:h="16850"/>
          <w:pgMar w:top="540" w:right="220" w:bottom="851" w:left="460" w:header="720" w:footer="720" w:gutter="0"/>
          <w:cols w:space="720"/>
        </w:sectPr>
      </w:pPr>
    </w:p>
    <w:p w:rsidR="00F2709C" w:rsidRPr="009C4890" w:rsidRDefault="009C4890" w:rsidP="009C4890">
      <w:pPr>
        <w:tabs>
          <w:tab w:val="left" w:pos="6630"/>
        </w:tabs>
        <w:rPr>
          <w:rFonts w:ascii="Century Gothic" w:hAnsi="Century Gothic"/>
          <w:sz w:val="20"/>
          <w:szCs w:val="20"/>
        </w:rPr>
      </w:pPr>
      <w:r>
        <w:rPr>
          <w:rFonts w:ascii="Century Gothic" w:hAnsi="Century Gothic"/>
          <w:sz w:val="20"/>
          <w:szCs w:val="20"/>
        </w:rPr>
        <w:lastRenderedPageBreak/>
        <w:tab/>
      </w:r>
    </w:p>
    <w:sectPr w:rsidR="00F2709C" w:rsidRPr="009C4890" w:rsidSect="00541A7F">
      <w:pgSz w:w="11920" w:h="16850"/>
      <w:pgMar w:top="540" w:right="22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3">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4">
    <w:nsid w:val="1917464B"/>
    <w:multiLevelType w:val="hybridMultilevel"/>
    <w:tmpl w:val="8D3CD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6">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7">
    <w:nsid w:val="403326CB"/>
    <w:multiLevelType w:val="hybridMultilevel"/>
    <w:tmpl w:val="E50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41A7F"/>
    <w:rsid w:val="00063697"/>
    <w:rsid w:val="000E29F7"/>
    <w:rsid w:val="00383CFA"/>
    <w:rsid w:val="00402B65"/>
    <w:rsid w:val="00505DAF"/>
    <w:rsid w:val="00541A7F"/>
    <w:rsid w:val="0061493D"/>
    <w:rsid w:val="00615851"/>
    <w:rsid w:val="006B2F59"/>
    <w:rsid w:val="006D606B"/>
    <w:rsid w:val="00727D26"/>
    <w:rsid w:val="00793664"/>
    <w:rsid w:val="007D0FC4"/>
    <w:rsid w:val="008357E8"/>
    <w:rsid w:val="009A4735"/>
    <w:rsid w:val="009A7851"/>
    <w:rsid w:val="009C4890"/>
    <w:rsid w:val="00A44973"/>
    <w:rsid w:val="00C41349"/>
    <w:rsid w:val="00E36902"/>
    <w:rsid w:val="00E50B18"/>
    <w:rsid w:val="00F27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character" w:styleId="Hyperlink">
    <w:name w:val="Hyperlink"/>
    <w:basedOn w:val="DefaultParagraphFont"/>
    <w:uiPriority w:val="99"/>
    <w:semiHidden/>
    <w:unhideWhenUsed/>
    <w:rsid w:val="00C41349"/>
    <w:rPr>
      <w:color w:val="0000FF"/>
      <w:u w:val="single"/>
    </w:rPr>
  </w:style>
  <w:style w:type="paragraph" w:customStyle="1" w:styleId="Default">
    <w:name w:val="Default"/>
    <w:rsid w:val="00402B65"/>
    <w:pPr>
      <w:widowControl/>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75806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anishlearninglab.com/spanish-classroom-objects/" TargetMode="External"/><Relationship Id="rId13" Type="http://schemas.openxmlformats.org/officeDocument/2006/relationships/hyperlink" Target="https://www.spanishlearninglab.com/the-gender-of-spanish-nouns/" TargetMode="External"/><Relationship Id="rId18" Type="http://schemas.openxmlformats.org/officeDocument/2006/relationships/hyperlink" Target="https://www.spanishlearninglab.com/colors-in-spanish-listening/" TargetMode="External"/><Relationship Id="rId26" Type="http://schemas.openxmlformats.org/officeDocument/2006/relationships/hyperlink" Target="https://www.spanishlearninglab.com/ways-say-sorry-spanish/" TargetMode="External"/><Relationship Id="rId3" Type="http://schemas.openxmlformats.org/officeDocument/2006/relationships/settings" Target="settings.xml"/><Relationship Id="rId21" Type="http://schemas.openxmlformats.org/officeDocument/2006/relationships/hyperlink" Target="https://www.spanishlearninglab.com/movie-genres-spanish/" TargetMode="External"/><Relationship Id="rId7" Type="http://schemas.openxmlformats.org/officeDocument/2006/relationships/hyperlink" Target="https://www.spanishlearninglab.com/greeting-and-farewells-in-spanish/" TargetMode="External"/><Relationship Id="rId12" Type="http://schemas.openxmlformats.org/officeDocument/2006/relationships/hyperlink" Target="https://www.spanishlearninglab.com/singular-plural-spanish-nouns/" TargetMode="External"/><Relationship Id="rId17" Type="http://schemas.openxmlformats.org/officeDocument/2006/relationships/hyperlink" Target="https://www.spanishlearninglab.com/spelling-words-spanish/" TargetMode="External"/><Relationship Id="rId25" Type="http://schemas.openxmlformats.org/officeDocument/2006/relationships/hyperlink" Target="https://www.spanishlearninglab.com/giving-suggestions-spanish-deberia/" TargetMode="External"/><Relationship Id="rId2" Type="http://schemas.openxmlformats.org/officeDocument/2006/relationships/styles" Target="styles.xml"/><Relationship Id="rId16" Type="http://schemas.openxmlformats.org/officeDocument/2006/relationships/hyperlink" Target="https://www.spanishlearninglab.com/common-nicknames-in-spanish/" TargetMode="External"/><Relationship Id="rId20" Type="http://schemas.openxmlformats.org/officeDocument/2006/relationships/hyperlink" Target="https://www.spanishlearninglab.com/farm-animals-spanish/" TargetMode="External"/><Relationship Id="rId1" Type="http://schemas.openxmlformats.org/officeDocument/2006/relationships/numbering" Target="numbering.xml"/><Relationship Id="rId6" Type="http://schemas.openxmlformats.org/officeDocument/2006/relationships/hyperlink" Target="https://www.spanishlearninglab.com/introducing-yourself-in-spanish/" TargetMode="External"/><Relationship Id="rId11" Type="http://schemas.openxmlformats.org/officeDocument/2006/relationships/hyperlink" Target="https://www.spanishlearninglab.com/happy-birthday-in-spanish/" TargetMode="External"/><Relationship Id="rId24" Type="http://schemas.openxmlformats.org/officeDocument/2006/relationships/hyperlink" Target="https://www.spanishlearninglab.com/borrowing-lending-spanish/" TargetMode="External"/><Relationship Id="rId5" Type="http://schemas.openxmlformats.org/officeDocument/2006/relationships/image" Target="media/image1.jpeg"/><Relationship Id="rId15" Type="http://schemas.openxmlformats.org/officeDocument/2006/relationships/hyperlink" Target="https://www.spanishlearninglab.com/spanish-regular-verbs-present/" TargetMode="External"/><Relationship Id="rId23" Type="http://schemas.openxmlformats.org/officeDocument/2006/relationships/hyperlink" Target="https://www.spanishlearninglab.com/ordering-latin-food-restaurant-spanish/" TargetMode="External"/><Relationship Id="rId28" Type="http://schemas.openxmlformats.org/officeDocument/2006/relationships/theme" Target="theme/theme1.xml"/><Relationship Id="rId10" Type="http://schemas.openxmlformats.org/officeDocument/2006/relationships/hyperlink" Target="https://www.spanishlearninglab.com/spanish-audio-days-of-the-week/" TargetMode="External"/><Relationship Id="rId19" Type="http://schemas.openxmlformats.org/officeDocument/2006/relationships/hyperlink" Target="https://www.spanishlearninglab.com/domestic-animals-pets-in-spanish/" TargetMode="External"/><Relationship Id="rId4" Type="http://schemas.openxmlformats.org/officeDocument/2006/relationships/webSettings" Target="webSettings.xml"/><Relationship Id="rId9" Type="http://schemas.openxmlformats.org/officeDocument/2006/relationships/hyperlink" Target="https://www.spanishlearninglab.com/counting-in-spanish-numbers/" TargetMode="External"/><Relationship Id="rId14" Type="http://schemas.openxmlformats.org/officeDocument/2006/relationships/hyperlink" Target="https://www.spanishlearninglab.com/noun-adjective-agreement-spanish/" TargetMode="External"/><Relationship Id="rId22" Type="http://schemas.openxmlformats.org/officeDocument/2006/relationships/hyperlink" Target="https://www.spanishlearninglab.com/phone-messages-spanish-liste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2021-06-25T13:23:00Z</dcterms:created>
  <dcterms:modified xsi:type="dcterms:W3CDTF">2021-06-25T13:23:00Z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