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D2EBE" w:rsidRDefault="00AE1E1C" w:rsidP="000B6D1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D2EBE">
        <w:rPr>
          <w:b/>
          <w:sz w:val="28"/>
          <w:szCs w:val="28"/>
          <w:u w:val="single"/>
        </w:rPr>
        <w:t>Home Learning for Year</w:t>
      </w:r>
      <w:r w:rsidR="00C3207F">
        <w:rPr>
          <w:b/>
          <w:sz w:val="28"/>
          <w:szCs w:val="28"/>
          <w:u w:val="single"/>
        </w:rPr>
        <w:t xml:space="preserve"> 6</w:t>
      </w:r>
    </w:p>
    <w:p w:rsidR="000B6D11" w:rsidRDefault="00AE1E1C" w:rsidP="00AE1E1C">
      <w:pPr>
        <w:rPr>
          <w:sz w:val="28"/>
          <w:szCs w:val="28"/>
        </w:rPr>
      </w:pPr>
      <w:r w:rsidRPr="00AE1E1C">
        <w:rPr>
          <w:sz w:val="28"/>
          <w:szCs w:val="28"/>
        </w:rPr>
        <w:t>Below is the expected home learning weekly timetable for your child. Your child may also have an additional task set from their class teacher- please look on the year group page for more information</w:t>
      </w:r>
      <w:r>
        <w:rPr>
          <w:sz w:val="28"/>
          <w:szCs w:val="28"/>
        </w:rPr>
        <w:t>.</w:t>
      </w:r>
      <w:r w:rsidR="002D2EBE">
        <w:rPr>
          <w:sz w:val="28"/>
          <w:szCs w:val="28"/>
        </w:rPr>
        <w:t xml:space="preserve"> The timet</w:t>
      </w:r>
      <w:r w:rsidR="00E4361E">
        <w:rPr>
          <w:sz w:val="28"/>
          <w:szCs w:val="28"/>
        </w:rPr>
        <w:t xml:space="preserve">able will be updated weekly. </w:t>
      </w:r>
      <w:r w:rsidR="00E4361E" w:rsidRPr="0035332F">
        <w:rPr>
          <w:b/>
          <w:sz w:val="28"/>
          <w:szCs w:val="28"/>
        </w:rPr>
        <w:t>If you are having trouble, you can contact a teacher using Class Dojo, where they may also choose to upload tasks.</w:t>
      </w:r>
    </w:p>
    <w:p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4665A3">
        <w:rPr>
          <w:b/>
          <w:sz w:val="28"/>
          <w:szCs w:val="28"/>
        </w:rPr>
        <w:t xml:space="preserve"> </w:t>
      </w:r>
      <w:proofErr w:type="gramStart"/>
      <w:r w:rsidR="004665A3">
        <w:rPr>
          <w:b/>
          <w:sz w:val="28"/>
          <w:szCs w:val="28"/>
        </w:rPr>
        <w:t>30</w:t>
      </w:r>
      <w:r w:rsidR="00BE2DFB">
        <w:rPr>
          <w:b/>
          <w:sz w:val="28"/>
          <w:szCs w:val="28"/>
        </w:rPr>
        <w:t xml:space="preserve">.03.2020 </w:t>
      </w:r>
      <w:r w:rsidRPr="002D2EBE">
        <w:rPr>
          <w:b/>
          <w:sz w:val="28"/>
          <w:szCs w:val="28"/>
        </w:rPr>
        <w:t>:</w:t>
      </w:r>
      <w:proofErr w:type="gramEnd"/>
    </w:p>
    <w:tbl>
      <w:tblPr>
        <w:tblStyle w:val="TableGrid"/>
        <w:tblW w:w="10656" w:type="dxa"/>
        <w:tblInd w:w="-5" w:type="dxa"/>
        <w:tblLayout w:type="fixed"/>
        <w:tblLook w:val="04A0"/>
      </w:tblPr>
      <w:tblGrid>
        <w:gridCol w:w="3205"/>
        <w:gridCol w:w="3429"/>
        <w:gridCol w:w="4022"/>
      </w:tblGrid>
      <w:tr w:rsidR="00AE1E1C" w:rsidTr="00E4361E">
        <w:tc>
          <w:tcPr>
            <w:tcW w:w="10656" w:type="dxa"/>
            <w:gridSpan w:val="3"/>
          </w:tcPr>
          <w:p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AE1E1C" w:rsidTr="00E4361E">
        <w:tc>
          <w:tcPr>
            <w:tcW w:w="3205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Allocated time</w:t>
            </w:r>
          </w:p>
        </w:tc>
        <w:tc>
          <w:tcPr>
            <w:tcW w:w="3429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4022" w:type="dxa"/>
          </w:tcPr>
          <w:p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</w:t>
            </w:r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E4361E" w:rsidRDefault="00AE1E1C" w:rsidP="00283FEE">
            <w:pPr>
              <w:rPr>
                <w:sz w:val="28"/>
                <w:szCs w:val="28"/>
              </w:rPr>
            </w:pPr>
            <w:r w:rsidRPr="004357B9">
              <w:rPr>
                <w:b/>
                <w:sz w:val="28"/>
                <w:szCs w:val="28"/>
              </w:rPr>
              <w:t>Individual reading books</w:t>
            </w:r>
            <w:r w:rsidR="00E4361E">
              <w:rPr>
                <w:sz w:val="28"/>
                <w:szCs w:val="28"/>
              </w:rPr>
              <w:t xml:space="preserve"> </w:t>
            </w:r>
            <w:r w:rsidR="00283FEE" w:rsidRPr="00FB5A72">
              <w:rPr>
                <w:b/>
                <w:sz w:val="28"/>
                <w:szCs w:val="28"/>
              </w:rPr>
              <w:t>AND</w:t>
            </w:r>
            <w:r w:rsidR="00283FEE">
              <w:rPr>
                <w:sz w:val="28"/>
                <w:szCs w:val="28"/>
              </w:rPr>
              <w:t xml:space="preserve"> read the John </w:t>
            </w:r>
            <w:proofErr w:type="spellStart"/>
            <w:r w:rsidR="00283FEE">
              <w:rPr>
                <w:sz w:val="28"/>
                <w:szCs w:val="28"/>
              </w:rPr>
              <w:t>Agard</w:t>
            </w:r>
            <w:proofErr w:type="spellEnd"/>
            <w:r w:rsidR="00283FEE">
              <w:rPr>
                <w:sz w:val="28"/>
                <w:szCs w:val="28"/>
              </w:rPr>
              <w:t xml:space="preserve"> poetry text on Active Learn</w:t>
            </w:r>
            <w:r w:rsidR="00FB5A72">
              <w:rPr>
                <w:sz w:val="28"/>
                <w:szCs w:val="28"/>
              </w:rPr>
              <w:t xml:space="preserve">. Read all his </w:t>
            </w:r>
            <w:proofErr w:type="spellStart"/>
            <w:r w:rsidR="00FB5A72">
              <w:rPr>
                <w:sz w:val="28"/>
                <w:szCs w:val="28"/>
              </w:rPr>
              <w:t>peoms</w:t>
            </w:r>
            <w:proofErr w:type="spellEnd"/>
            <w:r w:rsidR="00FB5A72">
              <w:rPr>
                <w:sz w:val="28"/>
                <w:szCs w:val="28"/>
              </w:rPr>
              <w:t xml:space="preserve"> but pay</w:t>
            </w:r>
            <w:r w:rsidR="00283FEE">
              <w:rPr>
                <w:sz w:val="28"/>
                <w:szCs w:val="28"/>
              </w:rPr>
              <w:t xml:space="preserve"> special attention to </w:t>
            </w:r>
            <w:r w:rsidR="00283FEE">
              <w:rPr>
                <w:b/>
                <w:sz w:val="28"/>
                <w:szCs w:val="28"/>
              </w:rPr>
              <w:t>‘Who’ll Save Dying Man?”</w:t>
            </w:r>
          </w:p>
          <w:p w:rsidR="00283FEE" w:rsidRDefault="00283FEE" w:rsidP="00283FEE">
            <w:pPr>
              <w:rPr>
                <w:sz w:val="28"/>
                <w:szCs w:val="28"/>
              </w:rPr>
            </w:pPr>
          </w:p>
        </w:tc>
        <w:tc>
          <w:tcPr>
            <w:tcW w:w="4022" w:type="dxa"/>
          </w:tcPr>
          <w:p w:rsidR="00106FFB" w:rsidRDefault="00E4361E" w:rsidP="00E4361E">
            <w:pPr>
              <w:spacing w:before="100" w:beforeAutospacing="1"/>
              <w:rPr>
                <w:sz w:val="28"/>
                <w:szCs w:val="28"/>
              </w:rPr>
            </w:pPr>
            <w:r w:rsidRPr="004357B9">
              <w:rPr>
                <w:b/>
                <w:sz w:val="28"/>
                <w:szCs w:val="28"/>
              </w:rPr>
              <w:t>Active Learn</w:t>
            </w:r>
            <w:r w:rsidRPr="00E4361E">
              <w:rPr>
                <w:sz w:val="28"/>
                <w:szCs w:val="28"/>
              </w:rPr>
              <w:t xml:space="preserve"> (Children have log in details in their homework books.): </w:t>
            </w:r>
            <w:hyperlink r:id="rId7" w:history="1">
              <w:r w:rsidR="00283FEE" w:rsidRPr="00BE1BBD">
                <w:rPr>
                  <w:rStyle w:val="Hyperlink"/>
                  <w:sz w:val="28"/>
                  <w:szCs w:val="28"/>
                </w:rPr>
                <w:t>https://www.activelearnprimary.co.uk/resource/369052</w:t>
              </w:r>
            </w:hyperlink>
          </w:p>
          <w:p w:rsidR="008326D8" w:rsidRPr="00E4361E" w:rsidRDefault="0057766E" w:rsidP="0057766E">
            <w:pPr>
              <w:spacing w:before="100" w:beforeAutospacing="1"/>
              <w:rPr>
                <w:sz w:val="28"/>
                <w:szCs w:val="28"/>
              </w:rPr>
            </w:pPr>
            <w:r w:rsidRPr="0057766E">
              <w:rPr>
                <w:b/>
                <w:sz w:val="28"/>
                <w:szCs w:val="28"/>
              </w:rPr>
              <w:t>Audible</w:t>
            </w:r>
            <w:r w:rsidRPr="0057766E">
              <w:rPr>
                <w:sz w:val="28"/>
                <w:szCs w:val="28"/>
              </w:rPr>
              <w:br/>
            </w:r>
            <w:hyperlink r:id="rId8" w:history="1">
              <w:r w:rsidRPr="0057766E">
                <w:rPr>
                  <w:rStyle w:val="Hyperlink"/>
                  <w:sz w:val="28"/>
                  <w:szCs w:val="28"/>
                </w:rPr>
                <w:t>https://www.audible.co.uk/?source_code=M2M30DFT1Bk12108131902C5&amp;ds_rl=1235674&amp;ds_rl=1238482&amp;ipRedirectOverride=true</w:t>
              </w:r>
            </w:hyperlink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AE1E1C" w:rsidRDefault="00AE1E1C" w:rsidP="00DA5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361E">
              <w:rPr>
                <w:sz w:val="28"/>
                <w:szCs w:val="28"/>
              </w:rPr>
              <w:t xml:space="preserve">Click on </w:t>
            </w:r>
            <w:r w:rsidR="00E4361E" w:rsidRPr="004357B9">
              <w:rPr>
                <w:b/>
                <w:sz w:val="28"/>
                <w:szCs w:val="28"/>
              </w:rPr>
              <w:t>Year 5 and 6</w:t>
            </w:r>
            <w:r w:rsidR="00E4361E">
              <w:rPr>
                <w:sz w:val="28"/>
                <w:szCs w:val="28"/>
              </w:rPr>
              <w:t xml:space="preserve"> and practise </w:t>
            </w:r>
            <w:r w:rsidR="00DA52DF" w:rsidRPr="00DA52DF">
              <w:rPr>
                <w:b/>
                <w:sz w:val="28"/>
                <w:szCs w:val="28"/>
              </w:rPr>
              <w:t>Spelling Rule 48 - Homophones and other words that are often confused</w:t>
            </w:r>
            <w:r w:rsidR="00E4361E">
              <w:rPr>
                <w:sz w:val="28"/>
                <w:szCs w:val="28"/>
              </w:rPr>
              <w:t xml:space="preserve">. </w:t>
            </w:r>
            <w:r w:rsidR="004D69B4">
              <w:rPr>
                <w:sz w:val="28"/>
                <w:szCs w:val="28"/>
              </w:rPr>
              <w:t>Then move to the next rule each day</w:t>
            </w:r>
            <w:r w:rsidR="00DA52DF">
              <w:rPr>
                <w:sz w:val="28"/>
                <w:szCs w:val="28"/>
              </w:rPr>
              <w:t xml:space="preserve"> up to rule 52</w:t>
            </w:r>
            <w:r w:rsidR="00A2245F">
              <w:rPr>
                <w:sz w:val="28"/>
                <w:szCs w:val="28"/>
              </w:rPr>
              <w:t>.</w:t>
            </w:r>
          </w:p>
        </w:tc>
        <w:tc>
          <w:tcPr>
            <w:tcW w:w="4022" w:type="dxa"/>
          </w:tcPr>
          <w:p w:rsidR="00AE1E1C" w:rsidRPr="00E4361E" w:rsidRDefault="00E4361E" w:rsidP="00AE1E1C">
            <w:pPr>
              <w:rPr>
                <w:sz w:val="28"/>
                <w:szCs w:val="28"/>
              </w:rPr>
            </w:pPr>
            <w:r w:rsidRPr="004357B9">
              <w:rPr>
                <w:b/>
                <w:sz w:val="28"/>
                <w:szCs w:val="28"/>
              </w:rPr>
              <w:t>Spelling Frame</w:t>
            </w:r>
            <w:r w:rsidRPr="00E4361E">
              <w:rPr>
                <w:sz w:val="28"/>
                <w:szCs w:val="28"/>
              </w:rPr>
              <w:t xml:space="preserve"> website:</w:t>
            </w:r>
          </w:p>
          <w:p w:rsidR="00106FFB" w:rsidRPr="00E4361E" w:rsidRDefault="00975ED2" w:rsidP="00AE1E1C">
            <w:pPr>
              <w:rPr>
                <w:sz w:val="28"/>
                <w:szCs w:val="28"/>
              </w:rPr>
            </w:pPr>
            <w:hyperlink r:id="rId9" w:history="1">
              <w:r w:rsidR="00E4361E" w:rsidRPr="00E4361E">
                <w:rPr>
                  <w:rStyle w:val="Hyperlink"/>
                  <w:sz w:val="28"/>
                  <w:szCs w:val="28"/>
                </w:rPr>
                <w:t>https://spellingframe.co.uk/</w:t>
              </w:r>
            </w:hyperlink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357363" w:rsidRDefault="00357363" w:rsidP="00357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focus on the </w:t>
            </w:r>
            <w:r w:rsidR="00A2245F">
              <w:rPr>
                <w:b/>
                <w:sz w:val="28"/>
                <w:szCs w:val="28"/>
              </w:rPr>
              <w:t>9</w:t>
            </w:r>
            <w:r w:rsidRPr="00357363">
              <w:rPr>
                <w:b/>
                <w:sz w:val="28"/>
                <w:szCs w:val="28"/>
              </w:rPr>
              <w:t xml:space="preserve"> timetables</w:t>
            </w:r>
            <w:r>
              <w:rPr>
                <w:sz w:val="28"/>
                <w:szCs w:val="28"/>
              </w:rPr>
              <w:t xml:space="preserve"> this week? Can you work on the </w:t>
            </w:r>
            <w:r w:rsidR="00A2245F">
              <w:rPr>
                <w:b/>
                <w:sz w:val="28"/>
                <w:szCs w:val="28"/>
              </w:rPr>
              <w:t>9</w:t>
            </w:r>
            <w:r w:rsidRPr="00357363">
              <w:rPr>
                <w:b/>
                <w:sz w:val="28"/>
                <w:szCs w:val="28"/>
              </w:rPr>
              <w:t xml:space="preserve"> division tables?</w:t>
            </w:r>
          </w:p>
        </w:tc>
        <w:tc>
          <w:tcPr>
            <w:tcW w:w="4022" w:type="dxa"/>
          </w:tcPr>
          <w:p w:rsidR="00357363" w:rsidRPr="00357363" w:rsidRDefault="00357363" w:rsidP="00AE1E1C">
            <w:pPr>
              <w:rPr>
                <w:sz w:val="28"/>
                <w:szCs w:val="28"/>
              </w:rPr>
            </w:pPr>
            <w:r w:rsidRPr="00357363">
              <w:rPr>
                <w:b/>
                <w:sz w:val="28"/>
                <w:szCs w:val="28"/>
              </w:rPr>
              <w:t>Timetables</w:t>
            </w:r>
            <w:r>
              <w:rPr>
                <w:sz w:val="28"/>
                <w:szCs w:val="28"/>
              </w:rPr>
              <w:t xml:space="preserve"> w</w:t>
            </w:r>
            <w:r w:rsidRPr="00357363">
              <w:rPr>
                <w:sz w:val="28"/>
                <w:szCs w:val="28"/>
              </w:rPr>
              <w:t>ebsite</w:t>
            </w:r>
            <w:r>
              <w:rPr>
                <w:sz w:val="28"/>
                <w:szCs w:val="28"/>
              </w:rPr>
              <w:t>:</w:t>
            </w:r>
          </w:p>
          <w:p w:rsidR="00106FFB" w:rsidRDefault="00975ED2" w:rsidP="00AE1E1C">
            <w:pPr>
              <w:rPr>
                <w:sz w:val="28"/>
                <w:szCs w:val="28"/>
              </w:rPr>
            </w:pPr>
            <w:hyperlink r:id="rId10" w:history="1">
              <w:r w:rsidR="00357363" w:rsidRPr="00C04FDC">
                <w:rPr>
                  <w:rStyle w:val="Hyperlink"/>
                  <w:sz w:val="28"/>
                  <w:szCs w:val="28"/>
                </w:rPr>
                <w:t>https://www.timestables.co.uk/</w:t>
              </w:r>
            </w:hyperlink>
            <w:r w:rsidR="00357363">
              <w:rPr>
                <w:sz w:val="28"/>
                <w:szCs w:val="28"/>
              </w:rPr>
              <w:t xml:space="preserve"> </w:t>
            </w:r>
          </w:p>
          <w:p w:rsidR="00106FFB" w:rsidRDefault="00106FFB" w:rsidP="00AE1E1C">
            <w:pPr>
              <w:rPr>
                <w:sz w:val="28"/>
                <w:szCs w:val="28"/>
              </w:rPr>
            </w:pPr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Twice Weekly Grammar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5212B0" w:rsidRDefault="005212B0" w:rsidP="0052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</w:t>
            </w:r>
            <w:r w:rsidRPr="00772A8A">
              <w:rPr>
                <w:b/>
                <w:sz w:val="28"/>
                <w:szCs w:val="28"/>
              </w:rPr>
              <w:t>assigned</w:t>
            </w:r>
            <w:r>
              <w:rPr>
                <w:sz w:val="28"/>
                <w:szCs w:val="28"/>
              </w:rPr>
              <w:t xml:space="preserve"> activities on the websites-</w:t>
            </w:r>
          </w:p>
          <w:p w:rsidR="00C04C1C" w:rsidRDefault="005212B0" w:rsidP="00C04C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Spag.com Unit on </w:t>
            </w:r>
            <w:r w:rsidR="00C04C1C">
              <w:rPr>
                <w:b/>
                <w:sz w:val="28"/>
                <w:szCs w:val="28"/>
              </w:rPr>
              <w:t>Synonyms and Antonyms(A)</w:t>
            </w:r>
          </w:p>
          <w:p w:rsidR="005212B0" w:rsidRDefault="00C04C1C" w:rsidP="005212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Synonyms and Antonyms(B)</w:t>
            </w:r>
          </w:p>
          <w:p w:rsidR="005212B0" w:rsidRDefault="005212B0" w:rsidP="005212B0">
            <w:pPr>
              <w:rPr>
                <w:sz w:val="28"/>
                <w:szCs w:val="28"/>
              </w:rPr>
            </w:pPr>
          </w:p>
          <w:p w:rsidR="005212B0" w:rsidRPr="00C04C1C" w:rsidRDefault="007815BB" w:rsidP="0052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 Learn</w:t>
            </w:r>
            <w:r w:rsidR="00BE059F">
              <w:rPr>
                <w:sz w:val="28"/>
                <w:szCs w:val="28"/>
              </w:rPr>
              <w:t xml:space="preserve">- </w:t>
            </w:r>
            <w:r w:rsidR="00BE059F" w:rsidRPr="00772A8A">
              <w:rPr>
                <w:b/>
                <w:sz w:val="28"/>
                <w:szCs w:val="28"/>
              </w:rPr>
              <w:t>Spelling and Grammar</w:t>
            </w:r>
            <w:r w:rsidR="00BE059F">
              <w:rPr>
                <w:sz w:val="28"/>
                <w:szCs w:val="28"/>
              </w:rPr>
              <w:t>:</w:t>
            </w:r>
          </w:p>
          <w:p w:rsidR="00AE1E1C" w:rsidRDefault="00BE059F" w:rsidP="00BE059F">
            <w:pPr>
              <w:rPr>
                <w:sz w:val="28"/>
                <w:szCs w:val="28"/>
              </w:rPr>
            </w:pPr>
            <w:r w:rsidRPr="00C04C1C">
              <w:rPr>
                <w:sz w:val="28"/>
                <w:szCs w:val="28"/>
              </w:rPr>
              <w:t>-</w:t>
            </w:r>
            <w:r w:rsidR="00C04C1C" w:rsidRPr="00C04C1C">
              <w:rPr>
                <w:sz w:val="28"/>
                <w:szCs w:val="28"/>
              </w:rPr>
              <w:t xml:space="preserve"> Synonyms and Antonyms</w:t>
            </w:r>
          </w:p>
        </w:tc>
        <w:tc>
          <w:tcPr>
            <w:tcW w:w="4022" w:type="dxa"/>
          </w:tcPr>
          <w:p w:rsidR="005212B0" w:rsidRDefault="005212B0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spag.com</w:t>
            </w:r>
            <w:r>
              <w:rPr>
                <w:sz w:val="28"/>
                <w:szCs w:val="28"/>
              </w:rPr>
              <w:t xml:space="preserve"> Website:</w:t>
            </w:r>
          </w:p>
          <w:p w:rsidR="005212B0" w:rsidRDefault="00975ED2" w:rsidP="00AE1E1C">
            <w:pPr>
              <w:rPr>
                <w:sz w:val="28"/>
                <w:szCs w:val="28"/>
              </w:rPr>
            </w:pPr>
            <w:hyperlink r:id="rId11" w:history="1">
              <w:r w:rsidR="005212B0" w:rsidRPr="00C04FDC">
                <w:rPr>
                  <w:rStyle w:val="Hyperlink"/>
                  <w:sz w:val="28"/>
                  <w:szCs w:val="28"/>
                </w:rPr>
                <w:t>www.spag.com</w:t>
              </w:r>
            </w:hyperlink>
            <w:r w:rsidR="005212B0">
              <w:rPr>
                <w:sz w:val="28"/>
                <w:szCs w:val="28"/>
              </w:rPr>
              <w:t xml:space="preserve"> </w:t>
            </w:r>
          </w:p>
          <w:p w:rsidR="005212B0" w:rsidRDefault="005212B0" w:rsidP="00AE1E1C">
            <w:pPr>
              <w:rPr>
                <w:sz w:val="28"/>
                <w:szCs w:val="28"/>
              </w:rPr>
            </w:pPr>
          </w:p>
          <w:p w:rsidR="00AE1E1C" w:rsidRDefault="005212B0" w:rsidP="005212B0">
            <w:r w:rsidRPr="00772A8A">
              <w:rPr>
                <w:b/>
                <w:sz w:val="28"/>
                <w:szCs w:val="28"/>
              </w:rPr>
              <w:t>Active Learn</w:t>
            </w:r>
            <w:r>
              <w:rPr>
                <w:sz w:val="28"/>
                <w:szCs w:val="28"/>
              </w:rPr>
              <w:t xml:space="preserve"> Website:</w:t>
            </w:r>
            <w:r>
              <w:rPr>
                <w:sz w:val="28"/>
                <w:szCs w:val="28"/>
              </w:rPr>
              <w:br/>
            </w:r>
          </w:p>
          <w:p w:rsidR="00762A5D" w:rsidRDefault="00975ED2" w:rsidP="005212B0">
            <w:hyperlink r:id="rId12" w:history="1">
              <w:r w:rsidR="00762A5D" w:rsidRPr="00BE1BBD">
                <w:rPr>
                  <w:rStyle w:val="Hyperlink"/>
                  <w:sz w:val="28"/>
                  <w:szCs w:val="28"/>
                </w:rPr>
                <w:t>https://www.activelearnprimary.co.uk/resource/</w:t>
              </w:r>
              <w:r w:rsidR="00762A5D" w:rsidRPr="00762A5D">
                <w:rPr>
                  <w:rStyle w:val="Hyperlink"/>
                  <w:sz w:val="28"/>
                  <w:szCs w:val="28"/>
                </w:rPr>
                <w:t>203541</w:t>
              </w:r>
            </w:hyperlink>
          </w:p>
          <w:p w:rsidR="00F66B80" w:rsidRDefault="00F66B80" w:rsidP="005212B0"/>
          <w:p w:rsidR="009C4ED7" w:rsidRDefault="009C4ED7" w:rsidP="005212B0">
            <w:pPr>
              <w:rPr>
                <w:sz w:val="28"/>
                <w:szCs w:val="28"/>
              </w:rPr>
            </w:pPr>
            <w:hyperlink r:id="rId13" w:history="1">
              <w:r w:rsidRPr="00614574">
                <w:rPr>
                  <w:rStyle w:val="Hyperlink"/>
                  <w:sz w:val="28"/>
                  <w:szCs w:val="28"/>
                </w:rPr>
                <w:t>https://www.activelearnprimary.co.uk/resource/212618</w:t>
              </w:r>
            </w:hyperlink>
          </w:p>
          <w:p w:rsidR="009C4ED7" w:rsidRDefault="009C4ED7" w:rsidP="005212B0">
            <w:pPr>
              <w:rPr>
                <w:sz w:val="28"/>
                <w:szCs w:val="28"/>
              </w:rPr>
            </w:pPr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Maths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2D2EBE" w:rsidRDefault="00D375FB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See </w:t>
            </w:r>
            <w:r w:rsidRPr="00772A8A">
              <w:rPr>
                <w:b/>
                <w:sz w:val="28"/>
                <w:szCs w:val="28"/>
              </w:rPr>
              <w:t>assigned</w:t>
            </w:r>
            <w:r>
              <w:rPr>
                <w:sz w:val="28"/>
                <w:szCs w:val="28"/>
              </w:rPr>
              <w:t xml:space="preserve"> </w:t>
            </w:r>
            <w:r w:rsidRPr="00772A8A">
              <w:rPr>
                <w:b/>
                <w:sz w:val="28"/>
                <w:szCs w:val="28"/>
              </w:rPr>
              <w:t>Challenge</w:t>
            </w:r>
            <w:r>
              <w:rPr>
                <w:sz w:val="28"/>
                <w:szCs w:val="28"/>
              </w:rPr>
              <w:t xml:space="preserve"> set </w:t>
            </w:r>
            <w:r>
              <w:rPr>
                <w:sz w:val="28"/>
                <w:szCs w:val="28"/>
              </w:rPr>
              <w:lastRenderedPageBreak/>
              <w:t>on website-</w:t>
            </w:r>
          </w:p>
          <w:p w:rsidR="00D375FB" w:rsidRDefault="00D375FB" w:rsidP="00106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Sumdog Challenge:</w:t>
            </w:r>
          </w:p>
          <w:p w:rsidR="00A20D34" w:rsidRPr="00A20D34" w:rsidRDefault="006277B2" w:rsidP="00A20D3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20D34">
              <w:rPr>
                <w:b/>
                <w:sz w:val="28"/>
                <w:szCs w:val="28"/>
              </w:rPr>
              <w:t>Identify triangles and measure angles</w:t>
            </w:r>
          </w:p>
          <w:p w:rsidR="006277B2" w:rsidRPr="00A20D34" w:rsidRDefault="006277B2" w:rsidP="00A20D3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20D34">
              <w:rPr>
                <w:b/>
                <w:sz w:val="28"/>
                <w:szCs w:val="28"/>
              </w:rPr>
              <w:t>Measure and estimate angles</w:t>
            </w:r>
          </w:p>
          <w:p w:rsidR="006277B2" w:rsidRDefault="006277B2" w:rsidP="002F0B5C">
            <w:pPr>
              <w:rPr>
                <w:b/>
                <w:sz w:val="28"/>
                <w:szCs w:val="28"/>
              </w:rPr>
            </w:pPr>
          </w:p>
          <w:p w:rsidR="00BE3E11" w:rsidRDefault="00BE3E11" w:rsidP="002F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 Rose Website Unit on </w:t>
            </w:r>
            <w:r w:rsidR="002F0B5C" w:rsidRPr="002F0B5C">
              <w:rPr>
                <w:b/>
                <w:sz w:val="28"/>
                <w:szCs w:val="28"/>
              </w:rPr>
              <w:t xml:space="preserve">Scaling and </w:t>
            </w:r>
            <w:r w:rsidR="002F0B5C">
              <w:rPr>
                <w:b/>
                <w:sz w:val="28"/>
                <w:szCs w:val="28"/>
              </w:rPr>
              <w:t>Angles</w:t>
            </w:r>
            <w:r w:rsidRPr="00772A8A">
              <w:rPr>
                <w:b/>
                <w:sz w:val="28"/>
                <w:szCs w:val="28"/>
              </w:rPr>
              <w:t xml:space="preserve"> see </w:t>
            </w:r>
            <w:r w:rsidR="002F0B5C">
              <w:rPr>
                <w:b/>
                <w:sz w:val="28"/>
                <w:szCs w:val="28"/>
              </w:rPr>
              <w:t>week 2  (</w:t>
            </w:r>
            <w:r w:rsidRPr="00772A8A">
              <w:rPr>
                <w:b/>
                <w:sz w:val="28"/>
                <w:szCs w:val="28"/>
              </w:rPr>
              <w:t>lessons</w:t>
            </w:r>
            <w:r w:rsidR="002F0B5C">
              <w:rPr>
                <w:b/>
                <w:sz w:val="28"/>
                <w:szCs w:val="28"/>
              </w:rPr>
              <w:t xml:space="preserve">  6</w:t>
            </w:r>
            <w:r w:rsidRPr="00772A8A">
              <w:rPr>
                <w:b/>
                <w:sz w:val="28"/>
                <w:szCs w:val="28"/>
              </w:rPr>
              <w:t>-</w:t>
            </w:r>
            <w:r w:rsidR="002F0B5C">
              <w:rPr>
                <w:b/>
                <w:sz w:val="28"/>
                <w:szCs w:val="28"/>
              </w:rPr>
              <w:t>10)</w:t>
            </w:r>
          </w:p>
        </w:tc>
        <w:tc>
          <w:tcPr>
            <w:tcW w:w="4022" w:type="dxa"/>
          </w:tcPr>
          <w:p w:rsidR="005B1420" w:rsidRPr="005B1420" w:rsidRDefault="005B1420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lastRenderedPageBreak/>
              <w:t>Sumdog</w:t>
            </w:r>
            <w:r w:rsidRPr="005B1420">
              <w:rPr>
                <w:sz w:val="28"/>
                <w:szCs w:val="28"/>
              </w:rPr>
              <w:t xml:space="preserve"> Website:</w:t>
            </w:r>
          </w:p>
          <w:p w:rsidR="000B6D11" w:rsidRDefault="00975ED2" w:rsidP="00AE1E1C">
            <w:pPr>
              <w:rPr>
                <w:sz w:val="28"/>
                <w:szCs w:val="28"/>
              </w:rPr>
            </w:pPr>
            <w:hyperlink r:id="rId14" w:history="1">
              <w:r w:rsidR="005B1420" w:rsidRPr="005B1420">
                <w:rPr>
                  <w:rStyle w:val="Hyperlink"/>
                  <w:sz w:val="28"/>
                  <w:szCs w:val="28"/>
                </w:rPr>
                <w:t>https://www.sumdog.com/user/sign_in</w:t>
              </w:r>
            </w:hyperlink>
          </w:p>
          <w:p w:rsidR="00BE3E11" w:rsidRDefault="00BE3E11" w:rsidP="00AE1E1C">
            <w:pPr>
              <w:rPr>
                <w:sz w:val="28"/>
                <w:szCs w:val="28"/>
              </w:rPr>
            </w:pPr>
          </w:p>
          <w:p w:rsidR="00106FFB" w:rsidRDefault="00BE3E11" w:rsidP="00BE3E11">
            <w:r w:rsidRPr="00772A8A">
              <w:rPr>
                <w:b/>
                <w:sz w:val="28"/>
                <w:szCs w:val="28"/>
              </w:rPr>
              <w:t>White Rose Home Learning</w:t>
            </w:r>
            <w:r w:rsidRPr="00BE3E11">
              <w:rPr>
                <w:sz w:val="28"/>
                <w:szCs w:val="28"/>
              </w:rPr>
              <w:t xml:space="preserve"> </w:t>
            </w:r>
            <w:hyperlink r:id="rId15" w:history="1">
              <w:r w:rsidR="002F0B5C" w:rsidRPr="002F0B5C">
                <w:rPr>
                  <w:color w:val="0000FF"/>
                  <w:sz w:val="28"/>
                  <w:szCs w:val="28"/>
                  <w:u w:val="single"/>
                </w:rPr>
                <w:t>https://whiterosemaths.com/homelearning/year-6/</w:t>
              </w:r>
            </w:hyperlink>
          </w:p>
          <w:p w:rsidR="005F0477" w:rsidRDefault="005F0477" w:rsidP="00BE3E11"/>
          <w:p w:rsidR="005F0477" w:rsidRDefault="005F0477" w:rsidP="005F0477">
            <w:pPr>
              <w:rPr>
                <w:sz w:val="28"/>
                <w:szCs w:val="28"/>
              </w:rPr>
            </w:pPr>
            <w:r w:rsidRPr="009C65A3">
              <w:rPr>
                <w:rFonts w:ascii="Century Gothic" w:hAnsi="Century Gothic"/>
              </w:rPr>
              <w:t xml:space="preserve">See Lessons 1-3- </w:t>
            </w:r>
            <w:r>
              <w:rPr>
                <w:rFonts w:ascii="Century Gothic" w:hAnsi="Century Gothic"/>
              </w:rPr>
              <w:t>Angles</w:t>
            </w:r>
            <w:r w:rsidRPr="009C65A3">
              <w:rPr>
                <w:rFonts w:ascii="Century Gothic" w:hAnsi="Century Gothic"/>
              </w:rPr>
              <w:t>- see next page for more details!</w:t>
            </w:r>
          </w:p>
        </w:tc>
      </w:tr>
      <w:tr w:rsidR="00AE1E1C" w:rsidTr="00E4361E">
        <w:tc>
          <w:tcPr>
            <w:tcW w:w="3205" w:type="dxa"/>
          </w:tcPr>
          <w:p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lastRenderedPageBreak/>
              <w:t>Writing</w:t>
            </w: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  <w:p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641203" w:rsidRDefault="00DE10F8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write </w:t>
            </w:r>
            <w:r w:rsidR="00283FEE">
              <w:rPr>
                <w:b/>
                <w:sz w:val="28"/>
                <w:szCs w:val="28"/>
              </w:rPr>
              <w:t xml:space="preserve">a poem in the style of John </w:t>
            </w:r>
            <w:proofErr w:type="spellStart"/>
            <w:r w:rsidR="00283FEE">
              <w:rPr>
                <w:b/>
                <w:sz w:val="28"/>
                <w:szCs w:val="28"/>
              </w:rPr>
              <w:t>Agard’s</w:t>
            </w:r>
            <w:proofErr w:type="spellEnd"/>
            <w:r w:rsidR="00283FEE">
              <w:rPr>
                <w:b/>
                <w:sz w:val="28"/>
                <w:szCs w:val="28"/>
              </w:rPr>
              <w:t xml:space="preserve"> ‘Who’ll Save Dying Man?”</w:t>
            </w:r>
            <w:r>
              <w:rPr>
                <w:sz w:val="28"/>
                <w:szCs w:val="28"/>
              </w:rPr>
              <w:t>?</w:t>
            </w:r>
          </w:p>
          <w:p w:rsidR="00283FEE" w:rsidRDefault="00641203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think about something else that is in danger of dying/becoming extinct</w:t>
            </w:r>
            <w:r w:rsidR="00DE10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like mankind </w:t>
            </w:r>
            <w:r w:rsidR="0093581E">
              <w:rPr>
                <w:sz w:val="28"/>
                <w:szCs w:val="28"/>
              </w:rPr>
              <w:t xml:space="preserve">is </w:t>
            </w:r>
            <w:r>
              <w:rPr>
                <w:sz w:val="28"/>
                <w:szCs w:val="28"/>
              </w:rPr>
              <w:t xml:space="preserve">in the poem? How about the planet Earth itself? Can you think of things which are happening </w:t>
            </w:r>
            <w:r w:rsidR="0093581E">
              <w:rPr>
                <w:sz w:val="28"/>
                <w:szCs w:val="28"/>
              </w:rPr>
              <w:t>that</w:t>
            </w:r>
            <w:r w:rsidR="00A2245F">
              <w:rPr>
                <w:sz w:val="28"/>
                <w:szCs w:val="28"/>
              </w:rPr>
              <w:t xml:space="preserve"> harm our planet? </w:t>
            </w:r>
            <w:proofErr w:type="spellStart"/>
            <w:r w:rsidR="00A2245F">
              <w:rPr>
                <w:sz w:val="28"/>
                <w:szCs w:val="28"/>
              </w:rPr>
              <w:t>Eg</w:t>
            </w:r>
            <w:proofErr w:type="spellEnd"/>
            <w:r w:rsidR="00A2245F">
              <w:rPr>
                <w:sz w:val="28"/>
                <w:szCs w:val="28"/>
              </w:rPr>
              <w:t xml:space="preserve">. Deforestation, plastic waste, over-fishing etc and try to stick to the style of </w:t>
            </w:r>
            <w:proofErr w:type="spellStart"/>
            <w:r w:rsidR="00A2245F">
              <w:rPr>
                <w:sz w:val="28"/>
                <w:szCs w:val="28"/>
              </w:rPr>
              <w:t>Agard’s</w:t>
            </w:r>
            <w:proofErr w:type="spellEnd"/>
            <w:r w:rsidR="00A2245F">
              <w:rPr>
                <w:sz w:val="28"/>
                <w:szCs w:val="28"/>
              </w:rPr>
              <w:t xml:space="preserve"> poem. </w:t>
            </w:r>
          </w:p>
          <w:p w:rsidR="00A2245F" w:rsidRDefault="00A2245F" w:rsidP="00AE1E1C">
            <w:pPr>
              <w:rPr>
                <w:sz w:val="28"/>
                <w:szCs w:val="28"/>
              </w:rPr>
            </w:pPr>
          </w:p>
          <w:p w:rsidR="00283FEE" w:rsidRPr="006360C7" w:rsidRDefault="006360C7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complete the worksheet on </w:t>
            </w:r>
            <w:proofErr w:type="spellStart"/>
            <w:r>
              <w:rPr>
                <w:sz w:val="28"/>
                <w:szCs w:val="28"/>
              </w:rPr>
              <w:t>ActivLearn</w:t>
            </w:r>
            <w:proofErr w:type="spellEnd"/>
          </w:p>
          <w:p w:rsidR="00AE1E1C" w:rsidRDefault="00283FEE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Synonyms and Antonyms</w:t>
            </w:r>
          </w:p>
          <w:p w:rsidR="006360C7" w:rsidRDefault="006360C7" w:rsidP="00AE1E1C">
            <w:pPr>
              <w:rPr>
                <w:sz w:val="28"/>
                <w:szCs w:val="28"/>
              </w:rPr>
            </w:pPr>
          </w:p>
          <w:p w:rsidR="00106FFB" w:rsidRPr="00772A8A" w:rsidRDefault="00106FFB" w:rsidP="00DE10F8">
            <w:pPr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B6D11" w:rsidRDefault="00DE10F8" w:rsidP="00AE1E1C">
            <w:pPr>
              <w:rPr>
                <w:sz w:val="28"/>
                <w:szCs w:val="28"/>
              </w:rPr>
            </w:pPr>
            <w:r w:rsidRPr="00772A8A">
              <w:rPr>
                <w:b/>
                <w:sz w:val="28"/>
                <w:szCs w:val="28"/>
              </w:rPr>
              <w:t>Active Learn</w:t>
            </w:r>
            <w:r>
              <w:rPr>
                <w:sz w:val="28"/>
                <w:szCs w:val="28"/>
              </w:rPr>
              <w:t xml:space="preserve"> website:</w:t>
            </w:r>
          </w:p>
          <w:p w:rsidR="00106FFB" w:rsidRPr="00283FEE" w:rsidRDefault="00975ED2" w:rsidP="00AE1E1C">
            <w:pPr>
              <w:rPr>
                <w:sz w:val="28"/>
                <w:szCs w:val="28"/>
              </w:rPr>
            </w:pPr>
            <w:hyperlink r:id="rId16" w:history="1">
              <w:r w:rsidR="00283FEE" w:rsidRPr="00283FEE">
                <w:rPr>
                  <w:rStyle w:val="Hyperlink"/>
                  <w:sz w:val="28"/>
                  <w:szCs w:val="28"/>
                </w:rPr>
                <w:t>https://www.activelearnprimary.co.uk/resource/236669</w:t>
              </w:r>
            </w:hyperlink>
          </w:p>
          <w:p w:rsidR="00283FEE" w:rsidRDefault="00283FEE" w:rsidP="00AE1E1C">
            <w:pPr>
              <w:rPr>
                <w:sz w:val="28"/>
                <w:szCs w:val="28"/>
              </w:rPr>
            </w:pPr>
          </w:p>
        </w:tc>
      </w:tr>
      <w:tr w:rsidR="00024980" w:rsidTr="00E4361E">
        <w:tc>
          <w:tcPr>
            <w:tcW w:w="3205" w:type="dxa"/>
          </w:tcPr>
          <w:p w:rsidR="00024980" w:rsidRPr="000B6D11" w:rsidRDefault="00024980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PE- Begins at 9am live Monday to Friday! Don’t miss it!</w:t>
            </w:r>
          </w:p>
          <w:p w:rsidR="00024980" w:rsidRPr="000B6D11" w:rsidRDefault="00024980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429" w:type="dxa"/>
          </w:tcPr>
          <w:p w:rsidR="00024980" w:rsidRDefault="00024980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join </w:t>
            </w:r>
            <w:r w:rsidRPr="00586CBF">
              <w:rPr>
                <w:b/>
                <w:sz w:val="28"/>
                <w:szCs w:val="28"/>
              </w:rPr>
              <w:t>Joe</w:t>
            </w:r>
            <w:r>
              <w:rPr>
                <w:sz w:val="28"/>
                <w:szCs w:val="28"/>
              </w:rPr>
              <w:t xml:space="preserve"> for a PE lesson?</w:t>
            </w:r>
          </w:p>
        </w:tc>
        <w:tc>
          <w:tcPr>
            <w:tcW w:w="4022" w:type="dxa"/>
          </w:tcPr>
          <w:p w:rsidR="00024980" w:rsidRPr="00024980" w:rsidRDefault="00975ED2" w:rsidP="00AE1E1C">
            <w:pPr>
              <w:rPr>
                <w:b/>
                <w:sz w:val="28"/>
                <w:szCs w:val="28"/>
              </w:rPr>
            </w:pPr>
            <w:hyperlink r:id="rId17" w:history="1">
              <w:r w:rsidR="00024980" w:rsidRPr="00024980">
                <w:rPr>
                  <w:rStyle w:val="Hyperlink"/>
                  <w:sz w:val="28"/>
                  <w:szCs w:val="28"/>
                </w:rPr>
                <w:t>https://www.thebodycoach.com/blog/pe-with-joe-1254.html</w:t>
              </w:r>
            </w:hyperlink>
          </w:p>
        </w:tc>
      </w:tr>
      <w:tr w:rsidR="00586CBF" w:rsidTr="00E4361E">
        <w:tc>
          <w:tcPr>
            <w:tcW w:w="3205" w:type="dxa"/>
          </w:tcPr>
          <w:p w:rsidR="00586CBF" w:rsidRDefault="00586CBF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3429" w:type="dxa"/>
          </w:tcPr>
          <w:p w:rsidR="00586CBF" w:rsidRDefault="00586CBF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</w:t>
            </w:r>
            <w:r w:rsidRPr="00586CBF">
              <w:rPr>
                <w:b/>
                <w:sz w:val="28"/>
                <w:szCs w:val="28"/>
              </w:rPr>
              <w:t>set up</w:t>
            </w:r>
            <w:r>
              <w:rPr>
                <w:sz w:val="28"/>
                <w:szCs w:val="28"/>
              </w:rPr>
              <w:t xml:space="preserve"> your online Spanish lesson on </w:t>
            </w:r>
            <w:r w:rsidRPr="00586CBF">
              <w:rPr>
                <w:b/>
                <w:sz w:val="28"/>
                <w:szCs w:val="28"/>
              </w:rPr>
              <w:t>Duo Lingo?</w:t>
            </w:r>
          </w:p>
        </w:tc>
        <w:tc>
          <w:tcPr>
            <w:tcW w:w="4022" w:type="dxa"/>
          </w:tcPr>
          <w:p w:rsidR="00586CBF" w:rsidRPr="00586CBF" w:rsidRDefault="00586CBF" w:rsidP="00AE1E1C">
            <w:pPr>
              <w:rPr>
                <w:b/>
                <w:sz w:val="28"/>
                <w:szCs w:val="28"/>
              </w:rPr>
            </w:pPr>
            <w:r w:rsidRPr="00586CBF">
              <w:rPr>
                <w:b/>
                <w:sz w:val="28"/>
                <w:szCs w:val="28"/>
              </w:rPr>
              <w:t>Duo Lingo</w:t>
            </w:r>
          </w:p>
          <w:p w:rsidR="00586CBF" w:rsidRPr="00024980" w:rsidRDefault="00975ED2" w:rsidP="00AE1E1C">
            <w:pPr>
              <w:rPr>
                <w:sz w:val="28"/>
                <w:szCs w:val="28"/>
              </w:rPr>
            </w:pPr>
            <w:hyperlink r:id="rId18" w:history="1">
              <w:r w:rsidR="00586CBF" w:rsidRPr="00C04FDC">
                <w:rPr>
                  <w:rStyle w:val="Hyperlink"/>
                  <w:sz w:val="28"/>
                  <w:szCs w:val="28"/>
                </w:rPr>
                <w:t>https://www.duolingo.com/o/kxfzmq</w:t>
              </w:r>
            </w:hyperlink>
            <w:r w:rsidR="00586CBF">
              <w:rPr>
                <w:sz w:val="28"/>
                <w:szCs w:val="28"/>
              </w:rPr>
              <w:t xml:space="preserve"> </w:t>
            </w:r>
          </w:p>
        </w:tc>
      </w:tr>
      <w:tr w:rsidR="008212BD" w:rsidTr="00E4361E">
        <w:tc>
          <w:tcPr>
            <w:tcW w:w="3205" w:type="dxa"/>
          </w:tcPr>
          <w:p w:rsidR="008212BD" w:rsidRDefault="008212BD" w:rsidP="0002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Creative Time</w:t>
            </w:r>
          </w:p>
        </w:tc>
        <w:tc>
          <w:tcPr>
            <w:tcW w:w="3429" w:type="dxa"/>
          </w:tcPr>
          <w:p w:rsidR="008212BD" w:rsidRDefault="00B50D6F" w:rsidP="00B5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Craft, </w:t>
            </w:r>
            <w:proofErr w:type="spellStart"/>
            <w:r>
              <w:rPr>
                <w:sz w:val="28"/>
                <w:szCs w:val="28"/>
              </w:rPr>
              <w:t>l</w:t>
            </w:r>
            <w:r w:rsidR="008212BD">
              <w:rPr>
                <w:sz w:val="28"/>
                <w:szCs w:val="28"/>
              </w:rPr>
              <w:t>ego</w:t>
            </w:r>
            <w:proofErr w:type="spellEnd"/>
            <w:r w:rsidR="008212BD">
              <w:rPr>
                <w:sz w:val="28"/>
                <w:szCs w:val="28"/>
              </w:rPr>
              <w:t>, puzzles, board games, drawing, painting, music, role play etc.</w:t>
            </w:r>
          </w:p>
        </w:tc>
        <w:tc>
          <w:tcPr>
            <w:tcW w:w="4022" w:type="dxa"/>
          </w:tcPr>
          <w:p w:rsidR="00572226" w:rsidRPr="00B50D6F" w:rsidRDefault="00B50D6F" w:rsidP="00AE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 how to make a snowflake from one piece of A4 paper:</w:t>
            </w:r>
          </w:p>
          <w:p w:rsidR="008212BD" w:rsidRPr="00572226" w:rsidRDefault="00975ED2" w:rsidP="00AE1E1C">
            <w:pPr>
              <w:rPr>
                <w:b/>
                <w:sz w:val="28"/>
                <w:szCs w:val="28"/>
              </w:rPr>
            </w:pPr>
            <w:hyperlink r:id="rId19" w:history="1">
              <w:r w:rsidR="00B50D6F" w:rsidRPr="00B50D6F">
                <w:rPr>
                  <w:rStyle w:val="Hyperlink"/>
                  <w:sz w:val="28"/>
                  <w:szCs w:val="28"/>
                </w:rPr>
                <w:t>https://www.instructables.com/id/How-to-Make-6-Pointed-Paper-Snowflakes/</w:t>
              </w:r>
            </w:hyperlink>
          </w:p>
        </w:tc>
      </w:tr>
    </w:tbl>
    <w:p w:rsidR="005F0477" w:rsidRPr="009C65A3" w:rsidRDefault="005F0477" w:rsidP="005F0477">
      <w:pPr>
        <w:rPr>
          <w:rFonts w:ascii="Century Gothic" w:hAnsi="Century Gothic"/>
          <w:b/>
          <w:bCs/>
          <w:sz w:val="28"/>
          <w:szCs w:val="28"/>
        </w:rPr>
      </w:pPr>
      <w:r w:rsidRPr="009C65A3">
        <w:rPr>
          <w:rFonts w:ascii="Century Gothic" w:hAnsi="Century Gothic"/>
          <w:b/>
          <w:bCs/>
          <w:sz w:val="28"/>
          <w:szCs w:val="28"/>
        </w:rPr>
        <w:t>Maths</w:t>
      </w:r>
    </w:p>
    <w:tbl>
      <w:tblPr>
        <w:tblStyle w:val="TableGrid"/>
        <w:tblW w:w="0" w:type="auto"/>
        <w:tblLook w:val="04A0"/>
      </w:tblPr>
      <w:tblGrid>
        <w:gridCol w:w="5444"/>
        <w:gridCol w:w="4107"/>
        <w:gridCol w:w="1131"/>
      </w:tblGrid>
      <w:tr w:rsidR="005F0477" w:rsidRPr="009C65A3" w:rsidTr="00415995">
        <w:tc>
          <w:tcPr>
            <w:tcW w:w="5444" w:type="dxa"/>
          </w:tcPr>
          <w:p w:rsidR="005F0477" w:rsidRPr="005F0477" w:rsidRDefault="005F0477" w:rsidP="005F0477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5F0477">
              <w:rPr>
                <w:rFonts w:ascii="Century Gothic" w:hAnsi="Century Gothic" w:cstheme="minorHAnsi"/>
                <w:bCs/>
                <w:sz w:val="24"/>
                <w:szCs w:val="24"/>
              </w:rPr>
              <w:lastRenderedPageBreak/>
              <w:t>Lesson 1</w:t>
            </w:r>
            <w:r w:rsidRPr="005F0477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- Step 1 - Measure with a protractor</w:t>
            </w:r>
          </w:p>
          <w:p w:rsidR="005F0477" w:rsidRPr="00021A04" w:rsidRDefault="00975ED2" w:rsidP="00415995">
            <w:pPr>
              <w:rPr>
                <w:rFonts w:ascii="Century Gothic" w:hAnsi="Century Gothic" w:cstheme="minorHAnsi"/>
              </w:rPr>
            </w:pPr>
            <w:hyperlink r:id="rId20" w:history="1">
              <w:r w:rsidR="005F0477" w:rsidRPr="005F0477">
                <w:rPr>
                  <w:rStyle w:val="Hyperlink"/>
                  <w:rFonts w:ascii="Century Gothic" w:hAnsi="Century Gothic" w:cstheme="minorHAnsi"/>
                </w:rPr>
                <w:t>https://whiterosemaths.com/homelearning/year-6/</w:t>
              </w:r>
            </w:hyperlink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728" w:type="dxa"/>
          </w:tcPr>
          <w:p w:rsidR="005F0477" w:rsidRPr="00021A04" w:rsidRDefault="00975ED2" w:rsidP="00415995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5F0477" w:rsidRPr="00021A04">
                <w:rPr>
                  <w:rStyle w:val="Hyperlink"/>
                  <w:rFonts w:ascii="Century Gothic" w:hAnsi="Century Gothic"/>
                  <w:sz w:val="24"/>
                  <w:szCs w:val="24"/>
                </w:rPr>
                <w:t>Day 1 Activity</w:t>
              </w:r>
            </w:hyperlink>
          </w:p>
          <w:p w:rsidR="005F0477" w:rsidRPr="00021A04" w:rsidRDefault="005F0477" w:rsidP="00415995">
            <w:pPr>
              <w:rPr>
                <w:rFonts w:ascii="Century Gothic" w:hAnsi="Century Gothic"/>
                <w:color w:val="0000FF"/>
                <w:u w:val="single"/>
              </w:rPr>
            </w:pPr>
          </w:p>
          <w:p w:rsidR="005F0477" w:rsidRPr="00021A04" w:rsidRDefault="00975ED2" w:rsidP="00415995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22" w:history="1">
              <w:r w:rsidR="005F0477">
                <w:rPr>
                  <w:rStyle w:val="Hyperlink"/>
                </w:rPr>
                <w:t>https://wrm-13b48.kxcdn.com/wp-content/uploads/2020/homelearning/year-6/Lesson-2-Y6-Spring-Block-6-WO7-Ratio-and-proportion-problems-2019.pdf</w:t>
              </w:r>
            </w:hyperlink>
          </w:p>
        </w:tc>
        <w:tc>
          <w:tcPr>
            <w:tcW w:w="2284" w:type="dxa"/>
          </w:tcPr>
          <w:p w:rsidR="005F0477" w:rsidRPr="00021A04" w:rsidRDefault="00975ED2" w:rsidP="00415995">
            <w:pPr>
              <w:rPr>
                <w:rFonts w:ascii="Century Gothic" w:hAnsi="Century Gothic"/>
                <w:color w:val="0000FF"/>
                <w:u w:val="single"/>
              </w:rPr>
            </w:pPr>
            <w:hyperlink r:id="rId23" w:history="1">
              <w:r w:rsidR="005F0477" w:rsidRPr="00021A04">
                <w:rPr>
                  <w:rStyle w:val="Hyperlink"/>
                  <w:rFonts w:ascii="Century Gothic" w:hAnsi="Century Gothic"/>
                </w:rPr>
                <w:t>Answers</w:t>
              </w:r>
            </w:hyperlink>
          </w:p>
        </w:tc>
      </w:tr>
      <w:tr w:rsidR="005F0477" w:rsidRPr="009C65A3" w:rsidTr="00415995">
        <w:tc>
          <w:tcPr>
            <w:tcW w:w="5444" w:type="dxa"/>
          </w:tcPr>
          <w:p w:rsidR="005F0477" w:rsidRPr="005F0477" w:rsidRDefault="005F0477" w:rsidP="005F0477">
            <w:pPr>
              <w:rPr>
                <w:rFonts w:ascii="Century Gothic" w:hAnsi="Century Gothic" w:cstheme="minorHAnsi"/>
                <w:b/>
                <w:bCs/>
              </w:rPr>
            </w:pPr>
            <w:r w:rsidRPr="00021A04">
              <w:rPr>
                <w:rFonts w:ascii="Century Gothic" w:hAnsi="Century Gothic" w:cstheme="minorHAnsi"/>
              </w:rPr>
              <w:t xml:space="preserve">Lesson 2- </w:t>
            </w:r>
            <w:r w:rsidRPr="005F0477">
              <w:rPr>
                <w:rFonts w:ascii="Century Gothic" w:hAnsi="Century Gothic" w:cstheme="minorHAnsi"/>
                <w:b/>
                <w:bCs/>
              </w:rPr>
              <w:t>Step 2 - Introduce angles</w:t>
            </w:r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  <w:p w:rsidR="005F0477" w:rsidRPr="00021A04" w:rsidRDefault="00975ED2" w:rsidP="00415995">
            <w:pPr>
              <w:rPr>
                <w:rFonts w:ascii="Century Gothic" w:hAnsi="Century Gothic" w:cstheme="minorHAnsi"/>
              </w:rPr>
            </w:pPr>
            <w:hyperlink r:id="rId24" w:history="1">
              <w:r w:rsidR="005F0477" w:rsidRPr="005F0477">
                <w:rPr>
                  <w:rStyle w:val="Hyperlink"/>
                </w:rPr>
                <w:t>https://whiterosemaths.com/homelearning/year-6/</w:t>
              </w:r>
            </w:hyperlink>
          </w:p>
        </w:tc>
        <w:tc>
          <w:tcPr>
            <w:tcW w:w="2728" w:type="dxa"/>
          </w:tcPr>
          <w:p w:rsidR="005F0477" w:rsidRPr="00021A04" w:rsidRDefault="00975ED2" w:rsidP="00415995">
            <w:pPr>
              <w:rPr>
                <w:rFonts w:ascii="Century Gothic" w:hAnsi="Century Gothic" w:cstheme="minorHAnsi"/>
                <w:color w:val="0000FF"/>
                <w:u w:val="single"/>
              </w:rPr>
            </w:pPr>
            <w:hyperlink r:id="rId25" w:history="1">
              <w:r w:rsidR="005F0477" w:rsidRPr="00021A04">
                <w:rPr>
                  <w:rStyle w:val="Hyperlink"/>
                  <w:rFonts w:ascii="Century Gothic" w:hAnsi="Century Gothic" w:cstheme="minorHAnsi"/>
                </w:rPr>
                <w:t>Day 2 Activity</w:t>
              </w:r>
            </w:hyperlink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  <w:p w:rsidR="005F0477" w:rsidRPr="00021A04" w:rsidRDefault="00975ED2" w:rsidP="00415995">
            <w:pPr>
              <w:rPr>
                <w:rFonts w:ascii="Century Gothic" w:hAnsi="Century Gothic" w:cstheme="minorHAnsi"/>
              </w:rPr>
            </w:pPr>
            <w:hyperlink r:id="rId26" w:history="1">
              <w:r w:rsidR="005F0477">
                <w:rPr>
                  <w:rStyle w:val="Hyperlink"/>
                </w:rPr>
                <w:t>https://wrm-13b48.kxcdn.com/wp-content/uploads/2020/homelearning/year-6/Lesson-4-Y6-Summer-Block-1-WO2-Introduce-angles-2020.pdf</w:t>
              </w:r>
            </w:hyperlink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284" w:type="dxa"/>
          </w:tcPr>
          <w:p w:rsidR="005F0477" w:rsidRPr="00021A04" w:rsidRDefault="00975ED2" w:rsidP="00415995">
            <w:pPr>
              <w:rPr>
                <w:rFonts w:ascii="Century Gothic" w:hAnsi="Century Gothic"/>
              </w:rPr>
            </w:pPr>
            <w:hyperlink r:id="rId27" w:history="1">
              <w:r w:rsidR="005F0477" w:rsidRPr="00CD559F">
                <w:rPr>
                  <w:rStyle w:val="Hyperlink"/>
                  <w:rFonts w:ascii="Century Gothic" w:hAnsi="Century Gothic"/>
                </w:rPr>
                <w:t>Answers</w:t>
              </w:r>
            </w:hyperlink>
          </w:p>
        </w:tc>
      </w:tr>
      <w:tr w:rsidR="005F0477" w:rsidRPr="009C65A3" w:rsidTr="00415995">
        <w:trPr>
          <w:trHeight w:val="928"/>
        </w:trPr>
        <w:tc>
          <w:tcPr>
            <w:tcW w:w="5444" w:type="dxa"/>
          </w:tcPr>
          <w:p w:rsidR="005F0477" w:rsidRPr="005F0477" w:rsidRDefault="005F0477" w:rsidP="005F0477">
            <w:pPr>
              <w:rPr>
                <w:rFonts w:ascii="Century Gothic" w:hAnsi="Century Gothic" w:cstheme="minorHAnsi"/>
                <w:b/>
                <w:bCs/>
              </w:rPr>
            </w:pPr>
            <w:r w:rsidRPr="00021A04">
              <w:rPr>
                <w:rFonts w:ascii="Century Gothic" w:hAnsi="Century Gothic" w:cstheme="minorHAnsi"/>
              </w:rPr>
              <w:t xml:space="preserve">Lesson 3- </w:t>
            </w:r>
            <w:r w:rsidRPr="005F0477">
              <w:rPr>
                <w:rFonts w:ascii="Century Gothic" w:hAnsi="Century Gothic" w:cstheme="minorHAnsi"/>
                <w:b/>
                <w:bCs/>
              </w:rPr>
              <w:t>Step 3 - Calculate angles</w:t>
            </w:r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  <w:p w:rsidR="005F0477" w:rsidRPr="00021A04" w:rsidRDefault="00975ED2" w:rsidP="00415995">
            <w:pPr>
              <w:rPr>
                <w:rFonts w:ascii="Century Gothic" w:hAnsi="Century Gothic" w:cstheme="minorHAnsi"/>
              </w:rPr>
            </w:pPr>
            <w:hyperlink r:id="rId28" w:history="1">
              <w:r w:rsidR="005F0477" w:rsidRPr="005F0477">
                <w:rPr>
                  <w:rStyle w:val="Hyperlink"/>
                </w:rPr>
                <w:t>https://whiterosemaths.com/homelearning/year-6/</w:t>
              </w:r>
            </w:hyperlink>
          </w:p>
        </w:tc>
        <w:tc>
          <w:tcPr>
            <w:tcW w:w="2728" w:type="dxa"/>
          </w:tcPr>
          <w:p w:rsidR="005F0477" w:rsidRPr="00021A04" w:rsidRDefault="00975ED2" w:rsidP="005F0477">
            <w:pPr>
              <w:rPr>
                <w:rFonts w:ascii="Century Gothic" w:hAnsi="Century Gothic" w:cstheme="minorHAnsi"/>
                <w:color w:val="0000FF"/>
                <w:u w:val="single"/>
              </w:rPr>
            </w:pPr>
            <w:hyperlink r:id="rId29" w:history="1">
              <w:r w:rsidR="005F0477" w:rsidRPr="00021A04">
                <w:rPr>
                  <w:rStyle w:val="Hyperlink"/>
                  <w:rFonts w:ascii="Century Gothic" w:hAnsi="Century Gothic" w:cstheme="minorHAnsi"/>
                </w:rPr>
                <w:t xml:space="preserve">Day </w:t>
              </w:r>
              <w:r w:rsidR="005F0477">
                <w:rPr>
                  <w:rStyle w:val="Hyperlink"/>
                  <w:rFonts w:ascii="Century Gothic" w:hAnsi="Century Gothic" w:cstheme="minorHAnsi"/>
                </w:rPr>
                <w:t>3</w:t>
              </w:r>
              <w:r w:rsidR="005F0477" w:rsidRPr="00021A04">
                <w:rPr>
                  <w:rStyle w:val="Hyperlink"/>
                  <w:rFonts w:ascii="Century Gothic" w:hAnsi="Century Gothic" w:cstheme="minorHAnsi"/>
                </w:rPr>
                <w:t xml:space="preserve"> Activity</w:t>
              </w:r>
            </w:hyperlink>
          </w:p>
          <w:p w:rsidR="005F0477" w:rsidRDefault="005F0477" w:rsidP="00415995"/>
          <w:p w:rsidR="005F0477" w:rsidRPr="00021A04" w:rsidRDefault="00975ED2" w:rsidP="00415995">
            <w:pPr>
              <w:rPr>
                <w:rFonts w:ascii="Century Gothic" w:hAnsi="Century Gothic" w:cstheme="minorHAnsi"/>
              </w:rPr>
            </w:pPr>
            <w:hyperlink r:id="rId30" w:history="1">
              <w:r w:rsidR="005F0477">
                <w:rPr>
                  <w:rStyle w:val="Hyperlink"/>
                </w:rPr>
                <w:t>https://wrm-13b48.kxcdn.com/wp-content/uploads/2020/homelearning/year-6/Lesson-5-Y6-Summer-Block-1-WO3-Calculate-angles-2020.pdf</w:t>
              </w:r>
            </w:hyperlink>
          </w:p>
        </w:tc>
        <w:tc>
          <w:tcPr>
            <w:tcW w:w="2284" w:type="dxa"/>
          </w:tcPr>
          <w:p w:rsidR="005F0477" w:rsidRPr="00021A04" w:rsidRDefault="005F0477" w:rsidP="00415995">
            <w:pPr>
              <w:rPr>
                <w:rFonts w:ascii="Century Gothic" w:hAnsi="Century Gothic" w:cstheme="minorHAnsi"/>
              </w:rPr>
            </w:pPr>
          </w:p>
        </w:tc>
      </w:tr>
    </w:tbl>
    <w:p w:rsidR="005F0477" w:rsidRPr="009C65A3" w:rsidRDefault="005F0477" w:rsidP="005F0477">
      <w:pPr>
        <w:rPr>
          <w:rFonts w:ascii="Century Gothic" w:hAnsi="Century Gothic"/>
          <w:sz w:val="28"/>
          <w:szCs w:val="28"/>
        </w:rPr>
      </w:pPr>
    </w:p>
    <w:p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67" w:rsidRDefault="00D22867" w:rsidP="000B6D11">
      <w:pPr>
        <w:spacing w:after="0" w:line="240" w:lineRule="auto"/>
      </w:pPr>
      <w:r>
        <w:separator/>
      </w:r>
    </w:p>
  </w:endnote>
  <w:endnote w:type="continuationSeparator" w:id="0">
    <w:p w:rsidR="00D22867" w:rsidRDefault="00D22867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67" w:rsidRDefault="00D22867" w:rsidP="000B6D11">
      <w:pPr>
        <w:spacing w:after="0" w:line="240" w:lineRule="auto"/>
      </w:pPr>
      <w:r>
        <w:separator/>
      </w:r>
    </w:p>
  </w:footnote>
  <w:footnote w:type="continuationSeparator" w:id="0">
    <w:p w:rsidR="00D22867" w:rsidRDefault="00D22867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6E"/>
    <w:multiLevelType w:val="hybridMultilevel"/>
    <w:tmpl w:val="778E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4980"/>
    <w:rsid w:val="000B6D11"/>
    <w:rsid w:val="000C5D51"/>
    <w:rsid w:val="000D084E"/>
    <w:rsid w:val="000E70CE"/>
    <w:rsid w:val="00106FFB"/>
    <w:rsid w:val="001218B4"/>
    <w:rsid w:val="00195EC4"/>
    <w:rsid w:val="001E6E92"/>
    <w:rsid w:val="00283FEE"/>
    <w:rsid w:val="002A1E89"/>
    <w:rsid w:val="002D2EBE"/>
    <w:rsid w:val="002F0B5C"/>
    <w:rsid w:val="0035332F"/>
    <w:rsid w:val="00357363"/>
    <w:rsid w:val="00383C85"/>
    <w:rsid w:val="00425FDA"/>
    <w:rsid w:val="004357B9"/>
    <w:rsid w:val="00444C3D"/>
    <w:rsid w:val="004665A3"/>
    <w:rsid w:val="004D69B4"/>
    <w:rsid w:val="00505FE9"/>
    <w:rsid w:val="005212B0"/>
    <w:rsid w:val="005405A5"/>
    <w:rsid w:val="00572226"/>
    <w:rsid w:val="0057766E"/>
    <w:rsid w:val="00586CBF"/>
    <w:rsid w:val="005B1420"/>
    <w:rsid w:val="005F0477"/>
    <w:rsid w:val="006277B2"/>
    <w:rsid w:val="006360C7"/>
    <w:rsid w:val="00641203"/>
    <w:rsid w:val="006B44D3"/>
    <w:rsid w:val="00762A5D"/>
    <w:rsid w:val="00772A8A"/>
    <w:rsid w:val="0077795F"/>
    <w:rsid w:val="007815BB"/>
    <w:rsid w:val="008212BD"/>
    <w:rsid w:val="008326D8"/>
    <w:rsid w:val="00847D95"/>
    <w:rsid w:val="0093581E"/>
    <w:rsid w:val="00963B8A"/>
    <w:rsid w:val="00975ED2"/>
    <w:rsid w:val="00993825"/>
    <w:rsid w:val="009C4ED7"/>
    <w:rsid w:val="00A14A6E"/>
    <w:rsid w:val="00A20D34"/>
    <w:rsid w:val="00A2245F"/>
    <w:rsid w:val="00A36B8C"/>
    <w:rsid w:val="00AB008E"/>
    <w:rsid w:val="00AE1E1C"/>
    <w:rsid w:val="00B50D6F"/>
    <w:rsid w:val="00BD4BBD"/>
    <w:rsid w:val="00BE059F"/>
    <w:rsid w:val="00BE1062"/>
    <w:rsid w:val="00BE2DFB"/>
    <w:rsid w:val="00BE3E11"/>
    <w:rsid w:val="00C020CF"/>
    <w:rsid w:val="00C04C1C"/>
    <w:rsid w:val="00C3207F"/>
    <w:rsid w:val="00C72378"/>
    <w:rsid w:val="00D22867"/>
    <w:rsid w:val="00D375FB"/>
    <w:rsid w:val="00DA52DF"/>
    <w:rsid w:val="00DE10F8"/>
    <w:rsid w:val="00E4361E"/>
    <w:rsid w:val="00F66B80"/>
    <w:rsid w:val="00F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styleId="FollowedHyperlink">
    <w:name w:val="FollowedHyperlink"/>
    <w:basedOn w:val="DefaultParagraphFont"/>
    <w:uiPriority w:val="99"/>
    <w:semiHidden/>
    <w:unhideWhenUsed/>
    <w:rsid w:val="00BE3E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0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04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le.co.uk/?source_code=M2M30DFT1Bk12108131902C5&amp;ds_rl=1235674&amp;ds_rl=1238482&amp;ipRedirectOverride=true" TargetMode="External"/><Relationship Id="rId13" Type="http://schemas.openxmlformats.org/officeDocument/2006/relationships/hyperlink" Target="https://www.activelearnprimary.co.uk/resource/212618" TargetMode="External"/><Relationship Id="rId18" Type="http://schemas.openxmlformats.org/officeDocument/2006/relationships/hyperlink" Target="https://www.duolingo.com/o/kxfzmq" TargetMode="External"/><Relationship Id="rId26" Type="http://schemas.openxmlformats.org/officeDocument/2006/relationships/hyperlink" Target="https://wrm-13b48.kxcdn.com/wp-content/uploads/2020/homelearning/year-6/Lesson-4-Y6-Summer-Block-1-WO2-Introduce-angles-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rm-13b48.kxcdn.com/wp-content/uploads/2020/homelearning/year-5/Y5-Spring-Block-3-WO1-Decimals-up-to-2-dp-2019.pdf" TargetMode="External"/><Relationship Id="rId7" Type="http://schemas.openxmlformats.org/officeDocument/2006/relationships/hyperlink" Target="https://www.activelearnprimary.co.uk/resource/369052" TargetMode="External"/><Relationship Id="rId12" Type="http://schemas.openxmlformats.org/officeDocument/2006/relationships/hyperlink" Target="https://www.activelearnprimary.co.uk/resource/369052" TargetMode="External"/><Relationship Id="rId17" Type="http://schemas.openxmlformats.org/officeDocument/2006/relationships/hyperlink" Target="https://www.thebodycoach.com/blog/pe-with-joe-1254.html" TargetMode="External"/><Relationship Id="rId25" Type="http://schemas.openxmlformats.org/officeDocument/2006/relationships/hyperlink" Target="https://wrm-13b48.kxcdn.com/wp-content/uploads/2020/homelearning/year-5/Y5-Spring-Block-3-WO2-Decimals-as-fractions-1-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resource/236669" TargetMode="External"/><Relationship Id="rId20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wrm-13b48.kxcdn.com/wp-content/uploads/2020/homelearning/year-5/Y5-Spring-Block-3-WO2-Decimals-as-fractions-1-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ag.com" TargetMode="External"/><Relationship Id="rId24" Type="http://schemas.openxmlformats.org/officeDocument/2006/relationships/hyperlink" Target="https://whiterosemaths.com/homelearning/year-6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s://wrm-13b48.kxcdn.com/wp-content/uploads/2020/homelearning/year-5/Y5-Spring-Block-3-ANS1-Decimals-up-to-2-dp-2019.pdf" TargetMode="External"/><Relationship Id="rId28" Type="http://schemas.openxmlformats.org/officeDocument/2006/relationships/hyperlink" Target="https://whiterosemaths.com/homelearning/year-6/" TargetMode="External"/><Relationship Id="rId10" Type="http://schemas.openxmlformats.org/officeDocument/2006/relationships/hyperlink" Target="https://www.timestables.co.uk/" TargetMode="External"/><Relationship Id="rId19" Type="http://schemas.openxmlformats.org/officeDocument/2006/relationships/hyperlink" Target="https://www.instructables.com/id/How-to-Make-6-Pointed-Paper-Snowflake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" TargetMode="External"/><Relationship Id="rId14" Type="http://schemas.openxmlformats.org/officeDocument/2006/relationships/hyperlink" Target="https://www.sumdog.com/user/sign_in" TargetMode="External"/><Relationship Id="rId22" Type="http://schemas.openxmlformats.org/officeDocument/2006/relationships/hyperlink" Target="https://wrm-13b48.kxcdn.com/wp-content/uploads/2020/homelearning/year-6/Lesson-2-Y6-Spring-Block-6-WO7-Ratio-and-proportion-problems-2019.pdf" TargetMode="External"/><Relationship Id="rId27" Type="http://schemas.openxmlformats.org/officeDocument/2006/relationships/hyperlink" Target="https://wrm-13b48.kxcdn.com/wp-content/uploads/2020/homelearning/year-5/Y5-Spring-Block-3-ANS2-Decimals-as-fractions-1-2019.pdf" TargetMode="External"/><Relationship Id="rId30" Type="http://schemas.openxmlformats.org/officeDocument/2006/relationships/hyperlink" Target="https://wrm-13b48.kxcdn.com/wp-content/uploads/2020/homelearning/year-6/Lesson-5-Y6-Summer-Block-1-WO3-Calculate-angles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4W</cp:lastModifiedBy>
  <cp:revision>17</cp:revision>
  <dcterms:created xsi:type="dcterms:W3CDTF">2020-03-27T14:49:00Z</dcterms:created>
  <dcterms:modified xsi:type="dcterms:W3CDTF">2020-03-27T17:37:00Z</dcterms:modified>
</cp:coreProperties>
</file>